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1FFAF" w14:textId="77777777" w:rsidR="000E770D" w:rsidRDefault="00D44040" w:rsidP="00F6653B">
      <w:pPr>
        <w:pStyle w:val="TitlePage1"/>
        <w:ind w:hanging="142"/>
      </w:pPr>
      <w:r>
        <w:t>VICTORIAN CIVIL AND ADMINISTRATIVE TRIBUNAL</w:t>
      </w:r>
    </w:p>
    <w:tbl>
      <w:tblPr>
        <w:tblW w:w="5000" w:type="pct"/>
        <w:tblLook w:val="0000" w:firstRow="0" w:lastRow="0" w:firstColumn="0" w:lastColumn="0" w:noHBand="0" w:noVBand="0"/>
      </w:tblPr>
      <w:tblGrid>
        <w:gridCol w:w="4652"/>
        <w:gridCol w:w="4069"/>
      </w:tblGrid>
      <w:tr w:rsidR="000E770D" w14:paraId="3CD6A7E5" w14:textId="77777777">
        <w:trPr>
          <w:cantSplit/>
        </w:trPr>
        <w:tc>
          <w:tcPr>
            <w:tcW w:w="2667" w:type="pct"/>
          </w:tcPr>
          <w:p w14:paraId="34BA9D50" w14:textId="77777777" w:rsidR="000E770D" w:rsidRDefault="00D44040">
            <w:pPr>
              <w:pStyle w:val="TitlePage2"/>
              <w:ind w:left="-109"/>
            </w:pPr>
            <w:bookmarkStart w:id="0" w:name="Division"/>
            <w:bookmarkStart w:id="1" w:name="SubDivision"/>
            <w:bookmarkEnd w:id="0"/>
            <w:bookmarkEnd w:id="1"/>
            <w:r>
              <w:t>planning and environment LIST</w:t>
            </w:r>
          </w:p>
        </w:tc>
        <w:tc>
          <w:tcPr>
            <w:tcW w:w="2333" w:type="pct"/>
          </w:tcPr>
          <w:p w14:paraId="7631DD80" w14:textId="77777777" w:rsidR="000E770D" w:rsidRDefault="00D44040">
            <w:pPr>
              <w:pStyle w:val="TitlePage3"/>
            </w:pPr>
            <w:bookmarkStart w:id="2" w:name="FileNo1"/>
            <w:bookmarkEnd w:id="2"/>
            <w:r>
              <w:t xml:space="preserve">vcat reference No. </w:t>
            </w:r>
            <w:bookmarkStart w:id="3" w:name="_Hlk113259635"/>
            <w:r>
              <w:t>P325/2022</w:t>
            </w:r>
            <w:bookmarkEnd w:id="3"/>
          </w:p>
          <w:p w14:paraId="720B76BA" w14:textId="77777777" w:rsidR="000E770D" w:rsidRDefault="00D44040">
            <w:pPr>
              <w:pStyle w:val="TitlePage3"/>
            </w:pPr>
            <w:r>
              <w:t>Permit Application no. PA2-0971</w:t>
            </w:r>
          </w:p>
        </w:tc>
      </w:tr>
      <w:tr w:rsidR="000E770D" w14:paraId="280E8F27" w14:textId="77777777">
        <w:tblPrEx>
          <w:jc w:val="center"/>
        </w:tblPrEx>
        <w:trPr>
          <w:cantSplit/>
          <w:jc w:val="center"/>
        </w:trPr>
        <w:tc>
          <w:tcPr>
            <w:tcW w:w="5000" w:type="pct"/>
            <w:gridSpan w:val="2"/>
          </w:tcPr>
          <w:p w14:paraId="11F3CC71" w14:textId="77777777" w:rsidR="000E770D" w:rsidRDefault="00D44040">
            <w:pPr>
              <w:pStyle w:val="TitlePage2"/>
              <w:jc w:val="center"/>
            </w:pPr>
            <w:r>
              <w:t>CATCHWORDS</w:t>
            </w:r>
          </w:p>
          <w:p w14:paraId="50F6D322" w14:textId="77777777" w:rsidR="00CC336B" w:rsidRPr="005B1A61" w:rsidRDefault="00CC336B" w:rsidP="005B1A61">
            <w:pPr>
              <w:jc w:val="center"/>
              <w:rPr>
                <w:sz w:val="20"/>
                <w:szCs w:val="20"/>
              </w:rPr>
            </w:pPr>
            <w:r w:rsidRPr="005B1A61">
              <w:rPr>
                <w:sz w:val="20"/>
                <w:szCs w:val="20"/>
              </w:rPr>
              <w:t xml:space="preserve">Green Wedge A Zone; </w:t>
            </w:r>
            <w:r w:rsidR="007D6487" w:rsidRPr="005B1A61">
              <w:rPr>
                <w:sz w:val="20"/>
                <w:szCs w:val="20"/>
              </w:rPr>
              <w:t>Design and Developmen</w:t>
            </w:r>
            <w:r w:rsidR="006D0FAD" w:rsidRPr="005B1A61">
              <w:rPr>
                <w:sz w:val="20"/>
                <w:szCs w:val="20"/>
              </w:rPr>
              <w:t xml:space="preserve">t Overlay Schedule 11 (Casey Foothills); </w:t>
            </w:r>
            <w:r w:rsidRPr="005B1A61">
              <w:rPr>
                <w:sz w:val="20"/>
                <w:szCs w:val="20"/>
              </w:rPr>
              <w:t>Primary and secondary school;</w:t>
            </w:r>
            <w:r w:rsidR="007D6487" w:rsidRPr="005B1A61">
              <w:rPr>
                <w:sz w:val="20"/>
                <w:szCs w:val="20"/>
              </w:rPr>
              <w:t xml:space="preserve"> </w:t>
            </w:r>
            <w:r w:rsidR="006D0FAD" w:rsidRPr="005B1A61">
              <w:rPr>
                <w:sz w:val="20"/>
                <w:szCs w:val="20"/>
              </w:rPr>
              <w:t>site selection; site cut</w:t>
            </w:r>
            <w:r w:rsidR="001F2317" w:rsidRPr="005B1A61">
              <w:rPr>
                <w:sz w:val="20"/>
                <w:szCs w:val="20"/>
              </w:rPr>
              <w:t>.</w:t>
            </w:r>
          </w:p>
        </w:tc>
      </w:tr>
    </w:tbl>
    <w:p w14:paraId="51968FCD" w14:textId="77777777" w:rsidR="000E770D" w:rsidRDefault="000E770D">
      <w:bookmarkStart w:id="4" w:name="Catchwords"/>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0E770D" w:rsidRPr="00D44040" w14:paraId="12515B42" w14:textId="77777777" w:rsidTr="00F6653B">
        <w:tc>
          <w:tcPr>
            <w:tcW w:w="3652" w:type="dxa"/>
            <w:tcMar>
              <w:top w:w="57" w:type="dxa"/>
              <w:bottom w:w="57" w:type="dxa"/>
            </w:tcMar>
          </w:tcPr>
          <w:p w14:paraId="18179400" w14:textId="77777777" w:rsidR="000E770D" w:rsidRPr="00D44040" w:rsidRDefault="00D44040">
            <w:pPr>
              <w:ind w:left="-109"/>
            </w:pPr>
            <w:r w:rsidRPr="00D44040">
              <w:rPr>
                <w:rFonts w:ascii="Arial" w:hAnsi="Arial"/>
                <w:b/>
                <w:caps/>
                <w:sz w:val="24"/>
                <w:szCs w:val="24"/>
              </w:rPr>
              <w:t>Applicant</w:t>
            </w:r>
          </w:p>
        </w:tc>
        <w:tc>
          <w:tcPr>
            <w:tcW w:w="4843" w:type="dxa"/>
          </w:tcPr>
          <w:p w14:paraId="5B958663" w14:textId="77777777" w:rsidR="000E770D" w:rsidRPr="00D44040" w:rsidRDefault="00D44040">
            <w:r w:rsidRPr="00D44040">
              <w:t>Pared Victoria Ltd trading as Lysterfield Lake College</w:t>
            </w:r>
          </w:p>
        </w:tc>
      </w:tr>
    </w:tbl>
    <w:p w14:paraId="5626BDE7" w14:textId="77777777" w:rsidR="000E770D" w:rsidRPr="00D44040" w:rsidRDefault="000E770D">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0E770D" w:rsidRPr="00D44040" w14:paraId="60E32B54" w14:textId="77777777" w:rsidTr="00F6653B">
        <w:tc>
          <w:tcPr>
            <w:tcW w:w="3652" w:type="dxa"/>
          </w:tcPr>
          <w:p w14:paraId="27503956" w14:textId="77777777" w:rsidR="000E770D" w:rsidRPr="00D44040" w:rsidRDefault="00D44040">
            <w:pPr>
              <w:ind w:left="-109"/>
            </w:pPr>
            <w:r w:rsidRPr="00D44040">
              <w:rPr>
                <w:rFonts w:ascii="Arial" w:hAnsi="Arial"/>
                <w:b/>
                <w:caps/>
                <w:sz w:val="24"/>
                <w:szCs w:val="24"/>
              </w:rPr>
              <w:t>Responsible Authority</w:t>
            </w:r>
          </w:p>
        </w:tc>
        <w:tc>
          <w:tcPr>
            <w:tcW w:w="4843" w:type="dxa"/>
            <w:tcMar>
              <w:top w:w="57" w:type="dxa"/>
              <w:bottom w:w="57" w:type="dxa"/>
            </w:tcMar>
          </w:tcPr>
          <w:p w14:paraId="4BB459BB" w14:textId="77777777" w:rsidR="000E770D" w:rsidRPr="00D44040" w:rsidRDefault="00D44040">
            <w:r w:rsidRPr="00D44040">
              <w:t>Casey City Council</w:t>
            </w:r>
          </w:p>
        </w:tc>
      </w:tr>
      <w:tr w:rsidR="000E770D" w:rsidRPr="00D44040" w14:paraId="637A79EB" w14:textId="77777777" w:rsidTr="00F6653B">
        <w:tc>
          <w:tcPr>
            <w:tcW w:w="3652" w:type="dxa"/>
          </w:tcPr>
          <w:p w14:paraId="060231E7" w14:textId="77777777" w:rsidR="000E770D" w:rsidRPr="00B11391" w:rsidRDefault="00D44040">
            <w:pPr>
              <w:ind w:left="-109"/>
            </w:pPr>
            <w:r w:rsidRPr="00B11391">
              <w:rPr>
                <w:rFonts w:ascii="Arial" w:hAnsi="Arial"/>
                <w:b/>
                <w:caps/>
                <w:sz w:val="24"/>
                <w:szCs w:val="24"/>
              </w:rPr>
              <w:t>Respondent</w:t>
            </w:r>
          </w:p>
        </w:tc>
        <w:tc>
          <w:tcPr>
            <w:tcW w:w="4843" w:type="dxa"/>
            <w:tcMar>
              <w:top w:w="57" w:type="dxa"/>
              <w:bottom w:w="57" w:type="dxa"/>
            </w:tcMar>
          </w:tcPr>
          <w:p w14:paraId="1D410C1D" w14:textId="77777777" w:rsidR="000E770D" w:rsidRPr="00D44040" w:rsidRDefault="00D44040">
            <w:r w:rsidRPr="00B11391">
              <w:t>Green Wedges Guardian Alliance Inc.</w:t>
            </w:r>
          </w:p>
        </w:tc>
      </w:tr>
      <w:tr w:rsidR="000E770D" w:rsidRPr="00D44040" w14:paraId="5B8B7C1E" w14:textId="77777777" w:rsidTr="00F6653B">
        <w:tc>
          <w:tcPr>
            <w:tcW w:w="3652" w:type="dxa"/>
          </w:tcPr>
          <w:p w14:paraId="6CA40DDA" w14:textId="77777777" w:rsidR="000E770D" w:rsidRPr="00D44040" w:rsidRDefault="00D44040">
            <w:pPr>
              <w:ind w:left="-109"/>
            </w:pPr>
            <w:r w:rsidRPr="00D44040">
              <w:rPr>
                <w:rFonts w:ascii="Arial" w:hAnsi="Arial"/>
                <w:b/>
                <w:caps/>
                <w:sz w:val="24"/>
                <w:szCs w:val="24"/>
              </w:rPr>
              <w:t>Referral AuthoritIES</w:t>
            </w:r>
          </w:p>
        </w:tc>
        <w:tc>
          <w:tcPr>
            <w:tcW w:w="4843" w:type="dxa"/>
            <w:tcMar>
              <w:top w:w="57" w:type="dxa"/>
              <w:bottom w:w="57" w:type="dxa"/>
            </w:tcMar>
          </w:tcPr>
          <w:p w14:paraId="6CB44A18" w14:textId="77777777" w:rsidR="000E770D" w:rsidRPr="00D44040" w:rsidRDefault="00D44040">
            <w:r w:rsidRPr="00D44040">
              <w:t>CFA</w:t>
            </w:r>
          </w:p>
        </w:tc>
      </w:tr>
      <w:tr w:rsidR="000E770D" w:rsidRPr="00D44040" w14:paraId="1B7E6F59" w14:textId="77777777" w:rsidTr="00F6653B">
        <w:tc>
          <w:tcPr>
            <w:tcW w:w="3652" w:type="dxa"/>
          </w:tcPr>
          <w:p w14:paraId="11257F6A" w14:textId="77777777" w:rsidR="000E770D" w:rsidRPr="00D44040" w:rsidRDefault="000E770D">
            <w:pPr>
              <w:ind w:left="-109"/>
            </w:pPr>
          </w:p>
        </w:tc>
        <w:tc>
          <w:tcPr>
            <w:tcW w:w="4843" w:type="dxa"/>
            <w:tcMar>
              <w:top w:w="57" w:type="dxa"/>
              <w:bottom w:w="57" w:type="dxa"/>
            </w:tcMar>
          </w:tcPr>
          <w:p w14:paraId="6695CA4A" w14:textId="77777777" w:rsidR="000E770D" w:rsidRPr="00D44040" w:rsidRDefault="00D44040">
            <w:r w:rsidRPr="00D44040">
              <w:t>Head, Transport for Victoria</w:t>
            </w:r>
          </w:p>
        </w:tc>
      </w:tr>
    </w:tbl>
    <w:tbl>
      <w:tblPr>
        <w:tblW w:w="5000" w:type="pct"/>
        <w:tblLook w:val="0000" w:firstRow="0" w:lastRow="0" w:firstColumn="0" w:lastColumn="0" w:noHBand="0" w:noVBand="0"/>
      </w:tblPr>
      <w:tblGrid>
        <w:gridCol w:w="3635"/>
        <w:gridCol w:w="5086"/>
      </w:tblGrid>
      <w:tr w:rsidR="000E770D" w:rsidRPr="00D44040" w14:paraId="555FA5B0" w14:textId="77777777">
        <w:tc>
          <w:tcPr>
            <w:tcW w:w="2084" w:type="pct"/>
            <w:tcMar>
              <w:top w:w="57" w:type="dxa"/>
              <w:bottom w:w="57" w:type="dxa"/>
            </w:tcMar>
          </w:tcPr>
          <w:p w14:paraId="5C82637A" w14:textId="77777777" w:rsidR="000E770D" w:rsidRPr="00D44040" w:rsidRDefault="00D44040">
            <w:pPr>
              <w:pStyle w:val="TitlePage2"/>
              <w:spacing w:before="0" w:after="0"/>
              <w:ind w:left="-109"/>
            </w:pPr>
            <w:bookmarkStart w:id="5" w:name="DELitmo"/>
            <w:bookmarkStart w:id="6" w:name="DELcar"/>
            <w:bookmarkStart w:id="7" w:name="DELrespondents2"/>
            <w:bookmarkStart w:id="8" w:name="DELsubjectland"/>
            <w:r w:rsidRPr="00D44040">
              <w:t>SUBJECT LAND</w:t>
            </w:r>
          </w:p>
        </w:tc>
        <w:tc>
          <w:tcPr>
            <w:tcW w:w="2916" w:type="pct"/>
            <w:tcMar>
              <w:top w:w="57" w:type="dxa"/>
              <w:bottom w:w="57" w:type="dxa"/>
            </w:tcMar>
          </w:tcPr>
          <w:p w14:paraId="112F175D" w14:textId="77777777" w:rsidR="000E770D" w:rsidRPr="00D44040" w:rsidRDefault="00D44040">
            <w:pPr>
              <w:pStyle w:val="TitlePagetext"/>
              <w:spacing w:before="0" w:after="0"/>
            </w:pPr>
            <w:bookmarkStart w:id="9" w:name="subjectland"/>
            <w:bookmarkEnd w:id="9"/>
            <w:r w:rsidRPr="00D44040">
              <w:t>19-23 Horswood Road</w:t>
            </w:r>
          </w:p>
          <w:p w14:paraId="56A00EAB" w14:textId="77777777" w:rsidR="000E770D" w:rsidRPr="00D44040" w:rsidRDefault="00D44040">
            <w:pPr>
              <w:pStyle w:val="TitlePagetext"/>
              <w:spacing w:before="0" w:after="0"/>
            </w:pPr>
            <w:r w:rsidRPr="00D44040">
              <w:t>NARRE WARREN NORTH  VIC  3804</w:t>
            </w:r>
          </w:p>
        </w:tc>
      </w:tr>
      <w:tr w:rsidR="000E770D" w:rsidRPr="00D44040" w14:paraId="15B81636" w14:textId="77777777">
        <w:tc>
          <w:tcPr>
            <w:tcW w:w="2084" w:type="pct"/>
            <w:tcMar>
              <w:top w:w="57" w:type="dxa"/>
              <w:bottom w:w="57" w:type="dxa"/>
            </w:tcMar>
          </w:tcPr>
          <w:p w14:paraId="51643C89" w14:textId="77777777" w:rsidR="000E770D" w:rsidRPr="00D44040" w:rsidRDefault="00D44040">
            <w:pPr>
              <w:pStyle w:val="TitlePage2"/>
              <w:spacing w:before="0" w:after="0"/>
              <w:ind w:left="-109"/>
            </w:pPr>
            <w:bookmarkStart w:id="10" w:name="INSresponsibleAuthority"/>
            <w:bookmarkEnd w:id="5"/>
            <w:bookmarkEnd w:id="6"/>
            <w:bookmarkEnd w:id="7"/>
            <w:bookmarkEnd w:id="8"/>
            <w:bookmarkEnd w:id="10"/>
            <w:r w:rsidRPr="00D44040">
              <w:t>HEARING TYPE</w:t>
            </w:r>
          </w:p>
        </w:tc>
        <w:tc>
          <w:tcPr>
            <w:tcW w:w="2916" w:type="pct"/>
            <w:tcMar>
              <w:top w:w="57" w:type="dxa"/>
              <w:bottom w:w="57" w:type="dxa"/>
            </w:tcMar>
          </w:tcPr>
          <w:p w14:paraId="0D732751" w14:textId="77777777" w:rsidR="000E770D" w:rsidRPr="00D44040" w:rsidRDefault="00D44040">
            <w:pPr>
              <w:pStyle w:val="TitlePagetext"/>
              <w:spacing w:before="0" w:after="0"/>
            </w:pPr>
            <w:r w:rsidRPr="00D44040">
              <w:t>Hearing</w:t>
            </w:r>
          </w:p>
        </w:tc>
      </w:tr>
      <w:tr w:rsidR="000E770D" w:rsidRPr="00D44040" w14:paraId="676FA40F" w14:textId="77777777">
        <w:tc>
          <w:tcPr>
            <w:tcW w:w="2084" w:type="pct"/>
            <w:tcMar>
              <w:top w:w="57" w:type="dxa"/>
              <w:bottom w:w="57" w:type="dxa"/>
            </w:tcMar>
          </w:tcPr>
          <w:p w14:paraId="5238C98B" w14:textId="77777777" w:rsidR="000E770D" w:rsidRPr="00D44040" w:rsidRDefault="00D44040">
            <w:pPr>
              <w:pStyle w:val="TitlePage2"/>
              <w:spacing w:before="0" w:after="0"/>
              <w:ind w:left="-109"/>
            </w:pPr>
            <w:r w:rsidRPr="00D44040">
              <w:t>DATE OF HEARING</w:t>
            </w:r>
          </w:p>
        </w:tc>
        <w:tc>
          <w:tcPr>
            <w:tcW w:w="2916" w:type="pct"/>
            <w:tcMar>
              <w:top w:w="57" w:type="dxa"/>
              <w:bottom w:w="57" w:type="dxa"/>
            </w:tcMar>
          </w:tcPr>
          <w:p w14:paraId="6798AE9D" w14:textId="77777777" w:rsidR="000E770D" w:rsidRPr="00D44040" w:rsidRDefault="00D44040">
            <w:pPr>
              <w:pStyle w:val="TitlePagetext"/>
              <w:spacing w:before="0" w:after="0"/>
            </w:pPr>
            <w:r w:rsidRPr="00D44040">
              <w:t>29</w:t>
            </w:r>
            <w:r w:rsidR="00B55E44">
              <w:t xml:space="preserve">, 30 &amp; </w:t>
            </w:r>
            <w:r w:rsidR="00506537">
              <w:t>31</w:t>
            </w:r>
            <w:r w:rsidRPr="00D44040">
              <w:t xml:space="preserve"> August</w:t>
            </w:r>
            <w:r w:rsidR="00506537">
              <w:t xml:space="preserve"> </w:t>
            </w:r>
            <w:r w:rsidRPr="00D44040">
              <w:t>2022</w:t>
            </w:r>
          </w:p>
        </w:tc>
      </w:tr>
      <w:tr w:rsidR="000E770D" w:rsidRPr="00D44040" w14:paraId="285151AA" w14:textId="77777777">
        <w:tc>
          <w:tcPr>
            <w:tcW w:w="2084" w:type="pct"/>
            <w:tcMar>
              <w:top w:w="57" w:type="dxa"/>
              <w:bottom w:w="57" w:type="dxa"/>
            </w:tcMar>
          </w:tcPr>
          <w:p w14:paraId="40F5CA49" w14:textId="77777777" w:rsidR="000E770D" w:rsidRPr="00D44040" w:rsidRDefault="00D44040">
            <w:pPr>
              <w:pStyle w:val="TitlePage2"/>
              <w:spacing w:before="0" w:after="0"/>
              <w:ind w:left="-109"/>
            </w:pPr>
            <w:r w:rsidRPr="00D44040">
              <w:t>DATE OF ORDER</w:t>
            </w:r>
          </w:p>
        </w:tc>
        <w:tc>
          <w:tcPr>
            <w:tcW w:w="2916" w:type="pct"/>
            <w:tcMar>
              <w:top w:w="57" w:type="dxa"/>
              <w:bottom w:w="57" w:type="dxa"/>
            </w:tcMar>
          </w:tcPr>
          <w:p w14:paraId="305E2F82" w14:textId="77777777" w:rsidR="000E770D" w:rsidRPr="00D44040" w:rsidRDefault="00B55E44">
            <w:pPr>
              <w:pStyle w:val="TitlePagetext"/>
              <w:spacing w:before="0" w:after="0"/>
            </w:pPr>
            <w:bookmarkStart w:id="11" w:name="HearingType"/>
            <w:bookmarkStart w:id="12" w:name="HearingDate"/>
            <w:bookmarkStart w:id="13" w:name="DateOrder"/>
            <w:bookmarkEnd w:id="11"/>
            <w:bookmarkEnd w:id="12"/>
            <w:bookmarkEnd w:id="13"/>
            <w:r>
              <w:t>4 October 2022</w:t>
            </w:r>
          </w:p>
        </w:tc>
      </w:tr>
      <w:tr w:rsidR="000E770D" w14:paraId="70F2DF4D" w14:textId="77777777">
        <w:tc>
          <w:tcPr>
            <w:tcW w:w="2084" w:type="pct"/>
            <w:tcMar>
              <w:top w:w="57" w:type="dxa"/>
              <w:bottom w:w="57" w:type="dxa"/>
            </w:tcMar>
          </w:tcPr>
          <w:p w14:paraId="52B6AC84" w14:textId="77777777" w:rsidR="000E770D" w:rsidRDefault="00D44040">
            <w:pPr>
              <w:pStyle w:val="TitlePage2"/>
              <w:spacing w:before="0" w:after="0"/>
              <w:ind w:left="-109"/>
            </w:pPr>
            <w:r w:rsidRPr="00D44040">
              <w:t>CITATION</w:t>
            </w:r>
          </w:p>
        </w:tc>
        <w:tc>
          <w:tcPr>
            <w:tcW w:w="2916" w:type="pct"/>
            <w:tcMar>
              <w:top w:w="57" w:type="dxa"/>
              <w:bottom w:w="57" w:type="dxa"/>
            </w:tcMar>
          </w:tcPr>
          <w:p w14:paraId="450521EA" w14:textId="77777777" w:rsidR="000E770D" w:rsidRDefault="00B55E44">
            <w:pPr>
              <w:pStyle w:val="TitlePagetext"/>
              <w:spacing w:before="0" w:after="0"/>
            </w:pPr>
            <w:r>
              <w:t xml:space="preserve">Pared Victoria Ltd trading as Lysterfield Lake College v Casey </w:t>
            </w:r>
            <w:r w:rsidR="00776493">
              <w:t>CC [2022] VCAT 1136</w:t>
            </w:r>
          </w:p>
        </w:tc>
      </w:tr>
    </w:tbl>
    <w:p w14:paraId="306D9040" w14:textId="77777777" w:rsidR="000E770D" w:rsidRDefault="000E770D"/>
    <w:p w14:paraId="7643A3B7" w14:textId="77777777" w:rsidR="000E770D" w:rsidRDefault="00D44040">
      <w:pPr>
        <w:pStyle w:val="Heading1"/>
      </w:pPr>
      <w:r>
        <w:t>Order</w:t>
      </w:r>
    </w:p>
    <w:p w14:paraId="1BEC93BA" w14:textId="77777777" w:rsidR="001D505B" w:rsidRDefault="001D505B" w:rsidP="001D505B">
      <w:pPr>
        <w:pStyle w:val="Heading3"/>
      </w:pPr>
      <w:r>
        <w:t>No permit granted</w:t>
      </w:r>
    </w:p>
    <w:p w14:paraId="5DEBFDF1" w14:textId="77777777" w:rsidR="001D505B" w:rsidRPr="00613A91" w:rsidRDefault="001D505B" w:rsidP="001D505B">
      <w:pPr>
        <w:pStyle w:val="Order2"/>
      </w:pPr>
      <w:r w:rsidRPr="00613A91">
        <w:t xml:space="preserve">In application </w:t>
      </w:r>
      <w:r w:rsidR="00C95C4B">
        <w:t>P325/2022</w:t>
      </w:r>
      <w:r>
        <w:t xml:space="preserve"> </w:t>
      </w:r>
      <w:r w:rsidRPr="00613A91">
        <w:t>the decision of the responsible authority is affirmed.</w:t>
      </w:r>
    </w:p>
    <w:p w14:paraId="4179E94E" w14:textId="77777777" w:rsidR="001D505B" w:rsidRPr="00613A91" w:rsidRDefault="001D505B" w:rsidP="001D505B">
      <w:pPr>
        <w:pStyle w:val="Order2"/>
      </w:pPr>
      <w:r w:rsidRPr="00613A91">
        <w:t xml:space="preserve">In planning permit application </w:t>
      </w:r>
      <w:r w:rsidR="00C95C4B">
        <w:t>PA2-0971</w:t>
      </w:r>
      <w:r w:rsidRPr="00613A91">
        <w:t xml:space="preserve"> no permit is granted.</w:t>
      </w:r>
    </w:p>
    <w:p w14:paraId="7CF83E9B" w14:textId="77777777" w:rsidR="000E770D" w:rsidRDefault="000E770D"/>
    <w:p w14:paraId="5A86C861" w14:textId="77777777" w:rsidR="000E770D" w:rsidRDefault="000E770D"/>
    <w:p w14:paraId="7FC205AE" w14:textId="77777777" w:rsidR="000E770D" w:rsidRDefault="000E770D"/>
    <w:p w14:paraId="5160D940" w14:textId="77777777" w:rsidR="000E770D" w:rsidRDefault="000E770D"/>
    <w:p w14:paraId="0B7B3B9A" w14:textId="77777777" w:rsidR="000E770D" w:rsidRDefault="000E770D"/>
    <w:tbl>
      <w:tblPr>
        <w:tblW w:w="4709" w:type="pct"/>
        <w:tblLook w:val="0000" w:firstRow="0" w:lastRow="0" w:firstColumn="0" w:lastColumn="0" w:noHBand="0" w:noVBand="0"/>
      </w:tblPr>
      <w:tblGrid>
        <w:gridCol w:w="8213"/>
      </w:tblGrid>
      <w:tr w:rsidR="000E770D" w14:paraId="6990B5A9" w14:textId="77777777">
        <w:tc>
          <w:tcPr>
            <w:tcW w:w="5000" w:type="pct"/>
          </w:tcPr>
          <w:p w14:paraId="11AA4423" w14:textId="77777777" w:rsidR="000E770D" w:rsidRPr="00D44040" w:rsidRDefault="005F3820">
            <w:pPr>
              <w:ind w:left="-109"/>
              <w:rPr>
                <w:bCs/>
              </w:rPr>
            </w:pPr>
            <w:r>
              <w:rPr>
                <w:bCs/>
              </w:rPr>
              <w:t>Michael Nelthorpe</w:t>
            </w:r>
          </w:p>
          <w:p w14:paraId="4C04A73D" w14:textId="77777777" w:rsidR="000E770D" w:rsidRDefault="00D44040">
            <w:pPr>
              <w:tabs>
                <w:tab w:val="left" w:pos="1515"/>
              </w:tabs>
              <w:ind w:left="-109"/>
              <w:rPr>
                <w:b/>
              </w:rPr>
            </w:pPr>
            <w:r w:rsidRPr="00D44040">
              <w:rPr>
                <w:b/>
                <w:bCs/>
              </w:rPr>
              <w:t>Member</w:t>
            </w:r>
          </w:p>
        </w:tc>
      </w:tr>
    </w:tbl>
    <w:p w14:paraId="6F9600D0" w14:textId="77777777" w:rsidR="000E770D" w:rsidRDefault="000E770D"/>
    <w:p w14:paraId="68AA2565" w14:textId="77777777" w:rsidR="000E770D" w:rsidRDefault="000E770D"/>
    <w:p w14:paraId="62697B04" w14:textId="77777777" w:rsidR="000E770D" w:rsidRDefault="000E770D"/>
    <w:p w14:paraId="03A134CE" w14:textId="77777777" w:rsidR="000E770D" w:rsidRDefault="00D44040">
      <w:pPr>
        <w:pStyle w:val="Heading1"/>
        <w:rPr>
          <w:highlight w:val="yellow"/>
        </w:rPr>
      </w:pPr>
      <w:r>
        <w:lastRenderedPageBreak/>
        <w:t>Appearances</w:t>
      </w:r>
    </w:p>
    <w:tbl>
      <w:tblPr>
        <w:tblW w:w="5061" w:type="pct"/>
        <w:tblLook w:val="0000" w:firstRow="0" w:lastRow="0" w:firstColumn="0" w:lastColumn="0" w:noHBand="0" w:noVBand="0"/>
      </w:tblPr>
      <w:tblGrid>
        <w:gridCol w:w="3635"/>
        <w:gridCol w:w="5192"/>
      </w:tblGrid>
      <w:tr w:rsidR="000E770D" w14:paraId="2E0555A8" w14:textId="77777777">
        <w:trPr>
          <w:cantSplit/>
        </w:trPr>
        <w:tc>
          <w:tcPr>
            <w:tcW w:w="2059" w:type="pct"/>
          </w:tcPr>
          <w:p w14:paraId="5A7368F9" w14:textId="77777777" w:rsidR="000E770D" w:rsidRDefault="00D44040">
            <w:pPr>
              <w:pStyle w:val="TitlePagetext"/>
              <w:ind w:left="-109"/>
            </w:pPr>
            <w:r>
              <w:t xml:space="preserve">For </w:t>
            </w:r>
            <w:r w:rsidR="000B2C69" w:rsidRPr="00D44040">
              <w:t>Pared Victoria Ltd trading as Lysterfield Lake College</w:t>
            </w:r>
          </w:p>
        </w:tc>
        <w:tc>
          <w:tcPr>
            <w:tcW w:w="2941" w:type="pct"/>
          </w:tcPr>
          <w:p w14:paraId="188F03C2" w14:textId="77777777" w:rsidR="000E770D" w:rsidRDefault="00BE5031" w:rsidP="000F56E2">
            <w:pPr>
              <w:spacing w:before="60"/>
            </w:pPr>
            <w:r>
              <w:t xml:space="preserve">Mr Barnaby Chessell, barrister instructed by </w:t>
            </w:r>
          </w:p>
          <w:p w14:paraId="418FE126" w14:textId="77777777" w:rsidR="000E770D" w:rsidRDefault="00A33351">
            <w:r>
              <w:t>HWL Ebsworth Lawyers.  He called the following witnesses</w:t>
            </w:r>
            <w:r w:rsidR="002878CB">
              <w:t>:</w:t>
            </w:r>
          </w:p>
          <w:p w14:paraId="47BD4712" w14:textId="77777777" w:rsidR="002878CB" w:rsidRDefault="002878CB">
            <w:r>
              <w:t xml:space="preserve">Mr David Barnes, town planner of </w:t>
            </w:r>
            <w:r w:rsidR="00F658DC">
              <w:t>Hansen Partne</w:t>
            </w:r>
            <w:r w:rsidR="00E10A4C">
              <w:t>r</w:t>
            </w:r>
            <w:r w:rsidR="00F658DC">
              <w:t>ship;</w:t>
            </w:r>
          </w:p>
          <w:p w14:paraId="435C5654" w14:textId="77777777" w:rsidR="00F658DC" w:rsidRDefault="00F9303A">
            <w:r>
              <w:t xml:space="preserve">Mr Mark Potter, </w:t>
            </w:r>
            <w:r w:rsidR="00A86FE6">
              <w:t>bushfire risk assessor of Fire Risk Consultants;</w:t>
            </w:r>
          </w:p>
          <w:p w14:paraId="4868B7B8" w14:textId="77777777" w:rsidR="00F658DC" w:rsidRDefault="00F658DC">
            <w:r>
              <w:t>Mr Leigh Furness, traffic engineer of the Traffix Group; and</w:t>
            </w:r>
          </w:p>
          <w:p w14:paraId="745CFA90" w14:textId="77777777" w:rsidR="00F658DC" w:rsidRDefault="00F658DC" w:rsidP="00523D3E">
            <w:pPr>
              <w:spacing w:after="240"/>
            </w:pPr>
            <w:r>
              <w:t>Ms Leanne Dowey, landscape architect of Hansen Partnership.</w:t>
            </w:r>
          </w:p>
        </w:tc>
      </w:tr>
      <w:tr w:rsidR="000E770D" w14:paraId="0CBDAE00" w14:textId="77777777">
        <w:trPr>
          <w:cantSplit/>
        </w:trPr>
        <w:tc>
          <w:tcPr>
            <w:tcW w:w="2059" w:type="pct"/>
          </w:tcPr>
          <w:p w14:paraId="1DB3E4E0" w14:textId="77777777" w:rsidR="000E770D" w:rsidRDefault="00D44040">
            <w:pPr>
              <w:pStyle w:val="TitlePagetext"/>
              <w:ind w:left="-109"/>
            </w:pPr>
            <w:r>
              <w:t xml:space="preserve">For </w:t>
            </w:r>
            <w:r w:rsidR="000B2C69" w:rsidRPr="00D44040">
              <w:t>Casey City Council</w:t>
            </w:r>
          </w:p>
        </w:tc>
        <w:tc>
          <w:tcPr>
            <w:tcW w:w="2941" w:type="pct"/>
          </w:tcPr>
          <w:p w14:paraId="19602CDC" w14:textId="77777777" w:rsidR="000E770D" w:rsidRDefault="00A86FE6" w:rsidP="000F56E2">
            <w:pPr>
              <w:spacing w:before="60"/>
            </w:pPr>
            <w:r>
              <w:t>Mr Nick Crawford, solicitor.  He called the following witnesses:</w:t>
            </w:r>
          </w:p>
          <w:p w14:paraId="19A5B257" w14:textId="77777777" w:rsidR="00A86FE6" w:rsidRDefault="009D1035">
            <w:r>
              <w:t>Mr John Glossop, town planner of Glossop Town Planning; and</w:t>
            </w:r>
          </w:p>
          <w:p w14:paraId="04B772D9" w14:textId="77777777" w:rsidR="000E770D" w:rsidRDefault="009D1035" w:rsidP="00523D3E">
            <w:pPr>
              <w:spacing w:after="240"/>
            </w:pPr>
            <w:r>
              <w:t>Mr JP Maina, traffic engineer of Impact Traffic Engineering.</w:t>
            </w:r>
          </w:p>
        </w:tc>
      </w:tr>
      <w:tr w:rsidR="000E770D" w14:paraId="36D6D7C2" w14:textId="77777777">
        <w:trPr>
          <w:cantSplit/>
        </w:trPr>
        <w:tc>
          <w:tcPr>
            <w:tcW w:w="2059" w:type="pct"/>
          </w:tcPr>
          <w:p w14:paraId="63C8EE32" w14:textId="77777777" w:rsidR="000E770D" w:rsidRDefault="00D44040">
            <w:pPr>
              <w:pStyle w:val="TitlePagetext"/>
              <w:ind w:left="-109"/>
            </w:pPr>
            <w:r>
              <w:t xml:space="preserve">For </w:t>
            </w:r>
            <w:r w:rsidR="000A7586" w:rsidRPr="00D44040">
              <w:t>Green Wedges Guardian Alliance Inc</w:t>
            </w:r>
            <w:bookmarkStart w:id="14" w:name="FORres"/>
            <w:bookmarkEnd w:id="14"/>
            <w:r w:rsidR="003A617D">
              <w:t>.</w:t>
            </w:r>
          </w:p>
        </w:tc>
        <w:tc>
          <w:tcPr>
            <w:tcW w:w="2941" w:type="pct"/>
          </w:tcPr>
          <w:p w14:paraId="2E66D6D9" w14:textId="77777777" w:rsidR="000E770D" w:rsidRDefault="000A7586" w:rsidP="000F56E2">
            <w:pPr>
              <w:spacing w:before="60"/>
            </w:pPr>
            <w:r>
              <w:t xml:space="preserve">Ms </w:t>
            </w:r>
            <w:r w:rsidR="007E4612">
              <w:t xml:space="preserve">Karen </w:t>
            </w:r>
            <w:r w:rsidR="00A20740">
              <w:t>C</w:t>
            </w:r>
            <w:r w:rsidR="007E4612">
              <w:t>av</w:t>
            </w:r>
            <w:r>
              <w:t>a</w:t>
            </w:r>
            <w:r w:rsidR="00A20740">
              <w:t>nagh and Ms Kate Rousseaux.</w:t>
            </w:r>
          </w:p>
          <w:p w14:paraId="3A4CFEC6" w14:textId="77777777" w:rsidR="000E770D" w:rsidRDefault="000E770D"/>
        </w:tc>
      </w:tr>
    </w:tbl>
    <w:p w14:paraId="6B20018B" w14:textId="77777777" w:rsidR="000E770D" w:rsidRDefault="000E770D"/>
    <w:p w14:paraId="45E82A0E" w14:textId="77777777" w:rsidR="000E770D" w:rsidRDefault="00D44040">
      <w:r>
        <w:br w:type="page"/>
      </w:r>
    </w:p>
    <w:p w14:paraId="76A23EF6" w14:textId="77777777" w:rsidR="000E770D" w:rsidRDefault="00D44040">
      <w:pPr>
        <w:pStyle w:val="Heading1"/>
        <w:rPr>
          <w:highlight w:val="yellow"/>
        </w:rPr>
      </w:pPr>
      <w:r>
        <w:lastRenderedPageBreak/>
        <w:t>Information</w:t>
      </w:r>
    </w:p>
    <w:tbl>
      <w:tblPr>
        <w:tblW w:w="5159" w:type="pct"/>
        <w:tblLook w:val="0000" w:firstRow="0" w:lastRow="0" w:firstColumn="0" w:lastColumn="0" w:noHBand="0" w:noVBand="0"/>
      </w:tblPr>
      <w:tblGrid>
        <w:gridCol w:w="3633"/>
        <w:gridCol w:w="5365"/>
      </w:tblGrid>
      <w:tr w:rsidR="000E770D" w14:paraId="55FA6766" w14:textId="77777777">
        <w:trPr>
          <w:cantSplit/>
        </w:trPr>
        <w:tc>
          <w:tcPr>
            <w:tcW w:w="2019" w:type="pct"/>
          </w:tcPr>
          <w:p w14:paraId="49566871" w14:textId="77777777" w:rsidR="000E770D" w:rsidRDefault="00D44040">
            <w:pPr>
              <w:pStyle w:val="TitlePagetext"/>
              <w:ind w:left="-109"/>
            </w:pPr>
            <w:r>
              <w:t>Description of proposal</w:t>
            </w:r>
          </w:p>
        </w:tc>
        <w:tc>
          <w:tcPr>
            <w:tcW w:w="2981" w:type="pct"/>
          </w:tcPr>
          <w:p w14:paraId="12F1814F" w14:textId="77777777" w:rsidR="000E770D" w:rsidRDefault="009D19A9">
            <w:pPr>
              <w:pStyle w:val="TitlePagetext"/>
            </w:pPr>
            <w:r>
              <w:t xml:space="preserve">A </w:t>
            </w:r>
            <w:r w:rsidR="00F8690E">
              <w:t>faith-based</w:t>
            </w:r>
            <w:r>
              <w:t xml:space="preserve"> school of 2</w:t>
            </w:r>
            <w:r w:rsidR="00A3413C">
              <w:t>39</w:t>
            </w:r>
            <w:r>
              <w:t xml:space="preserve"> students and 22 staff developed over two stages.</w:t>
            </w:r>
          </w:p>
        </w:tc>
      </w:tr>
      <w:tr w:rsidR="000E770D" w14:paraId="54A85817" w14:textId="77777777">
        <w:trPr>
          <w:cantSplit/>
        </w:trPr>
        <w:tc>
          <w:tcPr>
            <w:tcW w:w="2019" w:type="pct"/>
          </w:tcPr>
          <w:p w14:paraId="025D9AA3" w14:textId="77777777" w:rsidR="000E770D" w:rsidRDefault="00D44040">
            <w:pPr>
              <w:pStyle w:val="TitlePagetext"/>
              <w:ind w:left="-109"/>
            </w:pPr>
            <w:r>
              <w:t>Nature of proceeding</w:t>
            </w:r>
          </w:p>
        </w:tc>
        <w:tc>
          <w:tcPr>
            <w:tcW w:w="2981" w:type="pct"/>
          </w:tcPr>
          <w:p w14:paraId="5C0205E0" w14:textId="77777777" w:rsidR="000E770D" w:rsidRDefault="00D44040">
            <w:pPr>
              <w:pStyle w:val="TitlePagetext"/>
            </w:pPr>
            <w:r>
              <w:t xml:space="preserve">Application under section 77 of the </w:t>
            </w:r>
            <w:r>
              <w:rPr>
                <w:i/>
              </w:rPr>
              <w:t>Planning and Environment Act 1987</w:t>
            </w:r>
            <w:r>
              <w:t xml:space="preserve"> – to review the refusal to grant a permit.</w:t>
            </w:r>
          </w:p>
        </w:tc>
      </w:tr>
      <w:tr w:rsidR="000E770D" w14:paraId="2B2BE88A" w14:textId="77777777">
        <w:trPr>
          <w:cantSplit/>
        </w:trPr>
        <w:tc>
          <w:tcPr>
            <w:tcW w:w="2019" w:type="pct"/>
          </w:tcPr>
          <w:p w14:paraId="5948428B" w14:textId="77777777" w:rsidR="000E770D" w:rsidRDefault="00D44040">
            <w:pPr>
              <w:pStyle w:val="TitlePagetext"/>
              <w:ind w:left="-109"/>
            </w:pPr>
            <w:r>
              <w:t>Planning scheme</w:t>
            </w:r>
          </w:p>
        </w:tc>
        <w:tc>
          <w:tcPr>
            <w:tcW w:w="2981" w:type="pct"/>
          </w:tcPr>
          <w:p w14:paraId="442DC6AE" w14:textId="77777777" w:rsidR="000E770D" w:rsidRDefault="00D44040">
            <w:pPr>
              <w:pStyle w:val="TitlePagetext"/>
            </w:pPr>
            <w:r>
              <w:t>Casey Planning Scheme</w:t>
            </w:r>
          </w:p>
        </w:tc>
      </w:tr>
      <w:tr w:rsidR="000E770D" w14:paraId="21905734" w14:textId="77777777">
        <w:trPr>
          <w:cantSplit/>
        </w:trPr>
        <w:tc>
          <w:tcPr>
            <w:tcW w:w="2019" w:type="pct"/>
          </w:tcPr>
          <w:p w14:paraId="4E84BC1E" w14:textId="77777777" w:rsidR="000E770D" w:rsidRDefault="00D44040">
            <w:pPr>
              <w:pStyle w:val="TitlePagetext"/>
              <w:ind w:left="-109"/>
            </w:pPr>
            <w:r>
              <w:t>Zone and overlays</w:t>
            </w:r>
          </w:p>
        </w:tc>
        <w:tc>
          <w:tcPr>
            <w:tcW w:w="2981" w:type="pct"/>
          </w:tcPr>
          <w:p w14:paraId="55319766" w14:textId="77777777" w:rsidR="000E770D" w:rsidRDefault="004811F8">
            <w:pPr>
              <w:pStyle w:val="TitlePagetext"/>
            </w:pPr>
            <w:r>
              <w:t>Green Wedge A Zone Schedule 4 (</w:t>
            </w:r>
            <w:r w:rsidR="00FA6187" w:rsidRPr="007A3F43">
              <w:t>‘</w:t>
            </w:r>
            <w:r w:rsidR="00FA6187" w:rsidRPr="00FA6187">
              <w:rPr>
                <w:b/>
                <w:bCs/>
              </w:rPr>
              <w:t>GWAZ4</w:t>
            </w:r>
            <w:r w:rsidR="008414A9" w:rsidRPr="007A3F43">
              <w:t>’</w:t>
            </w:r>
            <w:r w:rsidR="00FA6187" w:rsidRPr="007A3F43">
              <w:t>)</w:t>
            </w:r>
          </w:p>
          <w:p w14:paraId="6A8A0F5A" w14:textId="77777777" w:rsidR="008414A9" w:rsidRDefault="009111AB">
            <w:pPr>
              <w:pStyle w:val="TitlePagetext"/>
            </w:pPr>
            <w:r>
              <w:t>Significant Landscape Overlay Schedule 1 (Casey Foothills) (‘</w:t>
            </w:r>
            <w:r w:rsidRPr="007A3F43">
              <w:rPr>
                <w:b/>
                <w:bCs/>
              </w:rPr>
              <w:t>SLO1</w:t>
            </w:r>
            <w:r w:rsidRPr="007A3F43">
              <w:t>’)</w:t>
            </w:r>
          </w:p>
          <w:p w14:paraId="4D7BCDBB" w14:textId="77777777" w:rsidR="0067491A" w:rsidRDefault="0067491A">
            <w:pPr>
              <w:pStyle w:val="TitlePagetext"/>
            </w:pPr>
            <w:r>
              <w:t xml:space="preserve">Bushfire Management Overlay </w:t>
            </w:r>
            <w:r w:rsidR="004E44D9">
              <w:t>(‘</w:t>
            </w:r>
            <w:r w:rsidR="004E44D9" w:rsidRPr="004E44D9">
              <w:rPr>
                <w:b/>
                <w:bCs/>
              </w:rPr>
              <w:t>BMO</w:t>
            </w:r>
            <w:r w:rsidR="004E44D9">
              <w:t>’)</w:t>
            </w:r>
          </w:p>
        </w:tc>
      </w:tr>
      <w:tr w:rsidR="000E770D" w14:paraId="093C9015" w14:textId="77777777">
        <w:trPr>
          <w:cantSplit/>
        </w:trPr>
        <w:tc>
          <w:tcPr>
            <w:tcW w:w="2019" w:type="pct"/>
          </w:tcPr>
          <w:p w14:paraId="396E1851" w14:textId="77777777" w:rsidR="000E770D" w:rsidRDefault="00D44040">
            <w:pPr>
              <w:pStyle w:val="TitlePagetext"/>
              <w:ind w:left="-109"/>
            </w:pPr>
            <w:r>
              <w:t>Permit requirements</w:t>
            </w:r>
          </w:p>
        </w:tc>
        <w:tc>
          <w:tcPr>
            <w:tcW w:w="2981" w:type="pct"/>
          </w:tcPr>
          <w:p w14:paraId="4FA7BEA1" w14:textId="77777777" w:rsidR="000E770D" w:rsidRDefault="008414A9">
            <w:pPr>
              <w:pStyle w:val="TitlePagetext"/>
            </w:pPr>
            <w:r>
              <w:t>Clause 35.05-1:  to use land for a Primary School and for a Secondary School;</w:t>
            </w:r>
          </w:p>
          <w:p w14:paraId="71491335" w14:textId="77777777" w:rsidR="00EC1A13" w:rsidRDefault="00EC1A13">
            <w:pPr>
              <w:pStyle w:val="TitlePagetext"/>
            </w:pPr>
            <w:r>
              <w:t>Clause 35.05-5:  to construct a building or construct or carry out works for a use that requires a permit;</w:t>
            </w:r>
          </w:p>
          <w:p w14:paraId="1B72C79A" w14:textId="77777777" w:rsidR="00A5507F" w:rsidRDefault="00A5507F">
            <w:pPr>
              <w:pStyle w:val="TitlePagetext"/>
            </w:pPr>
            <w:r>
              <w:t>Clause 42.01-2:  to construct a building or construct or carry out works</w:t>
            </w:r>
            <w:r w:rsidR="0067491A">
              <w:t>;</w:t>
            </w:r>
            <w:r w:rsidR="001C0F48">
              <w:t xml:space="preserve"> and</w:t>
            </w:r>
          </w:p>
          <w:p w14:paraId="1D600F6D" w14:textId="77777777" w:rsidR="00EC1A13" w:rsidRDefault="004E44D9" w:rsidP="001C0F48">
            <w:pPr>
              <w:pStyle w:val="TitlePagetext"/>
            </w:pPr>
            <w:r>
              <w:t>Clause 44.06-</w:t>
            </w:r>
            <w:r w:rsidR="009B5441">
              <w:t>2: to construct a building or construct or carry out works associated with an Education Centre</w:t>
            </w:r>
            <w:r w:rsidR="001C0F48">
              <w:t>.</w:t>
            </w:r>
          </w:p>
        </w:tc>
      </w:tr>
      <w:tr w:rsidR="000E770D" w14:paraId="5D8B261C" w14:textId="77777777">
        <w:trPr>
          <w:cantSplit/>
        </w:trPr>
        <w:tc>
          <w:tcPr>
            <w:tcW w:w="2019" w:type="pct"/>
          </w:tcPr>
          <w:p w14:paraId="7370340B" w14:textId="77777777" w:rsidR="000E770D" w:rsidRDefault="00D44040">
            <w:pPr>
              <w:pStyle w:val="TitlePagetext"/>
              <w:ind w:left="-109"/>
            </w:pPr>
            <w:r>
              <w:t>Relevant scheme policies and provisions</w:t>
            </w:r>
          </w:p>
        </w:tc>
        <w:tc>
          <w:tcPr>
            <w:tcW w:w="2981" w:type="pct"/>
          </w:tcPr>
          <w:p w14:paraId="32896F9A" w14:textId="77777777" w:rsidR="000E770D" w:rsidRDefault="00F919D6">
            <w:pPr>
              <w:pStyle w:val="TitlePagetext"/>
            </w:pPr>
            <w:r>
              <w:t xml:space="preserve">Clauses </w:t>
            </w:r>
            <w:r w:rsidR="00B75C45">
              <w:t>11,</w:t>
            </w:r>
            <w:r w:rsidR="00836FEA">
              <w:t xml:space="preserve"> </w:t>
            </w:r>
            <w:r w:rsidR="00B75C45">
              <w:t>12, 14, 19</w:t>
            </w:r>
            <w:r w:rsidR="00836FEA">
              <w:t xml:space="preserve">, </w:t>
            </w:r>
            <w:r w:rsidR="002D4177">
              <w:t xml:space="preserve">21.03, 21.04, </w:t>
            </w:r>
            <w:r w:rsidR="002A2843">
              <w:t xml:space="preserve">21.08, 21.14, 22.08, </w:t>
            </w:r>
            <w:r w:rsidR="006E325C">
              <w:t xml:space="preserve">35.05, 42.01, 44.06, </w:t>
            </w:r>
            <w:r w:rsidR="00836FEA">
              <w:t>51.02, 52.06, 52</w:t>
            </w:r>
            <w:r w:rsidR="00F81FD8">
              <w:t>.34, 53.02, 53.19</w:t>
            </w:r>
            <w:r w:rsidR="00B75C45">
              <w:t>,</w:t>
            </w:r>
            <w:r w:rsidR="006E325C">
              <w:t xml:space="preserve"> 65 &amp; </w:t>
            </w:r>
            <w:r w:rsidR="00C44768">
              <w:t>7</w:t>
            </w:r>
            <w:r w:rsidR="00DD69D1">
              <w:t>1.02.</w:t>
            </w:r>
          </w:p>
        </w:tc>
      </w:tr>
      <w:tr w:rsidR="000E770D" w14:paraId="24099270" w14:textId="77777777">
        <w:trPr>
          <w:cantSplit/>
        </w:trPr>
        <w:tc>
          <w:tcPr>
            <w:tcW w:w="2019" w:type="pct"/>
          </w:tcPr>
          <w:p w14:paraId="3E41DEBB" w14:textId="77777777" w:rsidR="000E770D" w:rsidRDefault="00D44040">
            <w:pPr>
              <w:pStyle w:val="TitlePagetext"/>
              <w:ind w:left="-109"/>
            </w:pPr>
            <w:r>
              <w:t>Land description</w:t>
            </w:r>
          </w:p>
        </w:tc>
        <w:tc>
          <w:tcPr>
            <w:tcW w:w="2981" w:type="pct"/>
          </w:tcPr>
          <w:p w14:paraId="000A8E9E" w14:textId="77777777" w:rsidR="00B961EA" w:rsidRDefault="001A44BE">
            <w:pPr>
              <w:pStyle w:val="TitlePagetext"/>
            </w:pPr>
            <w:r>
              <w:t>This rectangular 8</w:t>
            </w:r>
            <w:r w:rsidR="006D5E30">
              <w:t xml:space="preserve"> </w:t>
            </w:r>
            <w:r>
              <w:t>h</w:t>
            </w:r>
            <w:r w:rsidR="006D5E30">
              <w:t>ect</w:t>
            </w:r>
            <w:r>
              <w:t>a</w:t>
            </w:r>
            <w:r w:rsidR="006D5E30">
              <w:t>re</w:t>
            </w:r>
            <w:r>
              <w:t xml:space="preserve"> site is </w:t>
            </w:r>
            <w:r w:rsidR="00AF2684">
              <w:t xml:space="preserve">at the end of Horswood Road </w:t>
            </w:r>
            <w:r>
              <w:t xml:space="preserve">on the south side </w:t>
            </w:r>
            <w:r w:rsidR="003B6EA8">
              <w:t xml:space="preserve">of that street. Lysterfield Lake Park abuts its western </w:t>
            </w:r>
            <w:r w:rsidR="00DA4C7F">
              <w:t>boundary,</w:t>
            </w:r>
            <w:r w:rsidR="009C6B84">
              <w:t xml:space="preserve"> and the Montague Orchard </w:t>
            </w:r>
            <w:r w:rsidR="007141B9">
              <w:t xml:space="preserve">and fruit processing </w:t>
            </w:r>
            <w:r w:rsidR="009C6B84">
              <w:t>complex is opposite</w:t>
            </w:r>
            <w:r w:rsidR="00DA4C7F">
              <w:t xml:space="preserve"> </w:t>
            </w:r>
            <w:r w:rsidR="002F224E">
              <w:t>to</w:t>
            </w:r>
            <w:r w:rsidR="00DA4C7F">
              <w:t xml:space="preserve"> the north</w:t>
            </w:r>
            <w:r w:rsidR="009C6B84">
              <w:t xml:space="preserve">.  </w:t>
            </w:r>
            <w:r w:rsidR="00353A80">
              <w:t xml:space="preserve">An equestrian complex is to the site’s east.  </w:t>
            </w:r>
          </w:p>
          <w:p w14:paraId="300DFF58" w14:textId="77777777" w:rsidR="000E770D" w:rsidRDefault="009C6B84">
            <w:pPr>
              <w:pStyle w:val="TitlePagetext"/>
            </w:pPr>
            <w:r>
              <w:t xml:space="preserve">The site </w:t>
            </w:r>
            <w:r w:rsidR="00992156">
              <w:t xml:space="preserve">is on </w:t>
            </w:r>
            <w:r w:rsidR="003C3FFB">
              <w:t>the north-east side of a hill</w:t>
            </w:r>
            <w:r w:rsidR="002F224E">
              <w:t xml:space="preserve"> and </w:t>
            </w:r>
            <w:r w:rsidR="003A617D">
              <w:t>falls 25m from west to east</w:t>
            </w:r>
            <w:r w:rsidR="003C3FFB">
              <w:t xml:space="preserve"> </w:t>
            </w:r>
            <w:r w:rsidR="003A617D">
              <w:t>a</w:t>
            </w:r>
            <w:r w:rsidR="003C3FFB">
              <w:t>t its highest point</w:t>
            </w:r>
            <w:r>
              <w:t>.</w:t>
            </w:r>
          </w:p>
        </w:tc>
      </w:tr>
      <w:tr w:rsidR="000E770D" w14:paraId="191D545F" w14:textId="77777777">
        <w:trPr>
          <w:cantSplit/>
        </w:trPr>
        <w:tc>
          <w:tcPr>
            <w:tcW w:w="2019" w:type="pct"/>
          </w:tcPr>
          <w:p w14:paraId="1E438E08" w14:textId="77777777" w:rsidR="000E770D" w:rsidRPr="008A738E" w:rsidRDefault="00D44040">
            <w:pPr>
              <w:pStyle w:val="TitlePagetext"/>
              <w:ind w:left="-109"/>
            </w:pPr>
            <w:r w:rsidRPr="008A738E">
              <w:t>Tribunal inspection</w:t>
            </w:r>
          </w:p>
        </w:tc>
        <w:tc>
          <w:tcPr>
            <w:tcW w:w="2981" w:type="pct"/>
          </w:tcPr>
          <w:p w14:paraId="20AC9D5A" w14:textId="77777777" w:rsidR="000E770D" w:rsidRDefault="00BF4C0D">
            <w:pPr>
              <w:pStyle w:val="TitlePagetext"/>
            </w:pPr>
            <w:r w:rsidRPr="008A738E">
              <w:t xml:space="preserve">28 August and </w:t>
            </w:r>
            <w:r w:rsidR="008A738E" w:rsidRPr="008A738E">
              <w:t>22</w:t>
            </w:r>
            <w:r w:rsidRPr="008A738E">
              <w:t xml:space="preserve"> September 2022.</w:t>
            </w:r>
          </w:p>
        </w:tc>
      </w:tr>
    </w:tbl>
    <w:p w14:paraId="153A8FB7" w14:textId="77777777" w:rsidR="000E770D" w:rsidRDefault="000E770D">
      <w:pPr>
        <w:pStyle w:val="Order1"/>
      </w:pPr>
    </w:p>
    <w:p w14:paraId="02A812BC" w14:textId="77777777" w:rsidR="000E770D" w:rsidRDefault="00D44040">
      <w:pPr>
        <w:pStyle w:val="Heading1"/>
      </w:pPr>
      <w:r>
        <w:br w:type="page"/>
      </w:r>
      <w:r>
        <w:lastRenderedPageBreak/>
        <w:t>Reasons</w:t>
      </w:r>
      <w:r>
        <w:rPr>
          <w:rStyle w:val="FootnoteReference"/>
        </w:rPr>
        <w:footnoteReference w:id="2"/>
      </w:r>
    </w:p>
    <w:p w14:paraId="04E37311" w14:textId="77777777" w:rsidR="000E770D" w:rsidRDefault="00CB05E9" w:rsidP="002141BE">
      <w:pPr>
        <w:pStyle w:val="Heading2"/>
      </w:pPr>
      <w:r>
        <w:t>What is this proceeding about?</w:t>
      </w:r>
    </w:p>
    <w:p w14:paraId="24C21292" w14:textId="77777777" w:rsidR="00C44C21" w:rsidRDefault="004929C5" w:rsidP="004929C5">
      <w:pPr>
        <w:pStyle w:val="Para1"/>
      </w:pPr>
      <w:r>
        <w:t xml:space="preserve">A </w:t>
      </w:r>
      <w:r w:rsidR="00E156B2">
        <w:t>small</w:t>
      </w:r>
      <w:r w:rsidR="00387BA1">
        <w:t xml:space="preserve">, </w:t>
      </w:r>
      <w:r w:rsidR="00B961EA">
        <w:t xml:space="preserve">independent Catholic </w:t>
      </w:r>
      <w:r w:rsidR="00D44F25">
        <w:t>organisation</w:t>
      </w:r>
      <w:r>
        <w:t xml:space="preserve"> </w:t>
      </w:r>
      <w:r w:rsidR="00197023">
        <w:t>(‘</w:t>
      </w:r>
      <w:r w:rsidR="00894890">
        <w:t>the</w:t>
      </w:r>
      <w:r w:rsidR="002146CD" w:rsidRPr="00D44040">
        <w:t xml:space="preserve"> College</w:t>
      </w:r>
      <w:r w:rsidR="00197023">
        <w:t xml:space="preserve">’) </w:t>
      </w:r>
      <w:r w:rsidR="004542CF">
        <w:t xml:space="preserve">proposes to establish a primary and secondary school on grazing land </w:t>
      </w:r>
      <w:r w:rsidR="003859A0">
        <w:t xml:space="preserve">in the </w:t>
      </w:r>
      <w:r w:rsidR="00CB28E7">
        <w:t>Casey Foothills</w:t>
      </w:r>
      <w:r w:rsidR="003859A0">
        <w:t xml:space="preserve">.  </w:t>
      </w:r>
      <w:r w:rsidR="00E019AE">
        <w:t xml:space="preserve">It </w:t>
      </w:r>
      <w:r w:rsidR="00DF1D42">
        <w:t xml:space="preserve">says </w:t>
      </w:r>
      <w:r w:rsidR="00E019AE">
        <w:t xml:space="preserve">that the </w:t>
      </w:r>
      <w:r w:rsidR="00DF1D42">
        <w:t xml:space="preserve">site </w:t>
      </w:r>
      <w:r w:rsidR="00961F47">
        <w:t xml:space="preserve">is affordable and close to the </w:t>
      </w:r>
      <w:r w:rsidR="008239DB">
        <w:t>College</w:t>
      </w:r>
      <w:r w:rsidR="00961F47">
        <w:t xml:space="preserve">’s sister </w:t>
      </w:r>
      <w:r w:rsidR="001B2236">
        <w:t>school,</w:t>
      </w:r>
      <w:r w:rsidR="008C35FF">
        <w:t xml:space="preserve"> </w:t>
      </w:r>
      <w:r w:rsidR="00DF1D42">
        <w:t>and it sees s</w:t>
      </w:r>
      <w:r w:rsidR="00C44C21">
        <w:t>y</w:t>
      </w:r>
      <w:r w:rsidR="00DF1D42">
        <w:t xml:space="preserve">nergies </w:t>
      </w:r>
      <w:r w:rsidR="00C44C21">
        <w:t xml:space="preserve">with the </w:t>
      </w:r>
      <w:r w:rsidR="00360E80">
        <w:t xml:space="preserve">neighbouring </w:t>
      </w:r>
      <w:r w:rsidR="00916467">
        <w:t>Lysterfield Lake Park and Montague</w:t>
      </w:r>
      <w:r w:rsidR="00360E80">
        <w:t xml:space="preserve"> orchard and fruit processing complex</w:t>
      </w:r>
      <w:r w:rsidR="00C44C21">
        <w:t>.</w:t>
      </w:r>
    </w:p>
    <w:p w14:paraId="444F28C5" w14:textId="77777777" w:rsidR="00E02027" w:rsidRDefault="003859A0" w:rsidP="004929C5">
      <w:pPr>
        <w:pStyle w:val="Para1"/>
      </w:pPr>
      <w:r>
        <w:t>Casey City Council</w:t>
      </w:r>
      <w:r w:rsidR="00CB28E7">
        <w:t xml:space="preserve"> </w:t>
      </w:r>
      <w:r w:rsidR="00197023">
        <w:t xml:space="preserve">(‘the </w:t>
      </w:r>
      <w:r w:rsidR="00460416">
        <w:t xml:space="preserve">Council’) </w:t>
      </w:r>
      <w:r w:rsidR="00CB28E7">
        <w:t>refused to grant a permit</w:t>
      </w:r>
      <w:r w:rsidR="001065DD">
        <w:t xml:space="preserve">.  </w:t>
      </w:r>
      <w:r w:rsidR="00E02027">
        <w:t>It says</w:t>
      </w:r>
      <w:r w:rsidR="00BE5A80">
        <w:t xml:space="preserve"> that the site is unsuitable </w:t>
      </w:r>
      <w:r w:rsidR="00B567C7">
        <w:t xml:space="preserve">because it is </w:t>
      </w:r>
      <w:r w:rsidR="00FE7687">
        <w:t>remote from established residential area</w:t>
      </w:r>
      <w:r w:rsidR="00202F7B">
        <w:t>s</w:t>
      </w:r>
      <w:r w:rsidR="008D0477">
        <w:t xml:space="preserve">, </w:t>
      </w:r>
      <w:r w:rsidR="00E2637B">
        <w:t xml:space="preserve">has no association with the </w:t>
      </w:r>
      <w:r w:rsidR="0050093F">
        <w:t xml:space="preserve">purpose of the </w:t>
      </w:r>
      <w:r w:rsidR="00E2637B">
        <w:t>Zone</w:t>
      </w:r>
      <w:r w:rsidR="0050093F">
        <w:t xml:space="preserve">, and </w:t>
      </w:r>
      <w:r w:rsidR="00471C35">
        <w:t>is inconsistent with</w:t>
      </w:r>
      <w:r w:rsidR="0050093F">
        <w:t xml:space="preserve"> planning policy for</w:t>
      </w:r>
      <w:r w:rsidR="002B2213">
        <w:t xml:space="preserve"> non-urban </w:t>
      </w:r>
      <w:r w:rsidR="00A93468">
        <w:t>areas.</w:t>
      </w:r>
      <w:r w:rsidR="00E916EB">
        <w:t xml:space="preserve">  It says that the </w:t>
      </w:r>
      <w:r w:rsidR="00DD35F5">
        <w:t>school’s buildings and playing fiel</w:t>
      </w:r>
      <w:r w:rsidR="003901BA">
        <w:t xml:space="preserve">ds are incompatible with the area’s scenic landscape values and that its </w:t>
      </w:r>
      <w:r w:rsidR="00E916EB">
        <w:t>traffic impacts</w:t>
      </w:r>
      <w:r w:rsidR="008B0771">
        <w:t xml:space="preserve"> </w:t>
      </w:r>
      <w:r w:rsidR="00BC141F">
        <w:t xml:space="preserve">create </w:t>
      </w:r>
      <w:r w:rsidR="008B0771">
        <w:t>uncertain and potentially unacceptable outcomes.</w:t>
      </w:r>
    </w:p>
    <w:p w14:paraId="2BDBF1EF" w14:textId="77777777" w:rsidR="000C3D73" w:rsidRDefault="000C0B35" w:rsidP="004929C5">
      <w:pPr>
        <w:pStyle w:val="Para1"/>
      </w:pPr>
      <w:r>
        <w:t>The</w:t>
      </w:r>
      <w:r w:rsidR="001E70DB" w:rsidRPr="00D44040">
        <w:t xml:space="preserve"> College</w:t>
      </w:r>
      <w:r w:rsidR="001E70DB">
        <w:t xml:space="preserve"> </w:t>
      </w:r>
      <w:r w:rsidR="00B37144">
        <w:t xml:space="preserve">seeks a review of this decision.  </w:t>
      </w:r>
    </w:p>
    <w:p w14:paraId="2FDD303F" w14:textId="77777777" w:rsidR="004929C5" w:rsidRDefault="00B37144" w:rsidP="004929C5">
      <w:pPr>
        <w:pStyle w:val="Para1"/>
      </w:pPr>
      <w:r>
        <w:t xml:space="preserve">The </w:t>
      </w:r>
      <w:r w:rsidR="00996E61" w:rsidRPr="00D44040">
        <w:t>Green Wedges Guardian Alliance Inc</w:t>
      </w:r>
      <w:r w:rsidR="00996E61">
        <w:t>.</w:t>
      </w:r>
      <w:r w:rsidR="005750C1">
        <w:t xml:space="preserve"> </w:t>
      </w:r>
      <w:r w:rsidR="00B976BD">
        <w:t>(‘</w:t>
      </w:r>
      <w:r w:rsidR="00390685">
        <w:t>GWGA</w:t>
      </w:r>
      <w:r w:rsidR="00B976BD">
        <w:t xml:space="preserve">’) </w:t>
      </w:r>
      <w:r w:rsidR="005750C1">
        <w:t>supports the Council’s decision</w:t>
      </w:r>
      <w:r w:rsidR="00890559">
        <w:t xml:space="preserve">.  Separately, it </w:t>
      </w:r>
      <w:r w:rsidR="000C3D73">
        <w:t xml:space="preserve">questions the appropriateness of </w:t>
      </w:r>
      <w:r w:rsidR="00CD0807">
        <w:t>a school in this location</w:t>
      </w:r>
      <w:r w:rsidR="00126A27">
        <w:t xml:space="preserve"> due to the risk of bushfire</w:t>
      </w:r>
      <w:r w:rsidR="005750C1">
        <w:t>.</w:t>
      </w:r>
    </w:p>
    <w:p w14:paraId="5390B33B" w14:textId="77777777" w:rsidR="00175D8B" w:rsidRPr="004929C5" w:rsidRDefault="00175D8B" w:rsidP="004929C5">
      <w:pPr>
        <w:pStyle w:val="Para1"/>
      </w:pPr>
      <w:r>
        <w:t>The relevant referral authorities do not oppose the grant of a permit subject to conditions.</w:t>
      </w:r>
    </w:p>
    <w:p w14:paraId="7138D02C" w14:textId="77777777" w:rsidR="00CB05E9" w:rsidRDefault="00CB05E9" w:rsidP="002141BE">
      <w:pPr>
        <w:pStyle w:val="Heading2"/>
      </w:pPr>
      <w:r>
        <w:t>What are the key issues?</w:t>
      </w:r>
    </w:p>
    <w:p w14:paraId="2B971DD9" w14:textId="77777777" w:rsidR="00C27016" w:rsidRDefault="00C27016" w:rsidP="00C27016">
      <w:pPr>
        <w:pStyle w:val="Para1"/>
      </w:pPr>
      <w:r>
        <w:t>Based on the submissions and evidence, I consider that the key issues a</w:t>
      </w:r>
      <w:r w:rsidR="00EE7735">
        <w:t>re:</w:t>
      </w:r>
    </w:p>
    <w:p w14:paraId="5F60DD08" w14:textId="77777777" w:rsidR="00EE7735" w:rsidRDefault="00EE7735" w:rsidP="00B06749">
      <w:pPr>
        <w:pStyle w:val="Para5"/>
      </w:pPr>
      <w:bookmarkStart w:id="15" w:name="_Hlk113546013"/>
      <w:r>
        <w:t xml:space="preserve">Is </w:t>
      </w:r>
      <w:r w:rsidR="00CB787E">
        <w:t>t</w:t>
      </w:r>
      <w:r w:rsidR="0085348E">
        <w:t>his a suitable site for a school?</w:t>
      </w:r>
    </w:p>
    <w:p w14:paraId="220C5586" w14:textId="77777777" w:rsidR="006A25DD" w:rsidRDefault="004063E5" w:rsidP="00B06749">
      <w:pPr>
        <w:pStyle w:val="Para5"/>
      </w:pPr>
      <w:r>
        <w:t xml:space="preserve">Are </w:t>
      </w:r>
      <w:r w:rsidR="00BC0392">
        <w:t>t</w:t>
      </w:r>
      <w:r>
        <w:t xml:space="preserve">he </w:t>
      </w:r>
      <w:r w:rsidR="006A25DD">
        <w:t>anticipated traffic impacts acceptable?</w:t>
      </w:r>
    </w:p>
    <w:p w14:paraId="4E39B272" w14:textId="77777777" w:rsidR="001A6BED" w:rsidRDefault="001A6BED" w:rsidP="00B06749">
      <w:pPr>
        <w:pStyle w:val="Para5"/>
      </w:pPr>
      <w:r>
        <w:t xml:space="preserve">Is the risk </w:t>
      </w:r>
      <w:r w:rsidR="00404327">
        <w:t>from</w:t>
      </w:r>
      <w:r>
        <w:t xml:space="preserve"> bushfire managed appropriately?</w:t>
      </w:r>
    </w:p>
    <w:bookmarkEnd w:id="15"/>
    <w:p w14:paraId="167FA52B" w14:textId="77777777" w:rsidR="00CB05E9" w:rsidRDefault="00CB05E9" w:rsidP="002141BE">
      <w:pPr>
        <w:pStyle w:val="Heading2"/>
      </w:pPr>
      <w:r>
        <w:t>Summary of findings</w:t>
      </w:r>
    </w:p>
    <w:p w14:paraId="39F02FB9" w14:textId="77777777" w:rsidR="00E02027" w:rsidRDefault="006D5E30" w:rsidP="004B74F8">
      <w:pPr>
        <w:pStyle w:val="Para1"/>
      </w:pPr>
      <w:r>
        <w:t>A s</w:t>
      </w:r>
      <w:r w:rsidR="004B74F8">
        <w:t xml:space="preserve">chool can be </w:t>
      </w:r>
      <w:r w:rsidR="007A784D">
        <w:t xml:space="preserve">an </w:t>
      </w:r>
      <w:r w:rsidR="004B74F8">
        <w:t>appropriate land use in a Green Wedge A Zone subject to site selection.</w:t>
      </w:r>
      <w:r w:rsidR="000D3C09">
        <w:t xml:space="preserve">  </w:t>
      </w:r>
      <w:r w:rsidR="00DE7EE8">
        <w:t>T</w:t>
      </w:r>
      <w:r w:rsidR="004B74F8">
        <w:t>his school is too large for its site and that the site’s topography cannot accommodate the proposed earthworks without compromising the landscape values of the Zone and the Significant Landscape Overlay.</w:t>
      </w:r>
    </w:p>
    <w:p w14:paraId="4E63A286" w14:textId="77777777" w:rsidR="00717146" w:rsidRDefault="000D3C09" w:rsidP="004B74F8">
      <w:pPr>
        <w:pStyle w:val="Para1"/>
      </w:pPr>
      <w:r>
        <w:t xml:space="preserve">I must strike a balance between the </w:t>
      </w:r>
      <w:r w:rsidR="00717146">
        <w:t xml:space="preserve">two competing </w:t>
      </w:r>
      <w:r>
        <w:t>community benefit</w:t>
      </w:r>
      <w:r w:rsidR="00717146">
        <w:t>s:</w:t>
      </w:r>
    </w:p>
    <w:p w14:paraId="5F5ED21C" w14:textId="77777777" w:rsidR="000D3C09" w:rsidRDefault="000D3C09" w:rsidP="003D40FD">
      <w:pPr>
        <w:pStyle w:val="Para4"/>
      </w:pPr>
      <w:r>
        <w:t xml:space="preserve">the </w:t>
      </w:r>
      <w:r w:rsidR="00717146">
        <w:t xml:space="preserve">benefit that the </w:t>
      </w:r>
      <w:r>
        <w:t xml:space="preserve">school </w:t>
      </w:r>
      <w:r w:rsidR="00717146">
        <w:t xml:space="preserve">would </w:t>
      </w:r>
      <w:r>
        <w:t>bring</w:t>
      </w:r>
      <w:r w:rsidR="00717146">
        <w:t>;</w:t>
      </w:r>
      <w:r>
        <w:t xml:space="preserve"> and</w:t>
      </w:r>
    </w:p>
    <w:p w14:paraId="53AF576F" w14:textId="77777777" w:rsidR="00717146" w:rsidRDefault="00717146" w:rsidP="003D40FD">
      <w:pPr>
        <w:pStyle w:val="Para4"/>
      </w:pPr>
      <w:r>
        <w:lastRenderedPageBreak/>
        <w:t>the benefit of</w:t>
      </w:r>
      <w:r w:rsidR="008154FB">
        <w:t xml:space="preserve"> being consistent with the planning policy framework and associated provisions.</w:t>
      </w:r>
    </w:p>
    <w:p w14:paraId="08BA204F" w14:textId="77777777" w:rsidR="008154FB" w:rsidRPr="00E02027" w:rsidRDefault="004C2ADC" w:rsidP="004B74F8">
      <w:pPr>
        <w:pStyle w:val="Para1"/>
      </w:pPr>
      <w:r>
        <w:t>With regard to the proposed school on this particular site, I</w:t>
      </w:r>
      <w:r w:rsidR="003D40FD">
        <w:t xml:space="preserve"> find that the benefit of being consistent with the planning policy framework and associated provisions outweighs the benefit th</w:t>
      </w:r>
      <w:r w:rsidR="004D2991">
        <w:t xml:space="preserve">at the school would bring.  </w:t>
      </w:r>
    </w:p>
    <w:p w14:paraId="67762826" w14:textId="77777777" w:rsidR="005206B1" w:rsidRDefault="00722E90" w:rsidP="002141BE">
      <w:pPr>
        <w:pStyle w:val="Heading2"/>
      </w:pPr>
      <w:r>
        <w:t>The site and surrounds</w:t>
      </w:r>
    </w:p>
    <w:p w14:paraId="3AEF3583" w14:textId="77777777" w:rsidR="001E4069" w:rsidRDefault="00F26851" w:rsidP="008218F5">
      <w:pPr>
        <w:pStyle w:val="Para1"/>
        <w:numPr>
          <w:ilvl w:val="0"/>
          <w:numId w:val="0"/>
        </w:numPr>
        <w:jc w:val="center"/>
      </w:pPr>
      <w:r w:rsidRPr="00141BE2">
        <w:rPr>
          <w:noProof/>
        </w:rPr>
        <w:drawing>
          <wp:inline distT="0" distB="0" distL="0" distR="0" wp14:anchorId="6AFB006E" wp14:editId="3A4C6589">
            <wp:extent cx="5162550" cy="368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3686175"/>
                    </a:xfrm>
                    <a:prstGeom prst="rect">
                      <a:avLst/>
                    </a:prstGeom>
                    <a:noFill/>
                    <a:ln>
                      <a:noFill/>
                    </a:ln>
                  </pic:spPr>
                </pic:pic>
              </a:graphicData>
            </a:graphic>
          </wp:inline>
        </w:drawing>
      </w:r>
    </w:p>
    <w:p w14:paraId="05E4B829" w14:textId="77777777" w:rsidR="006E4F81" w:rsidRPr="000C58FD" w:rsidRDefault="00400CFB" w:rsidP="00503729">
      <w:pPr>
        <w:pStyle w:val="FigureTitle"/>
      </w:pPr>
      <w:r>
        <w:t xml:space="preserve">Figure 1: </w:t>
      </w:r>
      <w:r w:rsidR="00503729">
        <w:t xml:space="preserve"> </w:t>
      </w:r>
      <w:r w:rsidR="006E4F81" w:rsidRPr="000C58FD">
        <w:t>The site is</w:t>
      </w:r>
      <w:r w:rsidR="000A3CCB" w:rsidRPr="000C58FD">
        <w:t xml:space="preserve"> in the red box</w:t>
      </w:r>
      <w:r w:rsidR="00503729">
        <w:t>.</w:t>
      </w:r>
    </w:p>
    <w:p w14:paraId="3279C101" w14:textId="77777777" w:rsidR="00062A94" w:rsidRDefault="00362CB0" w:rsidP="001E4069">
      <w:pPr>
        <w:pStyle w:val="Para1"/>
      </w:pPr>
      <w:r>
        <w:t>The site is a</w:t>
      </w:r>
      <w:r w:rsidR="008E2DC3">
        <w:t xml:space="preserve"> vacant </w:t>
      </w:r>
      <w:r w:rsidR="006F49FE">
        <w:t>8-hectare</w:t>
      </w:r>
      <w:r w:rsidR="00DC0165">
        <w:t xml:space="preserve"> grazing</w:t>
      </w:r>
      <w:r w:rsidR="00CD74D0">
        <w:t xml:space="preserve"> </w:t>
      </w:r>
      <w:r w:rsidR="008E2DC3">
        <w:t xml:space="preserve">property </w:t>
      </w:r>
      <w:r w:rsidR="00062E7B">
        <w:t>at the end of Horswood Road</w:t>
      </w:r>
      <w:r w:rsidR="004B001C">
        <w:t>.  Ho</w:t>
      </w:r>
      <w:r w:rsidR="002266F3">
        <w:t xml:space="preserve">rswood Road is a </w:t>
      </w:r>
      <w:r w:rsidR="00FE7C3E">
        <w:t>two</w:t>
      </w:r>
      <w:r w:rsidR="002266F3">
        <w:t xml:space="preserve"> kilometre long sealed, two-lane road that joins Belgrave-Hallam Road</w:t>
      </w:r>
      <w:r w:rsidR="00E05B69">
        <w:t>.  Belgrave-Hallam Road</w:t>
      </w:r>
      <w:r w:rsidR="002266F3">
        <w:t xml:space="preserve"> is a rural arterial road</w:t>
      </w:r>
      <w:r w:rsidR="00062A94">
        <w:t xml:space="preserve"> serving this part of the Casey foothills</w:t>
      </w:r>
      <w:r w:rsidR="002266F3">
        <w:t>.</w:t>
      </w:r>
    </w:p>
    <w:p w14:paraId="03EE217A" w14:textId="77777777" w:rsidR="00E60196" w:rsidRDefault="00062A94" w:rsidP="001E4069">
      <w:pPr>
        <w:pStyle w:val="Para1"/>
      </w:pPr>
      <w:r>
        <w:t xml:space="preserve">The site </w:t>
      </w:r>
      <w:r w:rsidR="00256781">
        <w:t>is on an east-facing hillside</w:t>
      </w:r>
      <w:r w:rsidR="00043A80">
        <w:t xml:space="preserve"> and falls </w:t>
      </w:r>
      <w:r w:rsidR="00A8423B">
        <w:t xml:space="preserve">25m </w:t>
      </w:r>
      <w:r w:rsidR="00C212DD">
        <w:t>along the rear boundary</w:t>
      </w:r>
      <w:r w:rsidR="00697136">
        <w:t xml:space="preserve"> and </w:t>
      </w:r>
      <w:r w:rsidR="00DC7B90">
        <w:t>20m diagonally from the</w:t>
      </w:r>
      <w:r w:rsidR="009D07D6">
        <w:t xml:space="preserve"> south-west to the north-east. </w:t>
      </w:r>
      <w:r w:rsidR="00F605D5">
        <w:t xml:space="preserve"> </w:t>
      </w:r>
      <w:r w:rsidR="00904002">
        <w:t>It contains t</w:t>
      </w:r>
      <w:r w:rsidR="00E31665">
        <w:t xml:space="preserve">wo </w:t>
      </w:r>
      <w:r w:rsidR="00A15CDA">
        <w:t>native trees (</w:t>
      </w:r>
      <w:r w:rsidR="00904002">
        <w:t>Tasmanian Blue Gums</w:t>
      </w:r>
      <w:r w:rsidR="00A15CDA">
        <w:t xml:space="preserve">), with one </w:t>
      </w:r>
      <w:r w:rsidR="00B70D3D">
        <w:t>worth retaining</w:t>
      </w:r>
      <w:r w:rsidR="006E36B7">
        <w:t>.</w:t>
      </w:r>
      <w:r w:rsidR="006E36B7">
        <w:rPr>
          <w:rStyle w:val="FootnoteReference"/>
        </w:rPr>
        <w:footnoteReference w:id="3"/>
      </w:r>
    </w:p>
    <w:p w14:paraId="6186FE30" w14:textId="77777777" w:rsidR="0007098E" w:rsidRDefault="001B3088" w:rsidP="001E4069">
      <w:pPr>
        <w:pStyle w:val="Para1"/>
      </w:pPr>
      <w:r>
        <w:t xml:space="preserve">Lysterfield Lake </w:t>
      </w:r>
      <w:r w:rsidR="006B41D9">
        <w:t>Park</w:t>
      </w:r>
      <w:r w:rsidR="0024603E">
        <w:t xml:space="preserve"> </w:t>
      </w:r>
      <w:r w:rsidR="007060D9">
        <w:t>abuts</w:t>
      </w:r>
      <w:r w:rsidR="0024603E">
        <w:t xml:space="preserve"> the </w:t>
      </w:r>
      <w:r w:rsidR="007060D9">
        <w:t>site</w:t>
      </w:r>
      <w:r w:rsidR="00D75C7A">
        <w:t xml:space="preserve">’s </w:t>
      </w:r>
      <w:r w:rsidR="0024603E">
        <w:t>west</w:t>
      </w:r>
      <w:r w:rsidR="00D75C7A">
        <w:t>ern boundary</w:t>
      </w:r>
      <w:r w:rsidR="0024603E">
        <w:t xml:space="preserve">.  </w:t>
      </w:r>
      <w:r w:rsidR="002B3A55">
        <w:t>It</w:t>
      </w:r>
      <w:r w:rsidR="0024603E">
        <w:t xml:space="preserve"> </w:t>
      </w:r>
      <w:r w:rsidR="00632B72">
        <w:t xml:space="preserve">is </w:t>
      </w:r>
      <w:r w:rsidR="00FB5292">
        <w:t>a regionally significant</w:t>
      </w:r>
      <w:r w:rsidR="00883BCF">
        <w:t xml:space="preserve"> bushland conservation and recreation </w:t>
      </w:r>
      <w:r w:rsidR="003A0112">
        <w:t>reserve</w:t>
      </w:r>
      <w:r w:rsidR="002B3A55">
        <w:t xml:space="preserve"> that</w:t>
      </w:r>
      <w:r w:rsidR="00883BCF">
        <w:t xml:space="preserve"> </w:t>
      </w:r>
      <w:r w:rsidR="003A0112">
        <w:t xml:space="preserve">is </w:t>
      </w:r>
      <w:r w:rsidR="00632B72">
        <w:t>part of the Churchill National Park</w:t>
      </w:r>
      <w:r w:rsidR="00143BEB">
        <w:t>.</w:t>
      </w:r>
    </w:p>
    <w:p w14:paraId="12D27279" w14:textId="77777777" w:rsidR="003A0112" w:rsidRDefault="00D75C7A" w:rsidP="001E4069">
      <w:pPr>
        <w:pStyle w:val="Para1"/>
      </w:pPr>
      <w:r>
        <w:t>A</w:t>
      </w:r>
      <w:r w:rsidR="00A14C5C">
        <w:t xml:space="preserve">n </w:t>
      </w:r>
      <w:r w:rsidR="001A256F">
        <w:t xml:space="preserve">8-hectare </w:t>
      </w:r>
      <w:r w:rsidR="00A14C5C">
        <w:t xml:space="preserve">equestrian complex </w:t>
      </w:r>
      <w:r w:rsidR="003223CD">
        <w:t xml:space="preserve">is </w:t>
      </w:r>
      <w:r w:rsidR="00A14C5C">
        <w:t xml:space="preserve">to the east.  </w:t>
      </w:r>
      <w:r w:rsidR="00C922E9">
        <w:t>It</w:t>
      </w:r>
      <w:r w:rsidR="00550378">
        <w:t xml:space="preserve"> on </w:t>
      </w:r>
      <w:r w:rsidR="005F4A9B">
        <w:t>the</w:t>
      </w:r>
      <w:r w:rsidR="00967703">
        <w:t xml:space="preserve"> south-west </w:t>
      </w:r>
      <w:r w:rsidR="009429ED">
        <w:t xml:space="preserve">side of the adjacent </w:t>
      </w:r>
      <w:r w:rsidR="00726918">
        <w:t>ridgeline and</w:t>
      </w:r>
      <w:r w:rsidR="00F9264A">
        <w:t xml:space="preserve"> has a series of dams in the valley</w:t>
      </w:r>
      <w:r w:rsidR="00726918">
        <w:t xml:space="preserve"> next to the site.  </w:t>
      </w:r>
      <w:r w:rsidR="00AF7488">
        <w:t xml:space="preserve">It contains </w:t>
      </w:r>
      <w:r w:rsidR="004C620C">
        <w:t>over</w:t>
      </w:r>
      <w:r w:rsidR="005A66C2">
        <w:t xml:space="preserve"> a dozen agistment paddocks</w:t>
      </w:r>
      <w:r w:rsidR="0019760B">
        <w:t xml:space="preserve"> and several stables, along with a trail around it</w:t>
      </w:r>
      <w:r w:rsidR="005F4A9B">
        <w:t>s</w:t>
      </w:r>
      <w:r w:rsidR="0019760B">
        <w:t xml:space="preserve"> </w:t>
      </w:r>
      <w:r w:rsidR="00D64D84">
        <w:t>perimeter.  T</w:t>
      </w:r>
      <w:r w:rsidR="00B048D1">
        <w:t xml:space="preserve">he dwelling </w:t>
      </w:r>
      <w:r w:rsidR="00D62817">
        <w:t xml:space="preserve">is in the </w:t>
      </w:r>
      <w:r w:rsidR="00DF6AC7">
        <w:t xml:space="preserve">site’s </w:t>
      </w:r>
      <w:r w:rsidR="00D62817">
        <w:t>south-east section</w:t>
      </w:r>
      <w:r w:rsidR="00A22F05">
        <w:t>.</w:t>
      </w:r>
    </w:p>
    <w:p w14:paraId="2E7E492D" w14:textId="77777777" w:rsidR="00C75CCD" w:rsidRDefault="00AC7D92" w:rsidP="001E4069">
      <w:pPr>
        <w:pStyle w:val="Para1"/>
      </w:pPr>
      <w:r>
        <w:lastRenderedPageBreak/>
        <w:t>A</w:t>
      </w:r>
      <w:r w:rsidR="00C75CCD">
        <w:t xml:space="preserve"> rur</w:t>
      </w:r>
      <w:r w:rsidR="00D95606">
        <w:t xml:space="preserve">al-residential property </w:t>
      </w:r>
      <w:r>
        <w:t xml:space="preserve">is </w:t>
      </w:r>
      <w:r w:rsidR="00D95606">
        <w:t>to the south</w:t>
      </w:r>
      <w:r>
        <w:t xml:space="preserve"> of the site</w:t>
      </w:r>
      <w:r w:rsidR="00D95606">
        <w:t>.  T</w:t>
      </w:r>
      <w:r w:rsidR="00742C58">
        <w:t xml:space="preserve">he </w:t>
      </w:r>
      <w:r w:rsidR="00D95606">
        <w:t xml:space="preserve">dwelling </w:t>
      </w:r>
      <w:r w:rsidR="00522313">
        <w:t xml:space="preserve">is </w:t>
      </w:r>
      <w:r w:rsidR="00D95606">
        <w:t xml:space="preserve">on </w:t>
      </w:r>
      <w:r w:rsidR="00902846">
        <w:t xml:space="preserve">the </w:t>
      </w:r>
      <w:r w:rsidR="00522313">
        <w:t xml:space="preserve">property’s </w:t>
      </w:r>
      <w:r w:rsidR="00902846">
        <w:t>high</w:t>
      </w:r>
      <w:r w:rsidR="001C0FC7">
        <w:t xml:space="preserve">est </w:t>
      </w:r>
      <w:r w:rsidR="00902846">
        <w:t xml:space="preserve">point </w:t>
      </w:r>
      <w:r w:rsidR="001C0FC7">
        <w:t>and the remainder of the</w:t>
      </w:r>
      <w:r w:rsidR="00742C58">
        <w:t xml:space="preserve"> site</w:t>
      </w:r>
      <w:r w:rsidR="001C0FC7">
        <w:t xml:space="preserve"> is cleared</w:t>
      </w:r>
      <w:r w:rsidR="00742C58">
        <w:t>.  It g</w:t>
      </w:r>
      <w:r w:rsidR="00297BA8">
        <w:t xml:space="preserve">ains access from a </w:t>
      </w:r>
      <w:r w:rsidR="00522313">
        <w:t>road</w:t>
      </w:r>
      <w:r w:rsidR="00297BA8">
        <w:t xml:space="preserve"> to the south.</w:t>
      </w:r>
    </w:p>
    <w:p w14:paraId="3DCA062F" w14:textId="77777777" w:rsidR="00726918" w:rsidRDefault="00A22F05" w:rsidP="001E4069">
      <w:pPr>
        <w:pStyle w:val="Para1"/>
      </w:pPr>
      <w:r>
        <w:t>Montague Orchard is o</w:t>
      </w:r>
      <w:r w:rsidR="00C75CCD">
        <w:t>n the o</w:t>
      </w:r>
      <w:r>
        <w:t xml:space="preserve">pposite </w:t>
      </w:r>
      <w:r w:rsidR="00C75CCD">
        <w:t xml:space="preserve">side of </w:t>
      </w:r>
      <w:r w:rsidR="00C957FC">
        <w:t>Horswood</w:t>
      </w:r>
      <w:r w:rsidR="00700898">
        <w:t xml:space="preserve"> R</w:t>
      </w:r>
      <w:r w:rsidR="00C75CCD">
        <w:t>oad</w:t>
      </w:r>
      <w:r>
        <w:t xml:space="preserve">.  </w:t>
      </w:r>
      <w:r w:rsidR="00C75CCD">
        <w:t>It</w:t>
      </w:r>
      <w:r w:rsidR="00620A64">
        <w:t xml:space="preserve"> is a substantial complex of orchards</w:t>
      </w:r>
      <w:r w:rsidR="00B2298A">
        <w:t xml:space="preserve"> and f</w:t>
      </w:r>
      <w:r w:rsidR="00E31F65">
        <w:t>ruit processing facilities</w:t>
      </w:r>
      <w:r w:rsidR="00700898">
        <w:t xml:space="preserve">.  It has </w:t>
      </w:r>
      <w:r w:rsidR="00E31F65">
        <w:t>recently expanded</w:t>
      </w:r>
      <w:r w:rsidR="00700898">
        <w:t xml:space="preserve"> and now includes a</w:t>
      </w:r>
      <w:r w:rsidR="00E31F65">
        <w:t xml:space="preserve"> visitor centre with a</w:t>
      </w:r>
      <w:r w:rsidR="00A42237">
        <w:t xml:space="preserve"> </w:t>
      </w:r>
      <w:r w:rsidR="00981966">
        <w:t xml:space="preserve">new fruit processing plant, </w:t>
      </w:r>
      <w:r w:rsidR="00A42237">
        <w:t>restaurant, produce store and associated parking</w:t>
      </w:r>
      <w:r w:rsidR="00D06935">
        <w:t>.</w:t>
      </w:r>
    </w:p>
    <w:p w14:paraId="0A5C13D1" w14:textId="77777777" w:rsidR="001E4069" w:rsidRDefault="00260F11" w:rsidP="001E4069">
      <w:pPr>
        <w:pStyle w:val="Para1"/>
      </w:pPr>
      <w:r>
        <w:t xml:space="preserve">Horswood Road </w:t>
      </w:r>
      <w:r w:rsidR="00A328EF">
        <w:t>has a two-way traffic volume of up to 1,200 vehicles per weekday</w:t>
      </w:r>
      <w:r w:rsidR="00056E7C">
        <w:t>, which is typical of a local road.  It carries</w:t>
      </w:r>
      <w:r w:rsidR="00F04C92">
        <w:t xml:space="preserve"> over 2,900 vehicles on each weekend day</w:t>
      </w:r>
      <w:r w:rsidR="00FB2E56">
        <w:t xml:space="preserve">, with </w:t>
      </w:r>
      <w:r w:rsidR="00644EC7">
        <w:t xml:space="preserve">Lysterfield Lake Park </w:t>
      </w:r>
      <w:r w:rsidR="009D61EB">
        <w:t xml:space="preserve">and Montague orchard and fruit processing complex </w:t>
      </w:r>
      <w:r w:rsidR="00644EC7">
        <w:t xml:space="preserve">being </w:t>
      </w:r>
      <w:r w:rsidR="00657F8D">
        <w:t>the primary traffic generator</w:t>
      </w:r>
      <w:r w:rsidR="002A3807">
        <w:t>s</w:t>
      </w:r>
      <w:r w:rsidR="00F04C92">
        <w:t>.</w:t>
      </w:r>
      <w:r w:rsidR="00F04C92">
        <w:rPr>
          <w:rStyle w:val="FootnoteReference"/>
        </w:rPr>
        <w:footnoteReference w:id="4"/>
      </w:r>
    </w:p>
    <w:p w14:paraId="0970EB22" w14:textId="77777777" w:rsidR="00D02076" w:rsidRPr="001E4069" w:rsidRDefault="00A817F3" w:rsidP="001E4069">
      <w:pPr>
        <w:pStyle w:val="Para1"/>
      </w:pPr>
      <w:r>
        <w:t xml:space="preserve">In a broader </w:t>
      </w:r>
      <w:r w:rsidR="002655B0">
        <w:t>context</w:t>
      </w:r>
      <w:r>
        <w:t xml:space="preserve">, </w:t>
      </w:r>
      <w:r w:rsidR="005B4658">
        <w:t xml:space="preserve">the area containing the site is </w:t>
      </w:r>
      <w:r w:rsidR="002A3807">
        <w:t>outside</w:t>
      </w:r>
      <w:r w:rsidR="00B1061C">
        <w:t xml:space="preserve"> </w:t>
      </w:r>
      <w:r w:rsidR="004C7D49">
        <w:t xml:space="preserve">the </w:t>
      </w:r>
      <w:r w:rsidR="00E2049B">
        <w:t xml:space="preserve">edge of </w:t>
      </w:r>
      <w:r w:rsidR="004C7D49">
        <w:t>metr</w:t>
      </w:r>
      <w:r w:rsidR="00130983">
        <w:t xml:space="preserve">opolitan </w:t>
      </w:r>
      <w:r w:rsidR="003C4D4D">
        <w:t>Melbourne.</w:t>
      </w:r>
      <w:r w:rsidR="00B55D9A">
        <w:t xml:space="preserve">  The </w:t>
      </w:r>
      <w:r w:rsidR="0096760F">
        <w:t xml:space="preserve">established </w:t>
      </w:r>
      <w:r w:rsidR="00B55D9A">
        <w:t>suburbs of Narre Warren</w:t>
      </w:r>
      <w:r w:rsidR="001D27C0">
        <w:t xml:space="preserve">, Endeavour Hills and Lysterfield are to the south and </w:t>
      </w:r>
      <w:r w:rsidR="009D6FA0">
        <w:t>wes</w:t>
      </w:r>
      <w:r w:rsidR="001D27C0">
        <w:t>t</w:t>
      </w:r>
      <w:r w:rsidR="009D6FA0">
        <w:t>,</w:t>
      </w:r>
      <w:r w:rsidR="001D27C0">
        <w:t xml:space="preserve"> while the</w:t>
      </w:r>
      <w:r w:rsidR="00D41034">
        <w:t xml:space="preserve"> </w:t>
      </w:r>
      <w:r w:rsidR="009D6FA0">
        <w:t xml:space="preserve">urban growth corridor that extends </w:t>
      </w:r>
      <w:r w:rsidR="003A46F1">
        <w:t>to Pakenham is to the south-east.</w:t>
      </w:r>
    </w:p>
    <w:p w14:paraId="4BF91F4A" w14:textId="77777777" w:rsidR="00197E14" w:rsidRDefault="005154A6" w:rsidP="00197E14">
      <w:pPr>
        <w:pStyle w:val="Heading2"/>
      </w:pPr>
      <w:r>
        <w:t>The Proposal</w:t>
      </w:r>
    </w:p>
    <w:p w14:paraId="2F322C9B" w14:textId="77777777" w:rsidR="00CD0807" w:rsidRDefault="00F26851" w:rsidP="006E2770">
      <w:pPr>
        <w:pStyle w:val="Para1"/>
        <w:numPr>
          <w:ilvl w:val="0"/>
          <w:numId w:val="0"/>
        </w:numPr>
        <w:jc w:val="center"/>
      </w:pPr>
      <w:r w:rsidRPr="00141BE2">
        <w:rPr>
          <w:noProof/>
        </w:rPr>
        <w:drawing>
          <wp:inline distT="0" distB="0" distL="0" distR="0" wp14:anchorId="1FE01010" wp14:editId="71D500BD">
            <wp:extent cx="539115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810000"/>
                    </a:xfrm>
                    <a:prstGeom prst="rect">
                      <a:avLst/>
                    </a:prstGeom>
                    <a:noFill/>
                    <a:ln>
                      <a:noFill/>
                    </a:ln>
                  </pic:spPr>
                </pic:pic>
              </a:graphicData>
            </a:graphic>
          </wp:inline>
        </w:drawing>
      </w:r>
    </w:p>
    <w:p w14:paraId="32E5FE2A" w14:textId="77777777" w:rsidR="00B835BA" w:rsidRPr="00503729" w:rsidRDefault="00503729" w:rsidP="00503729">
      <w:pPr>
        <w:pStyle w:val="FigureTitle"/>
      </w:pPr>
      <w:r>
        <w:t xml:space="preserve">Figure </w:t>
      </w:r>
      <w:r w:rsidR="00B80BAD">
        <w:t>2</w:t>
      </w:r>
      <w:r>
        <w:t xml:space="preserve">:  </w:t>
      </w:r>
      <w:r w:rsidR="0077407B" w:rsidRPr="00503729">
        <w:t>The school’s Master Plan</w:t>
      </w:r>
      <w:r w:rsidR="003F3C55" w:rsidRPr="00503729">
        <w:t xml:space="preserve"> with contours</w:t>
      </w:r>
      <w:r>
        <w:t>.</w:t>
      </w:r>
    </w:p>
    <w:p w14:paraId="3C547284" w14:textId="77777777" w:rsidR="005D1FB2" w:rsidRDefault="002146BF" w:rsidP="00CD0807">
      <w:pPr>
        <w:pStyle w:val="Para1"/>
      </w:pPr>
      <w:r>
        <w:t xml:space="preserve">It is </w:t>
      </w:r>
      <w:r w:rsidR="00970BAF">
        <w:t xml:space="preserve">proposed to establish a school that provides primary and secondary school education to boys between Year 3 and Year 12.  </w:t>
      </w:r>
      <w:r w:rsidR="00E405A2">
        <w:t>Its maximum number</w:t>
      </w:r>
      <w:r w:rsidR="000C78A5">
        <w:t>s are 239 students and 22 on-site staff.  The school</w:t>
      </w:r>
      <w:r w:rsidR="00C14705">
        <w:t xml:space="preserve"> will adopt the </w:t>
      </w:r>
      <w:r w:rsidR="00C14705">
        <w:lastRenderedPageBreak/>
        <w:t xml:space="preserve">PARED education </w:t>
      </w:r>
      <w:r w:rsidR="007025A9">
        <w:t>philosophy</w:t>
      </w:r>
      <w:r w:rsidR="00981AFF">
        <w:t xml:space="preserve"> </w:t>
      </w:r>
      <w:r w:rsidR="002C7EC9">
        <w:t xml:space="preserve">which </w:t>
      </w:r>
      <w:r w:rsidR="00BE4622">
        <w:t xml:space="preserve">has 150 schools worldwide.  It </w:t>
      </w:r>
      <w:r w:rsidR="002C7EC9">
        <w:t xml:space="preserve">teaches the Catholic faith and </w:t>
      </w:r>
      <w:r w:rsidR="008371D5">
        <w:t>belie</w:t>
      </w:r>
      <w:r w:rsidR="00585E58">
        <w:t>ves</w:t>
      </w:r>
      <w:r w:rsidR="008371D5">
        <w:t xml:space="preserve"> that parents</w:t>
      </w:r>
      <w:r w:rsidR="00934F07">
        <w:t xml:space="preserve"> are the primary educators of their children</w:t>
      </w:r>
      <w:r w:rsidR="002C7EC9">
        <w:t>.  It</w:t>
      </w:r>
      <w:r w:rsidR="00E5775E">
        <w:t xml:space="preserve"> includes one-on-one mentoring of students by</w:t>
      </w:r>
      <w:r w:rsidR="002F6D2A">
        <w:t xml:space="preserve"> staff</w:t>
      </w:r>
      <w:r w:rsidR="00BE4622">
        <w:t xml:space="preserve"> and h</w:t>
      </w:r>
      <w:r w:rsidR="006D3413">
        <w:t>as a focus on outdoor education</w:t>
      </w:r>
      <w:r w:rsidR="0000427C">
        <w:t>.</w:t>
      </w:r>
    </w:p>
    <w:p w14:paraId="0EBA02F4" w14:textId="77777777" w:rsidR="006D3413" w:rsidRDefault="006D3413" w:rsidP="00CD0807">
      <w:pPr>
        <w:pStyle w:val="Para1"/>
      </w:pPr>
      <w:r>
        <w:t xml:space="preserve">The school campus is proposed to be developed in </w:t>
      </w:r>
      <w:r w:rsidR="007B1097">
        <w:t>two stages</w:t>
      </w:r>
      <w:r w:rsidR="006B7B8D">
        <w:t>.</w:t>
      </w:r>
      <w:r w:rsidR="00EA29B4">
        <w:t xml:space="preserve">  </w:t>
      </w:r>
      <w:r w:rsidR="0066031C">
        <w:t>The primary school c</w:t>
      </w:r>
      <w:r w:rsidR="00D71838">
        <w:t>lassrooms</w:t>
      </w:r>
      <w:r w:rsidR="00961E6C">
        <w:t xml:space="preserve">, </w:t>
      </w:r>
      <w:r w:rsidR="00985843">
        <w:t>administration</w:t>
      </w:r>
      <w:r w:rsidR="00477442">
        <w:t xml:space="preserve"> building, </w:t>
      </w:r>
      <w:r w:rsidR="00272C2B">
        <w:t xml:space="preserve">chapel, </w:t>
      </w:r>
      <w:r w:rsidR="00477442">
        <w:t xml:space="preserve">hall, </w:t>
      </w:r>
      <w:r w:rsidR="00961E6C">
        <w:t xml:space="preserve">sports oval, </w:t>
      </w:r>
      <w:r w:rsidR="00477442">
        <w:t xml:space="preserve">sports field, </w:t>
      </w:r>
      <w:r w:rsidR="00474131">
        <w:t xml:space="preserve">most of the </w:t>
      </w:r>
      <w:r w:rsidR="00961E6C">
        <w:t>car park</w:t>
      </w:r>
      <w:r w:rsidR="00E73D09">
        <w:t xml:space="preserve"> </w:t>
      </w:r>
      <w:r w:rsidR="00961E6C">
        <w:t xml:space="preserve">and </w:t>
      </w:r>
      <w:r w:rsidR="005F41D2">
        <w:t>all</w:t>
      </w:r>
      <w:r w:rsidR="00E73D09">
        <w:t xml:space="preserve"> the </w:t>
      </w:r>
      <w:r w:rsidR="00961E6C">
        <w:t xml:space="preserve">bus </w:t>
      </w:r>
      <w:r w:rsidR="00272C2B">
        <w:t xml:space="preserve">parking </w:t>
      </w:r>
      <w:r w:rsidR="00A0690A">
        <w:t xml:space="preserve">would be constructed in </w:t>
      </w:r>
      <w:r w:rsidR="00EA29B4">
        <w:t>Stage 1</w:t>
      </w:r>
      <w:r w:rsidR="005F41D2">
        <w:t>.  T</w:t>
      </w:r>
      <w:r w:rsidR="00A0690A">
        <w:t>he secondary school classrooms, a multi-purpose room</w:t>
      </w:r>
      <w:r w:rsidR="005432BC">
        <w:t xml:space="preserve"> and a further sports field would be constructed in Stage 2.</w:t>
      </w:r>
    </w:p>
    <w:p w14:paraId="11100BAE" w14:textId="77777777" w:rsidR="000207D4" w:rsidRDefault="00DA7726" w:rsidP="00CD0807">
      <w:pPr>
        <w:pStyle w:val="Para1"/>
      </w:pPr>
      <w:r>
        <w:t>In Stage 1, s</w:t>
      </w:r>
      <w:r w:rsidR="000207D4">
        <w:t xml:space="preserve">tudents </w:t>
      </w:r>
      <w:r>
        <w:t xml:space="preserve">would be bussed from the sister campus </w:t>
      </w:r>
      <w:r w:rsidR="003218B1">
        <w:t xml:space="preserve">on </w:t>
      </w:r>
      <w:r w:rsidR="00AB126B">
        <w:t>Belgrave-</w:t>
      </w:r>
      <w:r w:rsidR="003218B1">
        <w:t>Hallam Road.  In Stage 2</w:t>
      </w:r>
      <w:r w:rsidR="001B3E38">
        <w:t xml:space="preserve">, parents would drive all students to the school. </w:t>
      </w:r>
      <w:r w:rsidR="004553C1">
        <w:t xml:space="preserve"> The </w:t>
      </w:r>
      <w:r w:rsidR="00EE6550">
        <w:t xml:space="preserve">Department of Transport requires the school to signalise the intersection of </w:t>
      </w:r>
      <w:r w:rsidR="00866EBB">
        <w:t>Belgrave-Hallam and Horswood Road</w:t>
      </w:r>
      <w:r w:rsidR="000823D0">
        <w:t>s</w:t>
      </w:r>
      <w:r w:rsidR="00866EBB">
        <w:t xml:space="preserve"> prior</w:t>
      </w:r>
      <w:r w:rsidR="00F31785">
        <w:t xml:space="preserve"> to </w:t>
      </w:r>
      <w:r w:rsidR="004270F9">
        <w:t>the commencement of</w:t>
      </w:r>
      <w:r w:rsidR="00A600FB">
        <w:t xml:space="preserve"> </w:t>
      </w:r>
      <w:r w:rsidR="00F31785">
        <w:t>Stage 2</w:t>
      </w:r>
      <w:r w:rsidR="00A600FB">
        <w:t>’s operation, i.e., when parents start driving their children to the school.</w:t>
      </w:r>
      <w:r w:rsidR="003B058C">
        <w:t xml:space="preserve">  The school accepts this requirement.</w:t>
      </w:r>
    </w:p>
    <w:p w14:paraId="2F9CDF2A" w14:textId="77777777" w:rsidR="00DB74A9" w:rsidRDefault="002D7611" w:rsidP="00CD0807">
      <w:pPr>
        <w:pStyle w:val="Para1"/>
      </w:pPr>
      <w:r>
        <w:t xml:space="preserve">The </w:t>
      </w:r>
      <w:r w:rsidR="00F3213A">
        <w:t>buildings and work</w:t>
      </w:r>
      <w:r w:rsidR="00501858">
        <w:t>s</w:t>
      </w:r>
      <w:r w:rsidR="00806E14">
        <w:t xml:space="preserve"> would </w:t>
      </w:r>
      <w:r w:rsidR="00306972">
        <w:t xml:space="preserve">be sited on terraces </w:t>
      </w:r>
      <w:r w:rsidR="00723084">
        <w:t>down the slope.</w:t>
      </w:r>
      <w:r w:rsidR="002E094B">
        <w:t xml:space="preserve">  The sports oval </w:t>
      </w:r>
      <w:r w:rsidR="00583B72">
        <w:t xml:space="preserve">requires </w:t>
      </w:r>
      <w:r w:rsidR="002E094B">
        <w:t xml:space="preserve">up to </w:t>
      </w:r>
      <w:r w:rsidR="00580D5C">
        <w:t>6</w:t>
      </w:r>
      <w:r w:rsidR="00583B72">
        <w:t xml:space="preserve">m </w:t>
      </w:r>
      <w:r w:rsidR="00BE6A37">
        <w:t xml:space="preserve">of cut while the </w:t>
      </w:r>
      <w:r w:rsidR="009C67AD">
        <w:t xml:space="preserve">south-western </w:t>
      </w:r>
      <w:r w:rsidR="00E765B5">
        <w:t xml:space="preserve">sports field </w:t>
      </w:r>
      <w:r w:rsidR="009C67AD">
        <w:t>require</w:t>
      </w:r>
      <w:r w:rsidR="00B87802">
        <w:t>s</w:t>
      </w:r>
      <w:r w:rsidR="009C67AD">
        <w:t xml:space="preserve"> </w:t>
      </w:r>
      <w:r w:rsidR="00B73BAF">
        <w:t>7</w:t>
      </w:r>
      <w:r w:rsidR="009C67AD">
        <w:t>m</w:t>
      </w:r>
      <w:r w:rsidR="00583B72">
        <w:t xml:space="preserve"> of cut</w:t>
      </w:r>
      <w:r w:rsidR="00E95097">
        <w:t xml:space="preserve">.  </w:t>
      </w:r>
      <w:r w:rsidR="00FF0A2B">
        <w:t xml:space="preserve">The levelled areas </w:t>
      </w:r>
      <w:r w:rsidR="00E95097">
        <w:t xml:space="preserve">required </w:t>
      </w:r>
      <w:r w:rsidR="0079174E">
        <w:t xml:space="preserve">for the </w:t>
      </w:r>
      <w:r w:rsidR="00615FD9">
        <w:t>admin</w:t>
      </w:r>
      <w:r w:rsidR="004375EF">
        <w:t>i</w:t>
      </w:r>
      <w:r w:rsidR="00307DBF">
        <w:t>s</w:t>
      </w:r>
      <w:r w:rsidR="004375EF">
        <w:t>tration</w:t>
      </w:r>
      <w:r w:rsidR="00C4116C">
        <w:t xml:space="preserve"> </w:t>
      </w:r>
      <w:r w:rsidR="00B80BAD">
        <w:t>and multi-purpose buildings</w:t>
      </w:r>
      <w:r w:rsidR="00615FD9">
        <w:t xml:space="preserve">, </w:t>
      </w:r>
      <w:r w:rsidR="00B80BAD">
        <w:t xml:space="preserve">the </w:t>
      </w:r>
      <w:r w:rsidR="00615FD9">
        <w:t>hall,</w:t>
      </w:r>
      <w:r w:rsidR="00B80BAD">
        <w:t xml:space="preserve"> and the</w:t>
      </w:r>
      <w:r w:rsidR="00615FD9">
        <w:t xml:space="preserve"> chapel </w:t>
      </w:r>
      <w:r w:rsidR="0079174E">
        <w:t>require a si</w:t>
      </w:r>
      <w:r w:rsidR="00307DBF">
        <w:t>milar degree of cut</w:t>
      </w:r>
      <w:r w:rsidR="00363E7F">
        <w:t>, while</w:t>
      </w:r>
      <w:r w:rsidR="00B65C36">
        <w:t xml:space="preserve"> the secondary school rooms break this cut into two terraces.</w:t>
      </w:r>
      <w:r w:rsidR="00F5061E">
        <w:t xml:space="preserve">  The following image</w:t>
      </w:r>
      <w:r w:rsidR="00B65C36">
        <w:t xml:space="preserve">s </w:t>
      </w:r>
      <w:r w:rsidR="0027680C">
        <w:t xml:space="preserve">show </w:t>
      </w:r>
      <w:r w:rsidR="007417BD">
        <w:t xml:space="preserve">examples of </w:t>
      </w:r>
      <w:r w:rsidR="0027680C">
        <w:t>the terracing of the site.</w:t>
      </w:r>
    </w:p>
    <w:p w14:paraId="302A16A4" w14:textId="77777777" w:rsidR="00B76770" w:rsidRDefault="00F26851" w:rsidP="008533EC">
      <w:pPr>
        <w:pStyle w:val="Para1"/>
        <w:numPr>
          <w:ilvl w:val="0"/>
          <w:numId w:val="0"/>
        </w:numPr>
        <w:ind w:left="284"/>
        <w:jc w:val="center"/>
      </w:pPr>
      <w:r w:rsidRPr="00141BE2">
        <w:rPr>
          <w:noProof/>
        </w:rPr>
        <w:drawing>
          <wp:inline distT="0" distB="0" distL="0" distR="0" wp14:anchorId="138A4514" wp14:editId="3A88D1D4">
            <wp:extent cx="5095875" cy="30384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3038475"/>
                    </a:xfrm>
                    <a:prstGeom prst="rect">
                      <a:avLst/>
                    </a:prstGeom>
                    <a:noFill/>
                    <a:ln>
                      <a:noFill/>
                    </a:ln>
                  </pic:spPr>
                </pic:pic>
              </a:graphicData>
            </a:graphic>
          </wp:inline>
        </w:drawing>
      </w:r>
    </w:p>
    <w:p w14:paraId="59B356E3" w14:textId="77777777" w:rsidR="00BE097A" w:rsidRPr="00B80BAD" w:rsidRDefault="000B4CDA" w:rsidP="00B80BAD">
      <w:pPr>
        <w:pStyle w:val="FigureTitle"/>
      </w:pPr>
      <w:r>
        <w:t xml:space="preserve">Figure 3:  </w:t>
      </w:r>
      <w:r w:rsidR="003B610F" w:rsidRPr="00B80BAD">
        <w:t>Image prepared by the project architect</w:t>
      </w:r>
    </w:p>
    <w:p w14:paraId="50191CFA" w14:textId="77777777" w:rsidR="00D4775F" w:rsidRPr="004C0802" w:rsidRDefault="00F26851" w:rsidP="004C0802">
      <w:pPr>
        <w:pStyle w:val="Para1"/>
        <w:numPr>
          <w:ilvl w:val="0"/>
          <w:numId w:val="0"/>
        </w:numPr>
        <w:jc w:val="center"/>
        <w:rPr>
          <w:rFonts w:ascii="Arial" w:hAnsi="Arial"/>
          <w:bCs/>
          <w:sz w:val="22"/>
          <w:szCs w:val="22"/>
        </w:rPr>
      </w:pPr>
      <w:r w:rsidRPr="00F26851">
        <w:rPr>
          <w:i/>
          <w:noProof/>
          <w:sz w:val="24"/>
          <w:szCs w:val="24"/>
        </w:rPr>
        <w:drawing>
          <wp:inline distT="0" distB="0" distL="0" distR="0" wp14:anchorId="2DE68962" wp14:editId="00314681">
            <wp:extent cx="5276850" cy="8667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866775"/>
                    </a:xfrm>
                    <a:prstGeom prst="rect">
                      <a:avLst/>
                    </a:prstGeom>
                    <a:noFill/>
                    <a:ln>
                      <a:noFill/>
                    </a:ln>
                  </pic:spPr>
                </pic:pic>
              </a:graphicData>
            </a:graphic>
          </wp:inline>
        </w:drawing>
      </w:r>
      <w:r w:rsidR="004C0802">
        <w:rPr>
          <w:rFonts w:ascii="Arial" w:hAnsi="Arial"/>
          <w:bCs/>
          <w:sz w:val="22"/>
          <w:szCs w:val="22"/>
        </w:rPr>
        <w:t>Figure 4</w:t>
      </w:r>
      <w:r w:rsidR="000B4CDA">
        <w:rPr>
          <w:rFonts w:ascii="Arial" w:hAnsi="Arial"/>
          <w:bCs/>
          <w:sz w:val="22"/>
          <w:szCs w:val="22"/>
        </w:rPr>
        <w:t xml:space="preserve">:  </w:t>
      </w:r>
      <w:r w:rsidR="00D4775F" w:rsidRPr="004C0802">
        <w:rPr>
          <w:rFonts w:ascii="Arial" w:hAnsi="Arial"/>
          <w:bCs/>
          <w:sz w:val="22"/>
          <w:szCs w:val="22"/>
        </w:rPr>
        <w:t>Longitudinal section prepared by the project architect</w:t>
      </w:r>
    </w:p>
    <w:p w14:paraId="6E798CD7" w14:textId="77777777" w:rsidR="00C47ADB" w:rsidRDefault="00C47ADB" w:rsidP="00C47ADB">
      <w:pPr>
        <w:pStyle w:val="Heading2"/>
      </w:pPr>
      <w:r w:rsidRPr="00C47ADB">
        <w:lastRenderedPageBreak/>
        <w:t>Is this a suitable site for a school?</w:t>
      </w:r>
    </w:p>
    <w:p w14:paraId="481D1522" w14:textId="77777777" w:rsidR="004B64E2" w:rsidRDefault="004B64E2" w:rsidP="002822AB">
      <w:pPr>
        <w:pStyle w:val="Heading3"/>
      </w:pPr>
      <w:r>
        <w:t xml:space="preserve">What does the Council </w:t>
      </w:r>
      <w:r w:rsidR="002822AB">
        <w:t xml:space="preserve">and its </w:t>
      </w:r>
      <w:r w:rsidR="00A7442F">
        <w:t xml:space="preserve">planning </w:t>
      </w:r>
      <w:r w:rsidR="002822AB">
        <w:t xml:space="preserve">witness </w:t>
      </w:r>
      <w:r>
        <w:t>say?</w:t>
      </w:r>
    </w:p>
    <w:p w14:paraId="1EC08B1A" w14:textId="77777777" w:rsidR="00853097" w:rsidRDefault="00BF1ADE" w:rsidP="003B610F">
      <w:pPr>
        <w:pStyle w:val="Para1"/>
      </w:pPr>
      <w:r>
        <w:t>T</w:t>
      </w:r>
      <w:r w:rsidR="00E374E9">
        <w:t>he Council</w:t>
      </w:r>
      <w:r w:rsidR="00B819E7">
        <w:t xml:space="preserve"> says that the site is unsuitable </w:t>
      </w:r>
      <w:r w:rsidR="001676C2">
        <w:t xml:space="preserve">because of </w:t>
      </w:r>
      <w:r w:rsidR="00B819E7">
        <w:t>it</w:t>
      </w:r>
      <w:r w:rsidR="00E14F5E">
        <w:t>s</w:t>
      </w:r>
      <w:r w:rsidR="00B819E7">
        <w:t xml:space="preserve"> remote </w:t>
      </w:r>
      <w:r w:rsidR="00E14F5E">
        <w:t>location</w:t>
      </w:r>
      <w:r w:rsidR="00B819E7">
        <w:t xml:space="preserve">, </w:t>
      </w:r>
      <w:r w:rsidR="00DD5B80">
        <w:t xml:space="preserve">its </w:t>
      </w:r>
      <w:r w:rsidR="00E14F5E">
        <w:t>lack of</w:t>
      </w:r>
      <w:r w:rsidR="00B819E7">
        <w:t xml:space="preserve"> association with the purpose of the Zone, and i</w:t>
      </w:r>
      <w:r w:rsidR="00DD5B80">
        <w:t>t</w:t>
      </w:r>
      <w:r w:rsidR="00B819E7">
        <w:t>s inconsisten</w:t>
      </w:r>
      <w:r w:rsidR="00DD5B80">
        <w:t>cy</w:t>
      </w:r>
      <w:r w:rsidR="00B819E7">
        <w:t xml:space="preserve"> with planning policy for non-urban areas</w:t>
      </w:r>
      <w:r w:rsidR="00782F5E">
        <w:t>.</w:t>
      </w:r>
      <w:r w:rsidR="002C071F">
        <w:t xml:space="preserve">  </w:t>
      </w:r>
    </w:p>
    <w:p w14:paraId="5BA51E70" w14:textId="77777777" w:rsidR="00B2546B" w:rsidRDefault="00A9167F" w:rsidP="00C55C0C">
      <w:pPr>
        <w:pStyle w:val="Para1"/>
      </w:pPr>
      <w:r>
        <w:t xml:space="preserve">It </w:t>
      </w:r>
      <w:r w:rsidR="00DF05FB">
        <w:t>stresses</w:t>
      </w:r>
      <w:r>
        <w:t xml:space="preserve"> that it does not </w:t>
      </w:r>
      <w:r w:rsidR="00906B62">
        <w:t xml:space="preserve">oppose all schools in the Green Wedge A </w:t>
      </w:r>
      <w:r w:rsidR="004D05EE">
        <w:t>Zone,</w:t>
      </w:r>
      <w:r w:rsidR="00AC6464">
        <w:t xml:space="preserve"> </w:t>
      </w:r>
      <w:r w:rsidR="00960088">
        <w:t xml:space="preserve">and </w:t>
      </w:r>
      <w:r w:rsidR="00A65BCD">
        <w:t xml:space="preserve">it </w:t>
      </w:r>
      <w:r w:rsidR="00960088">
        <w:t>highlights several nearby schools that it has supported.</w:t>
      </w:r>
      <w:r w:rsidR="001676C2">
        <w:t xml:space="preserve">  It </w:t>
      </w:r>
      <w:r w:rsidR="00AC6464">
        <w:t>says that the distinguishing features of these schools is that they are on the main road (Belgrave-Hallam Road)</w:t>
      </w:r>
      <w:r w:rsidR="00622FB6">
        <w:t xml:space="preserve"> and</w:t>
      </w:r>
      <w:r w:rsidR="000B7EDA">
        <w:t>/or have an affinity with</w:t>
      </w:r>
      <w:r w:rsidR="00622FB6">
        <w:t xml:space="preserve"> the Zone’s purpose</w:t>
      </w:r>
      <w:r w:rsidR="00B2546B">
        <w:t>.</w:t>
      </w:r>
      <w:r w:rsidR="00582E96">
        <w:t xml:space="preserve">  It also takes issue with the extent of earthworks required to terrace the buildings and works down the site.</w:t>
      </w:r>
    </w:p>
    <w:p w14:paraId="688D9F27" w14:textId="77777777" w:rsidR="004814B0" w:rsidRDefault="002C071F" w:rsidP="003B610F">
      <w:pPr>
        <w:pStyle w:val="Para1"/>
      </w:pPr>
      <w:r>
        <w:t>It relies on Mr Glossop’s evidence</w:t>
      </w:r>
      <w:r w:rsidR="006C6162">
        <w:t>.</w:t>
      </w:r>
      <w:r w:rsidR="00483D8C">
        <w:t xml:space="preserve">  </w:t>
      </w:r>
      <w:r w:rsidR="005F5EA0">
        <w:t xml:space="preserve">He </w:t>
      </w:r>
      <w:r w:rsidR="004814B0">
        <w:t xml:space="preserve">concludes </w:t>
      </w:r>
      <w:r w:rsidR="005F5EA0">
        <w:t>that</w:t>
      </w:r>
      <w:r w:rsidR="004814B0">
        <w:t>:</w:t>
      </w:r>
    </w:p>
    <w:p w14:paraId="1C1F8DA9" w14:textId="77777777" w:rsidR="004814B0" w:rsidRDefault="00567D6F" w:rsidP="009B7B08">
      <w:pPr>
        <w:pStyle w:val="Quote1"/>
      </w:pPr>
      <w:r>
        <w:t>Schools can be appropriate land uses in a Green Wedge A Zone, subject to site selection.</w:t>
      </w:r>
    </w:p>
    <w:p w14:paraId="018A54DB" w14:textId="77777777" w:rsidR="00567D6F" w:rsidRDefault="00567D6F" w:rsidP="009B7B08">
      <w:pPr>
        <w:pStyle w:val="Quote1"/>
      </w:pPr>
      <w:r>
        <w:t xml:space="preserve">This is principally a matter of strategic appropriateness as to whether the Review Site represents an appropriate location for a school of this scale.  I consider that strategically, the development of the Review Site in the manner proposed is not supported by planning policy principally due to the Review </w:t>
      </w:r>
      <w:r w:rsidR="007C58DD">
        <w:t>S</w:t>
      </w:r>
      <w:r>
        <w:t>ite’s more isol</w:t>
      </w:r>
      <w:r w:rsidR="00F14567">
        <w:t>ated location, the scale of the school proposed and the apparent lack of any meaningful connection to the green wedge.</w:t>
      </w:r>
    </w:p>
    <w:p w14:paraId="32E5FB79" w14:textId="77777777" w:rsidR="009B7B08" w:rsidRDefault="00F14567" w:rsidP="009B7B08">
      <w:pPr>
        <w:pStyle w:val="Quote1"/>
      </w:pPr>
      <w:r>
        <w:t>I am generally comfortable with the buildings proposed from a design response perspective but note that the extent of buildings and works proposed and the extent of earthworks required to provide for level surfaces</w:t>
      </w:r>
      <w:r w:rsidR="00655E33">
        <w:t xml:space="preserve"> contributes to my concerns regarding scale and their appropriateness…</w:t>
      </w:r>
    </w:p>
    <w:p w14:paraId="3BED275A" w14:textId="77777777" w:rsidR="00F14567" w:rsidRDefault="009B7B08" w:rsidP="009B7B08">
      <w:pPr>
        <w:pStyle w:val="Quote1"/>
      </w:pPr>
      <w:r>
        <w:t>I consider matters of bushfire safety to have been addressed through the Bushfire Management Plan prepared and the CFA’s subsequent referral response.</w:t>
      </w:r>
      <w:r w:rsidR="00655E33">
        <w:rPr>
          <w:rStyle w:val="FootnoteReference"/>
        </w:rPr>
        <w:footnoteReference w:id="5"/>
      </w:r>
    </w:p>
    <w:p w14:paraId="140B773C" w14:textId="77777777" w:rsidR="000F4A59" w:rsidRDefault="007A6DBA" w:rsidP="003B610F">
      <w:pPr>
        <w:pStyle w:val="Para1"/>
      </w:pPr>
      <w:r>
        <w:t>Expanding on the question of strategic appropriateness</w:t>
      </w:r>
      <w:r w:rsidR="00D84561">
        <w:t xml:space="preserve"> in his Statement of Evidence</w:t>
      </w:r>
      <w:r>
        <w:t xml:space="preserve">, he </w:t>
      </w:r>
      <w:r w:rsidR="00733541">
        <w:t>considers</w:t>
      </w:r>
      <w:r w:rsidR="001B463F">
        <w:t xml:space="preserve"> that the school’s location is</w:t>
      </w:r>
      <w:r w:rsidR="00F81024">
        <w:t xml:space="preserve"> relatively isolated in the context of </w:t>
      </w:r>
      <w:r w:rsidR="007E7CC7">
        <w:t xml:space="preserve">State and local planning policy.  </w:t>
      </w:r>
    </w:p>
    <w:p w14:paraId="16E9F830" w14:textId="77777777" w:rsidR="00BA6C64" w:rsidRDefault="007E7CC7" w:rsidP="003B610F">
      <w:pPr>
        <w:pStyle w:val="Para1"/>
      </w:pPr>
      <w:r>
        <w:t xml:space="preserve">He </w:t>
      </w:r>
      <w:r w:rsidR="007A6DBA">
        <w:t xml:space="preserve">notes that </w:t>
      </w:r>
      <w:r w:rsidR="002A60C5">
        <w:t xml:space="preserve">State planning policy encourages schools to </w:t>
      </w:r>
      <w:r w:rsidR="006B459C">
        <w:t>locate</w:t>
      </w:r>
      <w:r w:rsidR="003A5C3A">
        <w:t xml:space="preserve"> where</w:t>
      </w:r>
      <w:r w:rsidR="00D67397">
        <w:t xml:space="preserve"> access by public transport</w:t>
      </w:r>
      <w:r w:rsidR="003A5C3A">
        <w:t xml:space="preserve">, </w:t>
      </w:r>
      <w:r w:rsidR="00D67397">
        <w:t xml:space="preserve">walking and cycling </w:t>
      </w:r>
      <w:r w:rsidR="003A5C3A">
        <w:t>is maximised</w:t>
      </w:r>
      <w:r w:rsidR="00BE57EF">
        <w:t xml:space="preserve">, but </w:t>
      </w:r>
      <w:r w:rsidR="006B552B">
        <w:t xml:space="preserve">that the </w:t>
      </w:r>
      <w:r w:rsidR="00BE57EF">
        <w:t xml:space="preserve">provisions of the </w:t>
      </w:r>
      <w:r w:rsidR="006B552B">
        <w:t>Green Wedge A Zone anticipate</w:t>
      </w:r>
      <w:r w:rsidR="009D21DC">
        <w:t xml:space="preserve"> that these </w:t>
      </w:r>
      <w:r w:rsidR="00332B7D">
        <w:t>criteria may not be met</w:t>
      </w:r>
      <w:r w:rsidR="00A460B6">
        <w:t>.</w:t>
      </w:r>
      <w:r w:rsidR="00A460B6">
        <w:rPr>
          <w:rStyle w:val="FootnoteReference"/>
        </w:rPr>
        <w:footnoteReference w:id="6"/>
      </w:r>
      <w:r w:rsidR="00DC18C3">
        <w:t xml:space="preserve"> </w:t>
      </w:r>
    </w:p>
    <w:p w14:paraId="28E3168A" w14:textId="77777777" w:rsidR="00D5278F" w:rsidRDefault="00DD461C" w:rsidP="003B610F">
      <w:pPr>
        <w:pStyle w:val="Para1"/>
      </w:pPr>
      <w:r>
        <w:t>Regarding local policy</w:t>
      </w:r>
      <w:r w:rsidR="00F5469E">
        <w:t xml:space="preserve">, he </w:t>
      </w:r>
      <w:r w:rsidR="00BA6C64">
        <w:t>sees</w:t>
      </w:r>
      <w:r w:rsidR="00F5469E">
        <w:t xml:space="preserve"> </w:t>
      </w:r>
      <w:r w:rsidR="00144AAC">
        <w:t xml:space="preserve">its overall direction </w:t>
      </w:r>
      <w:r w:rsidR="00BA6C64">
        <w:t>a</w:t>
      </w:r>
      <w:r w:rsidR="001A7788">
        <w:t xml:space="preserve">s </w:t>
      </w:r>
      <w:r w:rsidR="00BA6C64">
        <w:t xml:space="preserve">being </w:t>
      </w:r>
      <w:r w:rsidR="00144AAC">
        <w:t xml:space="preserve">to protect </w:t>
      </w:r>
      <w:bookmarkStart w:id="16" w:name="_Hlk115765100"/>
      <w:r w:rsidR="008533EC">
        <w:t>G</w:t>
      </w:r>
      <w:r w:rsidR="00144AAC">
        <w:t xml:space="preserve">reen </w:t>
      </w:r>
      <w:r w:rsidR="008533EC">
        <w:t>W</w:t>
      </w:r>
      <w:r w:rsidR="00144AAC">
        <w:t xml:space="preserve">edge </w:t>
      </w:r>
      <w:bookmarkEnd w:id="16"/>
      <w:r w:rsidR="00144AAC">
        <w:t>land from urban growth pressu</w:t>
      </w:r>
      <w:r w:rsidR="001A7788">
        <w:t>res</w:t>
      </w:r>
      <w:r w:rsidR="000027FC">
        <w:t xml:space="preserve">.  He says that it does this </w:t>
      </w:r>
      <w:r w:rsidR="002103BF">
        <w:t>by</w:t>
      </w:r>
      <w:r w:rsidR="00D5278F">
        <w:t>:</w:t>
      </w:r>
    </w:p>
    <w:p w14:paraId="2AE48274" w14:textId="77777777" w:rsidR="00D5278F" w:rsidRDefault="006703DD" w:rsidP="009F5C75">
      <w:pPr>
        <w:pStyle w:val="Para4"/>
        <w:numPr>
          <w:ilvl w:val="0"/>
          <w:numId w:val="24"/>
        </w:numPr>
      </w:pPr>
      <w:r>
        <w:lastRenderedPageBreak/>
        <w:t xml:space="preserve">discouraging </w:t>
      </w:r>
      <w:r w:rsidR="00907594">
        <w:t>‘urban-type</w:t>
      </w:r>
      <w:r w:rsidR="00417891">
        <w:t>’</w:t>
      </w:r>
      <w:r w:rsidR="00907594">
        <w:t xml:space="preserve"> uses in Green Wedge areas</w:t>
      </w:r>
      <w:r w:rsidR="00417891">
        <w:t xml:space="preserve"> </w:t>
      </w:r>
      <w:r w:rsidR="006D0C9D">
        <w:t>unless the</w:t>
      </w:r>
      <w:r w:rsidR="0098340D">
        <w:t>y</w:t>
      </w:r>
      <w:r w:rsidR="00CF223B">
        <w:t xml:space="preserve"> operate in conjunction with agricultural uses on </w:t>
      </w:r>
      <w:r w:rsidR="00A9734A">
        <w:t>the land</w:t>
      </w:r>
      <w:r w:rsidR="00872D23">
        <w:t xml:space="preserve">, and </w:t>
      </w:r>
    </w:p>
    <w:p w14:paraId="1B6D5936" w14:textId="77777777" w:rsidR="004814B0" w:rsidRDefault="00872D23" w:rsidP="00FE53A0">
      <w:pPr>
        <w:pStyle w:val="Para4"/>
      </w:pPr>
      <w:r>
        <w:t>encouraging uses without</w:t>
      </w:r>
      <w:r w:rsidR="008B2B3A">
        <w:t xml:space="preserve"> an agricultural connection to locate </w:t>
      </w:r>
      <w:r w:rsidR="002A60C5">
        <w:t xml:space="preserve">close to </w:t>
      </w:r>
      <w:r w:rsidR="008B2B3A">
        <w:t xml:space="preserve">urban </w:t>
      </w:r>
      <w:r w:rsidR="00C92011">
        <w:t xml:space="preserve">or township </w:t>
      </w:r>
      <w:r w:rsidR="008B2B3A">
        <w:t>areas</w:t>
      </w:r>
      <w:r w:rsidR="002A60C5">
        <w:t>.</w:t>
      </w:r>
      <w:r w:rsidR="002A60C5">
        <w:rPr>
          <w:rStyle w:val="FootnoteReference"/>
        </w:rPr>
        <w:footnoteReference w:id="7"/>
      </w:r>
      <w:r w:rsidR="002A60C5">
        <w:t xml:space="preserve">  </w:t>
      </w:r>
    </w:p>
    <w:p w14:paraId="4D042184" w14:textId="77777777" w:rsidR="00E739FB" w:rsidRDefault="00E739FB" w:rsidP="003B610F">
      <w:pPr>
        <w:pStyle w:val="Para1"/>
      </w:pPr>
      <w:r>
        <w:t>Regarding the scale</w:t>
      </w:r>
      <w:r w:rsidR="00604D5F">
        <w:t xml:space="preserve"> of the school,</w:t>
      </w:r>
      <w:r w:rsidR="003E6C16">
        <w:t xml:space="preserve"> he opines th</w:t>
      </w:r>
      <w:r w:rsidR="000D26A4">
        <w:t xml:space="preserve">at </w:t>
      </w:r>
      <w:r w:rsidR="00D26A64">
        <w:t xml:space="preserve">the planning policy framework suggests that </w:t>
      </w:r>
      <w:r w:rsidR="000278F1">
        <w:t>this</w:t>
      </w:r>
      <w:r w:rsidR="000D26A4">
        <w:t xml:space="preserve"> school </w:t>
      </w:r>
      <w:r w:rsidR="000278F1">
        <w:t xml:space="preserve">is not small enough to easily fit in this </w:t>
      </w:r>
      <w:r w:rsidR="009D691A">
        <w:t xml:space="preserve">relatively isolated </w:t>
      </w:r>
      <w:r w:rsidR="009F5C75">
        <w:t xml:space="preserve">Green Wedge </w:t>
      </w:r>
      <w:r w:rsidR="000278F1">
        <w:t>context</w:t>
      </w:r>
      <w:r w:rsidR="005267AD">
        <w:t>.  He suggests th</w:t>
      </w:r>
      <w:r w:rsidR="00ED5E52">
        <w:t xml:space="preserve">at it would </w:t>
      </w:r>
      <w:r w:rsidR="009D691A">
        <w:t xml:space="preserve">be acceptable up to Year 5 (161 students) but beyond this, it </w:t>
      </w:r>
      <w:r w:rsidR="00555AFD">
        <w:t xml:space="preserve">becomes more of an urban scale given its </w:t>
      </w:r>
      <w:r w:rsidR="00BB1D55">
        <w:t>isolation from urban services and facilities.</w:t>
      </w:r>
    </w:p>
    <w:p w14:paraId="3286A7EF" w14:textId="77777777" w:rsidR="004D77E1" w:rsidRDefault="004D77E1" w:rsidP="003B610F">
      <w:pPr>
        <w:pStyle w:val="Para1"/>
      </w:pPr>
      <w:r>
        <w:t>Regarding the apparent lack of meaningful connection</w:t>
      </w:r>
      <w:r w:rsidR="00D84561">
        <w:t xml:space="preserve"> </w:t>
      </w:r>
      <w:r w:rsidR="001A4946">
        <w:t xml:space="preserve">to the </w:t>
      </w:r>
      <w:r w:rsidR="00FC098C">
        <w:t>Green Wedge</w:t>
      </w:r>
      <w:r w:rsidR="001A4946">
        <w:t>,</w:t>
      </w:r>
      <w:r w:rsidR="00DD20AF">
        <w:t xml:space="preserve"> he says</w:t>
      </w:r>
      <w:r w:rsidR="008A12D8">
        <w:t xml:space="preserve"> that the planning policy framework sugges</w:t>
      </w:r>
      <w:r w:rsidR="00D46648">
        <w:t xml:space="preserve">ts that there should be a link between the school and its surrounds in a </w:t>
      </w:r>
      <w:r w:rsidR="009F5C75">
        <w:t xml:space="preserve">Green Wedge </w:t>
      </w:r>
      <w:r w:rsidR="00D46648">
        <w:t>setting.</w:t>
      </w:r>
      <w:r w:rsidR="000903CD">
        <w:rPr>
          <w:rStyle w:val="FootnoteReference"/>
        </w:rPr>
        <w:footnoteReference w:id="8"/>
      </w:r>
      <w:r w:rsidR="00136643">
        <w:t xml:space="preserve">  He accepts that the Applicant plans to partner with Parks Victoria and the Montague complex but views these partnerships as opportunistic rather than </w:t>
      </w:r>
      <w:r w:rsidR="00D829F4">
        <w:t>intrinsic to the s</w:t>
      </w:r>
      <w:r w:rsidR="00CC1D6D">
        <w:t>ite</w:t>
      </w:r>
      <w:r w:rsidR="00D829F4">
        <w:t xml:space="preserve">’s </w:t>
      </w:r>
      <w:r w:rsidR="00CC1D6D">
        <w:t>selection</w:t>
      </w:r>
      <w:r w:rsidR="00136643">
        <w:t xml:space="preserve">.  </w:t>
      </w:r>
    </w:p>
    <w:p w14:paraId="72E553A3" w14:textId="77777777" w:rsidR="004F6598" w:rsidRDefault="005428DE" w:rsidP="003B610F">
      <w:pPr>
        <w:pStyle w:val="Para1"/>
      </w:pPr>
      <w:r>
        <w:t>Regarding</w:t>
      </w:r>
      <w:r w:rsidR="007B1A83">
        <w:t xml:space="preserve"> the extent of buildings</w:t>
      </w:r>
      <w:r w:rsidR="004C79EC">
        <w:t xml:space="preserve"> and earthworks, he notes that </w:t>
      </w:r>
      <w:r w:rsidR="009F700D">
        <w:t>not much of the site will be left as ‘natural land</w:t>
      </w:r>
      <w:r w:rsidR="004929FD">
        <w:t>’, and that considerable earthworks will be required to create the level surfaces of the playing fields and the terracing of the buildin</w:t>
      </w:r>
      <w:r w:rsidR="004F6598">
        <w:t xml:space="preserve">gs.  </w:t>
      </w:r>
      <w:r w:rsidR="00CF441E">
        <w:t xml:space="preserve">He believes that </w:t>
      </w:r>
      <w:r w:rsidR="00B73AD3">
        <w:t xml:space="preserve">these earthworks </w:t>
      </w:r>
      <w:r w:rsidR="00CF441E">
        <w:t>contradict the objective of the Significant Landscape Overlay</w:t>
      </w:r>
      <w:r w:rsidR="004F0021">
        <w:t>:</w:t>
      </w:r>
    </w:p>
    <w:p w14:paraId="62C68FEB" w14:textId="77777777" w:rsidR="004F0021" w:rsidRDefault="004F0021" w:rsidP="00161123">
      <w:pPr>
        <w:pStyle w:val="Quote1"/>
      </w:pPr>
      <w:r>
        <w:t>To encourage development that is in harmony with the hilly terrain and rural landscape of the Casey Foothills.</w:t>
      </w:r>
    </w:p>
    <w:p w14:paraId="768C2660" w14:textId="77777777" w:rsidR="00F5112A" w:rsidRDefault="00B87980" w:rsidP="003B610F">
      <w:pPr>
        <w:pStyle w:val="Para1"/>
      </w:pPr>
      <w:r>
        <w:t xml:space="preserve">He </w:t>
      </w:r>
      <w:r w:rsidR="00FF31EF">
        <w:t xml:space="preserve">considers that this objective encourages buildings and works that sit lightly on the </w:t>
      </w:r>
      <w:r w:rsidR="00176DD7">
        <w:t>land and</w:t>
      </w:r>
      <w:r w:rsidR="00FF31EF">
        <w:t xml:space="preserve"> </w:t>
      </w:r>
      <w:r>
        <w:t>says that the</w:t>
      </w:r>
      <w:r w:rsidR="007D174C">
        <w:t xml:space="preserve"> extent of earthworks</w:t>
      </w:r>
      <w:r w:rsidR="00587668">
        <w:t xml:space="preserve"> support</w:t>
      </w:r>
      <w:r w:rsidR="007D174C">
        <w:t>s</w:t>
      </w:r>
      <w:r w:rsidR="00587668">
        <w:t xml:space="preserve"> his concern over the sc</w:t>
      </w:r>
      <w:r w:rsidR="004C79EC">
        <w:t>h</w:t>
      </w:r>
      <w:r w:rsidR="00587668">
        <w:t>ool’</w:t>
      </w:r>
      <w:r w:rsidR="004C79EC">
        <w:t>s</w:t>
      </w:r>
      <w:r w:rsidR="00587668">
        <w:t xml:space="preserve"> scal</w:t>
      </w:r>
      <w:r w:rsidR="004C79EC">
        <w:t>e</w:t>
      </w:r>
      <w:r w:rsidR="000B669B">
        <w:t>.</w:t>
      </w:r>
    </w:p>
    <w:p w14:paraId="79A92250" w14:textId="77777777" w:rsidR="000B669B" w:rsidRDefault="000F21C5" w:rsidP="003B610F">
      <w:pPr>
        <w:pStyle w:val="Para1"/>
      </w:pPr>
      <w:r>
        <w:t>He acknowledges the significant scale of the Montague Orchard complex bu</w:t>
      </w:r>
      <w:r w:rsidR="0075087F">
        <w:t xml:space="preserve">t notes that they are in a different Zone </w:t>
      </w:r>
      <w:r w:rsidR="00203669">
        <w:t>with</w:t>
      </w:r>
      <w:r w:rsidR="0075087F">
        <w:t xml:space="preserve"> a different policy context</w:t>
      </w:r>
      <w:r w:rsidR="00631637">
        <w:t>.  He also notes</w:t>
      </w:r>
      <w:r w:rsidR="00203669">
        <w:t xml:space="preserve"> that they are on a large site, are connected to agriculture and </w:t>
      </w:r>
      <w:r w:rsidR="0002644C">
        <w:t xml:space="preserve">that the larger buildings </w:t>
      </w:r>
      <w:r w:rsidR="00203669">
        <w:t xml:space="preserve">are </w:t>
      </w:r>
      <w:r w:rsidR="0002644C">
        <w:t xml:space="preserve">well </w:t>
      </w:r>
      <w:r w:rsidR="00203669">
        <w:t>set back from</w:t>
      </w:r>
      <w:r w:rsidR="0002644C">
        <w:t xml:space="preserve"> Horswood Road</w:t>
      </w:r>
      <w:r w:rsidR="00407D87">
        <w:t>.</w:t>
      </w:r>
    </w:p>
    <w:p w14:paraId="68965790" w14:textId="77777777" w:rsidR="003B610F" w:rsidRDefault="00C87865" w:rsidP="003B610F">
      <w:pPr>
        <w:pStyle w:val="Para1"/>
      </w:pPr>
      <w:r>
        <w:t>The Council and Mr Glossop rely on a recent State government discussion paper that suggests that schools and places of worship in the Green Wedge should be close to the Urban Growth Boundary to avoid compromising Green Wedge values.</w:t>
      </w:r>
      <w:r w:rsidR="00496287">
        <w:rPr>
          <w:rStyle w:val="FootnoteReference"/>
        </w:rPr>
        <w:footnoteReference w:id="9"/>
      </w:r>
    </w:p>
    <w:p w14:paraId="6AAA1CEE" w14:textId="77777777" w:rsidR="002822AB" w:rsidRDefault="002822AB" w:rsidP="00A905B5">
      <w:pPr>
        <w:pStyle w:val="Heading3"/>
      </w:pPr>
      <w:r>
        <w:t xml:space="preserve">What does the </w:t>
      </w:r>
      <w:r w:rsidR="00A905B5">
        <w:t>GWGA say?</w:t>
      </w:r>
    </w:p>
    <w:p w14:paraId="1B24CCB3" w14:textId="77777777" w:rsidR="003940FC" w:rsidRDefault="007D0E11" w:rsidP="003B610F">
      <w:pPr>
        <w:pStyle w:val="Para1"/>
      </w:pPr>
      <w:r>
        <w:t>T</w:t>
      </w:r>
      <w:r w:rsidR="003940FC">
        <w:t>he</w:t>
      </w:r>
      <w:r w:rsidR="00C42E9C">
        <w:t xml:space="preserve"> </w:t>
      </w:r>
      <w:r w:rsidR="00A905B5">
        <w:t>GWGA</w:t>
      </w:r>
      <w:r w:rsidR="00D323FA">
        <w:t xml:space="preserve"> says that the school is another </w:t>
      </w:r>
      <w:r w:rsidR="003673FC">
        <w:t xml:space="preserve">inappropriate </w:t>
      </w:r>
      <w:r w:rsidR="00D323FA">
        <w:t xml:space="preserve">urban </w:t>
      </w:r>
      <w:r w:rsidR="00465E63">
        <w:t>use</w:t>
      </w:r>
      <w:r w:rsidR="00D323FA">
        <w:t xml:space="preserve"> in the Green </w:t>
      </w:r>
      <w:r w:rsidR="003673FC">
        <w:t>Wedge</w:t>
      </w:r>
      <w:r w:rsidR="00ED1CD4">
        <w:t xml:space="preserve">.  It </w:t>
      </w:r>
      <w:r w:rsidR="00465E63">
        <w:t xml:space="preserve">says that such uses </w:t>
      </w:r>
      <w:r w:rsidR="00CB64B6">
        <w:t>are properly restricted by</w:t>
      </w:r>
      <w:r w:rsidR="00C22D1B">
        <w:t xml:space="preserve"> the Planning </w:t>
      </w:r>
      <w:r w:rsidR="00C22D1B">
        <w:lastRenderedPageBreak/>
        <w:t>Scheme’s provisions</w:t>
      </w:r>
      <w:r w:rsidR="00F728FE">
        <w:t xml:space="preserve"> </w:t>
      </w:r>
      <w:r w:rsidR="00E055B4">
        <w:t xml:space="preserve">and that this school breeches many of those restrictions.  </w:t>
      </w:r>
      <w:r w:rsidR="000719FE">
        <w:t>It suggests that approving a school in this location would a</w:t>
      </w:r>
      <w:r w:rsidR="00393272">
        <w:t>llow others to do the same.  It</w:t>
      </w:r>
      <w:r w:rsidR="00C22D1B">
        <w:t xml:space="preserve"> </w:t>
      </w:r>
      <w:r w:rsidR="00D84545">
        <w:t>also questions the appropriateness of locating a school in a</w:t>
      </w:r>
      <w:r w:rsidR="00AD6093">
        <w:t xml:space="preserve"> site that is subject to the Bushfire Management Overlay</w:t>
      </w:r>
      <w:r w:rsidR="002C071F">
        <w:t>.</w:t>
      </w:r>
    </w:p>
    <w:p w14:paraId="6DCDBAA1" w14:textId="77777777" w:rsidR="00A34EDA" w:rsidRDefault="00A34EDA" w:rsidP="003B610F">
      <w:pPr>
        <w:pStyle w:val="Para1"/>
      </w:pPr>
      <w:r>
        <w:t>It also relies on the recent State government discussion paper</w:t>
      </w:r>
      <w:r w:rsidR="005A4020">
        <w:t xml:space="preserve"> referred to earlier.</w:t>
      </w:r>
    </w:p>
    <w:p w14:paraId="087D96E5" w14:textId="77777777" w:rsidR="005A4020" w:rsidRDefault="005A4020" w:rsidP="005A4020">
      <w:pPr>
        <w:pStyle w:val="Heading3"/>
      </w:pPr>
      <w:r>
        <w:t xml:space="preserve">What does the College </w:t>
      </w:r>
      <w:r w:rsidR="00A7442F">
        <w:t xml:space="preserve">and its planning </w:t>
      </w:r>
      <w:r w:rsidR="00E445F6">
        <w:t>and landscape witness</w:t>
      </w:r>
      <w:r w:rsidR="00F540CD">
        <w:t>es</w:t>
      </w:r>
      <w:r w:rsidR="00E445F6">
        <w:t xml:space="preserve"> </w:t>
      </w:r>
      <w:r>
        <w:t>say?</w:t>
      </w:r>
    </w:p>
    <w:p w14:paraId="551291F4" w14:textId="77777777" w:rsidR="002E3F8A" w:rsidRDefault="006419EE" w:rsidP="003B610F">
      <w:pPr>
        <w:pStyle w:val="Para1"/>
      </w:pPr>
      <w:r>
        <w:t>The</w:t>
      </w:r>
      <w:r w:rsidR="00894890">
        <w:t xml:space="preserve"> College</w:t>
      </w:r>
      <w:r w:rsidR="00EF4AAC">
        <w:t xml:space="preserve"> </w:t>
      </w:r>
      <w:r w:rsidR="00CC0F48">
        <w:t>empha</w:t>
      </w:r>
      <w:r w:rsidR="001943B1">
        <w:t>s</w:t>
      </w:r>
      <w:r w:rsidR="00CC0F48">
        <w:t>ises</w:t>
      </w:r>
      <w:r w:rsidR="00EF4AAC">
        <w:t xml:space="preserve"> the Planning S</w:t>
      </w:r>
      <w:r w:rsidR="00CC0F48">
        <w:t>c</w:t>
      </w:r>
      <w:r w:rsidR="00EF4AAC">
        <w:t xml:space="preserve">heme’s </w:t>
      </w:r>
      <w:r w:rsidR="00CC0F48">
        <w:t>support for independent schools in the Green Wedge A Zone</w:t>
      </w:r>
      <w:r w:rsidR="00E96F3B">
        <w:t xml:space="preserve">.  It says that the Zone was changed </w:t>
      </w:r>
      <w:r w:rsidR="00DD5965">
        <w:t xml:space="preserve">because </w:t>
      </w:r>
      <w:r w:rsidR="00A7442F">
        <w:t>the State government</w:t>
      </w:r>
      <w:r w:rsidR="00DD5965">
        <w:t xml:space="preserve"> recognised that </w:t>
      </w:r>
      <w:r w:rsidR="00BE5855">
        <w:t xml:space="preserve">these schools </w:t>
      </w:r>
      <w:r w:rsidR="0027276C">
        <w:t xml:space="preserve">struggled to </w:t>
      </w:r>
      <w:r w:rsidR="00456C0E">
        <w:t>find affordable sites inside the Urban Growth Boundary</w:t>
      </w:r>
      <w:r w:rsidR="00187CFF">
        <w:t xml:space="preserve">.  </w:t>
      </w:r>
    </w:p>
    <w:p w14:paraId="44761169" w14:textId="77777777" w:rsidR="00E96F3B" w:rsidRDefault="00187CFF" w:rsidP="003B610F">
      <w:pPr>
        <w:pStyle w:val="Para1"/>
      </w:pPr>
      <w:r>
        <w:t xml:space="preserve">It says that the site’s </w:t>
      </w:r>
      <w:r w:rsidR="002E3F8A">
        <w:t xml:space="preserve">context suits </w:t>
      </w:r>
      <w:r w:rsidR="00397C62">
        <w:t>a school</w:t>
      </w:r>
      <w:r w:rsidR="00706E39">
        <w:t xml:space="preserve">.  </w:t>
      </w:r>
      <w:r w:rsidR="00D05A53">
        <w:t xml:space="preserve">It says that </w:t>
      </w:r>
      <w:r w:rsidR="00A24233">
        <w:t xml:space="preserve">Lysterfield Lake Park and the Montague complex bring significant traffic to </w:t>
      </w:r>
      <w:r w:rsidR="00397C62">
        <w:t>Ho</w:t>
      </w:r>
      <w:r w:rsidR="00A70E8D">
        <w:t>rswood Road</w:t>
      </w:r>
      <w:r w:rsidR="001051E0">
        <w:t xml:space="preserve">, </w:t>
      </w:r>
      <w:r w:rsidR="00367FCA">
        <w:t xml:space="preserve">thus the school’s traffic </w:t>
      </w:r>
      <w:r w:rsidR="00680073">
        <w:t>w</w:t>
      </w:r>
      <w:r w:rsidR="00367FCA">
        <w:t xml:space="preserve">ould </w:t>
      </w:r>
      <w:r w:rsidR="00C84F42">
        <w:t xml:space="preserve">be </w:t>
      </w:r>
      <w:r w:rsidR="00762BDE">
        <w:t xml:space="preserve">absorbed </w:t>
      </w:r>
      <w:r w:rsidR="00C84F42">
        <w:t>in this context rather than change it.  It says that</w:t>
      </w:r>
      <w:r w:rsidR="001051E0">
        <w:t xml:space="preserve"> the </w:t>
      </w:r>
      <w:r w:rsidR="00E436E7">
        <w:t xml:space="preserve">scale and intensity of the </w:t>
      </w:r>
      <w:r w:rsidR="001051E0">
        <w:t xml:space="preserve">Montague complex </w:t>
      </w:r>
      <w:r w:rsidR="00E436E7">
        <w:t>a</w:t>
      </w:r>
      <w:r w:rsidR="00EE0AB4">
        <w:t xml:space="preserve">ssists in visually absorbing the school’s buildings and works </w:t>
      </w:r>
      <w:r w:rsidR="00A25F38">
        <w:t>in the landscape.</w:t>
      </w:r>
    </w:p>
    <w:p w14:paraId="0086C5D6" w14:textId="77777777" w:rsidR="00050E94" w:rsidRDefault="00A1363E" w:rsidP="003B610F">
      <w:pPr>
        <w:pStyle w:val="Para1"/>
      </w:pPr>
      <w:r>
        <w:t>It relies on Mr Barnes</w:t>
      </w:r>
      <w:r w:rsidR="00561C82">
        <w:t>’</w:t>
      </w:r>
      <w:r w:rsidR="003B31BB">
        <w:t xml:space="preserve"> evidence</w:t>
      </w:r>
      <w:r w:rsidR="00561C82">
        <w:t>, which</w:t>
      </w:r>
      <w:r w:rsidR="003B31BB">
        <w:t xml:space="preserve"> reflects these submissions.</w:t>
      </w:r>
      <w:r w:rsidR="0032242D">
        <w:t xml:space="preserve">  Mr Barn</w:t>
      </w:r>
      <w:r w:rsidR="00561C82">
        <w:t>es</w:t>
      </w:r>
      <w:r w:rsidR="00A37421">
        <w:t xml:space="preserve"> </w:t>
      </w:r>
      <w:r w:rsidR="00A8712A">
        <w:t>says</w:t>
      </w:r>
      <w:r w:rsidR="009A33E7">
        <w:t xml:space="preserve"> that the school generally accords with planning policy.  He says that the</w:t>
      </w:r>
      <w:r w:rsidR="00792AB0">
        <w:t xml:space="preserve"> site is close to the Urban Growth Boundary given</w:t>
      </w:r>
      <w:r w:rsidR="00A2202C">
        <w:t xml:space="preserve"> that this Green Wedge extends a great distance to the east.  </w:t>
      </w:r>
    </w:p>
    <w:p w14:paraId="4D604A4E" w14:textId="77777777" w:rsidR="00E445F6" w:rsidRDefault="00E445F6" w:rsidP="00E445F6">
      <w:pPr>
        <w:pStyle w:val="Para1"/>
      </w:pPr>
      <w:r>
        <w:t>In strategic planning terms, and in</w:t>
      </w:r>
      <w:r w:rsidRPr="00FA5765">
        <w:t xml:space="preserve"> </w:t>
      </w:r>
      <w:r>
        <w:t>the absence of a Green Wedge Management Plan, he views the section of the Green Wedge containing the review site as a precinct well suited to schools, places of worship and rural living as opposed to broadscale agriculture.  This opinion is based on the current uses and the area’s proximity to the Urban Growth Boundary.</w:t>
      </w:r>
    </w:p>
    <w:p w14:paraId="020F6895" w14:textId="77777777" w:rsidR="00BC4A46" w:rsidRDefault="00F50790" w:rsidP="003B610F">
      <w:pPr>
        <w:pStyle w:val="Para1"/>
      </w:pPr>
      <w:r>
        <w:t xml:space="preserve">He says that the </w:t>
      </w:r>
      <w:r w:rsidR="00260F69">
        <w:t xml:space="preserve">objective of </w:t>
      </w:r>
      <w:r>
        <w:t xml:space="preserve">local policy </w:t>
      </w:r>
      <w:r w:rsidR="00260F69">
        <w:t xml:space="preserve">prescribing main road locations </w:t>
      </w:r>
      <w:r w:rsidR="00964A73">
        <w:t>i</w:t>
      </w:r>
      <w:r w:rsidR="008F2197">
        <w:t>s to protect the amenity of local areas</w:t>
      </w:r>
      <w:r w:rsidR="00774B4B">
        <w:t xml:space="preserve">.  He sees this objective as less relevant to </w:t>
      </w:r>
      <w:r w:rsidR="005F7993">
        <w:t xml:space="preserve">sites on </w:t>
      </w:r>
      <w:r w:rsidR="00774B4B">
        <w:t xml:space="preserve">Horswood Road given the current intensity of </w:t>
      </w:r>
      <w:r w:rsidR="00BC4A46">
        <w:t>traffic on this road.</w:t>
      </w:r>
    </w:p>
    <w:p w14:paraId="242BDDB1" w14:textId="77777777" w:rsidR="00614089" w:rsidRDefault="00BC4A46" w:rsidP="003B610F">
      <w:pPr>
        <w:pStyle w:val="Para1"/>
      </w:pPr>
      <w:r>
        <w:t xml:space="preserve">He </w:t>
      </w:r>
      <w:r w:rsidR="00A8712A">
        <w:t>disputes Mr Glossop’s view that the school form</w:t>
      </w:r>
      <w:r>
        <w:t xml:space="preserve">s an </w:t>
      </w:r>
      <w:r w:rsidR="00AF7EB0">
        <w:t>‘</w:t>
      </w:r>
      <w:r>
        <w:t>urban cluster’</w:t>
      </w:r>
      <w:r w:rsidR="00AF7EB0">
        <w:t>.</w:t>
      </w:r>
      <w:r w:rsidR="009C515D">
        <w:t xml:space="preserve">  </w:t>
      </w:r>
      <w:r w:rsidR="0059526A">
        <w:t xml:space="preserve">He stresses that the school’s buildings occupy </w:t>
      </w:r>
      <w:r w:rsidR="000965AB">
        <w:t>a very low percentage of the site (</w:t>
      </w:r>
      <w:r w:rsidR="0059526A">
        <w:t>around 13%</w:t>
      </w:r>
      <w:r w:rsidR="000965AB">
        <w:t>)</w:t>
      </w:r>
      <w:r w:rsidR="009A193B">
        <w:t xml:space="preserve"> and that most of the site is open land, i.e., the </w:t>
      </w:r>
      <w:r w:rsidR="0043184E">
        <w:t>sports fields and oval and the wetlands and waste irrigation field</w:t>
      </w:r>
      <w:r w:rsidR="00F554B2">
        <w:t>.</w:t>
      </w:r>
    </w:p>
    <w:p w14:paraId="41E4A6AB" w14:textId="77777777" w:rsidR="00AE1A15" w:rsidRDefault="00F540CD" w:rsidP="003B610F">
      <w:pPr>
        <w:pStyle w:val="Para1"/>
      </w:pPr>
      <w:r>
        <w:t xml:space="preserve">He and Ms Dowey say that </w:t>
      </w:r>
      <w:r w:rsidR="006044C8">
        <w:t xml:space="preserve">the school’s buildings and works </w:t>
      </w:r>
      <w:r w:rsidR="00833C6F">
        <w:t xml:space="preserve">respond to the landscape values of the Casey </w:t>
      </w:r>
      <w:r w:rsidR="00FC098C">
        <w:t>F</w:t>
      </w:r>
      <w:r w:rsidR="00833C6F">
        <w:t>oothill</w:t>
      </w:r>
      <w:r w:rsidR="00DD1FBC">
        <w:t xml:space="preserve">s.  They </w:t>
      </w:r>
      <w:r w:rsidR="00D84E7D">
        <w:t>say that the</w:t>
      </w:r>
      <w:r w:rsidR="00F7198B">
        <w:t xml:space="preserve"> terracing </w:t>
      </w:r>
      <w:r w:rsidR="00D84E7D">
        <w:t xml:space="preserve">of </w:t>
      </w:r>
      <w:r w:rsidR="00F7198B">
        <w:t xml:space="preserve">buildings and works down the slope </w:t>
      </w:r>
      <w:r w:rsidR="00AC33AC">
        <w:t>is a direct response to these values</w:t>
      </w:r>
      <w:r w:rsidR="0091785D">
        <w:t xml:space="preserve"> and they both </w:t>
      </w:r>
      <w:r w:rsidR="00DD1FBC">
        <w:t xml:space="preserve">envisage the sports field and oval as </w:t>
      </w:r>
      <w:r w:rsidR="0091785D">
        <w:t xml:space="preserve">green spaces that are </w:t>
      </w:r>
      <w:r w:rsidR="00FC06DF">
        <w:t xml:space="preserve">compatible with </w:t>
      </w:r>
      <w:r w:rsidR="0091785D">
        <w:t xml:space="preserve">green pasture that surrounds most of the rural living properties in the area.  </w:t>
      </w:r>
    </w:p>
    <w:p w14:paraId="7BDAD704" w14:textId="77777777" w:rsidR="00E445F6" w:rsidRDefault="00AE1A15" w:rsidP="003B610F">
      <w:pPr>
        <w:pStyle w:val="Para1"/>
      </w:pPr>
      <w:r>
        <w:t>They have undertaken detailed visual</w:t>
      </w:r>
      <w:r w:rsidR="00396206">
        <w:t xml:space="preserve"> assessments of </w:t>
      </w:r>
      <w:r w:rsidR="00FC06DF">
        <w:t xml:space="preserve">the </w:t>
      </w:r>
      <w:r w:rsidR="00396206">
        <w:t>school</w:t>
      </w:r>
      <w:r w:rsidR="00FC06DF">
        <w:t xml:space="preserve">’s </w:t>
      </w:r>
      <w:r w:rsidR="00396206">
        <w:t xml:space="preserve">impact on </w:t>
      </w:r>
      <w:r w:rsidR="00F019FE">
        <w:t>short-range,</w:t>
      </w:r>
      <w:r w:rsidR="00396206">
        <w:t xml:space="preserve"> i</w:t>
      </w:r>
      <w:r w:rsidR="00A671FB">
        <w:t>nter</w:t>
      </w:r>
      <w:r w:rsidR="00396206">
        <w:t xml:space="preserve">mediate and </w:t>
      </w:r>
      <w:r w:rsidR="00FC085F">
        <w:t>long-range</w:t>
      </w:r>
      <w:r w:rsidR="00396206">
        <w:t xml:space="preserve"> </w:t>
      </w:r>
      <w:r w:rsidR="00FC085F">
        <w:t>views.  They both conclude that it</w:t>
      </w:r>
      <w:r w:rsidR="0056110D">
        <w:t xml:space="preserve"> </w:t>
      </w:r>
      <w:r w:rsidR="0056110D">
        <w:lastRenderedPageBreak/>
        <w:t xml:space="preserve">will be visible </w:t>
      </w:r>
      <w:r w:rsidR="00F019FE">
        <w:t xml:space="preserve">in short-range </w:t>
      </w:r>
      <w:r w:rsidR="00A671FB">
        <w:t>views</w:t>
      </w:r>
      <w:r w:rsidR="000622F0">
        <w:t xml:space="preserve">, i.e., </w:t>
      </w:r>
      <w:r w:rsidR="0056110D">
        <w:t>from immediately outside the site but barely visible in intermediate and long</w:t>
      </w:r>
      <w:r w:rsidR="008D182F">
        <w:t>-range views.  They consider that the</w:t>
      </w:r>
      <w:r w:rsidR="00F019FE">
        <w:t xml:space="preserve"> </w:t>
      </w:r>
      <w:r w:rsidR="000622F0">
        <w:t>short-range visual impact is acceptable in the context of the Montague complex</w:t>
      </w:r>
      <w:r w:rsidR="00FC085F">
        <w:t xml:space="preserve"> and </w:t>
      </w:r>
      <w:r w:rsidR="00423C0C">
        <w:t xml:space="preserve">that </w:t>
      </w:r>
      <w:r w:rsidR="00C67832">
        <w:t>its impact on</w:t>
      </w:r>
      <w:r w:rsidR="00423C0C">
        <w:t xml:space="preserve"> i</w:t>
      </w:r>
      <w:r w:rsidR="00C67832">
        <w:t>nterme</w:t>
      </w:r>
      <w:r w:rsidR="00423C0C">
        <w:t>diate and long-range views</w:t>
      </w:r>
      <w:r w:rsidR="00407BBC">
        <w:t xml:space="preserve"> is acceptable because it is barely discernible</w:t>
      </w:r>
      <w:r w:rsidR="009250DD">
        <w:t>.</w:t>
      </w:r>
    </w:p>
    <w:p w14:paraId="1577C00C" w14:textId="77777777" w:rsidR="009250DD" w:rsidRDefault="009250DD" w:rsidP="001C3C85">
      <w:pPr>
        <w:pStyle w:val="Heading3"/>
      </w:pPr>
      <w:r>
        <w:t>What are my findings?</w:t>
      </w:r>
    </w:p>
    <w:p w14:paraId="2E0F4F1F" w14:textId="77777777" w:rsidR="00075FF5" w:rsidRDefault="003279CF" w:rsidP="00104C47">
      <w:pPr>
        <w:pStyle w:val="Para1"/>
      </w:pPr>
      <w:bookmarkStart w:id="17" w:name="_Hlk115580766"/>
      <w:r>
        <w:t xml:space="preserve">I support Mr Glossop’s opinion that </w:t>
      </w:r>
      <w:r w:rsidR="00FC098C">
        <w:t xml:space="preserve">a </w:t>
      </w:r>
      <w:r>
        <w:t xml:space="preserve">school can be </w:t>
      </w:r>
      <w:r w:rsidR="00FC098C">
        <w:t xml:space="preserve">an </w:t>
      </w:r>
      <w:r>
        <w:t xml:space="preserve">appropriate land use in a Green Wedge </w:t>
      </w:r>
      <w:r w:rsidR="00D02674">
        <w:t xml:space="preserve">A </w:t>
      </w:r>
      <w:r>
        <w:t>Zone subject to site selection.</w:t>
      </w:r>
      <w:r w:rsidR="002250AE">
        <w:t xml:space="preserve">  </w:t>
      </w:r>
      <w:r w:rsidR="00DD4902">
        <w:t xml:space="preserve">This last phrase is </w:t>
      </w:r>
      <w:r w:rsidR="001A4AAD">
        <w:t>central to my findings</w:t>
      </w:r>
      <w:r w:rsidR="00EC1BB9">
        <w:t xml:space="preserve">.  </w:t>
      </w:r>
    </w:p>
    <w:p w14:paraId="1C5B2C09" w14:textId="77777777" w:rsidR="00104C47" w:rsidRPr="00104C47" w:rsidRDefault="003E6D60" w:rsidP="00104C47">
      <w:pPr>
        <w:pStyle w:val="Para1"/>
      </w:pPr>
      <w:r>
        <w:t xml:space="preserve">While there are persuasive </w:t>
      </w:r>
      <w:r w:rsidR="0041416D">
        <w:t xml:space="preserve">arguments why a school is acceptable in this location, </w:t>
      </w:r>
      <w:r w:rsidR="00C033E3">
        <w:t xml:space="preserve">I </w:t>
      </w:r>
      <w:r w:rsidR="00EC1BB9">
        <w:t xml:space="preserve">find that this </w:t>
      </w:r>
      <w:r w:rsidR="00075FF5">
        <w:t>school is too large for its site</w:t>
      </w:r>
      <w:r w:rsidR="004D31C4">
        <w:t xml:space="preserve"> and that the site’s topography cannot accommodate the proposed e</w:t>
      </w:r>
      <w:r w:rsidR="00BF43D0">
        <w:t xml:space="preserve">arthworks without compromising the landscape values </w:t>
      </w:r>
      <w:r w:rsidR="00D42B71">
        <w:t>of the Zone and the Significant Landscape Overlay.</w:t>
      </w:r>
    </w:p>
    <w:bookmarkEnd w:id="17"/>
    <w:p w14:paraId="70B50B97" w14:textId="77777777" w:rsidR="007B4685" w:rsidRDefault="00D7203D" w:rsidP="007B4685">
      <w:pPr>
        <w:pStyle w:val="Heading4"/>
      </w:pPr>
      <w:r>
        <w:t>T</w:t>
      </w:r>
      <w:r w:rsidR="00EF20E7">
        <w:t>he</w:t>
      </w:r>
      <w:r w:rsidR="002E0AA8">
        <w:t xml:space="preserve"> </w:t>
      </w:r>
      <w:r w:rsidR="00EF20E7">
        <w:t>use of the site for a school</w:t>
      </w:r>
      <w:r w:rsidR="002E0AA8">
        <w:t xml:space="preserve"> </w:t>
      </w:r>
    </w:p>
    <w:p w14:paraId="6C8A9424" w14:textId="77777777" w:rsidR="006419EE" w:rsidRPr="00486EB3" w:rsidRDefault="000668A1" w:rsidP="003B610F">
      <w:pPr>
        <w:pStyle w:val="Para1"/>
      </w:pPr>
      <w:r>
        <w:t xml:space="preserve">I find </w:t>
      </w:r>
      <w:r w:rsidR="0096634A">
        <w:t>that t</w:t>
      </w:r>
      <w:r>
        <w:t xml:space="preserve">his school would be acceptable </w:t>
      </w:r>
      <w:r w:rsidR="0096634A">
        <w:t>i</w:t>
      </w:r>
      <w:r w:rsidR="00524EDA">
        <w:t xml:space="preserve">f this site was </w:t>
      </w:r>
      <w:r w:rsidR="00D67563">
        <w:t>flat or</w:t>
      </w:r>
      <w:r w:rsidR="00524EDA">
        <w:t xml:space="preserve"> </w:t>
      </w:r>
      <w:r w:rsidR="0096634A">
        <w:t>was significantly larger</w:t>
      </w:r>
      <w:r w:rsidR="00CC0F48" w:rsidRPr="00486EB3">
        <w:t>.</w:t>
      </w:r>
    </w:p>
    <w:p w14:paraId="1B6225B0" w14:textId="77777777" w:rsidR="00142085" w:rsidRDefault="00D67563" w:rsidP="003B610F">
      <w:pPr>
        <w:pStyle w:val="Para1"/>
      </w:pPr>
      <w:r>
        <w:t xml:space="preserve">This </w:t>
      </w:r>
      <w:r w:rsidR="00142085">
        <w:t>find</w:t>
      </w:r>
      <w:r>
        <w:t>ing is based on</w:t>
      </w:r>
      <w:r w:rsidR="00142085">
        <w:t xml:space="preserve"> the Zone’s </w:t>
      </w:r>
      <w:r w:rsidR="00A173AE">
        <w:t xml:space="preserve">nomination </w:t>
      </w:r>
      <w:r w:rsidR="00142085">
        <w:t>of</w:t>
      </w:r>
      <w:r w:rsidR="00A173AE">
        <w:t xml:space="preserve"> schools as</w:t>
      </w:r>
      <w:r w:rsidR="00CB0811">
        <w:t xml:space="preserve"> permissible use</w:t>
      </w:r>
      <w:r w:rsidR="00556F06">
        <w:t xml:space="preserve">s </w:t>
      </w:r>
      <w:r w:rsidR="00377C70">
        <w:t>in the Green Wedge A Zone</w:t>
      </w:r>
      <w:r w:rsidR="0034068C">
        <w:t>.  This</w:t>
      </w:r>
      <w:r w:rsidR="00377C70">
        <w:t xml:space="preserve"> </w:t>
      </w:r>
      <w:r w:rsidR="00CB0811">
        <w:t>carries great weight</w:t>
      </w:r>
      <w:r w:rsidR="00A23ED7">
        <w:t xml:space="preserve"> given that its purpose is to implement </w:t>
      </w:r>
      <w:r w:rsidR="0002304D">
        <w:t xml:space="preserve">State </w:t>
      </w:r>
      <w:r w:rsidR="00A23ED7">
        <w:t>policy</w:t>
      </w:r>
      <w:r w:rsidR="004E2B3A">
        <w:t xml:space="preserve"> </w:t>
      </w:r>
      <w:r w:rsidR="00F546CE">
        <w:t>seeking</w:t>
      </w:r>
      <w:r w:rsidR="003F55A8">
        <w:t xml:space="preserve"> </w:t>
      </w:r>
      <w:r w:rsidR="007348B2">
        <w:t xml:space="preserve">a diversity of </w:t>
      </w:r>
      <w:r w:rsidR="003F55A8">
        <w:t xml:space="preserve">primary and secondary </w:t>
      </w:r>
      <w:r w:rsidR="00BE1BAA">
        <w:t>schools</w:t>
      </w:r>
      <w:r w:rsidR="0002304D">
        <w:t>.</w:t>
      </w:r>
      <w:r w:rsidR="00F546CE">
        <w:t xml:space="preserve">  A</w:t>
      </w:r>
      <w:r w:rsidR="00323A81">
        <w:t>llow</w:t>
      </w:r>
      <w:r w:rsidR="003F4EBD">
        <w:t>ing</w:t>
      </w:r>
      <w:r w:rsidR="00323A81">
        <w:t xml:space="preserve"> such schools in the Green Wedge A Zone is the means to achieve this e</w:t>
      </w:r>
      <w:r w:rsidR="003F4EBD">
        <w:t>nd</w:t>
      </w:r>
      <w:r w:rsidR="00323A81">
        <w:t>.  In</w:t>
      </w:r>
      <w:r w:rsidR="00DD29DB">
        <w:t xml:space="preserve"> planning terms, </w:t>
      </w:r>
      <w:r w:rsidR="004E2B3A">
        <w:t xml:space="preserve">the </w:t>
      </w:r>
      <w:r w:rsidR="00AC77BD">
        <w:t>school is</w:t>
      </w:r>
      <w:r w:rsidR="00BE1BAA">
        <w:t xml:space="preserve"> </w:t>
      </w:r>
      <w:r w:rsidR="00ED1EC8">
        <w:t>the</w:t>
      </w:r>
      <w:r w:rsidR="00AC77BD">
        <w:t xml:space="preserve"> </w:t>
      </w:r>
      <w:r w:rsidR="004E2B3A">
        <w:t>community benefit</w:t>
      </w:r>
      <w:r w:rsidR="00CB0AB8">
        <w:t>.</w:t>
      </w:r>
    </w:p>
    <w:p w14:paraId="1F4C871D" w14:textId="77777777" w:rsidR="00E402E8" w:rsidRDefault="007431CE" w:rsidP="003B610F">
      <w:pPr>
        <w:pStyle w:val="Para1"/>
      </w:pPr>
      <w:r>
        <w:t xml:space="preserve">I </w:t>
      </w:r>
      <w:r w:rsidR="00941B62">
        <w:t>do not support</w:t>
      </w:r>
      <w:r>
        <w:t xml:space="preserve"> </w:t>
      </w:r>
      <w:r w:rsidR="00100CD8">
        <w:t xml:space="preserve">the </w:t>
      </w:r>
      <w:r w:rsidR="005971BB">
        <w:t xml:space="preserve">GWGA’s high-level submissions </w:t>
      </w:r>
      <w:r w:rsidR="00100CD8">
        <w:t xml:space="preserve">that </w:t>
      </w:r>
      <w:r w:rsidR="002457D9">
        <w:t>the school is an ‘urban use’</w:t>
      </w:r>
      <w:r w:rsidR="006173FB">
        <w:t xml:space="preserve"> </w:t>
      </w:r>
      <w:r w:rsidR="00FC71D4">
        <w:t>that</w:t>
      </w:r>
      <w:r w:rsidR="006173FB">
        <w:t xml:space="preserve"> should be inside the Urban Growth Boundary</w:t>
      </w:r>
      <w:r w:rsidR="00E402E8">
        <w:t>.</w:t>
      </w:r>
      <w:r w:rsidR="00C66E33">
        <w:t xml:space="preserve">  </w:t>
      </w:r>
      <w:r w:rsidR="006B14ED">
        <w:t>The</w:t>
      </w:r>
      <w:r w:rsidR="00844CA1">
        <w:t xml:space="preserve"> </w:t>
      </w:r>
      <w:r w:rsidR="00596BB7">
        <w:t>conten</w:t>
      </w:r>
      <w:r w:rsidR="0011359D">
        <w:t>tion</w:t>
      </w:r>
      <w:r w:rsidR="006B14ED">
        <w:t xml:space="preserve"> that schools are</w:t>
      </w:r>
      <w:r w:rsidR="003C78AD">
        <w:t xml:space="preserve"> </w:t>
      </w:r>
      <w:r w:rsidR="00AD144E">
        <w:t xml:space="preserve">inappropriate </w:t>
      </w:r>
      <w:r w:rsidR="003C78AD">
        <w:t xml:space="preserve">urban incursions in </w:t>
      </w:r>
      <w:r w:rsidR="00AD144E">
        <w:t xml:space="preserve">the </w:t>
      </w:r>
      <w:r w:rsidR="003C78AD">
        <w:t>Green Wedges</w:t>
      </w:r>
      <w:r w:rsidR="00184280">
        <w:t xml:space="preserve"> </w:t>
      </w:r>
      <w:r w:rsidR="00040E22">
        <w:t>is</w:t>
      </w:r>
      <w:r w:rsidR="00184280">
        <w:t xml:space="preserve"> not </w:t>
      </w:r>
      <w:r w:rsidR="00765C64">
        <w:t xml:space="preserve">persuasive </w:t>
      </w:r>
      <w:r w:rsidR="00184280">
        <w:t xml:space="preserve">in a </w:t>
      </w:r>
      <w:r w:rsidR="00F94EFF">
        <w:t xml:space="preserve">statutory </w:t>
      </w:r>
      <w:r w:rsidR="00184280">
        <w:t xml:space="preserve">context </w:t>
      </w:r>
      <w:r w:rsidR="00F94EFF">
        <w:t xml:space="preserve">that </w:t>
      </w:r>
      <w:r w:rsidR="00040E22">
        <w:t xml:space="preserve">specifically allows </w:t>
      </w:r>
      <w:r w:rsidR="00765C64">
        <w:t xml:space="preserve">for </w:t>
      </w:r>
      <w:r w:rsidR="00EA0D17">
        <w:t>schools.</w:t>
      </w:r>
      <w:r w:rsidR="00915BFE">
        <w:t xml:space="preserve">  </w:t>
      </w:r>
      <w:r w:rsidR="00455AF5">
        <w:t>I</w:t>
      </w:r>
      <w:r w:rsidR="00915BFE">
        <w:t xml:space="preserve">t is an argument for the strategic </w:t>
      </w:r>
      <w:r w:rsidR="00455AF5">
        <w:t xml:space="preserve">planning </w:t>
      </w:r>
      <w:r w:rsidR="00915BFE">
        <w:t>forum</w:t>
      </w:r>
      <w:r w:rsidR="00D31886">
        <w:t>.</w:t>
      </w:r>
    </w:p>
    <w:p w14:paraId="55E82386" w14:textId="77777777" w:rsidR="00EE4CD6" w:rsidRDefault="004716E8" w:rsidP="003B610F">
      <w:pPr>
        <w:pStyle w:val="Para1"/>
      </w:pPr>
      <w:r>
        <w:t>I</w:t>
      </w:r>
      <w:r w:rsidR="00E97546">
        <w:t xml:space="preserve"> find that </w:t>
      </w:r>
      <w:r>
        <w:t>the Council</w:t>
      </w:r>
      <w:r w:rsidR="00E97546">
        <w:t>’s</w:t>
      </w:r>
      <w:r w:rsidR="00C66E33">
        <w:t xml:space="preserve"> </w:t>
      </w:r>
      <w:r w:rsidR="007D2F75">
        <w:t xml:space="preserve">submissions </w:t>
      </w:r>
      <w:r w:rsidR="008E5AA0">
        <w:t xml:space="preserve">on the use of this site for a school </w:t>
      </w:r>
      <w:r w:rsidR="005A6FD0">
        <w:t>rely</w:t>
      </w:r>
      <w:r w:rsidR="00CE6120">
        <w:t xml:space="preserve"> </w:t>
      </w:r>
      <w:r w:rsidR="00432423">
        <w:t>to</w:t>
      </w:r>
      <w:r w:rsidR="008B3EE8">
        <w:t xml:space="preserve">o much </w:t>
      </w:r>
      <w:r w:rsidR="008C1793">
        <w:t xml:space="preserve">on </w:t>
      </w:r>
      <w:r w:rsidR="005A6FD0">
        <w:t>polic</w:t>
      </w:r>
      <w:r w:rsidR="001E21F7">
        <w:t xml:space="preserve">ies that </w:t>
      </w:r>
      <w:r w:rsidR="00EE4CD6">
        <w:t>either:</w:t>
      </w:r>
    </w:p>
    <w:p w14:paraId="45A7AA2A" w14:textId="77777777" w:rsidR="00BB18D9" w:rsidRDefault="007E0E8D" w:rsidP="002613D9">
      <w:pPr>
        <w:pStyle w:val="Para4"/>
        <w:numPr>
          <w:ilvl w:val="0"/>
          <w:numId w:val="21"/>
        </w:numPr>
      </w:pPr>
      <w:r>
        <w:t xml:space="preserve">have not </w:t>
      </w:r>
      <w:r w:rsidR="00EE4CD6">
        <w:t xml:space="preserve">kept pace with changes to the Green Wedge </w:t>
      </w:r>
      <w:r w:rsidR="00192236">
        <w:t>A Zone;</w:t>
      </w:r>
      <w:r w:rsidR="00BB18D9">
        <w:t xml:space="preserve"> or</w:t>
      </w:r>
    </w:p>
    <w:p w14:paraId="4C37E8F8" w14:textId="77777777" w:rsidR="00BB18D9" w:rsidRDefault="00BB18D9" w:rsidP="002613D9">
      <w:pPr>
        <w:pStyle w:val="Para4"/>
      </w:pPr>
      <w:r>
        <w:t>have not been applied to the site’s physical context.</w:t>
      </w:r>
    </w:p>
    <w:p w14:paraId="17F15886" w14:textId="77777777" w:rsidR="004F669A" w:rsidRDefault="002613D9" w:rsidP="003B610F">
      <w:pPr>
        <w:pStyle w:val="Para1"/>
      </w:pPr>
      <w:r>
        <w:t>Regarding the first point,</w:t>
      </w:r>
      <w:r w:rsidR="00D83921">
        <w:t xml:space="preserve"> there was general agreement that State </w:t>
      </w:r>
      <w:r w:rsidR="00661FA1">
        <w:t xml:space="preserve">planning </w:t>
      </w:r>
      <w:r w:rsidR="00D83921">
        <w:t>polic</w:t>
      </w:r>
      <w:r w:rsidR="00661FA1">
        <w:t>y</w:t>
      </w:r>
      <w:r w:rsidR="00D83921">
        <w:t xml:space="preserve"> on </w:t>
      </w:r>
      <w:r w:rsidR="00335A1C">
        <w:t>Education facilities</w:t>
      </w:r>
      <w:r w:rsidR="00864BAE">
        <w:t xml:space="preserve"> </w:t>
      </w:r>
      <w:r w:rsidR="00661FA1">
        <w:t xml:space="preserve">is </w:t>
      </w:r>
      <w:r w:rsidR="00864BAE">
        <w:t>not helpful due to its</w:t>
      </w:r>
      <w:r w:rsidR="00661FA1">
        <w:t xml:space="preserve"> focus</w:t>
      </w:r>
      <w:r w:rsidR="00DB64D1">
        <w:t xml:space="preserve"> on urban areas.</w:t>
      </w:r>
      <w:r w:rsidR="00DB64D1">
        <w:rPr>
          <w:rStyle w:val="FootnoteReference"/>
        </w:rPr>
        <w:footnoteReference w:id="10"/>
      </w:r>
      <w:r w:rsidR="00801EB0">
        <w:t xml:space="preserve">  </w:t>
      </w:r>
      <w:r w:rsidR="003902E3">
        <w:t xml:space="preserve">The Green Wedge A Zone’s support for schools in this non-urban zone negates the Council’s argument that the College </w:t>
      </w:r>
      <w:r w:rsidR="004F669A" w:rsidRPr="004F669A">
        <w:t>should locate in the nominated education precinct in Berwick</w:t>
      </w:r>
      <w:r w:rsidR="004F669A">
        <w:t>.</w:t>
      </w:r>
    </w:p>
    <w:p w14:paraId="20DDCBC6" w14:textId="77777777" w:rsidR="009B22CB" w:rsidRDefault="00801EB0" w:rsidP="003B610F">
      <w:pPr>
        <w:pStyle w:val="Para1"/>
      </w:pPr>
      <w:r>
        <w:lastRenderedPageBreak/>
        <w:t xml:space="preserve">I find that local policy on </w:t>
      </w:r>
      <w:r w:rsidR="00F21691">
        <w:t>n</w:t>
      </w:r>
      <w:r w:rsidR="00691C29">
        <w:t xml:space="preserve">on-agricultural uses in Green Wedge </w:t>
      </w:r>
      <w:r w:rsidR="00F21691">
        <w:t>a</w:t>
      </w:r>
      <w:r w:rsidR="00691C29">
        <w:t>reas</w:t>
      </w:r>
      <w:r w:rsidR="001A5642">
        <w:t xml:space="preserve"> places </w:t>
      </w:r>
      <w:r w:rsidR="0028572F">
        <w:t>an undue</w:t>
      </w:r>
      <w:r w:rsidR="001A5642">
        <w:t xml:space="preserve"> emphasis on </w:t>
      </w:r>
      <w:r w:rsidR="0028572F">
        <w:t>non-agricultural uses operating in conjunction with related</w:t>
      </w:r>
      <w:r w:rsidR="0037483B">
        <w:t xml:space="preserve"> agricultural activities.</w:t>
      </w:r>
      <w:r w:rsidR="0037483B">
        <w:rPr>
          <w:rStyle w:val="FootnoteReference"/>
        </w:rPr>
        <w:footnoteReference w:id="11"/>
      </w:r>
      <w:r w:rsidR="00CD165B">
        <w:t xml:space="preserve">  The ‘in conjunction’ test does not apply to schools in the Green Wedge A Zone</w:t>
      </w:r>
      <w:r w:rsidR="00652065">
        <w:t xml:space="preserve"> thus the policy is not a good fit with the Zone’s provisions</w:t>
      </w:r>
      <w:r w:rsidR="007067D7">
        <w:t xml:space="preserve">.  </w:t>
      </w:r>
    </w:p>
    <w:p w14:paraId="77DF1C28" w14:textId="77777777" w:rsidR="002613D9" w:rsidRDefault="007067D7" w:rsidP="003B610F">
      <w:pPr>
        <w:pStyle w:val="Para1"/>
      </w:pPr>
      <w:r>
        <w:t xml:space="preserve">Apart from that, the </w:t>
      </w:r>
      <w:r w:rsidR="006E71CE">
        <w:t xml:space="preserve">area’s </w:t>
      </w:r>
      <w:r w:rsidR="00B4771A">
        <w:t xml:space="preserve">physical </w:t>
      </w:r>
      <w:r w:rsidR="006E71CE">
        <w:t>characteristic</w:t>
      </w:r>
      <w:r>
        <w:t xml:space="preserve"> of </w:t>
      </w:r>
      <w:r w:rsidR="007D40C2">
        <w:t xml:space="preserve">8 hectare lots used for ‘lifestyle living’ does not </w:t>
      </w:r>
      <w:r w:rsidR="00B4771A">
        <w:t xml:space="preserve">favour policies that place high emphasis on </w:t>
      </w:r>
      <w:r w:rsidR="007D40C2">
        <w:t>agricultural uses</w:t>
      </w:r>
      <w:r w:rsidR="00B475C0">
        <w:t>.</w:t>
      </w:r>
    </w:p>
    <w:p w14:paraId="45481155" w14:textId="77777777" w:rsidR="00D37B2A" w:rsidRDefault="00C44331" w:rsidP="00D37B2A">
      <w:pPr>
        <w:pStyle w:val="Para1"/>
      </w:pPr>
      <w:r>
        <w:t>I find that t</w:t>
      </w:r>
      <w:r w:rsidR="00D37B2A">
        <w:t>he site’s location on a</w:t>
      </w:r>
      <w:r w:rsidR="007B2B17">
        <w:t xml:space="preserve"> non-typical local road </w:t>
      </w:r>
      <w:r w:rsidR="00017575">
        <w:t>diffuses</w:t>
      </w:r>
      <w:r w:rsidR="007B2B17">
        <w:t xml:space="preserve"> th</w:t>
      </w:r>
      <w:r>
        <w:t>e</w:t>
      </w:r>
      <w:r w:rsidR="002437C4">
        <w:t xml:space="preserve"> direction that </w:t>
      </w:r>
      <w:r>
        <w:t xml:space="preserve">schools </w:t>
      </w:r>
      <w:r w:rsidR="002437C4">
        <w:t xml:space="preserve">should </w:t>
      </w:r>
      <w:r w:rsidR="00F21691">
        <w:t xml:space="preserve">be </w:t>
      </w:r>
      <w:r>
        <w:t>locate</w:t>
      </w:r>
      <w:r w:rsidR="00F21691">
        <w:t>d</w:t>
      </w:r>
      <w:r>
        <w:t xml:space="preserve"> on main roads rather than in remote areas</w:t>
      </w:r>
      <w:r w:rsidR="00D37B2A">
        <w:t xml:space="preserve">.  The </w:t>
      </w:r>
      <w:r w:rsidR="00D12015">
        <w:t xml:space="preserve">intensity of </w:t>
      </w:r>
      <w:r w:rsidR="00017575">
        <w:t xml:space="preserve">activity at </w:t>
      </w:r>
      <w:r w:rsidR="00D12015">
        <w:t xml:space="preserve">the Montague complex and </w:t>
      </w:r>
      <w:r w:rsidR="00594491">
        <w:t xml:space="preserve">at </w:t>
      </w:r>
      <w:r w:rsidR="00D12015">
        <w:t>Lysterfield Lake Park</w:t>
      </w:r>
      <w:r w:rsidR="003B4A61">
        <w:t xml:space="preserve"> </w:t>
      </w:r>
      <w:r w:rsidR="00CF6948">
        <w:t>make</w:t>
      </w:r>
      <w:r w:rsidR="000114CD">
        <w:t xml:space="preserve"> </w:t>
      </w:r>
      <w:r w:rsidR="005245A5">
        <w:t>this r</w:t>
      </w:r>
      <w:r w:rsidR="000114CD">
        <w:t xml:space="preserve">oad capable of absorbing a school despite </w:t>
      </w:r>
      <w:r w:rsidR="00D26FF8">
        <w:t>its ‘remoteness’.</w:t>
      </w:r>
      <w:r w:rsidR="00AE416B">
        <w:t xml:space="preserve">  As Mr Barnes’ says</w:t>
      </w:r>
      <w:r w:rsidR="005607D9">
        <w:t xml:space="preserve">, the </w:t>
      </w:r>
      <w:r w:rsidR="00CE30FA">
        <w:t>Performance standar</w:t>
      </w:r>
      <w:r w:rsidR="00684A29">
        <w:t xml:space="preserve">d </w:t>
      </w:r>
      <w:r w:rsidR="008E50E4">
        <w:t>associated with this policy</w:t>
      </w:r>
      <w:r w:rsidR="00C64340">
        <w:t xml:space="preserve"> </w:t>
      </w:r>
      <w:r w:rsidR="009A73BD">
        <w:t>see</w:t>
      </w:r>
      <w:r w:rsidR="00294BC0">
        <w:t xml:space="preserve">ks to protect nearby residents from </w:t>
      </w:r>
      <w:r w:rsidR="009A73BD">
        <w:t>unreasonable traffic impacts</w:t>
      </w:r>
      <w:r w:rsidR="00294BC0">
        <w:t xml:space="preserve"> whereas the uses on Horswood Road</w:t>
      </w:r>
      <w:r w:rsidR="004F0413">
        <w:t xml:space="preserve"> allow the school’s traffic to be ab</w:t>
      </w:r>
      <w:r w:rsidR="00F21691">
        <w:t>s</w:t>
      </w:r>
      <w:r w:rsidR="004F0413">
        <w:t>orbed.</w:t>
      </w:r>
    </w:p>
    <w:p w14:paraId="78CDCBCF" w14:textId="77777777" w:rsidR="001011D4" w:rsidRDefault="00265043" w:rsidP="00DF3C29">
      <w:pPr>
        <w:pStyle w:val="Para1"/>
      </w:pPr>
      <w:r>
        <w:t xml:space="preserve">These findings influence my view of </w:t>
      </w:r>
      <w:r w:rsidR="0032019D">
        <w:t xml:space="preserve">Mr Glossop’s </w:t>
      </w:r>
      <w:r w:rsidR="00A04415">
        <w:t>evidence</w:t>
      </w:r>
      <w:r>
        <w:t>.</w:t>
      </w:r>
      <w:r w:rsidR="00DF3C29" w:rsidRPr="00DF3C29">
        <w:t xml:space="preserve"> </w:t>
      </w:r>
      <w:r w:rsidR="00DF3C29">
        <w:t xml:space="preserve"> </w:t>
      </w:r>
      <w:r w:rsidR="001011D4">
        <w:t xml:space="preserve">I am not persuaded that this school is </w:t>
      </w:r>
      <w:r w:rsidR="002C2316">
        <w:t>in an isolated location</w:t>
      </w:r>
      <w:r w:rsidR="00721F67">
        <w:t xml:space="preserve"> given the existing activities on Horswood Road.</w:t>
      </w:r>
      <w:r w:rsidR="001F5B8A">
        <w:t xml:space="preserve">  I am more persuaded by the College’s advice that its catchment is in </w:t>
      </w:r>
      <w:r w:rsidR="002A5C1A">
        <w:t>a reasonably large</w:t>
      </w:r>
      <w:r w:rsidR="00AA255F">
        <w:t xml:space="preserve"> region to the south and east</w:t>
      </w:r>
      <w:r w:rsidR="002A5C1A">
        <w:t>.  The expectation is that</w:t>
      </w:r>
      <w:r w:rsidR="00E657C2">
        <w:t xml:space="preserve"> students will be driven </w:t>
      </w:r>
      <w:r w:rsidR="002D3FA8">
        <w:t>to the school, and this is anticipated by the Zone.</w:t>
      </w:r>
    </w:p>
    <w:p w14:paraId="0A10AD8D" w14:textId="77777777" w:rsidR="00DF3C29" w:rsidRDefault="00F36FFF" w:rsidP="00DF3C29">
      <w:pPr>
        <w:pStyle w:val="Para1"/>
      </w:pPr>
      <w:r>
        <w:t xml:space="preserve">Separately, </w:t>
      </w:r>
      <w:r w:rsidR="00DF3C29">
        <w:t xml:space="preserve">I </w:t>
      </w:r>
      <w:r w:rsidR="00A04415">
        <w:t>find</w:t>
      </w:r>
      <w:r w:rsidR="00DF3C29">
        <w:t xml:space="preserve"> that the apparent lack of any meaningful connection to the Green Wedge is a </w:t>
      </w:r>
      <w:r w:rsidR="00A04415">
        <w:t xml:space="preserve">not </w:t>
      </w:r>
      <w:r w:rsidR="00DF3C29">
        <w:t xml:space="preserve">fatal flaw.  </w:t>
      </w:r>
      <w:r w:rsidR="00813853">
        <w:t>T</w:t>
      </w:r>
      <w:r w:rsidR="00DF3C29">
        <w:t xml:space="preserve">he State government’s </w:t>
      </w:r>
      <w:r w:rsidR="00813853">
        <w:t xml:space="preserve">support for </w:t>
      </w:r>
      <w:r w:rsidR="00DF3C29">
        <w:t>schools in the Green Wedge A Zone turns on the objective of enhancing the diversity of primary and secondary education</w:t>
      </w:r>
      <w:r w:rsidR="0014228D">
        <w:t xml:space="preserve"> rather than</w:t>
      </w:r>
      <w:r w:rsidR="00100F7D">
        <w:t xml:space="preserve"> on such schools having links to Green Wedge value</w:t>
      </w:r>
      <w:r w:rsidR="00792707">
        <w:t>s</w:t>
      </w:r>
      <w:r w:rsidR="00DF3C29">
        <w:t xml:space="preserve">.  </w:t>
      </w:r>
      <w:r w:rsidR="00015FD5">
        <w:t>The lack of any ‘in conju</w:t>
      </w:r>
      <w:r w:rsidR="00DC6144">
        <w:t>n</w:t>
      </w:r>
      <w:r w:rsidR="00015FD5">
        <w:t>ction’ test</w:t>
      </w:r>
      <w:r w:rsidR="00DC6144">
        <w:t xml:space="preserve"> also frees schools from requiring</w:t>
      </w:r>
      <w:r w:rsidR="008A6543">
        <w:t xml:space="preserve"> the connection that Mr Glossop describes.</w:t>
      </w:r>
    </w:p>
    <w:p w14:paraId="3CDEBCAF" w14:textId="77777777" w:rsidR="00265043" w:rsidRDefault="00D7203D" w:rsidP="004214C0">
      <w:pPr>
        <w:pStyle w:val="Heading4"/>
      </w:pPr>
      <w:r>
        <w:t>The earthworks required for the buildings and works</w:t>
      </w:r>
    </w:p>
    <w:p w14:paraId="47F963D5" w14:textId="77777777" w:rsidR="003C4E0D" w:rsidRDefault="006E1533" w:rsidP="00D37B2A">
      <w:pPr>
        <w:pStyle w:val="Para1"/>
      </w:pPr>
      <w:r>
        <w:t>Where I am persuaded</w:t>
      </w:r>
      <w:r w:rsidR="00AE08F0">
        <w:t xml:space="preserve"> by Mr Glossop</w:t>
      </w:r>
      <w:r w:rsidR="00ED43B0">
        <w:t>, and what is ultimately fatal to this proposal, is the intensity of this school on this si</w:t>
      </w:r>
      <w:r w:rsidR="008D2F89">
        <w:t xml:space="preserve">te.  </w:t>
      </w:r>
      <w:r w:rsidR="00AB5097">
        <w:t>It is not a</w:t>
      </w:r>
      <w:r w:rsidR="00133EF0">
        <w:t xml:space="preserve"> question of student numbers, as I could envisage a school with 239 students</w:t>
      </w:r>
      <w:r w:rsidR="00442A83">
        <w:t xml:space="preserve"> as being acceptable on a larger si</w:t>
      </w:r>
      <w:r w:rsidR="006603C1">
        <w:t>te.  To this end, the College missed the point</w:t>
      </w:r>
      <w:r w:rsidR="000347CB">
        <w:t xml:space="preserve"> in</w:t>
      </w:r>
      <w:r w:rsidR="006603C1">
        <w:t xml:space="preserve"> emphasis</w:t>
      </w:r>
      <w:r w:rsidR="000347CB">
        <w:t>ing</w:t>
      </w:r>
      <w:r w:rsidR="006603C1">
        <w:t xml:space="preserve"> the numbers when cross-examining Mr Glossop</w:t>
      </w:r>
      <w:r w:rsidR="000347CB">
        <w:t>.</w:t>
      </w:r>
    </w:p>
    <w:p w14:paraId="4577CF8D" w14:textId="77777777" w:rsidR="00875D61" w:rsidRDefault="00B0700E" w:rsidP="00457D71">
      <w:pPr>
        <w:pStyle w:val="Para1"/>
      </w:pPr>
      <w:r>
        <w:t xml:space="preserve">What I find unacceptable </w:t>
      </w:r>
      <w:r w:rsidR="000347CB">
        <w:t>is the intensi</w:t>
      </w:r>
      <w:r w:rsidR="00603926">
        <w:t xml:space="preserve">ve use of the site </w:t>
      </w:r>
      <w:r w:rsidR="00AA7983">
        <w:t xml:space="preserve">and </w:t>
      </w:r>
      <w:r w:rsidR="00603926">
        <w:t xml:space="preserve">the </w:t>
      </w:r>
      <w:r w:rsidR="00AA7983">
        <w:t>consequent earthworks needed</w:t>
      </w:r>
      <w:r w:rsidR="006D7636">
        <w:t xml:space="preserve"> to turn a sloping site into a conventionally laid-out school.</w:t>
      </w:r>
      <w:r w:rsidR="00564E6C">
        <w:t xml:space="preserve">  As </w:t>
      </w:r>
      <w:r w:rsidR="00963AC2">
        <w:t>Mr Glossop</w:t>
      </w:r>
      <w:r w:rsidR="00D8180C">
        <w:t xml:space="preserve"> observed</w:t>
      </w:r>
      <w:r w:rsidR="00875D61">
        <w:t>:</w:t>
      </w:r>
    </w:p>
    <w:p w14:paraId="206220A7" w14:textId="77777777" w:rsidR="00875D61" w:rsidRDefault="005B28C0" w:rsidP="00FC4F9D">
      <w:pPr>
        <w:pStyle w:val="Para4"/>
        <w:numPr>
          <w:ilvl w:val="0"/>
          <w:numId w:val="22"/>
        </w:numPr>
      </w:pPr>
      <w:r>
        <w:t xml:space="preserve">very little of </w:t>
      </w:r>
      <w:r w:rsidR="00C96423">
        <w:t>this 8 hectare site w</w:t>
      </w:r>
      <w:r>
        <w:t>ould</w:t>
      </w:r>
      <w:r w:rsidR="00C96423">
        <w:t xml:space="preserve"> be left in its natural stat</w:t>
      </w:r>
      <w:r>
        <w:t>e</w:t>
      </w:r>
      <w:r w:rsidR="00875D61">
        <w:t>;</w:t>
      </w:r>
      <w:r w:rsidR="00457D71">
        <w:t xml:space="preserve"> </w:t>
      </w:r>
    </w:p>
    <w:p w14:paraId="6F8B64A2" w14:textId="77777777" w:rsidR="00875D61" w:rsidRDefault="00CE6A3C" w:rsidP="00FC4F9D">
      <w:pPr>
        <w:pStyle w:val="Para4"/>
      </w:pPr>
      <w:r>
        <w:t>6 to 7 metres of cut</w:t>
      </w:r>
      <w:r w:rsidR="00E34725">
        <w:t xml:space="preserve"> is required across most of the south-western</w:t>
      </w:r>
      <w:r w:rsidR="00C83E69">
        <w:t xml:space="preserve"> section of the site </w:t>
      </w:r>
      <w:r w:rsidR="00E34725">
        <w:t xml:space="preserve">to </w:t>
      </w:r>
      <w:r w:rsidR="00C83E69">
        <w:t>achieve level playing fields</w:t>
      </w:r>
      <w:r w:rsidR="00875D61">
        <w:t>; and</w:t>
      </w:r>
    </w:p>
    <w:p w14:paraId="51A07D02" w14:textId="77777777" w:rsidR="00875D61" w:rsidRDefault="00875D61" w:rsidP="00FC4F9D">
      <w:pPr>
        <w:pStyle w:val="Para4"/>
      </w:pPr>
      <w:r>
        <w:lastRenderedPageBreak/>
        <w:t>further cut, some of it extensive, would be required to create level pads for the school’s buildings</w:t>
      </w:r>
      <w:r w:rsidR="00C83E69">
        <w:t>.</w:t>
      </w:r>
      <w:r w:rsidR="00E72713">
        <w:t xml:space="preserve">  </w:t>
      </w:r>
    </w:p>
    <w:p w14:paraId="14E88DC5" w14:textId="77777777" w:rsidR="00851E36" w:rsidRDefault="00E72713" w:rsidP="00457D71">
      <w:pPr>
        <w:pStyle w:val="Para1"/>
      </w:pPr>
      <w:r>
        <w:t>Th</w:t>
      </w:r>
      <w:r w:rsidR="00FC4F9D">
        <w:t>e</w:t>
      </w:r>
      <w:r>
        <w:t>s</w:t>
      </w:r>
      <w:r w:rsidR="00FC4F9D">
        <w:t>e outcomes are proposed</w:t>
      </w:r>
      <w:r w:rsidR="00851E36">
        <w:t xml:space="preserve"> in a </w:t>
      </w:r>
      <w:r w:rsidR="00EA0EFE">
        <w:t>planning framework th</w:t>
      </w:r>
      <w:r w:rsidR="009925F2">
        <w:t xml:space="preserve">at seeks to protect the existing landscape values.  The Green Wedge A </w:t>
      </w:r>
      <w:r w:rsidR="00851E36">
        <w:t>Zone</w:t>
      </w:r>
      <w:r w:rsidR="004F5470">
        <w:t>,</w:t>
      </w:r>
      <w:r w:rsidR="00851E36">
        <w:t xml:space="preserve"> </w:t>
      </w:r>
      <w:r w:rsidR="004F5470">
        <w:t xml:space="preserve">amongst other things, </w:t>
      </w:r>
      <w:r w:rsidR="00851E36">
        <w:t>seeks</w:t>
      </w:r>
      <w:r w:rsidR="00EA0EFE">
        <w:t>:</w:t>
      </w:r>
    </w:p>
    <w:p w14:paraId="38938274" w14:textId="77777777" w:rsidR="00EA0EFE" w:rsidRDefault="00EA0EFE" w:rsidP="00DB1737">
      <w:pPr>
        <w:pStyle w:val="Quote1"/>
      </w:pPr>
      <w:r>
        <w:t>To</w:t>
      </w:r>
      <w:r w:rsidR="004F5470">
        <w:t xml:space="preserve"> protect</w:t>
      </w:r>
      <w:r w:rsidR="007D3FFD">
        <w:t xml:space="preserve">, conserve and enhance the biodiversity, natural resources, </w:t>
      </w:r>
      <w:r w:rsidR="007D3FFD">
        <w:rPr>
          <w:u w:val="single"/>
        </w:rPr>
        <w:t>scenic landscapes</w:t>
      </w:r>
      <w:r w:rsidR="00207D4E">
        <w:t xml:space="preserve"> and heritage values of the area; and</w:t>
      </w:r>
    </w:p>
    <w:p w14:paraId="0E006559" w14:textId="77777777" w:rsidR="00207D4E" w:rsidRDefault="00207D4E" w:rsidP="00DB1737">
      <w:pPr>
        <w:pStyle w:val="Quote1"/>
      </w:pPr>
      <w:r>
        <w:t xml:space="preserve">To protect, conserve and enhance the cultural heritage significance and </w:t>
      </w:r>
      <w:r>
        <w:rPr>
          <w:u w:val="single"/>
        </w:rPr>
        <w:t>the character of rural and scenic non-urban landscapes</w:t>
      </w:r>
      <w:r w:rsidR="00DB1737">
        <w:t>. (</w:t>
      </w:r>
      <w:r w:rsidR="00DE5FCD">
        <w:t>M</w:t>
      </w:r>
      <w:r w:rsidR="00DB1737">
        <w:t>y emphasis)</w:t>
      </w:r>
    </w:p>
    <w:p w14:paraId="403CCC91" w14:textId="77777777" w:rsidR="00DB1737" w:rsidRDefault="00DE5FCD" w:rsidP="00457D71">
      <w:pPr>
        <w:pStyle w:val="Para1"/>
      </w:pPr>
      <w:r>
        <w:t>Local policy for the Casey Foothills</w:t>
      </w:r>
      <w:r w:rsidR="0085304E">
        <w:t xml:space="preserve"> states that:</w:t>
      </w:r>
    </w:p>
    <w:p w14:paraId="7780AA38" w14:textId="77777777" w:rsidR="0085304E" w:rsidRDefault="0085304E" w:rsidP="00C87D1B">
      <w:pPr>
        <w:pStyle w:val="Quote1"/>
      </w:pPr>
      <w:r>
        <w:t>The Casey Foothills area is important because its hilly terrain offers topographic</w:t>
      </w:r>
      <w:r w:rsidR="009044F6">
        <w:t>al and scenic relief to the otherwise low-lying built-up areas of Casey.  Its visual qualities contribute to a positive image of the municipality as a desirable place to live…The area is protected for its long-term environmental and landscape qualities that ensure the special rural character is not compromised.</w:t>
      </w:r>
      <w:r w:rsidR="009044F6">
        <w:rPr>
          <w:rStyle w:val="FootnoteReference"/>
        </w:rPr>
        <w:footnoteReference w:id="12"/>
      </w:r>
    </w:p>
    <w:p w14:paraId="1E0F147E" w14:textId="77777777" w:rsidR="009044F6" w:rsidRDefault="00F13953" w:rsidP="00457D71">
      <w:pPr>
        <w:pStyle w:val="Para1"/>
      </w:pPr>
      <w:r>
        <w:t>Policy in this clause seeks to ensure the protection of these landscape qualities</w:t>
      </w:r>
      <w:r w:rsidR="003C5FA6">
        <w:t xml:space="preserve">.  It justifies the imposition of the Significant Landscape </w:t>
      </w:r>
      <w:r w:rsidR="00935130">
        <w:t>Overlay</w:t>
      </w:r>
      <w:r w:rsidR="003E59CE">
        <w:t xml:space="preserve"> Schedule 1</w:t>
      </w:r>
      <w:r w:rsidR="00EE5456">
        <w:t xml:space="preserve">, which </w:t>
      </w:r>
      <w:r w:rsidR="0048221C">
        <w:t>identifies the significance of the area as follows:</w:t>
      </w:r>
    </w:p>
    <w:p w14:paraId="4391D9D9" w14:textId="77777777" w:rsidR="0048221C" w:rsidRDefault="0048221C" w:rsidP="00823E24">
      <w:pPr>
        <w:pStyle w:val="Quote1"/>
      </w:pPr>
      <w:r>
        <w:t>The hilly terrain of the Casey Foothills provides breath</w:t>
      </w:r>
      <w:r w:rsidR="00B42E34">
        <w:t>ta</w:t>
      </w:r>
      <w:r>
        <w:t xml:space="preserve">king views </w:t>
      </w:r>
      <w:r w:rsidR="00B42E34">
        <w:t>to and from the ridges and other vantage points.  The terrain offers topographical and scenic relief from the low-lying built-up areas of Casey.</w:t>
      </w:r>
    </w:p>
    <w:p w14:paraId="4D5F3CE3" w14:textId="77777777" w:rsidR="008B417E" w:rsidRDefault="008B417E" w:rsidP="00823E24">
      <w:pPr>
        <w:pStyle w:val="Quote1"/>
      </w:pPr>
      <w:r>
        <w:t>The rural nature, characterised by open pasture and hedge row plantings, as well as bush remnants, provide a green backdrop to the city that contributes to a positive image of the municipality as a desirable place to live.</w:t>
      </w:r>
    </w:p>
    <w:p w14:paraId="59AFAF3F" w14:textId="77777777" w:rsidR="008B417E" w:rsidRDefault="008B417E" w:rsidP="00457D71">
      <w:pPr>
        <w:pStyle w:val="Para1"/>
      </w:pPr>
      <w:r>
        <w:t xml:space="preserve">The </w:t>
      </w:r>
      <w:r w:rsidR="00040F14">
        <w:t>environmental objectives to be achieved by the Overlay</w:t>
      </w:r>
      <w:r w:rsidR="003E59CE">
        <w:t xml:space="preserve"> include:</w:t>
      </w:r>
    </w:p>
    <w:p w14:paraId="43E2FB79" w14:textId="77777777" w:rsidR="003E59CE" w:rsidRDefault="003E59CE" w:rsidP="00B74963">
      <w:pPr>
        <w:pStyle w:val="Quote1"/>
      </w:pPr>
      <w:r>
        <w:t>To encourage development that is in harmony with the hilly terrain and rural landscape of the Casey Foothills.</w:t>
      </w:r>
    </w:p>
    <w:p w14:paraId="75D626E6" w14:textId="77777777" w:rsidR="003E59CE" w:rsidRDefault="003E59CE" w:rsidP="00457D71">
      <w:pPr>
        <w:pStyle w:val="Para1"/>
      </w:pPr>
      <w:r>
        <w:t xml:space="preserve">The decision guidelines to consider </w:t>
      </w:r>
      <w:r w:rsidR="00BB03A2">
        <w:t>include:</w:t>
      </w:r>
    </w:p>
    <w:p w14:paraId="339F2C82" w14:textId="77777777" w:rsidR="00BB03A2" w:rsidRDefault="00BB03A2" w:rsidP="00B74963">
      <w:pPr>
        <w:pStyle w:val="Quote1"/>
      </w:pPr>
      <w:r>
        <w:t xml:space="preserve">Whether the development will be detrimental to the natural physical features </w:t>
      </w:r>
      <w:r w:rsidR="00C82418">
        <w:t xml:space="preserve">and resources of the area; </w:t>
      </w:r>
    </w:p>
    <w:p w14:paraId="7C7B40E1" w14:textId="77777777" w:rsidR="00C82418" w:rsidRDefault="00DB0DC7" w:rsidP="00B74963">
      <w:pPr>
        <w:pStyle w:val="Quote1"/>
      </w:pPr>
      <w:r>
        <w:t>Whether the development will require significant earthworks; and</w:t>
      </w:r>
    </w:p>
    <w:p w14:paraId="1F74E6C9" w14:textId="77777777" w:rsidR="00DB0DC7" w:rsidRDefault="00DB0DC7" w:rsidP="00B74963">
      <w:pPr>
        <w:pStyle w:val="Quote1"/>
      </w:pPr>
      <w:r>
        <w:t>Whether the development will be visible from public roads and other vantage points.</w:t>
      </w:r>
    </w:p>
    <w:p w14:paraId="62C667FC" w14:textId="77777777" w:rsidR="000347CB" w:rsidRDefault="00D86605" w:rsidP="00332455">
      <w:pPr>
        <w:pStyle w:val="Para1"/>
      </w:pPr>
      <w:r>
        <w:t xml:space="preserve">I find that the </w:t>
      </w:r>
      <w:r w:rsidR="00332455">
        <w:t xml:space="preserve">extensive use of the site coupled with the </w:t>
      </w:r>
      <w:r w:rsidR="00E72713">
        <w:t>significant modif</w:t>
      </w:r>
      <w:r w:rsidR="00332455">
        <w:t>ications to</w:t>
      </w:r>
      <w:r w:rsidR="00E72713">
        <w:t xml:space="preserve"> the natural topography</w:t>
      </w:r>
      <w:r w:rsidR="00AA72F8">
        <w:t xml:space="preserve"> </w:t>
      </w:r>
      <w:r w:rsidR="009B65A2">
        <w:t xml:space="preserve">cannot be justified given </w:t>
      </w:r>
      <w:r w:rsidR="00256DA7">
        <w:t xml:space="preserve">these </w:t>
      </w:r>
      <w:r w:rsidR="00256DA7">
        <w:lastRenderedPageBreak/>
        <w:t>aspects of the Zone, the Significant Landscape Overlay and</w:t>
      </w:r>
      <w:r w:rsidR="009B65A2">
        <w:t xml:space="preserve"> local </w:t>
      </w:r>
      <w:r w:rsidR="00AA72F8">
        <w:t>planning policy</w:t>
      </w:r>
      <w:r w:rsidR="00446CBF">
        <w:t>.</w:t>
      </w:r>
    </w:p>
    <w:p w14:paraId="70902CE0" w14:textId="77777777" w:rsidR="00380C6F" w:rsidRDefault="00A16696" w:rsidP="00332455">
      <w:pPr>
        <w:pStyle w:val="Para1"/>
      </w:pPr>
      <w:r>
        <w:t>Almost all of the site will be re-wor</w:t>
      </w:r>
      <w:r w:rsidR="000E42A8">
        <w:t>ked to provide for school activities.</w:t>
      </w:r>
      <w:r w:rsidR="00CE6AF2">
        <w:t xml:space="preserve">  </w:t>
      </w:r>
      <w:r w:rsidR="00425FF8">
        <w:t>Excavation for</w:t>
      </w:r>
      <w:r w:rsidR="00D84456">
        <w:t xml:space="preserve"> a</w:t>
      </w:r>
      <w:r w:rsidR="00425FF8">
        <w:t>n oval that is 10</w:t>
      </w:r>
      <w:r w:rsidR="00CA755B">
        <w:t>3</w:t>
      </w:r>
      <w:r w:rsidR="00425FF8">
        <w:t>m wide by</w:t>
      </w:r>
      <w:r w:rsidR="00CA755B">
        <w:t xml:space="preserve"> 126m long is a </w:t>
      </w:r>
      <w:r w:rsidR="00140D42">
        <w:t>significant</w:t>
      </w:r>
      <w:r w:rsidR="00682323">
        <w:t xml:space="preserve"> change to the natural hillside. </w:t>
      </w:r>
      <w:r w:rsidR="00B50243">
        <w:t xml:space="preserve"> Adding </w:t>
      </w:r>
      <w:r w:rsidR="00472C4E">
        <w:t xml:space="preserve">sports fields with dimensions of 80m by 60m and </w:t>
      </w:r>
      <w:r w:rsidR="00140D42">
        <w:t xml:space="preserve">59.8m by 40m is also a significant change.  </w:t>
      </w:r>
      <w:r w:rsidR="00140DB2">
        <w:t>Beyond that, the pad for the</w:t>
      </w:r>
      <w:r w:rsidR="00026340">
        <w:t xml:space="preserve"> </w:t>
      </w:r>
      <w:r w:rsidR="00D23E42">
        <w:t>administration and multi-purpose buildings c</w:t>
      </w:r>
      <w:r w:rsidR="00026340">
        <w:t xml:space="preserve">hapel, </w:t>
      </w:r>
      <w:r w:rsidR="00D23E42">
        <w:t>and h</w:t>
      </w:r>
      <w:r w:rsidR="00026340">
        <w:t>all</w:t>
      </w:r>
      <w:r w:rsidR="005A2EED">
        <w:t xml:space="preserve"> is a fu</w:t>
      </w:r>
      <w:r w:rsidR="008C3C13">
        <w:t>r</w:t>
      </w:r>
      <w:r w:rsidR="005A2EED">
        <w:t>ther 80</w:t>
      </w:r>
      <w:r w:rsidR="008C3C13">
        <w:t>-90</w:t>
      </w:r>
      <w:r w:rsidR="005A2EED">
        <w:t xml:space="preserve">m by </w:t>
      </w:r>
      <w:r w:rsidR="008C3C13">
        <w:t>50m cut at a lower level</w:t>
      </w:r>
      <w:r w:rsidR="001F7966">
        <w:t xml:space="preserve"> with a comparable area of cut surfaces for the secondary school rooms.</w:t>
      </w:r>
    </w:p>
    <w:p w14:paraId="661670A7" w14:textId="77777777" w:rsidR="00300FBA" w:rsidRDefault="00A24E81" w:rsidP="00332455">
      <w:pPr>
        <w:pStyle w:val="Para1"/>
      </w:pPr>
      <w:r>
        <w:t>I am not persuaded that these changes are consistent with</w:t>
      </w:r>
      <w:r w:rsidR="00F14724">
        <w:t xml:space="preserve"> the character of this </w:t>
      </w:r>
      <w:r w:rsidR="00F14724" w:rsidRPr="00683B91">
        <w:rPr>
          <w:i/>
          <w:iCs/>
        </w:rPr>
        <w:t>‘scenic non-urban landscape</w:t>
      </w:r>
      <w:r w:rsidR="00683B91" w:rsidRPr="00683B91">
        <w:rPr>
          <w:i/>
          <w:iCs/>
        </w:rPr>
        <w:t>’</w:t>
      </w:r>
      <w:r w:rsidR="00683B91">
        <w:t xml:space="preserve"> or </w:t>
      </w:r>
      <w:r w:rsidR="00683B91" w:rsidRPr="00683B91">
        <w:rPr>
          <w:i/>
          <w:iCs/>
        </w:rPr>
        <w:t>‘in harmony with the hilly terrain and rural landscape of the Casey Foothills’</w:t>
      </w:r>
      <w:r w:rsidR="00683B91">
        <w:t>.</w:t>
      </w:r>
    </w:p>
    <w:p w14:paraId="05ECAA70" w14:textId="77777777" w:rsidR="000B5825" w:rsidRDefault="00103391" w:rsidP="00332455">
      <w:pPr>
        <w:pStyle w:val="Para1"/>
      </w:pPr>
      <w:r>
        <w:t xml:space="preserve">Mr Barnes and Ms Dowey </w:t>
      </w:r>
      <w:r w:rsidR="00D7096C">
        <w:t>say that</w:t>
      </w:r>
      <w:r w:rsidR="00D7096C" w:rsidRPr="00D7096C">
        <w:t xml:space="preserve"> </w:t>
      </w:r>
      <w:r w:rsidR="000B5825">
        <w:t>the oval and sports fields will form a green band across the highest point of the site and</w:t>
      </w:r>
      <w:r w:rsidR="00107827">
        <w:t xml:space="preserve"> that the </w:t>
      </w:r>
      <w:r w:rsidR="00B845D9">
        <w:t>buildings will be less visible because they are on lower land.</w:t>
      </w:r>
      <w:r w:rsidR="000B5825">
        <w:t xml:space="preserve"> </w:t>
      </w:r>
    </w:p>
    <w:p w14:paraId="63533026" w14:textId="77777777" w:rsidR="00EE22F1" w:rsidRDefault="00C4300D" w:rsidP="00332455">
      <w:pPr>
        <w:pStyle w:val="Para1"/>
      </w:pPr>
      <w:r>
        <w:t xml:space="preserve">They also say that </w:t>
      </w:r>
      <w:r w:rsidR="00EE22F1">
        <w:t>the changes to the topography are acceptable because:</w:t>
      </w:r>
    </w:p>
    <w:p w14:paraId="096B1B1E" w14:textId="77777777" w:rsidR="00EE22F1" w:rsidRDefault="00466A64" w:rsidP="000A317E">
      <w:pPr>
        <w:pStyle w:val="Para4"/>
        <w:numPr>
          <w:ilvl w:val="0"/>
          <w:numId w:val="23"/>
        </w:numPr>
      </w:pPr>
      <w:r>
        <w:t xml:space="preserve">Immediate views of these works are limited and are in </w:t>
      </w:r>
      <w:r w:rsidR="009A78EF">
        <w:t xml:space="preserve">the context of the considerable buildings and works at </w:t>
      </w:r>
      <w:r w:rsidR="00995D21">
        <w:t xml:space="preserve">the </w:t>
      </w:r>
      <w:r w:rsidR="009A78EF">
        <w:t>Montague Orchard;</w:t>
      </w:r>
      <w:r w:rsidR="00786E28">
        <w:rPr>
          <w:rStyle w:val="FootnoteReference"/>
        </w:rPr>
        <w:footnoteReference w:id="13"/>
      </w:r>
    </w:p>
    <w:p w14:paraId="6CFC044B" w14:textId="77777777" w:rsidR="009A78EF" w:rsidRDefault="004564E9" w:rsidP="000A317E">
      <w:pPr>
        <w:pStyle w:val="Para4"/>
      </w:pPr>
      <w:r>
        <w:t>Mid-range views from Belgrave Hallam Road are limited</w:t>
      </w:r>
      <w:r w:rsidR="00786E28">
        <w:t xml:space="preserve"> to less than half of this hillside;</w:t>
      </w:r>
      <w:r w:rsidR="00735A8A">
        <w:rPr>
          <w:rStyle w:val="FootnoteReference"/>
        </w:rPr>
        <w:footnoteReference w:id="14"/>
      </w:r>
      <w:r w:rsidR="007564B7">
        <w:t xml:space="preserve"> and</w:t>
      </w:r>
    </w:p>
    <w:p w14:paraId="1B3DAC81" w14:textId="77777777" w:rsidR="007564B7" w:rsidRDefault="007564B7" w:rsidP="000A317E">
      <w:pPr>
        <w:pStyle w:val="Para4"/>
      </w:pPr>
      <w:r>
        <w:t>Long-range views (2</w:t>
      </w:r>
      <w:r w:rsidR="00647CCE">
        <w:t xml:space="preserve">km-4km) are </w:t>
      </w:r>
      <w:r w:rsidR="006B33DA">
        <w:t xml:space="preserve">insignificant given the distance and the dominance of </w:t>
      </w:r>
      <w:r w:rsidR="00995D21">
        <w:t xml:space="preserve">the </w:t>
      </w:r>
      <w:r w:rsidR="006B33DA">
        <w:t>Montague Orchard.</w:t>
      </w:r>
      <w:r w:rsidR="006B33DA">
        <w:rPr>
          <w:rStyle w:val="FootnoteReference"/>
        </w:rPr>
        <w:footnoteReference w:id="15"/>
      </w:r>
    </w:p>
    <w:p w14:paraId="280FA310" w14:textId="77777777" w:rsidR="00C4300D" w:rsidRDefault="00C4300D" w:rsidP="00C4300D">
      <w:pPr>
        <w:pStyle w:val="Para1"/>
      </w:pPr>
      <w:r>
        <w:t xml:space="preserve">I am not persuaded that the </w:t>
      </w:r>
      <w:r w:rsidR="002B57FE">
        <w:t xml:space="preserve">sports fields will </w:t>
      </w:r>
      <w:r w:rsidR="00626B16">
        <w:t xml:space="preserve">be a green band </w:t>
      </w:r>
      <w:r w:rsidR="00107827">
        <w:t>across the highest land on the site</w:t>
      </w:r>
      <w:r w:rsidR="008D2C07">
        <w:t>.  The</w:t>
      </w:r>
      <w:r w:rsidR="00873201">
        <w:t xml:space="preserve"> </w:t>
      </w:r>
      <w:r>
        <w:t xml:space="preserve">site layout provides </w:t>
      </w:r>
      <w:r w:rsidR="00873201">
        <w:t>little</w:t>
      </w:r>
      <w:r>
        <w:t xml:space="preserve"> space for the earthworks to transition back to natural ground level (the batters).  In evidence in chief, Ms Dowey advised that the batters would be at a ratio of 1 metre rise in height across 5</w:t>
      </w:r>
      <w:r w:rsidR="00E13125">
        <w:t>m</w:t>
      </w:r>
      <w:r>
        <w:t xml:space="preserve"> of distance (1:5) to allow for mowing, however most areas on the high side of the sports field and oval do not provide the 30-35</w:t>
      </w:r>
      <w:r w:rsidR="00A02ED8">
        <w:t>m</w:t>
      </w:r>
      <w:r>
        <w:t xml:space="preserve"> in distance for this to occur.  </w:t>
      </w:r>
    </w:p>
    <w:p w14:paraId="7AEF5A40" w14:textId="77777777" w:rsidR="00C4300D" w:rsidRDefault="009411CB" w:rsidP="00C4300D">
      <w:pPr>
        <w:pStyle w:val="Para1"/>
      </w:pPr>
      <w:r>
        <w:t>T</w:t>
      </w:r>
      <w:r w:rsidR="00C4300D">
        <w:t xml:space="preserve">he section diagrams show many areas, often next to the terraced seating, of batters of considerably less than 1:5.  I am not persuaded that these areas can be maintained as lawn, as shown on the landscape master plan.  </w:t>
      </w:r>
      <w:r w:rsidR="00F2585D">
        <w:t xml:space="preserve">I consider it is too likely that </w:t>
      </w:r>
      <w:r w:rsidR="0069157D">
        <w:t>the batters will be exposed and will be visible in the landscape.</w:t>
      </w:r>
    </w:p>
    <w:p w14:paraId="4B66475B" w14:textId="77777777" w:rsidR="00C36830" w:rsidRDefault="001F3A9F" w:rsidP="00332455">
      <w:pPr>
        <w:pStyle w:val="Para1"/>
      </w:pPr>
      <w:r>
        <w:t>Separately, I</w:t>
      </w:r>
      <w:r w:rsidR="00F753CD">
        <w:t xml:space="preserve"> am not persuaded that </w:t>
      </w:r>
      <w:r w:rsidR="009C2F96">
        <w:t>th</w:t>
      </w:r>
      <w:r>
        <w:t xml:space="preserve">e limited visibility of the site </w:t>
      </w:r>
      <w:r w:rsidR="00F2355A">
        <w:t>justifies the extent of earthworks.</w:t>
      </w:r>
      <w:r w:rsidR="00D24AAB">
        <w:t xml:space="preserve">  </w:t>
      </w:r>
      <w:r w:rsidR="00995D21">
        <w:t xml:space="preserve">I accept that Montague Orchard </w:t>
      </w:r>
      <w:r w:rsidR="00F519AE">
        <w:t xml:space="preserve">has a </w:t>
      </w:r>
      <w:r w:rsidR="00F519AE">
        <w:lastRenderedPageBreak/>
        <w:t>considerable visual presence yet</w:t>
      </w:r>
      <w:r w:rsidR="00080CAC">
        <w:t xml:space="preserve"> much of it is orchard</w:t>
      </w:r>
      <w:r w:rsidR="00187278">
        <w:t xml:space="preserve"> covered with shade cloth</w:t>
      </w:r>
      <w:r w:rsidR="00080CAC">
        <w:t xml:space="preserve"> on natural topography and the largest buildings are well set back from Horswood Road.</w:t>
      </w:r>
      <w:r w:rsidR="00A67271">
        <w:t xml:space="preserve">  </w:t>
      </w:r>
      <w:r w:rsidR="0029675D">
        <w:t xml:space="preserve">I consider that the school’s landscape impact </w:t>
      </w:r>
      <w:r w:rsidR="00923078">
        <w:t xml:space="preserve">via the excavation on the site </w:t>
      </w:r>
      <w:r w:rsidR="00BC3501">
        <w:t>is</w:t>
      </w:r>
      <w:r w:rsidR="0029675D">
        <w:t xml:space="preserve"> greater than that of the Montague Orchard</w:t>
      </w:r>
      <w:r w:rsidR="00943F22">
        <w:t xml:space="preserve"> relative to the size of the two sites.</w:t>
      </w:r>
    </w:p>
    <w:p w14:paraId="2DCC3C83" w14:textId="77777777" w:rsidR="00F753CD" w:rsidRDefault="00A67271" w:rsidP="00332455">
      <w:pPr>
        <w:pStyle w:val="Para1"/>
      </w:pPr>
      <w:r>
        <w:t>I consider that views of the site from Belgrave-Hallam Road</w:t>
      </w:r>
      <w:r w:rsidR="00B66730">
        <w:t xml:space="preserve"> are important </w:t>
      </w:r>
      <w:r w:rsidR="00466424">
        <w:t>and that the considerable earthworks will be visible from outsi</w:t>
      </w:r>
      <w:r w:rsidR="006D7225">
        <w:t xml:space="preserve">de 365-367 Belgrave-Hallam </w:t>
      </w:r>
      <w:r w:rsidR="00C36830">
        <w:t>R</w:t>
      </w:r>
      <w:r w:rsidR="006D7225">
        <w:t>oad.</w:t>
      </w:r>
      <w:r w:rsidR="00943F22">
        <w:t xml:space="preserve">  This is a quite typical vista in the</w:t>
      </w:r>
      <w:r w:rsidR="00AD65A4">
        <w:t xml:space="preserve"> Casey </w:t>
      </w:r>
      <w:r w:rsidR="00D25AF3">
        <w:t>Foothills,</w:t>
      </w:r>
      <w:r w:rsidR="00B449EB">
        <w:t xml:space="preserve"> and I cannot justify the landscape impact of the earthworks</w:t>
      </w:r>
      <w:r w:rsidR="002750FA">
        <w:t xml:space="preserve"> given the policy framework and the purpose of the </w:t>
      </w:r>
      <w:r w:rsidR="00A0267E">
        <w:t xml:space="preserve">Significant Landscape </w:t>
      </w:r>
      <w:r w:rsidR="002750FA">
        <w:t>Overlay.</w:t>
      </w:r>
      <w:r w:rsidR="009E4A65">
        <w:t xml:space="preserve">  Allowing this impact could reasonably be interpreted as allowing comparable impacts in similar locations in the Casey Foothills</w:t>
      </w:r>
      <w:r w:rsidR="008B1376">
        <w:t xml:space="preserve"> and I do not believe that this is the intention of the </w:t>
      </w:r>
      <w:r w:rsidR="00A0267E">
        <w:t>controls.</w:t>
      </w:r>
    </w:p>
    <w:p w14:paraId="0F3A27E3" w14:textId="77777777" w:rsidR="00697857" w:rsidRDefault="00E051DC" w:rsidP="00332455">
      <w:pPr>
        <w:pStyle w:val="Para1"/>
      </w:pPr>
      <w:r>
        <w:t>For completeness, I</w:t>
      </w:r>
      <w:r w:rsidR="00697857">
        <w:t xml:space="preserve"> accept that the site and proposed works are insignificant in long-range views given the distance and the dominance of the Montague Orchard.</w:t>
      </w:r>
    </w:p>
    <w:p w14:paraId="4518EF14" w14:textId="77777777" w:rsidR="005154A6" w:rsidRDefault="00C47ADB" w:rsidP="00C47ADB">
      <w:pPr>
        <w:pStyle w:val="Heading2"/>
      </w:pPr>
      <w:r w:rsidRPr="00C47ADB">
        <w:t>Are the anticipated traffic impacts acceptable?</w:t>
      </w:r>
    </w:p>
    <w:p w14:paraId="6898B445" w14:textId="77777777" w:rsidR="002C52BD" w:rsidRDefault="009E762C" w:rsidP="002C52BD">
      <w:pPr>
        <w:pStyle w:val="Para1"/>
      </w:pPr>
      <w:r>
        <w:t xml:space="preserve">The </w:t>
      </w:r>
      <w:r w:rsidR="00AB519C">
        <w:t xml:space="preserve">Council raises concerns </w:t>
      </w:r>
      <w:r w:rsidR="006026B5">
        <w:t xml:space="preserve">over access to </w:t>
      </w:r>
      <w:r w:rsidR="003425CE">
        <w:t xml:space="preserve">481 Belgrave-Hallam Road after the signalisation of the </w:t>
      </w:r>
      <w:bookmarkStart w:id="18" w:name="_Hlk115595569"/>
      <w:r w:rsidR="003425CE">
        <w:t>Horswood Road/Belgrave-Hallam Road intersection</w:t>
      </w:r>
      <w:bookmarkEnd w:id="18"/>
      <w:r w:rsidR="003425CE">
        <w:t xml:space="preserve">.  It relies on Mr Maino’s </w:t>
      </w:r>
      <w:r w:rsidR="00355ACF">
        <w:t>evidence that future access and egress from this site</w:t>
      </w:r>
      <w:r w:rsidR="008B2B8F">
        <w:t xml:space="preserve"> could not safely occur without considerable works in the road reserve</w:t>
      </w:r>
      <w:r w:rsidR="00F361DE">
        <w:t xml:space="preserve"> at the intersection</w:t>
      </w:r>
      <w:r w:rsidR="008B2B8F">
        <w:t>.</w:t>
      </w:r>
    </w:p>
    <w:p w14:paraId="4548AB62" w14:textId="77777777" w:rsidR="008B2B8F" w:rsidRDefault="008B2B8F" w:rsidP="002C52BD">
      <w:pPr>
        <w:pStyle w:val="Para1"/>
      </w:pPr>
      <w:r>
        <w:t>The College relies on</w:t>
      </w:r>
      <w:r w:rsidR="000870FA">
        <w:t xml:space="preserve"> the Department of Transport’s approval of </w:t>
      </w:r>
      <w:bookmarkStart w:id="19" w:name="_Hlk115595265"/>
      <w:r w:rsidR="000870FA">
        <w:t xml:space="preserve">Mr Furness’ Functional Layout Plan </w:t>
      </w:r>
      <w:bookmarkEnd w:id="19"/>
      <w:r w:rsidR="000870FA">
        <w:t>for this intersection</w:t>
      </w:r>
      <w:r w:rsidR="00030EFD">
        <w:t xml:space="preserve">, which shows the current access to </w:t>
      </w:r>
      <w:r w:rsidR="00030EFD" w:rsidRPr="00030EFD">
        <w:t>481 Belgrave-Hallam Road</w:t>
      </w:r>
      <w:r w:rsidR="00030EFD">
        <w:t xml:space="preserve"> </w:t>
      </w:r>
      <w:r w:rsidR="00F361DE">
        <w:t xml:space="preserve">is </w:t>
      </w:r>
      <w:r w:rsidR="00030EFD">
        <w:t>retained.</w:t>
      </w:r>
    </w:p>
    <w:p w14:paraId="0FE3B329" w14:textId="77777777" w:rsidR="008B1F27" w:rsidRDefault="00407640" w:rsidP="002C52BD">
      <w:pPr>
        <w:pStyle w:val="Para1"/>
      </w:pPr>
      <w:r>
        <w:t>T</w:t>
      </w:r>
      <w:r w:rsidR="00107EC1">
        <w:t xml:space="preserve">he Department of Transport’s support for </w:t>
      </w:r>
      <w:r w:rsidR="00107EC1" w:rsidRPr="00107EC1">
        <w:t>Mr Furness’ Functional Layout Plan</w:t>
      </w:r>
      <w:r w:rsidR="00107EC1">
        <w:t xml:space="preserve"> </w:t>
      </w:r>
      <w:r>
        <w:t xml:space="preserve">is highly persuasive.  As such, I find </w:t>
      </w:r>
      <w:r w:rsidR="008B1F27">
        <w:t>it is acceptable.</w:t>
      </w:r>
    </w:p>
    <w:p w14:paraId="2D5CD63B" w14:textId="77777777" w:rsidR="00107EC1" w:rsidRDefault="008B1F27" w:rsidP="002C52BD">
      <w:pPr>
        <w:pStyle w:val="Para1"/>
      </w:pPr>
      <w:r>
        <w:t xml:space="preserve">On other traffic related matters, </w:t>
      </w:r>
      <w:r w:rsidR="00CB4F21">
        <w:t xml:space="preserve">both Mr Maino and Mr Furness consider that Horswood Road has the capacity to </w:t>
      </w:r>
      <w:r w:rsidR="007248A0">
        <w:t>accommodate the anticipated traffic from the school, and that parking arrangements within the school’s boundaries</w:t>
      </w:r>
      <w:r w:rsidR="0078042F">
        <w:t xml:space="preserve"> properly manage the surge of vehicles at school drop-off and pick-up</w:t>
      </w:r>
      <w:r w:rsidR="00407640">
        <w:t xml:space="preserve"> </w:t>
      </w:r>
      <w:r w:rsidR="0078042F">
        <w:t>times.  I agree with their opinions.</w:t>
      </w:r>
    </w:p>
    <w:p w14:paraId="5D9360F6" w14:textId="77777777" w:rsidR="0078042F" w:rsidRDefault="007F4C98" w:rsidP="002C52BD">
      <w:pPr>
        <w:pStyle w:val="Para1"/>
      </w:pPr>
      <w:r>
        <w:t>On a separate matter,</w:t>
      </w:r>
      <w:r w:rsidR="00147E11">
        <w:t xml:space="preserve"> </w:t>
      </w:r>
      <w:r w:rsidR="00F1456F">
        <w:t>despite my question to Mr Glossop</w:t>
      </w:r>
      <w:r w:rsidR="00E84B21">
        <w:t xml:space="preserve">, </w:t>
      </w:r>
      <w:r w:rsidR="00147E11">
        <w:t>the College’s</w:t>
      </w:r>
      <w:r w:rsidR="000D68A5">
        <w:t xml:space="preserve"> submission that the installation of traffic lights at </w:t>
      </w:r>
      <w:r w:rsidR="00E12D4B">
        <w:t xml:space="preserve">the </w:t>
      </w:r>
      <w:r w:rsidR="00E84B21">
        <w:t>College’s expense</w:t>
      </w:r>
      <w:r w:rsidR="00E12D4B">
        <w:t xml:space="preserve"> is an operational requirement </w:t>
      </w:r>
      <w:r w:rsidR="00F1456F">
        <w:t>rather than a community benefit under clause 71.02</w:t>
      </w:r>
      <w:r w:rsidR="000108B6">
        <w:t>.</w:t>
      </w:r>
    </w:p>
    <w:p w14:paraId="79FB9ACD" w14:textId="77777777" w:rsidR="009E762C" w:rsidRDefault="009E762C" w:rsidP="00AB519C">
      <w:pPr>
        <w:pStyle w:val="Heading2"/>
      </w:pPr>
      <w:r>
        <w:t xml:space="preserve">Is the risk from bushfire </w:t>
      </w:r>
      <w:r w:rsidR="00404327">
        <w:t>managed appropriately</w:t>
      </w:r>
      <w:r>
        <w:t>?</w:t>
      </w:r>
    </w:p>
    <w:p w14:paraId="446E97B8" w14:textId="77777777" w:rsidR="000108B6" w:rsidRDefault="000108B6" w:rsidP="000108B6">
      <w:pPr>
        <w:pStyle w:val="Para1"/>
      </w:pPr>
      <w:r>
        <w:t>The GWGA questioned the appropriateness of</w:t>
      </w:r>
      <w:r w:rsidR="00B90C6A">
        <w:t xml:space="preserve"> a school in this location due to the risk from bushfire.  In response to questions, Mr </w:t>
      </w:r>
      <w:r w:rsidR="00037AAE">
        <w:t xml:space="preserve">Potter </w:t>
      </w:r>
      <w:r w:rsidR="006E596B">
        <w:t>conve</w:t>
      </w:r>
      <w:r w:rsidR="00037AAE">
        <w:t>yed a considerable knowledge of the history of bushfire</w:t>
      </w:r>
      <w:r w:rsidR="006E596B">
        <w:t xml:space="preserve"> in the immediate vicinity</w:t>
      </w:r>
      <w:r w:rsidR="00F36AA4">
        <w:t>, and a cautious yet pragmatic approach to the balance between</w:t>
      </w:r>
      <w:r w:rsidR="00BA1B70">
        <w:t xml:space="preserve"> land use and bushfire risk.  I found him to be a very credible witness.</w:t>
      </w:r>
    </w:p>
    <w:p w14:paraId="61BF4163" w14:textId="77777777" w:rsidR="00BA1B70" w:rsidRDefault="00BA1B70" w:rsidP="000108B6">
      <w:pPr>
        <w:pStyle w:val="Para1"/>
      </w:pPr>
      <w:r>
        <w:lastRenderedPageBreak/>
        <w:t xml:space="preserve">On this basis, I consider that his </w:t>
      </w:r>
      <w:r w:rsidR="0021408D">
        <w:t xml:space="preserve">peer </w:t>
      </w:r>
      <w:r>
        <w:t xml:space="preserve">review of the </w:t>
      </w:r>
      <w:r w:rsidR="00325173">
        <w:t xml:space="preserve">Bushfire </w:t>
      </w:r>
      <w:r w:rsidR="0021408D">
        <w:t>Planning Report prepared by Euca Planning Pty Ltd is fundamentally sound</w:t>
      </w:r>
      <w:r w:rsidR="00333C79">
        <w:t>.</w:t>
      </w:r>
    </w:p>
    <w:p w14:paraId="013C611D" w14:textId="77777777" w:rsidR="00333C79" w:rsidRDefault="00333C79" w:rsidP="000108B6">
      <w:pPr>
        <w:pStyle w:val="Para1"/>
      </w:pPr>
      <w:r>
        <w:t xml:space="preserve">Given that the CFA </w:t>
      </w:r>
      <w:r w:rsidR="00DF59F1">
        <w:t>does not object to the grant of a permit subject to</w:t>
      </w:r>
      <w:r w:rsidR="00903EDD">
        <w:t xml:space="preserve"> conditions, including </w:t>
      </w:r>
      <w:r w:rsidR="009E32E9">
        <w:t>a Bushfir</w:t>
      </w:r>
      <w:r w:rsidR="00CA70DA">
        <w:t>e</w:t>
      </w:r>
      <w:r w:rsidR="009E32E9">
        <w:t xml:space="preserve"> Management Plan</w:t>
      </w:r>
      <w:r w:rsidR="005A3A72">
        <w:t xml:space="preserve"> requiring the closure of the school on </w:t>
      </w:r>
      <w:r w:rsidR="007364BD">
        <w:t>days of elevated fire ris</w:t>
      </w:r>
      <w:r w:rsidR="008735FB">
        <w:t>k, I find that the risk from bushfire is appropriately managed.</w:t>
      </w:r>
    </w:p>
    <w:p w14:paraId="04664977" w14:textId="77777777" w:rsidR="008735FB" w:rsidRDefault="008735FB" w:rsidP="000108B6">
      <w:pPr>
        <w:pStyle w:val="Para1"/>
      </w:pPr>
      <w:r>
        <w:t xml:space="preserve">In saying this, I </w:t>
      </w:r>
      <w:r w:rsidR="004255E9">
        <w:t xml:space="preserve">find that it is not appropriate to follow the </w:t>
      </w:r>
      <w:r w:rsidR="00A21A13">
        <w:t xml:space="preserve">Tribunal decision in </w:t>
      </w:r>
      <w:r w:rsidR="00A21A13" w:rsidRPr="003E4316">
        <w:rPr>
          <w:i/>
          <w:iCs/>
        </w:rPr>
        <w:t>Brumbys Road Investments Pty Ltd v Manningham City Council</w:t>
      </w:r>
      <w:r w:rsidR="00A21A13">
        <w:t>.</w:t>
      </w:r>
      <w:r w:rsidR="00A21A13">
        <w:rPr>
          <w:rStyle w:val="FootnoteReference"/>
        </w:rPr>
        <w:footnoteReference w:id="16"/>
      </w:r>
      <w:r w:rsidR="003E4316">
        <w:t xml:space="preserve">  A residential hotel was proposed in that proceeding, and the Tribunal’s concern</w:t>
      </w:r>
      <w:r w:rsidR="009C72E1">
        <w:t xml:space="preserve"> related to the unstructured</w:t>
      </w:r>
      <w:r w:rsidR="000440F3">
        <w:t xml:space="preserve"> activities of future hotel guests.  It said:</w:t>
      </w:r>
    </w:p>
    <w:p w14:paraId="631D08FC" w14:textId="77777777" w:rsidR="008459E7" w:rsidRDefault="008459E7" w:rsidP="008459E7">
      <w:pPr>
        <w:pStyle w:val="Quote2"/>
      </w:pPr>
      <w:r>
        <w:t>[119]</w:t>
      </w:r>
      <w:r>
        <w:tab/>
        <w:t xml:space="preserve">The proposal is for a development to accommodate a use with patrons who may not be familiar with the land or the wider environs and the bushfire risk that the land is subject to. The proposal is primarily for a Residential hotel, where patrons are free to do as they please and are not under effective control of operators. We were not </w:t>
      </w:r>
      <w:r w:rsidR="005A7BB2">
        <w:t>led</w:t>
      </w:r>
      <w:r>
        <w:t xml:space="preserve"> to any material that would suggest otherwise. This differs from other scenarios where masses of people might be under the effective control of a premises operator, such as a school, for example.</w:t>
      </w:r>
    </w:p>
    <w:p w14:paraId="6BEE9E11" w14:textId="77777777" w:rsidR="008459E7" w:rsidRDefault="008459E7" w:rsidP="008459E7">
      <w:pPr>
        <w:pStyle w:val="Quote2"/>
      </w:pPr>
      <w:r>
        <w:t>[12</w:t>
      </w:r>
      <w:r w:rsidR="005A7BB2">
        <w:t>0]</w:t>
      </w:r>
      <w:r w:rsidR="005A7BB2">
        <w:tab/>
      </w:r>
      <w:r>
        <w:t>BRI also submits, in part through evidence, that patrons would expect to arrive by bus on occasions and so would not have immediate access to transport in the event of an emergency but would be highly mobile. Mr Francis’ opinion was that although this is the case, the construction level of the building would suffice as a place of refuge during a fire event.</w:t>
      </w:r>
    </w:p>
    <w:p w14:paraId="3C32F00E" w14:textId="77777777" w:rsidR="000440F3" w:rsidRDefault="005A7BB2" w:rsidP="008459E7">
      <w:pPr>
        <w:pStyle w:val="Quote2"/>
      </w:pPr>
      <w:r>
        <w:t>[121]</w:t>
      </w:r>
      <w:r>
        <w:tab/>
      </w:r>
      <w:r w:rsidR="008459E7">
        <w:t>We are not persuaded that the proposal has adequately addressed the State policy that applies to the land in respect of bushfire risk. We are not satisfied that the development proposed which will allow the use of the land for this purpose, with such high numbers of patrons allowable, combined with the uncertainties that the use and transport options for patrons would raise, is acceptable in a moderate bushfire risk location.</w:t>
      </w:r>
    </w:p>
    <w:p w14:paraId="093028EC" w14:textId="77777777" w:rsidR="008459E7" w:rsidRPr="000108B6" w:rsidRDefault="004E66CE" w:rsidP="008459E7">
      <w:pPr>
        <w:pStyle w:val="Para1"/>
      </w:pPr>
      <w:r>
        <w:t xml:space="preserve">It is relevant that the Tribunal in that proceeding differentiated a residential hotel from a school </w:t>
      </w:r>
      <w:r w:rsidRPr="004E66CE">
        <w:rPr>
          <w:i/>
          <w:iCs/>
        </w:rPr>
        <w:t>‘where masses of people might be under the effective control of a premises operator’</w:t>
      </w:r>
      <w:r>
        <w:t>.  This is the case in the proceeding before me.</w:t>
      </w:r>
    </w:p>
    <w:p w14:paraId="179EA56D" w14:textId="77777777" w:rsidR="00AB519C" w:rsidRDefault="003602F4" w:rsidP="00AB519C">
      <w:pPr>
        <w:pStyle w:val="Heading2"/>
      </w:pPr>
      <w:r>
        <w:t>conclusion</w:t>
      </w:r>
    </w:p>
    <w:p w14:paraId="3C3D0936" w14:textId="77777777" w:rsidR="003602F4" w:rsidRPr="003602F4" w:rsidRDefault="00BC524A" w:rsidP="003602F4">
      <w:pPr>
        <w:pStyle w:val="Para1"/>
      </w:pPr>
      <w:r>
        <w:t xml:space="preserve">Ultimately, this proposal fails on its site selection.  The earthworks required to build </w:t>
      </w:r>
      <w:r w:rsidR="00587186">
        <w:t>this</w:t>
      </w:r>
      <w:r>
        <w:t xml:space="preserve"> school on this sloping site are contrary to the planning policies and controls that seek to preserve </w:t>
      </w:r>
      <w:r w:rsidR="00B1673B">
        <w:t xml:space="preserve">the hilly terrain of the Casey Foothills.  The Council’s decision is </w:t>
      </w:r>
      <w:r w:rsidR="00286AE4">
        <w:t>affirmed,</w:t>
      </w:r>
      <w:r w:rsidR="00B1673B">
        <w:t xml:space="preserve"> and no permit will issue.</w:t>
      </w:r>
    </w:p>
    <w:p w14:paraId="0C972274" w14:textId="77777777" w:rsidR="000E770D" w:rsidRDefault="000E770D"/>
    <w:p w14:paraId="1D117AB5" w14:textId="77777777" w:rsidR="000E770D" w:rsidRDefault="000E770D"/>
    <w:tbl>
      <w:tblPr>
        <w:tblW w:w="4974" w:type="pct"/>
        <w:tblLook w:val="0000" w:firstRow="0" w:lastRow="0" w:firstColumn="0" w:lastColumn="0" w:noHBand="0" w:noVBand="0"/>
      </w:tblPr>
      <w:tblGrid>
        <w:gridCol w:w="8676"/>
      </w:tblGrid>
      <w:tr w:rsidR="000E770D" w14:paraId="561037B2" w14:textId="77777777">
        <w:tc>
          <w:tcPr>
            <w:tcW w:w="5000" w:type="pct"/>
          </w:tcPr>
          <w:p w14:paraId="429D3EEE" w14:textId="77777777" w:rsidR="000E770D" w:rsidRPr="00D44040" w:rsidRDefault="004625A4">
            <w:pPr>
              <w:ind w:left="-109"/>
              <w:rPr>
                <w:bCs/>
              </w:rPr>
            </w:pPr>
            <w:r>
              <w:rPr>
                <w:bCs/>
              </w:rPr>
              <w:t>Michael Nelthorpe</w:t>
            </w:r>
          </w:p>
          <w:p w14:paraId="25840DC0" w14:textId="77777777" w:rsidR="000E770D" w:rsidRDefault="00D44040">
            <w:pPr>
              <w:tabs>
                <w:tab w:val="left" w:pos="1515"/>
              </w:tabs>
              <w:ind w:left="-109"/>
              <w:rPr>
                <w:b/>
              </w:rPr>
            </w:pPr>
            <w:r w:rsidRPr="00D44040">
              <w:rPr>
                <w:b/>
                <w:bCs/>
              </w:rPr>
              <w:t>Member</w:t>
            </w:r>
          </w:p>
        </w:tc>
      </w:tr>
    </w:tbl>
    <w:p w14:paraId="4735834D" w14:textId="77777777" w:rsidR="000E770D" w:rsidRDefault="000E770D"/>
    <w:sectPr w:rsidR="000E770D">
      <w:footerReference w:type="default" r:id="rId16"/>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8F86" w14:textId="77777777" w:rsidR="00F26851" w:rsidRDefault="00F26851">
      <w:r>
        <w:separator/>
      </w:r>
    </w:p>
  </w:endnote>
  <w:endnote w:type="continuationSeparator" w:id="0">
    <w:p w14:paraId="35134C31" w14:textId="77777777" w:rsidR="00F26851" w:rsidRDefault="00F26851">
      <w:r>
        <w:continuationSeparator/>
      </w:r>
    </w:p>
  </w:endnote>
  <w:endnote w:type="continuationNotice" w:id="1">
    <w:p w14:paraId="11263F94" w14:textId="77777777" w:rsidR="00F26851" w:rsidRDefault="00F26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774"/>
      <w:gridCol w:w="1947"/>
    </w:tblGrid>
    <w:tr w:rsidR="000E770D" w14:paraId="0696B23C" w14:textId="77777777">
      <w:trPr>
        <w:cantSplit/>
      </w:trPr>
      <w:tc>
        <w:tcPr>
          <w:tcW w:w="3884" w:type="pct"/>
          <w:tcBorders>
            <w:top w:val="single" w:sz="4" w:space="0" w:color="auto"/>
          </w:tcBorders>
        </w:tcPr>
        <w:p w14:paraId="58C66F4A" w14:textId="77777777" w:rsidR="007F601B" w:rsidRDefault="00D44040">
          <w:pPr>
            <w:pStyle w:val="Footer"/>
            <w:spacing w:beforeLines="60" w:before="144"/>
            <w:rPr>
              <w:rFonts w:cs="Arial"/>
              <w:sz w:val="18"/>
              <w:szCs w:val="18"/>
            </w:rPr>
          </w:pPr>
          <w:r>
            <w:rPr>
              <w:rFonts w:cs="Arial"/>
              <w:sz w:val="18"/>
              <w:szCs w:val="18"/>
            </w:rPr>
            <w:t>P325/2022</w:t>
          </w:r>
        </w:p>
      </w:tc>
      <w:tc>
        <w:tcPr>
          <w:tcW w:w="1116" w:type="pct"/>
          <w:tcBorders>
            <w:top w:val="single" w:sz="4" w:space="0" w:color="auto"/>
          </w:tcBorders>
        </w:tcPr>
        <w:p w14:paraId="4FA84CCA" w14:textId="77777777" w:rsidR="007F601B" w:rsidRDefault="00D4404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5E405AE5" w14:textId="77777777" w:rsidR="007F601B" w:rsidRDefault="007F601B">
    <w:pPr>
      <w:pStyle w:val="Footer"/>
      <w:rPr>
        <w:sz w:val="2"/>
      </w:rPr>
    </w:pPr>
  </w:p>
  <w:p w14:paraId="65EBFEBF" w14:textId="77777777" w:rsidR="007F601B" w:rsidRDefault="007F601B">
    <w:pPr>
      <w:rPr>
        <w:sz w:val="2"/>
      </w:rPr>
    </w:pPr>
  </w:p>
  <w:p w14:paraId="2998D362"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B82F" w14:textId="77777777" w:rsidR="00F26851" w:rsidRDefault="00F26851">
      <w:pPr>
        <w:pStyle w:val="Footer"/>
        <w:pBdr>
          <w:top w:val="single" w:sz="4" w:space="1" w:color="auto"/>
        </w:pBdr>
        <w:rPr>
          <w:sz w:val="12"/>
        </w:rPr>
      </w:pPr>
    </w:p>
  </w:footnote>
  <w:footnote w:type="continuationSeparator" w:id="0">
    <w:p w14:paraId="015669F5" w14:textId="77777777" w:rsidR="00F26851" w:rsidRDefault="00F26851">
      <w:r>
        <w:continuationSeparator/>
      </w:r>
    </w:p>
  </w:footnote>
  <w:footnote w:type="continuationNotice" w:id="1">
    <w:p w14:paraId="014EB1CF" w14:textId="77777777" w:rsidR="00F26851" w:rsidRDefault="00F26851"/>
  </w:footnote>
  <w:footnote w:id="2">
    <w:p w14:paraId="478C8E47" w14:textId="77777777" w:rsidR="00000000" w:rsidRDefault="00D44040" w:rsidP="000C2FDB">
      <w:pPr>
        <w:pStyle w:val="FootnoteText"/>
      </w:pPr>
      <w:r>
        <w:rPr>
          <w:rStyle w:val="FootnoteReference"/>
        </w:rPr>
        <w:footnoteRef/>
      </w:r>
      <w:r>
        <w:t xml:space="preserve"> </w:t>
      </w:r>
      <w:r>
        <w:tab/>
        <w:t>The submissions and evidence of the parties, any supporting exhibits,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763B1162" w14:textId="77777777" w:rsidR="00000000" w:rsidRDefault="006E36B7">
      <w:pPr>
        <w:pStyle w:val="FootnoteText"/>
      </w:pPr>
      <w:r>
        <w:rPr>
          <w:rStyle w:val="FootnoteReference"/>
        </w:rPr>
        <w:footnoteRef/>
      </w:r>
      <w:r>
        <w:t xml:space="preserve"> </w:t>
      </w:r>
      <w:r>
        <w:tab/>
        <w:t>Preliminary Arboricultural Assessment</w:t>
      </w:r>
      <w:r w:rsidR="007B54FD">
        <w:t xml:space="preserve"> by The Green Connection, dated 18 July 2019.</w:t>
      </w:r>
    </w:p>
  </w:footnote>
  <w:footnote w:id="4">
    <w:p w14:paraId="5316C367" w14:textId="77777777" w:rsidR="00000000" w:rsidRDefault="00F04C92">
      <w:pPr>
        <w:pStyle w:val="FootnoteText"/>
      </w:pPr>
      <w:r>
        <w:rPr>
          <w:rStyle w:val="FootnoteReference"/>
        </w:rPr>
        <w:footnoteRef/>
      </w:r>
      <w:r>
        <w:t xml:space="preserve"> </w:t>
      </w:r>
      <w:r>
        <w:tab/>
        <w:t xml:space="preserve">From </w:t>
      </w:r>
      <w:r w:rsidR="001F78BF">
        <w:t>p.19 of Mr Furness’ Evidence Statement.</w:t>
      </w:r>
    </w:p>
  </w:footnote>
  <w:footnote w:id="5">
    <w:p w14:paraId="2B53285A" w14:textId="77777777" w:rsidR="00000000" w:rsidRDefault="00655E33">
      <w:pPr>
        <w:pStyle w:val="FootnoteText"/>
      </w:pPr>
      <w:r>
        <w:rPr>
          <w:rStyle w:val="FootnoteReference"/>
        </w:rPr>
        <w:footnoteRef/>
      </w:r>
      <w:r>
        <w:t xml:space="preserve"> </w:t>
      </w:r>
      <w:r>
        <w:tab/>
        <w:t>At page</w:t>
      </w:r>
      <w:r w:rsidR="00041B3F">
        <w:t xml:space="preserve"> 24 of his Evidence Statement.</w:t>
      </w:r>
    </w:p>
  </w:footnote>
  <w:footnote w:id="6">
    <w:p w14:paraId="303FC7AF" w14:textId="77777777" w:rsidR="00000000" w:rsidRDefault="00A460B6" w:rsidP="00A460B6">
      <w:pPr>
        <w:pStyle w:val="FootnoteText"/>
      </w:pPr>
      <w:r>
        <w:rPr>
          <w:rStyle w:val="FootnoteReference"/>
        </w:rPr>
        <w:footnoteRef/>
      </w:r>
      <w:r>
        <w:t xml:space="preserve"> </w:t>
      </w:r>
      <w:r>
        <w:tab/>
        <w:t>At clause 19</w:t>
      </w:r>
      <w:r w:rsidR="00FF3897">
        <w:t xml:space="preserve"> and 35</w:t>
      </w:r>
      <w:r w:rsidR="000F4A59">
        <w:t>.05-6</w:t>
      </w:r>
      <w:r>
        <w:t>.</w:t>
      </w:r>
    </w:p>
  </w:footnote>
  <w:footnote w:id="7">
    <w:p w14:paraId="19DC46E3" w14:textId="77777777" w:rsidR="00000000" w:rsidRDefault="002A60C5" w:rsidP="002A60C5">
      <w:pPr>
        <w:pStyle w:val="FootnoteText"/>
      </w:pPr>
      <w:r>
        <w:rPr>
          <w:rStyle w:val="FootnoteReference"/>
        </w:rPr>
        <w:footnoteRef/>
      </w:r>
      <w:r>
        <w:t xml:space="preserve"> </w:t>
      </w:r>
      <w:r>
        <w:tab/>
        <w:t>At clause</w:t>
      </w:r>
      <w:r w:rsidR="00F424D9">
        <w:t>s 21.02-4 and 22.</w:t>
      </w:r>
      <w:r w:rsidR="00EF0DCC">
        <w:t>08</w:t>
      </w:r>
      <w:r>
        <w:t>.</w:t>
      </w:r>
    </w:p>
  </w:footnote>
  <w:footnote w:id="8">
    <w:p w14:paraId="329842CA" w14:textId="77777777" w:rsidR="00000000" w:rsidRDefault="000903CD">
      <w:pPr>
        <w:pStyle w:val="FootnoteText"/>
      </w:pPr>
      <w:r>
        <w:rPr>
          <w:rStyle w:val="FootnoteReference"/>
        </w:rPr>
        <w:footnoteRef/>
      </w:r>
      <w:r>
        <w:t xml:space="preserve"> </w:t>
      </w:r>
      <w:r>
        <w:tab/>
        <w:t>In evidence in chief, Mr Glossop said</w:t>
      </w:r>
      <w:r w:rsidR="00775438">
        <w:t xml:space="preserve"> by example that</w:t>
      </w:r>
      <w:r>
        <w:t xml:space="preserve"> </w:t>
      </w:r>
      <w:r w:rsidR="00775438">
        <w:t>‘this school is not a Dookie Agricultural College’.</w:t>
      </w:r>
    </w:p>
  </w:footnote>
  <w:footnote w:id="9">
    <w:p w14:paraId="16470E6F" w14:textId="77777777" w:rsidR="00000000" w:rsidRDefault="00496287">
      <w:pPr>
        <w:pStyle w:val="FootnoteText"/>
      </w:pPr>
      <w:r>
        <w:rPr>
          <w:rStyle w:val="FootnoteReference"/>
        </w:rPr>
        <w:footnoteRef/>
      </w:r>
      <w:r>
        <w:t xml:space="preserve"> </w:t>
      </w:r>
      <w:r>
        <w:tab/>
      </w:r>
      <w:r w:rsidR="00C51F29">
        <w:t xml:space="preserve">Department of Environment, Land, Water and Planning:  </w:t>
      </w:r>
      <w:r w:rsidR="00C51F29">
        <w:rPr>
          <w:i/>
          <w:iCs/>
        </w:rPr>
        <w:t>Planning for Melbourne’s Green Wedges and Agricultural Land Consultation Paper</w:t>
      </w:r>
      <w:r w:rsidR="00CD3094">
        <w:rPr>
          <w:i/>
          <w:iCs/>
        </w:rPr>
        <w:t xml:space="preserve"> </w:t>
      </w:r>
      <w:r w:rsidR="00CD3094">
        <w:t>May 2020.</w:t>
      </w:r>
    </w:p>
  </w:footnote>
  <w:footnote w:id="10">
    <w:p w14:paraId="3F018401" w14:textId="77777777" w:rsidR="00000000" w:rsidRDefault="00DB64D1">
      <w:pPr>
        <w:pStyle w:val="FootnoteText"/>
      </w:pPr>
      <w:r>
        <w:rPr>
          <w:rStyle w:val="FootnoteReference"/>
        </w:rPr>
        <w:footnoteRef/>
      </w:r>
      <w:r>
        <w:t xml:space="preserve"> </w:t>
      </w:r>
      <w:r>
        <w:tab/>
        <w:t>At clause 19.02-2S.</w:t>
      </w:r>
    </w:p>
  </w:footnote>
  <w:footnote w:id="11">
    <w:p w14:paraId="3831DF5F" w14:textId="77777777" w:rsidR="00000000" w:rsidRDefault="0037483B">
      <w:pPr>
        <w:pStyle w:val="FootnoteText"/>
      </w:pPr>
      <w:r>
        <w:rPr>
          <w:rStyle w:val="FootnoteReference"/>
        </w:rPr>
        <w:footnoteRef/>
      </w:r>
      <w:r>
        <w:t xml:space="preserve"> </w:t>
      </w:r>
      <w:r>
        <w:tab/>
        <w:t>At clause 22.08</w:t>
      </w:r>
      <w:r w:rsidR="00CD165B">
        <w:t>.</w:t>
      </w:r>
    </w:p>
  </w:footnote>
  <w:footnote w:id="12">
    <w:p w14:paraId="6C532483" w14:textId="77777777" w:rsidR="00000000" w:rsidRDefault="009044F6">
      <w:pPr>
        <w:pStyle w:val="FootnoteText"/>
      </w:pPr>
      <w:r>
        <w:rPr>
          <w:rStyle w:val="FootnoteReference"/>
        </w:rPr>
        <w:footnoteRef/>
      </w:r>
      <w:r>
        <w:t xml:space="preserve"> </w:t>
      </w:r>
      <w:r>
        <w:tab/>
        <w:t>At clause 21.14-1</w:t>
      </w:r>
      <w:r w:rsidR="00C87D1B">
        <w:t>.</w:t>
      </w:r>
    </w:p>
  </w:footnote>
  <w:footnote w:id="13">
    <w:p w14:paraId="4CACB019" w14:textId="77777777" w:rsidR="00000000" w:rsidRDefault="00786E28">
      <w:pPr>
        <w:pStyle w:val="FootnoteText"/>
      </w:pPr>
      <w:r>
        <w:rPr>
          <w:rStyle w:val="FootnoteReference"/>
        </w:rPr>
        <w:footnoteRef/>
      </w:r>
      <w:r>
        <w:t xml:space="preserve"> </w:t>
      </w:r>
      <w:r>
        <w:tab/>
        <w:t>At Section 10.2 of Mr Barnes</w:t>
      </w:r>
      <w:r w:rsidR="00472625">
        <w:t>’</w:t>
      </w:r>
      <w:r>
        <w:t xml:space="preserve"> evidence statement and at</w:t>
      </w:r>
      <w:r w:rsidR="00472625" w:rsidRPr="00472625">
        <w:t xml:space="preserve"> </w:t>
      </w:r>
      <w:r w:rsidR="00472625">
        <w:t>Section 4.1 of Ms Dowey’s evidence statement.</w:t>
      </w:r>
    </w:p>
  </w:footnote>
  <w:footnote w:id="14">
    <w:p w14:paraId="17EC8853" w14:textId="77777777" w:rsidR="00000000" w:rsidRDefault="00735A8A">
      <w:pPr>
        <w:pStyle w:val="FootnoteText"/>
      </w:pPr>
      <w:r>
        <w:rPr>
          <w:rStyle w:val="FootnoteReference"/>
        </w:rPr>
        <w:footnoteRef/>
      </w:r>
      <w:r>
        <w:t xml:space="preserve"> </w:t>
      </w:r>
      <w:r>
        <w:tab/>
        <w:t>At Section 10.3 of Mr Barnes</w:t>
      </w:r>
      <w:r w:rsidR="00472625">
        <w:t>’</w:t>
      </w:r>
      <w:r>
        <w:t xml:space="preserve"> evidence statement and at </w:t>
      </w:r>
      <w:r w:rsidR="00BF3F5D">
        <w:t xml:space="preserve">Section 4.1 of Ms Dowey’s evidence </w:t>
      </w:r>
      <w:r w:rsidR="00472625">
        <w:t>statement.</w:t>
      </w:r>
    </w:p>
  </w:footnote>
  <w:footnote w:id="15">
    <w:p w14:paraId="68369870" w14:textId="77777777" w:rsidR="00000000" w:rsidRDefault="006B33DA">
      <w:pPr>
        <w:pStyle w:val="FootnoteText"/>
      </w:pPr>
      <w:r>
        <w:rPr>
          <w:rStyle w:val="FootnoteReference"/>
        </w:rPr>
        <w:footnoteRef/>
      </w:r>
      <w:r>
        <w:t xml:space="preserve"> </w:t>
      </w:r>
      <w:r>
        <w:tab/>
      </w:r>
      <w:r w:rsidR="00057E55">
        <w:t>At Section 10.4 of Mr Barnes</w:t>
      </w:r>
      <w:r w:rsidR="00472625">
        <w:t>’</w:t>
      </w:r>
      <w:r w:rsidR="00057E55">
        <w:t xml:space="preserve"> evidence statement and at </w:t>
      </w:r>
      <w:r w:rsidR="00472625">
        <w:t>Section 4.1 of Ms Dowey’s evidence statement.</w:t>
      </w:r>
    </w:p>
  </w:footnote>
  <w:footnote w:id="16">
    <w:p w14:paraId="1182FB0C" w14:textId="77777777" w:rsidR="00000000" w:rsidRDefault="00A21A13">
      <w:pPr>
        <w:pStyle w:val="FootnoteText"/>
      </w:pPr>
      <w:r>
        <w:rPr>
          <w:rStyle w:val="FootnoteReference"/>
        </w:rPr>
        <w:footnoteRef/>
      </w:r>
      <w:r>
        <w:t xml:space="preserve"> </w:t>
      </w:r>
      <w:r>
        <w:tab/>
      </w:r>
      <w:r w:rsidR="003E4316">
        <w:t>[2018] VCAT 449</w:t>
      </w:r>
      <w:r w:rsidR="00D710B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E05CEAF0"/>
    <w:lvl w:ilvl="0" w:tplc="B6FC5BFC">
      <w:start w:val="1"/>
      <w:numFmt w:val="decimal"/>
      <w:pStyle w:val="Para1"/>
      <w:lvlText w:val="%1"/>
      <w:lvlJc w:val="left"/>
      <w:pPr>
        <w:tabs>
          <w:tab w:val="num" w:pos="567"/>
        </w:tabs>
        <w:ind w:left="567" w:hanging="567"/>
      </w:pPr>
      <w:rPr>
        <w:rFonts w:cs="Times New Roman" w:hint="default"/>
      </w:rPr>
    </w:lvl>
    <w:lvl w:ilvl="1" w:tplc="6C9622F6" w:tentative="1">
      <w:start w:val="1"/>
      <w:numFmt w:val="lowerLetter"/>
      <w:lvlText w:val="%2."/>
      <w:lvlJc w:val="left"/>
      <w:pPr>
        <w:tabs>
          <w:tab w:val="num" w:pos="1440"/>
        </w:tabs>
        <w:ind w:left="1440" w:hanging="360"/>
      </w:pPr>
      <w:rPr>
        <w:rFonts w:cs="Times New Roman"/>
      </w:rPr>
    </w:lvl>
    <w:lvl w:ilvl="2" w:tplc="7D6655B6" w:tentative="1">
      <w:start w:val="1"/>
      <w:numFmt w:val="lowerRoman"/>
      <w:lvlText w:val="%3."/>
      <w:lvlJc w:val="right"/>
      <w:pPr>
        <w:tabs>
          <w:tab w:val="num" w:pos="2160"/>
        </w:tabs>
        <w:ind w:left="2160" w:hanging="180"/>
      </w:pPr>
      <w:rPr>
        <w:rFonts w:cs="Times New Roman"/>
      </w:rPr>
    </w:lvl>
    <w:lvl w:ilvl="3" w:tplc="779AAC52" w:tentative="1">
      <w:start w:val="1"/>
      <w:numFmt w:val="decimal"/>
      <w:lvlText w:val="%4."/>
      <w:lvlJc w:val="left"/>
      <w:pPr>
        <w:tabs>
          <w:tab w:val="num" w:pos="2880"/>
        </w:tabs>
        <w:ind w:left="2880" w:hanging="360"/>
      </w:pPr>
      <w:rPr>
        <w:rFonts w:cs="Times New Roman"/>
      </w:rPr>
    </w:lvl>
    <w:lvl w:ilvl="4" w:tplc="5F1885D0" w:tentative="1">
      <w:start w:val="1"/>
      <w:numFmt w:val="lowerLetter"/>
      <w:lvlText w:val="%5."/>
      <w:lvlJc w:val="left"/>
      <w:pPr>
        <w:tabs>
          <w:tab w:val="num" w:pos="3600"/>
        </w:tabs>
        <w:ind w:left="3600" w:hanging="360"/>
      </w:pPr>
      <w:rPr>
        <w:rFonts w:cs="Times New Roman"/>
      </w:rPr>
    </w:lvl>
    <w:lvl w:ilvl="5" w:tplc="EC8EA7E6" w:tentative="1">
      <w:start w:val="1"/>
      <w:numFmt w:val="lowerRoman"/>
      <w:lvlText w:val="%6."/>
      <w:lvlJc w:val="right"/>
      <w:pPr>
        <w:tabs>
          <w:tab w:val="num" w:pos="4320"/>
        </w:tabs>
        <w:ind w:left="4320" w:hanging="180"/>
      </w:pPr>
      <w:rPr>
        <w:rFonts w:cs="Times New Roman"/>
      </w:rPr>
    </w:lvl>
    <w:lvl w:ilvl="6" w:tplc="B92EABE8" w:tentative="1">
      <w:start w:val="1"/>
      <w:numFmt w:val="decimal"/>
      <w:lvlText w:val="%7."/>
      <w:lvlJc w:val="left"/>
      <w:pPr>
        <w:tabs>
          <w:tab w:val="num" w:pos="5040"/>
        </w:tabs>
        <w:ind w:left="5040" w:hanging="360"/>
      </w:pPr>
      <w:rPr>
        <w:rFonts w:cs="Times New Roman"/>
      </w:rPr>
    </w:lvl>
    <w:lvl w:ilvl="7" w:tplc="82662028" w:tentative="1">
      <w:start w:val="1"/>
      <w:numFmt w:val="lowerLetter"/>
      <w:lvlText w:val="%8."/>
      <w:lvlJc w:val="left"/>
      <w:pPr>
        <w:tabs>
          <w:tab w:val="num" w:pos="5760"/>
        </w:tabs>
        <w:ind w:left="5760" w:hanging="360"/>
      </w:pPr>
      <w:rPr>
        <w:rFonts w:cs="Times New Roman"/>
      </w:rPr>
    </w:lvl>
    <w:lvl w:ilvl="8" w:tplc="0B9E1A66"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A59A9106"/>
    <w:lvl w:ilvl="0" w:tplc="3DF09ADC">
      <w:start w:val="1"/>
      <w:numFmt w:val="lowerLetter"/>
      <w:pStyle w:val="Para4"/>
      <w:lvlText w:val="%1"/>
      <w:lvlJc w:val="left"/>
      <w:pPr>
        <w:tabs>
          <w:tab w:val="num" w:pos="1134"/>
        </w:tabs>
        <w:ind w:left="1134" w:hanging="567"/>
      </w:pPr>
      <w:rPr>
        <w:rFonts w:cs="Times New Roman" w:hint="default"/>
      </w:rPr>
    </w:lvl>
    <w:lvl w:ilvl="1" w:tplc="6DBAF5EE">
      <w:start w:val="1"/>
      <w:numFmt w:val="bullet"/>
      <w:lvlText w:val=""/>
      <w:lvlJc w:val="left"/>
      <w:pPr>
        <w:tabs>
          <w:tab w:val="num" w:pos="1134"/>
        </w:tabs>
        <w:ind w:left="1134" w:hanging="567"/>
      </w:pPr>
      <w:rPr>
        <w:rFonts w:ascii="Symbol" w:hAnsi="Symbol" w:hint="default"/>
      </w:rPr>
    </w:lvl>
    <w:lvl w:ilvl="2" w:tplc="556EE5C2" w:tentative="1">
      <w:start w:val="1"/>
      <w:numFmt w:val="lowerRoman"/>
      <w:lvlText w:val="%3."/>
      <w:lvlJc w:val="right"/>
      <w:pPr>
        <w:tabs>
          <w:tab w:val="num" w:pos="2160"/>
        </w:tabs>
        <w:ind w:left="2160" w:hanging="180"/>
      </w:pPr>
      <w:rPr>
        <w:rFonts w:cs="Times New Roman"/>
      </w:rPr>
    </w:lvl>
    <w:lvl w:ilvl="3" w:tplc="EDE406C4" w:tentative="1">
      <w:start w:val="1"/>
      <w:numFmt w:val="decimal"/>
      <w:lvlText w:val="%4."/>
      <w:lvlJc w:val="left"/>
      <w:pPr>
        <w:tabs>
          <w:tab w:val="num" w:pos="2880"/>
        </w:tabs>
        <w:ind w:left="2880" w:hanging="360"/>
      </w:pPr>
      <w:rPr>
        <w:rFonts w:cs="Times New Roman"/>
      </w:rPr>
    </w:lvl>
    <w:lvl w:ilvl="4" w:tplc="0C569812">
      <w:start w:val="1"/>
      <w:numFmt w:val="lowerLetter"/>
      <w:pStyle w:val="Para4"/>
      <w:lvlText w:val="%5."/>
      <w:lvlJc w:val="left"/>
      <w:pPr>
        <w:tabs>
          <w:tab w:val="num" w:pos="1134"/>
        </w:tabs>
        <w:ind w:left="1134" w:hanging="567"/>
      </w:pPr>
      <w:rPr>
        <w:rFonts w:cs="Times New Roman" w:hint="default"/>
      </w:rPr>
    </w:lvl>
    <w:lvl w:ilvl="5" w:tplc="587264C0" w:tentative="1">
      <w:start w:val="1"/>
      <w:numFmt w:val="lowerRoman"/>
      <w:lvlText w:val="%6."/>
      <w:lvlJc w:val="right"/>
      <w:pPr>
        <w:tabs>
          <w:tab w:val="num" w:pos="4320"/>
        </w:tabs>
        <w:ind w:left="4320" w:hanging="180"/>
      </w:pPr>
      <w:rPr>
        <w:rFonts w:cs="Times New Roman"/>
      </w:rPr>
    </w:lvl>
    <w:lvl w:ilvl="6" w:tplc="B5EEDF80" w:tentative="1">
      <w:start w:val="1"/>
      <w:numFmt w:val="decimal"/>
      <w:lvlText w:val="%7."/>
      <w:lvlJc w:val="left"/>
      <w:pPr>
        <w:tabs>
          <w:tab w:val="num" w:pos="5040"/>
        </w:tabs>
        <w:ind w:left="5040" w:hanging="360"/>
      </w:pPr>
      <w:rPr>
        <w:rFonts w:cs="Times New Roman"/>
      </w:rPr>
    </w:lvl>
    <w:lvl w:ilvl="7" w:tplc="D04A386C" w:tentative="1">
      <w:start w:val="1"/>
      <w:numFmt w:val="lowerLetter"/>
      <w:lvlText w:val="%8."/>
      <w:lvlJc w:val="left"/>
      <w:pPr>
        <w:tabs>
          <w:tab w:val="num" w:pos="5760"/>
        </w:tabs>
        <w:ind w:left="5760" w:hanging="360"/>
      </w:pPr>
      <w:rPr>
        <w:rFonts w:cs="Times New Roman"/>
      </w:rPr>
    </w:lvl>
    <w:lvl w:ilvl="8" w:tplc="07AC926E" w:tentative="1">
      <w:start w:val="1"/>
      <w:numFmt w:val="lowerRoman"/>
      <w:lvlText w:val="%9."/>
      <w:lvlJc w:val="right"/>
      <w:pPr>
        <w:tabs>
          <w:tab w:val="num" w:pos="6480"/>
        </w:tabs>
        <w:ind w:left="6480" w:hanging="180"/>
      </w:pPr>
      <w:rPr>
        <w:rFonts w:cs="Times New Roman"/>
      </w:rPr>
    </w:lvl>
  </w:abstractNum>
  <w:abstractNum w:abstractNumId="3" w15:restartNumberingAfterBreak="0">
    <w:nsid w:val="132A618D"/>
    <w:multiLevelType w:val="hybridMultilevel"/>
    <w:tmpl w:val="7B8887A4"/>
    <w:lvl w:ilvl="0" w:tplc="37D6573C">
      <w:start w:val="1"/>
      <w:numFmt w:val="lowerRoman"/>
      <w:pStyle w:val="Para3"/>
      <w:lvlText w:val="%1"/>
      <w:lvlJc w:val="left"/>
      <w:pPr>
        <w:tabs>
          <w:tab w:val="num" w:pos="1135"/>
        </w:tabs>
        <w:ind w:left="1135" w:hanging="567"/>
      </w:pPr>
      <w:rPr>
        <w:rFonts w:cs="Times New Roman" w:hint="default"/>
      </w:rPr>
    </w:lvl>
    <w:lvl w:ilvl="1" w:tplc="EE8051D4" w:tentative="1">
      <w:start w:val="1"/>
      <w:numFmt w:val="lowerLetter"/>
      <w:lvlText w:val="%2."/>
      <w:lvlJc w:val="left"/>
      <w:pPr>
        <w:tabs>
          <w:tab w:val="num" w:pos="307"/>
        </w:tabs>
        <w:ind w:left="307" w:hanging="360"/>
      </w:pPr>
      <w:rPr>
        <w:rFonts w:cs="Times New Roman"/>
      </w:rPr>
    </w:lvl>
    <w:lvl w:ilvl="2" w:tplc="872AC5E8" w:tentative="1">
      <w:start w:val="1"/>
      <w:numFmt w:val="lowerRoman"/>
      <w:lvlText w:val="%3."/>
      <w:lvlJc w:val="right"/>
      <w:pPr>
        <w:tabs>
          <w:tab w:val="num" w:pos="1027"/>
        </w:tabs>
        <w:ind w:left="1027" w:hanging="180"/>
      </w:pPr>
      <w:rPr>
        <w:rFonts w:cs="Times New Roman"/>
      </w:rPr>
    </w:lvl>
    <w:lvl w:ilvl="3" w:tplc="D53E5FCE" w:tentative="1">
      <w:start w:val="1"/>
      <w:numFmt w:val="decimal"/>
      <w:lvlText w:val="%4."/>
      <w:lvlJc w:val="left"/>
      <w:pPr>
        <w:tabs>
          <w:tab w:val="num" w:pos="1747"/>
        </w:tabs>
        <w:ind w:left="1747" w:hanging="360"/>
      </w:pPr>
      <w:rPr>
        <w:rFonts w:cs="Times New Roman"/>
      </w:rPr>
    </w:lvl>
    <w:lvl w:ilvl="4" w:tplc="CEC267C8" w:tentative="1">
      <w:start w:val="1"/>
      <w:numFmt w:val="lowerLetter"/>
      <w:lvlText w:val="%5."/>
      <w:lvlJc w:val="left"/>
      <w:pPr>
        <w:tabs>
          <w:tab w:val="num" w:pos="2467"/>
        </w:tabs>
        <w:ind w:left="2467" w:hanging="360"/>
      </w:pPr>
      <w:rPr>
        <w:rFonts w:cs="Times New Roman"/>
      </w:rPr>
    </w:lvl>
    <w:lvl w:ilvl="5" w:tplc="DF5436EE" w:tentative="1">
      <w:start w:val="1"/>
      <w:numFmt w:val="lowerRoman"/>
      <w:lvlText w:val="%6."/>
      <w:lvlJc w:val="right"/>
      <w:pPr>
        <w:tabs>
          <w:tab w:val="num" w:pos="3187"/>
        </w:tabs>
        <w:ind w:left="3187" w:hanging="180"/>
      </w:pPr>
      <w:rPr>
        <w:rFonts w:cs="Times New Roman"/>
      </w:rPr>
    </w:lvl>
    <w:lvl w:ilvl="6" w:tplc="959C109A" w:tentative="1">
      <w:start w:val="1"/>
      <w:numFmt w:val="decimal"/>
      <w:lvlText w:val="%7."/>
      <w:lvlJc w:val="left"/>
      <w:pPr>
        <w:tabs>
          <w:tab w:val="num" w:pos="3907"/>
        </w:tabs>
        <w:ind w:left="3907" w:hanging="360"/>
      </w:pPr>
      <w:rPr>
        <w:rFonts w:cs="Times New Roman"/>
      </w:rPr>
    </w:lvl>
    <w:lvl w:ilvl="7" w:tplc="3AEA7A3A" w:tentative="1">
      <w:start w:val="1"/>
      <w:numFmt w:val="lowerLetter"/>
      <w:lvlText w:val="%8."/>
      <w:lvlJc w:val="left"/>
      <w:pPr>
        <w:tabs>
          <w:tab w:val="num" w:pos="4627"/>
        </w:tabs>
        <w:ind w:left="4627" w:hanging="360"/>
      </w:pPr>
      <w:rPr>
        <w:rFonts w:cs="Times New Roman"/>
      </w:rPr>
    </w:lvl>
    <w:lvl w:ilvl="8" w:tplc="7ACE8E9E" w:tentative="1">
      <w:start w:val="1"/>
      <w:numFmt w:val="lowerRoman"/>
      <w:lvlText w:val="%9."/>
      <w:lvlJc w:val="right"/>
      <w:pPr>
        <w:tabs>
          <w:tab w:val="num" w:pos="5347"/>
        </w:tabs>
        <w:ind w:left="5347" w:hanging="180"/>
      </w:pPr>
      <w:rPr>
        <w:rFonts w:cs="Times New Roman"/>
      </w:r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1A301F8"/>
    <w:multiLevelType w:val="hybridMultilevel"/>
    <w:tmpl w:val="81B0A810"/>
    <w:lvl w:ilvl="0" w:tplc="D3421B9C">
      <w:start w:val="1"/>
      <w:numFmt w:val="bullet"/>
      <w:pStyle w:val="Para5"/>
      <w:lvlText w:val=""/>
      <w:lvlJc w:val="left"/>
      <w:pPr>
        <w:tabs>
          <w:tab w:val="num" w:pos="1134"/>
        </w:tabs>
        <w:ind w:left="1134" w:hanging="567"/>
      </w:pPr>
      <w:rPr>
        <w:rFonts w:ascii="Symbol" w:hAnsi="Symbol" w:hint="default"/>
      </w:rPr>
    </w:lvl>
    <w:lvl w:ilvl="1" w:tplc="9BA23A9C" w:tentative="1">
      <w:start w:val="1"/>
      <w:numFmt w:val="bullet"/>
      <w:lvlText w:val="o"/>
      <w:lvlJc w:val="left"/>
      <w:pPr>
        <w:tabs>
          <w:tab w:val="num" w:pos="1440"/>
        </w:tabs>
        <w:ind w:left="1440" w:hanging="360"/>
      </w:pPr>
      <w:rPr>
        <w:rFonts w:ascii="Courier New" w:hAnsi="Courier New" w:hint="default"/>
      </w:rPr>
    </w:lvl>
    <w:lvl w:ilvl="2" w:tplc="FE10474C" w:tentative="1">
      <w:start w:val="1"/>
      <w:numFmt w:val="bullet"/>
      <w:lvlText w:val=""/>
      <w:lvlJc w:val="left"/>
      <w:pPr>
        <w:tabs>
          <w:tab w:val="num" w:pos="2160"/>
        </w:tabs>
        <w:ind w:left="2160" w:hanging="360"/>
      </w:pPr>
      <w:rPr>
        <w:rFonts w:ascii="Wingdings" w:hAnsi="Wingdings" w:hint="default"/>
      </w:rPr>
    </w:lvl>
    <w:lvl w:ilvl="3" w:tplc="82BAA1DC" w:tentative="1">
      <w:start w:val="1"/>
      <w:numFmt w:val="bullet"/>
      <w:lvlText w:val=""/>
      <w:lvlJc w:val="left"/>
      <w:pPr>
        <w:tabs>
          <w:tab w:val="num" w:pos="2880"/>
        </w:tabs>
        <w:ind w:left="2880" w:hanging="360"/>
      </w:pPr>
      <w:rPr>
        <w:rFonts w:ascii="Symbol" w:hAnsi="Symbol" w:hint="default"/>
      </w:rPr>
    </w:lvl>
    <w:lvl w:ilvl="4" w:tplc="F6F6E90C" w:tentative="1">
      <w:start w:val="1"/>
      <w:numFmt w:val="bullet"/>
      <w:lvlText w:val="o"/>
      <w:lvlJc w:val="left"/>
      <w:pPr>
        <w:tabs>
          <w:tab w:val="num" w:pos="3600"/>
        </w:tabs>
        <w:ind w:left="3600" w:hanging="360"/>
      </w:pPr>
      <w:rPr>
        <w:rFonts w:ascii="Courier New" w:hAnsi="Courier New" w:hint="default"/>
      </w:rPr>
    </w:lvl>
    <w:lvl w:ilvl="5" w:tplc="1A687C9E" w:tentative="1">
      <w:start w:val="1"/>
      <w:numFmt w:val="bullet"/>
      <w:lvlText w:val=""/>
      <w:lvlJc w:val="left"/>
      <w:pPr>
        <w:tabs>
          <w:tab w:val="num" w:pos="4320"/>
        </w:tabs>
        <w:ind w:left="4320" w:hanging="360"/>
      </w:pPr>
      <w:rPr>
        <w:rFonts w:ascii="Wingdings" w:hAnsi="Wingdings" w:hint="default"/>
      </w:rPr>
    </w:lvl>
    <w:lvl w:ilvl="6" w:tplc="200CB7D0" w:tentative="1">
      <w:start w:val="1"/>
      <w:numFmt w:val="bullet"/>
      <w:lvlText w:val=""/>
      <w:lvlJc w:val="left"/>
      <w:pPr>
        <w:tabs>
          <w:tab w:val="num" w:pos="5040"/>
        </w:tabs>
        <w:ind w:left="5040" w:hanging="360"/>
      </w:pPr>
      <w:rPr>
        <w:rFonts w:ascii="Symbol" w:hAnsi="Symbol" w:hint="default"/>
      </w:rPr>
    </w:lvl>
    <w:lvl w:ilvl="7" w:tplc="23700C22" w:tentative="1">
      <w:start w:val="1"/>
      <w:numFmt w:val="bullet"/>
      <w:lvlText w:val="o"/>
      <w:lvlJc w:val="left"/>
      <w:pPr>
        <w:tabs>
          <w:tab w:val="num" w:pos="5760"/>
        </w:tabs>
        <w:ind w:left="5760" w:hanging="360"/>
      </w:pPr>
      <w:rPr>
        <w:rFonts w:ascii="Courier New" w:hAnsi="Courier New" w:hint="default"/>
      </w:rPr>
    </w:lvl>
    <w:lvl w:ilvl="8" w:tplc="E4484F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6D7864F7"/>
    <w:multiLevelType w:val="hybridMultilevel"/>
    <w:tmpl w:val="4DD8D500"/>
    <w:lvl w:ilvl="0" w:tplc="D37A80AC">
      <w:numFmt w:val="bullet"/>
      <w:pStyle w:val="Quote3"/>
      <w:lvlText w:val=""/>
      <w:lvlJc w:val="left"/>
      <w:pPr>
        <w:tabs>
          <w:tab w:val="num" w:pos="1701"/>
        </w:tabs>
        <w:ind w:left="1701" w:hanging="567"/>
      </w:pPr>
      <w:rPr>
        <w:rFonts w:ascii="Symbol" w:eastAsia="Times New Roman" w:hAnsi="Symbol" w:hint="default"/>
        <w:sz w:val="16"/>
      </w:rPr>
    </w:lvl>
    <w:lvl w:ilvl="1" w:tplc="CF7A2B3A" w:tentative="1">
      <w:start w:val="1"/>
      <w:numFmt w:val="bullet"/>
      <w:lvlText w:val="o"/>
      <w:lvlJc w:val="left"/>
      <w:pPr>
        <w:tabs>
          <w:tab w:val="num" w:pos="1440"/>
        </w:tabs>
        <w:ind w:left="1440" w:hanging="360"/>
      </w:pPr>
      <w:rPr>
        <w:rFonts w:ascii="Courier New" w:hAnsi="Courier New" w:hint="default"/>
      </w:rPr>
    </w:lvl>
    <w:lvl w:ilvl="2" w:tplc="948C6B98" w:tentative="1">
      <w:start w:val="1"/>
      <w:numFmt w:val="bullet"/>
      <w:lvlText w:val=""/>
      <w:lvlJc w:val="left"/>
      <w:pPr>
        <w:tabs>
          <w:tab w:val="num" w:pos="2160"/>
        </w:tabs>
        <w:ind w:left="2160" w:hanging="360"/>
      </w:pPr>
      <w:rPr>
        <w:rFonts w:ascii="Wingdings" w:hAnsi="Wingdings" w:hint="default"/>
      </w:rPr>
    </w:lvl>
    <w:lvl w:ilvl="3" w:tplc="28188A2C" w:tentative="1">
      <w:start w:val="1"/>
      <w:numFmt w:val="bullet"/>
      <w:lvlText w:val=""/>
      <w:lvlJc w:val="left"/>
      <w:pPr>
        <w:tabs>
          <w:tab w:val="num" w:pos="2880"/>
        </w:tabs>
        <w:ind w:left="2880" w:hanging="360"/>
      </w:pPr>
      <w:rPr>
        <w:rFonts w:ascii="Symbol" w:hAnsi="Symbol" w:hint="default"/>
      </w:rPr>
    </w:lvl>
    <w:lvl w:ilvl="4" w:tplc="2244D544" w:tentative="1">
      <w:start w:val="1"/>
      <w:numFmt w:val="bullet"/>
      <w:lvlText w:val="o"/>
      <w:lvlJc w:val="left"/>
      <w:pPr>
        <w:tabs>
          <w:tab w:val="num" w:pos="3600"/>
        </w:tabs>
        <w:ind w:left="3600" w:hanging="360"/>
      </w:pPr>
      <w:rPr>
        <w:rFonts w:ascii="Courier New" w:hAnsi="Courier New" w:hint="default"/>
      </w:rPr>
    </w:lvl>
    <w:lvl w:ilvl="5" w:tplc="37C63A08" w:tentative="1">
      <w:start w:val="1"/>
      <w:numFmt w:val="bullet"/>
      <w:lvlText w:val=""/>
      <w:lvlJc w:val="left"/>
      <w:pPr>
        <w:tabs>
          <w:tab w:val="num" w:pos="4320"/>
        </w:tabs>
        <w:ind w:left="4320" w:hanging="360"/>
      </w:pPr>
      <w:rPr>
        <w:rFonts w:ascii="Wingdings" w:hAnsi="Wingdings" w:hint="default"/>
      </w:rPr>
    </w:lvl>
    <w:lvl w:ilvl="6" w:tplc="AF3C3558" w:tentative="1">
      <w:start w:val="1"/>
      <w:numFmt w:val="bullet"/>
      <w:lvlText w:val=""/>
      <w:lvlJc w:val="left"/>
      <w:pPr>
        <w:tabs>
          <w:tab w:val="num" w:pos="5040"/>
        </w:tabs>
        <w:ind w:left="5040" w:hanging="360"/>
      </w:pPr>
      <w:rPr>
        <w:rFonts w:ascii="Symbol" w:hAnsi="Symbol" w:hint="default"/>
      </w:rPr>
    </w:lvl>
    <w:lvl w:ilvl="7" w:tplc="DEA85348" w:tentative="1">
      <w:start w:val="1"/>
      <w:numFmt w:val="bullet"/>
      <w:lvlText w:val="o"/>
      <w:lvlJc w:val="left"/>
      <w:pPr>
        <w:tabs>
          <w:tab w:val="num" w:pos="5760"/>
        </w:tabs>
        <w:ind w:left="5760" w:hanging="360"/>
      </w:pPr>
      <w:rPr>
        <w:rFonts w:ascii="Courier New" w:hAnsi="Courier New" w:hint="default"/>
      </w:rPr>
    </w:lvl>
    <w:lvl w:ilvl="8" w:tplc="7CA670B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E82DEC"/>
    <w:rsid w:val="00001C9F"/>
    <w:rsid w:val="000027FC"/>
    <w:rsid w:val="00003A15"/>
    <w:rsid w:val="0000423C"/>
    <w:rsid w:val="0000427C"/>
    <w:rsid w:val="00005F8A"/>
    <w:rsid w:val="00007144"/>
    <w:rsid w:val="00007248"/>
    <w:rsid w:val="000108B6"/>
    <w:rsid w:val="0001113F"/>
    <w:rsid w:val="000114CD"/>
    <w:rsid w:val="0001400A"/>
    <w:rsid w:val="000142EA"/>
    <w:rsid w:val="00014614"/>
    <w:rsid w:val="00015FD5"/>
    <w:rsid w:val="00017575"/>
    <w:rsid w:val="000207D4"/>
    <w:rsid w:val="0002304D"/>
    <w:rsid w:val="000244DD"/>
    <w:rsid w:val="00026340"/>
    <w:rsid w:val="0002644C"/>
    <w:rsid w:val="000278F1"/>
    <w:rsid w:val="00027F01"/>
    <w:rsid w:val="00030EFD"/>
    <w:rsid w:val="0003433A"/>
    <w:rsid w:val="000347CB"/>
    <w:rsid w:val="00034EB8"/>
    <w:rsid w:val="00037AAE"/>
    <w:rsid w:val="00040E22"/>
    <w:rsid w:val="00040F14"/>
    <w:rsid w:val="00041B3F"/>
    <w:rsid w:val="00043A80"/>
    <w:rsid w:val="000440F3"/>
    <w:rsid w:val="00046A0A"/>
    <w:rsid w:val="00050E94"/>
    <w:rsid w:val="000540EE"/>
    <w:rsid w:val="00056E7C"/>
    <w:rsid w:val="00057426"/>
    <w:rsid w:val="00057E55"/>
    <w:rsid w:val="00061FEB"/>
    <w:rsid w:val="000622F0"/>
    <w:rsid w:val="00062780"/>
    <w:rsid w:val="00062A94"/>
    <w:rsid w:val="00062E7B"/>
    <w:rsid w:val="00063C31"/>
    <w:rsid w:val="000650FC"/>
    <w:rsid w:val="000668A1"/>
    <w:rsid w:val="0007094E"/>
    <w:rsid w:val="0007098E"/>
    <w:rsid w:val="000719FE"/>
    <w:rsid w:val="0007224D"/>
    <w:rsid w:val="00075FF5"/>
    <w:rsid w:val="000804D2"/>
    <w:rsid w:val="00080CAC"/>
    <w:rsid w:val="000823D0"/>
    <w:rsid w:val="0008444F"/>
    <w:rsid w:val="000854CC"/>
    <w:rsid w:val="00086022"/>
    <w:rsid w:val="000870FA"/>
    <w:rsid w:val="000903CD"/>
    <w:rsid w:val="00093CB1"/>
    <w:rsid w:val="000945F9"/>
    <w:rsid w:val="00094A20"/>
    <w:rsid w:val="00095346"/>
    <w:rsid w:val="000965AB"/>
    <w:rsid w:val="00096A9F"/>
    <w:rsid w:val="000A02CC"/>
    <w:rsid w:val="000A317E"/>
    <w:rsid w:val="000A32A0"/>
    <w:rsid w:val="000A3CCB"/>
    <w:rsid w:val="000A3FAA"/>
    <w:rsid w:val="000A7586"/>
    <w:rsid w:val="000B2C69"/>
    <w:rsid w:val="000B3086"/>
    <w:rsid w:val="000B4B7D"/>
    <w:rsid w:val="000B4CDA"/>
    <w:rsid w:val="000B5825"/>
    <w:rsid w:val="000B669B"/>
    <w:rsid w:val="000B7EDA"/>
    <w:rsid w:val="000C0915"/>
    <w:rsid w:val="000C0B35"/>
    <w:rsid w:val="000C2FDB"/>
    <w:rsid w:val="000C3D73"/>
    <w:rsid w:val="000C4D28"/>
    <w:rsid w:val="000C58FD"/>
    <w:rsid w:val="000C78A5"/>
    <w:rsid w:val="000D26A4"/>
    <w:rsid w:val="000D355E"/>
    <w:rsid w:val="000D3C09"/>
    <w:rsid w:val="000D68A5"/>
    <w:rsid w:val="000E1F47"/>
    <w:rsid w:val="000E42A8"/>
    <w:rsid w:val="000E770D"/>
    <w:rsid w:val="000E7780"/>
    <w:rsid w:val="000E7B1E"/>
    <w:rsid w:val="000F21C5"/>
    <w:rsid w:val="000F4A59"/>
    <w:rsid w:val="000F4E28"/>
    <w:rsid w:val="000F56E2"/>
    <w:rsid w:val="00100498"/>
    <w:rsid w:val="00100CD8"/>
    <w:rsid w:val="00100F7D"/>
    <w:rsid w:val="001011D4"/>
    <w:rsid w:val="00103391"/>
    <w:rsid w:val="001045AC"/>
    <w:rsid w:val="00104C47"/>
    <w:rsid w:val="001051E0"/>
    <w:rsid w:val="001065DD"/>
    <w:rsid w:val="00107827"/>
    <w:rsid w:val="00107EC1"/>
    <w:rsid w:val="0011359D"/>
    <w:rsid w:val="001137DC"/>
    <w:rsid w:val="001230A6"/>
    <w:rsid w:val="00124B90"/>
    <w:rsid w:val="00124B95"/>
    <w:rsid w:val="00124C1E"/>
    <w:rsid w:val="00126A27"/>
    <w:rsid w:val="00130983"/>
    <w:rsid w:val="00133EF0"/>
    <w:rsid w:val="00135A82"/>
    <w:rsid w:val="00136643"/>
    <w:rsid w:val="001405CC"/>
    <w:rsid w:val="00140D42"/>
    <w:rsid w:val="00140DB2"/>
    <w:rsid w:val="00141BE2"/>
    <w:rsid w:val="00142085"/>
    <w:rsid w:val="0014228D"/>
    <w:rsid w:val="00143BEB"/>
    <w:rsid w:val="00144AAC"/>
    <w:rsid w:val="001468A2"/>
    <w:rsid w:val="00147E11"/>
    <w:rsid w:val="00152541"/>
    <w:rsid w:val="001567AE"/>
    <w:rsid w:val="0016093F"/>
    <w:rsid w:val="00161123"/>
    <w:rsid w:val="00161311"/>
    <w:rsid w:val="0016230C"/>
    <w:rsid w:val="00163377"/>
    <w:rsid w:val="00167329"/>
    <w:rsid w:val="00167626"/>
    <w:rsid w:val="001676C2"/>
    <w:rsid w:val="00167876"/>
    <w:rsid w:val="001708C4"/>
    <w:rsid w:val="00170CA8"/>
    <w:rsid w:val="00175D8B"/>
    <w:rsid w:val="00176DD7"/>
    <w:rsid w:val="0018330C"/>
    <w:rsid w:val="00184280"/>
    <w:rsid w:val="00187278"/>
    <w:rsid w:val="00187CFF"/>
    <w:rsid w:val="00192236"/>
    <w:rsid w:val="001939F1"/>
    <w:rsid w:val="001943B1"/>
    <w:rsid w:val="00197023"/>
    <w:rsid w:val="0019760B"/>
    <w:rsid w:val="00197D55"/>
    <w:rsid w:val="00197E14"/>
    <w:rsid w:val="001A256F"/>
    <w:rsid w:val="001A44BE"/>
    <w:rsid w:val="001A4946"/>
    <w:rsid w:val="001A4AAD"/>
    <w:rsid w:val="001A4E85"/>
    <w:rsid w:val="001A5642"/>
    <w:rsid w:val="001A6BED"/>
    <w:rsid w:val="001A6CD1"/>
    <w:rsid w:val="001A7788"/>
    <w:rsid w:val="001B2236"/>
    <w:rsid w:val="001B3088"/>
    <w:rsid w:val="001B3E38"/>
    <w:rsid w:val="001B463F"/>
    <w:rsid w:val="001C0F48"/>
    <w:rsid w:val="001C0FC7"/>
    <w:rsid w:val="001C3C85"/>
    <w:rsid w:val="001D27C0"/>
    <w:rsid w:val="001D325B"/>
    <w:rsid w:val="001D505B"/>
    <w:rsid w:val="001E21F7"/>
    <w:rsid w:val="001E4069"/>
    <w:rsid w:val="001E49C7"/>
    <w:rsid w:val="001E6527"/>
    <w:rsid w:val="001E70DB"/>
    <w:rsid w:val="001F2311"/>
    <w:rsid w:val="001F2317"/>
    <w:rsid w:val="001F2D3D"/>
    <w:rsid w:val="001F315A"/>
    <w:rsid w:val="001F3808"/>
    <w:rsid w:val="001F3A9F"/>
    <w:rsid w:val="001F5B8A"/>
    <w:rsid w:val="001F78BF"/>
    <w:rsid w:val="001F7966"/>
    <w:rsid w:val="001F7EFE"/>
    <w:rsid w:val="00202F7B"/>
    <w:rsid w:val="00203669"/>
    <w:rsid w:val="0020467C"/>
    <w:rsid w:val="00207D4E"/>
    <w:rsid w:val="002103BF"/>
    <w:rsid w:val="002103F2"/>
    <w:rsid w:val="0021408D"/>
    <w:rsid w:val="002141BE"/>
    <w:rsid w:val="00214576"/>
    <w:rsid w:val="002146BF"/>
    <w:rsid w:val="002146CD"/>
    <w:rsid w:val="00215D70"/>
    <w:rsid w:val="0021728A"/>
    <w:rsid w:val="002250AE"/>
    <w:rsid w:val="00225F0B"/>
    <w:rsid w:val="002266F3"/>
    <w:rsid w:val="0023472F"/>
    <w:rsid w:val="0023581C"/>
    <w:rsid w:val="002437C4"/>
    <w:rsid w:val="002457D9"/>
    <w:rsid w:val="0024603E"/>
    <w:rsid w:val="00252CE9"/>
    <w:rsid w:val="00256781"/>
    <w:rsid w:val="00256DA7"/>
    <w:rsid w:val="00260F11"/>
    <w:rsid w:val="00260F69"/>
    <w:rsid w:val="002613D9"/>
    <w:rsid w:val="00265043"/>
    <w:rsid w:val="002655B0"/>
    <w:rsid w:val="00267B01"/>
    <w:rsid w:val="0027276C"/>
    <w:rsid w:val="00272C2B"/>
    <w:rsid w:val="002750FA"/>
    <w:rsid w:val="0027680C"/>
    <w:rsid w:val="00277DE2"/>
    <w:rsid w:val="0028144B"/>
    <w:rsid w:val="002822AB"/>
    <w:rsid w:val="0028244B"/>
    <w:rsid w:val="0028572F"/>
    <w:rsid w:val="00286AE4"/>
    <w:rsid w:val="002878CB"/>
    <w:rsid w:val="00290F9B"/>
    <w:rsid w:val="00293A03"/>
    <w:rsid w:val="00294BC0"/>
    <w:rsid w:val="00295AF8"/>
    <w:rsid w:val="0029675D"/>
    <w:rsid w:val="00296A40"/>
    <w:rsid w:val="00297BA8"/>
    <w:rsid w:val="002A2293"/>
    <w:rsid w:val="002A2843"/>
    <w:rsid w:val="002A3807"/>
    <w:rsid w:val="002A47E1"/>
    <w:rsid w:val="002A52E0"/>
    <w:rsid w:val="002A5C1A"/>
    <w:rsid w:val="002A60C5"/>
    <w:rsid w:val="002A7A28"/>
    <w:rsid w:val="002B0BAC"/>
    <w:rsid w:val="002B2213"/>
    <w:rsid w:val="002B3A55"/>
    <w:rsid w:val="002B57FE"/>
    <w:rsid w:val="002B5BAA"/>
    <w:rsid w:val="002B7051"/>
    <w:rsid w:val="002C071F"/>
    <w:rsid w:val="002C187F"/>
    <w:rsid w:val="002C2316"/>
    <w:rsid w:val="002C52BD"/>
    <w:rsid w:val="002C7EC9"/>
    <w:rsid w:val="002D05B6"/>
    <w:rsid w:val="002D3FA8"/>
    <w:rsid w:val="002D4177"/>
    <w:rsid w:val="002D5DD0"/>
    <w:rsid w:val="002D6307"/>
    <w:rsid w:val="002D7611"/>
    <w:rsid w:val="002E094B"/>
    <w:rsid w:val="002E0AA8"/>
    <w:rsid w:val="002E3F8A"/>
    <w:rsid w:val="002F08B7"/>
    <w:rsid w:val="002F224E"/>
    <w:rsid w:val="002F27B5"/>
    <w:rsid w:val="002F6D2A"/>
    <w:rsid w:val="002F748C"/>
    <w:rsid w:val="00300FBA"/>
    <w:rsid w:val="00306972"/>
    <w:rsid w:val="00307DBF"/>
    <w:rsid w:val="00310D31"/>
    <w:rsid w:val="00312D8A"/>
    <w:rsid w:val="0031301B"/>
    <w:rsid w:val="0032019D"/>
    <w:rsid w:val="0032102D"/>
    <w:rsid w:val="003218B1"/>
    <w:rsid w:val="003218F7"/>
    <w:rsid w:val="003223CD"/>
    <w:rsid w:val="0032242D"/>
    <w:rsid w:val="00323A81"/>
    <w:rsid w:val="00325173"/>
    <w:rsid w:val="003279CF"/>
    <w:rsid w:val="00330D76"/>
    <w:rsid w:val="00332455"/>
    <w:rsid w:val="00332B7D"/>
    <w:rsid w:val="00333C79"/>
    <w:rsid w:val="00334991"/>
    <w:rsid w:val="00335A1C"/>
    <w:rsid w:val="00335E6B"/>
    <w:rsid w:val="0034068C"/>
    <w:rsid w:val="0034213D"/>
    <w:rsid w:val="003425CE"/>
    <w:rsid w:val="00343757"/>
    <w:rsid w:val="00345B97"/>
    <w:rsid w:val="00353A80"/>
    <w:rsid w:val="003543F7"/>
    <w:rsid w:val="00355ACF"/>
    <w:rsid w:val="003569DD"/>
    <w:rsid w:val="00356B4E"/>
    <w:rsid w:val="0036014E"/>
    <w:rsid w:val="003602F4"/>
    <w:rsid w:val="00360E80"/>
    <w:rsid w:val="00361E5C"/>
    <w:rsid w:val="00361EF0"/>
    <w:rsid w:val="00362CB0"/>
    <w:rsid w:val="00363E7F"/>
    <w:rsid w:val="00365EFD"/>
    <w:rsid w:val="00366175"/>
    <w:rsid w:val="00366502"/>
    <w:rsid w:val="003673FC"/>
    <w:rsid w:val="00367FCA"/>
    <w:rsid w:val="0037097C"/>
    <w:rsid w:val="0037483B"/>
    <w:rsid w:val="00377C70"/>
    <w:rsid w:val="00380C6F"/>
    <w:rsid w:val="003810D3"/>
    <w:rsid w:val="003813E9"/>
    <w:rsid w:val="003859A0"/>
    <w:rsid w:val="00387BA1"/>
    <w:rsid w:val="003901BA"/>
    <w:rsid w:val="003902E3"/>
    <w:rsid w:val="00390685"/>
    <w:rsid w:val="00393272"/>
    <w:rsid w:val="003940FC"/>
    <w:rsid w:val="003941D9"/>
    <w:rsid w:val="00396206"/>
    <w:rsid w:val="00397C62"/>
    <w:rsid w:val="003A0112"/>
    <w:rsid w:val="003A2BA4"/>
    <w:rsid w:val="003A30E8"/>
    <w:rsid w:val="003A46F1"/>
    <w:rsid w:val="003A5C3A"/>
    <w:rsid w:val="003A617D"/>
    <w:rsid w:val="003B058C"/>
    <w:rsid w:val="003B07DC"/>
    <w:rsid w:val="003B10AE"/>
    <w:rsid w:val="003B31BB"/>
    <w:rsid w:val="003B4A61"/>
    <w:rsid w:val="003B5E75"/>
    <w:rsid w:val="003B610F"/>
    <w:rsid w:val="003B6EA8"/>
    <w:rsid w:val="003C07F2"/>
    <w:rsid w:val="003C3AA9"/>
    <w:rsid w:val="003C3CB9"/>
    <w:rsid w:val="003C3FFB"/>
    <w:rsid w:val="003C4543"/>
    <w:rsid w:val="003C4D4D"/>
    <w:rsid w:val="003C4E0D"/>
    <w:rsid w:val="003C5FA6"/>
    <w:rsid w:val="003C6C1D"/>
    <w:rsid w:val="003C78AD"/>
    <w:rsid w:val="003D1026"/>
    <w:rsid w:val="003D3F86"/>
    <w:rsid w:val="003D40FD"/>
    <w:rsid w:val="003D4AF9"/>
    <w:rsid w:val="003D546E"/>
    <w:rsid w:val="003D7278"/>
    <w:rsid w:val="003E09D1"/>
    <w:rsid w:val="003E11C8"/>
    <w:rsid w:val="003E2C98"/>
    <w:rsid w:val="003E3282"/>
    <w:rsid w:val="003E4316"/>
    <w:rsid w:val="003E59CE"/>
    <w:rsid w:val="003E6C16"/>
    <w:rsid w:val="003E6D60"/>
    <w:rsid w:val="003F13CC"/>
    <w:rsid w:val="003F3C55"/>
    <w:rsid w:val="003F4EBD"/>
    <w:rsid w:val="003F55A8"/>
    <w:rsid w:val="003F55B4"/>
    <w:rsid w:val="003F578A"/>
    <w:rsid w:val="00400CFB"/>
    <w:rsid w:val="00402939"/>
    <w:rsid w:val="00404327"/>
    <w:rsid w:val="004063E5"/>
    <w:rsid w:val="0040737D"/>
    <w:rsid w:val="00407640"/>
    <w:rsid w:val="00407BBC"/>
    <w:rsid w:val="00407D87"/>
    <w:rsid w:val="0041416D"/>
    <w:rsid w:val="00415E6C"/>
    <w:rsid w:val="00417891"/>
    <w:rsid w:val="004214C0"/>
    <w:rsid w:val="00423C0C"/>
    <w:rsid w:val="004255E9"/>
    <w:rsid w:val="00425FF8"/>
    <w:rsid w:val="004270F9"/>
    <w:rsid w:val="00427A16"/>
    <w:rsid w:val="0043184E"/>
    <w:rsid w:val="00432423"/>
    <w:rsid w:val="004328A3"/>
    <w:rsid w:val="00432F4D"/>
    <w:rsid w:val="00434BAA"/>
    <w:rsid w:val="004375EF"/>
    <w:rsid w:val="00442A83"/>
    <w:rsid w:val="004466B6"/>
    <w:rsid w:val="00446CBF"/>
    <w:rsid w:val="004472BF"/>
    <w:rsid w:val="00450AE3"/>
    <w:rsid w:val="004542CF"/>
    <w:rsid w:val="004553C1"/>
    <w:rsid w:val="00455AF5"/>
    <w:rsid w:val="00456311"/>
    <w:rsid w:val="004564E9"/>
    <w:rsid w:val="00456C0E"/>
    <w:rsid w:val="00457D71"/>
    <w:rsid w:val="00460416"/>
    <w:rsid w:val="004625A4"/>
    <w:rsid w:val="00465E63"/>
    <w:rsid w:val="00466424"/>
    <w:rsid w:val="00466A64"/>
    <w:rsid w:val="00467B86"/>
    <w:rsid w:val="004716E8"/>
    <w:rsid w:val="00471C35"/>
    <w:rsid w:val="00472625"/>
    <w:rsid w:val="00472C4E"/>
    <w:rsid w:val="00474131"/>
    <w:rsid w:val="00477442"/>
    <w:rsid w:val="00477574"/>
    <w:rsid w:val="00477B94"/>
    <w:rsid w:val="004811F8"/>
    <w:rsid w:val="004814B0"/>
    <w:rsid w:val="0048221C"/>
    <w:rsid w:val="00483D8C"/>
    <w:rsid w:val="00486EB3"/>
    <w:rsid w:val="004908EE"/>
    <w:rsid w:val="004919B5"/>
    <w:rsid w:val="004929C5"/>
    <w:rsid w:val="004929FD"/>
    <w:rsid w:val="0049514B"/>
    <w:rsid w:val="00495385"/>
    <w:rsid w:val="00495762"/>
    <w:rsid w:val="00496287"/>
    <w:rsid w:val="004B001C"/>
    <w:rsid w:val="004B2950"/>
    <w:rsid w:val="004B3605"/>
    <w:rsid w:val="004B64E2"/>
    <w:rsid w:val="004B74F8"/>
    <w:rsid w:val="004C0802"/>
    <w:rsid w:val="004C272B"/>
    <w:rsid w:val="004C2ADC"/>
    <w:rsid w:val="004C5296"/>
    <w:rsid w:val="004C620C"/>
    <w:rsid w:val="004C76B9"/>
    <w:rsid w:val="004C79EC"/>
    <w:rsid w:val="004C7D49"/>
    <w:rsid w:val="004D05EE"/>
    <w:rsid w:val="004D1F87"/>
    <w:rsid w:val="004D2122"/>
    <w:rsid w:val="004D2991"/>
    <w:rsid w:val="004D31C4"/>
    <w:rsid w:val="004D5D98"/>
    <w:rsid w:val="004D77E1"/>
    <w:rsid w:val="004E2B3A"/>
    <w:rsid w:val="004E44D9"/>
    <w:rsid w:val="004E5446"/>
    <w:rsid w:val="004E66CE"/>
    <w:rsid w:val="004F0021"/>
    <w:rsid w:val="004F0413"/>
    <w:rsid w:val="004F187D"/>
    <w:rsid w:val="004F2155"/>
    <w:rsid w:val="004F3EC4"/>
    <w:rsid w:val="004F5470"/>
    <w:rsid w:val="004F54C1"/>
    <w:rsid w:val="004F6598"/>
    <w:rsid w:val="004F669A"/>
    <w:rsid w:val="0050093F"/>
    <w:rsid w:val="00501858"/>
    <w:rsid w:val="00503729"/>
    <w:rsid w:val="00506537"/>
    <w:rsid w:val="00507771"/>
    <w:rsid w:val="00507802"/>
    <w:rsid w:val="00510802"/>
    <w:rsid w:val="00511EA8"/>
    <w:rsid w:val="005154A6"/>
    <w:rsid w:val="005206B1"/>
    <w:rsid w:val="00521E69"/>
    <w:rsid w:val="00522313"/>
    <w:rsid w:val="00523D3E"/>
    <w:rsid w:val="005245A5"/>
    <w:rsid w:val="00524632"/>
    <w:rsid w:val="00524EDA"/>
    <w:rsid w:val="00526543"/>
    <w:rsid w:val="005267AD"/>
    <w:rsid w:val="00527D85"/>
    <w:rsid w:val="00533AF2"/>
    <w:rsid w:val="00537683"/>
    <w:rsid w:val="005428DE"/>
    <w:rsid w:val="005432BC"/>
    <w:rsid w:val="00544145"/>
    <w:rsid w:val="00547D93"/>
    <w:rsid w:val="00550378"/>
    <w:rsid w:val="00550830"/>
    <w:rsid w:val="00550D96"/>
    <w:rsid w:val="00555AFD"/>
    <w:rsid w:val="00555B2C"/>
    <w:rsid w:val="00556F06"/>
    <w:rsid w:val="005607D9"/>
    <w:rsid w:val="0056110D"/>
    <w:rsid w:val="00561C82"/>
    <w:rsid w:val="005628C9"/>
    <w:rsid w:val="00564012"/>
    <w:rsid w:val="00564699"/>
    <w:rsid w:val="00564E6C"/>
    <w:rsid w:val="00564F2C"/>
    <w:rsid w:val="005664BB"/>
    <w:rsid w:val="00566531"/>
    <w:rsid w:val="00567D6F"/>
    <w:rsid w:val="00570C73"/>
    <w:rsid w:val="005750C1"/>
    <w:rsid w:val="00576CE3"/>
    <w:rsid w:val="0058084D"/>
    <w:rsid w:val="00580D5C"/>
    <w:rsid w:val="00582172"/>
    <w:rsid w:val="00582E96"/>
    <w:rsid w:val="00583B72"/>
    <w:rsid w:val="00585E58"/>
    <w:rsid w:val="00587186"/>
    <w:rsid w:val="00587668"/>
    <w:rsid w:val="0059145F"/>
    <w:rsid w:val="005934EB"/>
    <w:rsid w:val="00594491"/>
    <w:rsid w:val="0059526A"/>
    <w:rsid w:val="00595461"/>
    <w:rsid w:val="00596BB7"/>
    <w:rsid w:val="005971BB"/>
    <w:rsid w:val="005A2EED"/>
    <w:rsid w:val="005A3A72"/>
    <w:rsid w:val="005A4020"/>
    <w:rsid w:val="005A66C2"/>
    <w:rsid w:val="005A6FD0"/>
    <w:rsid w:val="005A7BB2"/>
    <w:rsid w:val="005B0F02"/>
    <w:rsid w:val="005B1A61"/>
    <w:rsid w:val="005B2159"/>
    <w:rsid w:val="005B28C0"/>
    <w:rsid w:val="005B338C"/>
    <w:rsid w:val="005B3D5D"/>
    <w:rsid w:val="005B4658"/>
    <w:rsid w:val="005B570C"/>
    <w:rsid w:val="005B6554"/>
    <w:rsid w:val="005C0BD8"/>
    <w:rsid w:val="005D1FB2"/>
    <w:rsid w:val="005D33DC"/>
    <w:rsid w:val="005D408F"/>
    <w:rsid w:val="005D6C47"/>
    <w:rsid w:val="005D77CE"/>
    <w:rsid w:val="005E1511"/>
    <w:rsid w:val="005E2D20"/>
    <w:rsid w:val="005E4824"/>
    <w:rsid w:val="005F22D5"/>
    <w:rsid w:val="005F3820"/>
    <w:rsid w:val="005F3C00"/>
    <w:rsid w:val="005F41D2"/>
    <w:rsid w:val="005F4A9B"/>
    <w:rsid w:val="005F5EA0"/>
    <w:rsid w:val="005F654A"/>
    <w:rsid w:val="005F6FDD"/>
    <w:rsid w:val="005F7993"/>
    <w:rsid w:val="00600235"/>
    <w:rsid w:val="006026B5"/>
    <w:rsid w:val="00603926"/>
    <w:rsid w:val="006044C8"/>
    <w:rsid w:val="00604881"/>
    <w:rsid w:val="00604D5F"/>
    <w:rsid w:val="00605A98"/>
    <w:rsid w:val="00613A91"/>
    <w:rsid w:val="00614089"/>
    <w:rsid w:val="006142D9"/>
    <w:rsid w:val="00615FD9"/>
    <w:rsid w:val="0061670B"/>
    <w:rsid w:val="006173FB"/>
    <w:rsid w:val="00620A64"/>
    <w:rsid w:val="00622FB6"/>
    <w:rsid w:val="00624C1C"/>
    <w:rsid w:val="00626B16"/>
    <w:rsid w:val="00631637"/>
    <w:rsid w:val="00632B72"/>
    <w:rsid w:val="006419EE"/>
    <w:rsid w:val="00644EC7"/>
    <w:rsid w:val="00647CCE"/>
    <w:rsid w:val="00647F43"/>
    <w:rsid w:val="00652065"/>
    <w:rsid w:val="0065338E"/>
    <w:rsid w:val="006556DA"/>
    <w:rsid w:val="00655B32"/>
    <w:rsid w:val="00655E33"/>
    <w:rsid w:val="00657F8D"/>
    <w:rsid w:val="0066031C"/>
    <w:rsid w:val="006603C1"/>
    <w:rsid w:val="00661FA1"/>
    <w:rsid w:val="006703DD"/>
    <w:rsid w:val="0067491A"/>
    <w:rsid w:val="00676BAF"/>
    <w:rsid w:val="00676C3F"/>
    <w:rsid w:val="00680073"/>
    <w:rsid w:val="00680AFF"/>
    <w:rsid w:val="00681E73"/>
    <w:rsid w:val="00682323"/>
    <w:rsid w:val="00682C14"/>
    <w:rsid w:val="00683B91"/>
    <w:rsid w:val="00684A29"/>
    <w:rsid w:val="00685747"/>
    <w:rsid w:val="00685C9D"/>
    <w:rsid w:val="0069157D"/>
    <w:rsid w:val="00691C29"/>
    <w:rsid w:val="006943ED"/>
    <w:rsid w:val="00694E48"/>
    <w:rsid w:val="00694E9D"/>
    <w:rsid w:val="00697136"/>
    <w:rsid w:val="00697857"/>
    <w:rsid w:val="006A25DD"/>
    <w:rsid w:val="006A7805"/>
    <w:rsid w:val="006B0867"/>
    <w:rsid w:val="006B14ED"/>
    <w:rsid w:val="006B33DA"/>
    <w:rsid w:val="006B41D9"/>
    <w:rsid w:val="006B459C"/>
    <w:rsid w:val="006B552B"/>
    <w:rsid w:val="006B7B8D"/>
    <w:rsid w:val="006C416F"/>
    <w:rsid w:val="006C6162"/>
    <w:rsid w:val="006C7549"/>
    <w:rsid w:val="006D0C9D"/>
    <w:rsid w:val="006D0FAD"/>
    <w:rsid w:val="006D15EA"/>
    <w:rsid w:val="006D29EF"/>
    <w:rsid w:val="006D2C8A"/>
    <w:rsid w:val="006D3413"/>
    <w:rsid w:val="006D5E30"/>
    <w:rsid w:val="006D7225"/>
    <w:rsid w:val="006D7636"/>
    <w:rsid w:val="006E07B3"/>
    <w:rsid w:val="006E1533"/>
    <w:rsid w:val="006E2770"/>
    <w:rsid w:val="006E325C"/>
    <w:rsid w:val="006E36B7"/>
    <w:rsid w:val="006E4F81"/>
    <w:rsid w:val="006E596B"/>
    <w:rsid w:val="006E71CE"/>
    <w:rsid w:val="006E7914"/>
    <w:rsid w:val="006F49FE"/>
    <w:rsid w:val="00700898"/>
    <w:rsid w:val="007025A9"/>
    <w:rsid w:val="00705098"/>
    <w:rsid w:val="007060D9"/>
    <w:rsid w:val="007067D7"/>
    <w:rsid w:val="00706E39"/>
    <w:rsid w:val="0071227E"/>
    <w:rsid w:val="007141B9"/>
    <w:rsid w:val="00717146"/>
    <w:rsid w:val="00721F67"/>
    <w:rsid w:val="00722E90"/>
    <w:rsid w:val="00723084"/>
    <w:rsid w:val="007248A0"/>
    <w:rsid w:val="00726365"/>
    <w:rsid w:val="00726918"/>
    <w:rsid w:val="007301D6"/>
    <w:rsid w:val="00733541"/>
    <w:rsid w:val="007348B2"/>
    <w:rsid w:val="007358C1"/>
    <w:rsid w:val="00735A8A"/>
    <w:rsid w:val="007364BD"/>
    <w:rsid w:val="0073682B"/>
    <w:rsid w:val="007417BD"/>
    <w:rsid w:val="007425AB"/>
    <w:rsid w:val="00742C58"/>
    <w:rsid w:val="007431CE"/>
    <w:rsid w:val="0075087F"/>
    <w:rsid w:val="007564B7"/>
    <w:rsid w:val="00762BDE"/>
    <w:rsid w:val="00763504"/>
    <w:rsid w:val="00764A51"/>
    <w:rsid w:val="00764EDD"/>
    <w:rsid w:val="00765C64"/>
    <w:rsid w:val="0077407B"/>
    <w:rsid w:val="00774B4B"/>
    <w:rsid w:val="00775438"/>
    <w:rsid w:val="00776493"/>
    <w:rsid w:val="00776999"/>
    <w:rsid w:val="0078042F"/>
    <w:rsid w:val="00782F5E"/>
    <w:rsid w:val="0078615C"/>
    <w:rsid w:val="00786E28"/>
    <w:rsid w:val="0079174E"/>
    <w:rsid w:val="00792707"/>
    <w:rsid w:val="00792AB0"/>
    <w:rsid w:val="0079593A"/>
    <w:rsid w:val="00796305"/>
    <w:rsid w:val="0079697C"/>
    <w:rsid w:val="007A3F43"/>
    <w:rsid w:val="007A6DBA"/>
    <w:rsid w:val="007A784D"/>
    <w:rsid w:val="007B1097"/>
    <w:rsid w:val="007B1A83"/>
    <w:rsid w:val="007B2851"/>
    <w:rsid w:val="007B2B17"/>
    <w:rsid w:val="007B4685"/>
    <w:rsid w:val="007B54FD"/>
    <w:rsid w:val="007C57C6"/>
    <w:rsid w:val="007C58DD"/>
    <w:rsid w:val="007D0E11"/>
    <w:rsid w:val="007D174C"/>
    <w:rsid w:val="007D1B16"/>
    <w:rsid w:val="007D278A"/>
    <w:rsid w:val="007D2F75"/>
    <w:rsid w:val="007D3FFD"/>
    <w:rsid w:val="007D40C2"/>
    <w:rsid w:val="007D487A"/>
    <w:rsid w:val="007D6487"/>
    <w:rsid w:val="007E0E8D"/>
    <w:rsid w:val="007E4612"/>
    <w:rsid w:val="007E4A1D"/>
    <w:rsid w:val="007E5678"/>
    <w:rsid w:val="007E7CC7"/>
    <w:rsid w:val="007F3D9C"/>
    <w:rsid w:val="007F4C98"/>
    <w:rsid w:val="007F5307"/>
    <w:rsid w:val="007F601B"/>
    <w:rsid w:val="007F722F"/>
    <w:rsid w:val="007F77A1"/>
    <w:rsid w:val="007F7B41"/>
    <w:rsid w:val="00801EB0"/>
    <w:rsid w:val="00806A82"/>
    <w:rsid w:val="00806E14"/>
    <w:rsid w:val="008128BB"/>
    <w:rsid w:val="00812BED"/>
    <w:rsid w:val="00812EEA"/>
    <w:rsid w:val="00813853"/>
    <w:rsid w:val="0081405A"/>
    <w:rsid w:val="008154FB"/>
    <w:rsid w:val="008218F5"/>
    <w:rsid w:val="008239DB"/>
    <w:rsid w:val="00823E24"/>
    <w:rsid w:val="0082634D"/>
    <w:rsid w:val="008265B7"/>
    <w:rsid w:val="00830459"/>
    <w:rsid w:val="00833C6F"/>
    <w:rsid w:val="00836FEA"/>
    <w:rsid w:val="008371D5"/>
    <w:rsid w:val="0084086B"/>
    <w:rsid w:val="008414A9"/>
    <w:rsid w:val="00843B46"/>
    <w:rsid w:val="0084488B"/>
    <w:rsid w:val="0084497D"/>
    <w:rsid w:val="00844CA1"/>
    <w:rsid w:val="008459E7"/>
    <w:rsid w:val="00847135"/>
    <w:rsid w:val="00847E4E"/>
    <w:rsid w:val="00851E36"/>
    <w:rsid w:val="0085304E"/>
    <w:rsid w:val="00853097"/>
    <w:rsid w:val="008533EC"/>
    <w:rsid w:val="0085348E"/>
    <w:rsid w:val="008602F8"/>
    <w:rsid w:val="00864BAE"/>
    <w:rsid w:val="008665AE"/>
    <w:rsid w:val="00866EBB"/>
    <w:rsid w:val="00872D23"/>
    <w:rsid w:val="00873201"/>
    <w:rsid w:val="008735FB"/>
    <w:rsid w:val="00875D61"/>
    <w:rsid w:val="00876E5F"/>
    <w:rsid w:val="0088037E"/>
    <w:rsid w:val="00880A9E"/>
    <w:rsid w:val="008814F1"/>
    <w:rsid w:val="008823ED"/>
    <w:rsid w:val="008832E0"/>
    <w:rsid w:val="00883BCF"/>
    <w:rsid w:val="00890559"/>
    <w:rsid w:val="008921B9"/>
    <w:rsid w:val="00894890"/>
    <w:rsid w:val="00895B41"/>
    <w:rsid w:val="008A12D8"/>
    <w:rsid w:val="008A247D"/>
    <w:rsid w:val="008A46EC"/>
    <w:rsid w:val="008A5793"/>
    <w:rsid w:val="008A6543"/>
    <w:rsid w:val="008A738E"/>
    <w:rsid w:val="008B05E5"/>
    <w:rsid w:val="008B0771"/>
    <w:rsid w:val="008B1376"/>
    <w:rsid w:val="008B1F27"/>
    <w:rsid w:val="008B2B3A"/>
    <w:rsid w:val="008B2B8F"/>
    <w:rsid w:val="008B3EE8"/>
    <w:rsid w:val="008B417E"/>
    <w:rsid w:val="008C1674"/>
    <w:rsid w:val="008C1793"/>
    <w:rsid w:val="008C35FF"/>
    <w:rsid w:val="008C3C13"/>
    <w:rsid w:val="008C5FA3"/>
    <w:rsid w:val="008C76AA"/>
    <w:rsid w:val="008D0477"/>
    <w:rsid w:val="008D182F"/>
    <w:rsid w:val="008D2C07"/>
    <w:rsid w:val="008D2F89"/>
    <w:rsid w:val="008D743D"/>
    <w:rsid w:val="008E2DC3"/>
    <w:rsid w:val="008E393D"/>
    <w:rsid w:val="008E50E4"/>
    <w:rsid w:val="008E5AA0"/>
    <w:rsid w:val="008F2197"/>
    <w:rsid w:val="009014D5"/>
    <w:rsid w:val="00902846"/>
    <w:rsid w:val="00903EDD"/>
    <w:rsid w:val="00904002"/>
    <w:rsid w:val="009044F6"/>
    <w:rsid w:val="00906B62"/>
    <w:rsid w:val="00907594"/>
    <w:rsid w:val="009111AB"/>
    <w:rsid w:val="0091460A"/>
    <w:rsid w:val="00915BFE"/>
    <w:rsid w:val="00916467"/>
    <w:rsid w:val="0091785D"/>
    <w:rsid w:val="00923078"/>
    <w:rsid w:val="00924205"/>
    <w:rsid w:val="00924DC0"/>
    <w:rsid w:val="009250DD"/>
    <w:rsid w:val="00926A96"/>
    <w:rsid w:val="00931B79"/>
    <w:rsid w:val="009322DC"/>
    <w:rsid w:val="00932AF9"/>
    <w:rsid w:val="00934F07"/>
    <w:rsid w:val="00935130"/>
    <w:rsid w:val="00935644"/>
    <w:rsid w:val="009411CB"/>
    <w:rsid w:val="0094148C"/>
    <w:rsid w:val="00941B62"/>
    <w:rsid w:val="009429ED"/>
    <w:rsid w:val="00943F22"/>
    <w:rsid w:val="0094470E"/>
    <w:rsid w:val="00947CC1"/>
    <w:rsid w:val="0095067E"/>
    <w:rsid w:val="0095184E"/>
    <w:rsid w:val="00953D5C"/>
    <w:rsid w:val="00956463"/>
    <w:rsid w:val="00960088"/>
    <w:rsid w:val="00961E6C"/>
    <w:rsid w:val="00961F47"/>
    <w:rsid w:val="00963AC2"/>
    <w:rsid w:val="00964A73"/>
    <w:rsid w:val="0096634A"/>
    <w:rsid w:val="0096760F"/>
    <w:rsid w:val="00967703"/>
    <w:rsid w:val="00970BAF"/>
    <w:rsid w:val="009804A9"/>
    <w:rsid w:val="00980CE4"/>
    <w:rsid w:val="00981966"/>
    <w:rsid w:val="00981AFF"/>
    <w:rsid w:val="0098340D"/>
    <w:rsid w:val="00984918"/>
    <w:rsid w:val="00984AF4"/>
    <w:rsid w:val="00985843"/>
    <w:rsid w:val="00992156"/>
    <w:rsid w:val="009925F2"/>
    <w:rsid w:val="00993294"/>
    <w:rsid w:val="00995D21"/>
    <w:rsid w:val="00996E61"/>
    <w:rsid w:val="009A1825"/>
    <w:rsid w:val="009A193B"/>
    <w:rsid w:val="009A33E7"/>
    <w:rsid w:val="009A73BD"/>
    <w:rsid w:val="009A78EF"/>
    <w:rsid w:val="009B22CB"/>
    <w:rsid w:val="009B5441"/>
    <w:rsid w:val="009B65A2"/>
    <w:rsid w:val="009B7B08"/>
    <w:rsid w:val="009C06C7"/>
    <w:rsid w:val="009C2F96"/>
    <w:rsid w:val="009C381E"/>
    <w:rsid w:val="009C3F95"/>
    <w:rsid w:val="009C515D"/>
    <w:rsid w:val="009C5810"/>
    <w:rsid w:val="009C6205"/>
    <w:rsid w:val="009C6735"/>
    <w:rsid w:val="009C67AD"/>
    <w:rsid w:val="009C6B84"/>
    <w:rsid w:val="009C70BC"/>
    <w:rsid w:val="009C72E1"/>
    <w:rsid w:val="009C7DE5"/>
    <w:rsid w:val="009D0685"/>
    <w:rsid w:val="009D07D6"/>
    <w:rsid w:val="009D1035"/>
    <w:rsid w:val="009D19A9"/>
    <w:rsid w:val="009D21DC"/>
    <w:rsid w:val="009D61EB"/>
    <w:rsid w:val="009D691A"/>
    <w:rsid w:val="009D6FA0"/>
    <w:rsid w:val="009E21F2"/>
    <w:rsid w:val="009E2311"/>
    <w:rsid w:val="009E32E9"/>
    <w:rsid w:val="009E4A65"/>
    <w:rsid w:val="009E56D8"/>
    <w:rsid w:val="009E762C"/>
    <w:rsid w:val="009F3E20"/>
    <w:rsid w:val="009F470E"/>
    <w:rsid w:val="009F5C75"/>
    <w:rsid w:val="009F700D"/>
    <w:rsid w:val="00A0267E"/>
    <w:rsid w:val="00A02CAC"/>
    <w:rsid w:val="00A02ED8"/>
    <w:rsid w:val="00A03936"/>
    <w:rsid w:val="00A04415"/>
    <w:rsid w:val="00A0690A"/>
    <w:rsid w:val="00A07842"/>
    <w:rsid w:val="00A114A9"/>
    <w:rsid w:val="00A11FE9"/>
    <w:rsid w:val="00A1363E"/>
    <w:rsid w:val="00A1495F"/>
    <w:rsid w:val="00A14C5C"/>
    <w:rsid w:val="00A150D3"/>
    <w:rsid w:val="00A15CDA"/>
    <w:rsid w:val="00A16696"/>
    <w:rsid w:val="00A173AE"/>
    <w:rsid w:val="00A20740"/>
    <w:rsid w:val="00A21A13"/>
    <w:rsid w:val="00A2202C"/>
    <w:rsid w:val="00A22F05"/>
    <w:rsid w:val="00A23ED7"/>
    <w:rsid w:val="00A24233"/>
    <w:rsid w:val="00A24E81"/>
    <w:rsid w:val="00A25F38"/>
    <w:rsid w:val="00A30D6A"/>
    <w:rsid w:val="00A32086"/>
    <w:rsid w:val="00A328EF"/>
    <w:rsid w:val="00A33351"/>
    <w:rsid w:val="00A3413C"/>
    <w:rsid w:val="00A34EDA"/>
    <w:rsid w:val="00A35800"/>
    <w:rsid w:val="00A37421"/>
    <w:rsid w:val="00A37C97"/>
    <w:rsid w:val="00A4121C"/>
    <w:rsid w:val="00A4136A"/>
    <w:rsid w:val="00A42237"/>
    <w:rsid w:val="00A45FFF"/>
    <w:rsid w:val="00A460B6"/>
    <w:rsid w:val="00A522C6"/>
    <w:rsid w:val="00A52CD2"/>
    <w:rsid w:val="00A53783"/>
    <w:rsid w:val="00A5507F"/>
    <w:rsid w:val="00A5765C"/>
    <w:rsid w:val="00A600FB"/>
    <w:rsid w:val="00A61019"/>
    <w:rsid w:val="00A65BCD"/>
    <w:rsid w:val="00A671FB"/>
    <w:rsid w:val="00A67271"/>
    <w:rsid w:val="00A70E8D"/>
    <w:rsid w:val="00A7442F"/>
    <w:rsid w:val="00A817F3"/>
    <w:rsid w:val="00A8423B"/>
    <w:rsid w:val="00A849B5"/>
    <w:rsid w:val="00A86FE6"/>
    <w:rsid w:val="00A8712A"/>
    <w:rsid w:val="00A87D55"/>
    <w:rsid w:val="00A905B5"/>
    <w:rsid w:val="00A90A47"/>
    <w:rsid w:val="00A9167F"/>
    <w:rsid w:val="00A93468"/>
    <w:rsid w:val="00A96449"/>
    <w:rsid w:val="00A9734A"/>
    <w:rsid w:val="00AA255F"/>
    <w:rsid w:val="00AA587E"/>
    <w:rsid w:val="00AA72F8"/>
    <w:rsid w:val="00AA7983"/>
    <w:rsid w:val="00AB0A2A"/>
    <w:rsid w:val="00AB126B"/>
    <w:rsid w:val="00AB29FA"/>
    <w:rsid w:val="00AB3ADE"/>
    <w:rsid w:val="00AB5097"/>
    <w:rsid w:val="00AB519C"/>
    <w:rsid w:val="00AB7814"/>
    <w:rsid w:val="00AC33AC"/>
    <w:rsid w:val="00AC6464"/>
    <w:rsid w:val="00AC77BD"/>
    <w:rsid w:val="00AC7D92"/>
    <w:rsid w:val="00AD144E"/>
    <w:rsid w:val="00AD32C2"/>
    <w:rsid w:val="00AD6093"/>
    <w:rsid w:val="00AD65A4"/>
    <w:rsid w:val="00AE08F0"/>
    <w:rsid w:val="00AE1A15"/>
    <w:rsid w:val="00AE416B"/>
    <w:rsid w:val="00AF2684"/>
    <w:rsid w:val="00AF4508"/>
    <w:rsid w:val="00AF7488"/>
    <w:rsid w:val="00AF7EB0"/>
    <w:rsid w:val="00B048D1"/>
    <w:rsid w:val="00B06749"/>
    <w:rsid w:val="00B0700E"/>
    <w:rsid w:val="00B1061C"/>
    <w:rsid w:val="00B11391"/>
    <w:rsid w:val="00B134F7"/>
    <w:rsid w:val="00B160AF"/>
    <w:rsid w:val="00B1673B"/>
    <w:rsid w:val="00B2099B"/>
    <w:rsid w:val="00B2298A"/>
    <w:rsid w:val="00B24B9B"/>
    <w:rsid w:val="00B2546B"/>
    <w:rsid w:val="00B30FB4"/>
    <w:rsid w:val="00B32282"/>
    <w:rsid w:val="00B36ACB"/>
    <w:rsid w:val="00B37144"/>
    <w:rsid w:val="00B371E4"/>
    <w:rsid w:val="00B42E34"/>
    <w:rsid w:val="00B43E2B"/>
    <w:rsid w:val="00B449EB"/>
    <w:rsid w:val="00B45904"/>
    <w:rsid w:val="00B475C0"/>
    <w:rsid w:val="00B4771A"/>
    <w:rsid w:val="00B5000E"/>
    <w:rsid w:val="00B50243"/>
    <w:rsid w:val="00B55612"/>
    <w:rsid w:val="00B55D9A"/>
    <w:rsid w:val="00B55E44"/>
    <w:rsid w:val="00B567C7"/>
    <w:rsid w:val="00B622B2"/>
    <w:rsid w:val="00B6360A"/>
    <w:rsid w:val="00B65C36"/>
    <w:rsid w:val="00B66730"/>
    <w:rsid w:val="00B671F1"/>
    <w:rsid w:val="00B70D3D"/>
    <w:rsid w:val="00B73AD3"/>
    <w:rsid w:val="00B73BAF"/>
    <w:rsid w:val="00B73FBF"/>
    <w:rsid w:val="00B74963"/>
    <w:rsid w:val="00B75C45"/>
    <w:rsid w:val="00B76605"/>
    <w:rsid w:val="00B76770"/>
    <w:rsid w:val="00B769FB"/>
    <w:rsid w:val="00B80BAD"/>
    <w:rsid w:val="00B80DD5"/>
    <w:rsid w:val="00B819E7"/>
    <w:rsid w:val="00B81EF4"/>
    <w:rsid w:val="00B835BA"/>
    <w:rsid w:val="00B83649"/>
    <w:rsid w:val="00B845D9"/>
    <w:rsid w:val="00B876A2"/>
    <w:rsid w:val="00B87802"/>
    <w:rsid w:val="00B87980"/>
    <w:rsid w:val="00B87D43"/>
    <w:rsid w:val="00B90C6A"/>
    <w:rsid w:val="00B92BB1"/>
    <w:rsid w:val="00B961EA"/>
    <w:rsid w:val="00B976BD"/>
    <w:rsid w:val="00B97DC0"/>
    <w:rsid w:val="00BA1951"/>
    <w:rsid w:val="00BA1B70"/>
    <w:rsid w:val="00BA2E91"/>
    <w:rsid w:val="00BA6C64"/>
    <w:rsid w:val="00BB03A2"/>
    <w:rsid w:val="00BB18D9"/>
    <w:rsid w:val="00BB1D55"/>
    <w:rsid w:val="00BB7851"/>
    <w:rsid w:val="00BC0392"/>
    <w:rsid w:val="00BC141F"/>
    <w:rsid w:val="00BC1E04"/>
    <w:rsid w:val="00BC219D"/>
    <w:rsid w:val="00BC3501"/>
    <w:rsid w:val="00BC4A46"/>
    <w:rsid w:val="00BC524A"/>
    <w:rsid w:val="00BD0727"/>
    <w:rsid w:val="00BD0E36"/>
    <w:rsid w:val="00BD1427"/>
    <w:rsid w:val="00BD3E7F"/>
    <w:rsid w:val="00BD723E"/>
    <w:rsid w:val="00BD7863"/>
    <w:rsid w:val="00BE097A"/>
    <w:rsid w:val="00BE1BAA"/>
    <w:rsid w:val="00BE4622"/>
    <w:rsid w:val="00BE5031"/>
    <w:rsid w:val="00BE57EF"/>
    <w:rsid w:val="00BE5855"/>
    <w:rsid w:val="00BE5A80"/>
    <w:rsid w:val="00BE6A37"/>
    <w:rsid w:val="00BF10D8"/>
    <w:rsid w:val="00BF1ADE"/>
    <w:rsid w:val="00BF37FE"/>
    <w:rsid w:val="00BF3F5D"/>
    <w:rsid w:val="00BF43D0"/>
    <w:rsid w:val="00BF4C0D"/>
    <w:rsid w:val="00BF5DDE"/>
    <w:rsid w:val="00C008CF"/>
    <w:rsid w:val="00C033E3"/>
    <w:rsid w:val="00C04B02"/>
    <w:rsid w:val="00C071ED"/>
    <w:rsid w:val="00C10388"/>
    <w:rsid w:val="00C14705"/>
    <w:rsid w:val="00C15B75"/>
    <w:rsid w:val="00C212DD"/>
    <w:rsid w:val="00C22D1B"/>
    <w:rsid w:val="00C23A0B"/>
    <w:rsid w:val="00C26EBF"/>
    <w:rsid w:val="00C27016"/>
    <w:rsid w:val="00C3121D"/>
    <w:rsid w:val="00C36830"/>
    <w:rsid w:val="00C4116C"/>
    <w:rsid w:val="00C42E9C"/>
    <w:rsid w:val="00C4300D"/>
    <w:rsid w:val="00C44331"/>
    <w:rsid w:val="00C44768"/>
    <w:rsid w:val="00C44C21"/>
    <w:rsid w:val="00C44CE4"/>
    <w:rsid w:val="00C4571A"/>
    <w:rsid w:val="00C475AC"/>
    <w:rsid w:val="00C47ADB"/>
    <w:rsid w:val="00C50D8A"/>
    <w:rsid w:val="00C51F29"/>
    <w:rsid w:val="00C55C0C"/>
    <w:rsid w:val="00C64340"/>
    <w:rsid w:val="00C65BD1"/>
    <w:rsid w:val="00C66E33"/>
    <w:rsid w:val="00C67832"/>
    <w:rsid w:val="00C67986"/>
    <w:rsid w:val="00C7408F"/>
    <w:rsid w:val="00C75CCD"/>
    <w:rsid w:val="00C81AD2"/>
    <w:rsid w:val="00C82418"/>
    <w:rsid w:val="00C83E69"/>
    <w:rsid w:val="00C8427C"/>
    <w:rsid w:val="00C84F42"/>
    <w:rsid w:val="00C8735A"/>
    <w:rsid w:val="00C87865"/>
    <w:rsid w:val="00C87D1B"/>
    <w:rsid w:val="00C92011"/>
    <w:rsid w:val="00C922E9"/>
    <w:rsid w:val="00C956E1"/>
    <w:rsid w:val="00C957FC"/>
    <w:rsid w:val="00C95C4B"/>
    <w:rsid w:val="00C96423"/>
    <w:rsid w:val="00CA2144"/>
    <w:rsid w:val="00CA2642"/>
    <w:rsid w:val="00CA4DCD"/>
    <w:rsid w:val="00CA70DA"/>
    <w:rsid w:val="00CA755B"/>
    <w:rsid w:val="00CB05E9"/>
    <w:rsid w:val="00CB0811"/>
    <w:rsid w:val="00CB0AB8"/>
    <w:rsid w:val="00CB13B8"/>
    <w:rsid w:val="00CB28E7"/>
    <w:rsid w:val="00CB4554"/>
    <w:rsid w:val="00CB4740"/>
    <w:rsid w:val="00CB4F21"/>
    <w:rsid w:val="00CB64B6"/>
    <w:rsid w:val="00CB787E"/>
    <w:rsid w:val="00CC0138"/>
    <w:rsid w:val="00CC0F48"/>
    <w:rsid w:val="00CC19B1"/>
    <w:rsid w:val="00CC1D6D"/>
    <w:rsid w:val="00CC2A32"/>
    <w:rsid w:val="00CC336B"/>
    <w:rsid w:val="00CC6FF1"/>
    <w:rsid w:val="00CD0807"/>
    <w:rsid w:val="00CD165B"/>
    <w:rsid w:val="00CD1F2A"/>
    <w:rsid w:val="00CD3094"/>
    <w:rsid w:val="00CD74D0"/>
    <w:rsid w:val="00CE2BDA"/>
    <w:rsid w:val="00CE30FA"/>
    <w:rsid w:val="00CE6120"/>
    <w:rsid w:val="00CE6A3C"/>
    <w:rsid w:val="00CE6AF2"/>
    <w:rsid w:val="00CE7E98"/>
    <w:rsid w:val="00CF223B"/>
    <w:rsid w:val="00CF441E"/>
    <w:rsid w:val="00CF6948"/>
    <w:rsid w:val="00D02076"/>
    <w:rsid w:val="00D02674"/>
    <w:rsid w:val="00D03F21"/>
    <w:rsid w:val="00D05A53"/>
    <w:rsid w:val="00D06935"/>
    <w:rsid w:val="00D12015"/>
    <w:rsid w:val="00D13A56"/>
    <w:rsid w:val="00D14173"/>
    <w:rsid w:val="00D14A42"/>
    <w:rsid w:val="00D23389"/>
    <w:rsid w:val="00D23E42"/>
    <w:rsid w:val="00D24AAB"/>
    <w:rsid w:val="00D24AFE"/>
    <w:rsid w:val="00D24B15"/>
    <w:rsid w:val="00D25AF3"/>
    <w:rsid w:val="00D26A64"/>
    <w:rsid w:val="00D26FF8"/>
    <w:rsid w:val="00D31886"/>
    <w:rsid w:val="00D31AB8"/>
    <w:rsid w:val="00D323FA"/>
    <w:rsid w:val="00D33372"/>
    <w:rsid w:val="00D35433"/>
    <w:rsid w:val="00D356BC"/>
    <w:rsid w:val="00D37B2A"/>
    <w:rsid w:val="00D41034"/>
    <w:rsid w:val="00D42B71"/>
    <w:rsid w:val="00D44040"/>
    <w:rsid w:val="00D44F25"/>
    <w:rsid w:val="00D46648"/>
    <w:rsid w:val="00D4775F"/>
    <w:rsid w:val="00D5278F"/>
    <w:rsid w:val="00D5303E"/>
    <w:rsid w:val="00D532FD"/>
    <w:rsid w:val="00D6081F"/>
    <w:rsid w:val="00D616BA"/>
    <w:rsid w:val="00D62817"/>
    <w:rsid w:val="00D64D3E"/>
    <w:rsid w:val="00D64D84"/>
    <w:rsid w:val="00D660D3"/>
    <w:rsid w:val="00D66937"/>
    <w:rsid w:val="00D67397"/>
    <w:rsid w:val="00D67563"/>
    <w:rsid w:val="00D7096C"/>
    <w:rsid w:val="00D710BC"/>
    <w:rsid w:val="00D71838"/>
    <w:rsid w:val="00D7203D"/>
    <w:rsid w:val="00D75C7A"/>
    <w:rsid w:val="00D808F4"/>
    <w:rsid w:val="00D8180C"/>
    <w:rsid w:val="00D829F4"/>
    <w:rsid w:val="00D83921"/>
    <w:rsid w:val="00D84456"/>
    <w:rsid w:val="00D84545"/>
    <w:rsid w:val="00D84561"/>
    <w:rsid w:val="00D84E7D"/>
    <w:rsid w:val="00D85390"/>
    <w:rsid w:val="00D86605"/>
    <w:rsid w:val="00D95606"/>
    <w:rsid w:val="00D971E7"/>
    <w:rsid w:val="00D97294"/>
    <w:rsid w:val="00DA4C7F"/>
    <w:rsid w:val="00DA68D1"/>
    <w:rsid w:val="00DA6F4D"/>
    <w:rsid w:val="00DA7726"/>
    <w:rsid w:val="00DA79B8"/>
    <w:rsid w:val="00DA79BB"/>
    <w:rsid w:val="00DB0DC7"/>
    <w:rsid w:val="00DB1737"/>
    <w:rsid w:val="00DB64D1"/>
    <w:rsid w:val="00DB74A9"/>
    <w:rsid w:val="00DC0165"/>
    <w:rsid w:val="00DC1589"/>
    <w:rsid w:val="00DC18C3"/>
    <w:rsid w:val="00DC19D7"/>
    <w:rsid w:val="00DC6144"/>
    <w:rsid w:val="00DC7B90"/>
    <w:rsid w:val="00DC7C16"/>
    <w:rsid w:val="00DD1FBC"/>
    <w:rsid w:val="00DD20AF"/>
    <w:rsid w:val="00DD240D"/>
    <w:rsid w:val="00DD29DB"/>
    <w:rsid w:val="00DD35F5"/>
    <w:rsid w:val="00DD461C"/>
    <w:rsid w:val="00DD4902"/>
    <w:rsid w:val="00DD5965"/>
    <w:rsid w:val="00DD5B80"/>
    <w:rsid w:val="00DD69D1"/>
    <w:rsid w:val="00DE5FCD"/>
    <w:rsid w:val="00DE7EE8"/>
    <w:rsid w:val="00DF05FB"/>
    <w:rsid w:val="00DF1D42"/>
    <w:rsid w:val="00DF1F6C"/>
    <w:rsid w:val="00DF3C29"/>
    <w:rsid w:val="00DF4DE5"/>
    <w:rsid w:val="00DF59F1"/>
    <w:rsid w:val="00DF6AC7"/>
    <w:rsid w:val="00E002C5"/>
    <w:rsid w:val="00E018C9"/>
    <w:rsid w:val="00E019AE"/>
    <w:rsid w:val="00E02027"/>
    <w:rsid w:val="00E051DC"/>
    <w:rsid w:val="00E055B4"/>
    <w:rsid w:val="00E05B69"/>
    <w:rsid w:val="00E10A4C"/>
    <w:rsid w:val="00E12D4B"/>
    <w:rsid w:val="00E13125"/>
    <w:rsid w:val="00E14F5E"/>
    <w:rsid w:val="00E156B2"/>
    <w:rsid w:val="00E16AF4"/>
    <w:rsid w:val="00E2049B"/>
    <w:rsid w:val="00E21F08"/>
    <w:rsid w:val="00E22A2C"/>
    <w:rsid w:val="00E2637B"/>
    <w:rsid w:val="00E305F7"/>
    <w:rsid w:val="00E31665"/>
    <w:rsid w:val="00E31F65"/>
    <w:rsid w:val="00E3291F"/>
    <w:rsid w:val="00E34725"/>
    <w:rsid w:val="00E374E9"/>
    <w:rsid w:val="00E402E8"/>
    <w:rsid w:val="00E405A2"/>
    <w:rsid w:val="00E436E7"/>
    <w:rsid w:val="00E445F6"/>
    <w:rsid w:val="00E44DA8"/>
    <w:rsid w:val="00E5575D"/>
    <w:rsid w:val="00E5775E"/>
    <w:rsid w:val="00E60196"/>
    <w:rsid w:val="00E615D5"/>
    <w:rsid w:val="00E6166D"/>
    <w:rsid w:val="00E62037"/>
    <w:rsid w:val="00E625E6"/>
    <w:rsid w:val="00E657C2"/>
    <w:rsid w:val="00E66AA9"/>
    <w:rsid w:val="00E705FC"/>
    <w:rsid w:val="00E72713"/>
    <w:rsid w:val="00E739FB"/>
    <w:rsid w:val="00E73D09"/>
    <w:rsid w:val="00E765B5"/>
    <w:rsid w:val="00E769A5"/>
    <w:rsid w:val="00E82DEC"/>
    <w:rsid w:val="00E84B21"/>
    <w:rsid w:val="00E85FF0"/>
    <w:rsid w:val="00E914F8"/>
    <w:rsid w:val="00E916EB"/>
    <w:rsid w:val="00E95097"/>
    <w:rsid w:val="00E96F3B"/>
    <w:rsid w:val="00E97546"/>
    <w:rsid w:val="00EA0D17"/>
    <w:rsid w:val="00EA0EFE"/>
    <w:rsid w:val="00EA29B4"/>
    <w:rsid w:val="00EA5010"/>
    <w:rsid w:val="00EA5975"/>
    <w:rsid w:val="00EB54EA"/>
    <w:rsid w:val="00EC1A13"/>
    <w:rsid w:val="00EC1BB9"/>
    <w:rsid w:val="00EC26E0"/>
    <w:rsid w:val="00EC79ED"/>
    <w:rsid w:val="00ED1CD4"/>
    <w:rsid w:val="00ED1EC8"/>
    <w:rsid w:val="00ED43B0"/>
    <w:rsid w:val="00ED56ED"/>
    <w:rsid w:val="00ED5E52"/>
    <w:rsid w:val="00ED6481"/>
    <w:rsid w:val="00EE0AB4"/>
    <w:rsid w:val="00EE22F1"/>
    <w:rsid w:val="00EE235A"/>
    <w:rsid w:val="00EE4CD6"/>
    <w:rsid w:val="00EE5456"/>
    <w:rsid w:val="00EE5E8E"/>
    <w:rsid w:val="00EE6550"/>
    <w:rsid w:val="00EE6BBE"/>
    <w:rsid w:val="00EE7735"/>
    <w:rsid w:val="00EF0DCC"/>
    <w:rsid w:val="00EF173C"/>
    <w:rsid w:val="00EF20E7"/>
    <w:rsid w:val="00EF4AAC"/>
    <w:rsid w:val="00F019FE"/>
    <w:rsid w:val="00F04646"/>
    <w:rsid w:val="00F04C92"/>
    <w:rsid w:val="00F068D7"/>
    <w:rsid w:val="00F06BAD"/>
    <w:rsid w:val="00F13953"/>
    <w:rsid w:val="00F14567"/>
    <w:rsid w:val="00F1456F"/>
    <w:rsid w:val="00F14724"/>
    <w:rsid w:val="00F155B7"/>
    <w:rsid w:val="00F21691"/>
    <w:rsid w:val="00F2355A"/>
    <w:rsid w:val="00F25006"/>
    <w:rsid w:val="00F2585D"/>
    <w:rsid w:val="00F26851"/>
    <w:rsid w:val="00F31785"/>
    <w:rsid w:val="00F3213A"/>
    <w:rsid w:val="00F338E1"/>
    <w:rsid w:val="00F36123"/>
    <w:rsid w:val="00F361DE"/>
    <w:rsid w:val="00F36AA4"/>
    <w:rsid w:val="00F36E78"/>
    <w:rsid w:val="00F36FFF"/>
    <w:rsid w:val="00F424D9"/>
    <w:rsid w:val="00F5061E"/>
    <w:rsid w:val="00F50790"/>
    <w:rsid w:val="00F5112A"/>
    <w:rsid w:val="00F519AE"/>
    <w:rsid w:val="00F540CD"/>
    <w:rsid w:val="00F5469E"/>
    <w:rsid w:val="00F546CE"/>
    <w:rsid w:val="00F554B2"/>
    <w:rsid w:val="00F55A6D"/>
    <w:rsid w:val="00F55C68"/>
    <w:rsid w:val="00F605D5"/>
    <w:rsid w:val="00F60617"/>
    <w:rsid w:val="00F627B7"/>
    <w:rsid w:val="00F62B60"/>
    <w:rsid w:val="00F658DC"/>
    <w:rsid w:val="00F6653B"/>
    <w:rsid w:val="00F7198B"/>
    <w:rsid w:val="00F728FE"/>
    <w:rsid w:val="00F746E1"/>
    <w:rsid w:val="00F753CD"/>
    <w:rsid w:val="00F7611A"/>
    <w:rsid w:val="00F76CB0"/>
    <w:rsid w:val="00F773CF"/>
    <w:rsid w:val="00F81024"/>
    <w:rsid w:val="00F81FD8"/>
    <w:rsid w:val="00F85163"/>
    <w:rsid w:val="00F8690E"/>
    <w:rsid w:val="00F86C6F"/>
    <w:rsid w:val="00F9058C"/>
    <w:rsid w:val="00F919D6"/>
    <w:rsid w:val="00F9264A"/>
    <w:rsid w:val="00F9303A"/>
    <w:rsid w:val="00F94EFF"/>
    <w:rsid w:val="00F94FD0"/>
    <w:rsid w:val="00F95345"/>
    <w:rsid w:val="00FA1F89"/>
    <w:rsid w:val="00FA4537"/>
    <w:rsid w:val="00FA5765"/>
    <w:rsid w:val="00FA6187"/>
    <w:rsid w:val="00FB2E56"/>
    <w:rsid w:val="00FB5292"/>
    <w:rsid w:val="00FC06DF"/>
    <w:rsid w:val="00FC085F"/>
    <w:rsid w:val="00FC098C"/>
    <w:rsid w:val="00FC34C7"/>
    <w:rsid w:val="00FC4951"/>
    <w:rsid w:val="00FC4F9D"/>
    <w:rsid w:val="00FC71D4"/>
    <w:rsid w:val="00FD4A67"/>
    <w:rsid w:val="00FD4C2D"/>
    <w:rsid w:val="00FD550D"/>
    <w:rsid w:val="00FE0957"/>
    <w:rsid w:val="00FE1000"/>
    <w:rsid w:val="00FE4DDC"/>
    <w:rsid w:val="00FE53A0"/>
    <w:rsid w:val="00FE7687"/>
    <w:rsid w:val="00FE7C3E"/>
    <w:rsid w:val="00FF0A2B"/>
    <w:rsid w:val="00FF31EF"/>
    <w:rsid w:val="00FF3897"/>
    <w:rsid w:val="00FF65F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9F03C"/>
  <w14:defaultImageDpi w14:val="0"/>
  <w15:docId w15:val="{7479EB00-EBA6-46BA-BBD2-7AD77FBA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locked/>
    <w:rsid w:val="00847135"/>
    <w:rPr>
      <w:rFonts w:ascii="Arial" w:hAnsi="Arial" w:cs="Times New Roman"/>
      <w:lang w:val="x-none" w:eastAsia="en-US"/>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Segoe UI"/>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rFonts w:cs="Times New Roman"/>
      <w:color w:val="808080"/>
    </w:rPr>
  </w:style>
  <w:style w:type="character" w:styleId="Hyperlink">
    <w:name w:val="Hyperlink"/>
    <w:basedOn w:val="DefaultParagraphFont"/>
    <w:uiPriority w:val="99"/>
    <w:rsid w:val="00847135"/>
    <w:rPr>
      <w:color w:val="0000FF"/>
      <w:u w:val="single"/>
    </w:rPr>
  </w:style>
  <w:style w:type="character" w:customStyle="1" w:styleId="UnresolvedMention1">
    <w:name w:val="Unresolved Mention1"/>
    <w:basedOn w:val="DefaultParagraphFont"/>
    <w:uiPriority w:val="99"/>
    <w:semiHidden/>
    <w:unhideWhenUsed/>
    <w:rsid w:val="00847135"/>
    <w:rPr>
      <w:rFonts w:cs="Times New Roman"/>
      <w:color w:val="605E5C"/>
      <w:shd w:val="clear" w:color="auto" w:fill="E1DFDD"/>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SyncFile xmlns="dc52a2e6-3ccd-4a27-abcc-584cde9fa38b" xsi:nil="true"/>
    <CaseID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axCatchAll xmlns="cb869b85-0445-4a49-98bd-5af57bfe952c" xsi:nil="true"/>
    <CopyType xmlns="dc52a2e6-3ccd-4a27-abcc-584cde9fa38b" xsi:nil="true"/>
    <lcf76f155ced4ddcb4097134ff3c332f xmlns="dc52a2e6-3ccd-4a27-abcc-584cde9fa38b">
      <Terms xmlns="http://schemas.microsoft.com/office/infopath/2007/PartnerControls"/>
    </lcf76f155ced4ddcb4097134ff3c332f>
    <TribunalBook xmlns="dc52a2e6-3ccd-4a27-abcc-584cde9fa38b" xsi:nil="true"/>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1" ma:contentTypeDescription="Create a new document." ma:contentTypeScope="" ma:versionID="4d28ca1265b085566a24d1d7507bfb71">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c1203c91a3b17a7aee36a8661be68a76"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etter>
  <document>
    <row>
      <vcat_orderid>{D43BC939-F01D-ED11-B83D-002248159144}</vcat_orderid>
      <vcat_orderdate>29/08/2022</vcat_orderdate>
      <vcat_orderdate_ovalue>2022-08-29T00:00:00+10:00</vcat_orderdate_ovalue>
      <vcat_case_vcat_planningpermitapplicationnumber>PA2-0971</vcat_case_vcat_planningpermitapplicationnumber>
      <vcat_case_vcat_pnumber>P325/2022</vcat_case_vcat_pnumber>
      <vcat_case_vcat_siteaddress_vcat_postalcode>3804</vcat_case_vcat_siteaddress_vcat_postalcode>
      <vcat_case_vcat_siteaddress_vcat_state>VIC</vcat_case_vcat_siteaddress_vcat_state>
      <vcat_case_vcat_siteaddress_vcat_street1>19-23 Horswood Road</vcat_case_vcat_siteaddress_vcat_street1>
      <vcat_case_vcat_siteaddress_vcat_city>Narre Warren North</vcat_case_vcat_siteaddress_vcat_city>
      <vcat_presidingmember_fullname>Laurie Hewet</vcat_presidingmember_fullname>
      <vcat_presidingmember_vcat_memberrole>Senior Member</vcat_presidingmember_vcat_memberrole>
      <vcat_presidingmember_vcat_memberrole_ovalue>662360003</vcat_presidingmember_vcat_memberrole_ovalue>
    </row>
  </document>
  <table1>
    <row>
      <createdon>28/06/2022</createdon>
      <createdon_ovalue>2022-06-28T13:37:04+10:00</createdon_ovalue>
      <vcat_partymember>Pared Victoria Ltd trading as Lysterfield Lake College</vcat_partymember>
      <vcat_nameonorders>Pared Victoria Ltd trading as Lysterfield Lake College</vcat_nameonorders>
      <vcat_orderdocumentnumbering>5</vcat_orderdocumentnumbering>
      <vcat_orderdocumentnumbering_ovalue>5</vcat_orderdocumentnumbering_ovalue>
      <vcat_partymemberid>{9E0CAE8F-93F6-EC11-82E6-002248D3B211}</vcat_partymemberid>
      <vcat_partytype>Applicant</vcat_partytype>
      <vcat_partytype_ovalue>662360000</vcat_partytype_ovalue>
    </row>
  </table1>
  <table2>
    <row>
      <createdon>22/03/2022</createdon>
      <createdon_ovalue>2022-03-22T15:12:31+11:00</createdon_ovalue>
      <vcat_partymember>Casey City Council</vcat_partymember>
      <vcat_nameonorders>Casey City Council</vcat_nameonorders>
      <vcat_orderdocumentnumbering>25</vcat_orderdocumentnumbering>
      <vcat_orderdocumentnumbering_ovalue>25</vcat_orderdocumentnumbering_ovalue>
      <vcat_partymemberid>{8CF0EB47-96A9-EC11-9841-002248146444}</vcat_partymemberid>
      <vcat_partytype>Responsible Authority</vcat_partytype>
      <vcat_partytype_ovalue>662360003</vcat_partytype_ovalue>
    </row>
    <row>
      <createdon>20/06/2022</createdon>
      <createdon_ovalue>2022-06-20T16:39:24+10:00</createdon_ovalue>
      <vcat_partymember>Green Wedges Guardian Alliance Inc.</vcat_partymember>
      <vcat_nameonorders>Green Wedges Guardian Alliance Inc., Kate Rousseaux &amp; Others</vcat_nameonorders>
      <vcat_orderdocumentnumbering>35</vcat_orderdocumentnumbering>
      <vcat_orderdocumentnumbering_ovalue>35</vcat_orderdocumentnumbering_ovalue>
      <vcat_partymemberid>{1A47E3B4-63F0-EC11-BB3D-00224818C723}</vcat_partymemberid>
      <vcat_partytype>Respondent</vcat_partytype>
      <vcat_partytype_ovalue>662360005</vcat_partytype_ovalue>
    </row>
    <row>
      <createdon>2/05/2022</createdon>
      <createdon_ovalue>2022-05-02T16:30:54+10:00</createdon_ovalue>
      <vcat_partymember>CFA</vcat_partymember>
      <vcat_nameonorders>CFA</vcat_nameonorders>
      <vcat_orderdocumentnumbering>45</vcat_orderdocumentnumbering>
      <vcat_orderdocumentnumbering_ovalue>45</vcat_orderdocumentnumbering_ovalue>
      <vcat_partymemberid>{3B1E5D65-E1C9-EC11-A7B6-0022481570A0}</vcat_partymemberid>
      <vcat_partytype>Referral Authority</vcat_partytype>
      <vcat_partytype_ovalue>662360004</vcat_partytype_ovalue>
    </row>
    <row>
      <createdon>2/05/2022</createdon>
      <createdon_ovalue>2022-05-02T16:32:07+10:00</createdon_ovalue>
      <vcat_partymember>Head, Transport for Victoria</vcat_partymember>
      <vcat_nameonorders>Head, Transport for Victoria</vcat_nameonorders>
      <vcat_orderdocumentnumbering>45</vcat_orderdocumentnumbering>
      <vcat_orderdocumentnumbering_ovalue>45</vcat_orderdocumentnumbering_ovalue>
      <vcat_partymemberid>{30DB2F93-E1C9-EC11-A7B6-0022481570A0}</vcat_partymemberid>
      <vcat_partytype>Referral Authority</vcat_partytype>
      <vcat_partytype_ovalue>662360004</vcat_partytype_ovalue>
    </row>
  </table2>
  <table3/>
  <table4/>
</letter>
</file>

<file path=customXml/itemProps1.xml><?xml version="1.0" encoding="utf-8"?>
<ds:datastoreItem xmlns:ds="http://schemas.openxmlformats.org/officeDocument/2006/customXml" ds:itemID="{52AFA477-D621-44A6-AFE1-5209D2C0F018}">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customXml/itemProps2.xml><?xml version="1.0" encoding="utf-8"?>
<ds:datastoreItem xmlns:ds="http://schemas.openxmlformats.org/officeDocument/2006/customXml" ds:itemID="{9DFD2B48-BB54-4020-B89D-50EDF4126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842E4C-91E2-465F-B886-8079F334E1BE}">
  <ds:schemaRefs>
    <ds:schemaRef ds:uri="http://schemas.openxmlformats.org/officeDocument/2006/bibliography"/>
  </ds:schemaRefs>
</ds:datastoreItem>
</file>

<file path=customXml/itemProps4.xml><?xml version="1.0" encoding="utf-8"?>
<ds:datastoreItem xmlns:ds="http://schemas.openxmlformats.org/officeDocument/2006/customXml" ds:itemID="{54271793-5E2C-42A9-A3A6-419AA1CAF35F}">
  <ds:schemaRefs>
    <ds:schemaRef ds:uri="http://schemas.microsoft.com/sharepoint/v3/contenttype/forms"/>
  </ds:schemaRefs>
</ds:datastoreItem>
</file>

<file path=customXml/itemProps5.xml><?xml version="1.0" encoding="utf-8"?>
<ds:datastoreItem xmlns:ds="http://schemas.openxmlformats.org/officeDocument/2006/customXml" ds:itemID="{DA7FC89B-DFD8-4078-BF19-43AC155BA1A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4689</Words>
  <Characters>26729</Characters>
  <Application>Microsoft Office Word</Application>
  <DocSecurity>0</DocSecurity>
  <Lines>222</Lines>
  <Paragraphs>62</Paragraphs>
  <ScaleCrop>false</ScaleCrop>
  <Company/>
  <LinksUpToDate>false</LinksUpToDate>
  <CharactersWithSpaces>31356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Hien Vu</dc:creator>
  <cp:keywords/>
  <dc:description/>
  <cp:lastModifiedBy>Marihan Khatoon (CSV)</cp:lastModifiedBy>
  <cp:revision>2</cp:revision>
  <cp:lastPrinted>2016-10-05T18:04:00Z</cp:lastPrinted>
  <dcterms:created xsi:type="dcterms:W3CDTF">2022-10-04T00:59:00Z</dcterms:created>
  <dcterms:modified xsi:type="dcterms:W3CDTF">2022-10-04T00:59:00Z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4</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77f4f48d-1b60-4e9b-be10-cf82434af9f2</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_partymemberid" /&gt;&lt;attribute name="vcat_partytype" /&gt;&lt;order attribute="vcat_orderdocumentnumbering" descending="false" priority="1000" sorttype="numeric" /&gt;&lt;order attribute="vcat_partymember" descending="false" priority="2000" /&gt;&lt;link-entity name="inciden</vt:lpwstr>
  </property>
  <property fmtid="{D5CDD505-2E9C-101B-9397-08002B2CF9AE}" pid="17" name="WordMailMergeFetchX11">
    <vt:lpwstr>t" from="incidentid" to="vcat_case" link-type="inner" alias="ag"&gt;&lt;link-entity name="vcat_order" from="vcat_case" to="incidentid" link-type="inner" alias="ah"&gt;&lt;filter type="and"&gt;&lt;condition attribute="vcat_orderid" operator="in"&gt;&lt;value&gt;qid&lt;/value&gt;&lt;/conditio</vt:lpwstr>
  </property>
  <property fmtid="{D5CDD505-2E9C-101B-9397-08002B2CF9AE}" pid="18" name="WordMailMergeFetchX12">
    <vt:lpwstr>n&gt;&lt;/filter&gt;&lt;/link-entity&gt;&lt;/link-entity&gt;&lt;filter type="and"&gt;&lt;filter type="or"&gt;&lt;condition attribute="vcat_partytype" operator="eq" value="662360000" /&gt;&lt;condition attribute="vcat_realpartytype" operator="eq" value="662360014" /&gt;&lt;/filter&gt;&lt;condition attribute="</vt:lpwstr>
  </property>
  <property fmtid="{D5CDD505-2E9C-101B-9397-08002B2CF9AE}" pid="19" name="WordMailMergeFetchX13">
    <vt:lpwstr>statecode" operator="eq" value="0" /&gt;&lt;/filter&gt;&lt;/entity&gt;&lt;/fetch&gt;&lt;fetch name="table2" mapping="logical" distinct="true"&gt;&lt;entity name="vcat_partymember"&gt;&lt;attribute name="createdon" /&gt;&lt;attribute name="vcat_partymember" /&gt;&lt;attribute name="vcat_nameonorders" /&gt;</vt:lpwstr>
  </property>
  <property fmtid="{D5CDD505-2E9C-101B-9397-08002B2CF9AE}" pid="20" name="WordMailMergeFetchX14">
    <vt:lpwstr>&lt;attribute name="vcat_orderdocumentnumbering" /&gt;&lt;attribute name="vcat_partymemberid" /&gt;&lt;attribute name="vcat_partytype" /&gt;&lt;order attribute="vcat_orderdocumentnumbering" descending="false" priority="1000" sorttype="numeric" /&gt;&lt;order attribute="vcat_partyme</vt:lpwstr>
  </property>
  <property fmtid="{D5CDD505-2E9C-101B-9397-08002B2CF9AE}" pid="21" name="WordMailMergeFetchX15">
    <vt:lpwstr>mber" descending="false" priority="2000" /&gt;&lt;link-entity name="incident" from="incidentid" to="vcat_case" link-type="inner" alias="ag"&gt;&lt;link-entity name="vcat_order" from="vcat_case" to="incidentid" link-type="inner" alias="ah"&gt;&lt;filter type="and"&gt;&lt;conditio</vt:lpwstr>
  </property>
  <property fmtid="{D5CDD505-2E9C-101B-9397-08002B2CF9AE}" pid="22" name="WordMailMergeFetchX16">
    <vt:lpwstr>n attribute="vcat_orderid" operator="in"&gt;&lt;value&gt;qid&lt;/value&gt;&lt;/condition&gt;&lt;/filter&gt;&lt;/link-entity&gt;&lt;/link-entity&gt;&lt;filter type="and"&gt;&lt;filter type="or"&gt;&lt;condition attribute="vcat_partytype" operator="not-in"&gt;&lt;value&gt;662360000&lt;/value&gt;&lt;value&gt;662360011&lt;/value&gt;&lt;value</vt:lpwstr>
  </property>
  <property fmtid="{D5CDD505-2E9C-101B-9397-08002B2CF9AE}" pid="23" name="WordMailMergeFetchX17">
    <vt:lpwstr>&gt;662360002&lt;/value&gt;&lt;value&gt;662360008&lt;/value&gt;&lt;value&gt;662360012&lt;/value&gt;&lt;/condition&gt;&lt;condition attribute="vcat_realpartytype" operator="eq" value="662360016" /&gt;&lt;/filter&gt;&lt;condition attribute="statecode" operator="eq" value="0" /&gt;&lt;/filter&gt;&lt;/entity&gt;&lt;/fetch&gt;&lt;/fetch</vt:lpwstr>
  </property>
  <property fmtid="{D5CDD505-2E9C-101B-9397-08002B2CF9AE}" pid="24" name="WordMailMergeFetchX18">
    <vt:lpwstr>es&gt;</vt:lpwstr>
  </property>
  <property fmtid="{D5CDD505-2E9C-101B-9397-08002B2CF9AE}" pid="25"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6" name="WordMailMergeFetchX3">
    <vt:lpwstr>ttribute name="vcat_city" /&gt;&lt;/link-entity&gt;&lt;/link-entity&gt;&lt;link-entity name="systemuser" to="vcat_presidingmember" link-type="outer" alias="vcat_presidingmember"&gt;&lt;attribute name="fullname" /&gt;&lt;attribute name="vcat_memberrole" /&gt;&lt;/link-entity&gt;&lt;filter type="an</vt:lpwstr>
  </property>
  <property fmtid="{D5CDD505-2E9C-101B-9397-08002B2CF9AE}" pid="27" name="WordMailMergeFetchX4">
    <vt:lpwstr>d"&gt;&lt;condition attribute="vcat_orderid" operator="in"&gt;&lt;value&gt;qid&lt;/value&gt;&lt;/condition&gt;&lt;/filter&gt;&lt;/entity&gt;&lt;/fetch&gt;&lt;fetch name="table3" relationshipname="vcat_vcat_hearing_vcat_order" mapping="logical"&gt;&lt;entity name="vcat_hearing"&gt;&lt;attribute name="vcat_hearingty</vt:lpwstr>
  </property>
  <property fmtid="{D5CDD505-2E9C-101B-9397-08002B2CF9AE}" pid="28" name="WordMailMergeFetchX5">
    <vt:lpwstr>pe" /&gt;&lt;link-entity relationshipname="MTOMFilter" name="vcat_vcat_hearing_vcat_order" from="vcat_hearingid" visible="false" intersect="true"&gt;&lt;link-entity name="vcat_order" to="vcat_orderid" alias="vcat_orderid_vcat_order"&gt;&lt;filter type="and"&gt;&lt;condition attr</vt:lpwstr>
  </property>
  <property fmtid="{D5CDD505-2E9C-101B-9397-08002B2CF9AE}" pid="29" name="WordMailMergeFetchX6">
    <vt:lpwstr>ibute="vcat_orderid" operator="in"&gt;&lt;value&gt;qid&lt;/value&gt;&lt;/condition&gt;&lt;/filter&gt;&lt;/link-entity&gt;&lt;/link-entity&gt;&lt;/entity&gt;&lt;/fetch&gt;&lt;fetch name="table4" mapping="logical"&gt;&lt;entity name="vcat_hearingsessions"&gt;&lt;attribute name="vcat_datetime" /&gt;&lt;link-entity name="vcat_hea</vt:lpwstr>
  </property>
  <property fmtid="{D5CDD505-2E9C-101B-9397-08002B2CF9AE}" pid="30" name="WordMailMergeFetchX7">
    <vt:lpwstr>ring" from="vcat_hearingid" to="vcat_hearing" alias="vcat_hearing_vcat_hearing"&gt;&lt;attribute name="vcat_expectedduration" /&gt;&lt;link-entity relationshipname="MTOMFilter" name="vcat_vcat_hearing_vcat_order" from="vcat_hearingid" visible="false" intersect="true"</vt:lpwstr>
  </property>
  <property fmtid="{D5CDD505-2E9C-101B-9397-08002B2CF9AE}" pid="31" name="WordMailMergeFetchX8">
    <vt:lpwstr>&gt;&lt;link-entity name="vcat_order" to="vcat_orderid" alias="vcat_orderid_vcat_order"&gt;&lt;filter type="and"&gt;&lt;condition attribute="vcat_orderid" operator="in"&gt;&lt;value&gt;qid&lt;/value&gt;&lt;/condition&gt;&lt;/filter&gt;&lt;/link-entity&gt;&lt;/link-entity&gt;&lt;/link-entity&gt;&lt;/entity&gt;&lt;/fetch&gt;&lt;fetch</vt:lpwstr>
  </property>
  <property fmtid="{D5CDD505-2E9C-101B-9397-08002B2CF9AE}" pid="32" name="WordMailMergeFetchX9">
    <vt:lpwstr> name="table1" mapping="logical" distinct="true"&gt;&lt;entity name="vcat_partymember"&gt;&lt;attribute name="createdon" /&gt;&lt;attribute name="vcat_partymember" /&gt;&lt;attribute name="vcat_nameonorders" /&gt;&lt;attribute name="vcat_orderdocumentnumbering" /&gt;&lt;attribute name="vcat</vt:lpwstr>
  </property>
  <property fmtid="{D5CDD505-2E9C-101B-9397-08002B2CF9AE}" pid="33" name="WordMailMergeGUID">
    <vt:lpwstr>d43bc939-f01d-ed11-b83d-002248159144</vt:lpwstr>
  </property>
  <property fmtid="{D5CDD505-2E9C-101B-9397-08002B2CF9AE}" pid="34" name="WordMailMergeWordDocumentType">
    <vt:lpwstr>-1</vt:lpwstr>
  </property>
  <property fmtid="{D5CDD505-2E9C-101B-9397-08002B2CF9AE}" pid="35" name="ContentTypeId">
    <vt:lpwstr>0x010100326F292691BA1A4BBE095408DAB21DBE</vt:lpwstr>
  </property>
  <property fmtid="{D5CDD505-2E9C-101B-9397-08002B2CF9AE}" pid="36" name="MediaServiceImageTags">
    <vt:lpwstr/>
  </property>
</Properties>
</file>