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CFB6" w14:textId="77777777" w:rsidR="001D506E" w:rsidRDefault="004542F2" w:rsidP="0038310D">
      <w:pPr>
        <w:pStyle w:val="Title"/>
        <w:spacing w:after="0"/>
      </w:pPr>
      <w:r w:rsidRPr="00A26446">
        <w:t>QUEENSLAND CIVIL AND</w:t>
      </w:r>
      <w:r w:rsidRPr="009B4F82">
        <w:t xml:space="preserve"> </w:t>
      </w:r>
      <w:r w:rsidR="00AE018C">
        <w:br/>
        <w:t>A</w:t>
      </w:r>
      <w:r w:rsidRPr="009B4F82">
        <w:t>DMINISTRATIVE TRIBUNAL</w:t>
      </w:r>
    </w:p>
    <w:p w14:paraId="262A4758" w14:textId="77777777" w:rsidR="001B10C1" w:rsidRPr="00556B00" w:rsidRDefault="001B10C1" w:rsidP="00A83E9C">
      <w:pPr>
        <w:pStyle w:val="NoSpacing1"/>
      </w:pPr>
    </w:p>
    <w:tbl>
      <w:tblPr>
        <w:tblW w:w="8364" w:type="dxa"/>
        <w:tblInd w:w="567" w:type="dxa"/>
        <w:tblLayout w:type="fixed"/>
        <w:tblCellMar>
          <w:left w:w="0" w:type="dxa"/>
          <w:right w:w="85" w:type="dxa"/>
        </w:tblCellMar>
        <w:tblLook w:val="0000" w:firstRow="0" w:lastRow="0" w:firstColumn="0" w:lastColumn="0" w:noHBand="0" w:noVBand="0"/>
      </w:tblPr>
      <w:tblGrid>
        <w:gridCol w:w="2552"/>
        <w:gridCol w:w="5812"/>
      </w:tblGrid>
      <w:tr w:rsidR="00EF5887" w:rsidRPr="00D961CF" w14:paraId="53E807F0" w14:textId="77777777" w:rsidTr="00D67998">
        <w:tc>
          <w:tcPr>
            <w:tcW w:w="2552" w:type="dxa"/>
          </w:tcPr>
          <w:p w14:paraId="0A8E3F09" w14:textId="1EAB30DC" w:rsidR="00EF5887" w:rsidRPr="0066242E" w:rsidRDefault="00EF5887" w:rsidP="00D67998">
            <w:r w:rsidRPr="0066242E">
              <w:t>CITATION:</w:t>
            </w:r>
          </w:p>
        </w:tc>
        <w:tc>
          <w:tcPr>
            <w:tcW w:w="5812" w:type="dxa"/>
          </w:tcPr>
          <w:p w14:paraId="0E14ED80" w14:textId="040376DA" w:rsidR="00EF5887" w:rsidRPr="0066242E" w:rsidRDefault="005F28E7" w:rsidP="006419FE">
            <w:sdt>
              <w:sdtPr>
                <w:rPr>
                  <w:rStyle w:val="Citation"/>
                </w:rPr>
                <w:alias w:val="citation"/>
                <w:tag w:val="citation"/>
                <w:id w:val="-709035119"/>
                <w:placeholder>
                  <w:docPart w:val="159AC15CDE214509B184AD0C3EA1E829"/>
                </w:placeholder>
                <w15:color w:val="99CC00"/>
              </w:sdtPr>
              <w:sdtEndPr>
                <w:rPr>
                  <w:rStyle w:val="Citation"/>
                </w:rPr>
              </w:sdtEndPr>
              <w:sdtContent>
                <w:r w:rsidR="00DE5E07">
                  <w:rPr>
                    <w:rStyle w:val="Citation"/>
                  </w:rPr>
                  <w:t>Allan Arthur Bazley v Joel Henderson t/as J. R. Henderson</w:t>
                </w:r>
              </w:sdtContent>
            </w:sdt>
            <w:r w:rsidR="00EF5887">
              <w:t xml:space="preserve"> [2022</w:t>
            </w:r>
            <w:r w:rsidR="00EF5887" w:rsidRPr="00767BD5">
              <w:t>] QCAT</w:t>
            </w:r>
            <w:r w:rsidR="00DE5E07">
              <w:t xml:space="preserve"> </w:t>
            </w:r>
            <w:r w:rsidR="00571B06">
              <w:t>207</w:t>
            </w:r>
          </w:p>
        </w:tc>
      </w:tr>
      <w:tr w:rsidR="00EF5887" w:rsidRPr="00D961CF" w14:paraId="1302C59D" w14:textId="77777777" w:rsidTr="00D67998">
        <w:tc>
          <w:tcPr>
            <w:tcW w:w="2552" w:type="dxa"/>
            <w:tcMar>
              <w:bottom w:w="0" w:type="dxa"/>
            </w:tcMar>
          </w:tcPr>
          <w:p w14:paraId="0785641F" w14:textId="77777777" w:rsidR="00EF5887" w:rsidRPr="0066242E" w:rsidRDefault="00EF5887" w:rsidP="00952109">
            <w:pPr>
              <w:spacing w:after="0"/>
            </w:pPr>
            <w:r w:rsidRPr="0066242E">
              <w:t>PARTIES:</w:t>
            </w:r>
          </w:p>
        </w:tc>
        <w:tc>
          <w:tcPr>
            <w:tcW w:w="5812" w:type="dxa"/>
            <w:tcMar>
              <w:bottom w:w="0" w:type="dxa"/>
            </w:tcMar>
          </w:tcPr>
          <w:sdt>
            <w:sdtPr>
              <w:rPr>
                <w:rFonts w:asciiTheme="minorHAnsi" w:eastAsiaTheme="minorEastAsia" w:hAnsiTheme="minorHAnsi" w:cstheme="minorBidi"/>
                <w:b w:val="0"/>
                <w:caps w:val="0"/>
                <w:sz w:val="22"/>
                <w:szCs w:val="22"/>
                <w:lang w:eastAsia="en-AU"/>
              </w:rPr>
              <w:id w:val="1373880296"/>
              <w15:repeatingSection/>
            </w:sdtPr>
            <w:sdtEndPr>
              <w:rPr>
                <w:rFonts w:ascii="Times New Roman" w:eastAsia="Times New Roman" w:hAnsi="Times New Roman" w:cs="Times New Roman"/>
                <w:sz w:val="24"/>
                <w:szCs w:val="20"/>
                <w:lang w:eastAsia="en-US"/>
              </w:rPr>
            </w:sdtEndPr>
            <w:sdtContent>
              <w:sdt>
                <w:sdtPr>
                  <w:rPr>
                    <w:rFonts w:asciiTheme="minorHAnsi" w:eastAsiaTheme="minorEastAsia" w:hAnsiTheme="minorHAnsi" w:cstheme="minorBidi"/>
                    <w:b w:val="0"/>
                    <w:caps w:val="0"/>
                    <w:sz w:val="22"/>
                    <w:szCs w:val="22"/>
                    <w:lang w:eastAsia="en-AU"/>
                  </w:rPr>
                  <w:id w:val="-2043973349"/>
                  <w:placeholder>
                    <w:docPart w:val="EACD63CAD2024762B559BE51E8820BB2"/>
                  </w:placeholder>
                  <w15:repeatingSectionItem/>
                </w:sdtPr>
                <w:sdtEndPr>
                  <w:rPr>
                    <w:rFonts w:ascii="Times New Roman" w:eastAsia="Times New Roman" w:hAnsi="Times New Roman" w:cs="Times New Roman"/>
                    <w:sz w:val="24"/>
                    <w:szCs w:val="20"/>
                    <w:lang w:eastAsia="en-US"/>
                  </w:rPr>
                </w:sdtEndPr>
                <w:sdtContent>
                  <w:tbl>
                    <w:tblPr>
                      <w:tblW w:w="5810" w:type="dxa"/>
                      <w:tblLayout w:type="fixed"/>
                      <w:tblCellMar>
                        <w:left w:w="0" w:type="dxa"/>
                        <w:right w:w="85" w:type="dxa"/>
                      </w:tblCellMar>
                      <w:tblLook w:val="0000" w:firstRow="0" w:lastRow="0" w:firstColumn="0" w:lastColumn="0" w:noHBand="0" w:noVBand="0"/>
                    </w:tblPr>
                    <w:tblGrid>
                      <w:gridCol w:w="5810"/>
                    </w:tblGrid>
                    <w:tr w:rsidR="00EF5887" w:rsidRPr="00C05091" w14:paraId="0468A591" w14:textId="77777777" w:rsidTr="0075043D">
                      <w:tc>
                        <w:tcPr>
                          <w:tcW w:w="5810" w:type="dxa"/>
                          <w:tcMar>
                            <w:bottom w:w="0" w:type="dxa"/>
                          </w:tcMar>
                        </w:tcPr>
                        <w:p w14:paraId="235EBC40" w14:textId="2287180C" w:rsidR="00EF5887" w:rsidRPr="00C05091" w:rsidRDefault="005F28E7" w:rsidP="0075043D">
                          <w:pPr>
                            <w:pStyle w:val="Partynames"/>
                            <w:spacing w:after="0"/>
                          </w:pPr>
                          <w:sdt>
                            <w:sdtPr>
                              <w:alias w:val="applicant name"/>
                              <w:tag w:val="applicant name"/>
                              <w:id w:val="2048944380"/>
                              <w:placeholder>
                                <w:docPart w:val="99D934A7D02548569FE477A60958DA0D"/>
                              </w:placeholder>
                              <w15:color w:val="99CC00"/>
                            </w:sdtPr>
                            <w:sdtEndPr/>
                            <w:sdtContent>
                              <w:r w:rsidR="00DE5E07">
                                <w:t>Allan Arthur Bazley</w:t>
                              </w:r>
                            </w:sdtContent>
                          </w:sdt>
                        </w:p>
                      </w:tc>
                    </w:tr>
                    <w:tr w:rsidR="00EF5887" w:rsidRPr="001B072C" w14:paraId="64761D43" w14:textId="77777777" w:rsidTr="0075043D">
                      <w:tc>
                        <w:tcPr>
                          <w:tcW w:w="5810" w:type="dxa"/>
                        </w:tcPr>
                        <w:p w14:paraId="3DA455A3" w14:textId="77777777" w:rsidR="00EF5887" w:rsidRPr="001B072C" w:rsidRDefault="00EF5887" w:rsidP="0075043D">
                          <w:r>
                            <w:t>(applicant)</w:t>
                          </w:r>
                        </w:p>
                      </w:tc>
                    </w:tr>
                  </w:tbl>
                </w:sdtContent>
              </w:sdt>
            </w:sdtContent>
          </w:sdt>
          <w:p w14:paraId="224D8562" w14:textId="77777777" w:rsidR="00EF5887" w:rsidRDefault="00EF5887" w:rsidP="001B27AD">
            <w:pPr>
              <w:pStyle w:val="Partynames"/>
              <w:spacing w:after="0"/>
            </w:pPr>
          </w:p>
        </w:tc>
      </w:tr>
      <w:tr w:rsidR="00EF5887" w:rsidRPr="00D961CF" w14:paraId="3227AF84" w14:textId="77777777" w:rsidTr="00D67998">
        <w:tc>
          <w:tcPr>
            <w:tcW w:w="2552" w:type="dxa"/>
          </w:tcPr>
          <w:p w14:paraId="6C63D6AC" w14:textId="77777777" w:rsidR="00EF5887" w:rsidRPr="0066242E" w:rsidRDefault="00EF5887" w:rsidP="00D67998"/>
        </w:tc>
        <w:tc>
          <w:tcPr>
            <w:tcW w:w="5812" w:type="dxa"/>
          </w:tcPr>
          <w:p w14:paraId="4D2F7EFE" w14:textId="77777777" w:rsidR="00EF5887" w:rsidRPr="00661AFD" w:rsidRDefault="00EF5887" w:rsidP="00FD35A6">
            <w:pPr>
              <w:rPr>
                <w:b/>
              </w:rPr>
            </w:pPr>
            <w:r w:rsidRPr="001D60C6">
              <w:rPr>
                <w:b/>
              </w:rPr>
              <w:t>v</w:t>
            </w:r>
          </w:p>
        </w:tc>
      </w:tr>
      <w:tr w:rsidR="00EF5887" w:rsidRPr="00D961CF" w14:paraId="118D2B67" w14:textId="77777777" w:rsidTr="00D67998">
        <w:tc>
          <w:tcPr>
            <w:tcW w:w="2552" w:type="dxa"/>
            <w:tcMar>
              <w:bottom w:w="0" w:type="dxa"/>
            </w:tcMar>
          </w:tcPr>
          <w:p w14:paraId="37851B3E" w14:textId="77777777" w:rsidR="00EF5887" w:rsidRPr="007760DF" w:rsidRDefault="00EF5887" w:rsidP="00952109">
            <w:pPr>
              <w:spacing w:after="0"/>
            </w:pPr>
          </w:p>
        </w:tc>
        <w:tc>
          <w:tcPr>
            <w:tcW w:w="5812" w:type="dxa"/>
            <w:tcMar>
              <w:bottom w:w="0" w:type="dxa"/>
            </w:tcMar>
          </w:tcPr>
          <w:sdt>
            <w:sdtPr>
              <w:rPr>
                <w:rFonts w:asciiTheme="minorHAnsi" w:eastAsiaTheme="minorEastAsia" w:hAnsiTheme="minorHAnsi" w:cstheme="minorBidi"/>
                <w:b w:val="0"/>
                <w:caps w:val="0"/>
                <w:sz w:val="22"/>
                <w:szCs w:val="22"/>
                <w:lang w:eastAsia="en-AU"/>
              </w:rPr>
              <w:id w:val="-188155043"/>
              <w15:repeatingSection/>
            </w:sdtPr>
            <w:sdtEndPr>
              <w:rPr>
                <w:rFonts w:ascii="Times New Roman" w:eastAsia="Times New Roman" w:hAnsi="Times New Roman" w:cs="Times New Roman"/>
                <w:sz w:val="24"/>
                <w:szCs w:val="20"/>
                <w:lang w:eastAsia="en-US"/>
              </w:rPr>
            </w:sdtEndPr>
            <w:sdtContent>
              <w:sdt>
                <w:sdtPr>
                  <w:rPr>
                    <w:rFonts w:asciiTheme="minorHAnsi" w:eastAsiaTheme="minorEastAsia" w:hAnsiTheme="minorHAnsi" w:cstheme="minorBidi"/>
                    <w:b w:val="0"/>
                    <w:caps w:val="0"/>
                    <w:sz w:val="22"/>
                    <w:szCs w:val="22"/>
                    <w:lang w:eastAsia="en-AU"/>
                  </w:rPr>
                  <w:id w:val="-1989082439"/>
                  <w:placeholder>
                    <w:docPart w:val="EACD63CAD2024762B559BE51E8820BB2"/>
                  </w:placeholder>
                  <w15:repeatingSectionItem/>
                </w:sdtPr>
                <w:sdtEndPr>
                  <w:rPr>
                    <w:rFonts w:ascii="Times New Roman" w:eastAsia="Times New Roman" w:hAnsi="Times New Roman" w:cs="Times New Roman"/>
                    <w:sz w:val="24"/>
                    <w:szCs w:val="20"/>
                    <w:lang w:eastAsia="en-US"/>
                  </w:rPr>
                </w:sdtEndPr>
                <w:sdtContent>
                  <w:tbl>
                    <w:tblPr>
                      <w:tblW w:w="5810" w:type="dxa"/>
                      <w:tblLayout w:type="fixed"/>
                      <w:tblCellMar>
                        <w:left w:w="0" w:type="dxa"/>
                        <w:right w:w="85" w:type="dxa"/>
                      </w:tblCellMar>
                      <w:tblLook w:val="0000" w:firstRow="0" w:lastRow="0" w:firstColumn="0" w:lastColumn="0" w:noHBand="0" w:noVBand="0"/>
                    </w:tblPr>
                    <w:tblGrid>
                      <w:gridCol w:w="5810"/>
                    </w:tblGrid>
                    <w:tr w:rsidR="00EF5887" w:rsidRPr="001D60C6" w14:paraId="3C0ED28C" w14:textId="77777777" w:rsidTr="0075043D">
                      <w:tc>
                        <w:tcPr>
                          <w:tcW w:w="5810" w:type="dxa"/>
                          <w:tcMar>
                            <w:bottom w:w="0" w:type="dxa"/>
                          </w:tcMar>
                        </w:tcPr>
                        <w:p w14:paraId="0872ED86" w14:textId="3A0BAC60" w:rsidR="00EF5887" w:rsidRPr="001D60C6" w:rsidRDefault="005F28E7" w:rsidP="0075043D">
                          <w:pPr>
                            <w:pStyle w:val="Partynames"/>
                            <w:spacing w:after="0"/>
                          </w:pPr>
                          <w:sdt>
                            <w:sdtPr>
                              <w:alias w:val="respondent name"/>
                              <w:tag w:val="respondent name"/>
                              <w:id w:val="-1403054096"/>
                              <w:placeholder>
                                <w:docPart w:val="99B7FF09CD794A4ABBFF9183FB72A1D1"/>
                              </w:placeholder>
                              <w15:color w:val="99CC00"/>
                            </w:sdtPr>
                            <w:sdtEndPr/>
                            <w:sdtContent>
                              <w:r w:rsidR="00DE5E07">
                                <w:t>Joel Henderson t/as j. r. henderson</w:t>
                              </w:r>
                            </w:sdtContent>
                          </w:sdt>
                        </w:p>
                      </w:tc>
                    </w:tr>
                    <w:tr w:rsidR="00EF5887" w:rsidRPr="001B072C" w14:paraId="3EF3349A" w14:textId="77777777" w:rsidTr="0075043D">
                      <w:tc>
                        <w:tcPr>
                          <w:tcW w:w="5810" w:type="dxa"/>
                        </w:tcPr>
                        <w:p w14:paraId="1FB0066D" w14:textId="77777777" w:rsidR="00EF5887" w:rsidRPr="001B072C" w:rsidRDefault="00EF5887" w:rsidP="0075043D">
                          <w:r>
                            <w:t>(respondent)</w:t>
                          </w:r>
                        </w:p>
                      </w:tc>
                    </w:tr>
                  </w:tbl>
                </w:sdtContent>
              </w:sdt>
            </w:sdtContent>
          </w:sdt>
          <w:p w14:paraId="1335C9D8" w14:textId="77777777" w:rsidR="00EF5887" w:rsidRDefault="00EF5887" w:rsidP="007760DF">
            <w:pPr>
              <w:pStyle w:val="Partynames"/>
              <w:spacing w:after="0"/>
            </w:pPr>
          </w:p>
        </w:tc>
      </w:tr>
      <w:tr w:rsidR="00EF5887" w:rsidRPr="00D961CF" w14:paraId="2DB345D5" w14:textId="77777777" w:rsidTr="00D67998">
        <w:tc>
          <w:tcPr>
            <w:tcW w:w="2552" w:type="dxa"/>
          </w:tcPr>
          <w:p w14:paraId="6FC6D047" w14:textId="77777777" w:rsidR="00EF5887" w:rsidRPr="0066242E" w:rsidRDefault="00EF5887" w:rsidP="00D67998">
            <w:r w:rsidRPr="0066242E">
              <w:t>APPLICATION NO/S:</w:t>
            </w:r>
          </w:p>
        </w:tc>
        <w:tc>
          <w:tcPr>
            <w:tcW w:w="5812" w:type="dxa"/>
          </w:tcPr>
          <w:sdt>
            <w:sdtPr>
              <w:alias w:val="application no/s"/>
              <w:tag w:val="application no/s"/>
              <w:id w:val="-1405983286"/>
              <w:placeholder>
                <w:docPart w:val="71F6634537DA4FC4A238373222504612"/>
              </w:placeholder>
              <w15:color w:val="99CC00"/>
            </w:sdtPr>
            <w:sdtEndPr/>
            <w:sdtContent>
              <w:p w14:paraId="39312709" w14:textId="2B0B7554" w:rsidR="00EF5887" w:rsidRPr="0066242E" w:rsidRDefault="00DE5E07" w:rsidP="00057DD0">
                <w:r>
                  <w:t>APL116-21</w:t>
                </w:r>
              </w:p>
            </w:sdtContent>
          </w:sdt>
        </w:tc>
      </w:tr>
      <w:tr w:rsidR="00EF5887" w:rsidRPr="00D961CF" w14:paraId="10B27074" w14:textId="77777777" w:rsidTr="00D67998">
        <w:tc>
          <w:tcPr>
            <w:tcW w:w="2552" w:type="dxa"/>
          </w:tcPr>
          <w:p w14:paraId="518AD3BF" w14:textId="77777777" w:rsidR="00EF5887" w:rsidRPr="0066242E" w:rsidRDefault="00EF5887" w:rsidP="00D67998">
            <w:r w:rsidRPr="0066242E">
              <w:t>MATTER TYPE:</w:t>
            </w:r>
          </w:p>
        </w:tc>
        <w:tc>
          <w:tcPr>
            <w:tcW w:w="5812" w:type="dxa"/>
            <w:shd w:val="clear" w:color="auto" w:fill="auto"/>
          </w:tcPr>
          <w:p w14:paraId="55EA1848" w14:textId="5D814FC1" w:rsidR="00EF5887" w:rsidRPr="000E38BB" w:rsidRDefault="005F28E7" w:rsidP="00CC3443">
            <w:sdt>
              <w:sdtPr>
                <w:alias w:val="matter type"/>
                <w:tag w:val="matter type"/>
                <w:id w:val="1047958620"/>
                <w:placeholder>
                  <w:docPart w:val="15F62F5E4D4B481C8481950C716D35E8"/>
                </w:placeholder>
                <w15:color w:val="99CC00"/>
                <w:comboBox>
                  <w:listItem w:value="Anti-discrimination matters"/>
                  <w:listItem w:displayText="Building matters" w:value="Building matters"/>
                  <w:listItem w:displayText="Childrens matters" w:value="Childrens matters"/>
                  <w:listItem w:displayText="Clinical research matters" w:value="Clinical research matters"/>
                  <w:listItem w:displayText="General administrative review matters" w:value="General administrative review matters"/>
                  <w:listItem w:displayText="Motor vehicle matter" w:value="Motor vehicle matter"/>
                  <w:listItem w:displayText="Occupational regulation matters" w:value="Occupational regulation matters"/>
                  <w:listItem w:displayText="Other civil dispute matters" w:value="Other civil dispute matters"/>
                  <w:listItem w:displayText="Other minor civil dispute matters" w:value="Other minor civil dispute matters"/>
                  <w:listItem w:displayText="Residential tenancy matters" w:value="Residential tenancy matters"/>
                  <w:listItem w:displayText="Retail shop leases matter" w:value="Retail shop leases matter"/>
                </w:comboBox>
              </w:sdtPr>
              <w:sdtEndPr/>
              <w:sdtContent>
                <w:r w:rsidR="00B61EB6">
                  <w:t>Other minor civil dispute matters</w:t>
                </w:r>
              </w:sdtContent>
            </w:sdt>
          </w:p>
        </w:tc>
      </w:tr>
      <w:tr w:rsidR="00EF5887" w:rsidRPr="00D961CF" w14:paraId="4D16C6EF" w14:textId="77777777" w:rsidTr="00D67998">
        <w:tc>
          <w:tcPr>
            <w:tcW w:w="2552" w:type="dxa"/>
          </w:tcPr>
          <w:p w14:paraId="2890D401" w14:textId="77777777" w:rsidR="00EF5887" w:rsidRPr="0066242E" w:rsidRDefault="00EF5887" w:rsidP="00D67998">
            <w:r w:rsidRPr="0066242E">
              <w:t>DELIVERED ON:</w:t>
            </w:r>
          </w:p>
        </w:tc>
        <w:tc>
          <w:tcPr>
            <w:tcW w:w="5812" w:type="dxa"/>
          </w:tcPr>
          <w:sdt>
            <w:sdtPr>
              <w:alias w:val="delivered on"/>
              <w:tag w:val="delivered on"/>
              <w:id w:val="-478537824"/>
              <w:placeholder>
                <w:docPart w:val="43AB0C3683764F4EA5886C424627D55A"/>
              </w:placeholder>
              <w15:color w:val="99CC00"/>
              <w:date w:fullDate="2022-06-21T00:00:00Z">
                <w:dateFormat w:val="d MMMM yyyy"/>
                <w:lid w:val="en-AU"/>
                <w:storeMappedDataAs w:val="dateTime"/>
                <w:calendar w:val="gregorian"/>
              </w:date>
            </w:sdtPr>
            <w:sdtEndPr/>
            <w:sdtContent>
              <w:p w14:paraId="5721F73D" w14:textId="4587FCD6" w:rsidR="00EF5887" w:rsidRPr="00767BD5" w:rsidRDefault="005F28E7" w:rsidP="00FD35A6">
                <w:r>
                  <w:t>21 June 2022</w:t>
                </w:r>
              </w:p>
            </w:sdtContent>
          </w:sdt>
        </w:tc>
      </w:tr>
      <w:tr w:rsidR="00EF5887" w:rsidRPr="00D961CF" w14:paraId="78991E63" w14:textId="77777777" w:rsidTr="00321CB9">
        <w:tc>
          <w:tcPr>
            <w:tcW w:w="2552" w:type="dxa"/>
            <w:shd w:val="clear" w:color="auto" w:fill="auto"/>
          </w:tcPr>
          <w:p w14:paraId="7DDAAE9D" w14:textId="77777777" w:rsidR="00EF5887" w:rsidRPr="0066242E" w:rsidRDefault="00EF5887" w:rsidP="00D67998">
            <w:r w:rsidRPr="0066242E">
              <w:t>HEARING DATE:</w:t>
            </w:r>
          </w:p>
        </w:tc>
        <w:tc>
          <w:tcPr>
            <w:tcW w:w="5812" w:type="dxa"/>
            <w:shd w:val="clear" w:color="auto" w:fill="auto"/>
          </w:tcPr>
          <w:sdt>
            <w:sdtPr>
              <w:alias w:val="hearing date"/>
              <w:tag w:val="hearing date"/>
              <w:id w:val="-1286504078"/>
              <w:placeholder>
                <w:docPart w:val="5DC2983C68D84529ACEBA349869E7ECC"/>
              </w:placeholder>
              <w15:color w:val="99CC00"/>
              <w:date w:fullDate="2022-06-15T00:00:00Z">
                <w:dateFormat w:val="d MMMM yyyy"/>
                <w:lid w:val="en-AU"/>
                <w:storeMappedDataAs w:val="dateTime"/>
                <w:calendar w:val="gregorian"/>
              </w:date>
            </w:sdtPr>
            <w:sdtEndPr/>
            <w:sdtContent>
              <w:p w14:paraId="4969BD89" w14:textId="0B0E876A" w:rsidR="00EF5887" w:rsidRPr="00093B73" w:rsidRDefault="00B61EB6" w:rsidP="007760DF">
                <w:r>
                  <w:t>15 June 2022</w:t>
                </w:r>
              </w:p>
            </w:sdtContent>
          </w:sdt>
        </w:tc>
      </w:tr>
      <w:tr w:rsidR="00EF5887" w:rsidRPr="00D961CF" w14:paraId="36C0C5EB" w14:textId="77777777" w:rsidTr="00D67998">
        <w:tc>
          <w:tcPr>
            <w:tcW w:w="2552" w:type="dxa"/>
          </w:tcPr>
          <w:p w14:paraId="252FB234" w14:textId="77777777" w:rsidR="00EF5887" w:rsidRPr="0066242E" w:rsidRDefault="00EF5887" w:rsidP="00D67998">
            <w:r w:rsidRPr="0066242E">
              <w:t>HEARD AT:</w:t>
            </w:r>
          </w:p>
        </w:tc>
        <w:sdt>
          <w:sdtPr>
            <w:alias w:val="location"/>
            <w:tag w:val="location"/>
            <w:id w:val="1229810917"/>
            <w:placeholder>
              <w:docPart w:val="694DF3EEF19F444C8DE808FC1101836D"/>
            </w:placeholder>
            <w15:color w:val="99CC00"/>
            <w:comboBox>
              <w:listItem w:displayText="Brisbane" w:value="Brisbane"/>
              <w:listItem w:displayText="Southport" w:value="Southport"/>
              <w:listItem w:displayText="Townsville" w:value="Townsville"/>
              <w:listItem w:displayText="Cairns" w:value="Cairns"/>
              <w:listItem w:displayText="Toowoomba" w:value="Toowoomba"/>
              <w:listItem w:displayText="Maroochydore" w:value="Maroochydore"/>
              <w:listItem w:displayText="Rockhampton" w:value="Rockhampton"/>
              <w:listItem w:displayText="Coolangatta" w:value="Coolangatta"/>
            </w:comboBox>
          </w:sdtPr>
          <w:sdtEndPr/>
          <w:sdtContent>
            <w:tc>
              <w:tcPr>
                <w:tcW w:w="5812" w:type="dxa"/>
              </w:tcPr>
              <w:p w14:paraId="31D440A5" w14:textId="49FCBC25" w:rsidR="00EF5887" w:rsidRPr="00093B73" w:rsidRDefault="00B61EB6" w:rsidP="00FD35A6">
                <w:r>
                  <w:t>Brisbane</w:t>
                </w:r>
              </w:p>
            </w:tc>
          </w:sdtContent>
        </w:sdt>
      </w:tr>
      <w:tr w:rsidR="00EF5887" w:rsidRPr="00D961CF" w14:paraId="1917A8FF" w14:textId="77777777" w:rsidTr="00D67998">
        <w:tc>
          <w:tcPr>
            <w:tcW w:w="2552" w:type="dxa"/>
          </w:tcPr>
          <w:p w14:paraId="1C75A942" w14:textId="77777777" w:rsidR="00EF5887" w:rsidRPr="0066242E" w:rsidRDefault="00EF5887" w:rsidP="00D67998">
            <w:r w:rsidRPr="0066242E">
              <w:t>DECISION OF:</w:t>
            </w:r>
          </w:p>
        </w:tc>
        <w:tc>
          <w:tcPr>
            <w:tcW w:w="5812" w:type="dxa"/>
          </w:tcPr>
          <w:sdt>
            <w:sdtPr>
              <w:alias w:val="decision of"/>
              <w:tag w:val="decision of"/>
              <w:id w:val="-596644702"/>
              <w:placeholder>
                <w:docPart w:val="82C6F0F8D3B94709B5B3F95C0053351A"/>
              </w:placeholder>
              <w15:color w:val="99CC00"/>
            </w:sdtPr>
            <w:sdtEndPr/>
            <w:sdtContent>
              <w:p w14:paraId="68EAF721" w14:textId="1FA97E40" w:rsidR="00EF5887" w:rsidRPr="00093B73" w:rsidRDefault="00DE5E07" w:rsidP="00FD35A6">
                <w:pPr>
                  <w:spacing w:after="0"/>
                </w:pPr>
                <w:r>
                  <w:t>Judicial Member Forrest SC</w:t>
                </w:r>
              </w:p>
            </w:sdtContent>
          </w:sdt>
        </w:tc>
      </w:tr>
      <w:tr w:rsidR="00EF5887" w:rsidRPr="00D961CF" w14:paraId="75C5B961" w14:textId="77777777" w:rsidTr="00D67998">
        <w:tc>
          <w:tcPr>
            <w:tcW w:w="2552" w:type="dxa"/>
          </w:tcPr>
          <w:p w14:paraId="3BBB09B7" w14:textId="77777777" w:rsidR="00EF5887" w:rsidRPr="00767BD5" w:rsidRDefault="00EF5887" w:rsidP="00D67998">
            <w:r w:rsidRPr="0066242E">
              <w:t>ORDERS</w:t>
            </w:r>
            <w:r w:rsidRPr="00767BD5">
              <w:t>:</w:t>
            </w:r>
          </w:p>
        </w:tc>
        <w:tc>
          <w:tcPr>
            <w:tcW w:w="5812" w:type="dxa"/>
          </w:tcPr>
          <w:p w14:paraId="4D66A49B" w14:textId="0CC16FD6" w:rsidR="00EF5887" w:rsidRPr="006A6AF8" w:rsidRDefault="00B61EB6" w:rsidP="00B61EB6">
            <w:pPr>
              <w:pStyle w:val="Order1"/>
              <w:numPr>
                <w:ilvl w:val="0"/>
                <w:numId w:val="0"/>
              </w:numPr>
              <w:ind w:left="4" w:hanging="4"/>
            </w:pPr>
            <w:r>
              <w:t xml:space="preserve">The application for leave to appeal is dismissed. </w:t>
            </w:r>
          </w:p>
        </w:tc>
      </w:tr>
      <w:tr w:rsidR="00EF5887" w:rsidRPr="00D961CF" w14:paraId="0888B022" w14:textId="77777777" w:rsidTr="00D67998">
        <w:tc>
          <w:tcPr>
            <w:tcW w:w="2552" w:type="dxa"/>
          </w:tcPr>
          <w:p w14:paraId="3D65ADBB" w14:textId="77777777" w:rsidR="00EF5887" w:rsidRPr="0066242E" w:rsidRDefault="00EF5887" w:rsidP="00D67998">
            <w:r w:rsidRPr="0066242E">
              <w:t>CATCHWORDS:</w:t>
            </w:r>
          </w:p>
        </w:tc>
        <w:tc>
          <w:tcPr>
            <w:tcW w:w="5812" w:type="dxa"/>
          </w:tcPr>
          <w:p w14:paraId="00C6C391" w14:textId="576B63E4" w:rsidR="00EF5887" w:rsidRDefault="005F28E7" w:rsidP="007760DF">
            <w:pPr>
              <w:pStyle w:val="FirstpointTree"/>
            </w:pPr>
            <w:sdt>
              <w:sdtPr>
                <w:alias w:val="firstpoint tree and catchwords"/>
                <w:tag w:val="firstpoint tree and catchwords"/>
                <w:id w:val="-2109728028"/>
                <w:placeholder>
                  <w:docPart w:val="F107ED7419F548E292FB19A1917D60E7"/>
                </w:placeholder>
                <w15:color w:val="99CC00"/>
              </w:sdtPr>
              <w:sdtEndPr/>
              <w:sdtContent>
                <w:r w:rsidR="00244F83">
                  <w:t xml:space="preserve">APPEAL </w:t>
                </w:r>
                <w:r w:rsidR="00B3496A">
                  <w:t xml:space="preserve">AND NEW TRIAL </w:t>
                </w:r>
                <w:r w:rsidR="00244F83">
                  <w:t xml:space="preserve">– LEAVE TO APPEAL – MINOR CIVIL DISPUTE – </w:t>
                </w:r>
                <w:r w:rsidR="00286521">
                  <w:t xml:space="preserve">where </w:t>
                </w:r>
                <w:r w:rsidR="00894718">
                  <w:t>the Applicant contracted the Respondent</w:t>
                </w:r>
                <w:r w:rsidR="00286521">
                  <w:t xml:space="preserve"> for </w:t>
                </w:r>
                <w:r w:rsidR="00894718">
                  <w:t xml:space="preserve">a </w:t>
                </w:r>
                <w:r w:rsidR="00286521">
                  <w:t xml:space="preserve">roof painting job – where </w:t>
                </w:r>
                <w:r w:rsidR="00894718">
                  <w:t>the Respondent started</w:t>
                </w:r>
                <w:r w:rsidR="008C5A2D">
                  <w:t xml:space="preserve"> work</w:t>
                </w:r>
                <w:r w:rsidR="00B3496A">
                  <w:t xml:space="preserve"> </w:t>
                </w:r>
                <w:r w:rsidR="008C5A2D">
                  <w:t xml:space="preserve">and </w:t>
                </w:r>
                <w:r w:rsidR="00894718">
                  <w:t>the Applicant</w:t>
                </w:r>
                <w:r w:rsidR="00286521">
                  <w:t xml:space="preserve"> </w:t>
                </w:r>
                <w:r w:rsidR="008C5A2D">
                  <w:t xml:space="preserve">was disappointed in </w:t>
                </w:r>
                <w:r w:rsidR="00894718">
                  <w:t xml:space="preserve">the </w:t>
                </w:r>
                <w:r w:rsidR="008C5A2D">
                  <w:t>work and s</w:t>
                </w:r>
                <w:r w:rsidR="00286521">
                  <w:t xml:space="preserve">ubsequently refused to pay </w:t>
                </w:r>
                <w:r w:rsidR="00894718">
                  <w:t>the Respondent</w:t>
                </w:r>
                <w:r w:rsidR="00286521">
                  <w:t xml:space="preserve"> – where </w:t>
                </w:r>
                <w:r w:rsidR="00894718">
                  <w:t xml:space="preserve">the </w:t>
                </w:r>
                <w:r w:rsidR="00286521">
                  <w:t xml:space="preserve">Magistrate found </w:t>
                </w:r>
                <w:r w:rsidR="00894718">
                  <w:t>the Applicant had repudiated the contract and the Applicant was owed the entire contract price</w:t>
                </w:r>
                <w:r w:rsidR="00286521">
                  <w:t xml:space="preserve"> – </w:t>
                </w:r>
                <w:r w:rsidR="00244F83">
                  <w:t xml:space="preserve">where the Applicant did not demonstrate that the Magistrate had erred in his findings – where the application for leave </w:t>
                </w:r>
                <w:r w:rsidR="00481102">
                  <w:t xml:space="preserve">to appeal </w:t>
                </w:r>
                <w:r w:rsidR="00244F83">
                  <w:t>is dismissed</w:t>
                </w:r>
              </w:sdtContent>
            </w:sdt>
          </w:p>
          <w:p w14:paraId="644942FA" w14:textId="31A13308" w:rsidR="00EF5887" w:rsidRPr="004A6B95" w:rsidRDefault="005F28E7" w:rsidP="00E83126">
            <w:pPr>
              <w:pStyle w:val="KeyLegislation"/>
            </w:pPr>
            <w:sdt>
              <w:sdtPr>
                <w:alias w:val="key legislation"/>
                <w:tag w:val="key legislation"/>
                <w:id w:val="-259919049"/>
                <w:placeholder>
                  <w:docPart w:val="FC1C85D8718F42E09FECF68349AA1020"/>
                </w:placeholder>
                <w15:color w:val="99CC00"/>
              </w:sdtPr>
              <w:sdtEndPr/>
              <w:sdtContent>
                <w:r w:rsidR="006E4E1E" w:rsidRPr="001203A1">
                  <w:rPr>
                    <w:i/>
                    <w:iCs/>
                  </w:rPr>
                  <w:t>Queensland Civil and Administrative Tribunal Act 2009</w:t>
                </w:r>
                <w:r w:rsidR="006E4E1E">
                  <w:t xml:space="preserve"> (Qld)</w:t>
                </w:r>
                <w:r w:rsidR="00B3496A">
                  <w:t xml:space="preserve">, </w:t>
                </w:r>
                <w:r w:rsidR="006E4E1E">
                  <w:t>s 142(3)(a)(</w:t>
                </w:r>
                <w:proofErr w:type="spellStart"/>
                <w:r w:rsidR="006E4E1E">
                  <w:t>i</w:t>
                </w:r>
                <w:proofErr w:type="spellEnd"/>
                <w:r w:rsidR="006E4E1E">
                  <w:t>)</w:t>
                </w:r>
                <w:r w:rsidR="00571B06">
                  <w:t>, s 142</w:t>
                </w:r>
                <w:r w:rsidR="006E4E1E">
                  <w:t>(3)(b)</w:t>
                </w:r>
              </w:sdtContent>
            </w:sdt>
          </w:p>
          <w:sdt>
            <w:sdtPr>
              <w:alias w:val="key cases"/>
              <w:tag w:val="key cases"/>
              <w:id w:val="-233232186"/>
              <w:placeholder>
                <w:docPart w:val="6F124B45ECE9487B91AA1E528999890D"/>
              </w:placeholder>
              <w15:color w:val="99CC00"/>
            </w:sdtPr>
            <w:sdtEndPr/>
            <w:sdtContent>
              <w:p w14:paraId="2FB3B543" w14:textId="77777777" w:rsidR="006E4E1E" w:rsidRDefault="006E4E1E" w:rsidP="00E83126">
                <w:pPr>
                  <w:pStyle w:val="KeyCases"/>
                </w:pPr>
                <w:r w:rsidRPr="005A0DEA">
                  <w:rPr>
                    <w:i/>
                    <w:iCs/>
                  </w:rPr>
                  <w:t xml:space="preserve">G H Myers &amp; Co v Brent Cross Service Co </w:t>
                </w:r>
                <w:r w:rsidRPr="006E4E1E">
                  <w:t>[1934] 1 KB 46</w:t>
                </w:r>
              </w:p>
              <w:p w14:paraId="699B5E97" w14:textId="1C3D9D3D" w:rsidR="00EF5887" w:rsidRPr="0066242E" w:rsidRDefault="006E4E1E" w:rsidP="00E83126">
                <w:pPr>
                  <w:pStyle w:val="KeyCases"/>
                </w:pPr>
                <w:r w:rsidRPr="00AB5AFF">
                  <w:rPr>
                    <w:i/>
                    <w:iCs/>
                  </w:rPr>
                  <w:t>Pickering v McArthur</w:t>
                </w:r>
                <w:r>
                  <w:t xml:space="preserve"> [2005] QCA 294</w:t>
                </w:r>
              </w:p>
            </w:sdtContent>
          </w:sdt>
        </w:tc>
      </w:tr>
      <w:tr w:rsidR="00EF5887" w:rsidRPr="00093B73" w14:paraId="0335581D" w14:textId="77777777" w:rsidTr="004648A4">
        <w:tc>
          <w:tcPr>
            <w:tcW w:w="8364" w:type="dxa"/>
            <w:gridSpan w:val="2"/>
            <w:vAlign w:val="center"/>
          </w:tcPr>
          <w:tbl>
            <w:tblPr>
              <w:tblW w:w="8364" w:type="dxa"/>
              <w:tblLayout w:type="fixed"/>
              <w:tblCellMar>
                <w:left w:w="0" w:type="dxa"/>
                <w:right w:w="85" w:type="dxa"/>
              </w:tblCellMar>
              <w:tblLook w:val="0000" w:firstRow="0" w:lastRow="0" w:firstColumn="0" w:lastColumn="0" w:noHBand="0" w:noVBand="0"/>
            </w:tblPr>
            <w:tblGrid>
              <w:gridCol w:w="2552"/>
              <w:gridCol w:w="5812"/>
            </w:tblGrid>
            <w:tr w:rsidR="00EF5887" w:rsidRPr="00093B73" w14:paraId="099DF794" w14:textId="77777777" w:rsidTr="009947D6">
              <w:tc>
                <w:tcPr>
                  <w:tcW w:w="2552" w:type="dxa"/>
                </w:tcPr>
                <w:p w14:paraId="2FDAEBFD" w14:textId="72C5D6CC" w:rsidR="00EF5887" w:rsidRPr="00D67998" w:rsidRDefault="00EF5887" w:rsidP="00D67998">
                  <w:r w:rsidRPr="0066242E">
                    <w:t>APPEARANCES</w:t>
                  </w:r>
                  <w:r>
                    <w:t xml:space="preserve"> &amp; </w:t>
                  </w:r>
                  <w:r w:rsidRPr="0066242E">
                    <w:t>REPRESENTATION:</w:t>
                  </w:r>
                </w:p>
              </w:tc>
              <w:tc>
                <w:tcPr>
                  <w:tcW w:w="5812" w:type="dxa"/>
                </w:tcPr>
                <w:p w14:paraId="7C9C0CA4" w14:textId="77777777" w:rsidR="00EF5887" w:rsidRPr="00D67998" w:rsidRDefault="00EF5887" w:rsidP="00D67998">
                  <w:pPr>
                    <w:pStyle w:val="FirstpointTree"/>
                  </w:pPr>
                  <w:r w:rsidRPr="00767BD5">
                    <w:t xml:space="preserve">This matter was heard and determined on the papers pursuant to s 32 of the </w:t>
                  </w:r>
                  <w:r w:rsidRPr="00D67998">
                    <w:rPr>
                      <w:rStyle w:val="Citation"/>
                    </w:rPr>
                    <w:t>Queensland Civil and Administrative Tribunal Act</w:t>
                  </w:r>
                  <w:r w:rsidRPr="00767BD5">
                    <w:t xml:space="preserve"> 2009 (Qld)</w:t>
                  </w:r>
                </w:p>
              </w:tc>
            </w:tr>
          </w:tbl>
          <w:p w14:paraId="7ED9C3B1" w14:textId="5762578E" w:rsidR="00EF5887" w:rsidRPr="00D67998" w:rsidRDefault="00EF5887" w:rsidP="004648A4">
            <w:pPr>
              <w:pStyle w:val="FirstpointTree"/>
              <w:jc w:val="left"/>
            </w:pPr>
          </w:p>
        </w:tc>
      </w:tr>
    </w:tbl>
    <w:p w14:paraId="3EFFC6B9" w14:textId="43AEA98C" w:rsidR="00740DA0" w:rsidRPr="00556B00" w:rsidRDefault="00740DA0" w:rsidP="00A83E9C">
      <w:pPr>
        <w:pStyle w:val="NoSpacing1"/>
      </w:pPr>
    </w:p>
    <w:p w14:paraId="7577732E" w14:textId="77777777" w:rsidR="00EB1D24" w:rsidRPr="00382100" w:rsidRDefault="00AE3F40" w:rsidP="00382100">
      <w:pPr>
        <w:pStyle w:val="Heading4"/>
      </w:pPr>
      <w:r w:rsidRPr="00382100">
        <w:t>R</w:t>
      </w:r>
      <w:r w:rsidR="00EB1D24" w:rsidRPr="00382100">
        <w:t>EASONS FOR DECISION</w:t>
      </w:r>
    </w:p>
    <w:p w14:paraId="6CD66C25" w14:textId="77777777" w:rsidR="00D10795" w:rsidRDefault="00D10795" w:rsidP="00D10795">
      <w:pPr>
        <w:pStyle w:val="Body1"/>
      </w:pPr>
      <w:r>
        <w:t xml:space="preserve">This is an application for leave to appeal and, if granted, an appeal against the orders of a Magistrate sitting as a Tribunal Member in a Minor Civil Dispute. </w:t>
      </w:r>
    </w:p>
    <w:p w14:paraId="20D3BBDE" w14:textId="77777777" w:rsidR="00910451" w:rsidRDefault="00D10795" w:rsidP="000200DE">
      <w:pPr>
        <w:pStyle w:val="Body1"/>
      </w:pPr>
      <w:r>
        <w:lastRenderedPageBreak/>
        <w:t xml:space="preserve">The </w:t>
      </w:r>
      <w:r w:rsidR="00910451">
        <w:t xml:space="preserve">proceedings arise out of a dispute between a homeowner, the Applicant, and a painting contractor, the Respondent, about payment for a roof painting job the Respondent was contracted to do at the Applicant’s home. </w:t>
      </w:r>
    </w:p>
    <w:p w14:paraId="4626F1CA" w14:textId="21E76F1C" w:rsidR="00D10795" w:rsidRDefault="00910451" w:rsidP="000200DE">
      <w:pPr>
        <w:pStyle w:val="Body1"/>
      </w:pPr>
      <w:r>
        <w:t xml:space="preserve">The Applicant did not pay the Respondent any amount for the work that he undertook at the Applicant’s home. The Respondent claimed against </w:t>
      </w:r>
      <w:r w:rsidR="003D5193">
        <w:t xml:space="preserve">the </w:t>
      </w:r>
      <w:r>
        <w:t>Applicant in this Tribunal in its jurisdiction to hear Minor Civil Matters, seeking payment. The learned Magistrate sitting as the Tribunal at first instance hear</w:t>
      </w:r>
      <w:r w:rsidR="003D5193">
        <w:t>d</w:t>
      </w:r>
      <w:r>
        <w:t xml:space="preserve"> and determined the matter, making an Order that the Applicant pay the Respondent the sum of $2,300 within 14 days. That was on 30 March 2021.  </w:t>
      </w:r>
    </w:p>
    <w:p w14:paraId="581B209E" w14:textId="77777777" w:rsidR="00D10795" w:rsidRDefault="00D10795" w:rsidP="00446447">
      <w:pPr>
        <w:pStyle w:val="Heading1"/>
      </w:pPr>
      <w:r>
        <w:t>The Appeal</w:t>
      </w:r>
    </w:p>
    <w:p w14:paraId="23BF2691" w14:textId="5F4EDEA9" w:rsidR="00D10795" w:rsidRDefault="00D10795" w:rsidP="00D10795">
      <w:pPr>
        <w:pStyle w:val="Body1"/>
      </w:pPr>
      <w:r>
        <w:t>The Applicant seeks leave to appeal that decision.</w:t>
      </w:r>
    </w:p>
    <w:p w14:paraId="773741FE" w14:textId="77777777" w:rsidR="00D10795" w:rsidRDefault="00D10795" w:rsidP="00D10795">
      <w:pPr>
        <w:pStyle w:val="Body1"/>
      </w:pPr>
      <w:r>
        <w:t>Given this is an appeal from a decision made in the Tribunal’s minor civil dispute jurisdiction, leave to appeal must first be obtained before any appeal proceeds.</w:t>
      </w:r>
      <w:r>
        <w:rPr>
          <w:rStyle w:val="FootnoteReference"/>
        </w:rPr>
        <w:footnoteReference w:id="2"/>
      </w:r>
    </w:p>
    <w:p w14:paraId="1DEBABC1" w14:textId="77777777" w:rsidR="00D10795" w:rsidRDefault="00D10795" w:rsidP="00D10795">
      <w:pPr>
        <w:pStyle w:val="Body1"/>
      </w:pPr>
      <w:r>
        <w:t>Leave to appeal is also required where an appeal is in relation to questions of fact and/or mixed fact and law.</w:t>
      </w:r>
      <w:r>
        <w:rPr>
          <w:rStyle w:val="FootnoteReference"/>
        </w:rPr>
        <w:footnoteReference w:id="3"/>
      </w:r>
    </w:p>
    <w:p w14:paraId="7528D5F7" w14:textId="7257BB11" w:rsidR="00D10795" w:rsidRDefault="00D10795" w:rsidP="00D10795">
      <w:pPr>
        <w:pStyle w:val="Body1"/>
      </w:pPr>
      <w:r>
        <w:t>Leave to appeal will usually only be granted where an appeal is necessary to correct a substantial injustice to the appellant and where there is a reasonable argument that there is an error to be corrected.</w:t>
      </w:r>
      <w:r>
        <w:rPr>
          <w:rStyle w:val="FootnoteReference"/>
        </w:rPr>
        <w:footnoteReference w:id="4"/>
      </w:r>
      <w:r>
        <w:t xml:space="preserve"> </w:t>
      </w:r>
    </w:p>
    <w:p w14:paraId="2AB07922" w14:textId="476A74D0" w:rsidR="00E27BBA" w:rsidRPr="00E27BBA" w:rsidRDefault="00E27BBA" w:rsidP="00446447">
      <w:pPr>
        <w:pStyle w:val="Heading1"/>
      </w:pPr>
      <w:r>
        <w:t>The First Instance Decision</w:t>
      </w:r>
    </w:p>
    <w:p w14:paraId="4299EDDE" w14:textId="1BEA539F" w:rsidR="00E27BBA" w:rsidRDefault="00E27BBA" w:rsidP="00D10795">
      <w:pPr>
        <w:pStyle w:val="Body1"/>
      </w:pPr>
      <w:r>
        <w:t xml:space="preserve">The learned Magistrate set out the evidence he had heard. He </w:t>
      </w:r>
      <w:r w:rsidR="00FC65DD">
        <w:t xml:space="preserve">acknowledged that there were some conflicts between the two oral versions but said that he had the benefit of the email communication between the parties which he </w:t>
      </w:r>
      <w:proofErr w:type="gramStart"/>
      <w:r w:rsidR="00FC65DD">
        <w:t>said</w:t>
      </w:r>
      <w:proofErr w:type="gramEnd"/>
      <w:r w:rsidR="00FC65DD">
        <w:t xml:space="preserve"> “were helpful to resolve any conflicts that [he] found in the oral testimony between the parties”. </w:t>
      </w:r>
    </w:p>
    <w:p w14:paraId="0796C9D1" w14:textId="7CAC9E0E" w:rsidR="00FC65DD" w:rsidRDefault="00FC65DD" w:rsidP="00D10795">
      <w:pPr>
        <w:pStyle w:val="Body1"/>
      </w:pPr>
      <w:r>
        <w:t xml:space="preserve">The learned Magistrate made the following findings of </w:t>
      </w:r>
      <w:proofErr w:type="gramStart"/>
      <w:r>
        <w:t>fact:-</w:t>
      </w:r>
      <w:proofErr w:type="gramEnd"/>
    </w:p>
    <w:p w14:paraId="053888E2" w14:textId="5366EFB5" w:rsidR="00FC65DD" w:rsidRDefault="00FC65DD" w:rsidP="00FC65DD">
      <w:pPr>
        <w:pStyle w:val="Body1"/>
        <w:numPr>
          <w:ilvl w:val="0"/>
          <w:numId w:val="41"/>
        </w:numPr>
      </w:pPr>
      <w:r>
        <w:t>The Applicant contracted with the Respondent to paint his roof.</w:t>
      </w:r>
    </w:p>
    <w:p w14:paraId="529C3464" w14:textId="62506F10" w:rsidR="00FC65DD" w:rsidRDefault="00FC65DD" w:rsidP="00FC65DD">
      <w:pPr>
        <w:pStyle w:val="Body1"/>
        <w:numPr>
          <w:ilvl w:val="0"/>
          <w:numId w:val="41"/>
        </w:numPr>
      </w:pPr>
      <w:r>
        <w:t>The original quote was $3</w:t>
      </w:r>
      <w:r w:rsidR="003D5193">
        <w:t>,</w:t>
      </w:r>
      <w:r>
        <w:t xml:space="preserve">200 plus GST but that was changed </w:t>
      </w:r>
      <w:proofErr w:type="gramStart"/>
      <w:r>
        <w:t>at a later date</w:t>
      </w:r>
      <w:proofErr w:type="gramEnd"/>
      <w:r>
        <w:t xml:space="preserve"> to remove the GST amount and the amount became $3</w:t>
      </w:r>
      <w:r w:rsidR="003D5193">
        <w:t>,</w:t>
      </w:r>
      <w:r>
        <w:t>200 without GST as the Respondent was no longer registered for GST.</w:t>
      </w:r>
    </w:p>
    <w:p w14:paraId="538E0653" w14:textId="70ADF52F" w:rsidR="00FC65DD" w:rsidRDefault="00FC65DD" w:rsidP="00FC65DD">
      <w:pPr>
        <w:pStyle w:val="Body1"/>
        <w:numPr>
          <w:ilvl w:val="0"/>
          <w:numId w:val="41"/>
        </w:numPr>
      </w:pPr>
      <w:r>
        <w:t xml:space="preserve">The Applicant paid the Respondent a deposit of $400. </w:t>
      </w:r>
    </w:p>
    <w:p w14:paraId="5CA40814" w14:textId="7679625A" w:rsidR="00FC65DD" w:rsidRDefault="00FC65DD" w:rsidP="00FC65DD">
      <w:pPr>
        <w:pStyle w:val="Body1"/>
        <w:numPr>
          <w:ilvl w:val="0"/>
          <w:numId w:val="41"/>
        </w:numPr>
      </w:pPr>
      <w:r>
        <w:t xml:space="preserve">Commencement of the work was </w:t>
      </w:r>
      <w:proofErr w:type="gramStart"/>
      <w:r>
        <w:t>delayed</w:t>
      </w:r>
      <w:proofErr w:type="gramEnd"/>
      <w:r>
        <w:t xml:space="preserve"> and the Respondent offered to reduce his price by $500</w:t>
      </w:r>
      <w:r w:rsidR="00DD4CA2">
        <w:t xml:space="preserve">. </w:t>
      </w:r>
    </w:p>
    <w:p w14:paraId="29BF18B3" w14:textId="26A5A3B3" w:rsidR="00DD4CA2" w:rsidRDefault="00DD4CA2" w:rsidP="00FC65DD">
      <w:pPr>
        <w:pStyle w:val="Body1"/>
        <w:numPr>
          <w:ilvl w:val="0"/>
          <w:numId w:val="41"/>
        </w:numPr>
      </w:pPr>
      <w:r>
        <w:t xml:space="preserve">The Applicant accepted that offer and the work commenced. </w:t>
      </w:r>
    </w:p>
    <w:p w14:paraId="3B85CEAA" w14:textId="3162DDDD" w:rsidR="00DD4CA2" w:rsidRDefault="00DD4CA2" w:rsidP="00FC65DD">
      <w:pPr>
        <w:pStyle w:val="Body1"/>
        <w:numPr>
          <w:ilvl w:val="0"/>
          <w:numId w:val="41"/>
        </w:numPr>
      </w:pPr>
      <w:r>
        <w:t xml:space="preserve">The total contract price was, accordingly, $2,700. </w:t>
      </w:r>
    </w:p>
    <w:p w14:paraId="38E634E9" w14:textId="0FC851C8" w:rsidR="00DD4CA2" w:rsidRDefault="00DD4CA2" w:rsidP="00FC65DD">
      <w:pPr>
        <w:pStyle w:val="Body1"/>
        <w:numPr>
          <w:ilvl w:val="0"/>
          <w:numId w:val="41"/>
        </w:numPr>
      </w:pPr>
      <w:r>
        <w:t xml:space="preserve">The Applicant terminated the contract when he refused to allow the Respondent back onto his property to complete the work when the Respondent turned up there to do that. </w:t>
      </w:r>
    </w:p>
    <w:p w14:paraId="12F619A9" w14:textId="7857BCF9" w:rsidR="00DD4CA2" w:rsidRDefault="00DD4CA2" w:rsidP="00FC65DD">
      <w:pPr>
        <w:pStyle w:val="Body1"/>
        <w:numPr>
          <w:ilvl w:val="0"/>
          <w:numId w:val="41"/>
        </w:numPr>
      </w:pPr>
      <w:r>
        <w:lastRenderedPageBreak/>
        <w:t xml:space="preserve">The Applicant had an opinion that the work the Respondent had done </w:t>
      </w:r>
      <w:r w:rsidR="00CA6510">
        <w:t>at</w:t>
      </w:r>
      <w:r>
        <w:t xml:space="preserve"> that time was </w:t>
      </w:r>
      <w:r w:rsidR="000324FF">
        <w:t xml:space="preserve">a “mess”. </w:t>
      </w:r>
    </w:p>
    <w:p w14:paraId="6C4FC832" w14:textId="6B67E24B" w:rsidR="00DD4CA2" w:rsidRDefault="00DD4CA2" w:rsidP="00FC65DD">
      <w:pPr>
        <w:pStyle w:val="Body1"/>
        <w:numPr>
          <w:ilvl w:val="0"/>
          <w:numId w:val="41"/>
        </w:numPr>
      </w:pPr>
      <w:r>
        <w:t xml:space="preserve">The quality of the work had to be assessed on the basis that it was incomplete. </w:t>
      </w:r>
    </w:p>
    <w:p w14:paraId="21BDFB66" w14:textId="06F0AA57" w:rsidR="000324FF" w:rsidRDefault="000324FF" w:rsidP="00926B60">
      <w:pPr>
        <w:pStyle w:val="Body1"/>
        <w:numPr>
          <w:ilvl w:val="0"/>
          <w:numId w:val="41"/>
        </w:numPr>
      </w:pPr>
      <w:r>
        <w:t xml:space="preserve">The Applicant would not let the Respondent clean up any “errors” or “mess” or to complete the contracted work. </w:t>
      </w:r>
    </w:p>
    <w:p w14:paraId="344B2E82" w14:textId="42C1A7C8" w:rsidR="00926B60" w:rsidRDefault="000324FF" w:rsidP="00CC62D5">
      <w:pPr>
        <w:pStyle w:val="Body1"/>
        <w:numPr>
          <w:ilvl w:val="0"/>
          <w:numId w:val="41"/>
        </w:numPr>
      </w:pPr>
      <w:r>
        <w:t>The Respondent then asked to be paid the amount of $3</w:t>
      </w:r>
      <w:r w:rsidR="003D5193">
        <w:t>,</w:t>
      </w:r>
      <w:r>
        <w:t xml:space="preserve">200 </w:t>
      </w:r>
      <w:r w:rsidR="00926B60">
        <w:t xml:space="preserve">but he was not entitled to do so, given that the agreed price had been $2,700 and the Applicant had paid a $400 deposit already. </w:t>
      </w:r>
    </w:p>
    <w:p w14:paraId="3AA5502E" w14:textId="343CEA0B" w:rsidR="00D10795" w:rsidRDefault="00926B60" w:rsidP="00926B60">
      <w:pPr>
        <w:pStyle w:val="Body1"/>
      </w:pPr>
      <w:r>
        <w:t>The learned Magistrate went on to find that the Applicant “should have allowed [the Respondent] to complete the work” and that “[the Respondent] is entitled to be paid for the work he has done pursuant to the agreement that was unlawfully terminated by [the Applicant]</w:t>
      </w:r>
      <w:r w:rsidR="003D5193">
        <w:t>”</w:t>
      </w:r>
      <w:r>
        <w:t xml:space="preserve">. </w:t>
      </w:r>
      <w:r w:rsidR="00D10795">
        <w:t xml:space="preserve"> </w:t>
      </w:r>
    </w:p>
    <w:p w14:paraId="665F97F3" w14:textId="24B01F31" w:rsidR="00C973CC" w:rsidRPr="00C973CC" w:rsidRDefault="00C973CC" w:rsidP="00446447">
      <w:pPr>
        <w:pStyle w:val="Heading1"/>
      </w:pPr>
      <w:r>
        <w:t xml:space="preserve">The Applicant’s Grounds of Appeal and my consideration of them </w:t>
      </w:r>
    </w:p>
    <w:p w14:paraId="5520A9EC" w14:textId="37F27C84" w:rsidR="00C973CC" w:rsidRDefault="00C973CC" w:rsidP="00D97052">
      <w:pPr>
        <w:pStyle w:val="Body1"/>
      </w:pPr>
      <w:r>
        <w:t xml:space="preserve">The Applicant argues that </w:t>
      </w:r>
      <w:proofErr w:type="gramStart"/>
      <w:r>
        <w:t>all of</w:t>
      </w:r>
      <w:proofErr w:type="gramEnd"/>
      <w:r>
        <w:t xml:space="preserve"> his evidence was not considered. </w:t>
      </w:r>
      <w:r w:rsidRPr="00D97052">
        <w:t xml:space="preserve">I understand that part of that ground is that three of his four witnesses were </w:t>
      </w:r>
      <w:r w:rsidR="00025FB7" w:rsidRPr="00D97052">
        <w:t xml:space="preserve">unable </w:t>
      </w:r>
      <w:r w:rsidRPr="00D97052">
        <w:t>to be cross-examined because of work commitments</w:t>
      </w:r>
      <w:r w:rsidRPr="00025FB7">
        <w:t xml:space="preserve">. </w:t>
      </w:r>
      <w:r>
        <w:t xml:space="preserve">That does not mean that their evidence was not considered. Of course, the weight that could be given to </w:t>
      </w:r>
      <w:r w:rsidR="00FC3DF7">
        <w:t>their evidence</w:t>
      </w:r>
      <w:r>
        <w:t xml:space="preserve"> where they were not available to be cross-examined by the Respondent is significantly reduced</w:t>
      </w:r>
      <w:r w:rsidR="00FC3DF7">
        <w:t xml:space="preserve">, but in any event, it is clear on a reading of the learned Magistrate’s reasons that he apparently accepted that there were some issues with the quality of the work that the Respondent had done </w:t>
      </w:r>
      <w:r w:rsidR="00A418CD">
        <w:t xml:space="preserve">up </w:t>
      </w:r>
      <w:r w:rsidR="00FC3DF7">
        <w:t xml:space="preserve">to the time that the contract was terminated by the Applicant. </w:t>
      </w:r>
      <w:r w:rsidR="00A418CD">
        <w:t xml:space="preserve">That suggests that he did consider and accept the evidence about this. </w:t>
      </w:r>
    </w:p>
    <w:p w14:paraId="077DC078" w14:textId="12C5BE79" w:rsidR="00A418CD" w:rsidRDefault="00A418CD" w:rsidP="00C973CC">
      <w:pPr>
        <w:pStyle w:val="Body1"/>
      </w:pPr>
      <w:r>
        <w:t>The Applicant further argues, I distil, that the learned Magistrate erred in determining that the Applicant should have allowed the Respondent to complete the work</w:t>
      </w:r>
      <w:r w:rsidR="00CC62D5">
        <w:t xml:space="preserve"> and that this was an “unlawful” termination of the contract.</w:t>
      </w:r>
      <w:r>
        <w:t xml:space="preserve"> </w:t>
      </w:r>
      <w:r w:rsidR="00950475">
        <w:t>In support of his apparent submission that the learned Magistrate erred in this way, t</w:t>
      </w:r>
      <w:r>
        <w:t xml:space="preserve">he Applicant </w:t>
      </w:r>
      <w:r w:rsidR="00950475">
        <w:t>again presents as a matter of fact</w:t>
      </w:r>
      <w:r>
        <w:t xml:space="preserve"> that </w:t>
      </w:r>
      <w:r w:rsidR="00CC62D5">
        <w:t xml:space="preserve">he terminated the contract because the Respondent’s “workmanship showed [the Applicant] that he was not competent in painting a roof … because of the patchiness in the paint on [his] roof”. </w:t>
      </w:r>
    </w:p>
    <w:p w14:paraId="3F5FA630" w14:textId="10CFD511" w:rsidR="007E615E" w:rsidRDefault="007E615E" w:rsidP="00C973CC">
      <w:pPr>
        <w:pStyle w:val="Body1"/>
      </w:pPr>
      <w:r>
        <w:t xml:space="preserve">Respectfully, the balance of the Applicant’s submissions included in his Grounds of Appeal constitute the giving of further evidence or the making of further submissions about the quality of the Respondent’s work. </w:t>
      </w:r>
    </w:p>
    <w:p w14:paraId="102DABBF" w14:textId="686B2EEA" w:rsidR="007E615E" w:rsidRPr="007E615E" w:rsidRDefault="007E615E" w:rsidP="00446447">
      <w:pPr>
        <w:pStyle w:val="Heading1"/>
      </w:pPr>
      <w:r>
        <w:t xml:space="preserve">Did the </w:t>
      </w:r>
      <w:r w:rsidR="009912AA">
        <w:t>learned Magistrate err in the determination complained of</w:t>
      </w:r>
      <w:r w:rsidR="009912AA" w:rsidRPr="0098404D">
        <w:t>?</w:t>
      </w:r>
    </w:p>
    <w:p w14:paraId="1BAE8277" w14:textId="378187AC" w:rsidR="007E615E" w:rsidRDefault="00AF3A97" w:rsidP="00AF3A97">
      <w:pPr>
        <w:pStyle w:val="Body1"/>
      </w:pPr>
      <w:r>
        <w:t xml:space="preserve">The learned Magistrate has plainly determined that the Applicant wrongfully repudiated the contract before its completion and that as such the Respondent was entitled to be compensated by being paid the entire contract price that had been agreed upon.  The Applicant’s submission is that he did not wrongfully repudiate the contract, arguing that he was entitled to do so because of the poor part-performance of the contract by the Respondent to the point of that termination. </w:t>
      </w:r>
    </w:p>
    <w:p w14:paraId="7F3EB177" w14:textId="3CD54E82" w:rsidR="00AF3A97" w:rsidRDefault="00AF3A97" w:rsidP="00AF3A97">
      <w:pPr>
        <w:pStyle w:val="Body1"/>
      </w:pPr>
      <w:r>
        <w:t>There was no one single written document constituting the contract with terms and conditions in writing. It was a simple contract, the terms of which were readily found by the learned Magistrate</w:t>
      </w:r>
      <w:r w:rsidR="00603808">
        <w:t xml:space="preserve"> some of which were set out above. </w:t>
      </w:r>
      <w:r>
        <w:t xml:space="preserve"> </w:t>
      </w:r>
    </w:p>
    <w:p w14:paraId="057E8EC4" w14:textId="05D3D13A" w:rsidR="00603808" w:rsidRDefault="00220F4E" w:rsidP="00A82D9E">
      <w:pPr>
        <w:pStyle w:val="Body1"/>
      </w:pPr>
      <w:r>
        <w:lastRenderedPageBreak/>
        <w:t xml:space="preserve">Of course, the common law implies certain terms into a contract, particularly where the parties have not </w:t>
      </w:r>
      <w:proofErr w:type="gramStart"/>
      <w:r>
        <w:t>entered into</w:t>
      </w:r>
      <w:proofErr w:type="gramEnd"/>
      <w:r>
        <w:t xml:space="preserve"> a detailed written contract. In a contract such as the one these parties </w:t>
      </w:r>
      <w:proofErr w:type="gramStart"/>
      <w:r>
        <w:t>entered into</w:t>
      </w:r>
      <w:proofErr w:type="gramEnd"/>
      <w:r>
        <w:t>, the common law implies a warranty given by the painter that h</w:t>
      </w:r>
      <w:r w:rsidR="00A82D9E">
        <w:t>e will use reasonable care in doing the work, doing it in a workmanlike manner and supplying materials that are of good quality and fit for the purpose for which they are supplied.</w:t>
      </w:r>
      <w:r w:rsidR="005A0DEA">
        <w:rPr>
          <w:rStyle w:val="FootnoteReference"/>
        </w:rPr>
        <w:footnoteReference w:id="5"/>
      </w:r>
      <w:r w:rsidR="00A82D9E">
        <w:t xml:space="preserve"> </w:t>
      </w:r>
    </w:p>
    <w:p w14:paraId="7F9148BD" w14:textId="2D0F4A6D" w:rsidR="00A82D9E" w:rsidRDefault="00A82D9E" w:rsidP="00A82D9E">
      <w:pPr>
        <w:pStyle w:val="Body1"/>
      </w:pPr>
      <w:r>
        <w:t>I have no doubt that the Applicant would say “well, the Respondent did not meet the standard of that implied warranty.” However, that is not enough</w:t>
      </w:r>
      <w:r w:rsidR="005A0DEA">
        <w:t>,</w:t>
      </w:r>
      <w:r>
        <w:t xml:space="preserve"> for breach of an implied warranty </w:t>
      </w:r>
      <w:r w:rsidR="00E35643">
        <w:t xml:space="preserve">does not entitle the other party to terminate the contract and not pay the agreed price. It only entitles the other party who alleges the breach to sue for damages for breach of the warranty. Of course, whilst the Respondent sought to do so in this case, by counterclaim, the Tribunal at first instance could not entertain any counterclaim. That was correctly stated by the learned Magistrate and not cavilled with by the Applicant. </w:t>
      </w:r>
    </w:p>
    <w:p w14:paraId="1DA01996" w14:textId="280CB8B2" w:rsidR="005A0DEA" w:rsidRDefault="00E35643" w:rsidP="005A0DEA">
      <w:pPr>
        <w:pStyle w:val="Body1"/>
      </w:pPr>
      <w:r>
        <w:t xml:space="preserve">The learned Magistrate found that the contract was not complete, and that the Respondent was seeking to go back on to the Applicant’s property to complete his part of the contract by cleaning up the </w:t>
      </w:r>
      <w:r w:rsidR="00D43000">
        <w:t xml:space="preserve">things such as overspray that needed cleaning up and to address the Applicant’s concerns about the nature of the finish on the roof.  The learned Magistrate found that the Applicant, in preventing the Respondent from doing that and refusing to pay him the balance owing under the contract, wrongfully (he described it as “unlawful”) terminated the contract. </w:t>
      </w:r>
    </w:p>
    <w:p w14:paraId="50FC946C" w14:textId="3676641E" w:rsidR="00D43000" w:rsidRDefault="00D43000" w:rsidP="00A82D9E">
      <w:pPr>
        <w:pStyle w:val="Body1"/>
      </w:pPr>
      <w:r>
        <w:t>Respectfully, the Applicant has not demonstrated that the learned Magistrate erred in so finding</w:t>
      </w:r>
      <w:r w:rsidR="005A0DEA">
        <w:t xml:space="preserve">, or that on the evidence that was before him, such a finding was not available to him. </w:t>
      </w:r>
    </w:p>
    <w:p w14:paraId="76EBA996" w14:textId="50B00773" w:rsidR="005A0DEA" w:rsidRDefault="005A0DEA" w:rsidP="00A82D9E">
      <w:pPr>
        <w:pStyle w:val="Body1"/>
      </w:pPr>
      <w:r>
        <w:t xml:space="preserve">Accordingly, the Application for leave to appeal must be dismissed. </w:t>
      </w:r>
    </w:p>
    <w:p w14:paraId="6055CC53" w14:textId="069D995D" w:rsidR="006178DE" w:rsidRPr="00175C38" w:rsidRDefault="006178DE" w:rsidP="005A0DEA">
      <w:pPr>
        <w:pStyle w:val="Body1"/>
        <w:numPr>
          <w:ilvl w:val="0"/>
          <w:numId w:val="0"/>
        </w:numPr>
        <w:ind w:left="567"/>
      </w:pPr>
    </w:p>
    <w:sectPr w:rsidR="006178DE" w:rsidRPr="00175C38">
      <w:headerReference w:type="even" r:id="rId11"/>
      <w:headerReference w:type="default" r:id="rId12"/>
      <w:pgSz w:w="11907" w:h="16840" w:code="9"/>
      <w:pgMar w:top="1418" w:right="1588" w:bottom="1134" w:left="15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12C4" w14:textId="77777777" w:rsidR="00540E8E" w:rsidRDefault="00540E8E">
      <w:r>
        <w:separator/>
      </w:r>
    </w:p>
    <w:p w14:paraId="2B6A94E3" w14:textId="77777777" w:rsidR="00540E8E" w:rsidRDefault="00540E8E"/>
    <w:p w14:paraId="32DE9E55" w14:textId="77777777" w:rsidR="00540E8E" w:rsidRDefault="00540E8E"/>
    <w:p w14:paraId="216D02DD" w14:textId="77777777" w:rsidR="00540E8E" w:rsidRDefault="00540E8E"/>
    <w:p w14:paraId="6E13A5E9" w14:textId="77777777" w:rsidR="00540E8E" w:rsidRDefault="00540E8E"/>
    <w:p w14:paraId="02D0BC62" w14:textId="77777777" w:rsidR="00540E8E" w:rsidRDefault="00540E8E"/>
    <w:p w14:paraId="1CD79BE6" w14:textId="77777777" w:rsidR="00540E8E" w:rsidRDefault="00540E8E"/>
    <w:p w14:paraId="1684850D" w14:textId="77777777" w:rsidR="00540E8E" w:rsidRDefault="00540E8E"/>
    <w:p w14:paraId="74F0FA91" w14:textId="77777777" w:rsidR="00540E8E" w:rsidRDefault="00540E8E"/>
  </w:endnote>
  <w:endnote w:type="continuationSeparator" w:id="0">
    <w:p w14:paraId="5DF4E812" w14:textId="77777777" w:rsidR="00540E8E" w:rsidRDefault="00540E8E">
      <w:r>
        <w:continuationSeparator/>
      </w:r>
    </w:p>
    <w:p w14:paraId="1777E098" w14:textId="77777777" w:rsidR="00540E8E" w:rsidRDefault="00540E8E"/>
    <w:p w14:paraId="6CEFE9D4" w14:textId="77777777" w:rsidR="00540E8E" w:rsidRDefault="00540E8E"/>
    <w:p w14:paraId="4AEA5636" w14:textId="77777777" w:rsidR="00540E8E" w:rsidRDefault="00540E8E"/>
    <w:p w14:paraId="1AFA3A8C" w14:textId="77777777" w:rsidR="00540E8E" w:rsidRDefault="00540E8E"/>
    <w:p w14:paraId="0CA4DA0A" w14:textId="77777777" w:rsidR="00540E8E" w:rsidRDefault="00540E8E"/>
    <w:p w14:paraId="2B4D688F" w14:textId="77777777" w:rsidR="00540E8E" w:rsidRDefault="00540E8E"/>
    <w:p w14:paraId="53B0EEE5" w14:textId="77777777" w:rsidR="00540E8E" w:rsidRDefault="00540E8E"/>
    <w:p w14:paraId="45C9A2D4" w14:textId="77777777" w:rsidR="00540E8E" w:rsidRDefault="00540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31D4" w14:textId="77777777" w:rsidR="00540E8E" w:rsidRDefault="00540E8E">
      <w:r>
        <w:separator/>
      </w:r>
    </w:p>
  </w:footnote>
  <w:footnote w:type="continuationSeparator" w:id="0">
    <w:p w14:paraId="0D481BC0" w14:textId="77777777" w:rsidR="00540E8E" w:rsidRDefault="00540E8E">
      <w:r>
        <w:continuationSeparator/>
      </w:r>
    </w:p>
  </w:footnote>
  <w:footnote w:type="continuationNotice" w:id="1">
    <w:p w14:paraId="72352D62" w14:textId="77777777" w:rsidR="00540E8E" w:rsidRDefault="00540E8E"/>
  </w:footnote>
  <w:footnote w:id="2">
    <w:p w14:paraId="6239F808" w14:textId="02C0D10D" w:rsidR="00D10795" w:rsidRDefault="00D10795" w:rsidP="00D10795">
      <w:pPr>
        <w:pStyle w:val="FootnoteText"/>
        <w:ind w:left="0" w:firstLine="0"/>
      </w:pPr>
      <w:r>
        <w:rPr>
          <w:rStyle w:val="FootnoteReference"/>
        </w:rPr>
        <w:footnoteRef/>
      </w:r>
      <w:r>
        <w:t xml:space="preserve"> </w:t>
      </w:r>
      <w:r w:rsidRPr="001203A1">
        <w:rPr>
          <w:i/>
          <w:iCs/>
        </w:rPr>
        <w:t>Queensland Civil and Administrative Tribunal Act 2009</w:t>
      </w:r>
      <w:r>
        <w:t xml:space="preserve"> (Qld), s 142(3)(a)(</w:t>
      </w:r>
      <w:proofErr w:type="spellStart"/>
      <w:r>
        <w:t>i</w:t>
      </w:r>
      <w:proofErr w:type="spellEnd"/>
      <w:r>
        <w:t>)</w:t>
      </w:r>
      <w:r w:rsidR="00446447">
        <w:t>.</w:t>
      </w:r>
    </w:p>
  </w:footnote>
  <w:footnote w:id="3">
    <w:p w14:paraId="64ED35C1" w14:textId="34BD1C85" w:rsidR="00D10795" w:rsidRDefault="00D10795" w:rsidP="00D10795">
      <w:pPr>
        <w:pStyle w:val="FootnoteText"/>
        <w:ind w:left="0" w:firstLine="0"/>
      </w:pPr>
      <w:r>
        <w:rPr>
          <w:rStyle w:val="FootnoteReference"/>
        </w:rPr>
        <w:footnoteRef/>
      </w:r>
      <w:r>
        <w:t xml:space="preserve"> </w:t>
      </w:r>
      <w:r w:rsidRPr="001203A1">
        <w:rPr>
          <w:i/>
          <w:iCs/>
        </w:rPr>
        <w:t>Queensland Civil and Administrative Tribunal Act 2009</w:t>
      </w:r>
      <w:r>
        <w:t xml:space="preserve"> (Qld), s 142(3)(b)</w:t>
      </w:r>
      <w:r w:rsidR="00446447">
        <w:t>.</w:t>
      </w:r>
    </w:p>
  </w:footnote>
  <w:footnote w:id="4">
    <w:p w14:paraId="7B3407B3" w14:textId="55FBF906" w:rsidR="00D10795" w:rsidRDefault="00D10795" w:rsidP="00D10795">
      <w:pPr>
        <w:pStyle w:val="FootnoteText"/>
      </w:pPr>
      <w:r>
        <w:rPr>
          <w:rStyle w:val="FootnoteReference"/>
        </w:rPr>
        <w:footnoteRef/>
      </w:r>
      <w:r>
        <w:t xml:space="preserve"> </w:t>
      </w:r>
      <w:r w:rsidRPr="00AB5AFF">
        <w:rPr>
          <w:i/>
          <w:iCs/>
        </w:rPr>
        <w:t>Pickering v McArthur</w:t>
      </w:r>
      <w:r>
        <w:t xml:space="preserve"> [2005] QCA 294</w:t>
      </w:r>
      <w:r w:rsidR="00446447">
        <w:t>.</w:t>
      </w:r>
    </w:p>
  </w:footnote>
  <w:footnote w:id="5">
    <w:p w14:paraId="2A0E45DC" w14:textId="2340A3BF" w:rsidR="005A0DEA" w:rsidRPr="006E4E1E" w:rsidRDefault="005A0DEA" w:rsidP="00244F83">
      <w:pPr>
        <w:pStyle w:val="FootnoteText"/>
        <w:tabs>
          <w:tab w:val="clear" w:pos="607"/>
          <w:tab w:val="left" w:pos="142"/>
        </w:tabs>
        <w:ind w:left="142" w:hanging="142"/>
      </w:pPr>
      <w:r>
        <w:rPr>
          <w:rStyle w:val="FootnoteReference"/>
        </w:rPr>
        <w:footnoteRef/>
      </w:r>
      <w:r>
        <w:t xml:space="preserve"> See </w:t>
      </w:r>
      <w:r w:rsidRPr="005A0DEA">
        <w:rPr>
          <w:i/>
          <w:iCs/>
        </w:rPr>
        <w:t xml:space="preserve">G H Myers &amp; Co v Brent Cross Service Co </w:t>
      </w:r>
      <w:r w:rsidRPr="006E4E1E">
        <w:t>[1934] 1 KB 46 at 55 (adopted</w:t>
      </w:r>
      <w:r w:rsidRPr="005A0DEA">
        <w:rPr>
          <w:i/>
          <w:iCs/>
        </w:rPr>
        <w:t xml:space="preserve"> Reg Glass Pty Ltd v Rivers Locking Systems Pty Ltd </w:t>
      </w:r>
      <w:r w:rsidRPr="006E4E1E">
        <w:t>(1968) 120 CLR 516)</w:t>
      </w:r>
      <w:r w:rsidR="006E4E1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CFA0" w14:textId="77777777" w:rsidR="00AB197A" w:rsidRDefault="00AB197A">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6FECF7" w14:textId="77777777" w:rsidR="00AB197A" w:rsidRDefault="00AB197A"/>
  <w:p w14:paraId="18E29048" w14:textId="77777777" w:rsidR="005D1FBF" w:rsidRDefault="005D1FBF"/>
  <w:p w14:paraId="46C5D7BF" w14:textId="77777777" w:rsidR="005D1FBF" w:rsidRDefault="005D1FBF"/>
  <w:p w14:paraId="2EF2A011" w14:textId="77777777" w:rsidR="00152AF5" w:rsidRDefault="00152AF5"/>
  <w:p w14:paraId="2CF3724F" w14:textId="77777777" w:rsidR="00152AF5" w:rsidRDefault="00152AF5"/>
  <w:p w14:paraId="12751B24" w14:textId="77777777" w:rsidR="00152AF5" w:rsidRDefault="00152AF5"/>
  <w:p w14:paraId="319EF0C5" w14:textId="77777777" w:rsidR="00152AF5" w:rsidRDefault="00152AF5"/>
  <w:p w14:paraId="3987945A" w14:textId="77777777" w:rsidR="00152AF5" w:rsidRDefault="00152AF5"/>
  <w:p w14:paraId="215311EB" w14:textId="77777777" w:rsidR="00A079BD" w:rsidRDefault="00A079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F603" w14:textId="77777777" w:rsidR="00AB197A" w:rsidRPr="00394669" w:rsidRDefault="00AB197A">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3DF9">
      <w:rPr>
        <w:rStyle w:val="PageNumber"/>
        <w:noProof/>
      </w:rPr>
      <w:t>2</w:t>
    </w:r>
    <w:r>
      <w:rPr>
        <w:rStyle w:val="PageNumber"/>
      </w:rPr>
      <w:fldChar w:fldCharType="end"/>
    </w:r>
  </w:p>
  <w:p w14:paraId="392AC0F5" w14:textId="77777777" w:rsidR="00152AF5" w:rsidRDefault="00152AF5"/>
  <w:p w14:paraId="3839581D" w14:textId="77777777" w:rsidR="00A079BD" w:rsidRDefault="00A079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1E2F"/>
    <w:multiLevelType w:val="multilevel"/>
    <w:tmpl w:val="4C8C237C"/>
    <w:numStyleLink w:val="QCATReasonsTemplate"/>
  </w:abstractNum>
  <w:abstractNum w:abstractNumId="1" w15:restartNumberingAfterBreak="0">
    <w:nsid w:val="0B6E2F7C"/>
    <w:multiLevelType w:val="hybridMultilevel"/>
    <w:tmpl w:val="CA407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2948B0"/>
    <w:multiLevelType w:val="multilevel"/>
    <w:tmpl w:val="4C8C237C"/>
    <w:styleLink w:val="QCATReasonsTemplate"/>
    <w:lvl w:ilvl="0">
      <w:start w:val="1"/>
      <w:numFmt w:val="decimal"/>
      <w:pStyle w:val="Body1"/>
      <w:lvlText w:val="[%1]"/>
      <w:lvlJc w:val="left"/>
      <w:pPr>
        <w:ind w:left="567" w:hanging="567"/>
      </w:pPr>
      <w:rPr>
        <w:rFonts w:ascii="Times New Roman" w:hAnsi="Times New Roman" w:hint="default"/>
        <w:sz w:val="20"/>
      </w:rPr>
    </w:lvl>
    <w:lvl w:ilvl="1">
      <w:start w:val="1"/>
      <w:numFmt w:val="lowerLetter"/>
      <w:pStyle w:val="Body2"/>
      <w:lvlText w:val="(%2)"/>
      <w:lvlJc w:val="left"/>
      <w:pPr>
        <w:ind w:left="1134" w:hanging="567"/>
      </w:pPr>
      <w:rPr>
        <w:rFonts w:ascii="Times New Roman" w:hAnsi="Times New Roman" w:hint="default"/>
        <w:sz w:val="20"/>
      </w:rPr>
    </w:lvl>
    <w:lvl w:ilvl="2">
      <w:start w:val="1"/>
      <w:numFmt w:val="lowerRoman"/>
      <w:pStyle w:val="Body3"/>
      <w:lvlText w:val="(%3)"/>
      <w:lvlJc w:val="left"/>
      <w:pPr>
        <w:ind w:left="1701" w:hanging="567"/>
      </w:pPr>
      <w:rPr>
        <w:rFonts w:ascii="Times New Roman" w:hAnsi="Times New Roman" w:hint="default"/>
        <w:sz w:val="20"/>
      </w:rPr>
    </w:lvl>
    <w:lvl w:ilvl="3">
      <w:start w:val="1"/>
      <w:numFmt w:val="upperLetter"/>
      <w:pStyle w:val="Body4"/>
      <w:lvlText w:val="%4."/>
      <w:lvlJc w:val="left"/>
      <w:pPr>
        <w:ind w:left="2268" w:hanging="567"/>
      </w:pPr>
      <w:rPr>
        <w:rFonts w:ascii="Times New Roman" w:hAnsi="Times New Roman" w:hint="default"/>
        <w:sz w:val="20"/>
      </w:rPr>
    </w:lvl>
    <w:lvl w:ilvl="4">
      <w:start w:val="1"/>
      <w:numFmt w:val="upperRoman"/>
      <w:pStyle w:val="Body5"/>
      <w:lvlText w:val="%5."/>
      <w:lvlJc w:val="left"/>
      <w:pPr>
        <w:ind w:left="2835" w:hanging="567"/>
      </w:pPr>
      <w:rPr>
        <w:rFonts w:ascii="Times New Roman" w:hAnsi="Times New Roman" w:hint="default"/>
        <w:sz w:val="20"/>
      </w:rPr>
    </w:lvl>
    <w:lvl w:ilvl="5">
      <w:start w:val="1"/>
      <w:numFmt w:val="decimal"/>
      <w:pStyle w:val="Body6"/>
      <w:lvlText w:val="%6."/>
      <w:lvlJc w:val="left"/>
      <w:pPr>
        <w:ind w:left="3402" w:hanging="567"/>
      </w:pPr>
      <w:rPr>
        <w:rFonts w:ascii="Times New Roman" w:hAnsi="Times New Roman" w:hint="default"/>
        <w:sz w:val="2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1FCF6D54"/>
    <w:multiLevelType w:val="multilevel"/>
    <w:tmpl w:val="4C8C237C"/>
    <w:numStyleLink w:val="QCATReasonsTemplate"/>
  </w:abstractNum>
  <w:abstractNum w:abstractNumId="4" w15:restartNumberingAfterBreak="0">
    <w:nsid w:val="26F11DC0"/>
    <w:multiLevelType w:val="multilevel"/>
    <w:tmpl w:val="72165886"/>
    <w:styleLink w:val="ClosingOrdersINLIN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AF4B0F"/>
    <w:multiLevelType w:val="hybridMultilevel"/>
    <w:tmpl w:val="F38CCC2A"/>
    <w:lvl w:ilvl="0" w:tplc="DDFA74F8">
      <w:start w:val="1"/>
      <w:numFmt w:val="upperLetter"/>
      <w:lvlText w:val="%1."/>
      <w:lvlJc w:val="left"/>
      <w:pPr>
        <w:ind w:left="1559" w:hanging="360"/>
      </w:pPr>
    </w:lvl>
    <w:lvl w:ilvl="1" w:tplc="0C090019" w:tentative="1">
      <w:start w:val="1"/>
      <w:numFmt w:val="lowerLetter"/>
      <w:lvlText w:val="%2."/>
      <w:lvlJc w:val="left"/>
      <w:pPr>
        <w:ind w:left="2279" w:hanging="360"/>
      </w:pPr>
    </w:lvl>
    <w:lvl w:ilvl="2" w:tplc="0C09001B" w:tentative="1">
      <w:start w:val="1"/>
      <w:numFmt w:val="lowerRoman"/>
      <w:lvlText w:val="%3."/>
      <w:lvlJc w:val="right"/>
      <w:pPr>
        <w:ind w:left="2999" w:hanging="180"/>
      </w:pPr>
    </w:lvl>
    <w:lvl w:ilvl="3" w:tplc="0C09000F" w:tentative="1">
      <w:start w:val="1"/>
      <w:numFmt w:val="decimal"/>
      <w:lvlText w:val="%4."/>
      <w:lvlJc w:val="left"/>
      <w:pPr>
        <w:ind w:left="3719" w:hanging="360"/>
      </w:pPr>
    </w:lvl>
    <w:lvl w:ilvl="4" w:tplc="0C090019" w:tentative="1">
      <w:start w:val="1"/>
      <w:numFmt w:val="lowerLetter"/>
      <w:lvlText w:val="%5."/>
      <w:lvlJc w:val="left"/>
      <w:pPr>
        <w:ind w:left="4439" w:hanging="360"/>
      </w:pPr>
    </w:lvl>
    <w:lvl w:ilvl="5" w:tplc="0C09001B" w:tentative="1">
      <w:start w:val="1"/>
      <w:numFmt w:val="lowerRoman"/>
      <w:lvlText w:val="%6."/>
      <w:lvlJc w:val="right"/>
      <w:pPr>
        <w:ind w:left="5159" w:hanging="180"/>
      </w:pPr>
    </w:lvl>
    <w:lvl w:ilvl="6" w:tplc="0C09000F" w:tentative="1">
      <w:start w:val="1"/>
      <w:numFmt w:val="decimal"/>
      <w:lvlText w:val="%7."/>
      <w:lvlJc w:val="left"/>
      <w:pPr>
        <w:ind w:left="5879" w:hanging="360"/>
      </w:pPr>
    </w:lvl>
    <w:lvl w:ilvl="7" w:tplc="0C090019" w:tentative="1">
      <w:start w:val="1"/>
      <w:numFmt w:val="lowerLetter"/>
      <w:lvlText w:val="%8."/>
      <w:lvlJc w:val="left"/>
      <w:pPr>
        <w:ind w:left="6599" w:hanging="360"/>
      </w:pPr>
    </w:lvl>
    <w:lvl w:ilvl="8" w:tplc="0C09001B" w:tentative="1">
      <w:start w:val="1"/>
      <w:numFmt w:val="lowerRoman"/>
      <w:lvlText w:val="%9."/>
      <w:lvlJc w:val="right"/>
      <w:pPr>
        <w:ind w:left="7319" w:hanging="180"/>
      </w:pPr>
    </w:lvl>
  </w:abstractNum>
  <w:abstractNum w:abstractNumId="6" w15:restartNumberingAfterBreak="0">
    <w:nsid w:val="3BED2930"/>
    <w:multiLevelType w:val="multilevel"/>
    <w:tmpl w:val="72165886"/>
    <w:numStyleLink w:val="ClosingOrdersINLINELIST"/>
  </w:abstractNum>
  <w:abstractNum w:abstractNumId="7" w15:restartNumberingAfterBreak="0">
    <w:nsid w:val="3F666E89"/>
    <w:multiLevelType w:val="multilevel"/>
    <w:tmpl w:val="BD724096"/>
    <w:lvl w:ilvl="0">
      <w:start w:val="1"/>
      <w:numFmt w:val="decimal"/>
      <w:lvlText w:val="%1."/>
      <w:lvlJc w:val="left"/>
      <w:pPr>
        <w:ind w:left="992" w:hanging="425"/>
      </w:pPr>
      <w:rPr>
        <w:rFonts w:hint="default"/>
        <w:sz w:val="20"/>
        <w:szCs w:val="20"/>
      </w:rPr>
    </w:lvl>
    <w:lvl w:ilvl="1">
      <w:start w:val="1"/>
      <w:numFmt w:val="lowerLetter"/>
      <w:lvlText w:val="(%2)"/>
      <w:lvlJc w:val="left"/>
      <w:pPr>
        <w:ind w:left="1559" w:hanging="567"/>
      </w:pPr>
      <w:rPr>
        <w:rFonts w:hint="default"/>
        <w:sz w:val="20"/>
      </w:rPr>
    </w:lvl>
    <w:lvl w:ilvl="2">
      <w:start w:val="1"/>
      <w:numFmt w:val="lowerRoman"/>
      <w:lvlText w:val="(%3)"/>
      <w:lvlJc w:val="left"/>
      <w:pPr>
        <w:ind w:left="2126" w:hanging="567"/>
      </w:pPr>
      <w:rPr>
        <w:rFonts w:hint="default"/>
        <w:sz w:val="20"/>
      </w:rPr>
    </w:lvl>
    <w:lvl w:ilvl="3">
      <w:start w:val="1"/>
      <w:numFmt w:val="upperLetter"/>
      <w:lvlText w:val="%4."/>
      <w:lvlJc w:val="left"/>
      <w:pPr>
        <w:ind w:left="2693" w:hanging="567"/>
      </w:pPr>
      <w:rPr>
        <w:rFonts w:hint="default"/>
        <w:sz w:val="20"/>
      </w:rPr>
    </w:lvl>
    <w:lvl w:ilvl="4">
      <w:start w:val="1"/>
      <w:numFmt w:val="lowerLetter"/>
      <w:lvlText w:val="%5."/>
      <w:lvlJc w:val="left"/>
      <w:pPr>
        <w:ind w:left="2692" w:hanging="425"/>
      </w:pPr>
      <w:rPr>
        <w:rFonts w:hint="default"/>
      </w:rPr>
    </w:lvl>
    <w:lvl w:ilvl="5">
      <w:start w:val="1"/>
      <w:numFmt w:val="lowerRoman"/>
      <w:lvlText w:val="%6."/>
      <w:lvlJc w:val="right"/>
      <w:pPr>
        <w:ind w:left="3117" w:hanging="425"/>
      </w:pPr>
      <w:rPr>
        <w:rFonts w:hint="default"/>
      </w:rPr>
    </w:lvl>
    <w:lvl w:ilvl="6">
      <w:start w:val="1"/>
      <w:numFmt w:val="decimal"/>
      <w:lvlText w:val="%7."/>
      <w:lvlJc w:val="left"/>
      <w:pPr>
        <w:ind w:left="3542" w:hanging="425"/>
      </w:pPr>
      <w:rPr>
        <w:rFonts w:hint="default"/>
      </w:rPr>
    </w:lvl>
    <w:lvl w:ilvl="7">
      <w:start w:val="1"/>
      <w:numFmt w:val="lowerLetter"/>
      <w:lvlText w:val="%8."/>
      <w:lvlJc w:val="left"/>
      <w:pPr>
        <w:ind w:left="3967" w:hanging="425"/>
      </w:pPr>
      <w:rPr>
        <w:rFonts w:hint="default"/>
      </w:rPr>
    </w:lvl>
    <w:lvl w:ilvl="8">
      <w:start w:val="1"/>
      <w:numFmt w:val="lowerRoman"/>
      <w:lvlText w:val="%9."/>
      <w:lvlJc w:val="right"/>
      <w:pPr>
        <w:ind w:left="4392" w:hanging="425"/>
      </w:pPr>
      <w:rPr>
        <w:rFonts w:hint="default"/>
      </w:rPr>
    </w:lvl>
  </w:abstractNum>
  <w:abstractNum w:abstractNumId="8" w15:restartNumberingAfterBreak="0">
    <w:nsid w:val="449132F2"/>
    <w:multiLevelType w:val="hybridMultilevel"/>
    <w:tmpl w:val="9794A530"/>
    <w:lvl w:ilvl="0" w:tplc="A3F6A506">
      <w:start w:val="1"/>
      <w:numFmt w:val="lowerLetter"/>
      <w:lvlText w:val="(%1)"/>
      <w:lvlJc w:val="left"/>
      <w:pPr>
        <w:ind w:left="754" w:hanging="360"/>
      </w:pPr>
      <w:rPr>
        <w:rFonts w:hint="default"/>
        <w:caps w:val="0"/>
        <w:strike w:val="0"/>
        <w:dstrike w:val="0"/>
        <w:vanish w:val="0"/>
        <w:sz w:val="20"/>
        <w:vertAlign w:val="baseline"/>
      </w:rPr>
    </w:lvl>
    <w:lvl w:ilvl="1" w:tplc="7EAE70E8">
      <w:start w:val="1"/>
      <w:numFmt w:val="lowerLetter"/>
      <w:lvlText w:val="%2."/>
      <w:lvlJc w:val="left"/>
      <w:pPr>
        <w:ind w:left="1474" w:hanging="360"/>
      </w:pPr>
    </w:lvl>
    <w:lvl w:ilvl="2" w:tplc="0C09001B">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9" w15:restartNumberingAfterBreak="0">
    <w:nsid w:val="559460B4"/>
    <w:multiLevelType w:val="multilevel"/>
    <w:tmpl w:val="58C84616"/>
    <w:lvl w:ilvl="0">
      <w:start w:val="1"/>
      <w:numFmt w:val="decimal"/>
      <w:lvlText w:val="[%1]"/>
      <w:lvlJc w:val="right"/>
      <w:pPr>
        <w:tabs>
          <w:tab w:val="num" w:pos="607"/>
        </w:tabs>
        <w:ind w:left="607" w:hanging="323"/>
      </w:pPr>
      <w:rPr>
        <w:rFonts w:ascii="Times New Roman" w:hAnsi="Times New Roman" w:hint="default"/>
        <w:b w:val="0"/>
        <w:i w:val="0"/>
        <w:sz w:val="18"/>
      </w:rPr>
    </w:lvl>
    <w:lvl w:ilvl="1">
      <w:start w:val="1"/>
      <w:numFmt w:val="decimal"/>
      <w:lvlText w:val="%2."/>
      <w:lvlJc w:val="left"/>
      <w:pPr>
        <w:tabs>
          <w:tab w:val="num" w:pos="1327"/>
        </w:tabs>
        <w:ind w:left="1327" w:hanging="720"/>
      </w:pPr>
      <w:rPr>
        <w:rFonts w:hint="default"/>
      </w:rPr>
    </w:lvl>
    <w:lvl w:ilvl="2">
      <w:start w:val="1"/>
      <w:numFmt w:val="lowerLetter"/>
      <w:lvlText w:val="(%3)"/>
      <w:lvlJc w:val="left"/>
      <w:pPr>
        <w:tabs>
          <w:tab w:val="num" w:pos="2047"/>
        </w:tabs>
        <w:ind w:left="2047" w:hanging="720"/>
      </w:pPr>
      <w:rPr>
        <w:rFonts w:hint="default"/>
      </w:rPr>
    </w:lvl>
    <w:lvl w:ilvl="3">
      <w:start w:val="1"/>
      <w:numFmt w:val="lowerRoman"/>
      <w:lvlText w:val="(%4)"/>
      <w:lvlJc w:val="left"/>
      <w:pPr>
        <w:tabs>
          <w:tab w:val="num" w:pos="2767"/>
        </w:tabs>
        <w:ind w:left="2767" w:hanging="720"/>
      </w:pPr>
      <w:rPr>
        <w:rFonts w:hint="default"/>
      </w:rPr>
    </w:lvl>
    <w:lvl w:ilvl="4">
      <w:start w:val="1"/>
      <w:numFmt w:val="upperLetter"/>
      <w:pStyle w:val="Heading5"/>
      <w:lvlText w:val="%5."/>
      <w:lvlJc w:val="left"/>
      <w:pPr>
        <w:tabs>
          <w:tab w:val="num" w:pos="3487"/>
        </w:tabs>
        <w:ind w:left="3487" w:hanging="720"/>
      </w:pPr>
      <w:rPr>
        <w:rFonts w:hint="default"/>
      </w:rPr>
    </w:lvl>
    <w:lvl w:ilvl="5">
      <w:start w:val="1"/>
      <w:numFmt w:val="upperRoman"/>
      <w:pStyle w:val="Heading6"/>
      <w:lvlText w:val="%6."/>
      <w:lvlJc w:val="left"/>
      <w:pPr>
        <w:tabs>
          <w:tab w:val="num" w:pos="4207"/>
        </w:tabs>
        <w:ind w:left="4207" w:hanging="720"/>
      </w:pPr>
      <w:rPr>
        <w:rFonts w:hint="default"/>
      </w:rPr>
    </w:lvl>
    <w:lvl w:ilvl="6">
      <w:start w:val="1"/>
      <w:numFmt w:val="lowerLetter"/>
      <w:pStyle w:val="Heading7"/>
      <w:lvlText w:val="%7)"/>
      <w:lvlJc w:val="left"/>
      <w:pPr>
        <w:tabs>
          <w:tab w:val="num" w:pos="4927"/>
        </w:tabs>
        <w:ind w:left="4927"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7FC2DB4"/>
    <w:multiLevelType w:val="hybridMultilevel"/>
    <w:tmpl w:val="B404AD44"/>
    <w:lvl w:ilvl="0" w:tplc="A250592C">
      <w:start w:val="1"/>
      <w:numFmt w:val="lowerRoman"/>
      <w:lvlText w:val="(%1)"/>
      <w:lvlJc w:val="left"/>
      <w:pPr>
        <w:ind w:left="157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 w15:restartNumberingAfterBreak="0">
    <w:nsid w:val="59E56690"/>
    <w:multiLevelType w:val="multilevel"/>
    <w:tmpl w:val="4C8C237C"/>
    <w:numStyleLink w:val="QCATReasonsTemplate"/>
  </w:abstractNum>
  <w:abstractNum w:abstractNumId="12" w15:restartNumberingAfterBreak="0">
    <w:nsid w:val="5EF51C24"/>
    <w:multiLevelType w:val="multilevel"/>
    <w:tmpl w:val="4C8C237C"/>
    <w:numStyleLink w:val="QCATReasonsTemplate"/>
  </w:abstractNum>
  <w:abstractNum w:abstractNumId="13" w15:restartNumberingAfterBreak="0">
    <w:nsid w:val="69801DFA"/>
    <w:multiLevelType w:val="multilevel"/>
    <w:tmpl w:val="1AB016BE"/>
    <w:lvl w:ilvl="0">
      <w:start w:val="1"/>
      <w:numFmt w:val="decimal"/>
      <w:pStyle w:val="Order1"/>
      <w:lvlText w:val="%1."/>
      <w:lvlJc w:val="left"/>
      <w:pPr>
        <w:ind w:left="2098" w:hanging="397"/>
      </w:pPr>
      <w:rPr>
        <w:rFonts w:ascii="Times New Roman" w:hAnsi="Times New Roman"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Order2"/>
      <w:lvlText w:val="(%2)"/>
      <w:lvlJc w:val="left"/>
      <w:pPr>
        <w:ind w:left="2608" w:hanging="510"/>
      </w:pPr>
      <w:rPr>
        <w:rFonts w:hint="default"/>
      </w:rPr>
    </w:lvl>
    <w:lvl w:ilvl="2">
      <w:start w:val="1"/>
      <w:numFmt w:val="lowerRoman"/>
      <w:pStyle w:val="Order3"/>
      <w:lvlText w:val="(%3)"/>
      <w:lvlJc w:val="left"/>
      <w:pPr>
        <w:ind w:left="2892" w:hanging="57"/>
      </w:pPr>
      <w:rPr>
        <w:rFonts w:hint="default"/>
      </w:rPr>
    </w:lvl>
    <w:lvl w:ilvl="3">
      <w:start w:val="1"/>
      <w:numFmt w:val="upperLetter"/>
      <w:pStyle w:val="Order4"/>
      <w:lvlText w:val="%4."/>
      <w:lvlJc w:val="left"/>
      <w:pPr>
        <w:ind w:left="3345" w:hanging="453"/>
      </w:pPr>
      <w:rPr>
        <w:rFonts w:hint="default"/>
      </w:rPr>
    </w:lvl>
    <w:lvl w:ilvl="4">
      <w:start w:val="1"/>
      <w:numFmt w:val="lowerLetter"/>
      <w:lvlText w:val="%5."/>
      <w:lvlJc w:val="left"/>
      <w:pPr>
        <w:ind w:left="4536" w:hanging="567"/>
      </w:pPr>
      <w:rPr>
        <w:rFonts w:hint="default"/>
      </w:rPr>
    </w:lvl>
    <w:lvl w:ilvl="5">
      <w:start w:val="1"/>
      <w:numFmt w:val="lowerRoman"/>
      <w:lvlText w:val="%6."/>
      <w:lvlJc w:val="right"/>
      <w:pPr>
        <w:ind w:left="5695" w:hanging="180"/>
      </w:pPr>
      <w:rPr>
        <w:rFonts w:hint="default"/>
      </w:rPr>
    </w:lvl>
    <w:lvl w:ilvl="6">
      <w:start w:val="1"/>
      <w:numFmt w:val="decimal"/>
      <w:lvlText w:val="%7."/>
      <w:lvlJc w:val="left"/>
      <w:pPr>
        <w:ind w:left="6415" w:hanging="360"/>
      </w:pPr>
      <w:rPr>
        <w:rFonts w:hint="default"/>
      </w:rPr>
    </w:lvl>
    <w:lvl w:ilvl="7">
      <w:start w:val="1"/>
      <w:numFmt w:val="lowerLetter"/>
      <w:lvlText w:val="%8."/>
      <w:lvlJc w:val="left"/>
      <w:pPr>
        <w:ind w:left="7135" w:hanging="360"/>
      </w:pPr>
      <w:rPr>
        <w:rFonts w:hint="default"/>
      </w:rPr>
    </w:lvl>
    <w:lvl w:ilvl="8">
      <w:start w:val="1"/>
      <w:numFmt w:val="lowerRoman"/>
      <w:lvlText w:val="%9."/>
      <w:lvlJc w:val="right"/>
      <w:pPr>
        <w:ind w:left="7855" w:hanging="180"/>
      </w:pPr>
      <w:rPr>
        <w:rFonts w:hint="default"/>
      </w:rPr>
    </w:lvl>
  </w:abstractNum>
  <w:abstractNum w:abstractNumId="14" w15:restartNumberingAfterBreak="0">
    <w:nsid w:val="6BEF00FA"/>
    <w:multiLevelType w:val="hybridMultilevel"/>
    <w:tmpl w:val="6ABE69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13"/>
  </w:num>
  <w:num w:numId="3">
    <w:abstractNumId w:val="8"/>
  </w:num>
  <w:num w:numId="4">
    <w:abstractNumId w:val="2"/>
    <w:lvlOverride w:ilvl="0">
      <w:lvl w:ilvl="0">
        <w:start w:val="1"/>
        <w:numFmt w:val="decimal"/>
        <w:pStyle w:val="Body1"/>
        <w:lvlText w:val="[%1]"/>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decimal"/>
        <w:lvlText w:val="[%1]"/>
        <w:lvlJc w:val="left"/>
        <w:pPr>
          <w:ind w:left="567" w:hanging="567"/>
        </w:pPr>
        <w:rPr>
          <w:rFonts w:ascii="Times New Roman" w:hAnsi="Times New Roman" w:hint="default"/>
          <w:sz w:val="20"/>
        </w:rPr>
      </w:lvl>
    </w:lvlOverride>
    <w:lvlOverride w:ilvl="1">
      <w:lvl w:ilvl="1">
        <w:start w:val="1"/>
        <w:numFmt w:val="none"/>
        <w:lvlText w:val=""/>
        <w:lvlJc w:val="left"/>
        <w:pPr>
          <w:ind w:left="1134" w:hanging="567"/>
        </w:pPr>
        <w:rPr>
          <w:rFonts w:ascii="Times New Roman" w:hAnsi="Times New Roman" w:cs="Times New Roman" w:hint="default"/>
          <w:bCs w:val="0"/>
          <w:i w:val="0"/>
          <w:iCs w:val="0"/>
          <w: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Override>
    <w:lvlOverride w:ilvl="2">
      <w:lvl w:ilvl="2">
        <w:start w:val="1"/>
        <w:numFmt w:val="lowerRoman"/>
        <w:lvlText w:val="(%3)"/>
        <w:lvlJc w:val="left"/>
        <w:pPr>
          <w:ind w:left="1701" w:hanging="567"/>
        </w:pPr>
        <w:rPr>
          <w:rFonts w:ascii="Times New Roman" w:hAnsi="Times New Roman" w:hint="default"/>
          <w:sz w:val="20"/>
        </w:rPr>
      </w:lvl>
    </w:lvlOverride>
    <w:lvlOverride w:ilvl="3">
      <w:lvl w:ilvl="3">
        <w:start w:val="1"/>
        <w:numFmt w:val="upperLetter"/>
        <w:lvlText w:val="%4."/>
        <w:lvlJc w:val="left"/>
        <w:pPr>
          <w:ind w:left="2268" w:hanging="567"/>
        </w:pPr>
        <w:rPr>
          <w:rFonts w:ascii="Times New Roman" w:hAnsi="Times New Roman" w:hint="default"/>
          <w:sz w:val="20"/>
        </w:rPr>
      </w:lvl>
    </w:lvlOverride>
    <w:lvlOverride w:ilvl="4">
      <w:lvl w:ilvl="4">
        <w:start w:val="1"/>
        <w:numFmt w:val="upperRoman"/>
        <w:lvlText w:val="%5."/>
        <w:lvlJc w:val="left"/>
        <w:pPr>
          <w:ind w:left="2835" w:hanging="567"/>
        </w:pPr>
        <w:rPr>
          <w:rFonts w:ascii="Times New Roman" w:hAnsi="Times New Roman" w:hint="default"/>
          <w:sz w:val="20"/>
        </w:rPr>
      </w:lvl>
    </w:lvlOverride>
    <w:lvlOverride w:ilvl="5">
      <w:lvl w:ilvl="5">
        <w:start w:val="1"/>
        <w:numFmt w:val="decimal"/>
        <w:lvlText w:val="%6."/>
        <w:lvlJc w:val="left"/>
        <w:pPr>
          <w:ind w:left="3402" w:hanging="567"/>
        </w:pPr>
        <w:rPr>
          <w:rFonts w:ascii="Times New Roman" w:hAnsi="Times New Roman" w:hint="default"/>
          <w:sz w:val="20"/>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7">
    <w:abstractNumId w:val="13"/>
  </w:num>
  <w:num w:numId="8">
    <w:abstractNumId w:val="10"/>
  </w:num>
  <w:num w:numId="9">
    <w:abstractNumId w:val="5"/>
  </w:num>
  <w:num w:numId="10">
    <w:abstractNumId w:val="13"/>
  </w:num>
  <w:num w:numId="11">
    <w:abstractNumId w:val="8"/>
    <w:lvlOverride w:ilvl="0">
      <w:startOverride w:val="1"/>
    </w:lvlOverride>
  </w:num>
  <w:num w:numId="12">
    <w:abstractNumId w:val="10"/>
    <w:lvlOverride w:ilvl="0">
      <w:startOverride w:val="1"/>
    </w:lvlOverride>
  </w:num>
  <w:num w:numId="13">
    <w:abstractNumId w:val="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num>
  <w:num w:numId="16">
    <w:abstractNumId w:val="10"/>
    <w:lvlOverride w:ilvl="0">
      <w:startOverride w:val="1"/>
    </w:lvlOverride>
  </w:num>
  <w:num w:numId="17">
    <w:abstractNumId w:val="5"/>
    <w:lvlOverride w:ilvl="0">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num>
  <w:num w:numId="20">
    <w:abstractNumId w:val="10"/>
    <w:lvlOverride w:ilvl="0">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
  </w:num>
  <w:num w:numId="32">
    <w:abstractNumId w:val="2"/>
    <w:lvlOverride w:ilvl="0">
      <w:lvl w:ilvl="0">
        <w:start w:val="1"/>
        <w:numFmt w:val="decimal"/>
        <w:pStyle w:val="Body1"/>
        <w:lvlText w:val="[%1]"/>
        <w:lvlJc w:val="left"/>
        <w:pPr>
          <w:ind w:left="567" w:hanging="567"/>
        </w:pPr>
        <w:rPr>
          <w:rFonts w:ascii="Times New Roman" w:hAnsi="Times New Roman" w:hint="default"/>
          <w:sz w:val="24"/>
          <w:szCs w:val="32"/>
        </w:rPr>
      </w:lvl>
    </w:lvlOverride>
    <w:lvlOverride w:ilvl="1">
      <w:lvl w:ilvl="1">
        <w:start w:val="1"/>
        <w:numFmt w:val="lowerLetter"/>
        <w:pStyle w:val="Body2"/>
        <w:lvlText w:val="(%2)"/>
        <w:lvlJc w:val="left"/>
        <w:pPr>
          <w:ind w:left="1134" w:hanging="567"/>
        </w:pPr>
        <w:rPr>
          <w:rFonts w:ascii="Times New Roman" w:hAnsi="Times New Roman" w:hint="default"/>
          <w:sz w:val="20"/>
        </w:rPr>
      </w:lvl>
    </w:lvlOverride>
    <w:lvlOverride w:ilvl="2">
      <w:lvl w:ilvl="2">
        <w:start w:val="1"/>
        <w:numFmt w:val="lowerRoman"/>
        <w:pStyle w:val="Body3"/>
        <w:lvlText w:val="(%3)"/>
        <w:lvlJc w:val="left"/>
        <w:pPr>
          <w:ind w:left="1701" w:hanging="567"/>
        </w:pPr>
        <w:rPr>
          <w:rFonts w:ascii="Times New Roman" w:hAnsi="Times New Roman" w:hint="default"/>
          <w:sz w:val="20"/>
          <w:szCs w:val="24"/>
        </w:rPr>
      </w:lvl>
    </w:lvlOverride>
    <w:lvlOverride w:ilvl="3">
      <w:lvl w:ilvl="3">
        <w:start w:val="1"/>
        <w:numFmt w:val="upperLetter"/>
        <w:pStyle w:val="Body4"/>
        <w:lvlText w:val="%4."/>
        <w:lvlJc w:val="left"/>
        <w:pPr>
          <w:ind w:left="2268" w:hanging="567"/>
        </w:pPr>
        <w:rPr>
          <w:rFonts w:ascii="Times New Roman" w:hAnsi="Times New Roman" w:hint="default"/>
          <w:sz w:val="20"/>
        </w:rPr>
      </w:lvl>
    </w:lvlOverride>
    <w:lvlOverride w:ilvl="4">
      <w:lvl w:ilvl="4">
        <w:start w:val="1"/>
        <w:numFmt w:val="upperRoman"/>
        <w:pStyle w:val="Body5"/>
        <w:lvlText w:val="%5."/>
        <w:lvlJc w:val="left"/>
        <w:pPr>
          <w:ind w:left="2835" w:hanging="567"/>
        </w:pPr>
        <w:rPr>
          <w:rFonts w:ascii="Times New Roman" w:hAnsi="Times New Roman" w:hint="default"/>
          <w:sz w:val="20"/>
        </w:rPr>
      </w:lvl>
    </w:lvlOverride>
    <w:lvlOverride w:ilvl="5">
      <w:lvl w:ilvl="5">
        <w:start w:val="1"/>
        <w:numFmt w:val="decimal"/>
        <w:pStyle w:val="Body6"/>
        <w:lvlText w:val="%6."/>
        <w:lvlJc w:val="left"/>
        <w:pPr>
          <w:ind w:left="3402" w:hanging="567"/>
        </w:pPr>
        <w:rPr>
          <w:rFonts w:ascii="Times New Roman" w:hAnsi="Times New Roman" w:hint="default"/>
          <w:sz w:val="20"/>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3">
    <w:abstractNumId w:val="4"/>
  </w:num>
  <w:num w:numId="34">
    <w:abstractNumId w:val="6"/>
  </w:num>
  <w:num w:numId="35">
    <w:abstractNumId w:val="12"/>
    <w:lvlOverride w:ilvl="0">
      <w:lvl w:ilvl="0">
        <w:start w:val="1"/>
        <w:numFmt w:val="decimal"/>
        <w:lvlText w:val="%1."/>
        <w:lvlJc w:val="left"/>
        <w:pPr>
          <w:ind w:left="567" w:hanging="567"/>
        </w:pPr>
        <w:rPr>
          <w:rFonts w:ascii="Times New Roman" w:hAnsi="Times New Roman" w:hint="default"/>
          <w:sz w:val="20"/>
        </w:rPr>
      </w:lvl>
    </w:lvlOverride>
    <w:lvlOverride w:ilvl="1">
      <w:lvl w:ilvl="1">
        <w:start w:val="1"/>
        <w:numFmt w:val="lowerLetter"/>
        <w:lvlText w:val="(%2)"/>
        <w:lvlJc w:val="left"/>
        <w:pPr>
          <w:ind w:left="1134" w:hanging="567"/>
        </w:pPr>
        <w:rPr>
          <w:rFonts w:ascii="Times New Roman" w:hAnsi="Times New Roman" w:hint="default"/>
          <w:sz w:val="20"/>
        </w:rPr>
      </w:lvl>
    </w:lvlOverride>
    <w:lvlOverride w:ilvl="2">
      <w:lvl w:ilvl="2">
        <w:start w:val="1"/>
        <w:numFmt w:val="lowerRoman"/>
        <w:lvlText w:val="(%3)"/>
        <w:lvlJc w:val="left"/>
        <w:pPr>
          <w:ind w:left="1701" w:hanging="567"/>
        </w:pPr>
        <w:rPr>
          <w:rFonts w:ascii="Times New Roman" w:hAnsi="Times New Roman" w:hint="default"/>
          <w:sz w:val="20"/>
        </w:rPr>
      </w:lvl>
    </w:lvlOverride>
    <w:lvlOverride w:ilvl="3">
      <w:lvl w:ilvl="3">
        <w:start w:val="1"/>
        <w:numFmt w:val="upperLetter"/>
        <w:lvlText w:val="%4."/>
        <w:lvlJc w:val="left"/>
        <w:pPr>
          <w:ind w:left="2268" w:hanging="567"/>
        </w:pPr>
        <w:rPr>
          <w:rFonts w:ascii="Times New Roman" w:hAnsi="Times New Roman" w:hint="default"/>
          <w:sz w:val="20"/>
        </w:rPr>
      </w:lvl>
    </w:lvlOverride>
    <w:lvlOverride w:ilvl="4">
      <w:lvl w:ilvl="4">
        <w:start w:val="1"/>
        <w:numFmt w:val="upperRoman"/>
        <w:lvlText w:val="%5."/>
        <w:lvlJc w:val="left"/>
        <w:pPr>
          <w:ind w:left="2835" w:hanging="567"/>
        </w:pPr>
        <w:rPr>
          <w:rFonts w:ascii="Times New Roman" w:hAnsi="Times New Roman" w:hint="default"/>
          <w:sz w:val="20"/>
        </w:rPr>
      </w:lvl>
    </w:lvlOverride>
    <w:lvlOverride w:ilvl="5">
      <w:lvl w:ilvl="5">
        <w:start w:val="1"/>
        <w:numFmt w:val="decimal"/>
        <w:lvlText w:val="%6."/>
        <w:lvlJc w:val="left"/>
        <w:pPr>
          <w:ind w:left="3402" w:hanging="567"/>
        </w:pPr>
        <w:rPr>
          <w:rFonts w:ascii="Times New Roman" w:hAnsi="Times New Roman" w:hint="default"/>
          <w:sz w:val="20"/>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6">
    <w:abstractNumId w:val="12"/>
    <w:lvlOverride w:ilvl="0">
      <w:startOverride w:val="1"/>
      <w:lvl w:ilvl="0">
        <w:start w:val="1"/>
        <w:numFmt w:val="decimal"/>
        <w:lvlText w:val="%1."/>
        <w:lvlJc w:val="left"/>
        <w:pPr>
          <w:ind w:left="567" w:hanging="567"/>
        </w:pPr>
        <w:rPr>
          <w:rFonts w:ascii="Times New Roman" w:hAnsi="Times New Roman" w:hint="default"/>
          <w:sz w:val="20"/>
        </w:rPr>
      </w:lvl>
    </w:lvlOverride>
    <w:lvlOverride w:ilvl="1">
      <w:startOverride w:val="1"/>
      <w:lvl w:ilvl="1">
        <w:start w:val="1"/>
        <w:numFmt w:val="lowerLetter"/>
        <w:lvlText w:val="(%2)"/>
        <w:lvlJc w:val="left"/>
        <w:pPr>
          <w:ind w:left="1134" w:hanging="567"/>
        </w:pPr>
        <w:rPr>
          <w:rFonts w:ascii="Times New Roman" w:hAnsi="Times New Roman" w:hint="default"/>
          <w:sz w:val="20"/>
        </w:rPr>
      </w:lvl>
    </w:lvlOverride>
    <w:lvlOverride w:ilvl="2">
      <w:startOverride w:val="1"/>
      <w:lvl w:ilvl="2">
        <w:start w:val="1"/>
        <w:numFmt w:val="lowerRoman"/>
        <w:lvlText w:val="(%3)"/>
        <w:lvlJc w:val="left"/>
        <w:pPr>
          <w:ind w:left="1701" w:hanging="567"/>
        </w:pPr>
        <w:rPr>
          <w:rFonts w:ascii="Times New Roman" w:hAnsi="Times New Roman" w:hint="default"/>
          <w:sz w:val="20"/>
        </w:rPr>
      </w:lvl>
    </w:lvlOverride>
    <w:lvlOverride w:ilvl="3">
      <w:startOverride w:val="1"/>
      <w:lvl w:ilvl="3">
        <w:start w:val="1"/>
        <w:numFmt w:val="upperLetter"/>
        <w:lvlText w:val="%4."/>
        <w:lvlJc w:val="left"/>
        <w:pPr>
          <w:ind w:left="2268" w:hanging="567"/>
        </w:pPr>
        <w:rPr>
          <w:rFonts w:ascii="Times New Roman" w:hAnsi="Times New Roman" w:hint="default"/>
          <w:sz w:val="20"/>
        </w:rPr>
      </w:lvl>
    </w:lvlOverride>
    <w:lvlOverride w:ilvl="4">
      <w:startOverride w:val="1"/>
      <w:lvl w:ilvl="4">
        <w:start w:val="1"/>
        <w:numFmt w:val="upperRoman"/>
        <w:lvlText w:val="%5."/>
        <w:lvlJc w:val="left"/>
        <w:pPr>
          <w:ind w:left="2835" w:hanging="567"/>
        </w:pPr>
        <w:rPr>
          <w:rFonts w:ascii="Times New Roman" w:hAnsi="Times New Roman" w:hint="default"/>
          <w:sz w:val="20"/>
        </w:rPr>
      </w:lvl>
    </w:lvlOverride>
    <w:lvlOverride w:ilvl="5">
      <w:startOverride w:val="1"/>
      <w:lvl w:ilvl="5">
        <w:start w:val="1"/>
        <w:numFmt w:val="decimal"/>
        <w:lvlText w:val="%6."/>
        <w:lvlJc w:val="left"/>
        <w:pPr>
          <w:ind w:left="3402" w:hanging="567"/>
        </w:pPr>
        <w:rPr>
          <w:rFonts w:ascii="Times New Roman" w:hAnsi="Times New Roman" w:hint="default"/>
          <w:sz w:val="20"/>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7">
    <w:abstractNumId w:val="12"/>
    <w:lvlOverride w:ilvl="0">
      <w:startOverride w:val="1"/>
      <w:lvl w:ilvl="0">
        <w:start w:val="1"/>
        <w:numFmt w:val="decimal"/>
        <w:lvlText w:val="%1."/>
        <w:lvlJc w:val="left"/>
        <w:pPr>
          <w:ind w:left="567" w:hanging="567"/>
        </w:pPr>
        <w:rPr>
          <w:rFonts w:ascii="Times New Roman" w:hAnsi="Times New Roman" w:hint="default"/>
          <w:sz w:val="20"/>
        </w:rPr>
      </w:lvl>
    </w:lvlOverride>
    <w:lvlOverride w:ilvl="1">
      <w:startOverride w:val="1"/>
      <w:lvl w:ilvl="1">
        <w:start w:val="1"/>
        <w:numFmt w:val="lowerLetter"/>
        <w:lvlText w:val="(%2)"/>
        <w:lvlJc w:val="left"/>
        <w:pPr>
          <w:ind w:left="1134" w:hanging="567"/>
        </w:pPr>
        <w:rPr>
          <w:rFonts w:ascii="Times New Roman" w:hAnsi="Times New Roman" w:hint="default"/>
          <w:sz w:val="20"/>
        </w:rPr>
      </w:lvl>
    </w:lvlOverride>
    <w:lvlOverride w:ilvl="2">
      <w:startOverride w:val="1"/>
      <w:lvl w:ilvl="2">
        <w:start w:val="1"/>
        <w:numFmt w:val="lowerRoman"/>
        <w:lvlText w:val="(%3)"/>
        <w:lvlJc w:val="left"/>
        <w:pPr>
          <w:ind w:left="1701" w:hanging="567"/>
        </w:pPr>
        <w:rPr>
          <w:rFonts w:ascii="Times New Roman" w:hAnsi="Times New Roman" w:hint="default"/>
          <w:sz w:val="20"/>
        </w:rPr>
      </w:lvl>
    </w:lvlOverride>
    <w:lvlOverride w:ilvl="3">
      <w:startOverride w:val="1"/>
      <w:lvl w:ilvl="3">
        <w:start w:val="1"/>
        <w:numFmt w:val="upperLetter"/>
        <w:lvlText w:val="%4."/>
        <w:lvlJc w:val="left"/>
        <w:pPr>
          <w:ind w:left="2268" w:hanging="567"/>
        </w:pPr>
        <w:rPr>
          <w:rFonts w:ascii="Times New Roman" w:hAnsi="Times New Roman" w:hint="default"/>
          <w:sz w:val="20"/>
        </w:rPr>
      </w:lvl>
    </w:lvlOverride>
    <w:lvlOverride w:ilvl="4">
      <w:startOverride w:val="1"/>
      <w:lvl w:ilvl="4">
        <w:start w:val="1"/>
        <w:numFmt w:val="upperRoman"/>
        <w:lvlText w:val="%5."/>
        <w:lvlJc w:val="left"/>
        <w:pPr>
          <w:ind w:left="2835" w:hanging="567"/>
        </w:pPr>
        <w:rPr>
          <w:rFonts w:ascii="Times New Roman" w:hAnsi="Times New Roman" w:hint="default"/>
          <w:sz w:val="20"/>
        </w:rPr>
      </w:lvl>
    </w:lvlOverride>
    <w:lvlOverride w:ilvl="5">
      <w:startOverride w:val="1"/>
      <w:lvl w:ilvl="5">
        <w:start w:val="1"/>
        <w:numFmt w:val="decimal"/>
        <w:lvlText w:val="%6."/>
        <w:lvlJc w:val="left"/>
        <w:pPr>
          <w:ind w:left="3402" w:hanging="567"/>
        </w:pPr>
        <w:rPr>
          <w:rFonts w:ascii="Times New Roman" w:hAnsi="Times New Roman" w:hint="default"/>
          <w:sz w:val="20"/>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38">
    <w:abstractNumId w:val="3"/>
  </w:num>
  <w:num w:numId="39">
    <w:abstractNumId w:val="11"/>
  </w:num>
  <w:num w:numId="40">
    <w:abstractNumId w:val="1"/>
  </w:num>
  <w:num w:numId="4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87"/>
    <w:rsid w:val="00004980"/>
    <w:rsid w:val="0000790D"/>
    <w:rsid w:val="000111CB"/>
    <w:rsid w:val="000140A9"/>
    <w:rsid w:val="00014E80"/>
    <w:rsid w:val="00016435"/>
    <w:rsid w:val="000200DE"/>
    <w:rsid w:val="00025FB7"/>
    <w:rsid w:val="00031B64"/>
    <w:rsid w:val="000324FF"/>
    <w:rsid w:val="00035378"/>
    <w:rsid w:val="000501C9"/>
    <w:rsid w:val="00053352"/>
    <w:rsid w:val="00057DD0"/>
    <w:rsid w:val="0006225B"/>
    <w:rsid w:val="0007086B"/>
    <w:rsid w:val="000725FF"/>
    <w:rsid w:val="00072761"/>
    <w:rsid w:val="00072B03"/>
    <w:rsid w:val="00074EC3"/>
    <w:rsid w:val="00080F37"/>
    <w:rsid w:val="000831E7"/>
    <w:rsid w:val="00087426"/>
    <w:rsid w:val="00090BED"/>
    <w:rsid w:val="00093B73"/>
    <w:rsid w:val="000A1A41"/>
    <w:rsid w:val="000A56E5"/>
    <w:rsid w:val="000B0879"/>
    <w:rsid w:val="000C45A5"/>
    <w:rsid w:val="000D14CA"/>
    <w:rsid w:val="000D1F55"/>
    <w:rsid w:val="000E003F"/>
    <w:rsid w:val="000E23FB"/>
    <w:rsid w:val="000E38BB"/>
    <w:rsid w:val="000F4CC5"/>
    <w:rsid w:val="000F5FFD"/>
    <w:rsid w:val="00100E46"/>
    <w:rsid w:val="0012142B"/>
    <w:rsid w:val="00150C87"/>
    <w:rsid w:val="00152AF5"/>
    <w:rsid w:val="00154A61"/>
    <w:rsid w:val="00157542"/>
    <w:rsid w:val="001755A4"/>
    <w:rsid w:val="001756D5"/>
    <w:rsid w:val="00175C38"/>
    <w:rsid w:val="00177719"/>
    <w:rsid w:val="00181792"/>
    <w:rsid w:val="001848A7"/>
    <w:rsid w:val="0018520E"/>
    <w:rsid w:val="0019366B"/>
    <w:rsid w:val="001A3712"/>
    <w:rsid w:val="001B072C"/>
    <w:rsid w:val="001B10C1"/>
    <w:rsid w:val="001B27AD"/>
    <w:rsid w:val="001B7A1B"/>
    <w:rsid w:val="001C6086"/>
    <w:rsid w:val="001C6803"/>
    <w:rsid w:val="001D20A6"/>
    <w:rsid w:val="001D506E"/>
    <w:rsid w:val="001D60C6"/>
    <w:rsid w:val="001E1BC4"/>
    <w:rsid w:val="001E5F93"/>
    <w:rsid w:val="001F4F86"/>
    <w:rsid w:val="00200F40"/>
    <w:rsid w:val="00212B7D"/>
    <w:rsid w:val="00214F08"/>
    <w:rsid w:val="00215A75"/>
    <w:rsid w:val="00220F4E"/>
    <w:rsid w:val="002240D0"/>
    <w:rsid w:val="00230F66"/>
    <w:rsid w:val="002317A0"/>
    <w:rsid w:val="00235C1B"/>
    <w:rsid w:val="002420DB"/>
    <w:rsid w:val="00242B24"/>
    <w:rsid w:val="00244F83"/>
    <w:rsid w:val="00245302"/>
    <w:rsid w:val="00247C8A"/>
    <w:rsid w:val="00253204"/>
    <w:rsid w:val="00253234"/>
    <w:rsid w:val="00257367"/>
    <w:rsid w:val="002710E0"/>
    <w:rsid w:val="00281905"/>
    <w:rsid w:val="00286521"/>
    <w:rsid w:val="002870A0"/>
    <w:rsid w:val="00290448"/>
    <w:rsid w:val="002A6F6E"/>
    <w:rsid w:val="002B24FC"/>
    <w:rsid w:val="002B26BC"/>
    <w:rsid w:val="002C05DF"/>
    <w:rsid w:val="002C333D"/>
    <w:rsid w:val="002D2E77"/>
    <w:rsid w:val="002D4203"/>
    <w:rsid w:val="002E2E21"/>
    <w:rsid w:val="002E5E89"/>
    <w:rsid w:val="002F1C70"/>
    <w:rsid w:val="002F7D5E"/>
    <w:rsid w:val="00303486"/>
    <w:rsid w:val="00305869"/>
    <w:rsid w:val="00306737"/>
    <w:rsid w:val="0030790E"/>
    <w:rsid w:val="00307B93"/>
    <w:rsid w:val="003164DB"/>
    <w:rsid w:val="00321CB9"/>
    <w:rsid w:val="003268EB"/>
    <w:rsid w:val="00327182"/>
    <w:rsid w:val="00331BD8"/>
    <w:rsid w:val="003321A7"/>
    <w:rsid w:val="00332558"/>
    <w:rsid w:val="00347D7D"/>
    <w:rsid w:val="00357B1C"/>
    <w:rsid w:val="00361C14"/>
    <w:rsid w:val="00361C68"/>
    <w:rsid w:val="003634F5"/>
    <w:rsid w:val="00367C1A"/>
    <w:rsid w:val="003704E1"/>
    <w:rsid w:val="00382100"/>
    <w:rsid w:val="0038310D"/>
    <w:rsid w:val="0038603E"/>
    <w:rsid w:val="00393ACC"/>
    <w:rsid w:val="00394669"/>
    <w:rsid w:val="003A5026"/>
    <w:rsid w:val="003B66B8"/>
    <w:rsid w:val="003B7E7F"/>
    <w:rsid w:val="003C5BF7"/>
    <w:rsid w:val="003D0B51"/>
    <w:rsid w:val="003D15BA"/>
    <w:rsid w:val="003D5193"/>
    <w:rsid w:val="003E0890"/>
    <w:rsid w:val="003E4B38"/>
    <w:rsid w:val="003F0610"/>
    <w:rsid w:val="003F52F6"/>
    <w:rsid w:val="003F675E"/>
    <w:rsid w:val="003F681B"/>
    <w:rsid w:val="004044D5"/>
    <w:rsid w:val="00404A7B"/>
    <w:rsid w:val="00406DC3"/>
    <w:rsid w:val="004119CC"/>
    <w:rsid w:val="00411EB9"/>
    <w:rsid w:val="004431BA"/>
    <w:rsid w:val="00443640"/>
    <w:rsid w:val="00445D7C"/>
    <w:rsid w:val="00446447"/>
    <w:rsid w:val="00453C67"/>
    <w:rsid w:val="004542F2"/>
    <w:rsid w:val="004647C9"/>
    <w:rsid w:val="004648A4"/>
    <w:rsid w:val="004709D1"/>
    <w:rsid w:val="00480322"/>
    <w:rsid w:val="00481102"/>
    <w:rsid w:val="00495781"/>
    <w:rsid w:val="00497D9E"/>
    <w:rsid w:val="004A44C3"/>
    <w:rsid w:val="004A6B95"/>
    <w:rsid w:val="004B019B"/>
    <w:rsid w:val="004B6685"/>
    <w:rsid w:val="004D128F"/>
    <w:rsid w:val="004D4A3D"/>
    <w:rsid w:val="004D64F6"/>
    <w:rsid w:val="004E6ADB"/>
    <w:rsid w:val="004E729A"/>
    <w:rsid w:val="005001DF"/>
    <w:rsid w:val="005034DC"/>
    <w:rsid w:val="0053137E"/>
    <w:rsid w:val="00536C16"/>
    <w:rsid w:val="00540E8E"/>
    <w:rsid w:val="005530C4"/>
    <w:rsid w:val="00556B00"/>
    <w:rsid w:val="0055722F"/>
    <w:rsid w:val="005616EA"/>
    <w:rsid w:val="00565849"/>
    <w:rsid w:val="00571B06"/>
    <w:rsid w:val="00583699"/>
    <w:rsid w:val="00583CFC"/>
    <w:rsid w:val="00587149"/>
    <w:rsid w:val="005903C0"/>
    <w:rsid w:val="0059586E"/>
    <w:rsid w:val="005A0DEA"/>
    <w:rsid w:val="005A28CE"/>
    <w:rsid w:val="005A2C71"/>
    <w:rsid w:val="005A4F86"/>
    <w:rsid w:val="005A7A84"/>
    <w:rsid w:val="005B1321"/>
    <w:rsid w:val="005B50E3"/>
    <w:rsid w:val="005C11D2"/>
    <w:rsid w:val="005C1809"/>
    <w:rsid w:val="005C19A6"/>
    <w:rsid w:val="005C41E3"/>
    <w:rsid w:val="005D1FBF"/>
    <w:rsid w:val="005D23CD"/>
    <w:rsid w:val="005D28C1"/>
    <w:rsid w:val="005D65D7"/>
    <w:rsid w:val="005E1A9A"/>
    <w:rsid w:val="005F1122"/>
    <w:rsid w:val="005F22ED"/>
    <w:rsid w:val="005F28E7"/>
    <w:rsid w:val="005F2C2D"/>
    <w:rsid w:val="005F7AD8"/>
    <w:rsid w:val="00601687"/>
    <w:rsid w:val="00602038"/>
    <w:rsid w:val="00603808"/>
    <w:rsid w:val="00614A32"/>
    <w:rsid w:val="00615F4C"/>
    <w:rsid w:val="006176FD"/>
    <w:rsid w:val="006178DE"/>
    <w:rsid w:val="00620AF5"/>
    <w:rsid w:val="00621D22"/>
    <w:rsid w:val="00622784"/>
    <w:rsid w:val="00623676"/>
    <w:rsid w:val="00623E5A"/>
    <w:rsid w:val="006244D5"/>
    <w:rsid w:val="00625907"/>
    <w:rsid w:val="00637329"/>
    <w:rsid w:val="006419FE"/>
    <w:rsid w:val="006420C0"/>
    <w:rsid w:val="00643B14"/>
    <w:rsid w:val="00656A8C"/>
    <w:rsid w:val="00661AFD"/>
    <w:rsid w:val="0066242E"/>
    <w:rsid w:val="00664899"/>
    <w:rsid w:val="0066602D"/>
    <w:rsid w:val="0066686B"/>
    <w:rsid w:val="00674946"/>
    <w:rsid w:val="0068049B"/>
    <w:rsid w:val="0068208F"/>
    <w:rsid w:val="00686289"/>
    <w:rsid w:val="0069144D"/>
    <w:rsid w:val="00696C85"/>
    <w:rsid w:val="006A07DB"/>
    <w:rsid w:val="006A5F38"/>
    <w:rsid w:val="006A6AF8"/>
    <w:rsid w:val="006B0C4B"/>
    <w:rsid w:val="006B25B8"/>
    <w:rsid w:val="006C1878"/>
    <w:rsid w:val="006C2D06"/>
    <w:rsid w:val="006C2F03"/>
    <w:rsid w:val="006D67FD"/>
    <w:rsid w:val="006D7061"/>
    <w:rsid w:val="006E4E1E"/>
    <w:rsid w:val="006E5CF6"/>
    <w:rsid w:val="006E6AA7"/>
    <w:rsid w:val="006F1CCA"/>
    <w:rsid w:val="006F4674"/>
    <w:rsid w:val="006F6C62"/>
    <w:rsid w:val="00702E6B"/>
    <w:rsid w:val="007031B2"/>
    <w:rsid w:val="007123AE"/>
    <w:rsid w:val="00712DB7"/>
    <w:rsid w:val="007157DD"/>
    <w:rsid w:val="0071647B"/>
    <w:rsid w:val="00717400"/>
    <w:rsid w:val="007301F8"/>
    <w:rsid w:val="00737DA0"/>
    <w:rsid w:val="00740DA0"/>
    <w:rsid w:val="0075043D"/>
    <w:rsid w:val="0075253C"/>
    <w:rsid w:val="00763331"/>
    <w:rsid w:val="00765806"/>
    <w:rsid w:val="00766654"/>
    <w:rsid w:val="00767BD5"/>
    <w:rsid w:val="007714F0"/>
    <w:rsid w:val="007760DF"/>
    <w:rsid w:val="00783059"/>
    <w:rsid w:val="00787EE0"/>
    <w:rsid w:val="00791B56"/>
    <w:rsid w:val="00792929"/>
    <w:rsid w:val="00797D50"/>
    <w:rsid w:val="007A6956"/>
    <w:rsid w:val="007B173B"/>
    <w:rsid w:val="007B1D66"/>
    <w:rsid w:val="007E615E"/>
    <w:rsid w:val="007F308F"/>
    <w:rsid w:val="00801643"/>
    <w:rsid w:val="00810CFF"/>
    <w:rsid w:val="00812F6D"/>
    <w:rsid w:val="0081514B"/>
    <w:rsid w:val="008159FA"/>
    <w:rsid w:val="0081667C"/>
    <w:rsid w:val="008218DA"/>
    <w:rsid w:val="00825DDC"/>
    <w:rsid w:val="00827AA4"/>
    <w:rsid w:val="0084076C"/>
    <w:rsid w:val="0086569B"/>
    <w:rsid w:val="00870F5E"/>
    <w:rsid w:val="00872338"/>
    <w:rsid w:val="00881FF9"/>
    <w:rsid w:val="00884FAF"/>
    <w:rsid w:val="0088734F"/>
    <w:rsid w:val="008912C7"/>
    <w:rsid w:val="008930EC"/>
    <w:rsid w:val="00894718"/>
    <w:rsid w:val="008947BF"/>
    <w:rsid w:val="008A28B0"/>
    <w:rsid w:val="008B06BD"/>
    <w:rsid w:val="008B50E6"/>
    <w:rsid w:val="008C535C"/>
    <w:rsid w:val="008C5A2D"/>
    <w:rsid w:val="008C67B7"/>
    <w:rsid w:val="008C734B"/>
    <w:rsid w:val="008D1DCD"/>
    <w:rsid w:val="008D36BC"/>
    <w:rsid w:val="008E5261"/>
    <w:rsid w:val="008F21B7"/>
    <w:rsid w:val="008F402E"/>
    <w:rsid w:val="00904B67"/>
    <w:rsid w:val="00910451"/>
    <w:rsid w:val="0092621E"/>
    <w:rsid w:val="00926B60"/>
    <w:rsid w:val="00934AA7"/>
    <w:rsid w:val="0094523C"/>
    <w:rsid w:val="00950475"/>
    <w:rsid w:val="0095051D"/>
    <w:rsid w:val="00950D94"/>
    <w:rsid w:val="00952109"/>
    <w:rsid w:val="00953C1B"/>
    <w:rsid w:val="00957B65"/>
    <w:rsid w:val="009613F5"/>
    <w:rsid w:val="00971802"/>
    <w:rsid w:val="00977AEA"/>
    <w:rsid w:val="0098267C"/>
    <w:rsid w:val="0098404D"/>
    <w:rsid w:val="009912AA"/>
    <w:rsid w:val="009947D6"/>
    <w:rsid w:val="009A421B"/>
    <w:rsid w:val="009A6230"/>
    <w:rsid w:val="009B150D"/>
    <w:rsid w:val="009B2EEC"/>
    <w:rsid w:val="009B4F82"/>
    <w:rsid w:val="009C459D"/>
    <w:rsid w:val="009C7FDE"/>
    <w:rsid w:val="009E0A96"/>
    <w:rsid w:val="009E44B2"/>
    <w:rsid w:val="009E5AAD"/>
    <w:rsid w:val="009E738D"/>
    <w:rsid w:val="009F2A4B"/>
    <w:rsid w:val="00A0018A"/>
    <w:rsid w:val="00A003B9"/>
    <w:rsid w:val="00A02D39"/>
    <w:rsid w:val="00A061A7"/>
    <w:rsid w:val="00A079BD"/>
    <w:rsid w:val="00A2478C"/>
    <w:rsid w:val="00A26446"/>
    <w:rsid w:val="00A26E98"/>
    <w:rsid w:val="00A418CD"/>
    <w:rsid w:val="00A52F98"/>
    <w:rsid w:val="00A547AB"/>
    <w:rsid w:val="00A70554"/>
    <w:rsid w:val="00A82D9E"/>
    <w:rsid w:val="00A83E9C"/>
    <w:rsid w:val="00A86BB8"/>
    <w:rsid w:val="00A900C4"/>
    <w:rsid w:val="00A943A6"/>
    <w:rsid w:val="00AA2078"/>
    <w:rsid w:val="00AA28F0"/>
    <w:rsid w:val="00AA2A3F"/>
    <w:rsid w:val="00AA5DE1"/>
    <w:rsid w:val="00AB1117"/>
    <w:rsid w:val="00AB197A"/>
    <w:rsid w:val="00AB4B0C"/>
    <w:rsid w:val="00AB59CD"/>
    <w:rsid w:val="00AC0027"/>
    <w:rsid w:val="00AC1AAE"/>
    <w:rsid w:val="00AC22D8"/>
    <w:rsid w:val="00AD53CB"/>
    <w:rsid w:val="00AE018C"/>
    <w:rsid w:val="00AE3F40"/>
    <w:rsid w:val="00AE7DF1"/>
    <w:rsid w:val="00AF0D03"/>
    <w:rsid w:val="00AF3A97"/>
    <w:rsid w:val="00AF3B6E"/>
    <w:rsid w:val="00AF506A"/>
    <w:rsid w:val="00B003CD"/>
    <w:rsid w:val="00B02077"/>
    <w:rsid w:val="00B05F71"/>
    <w:rsid w:val="00B111BE"/>
    <w:rsid w:val="00B2195B"/>
    <w:rsid w:val="00B23F8C"/>
    <w:rsid w:val="00B31A49"/>
    <w:rsid w:val="00B33522"/>
    <w:rsid w:val="00B34481"/>
    <w:rsid w:val="00B3496A"/>
    <w:rsid w:val="00B37A77"/>
    <w:rsid w:val="00B40844"/>
    <w:rsid w:val="00B44C5A"/>
    <w:rsid w:val="00B53F00"/>
    <w:rsid w:val="00B5520F"/>
    <w:rsid w:val="00B61EB6"/>
    <w:rsid w:val="00B72877"/>
    <w:rsid w:val="00B72E1B"/>
    <w:rsid w:val="00B73BDB"/>
    <w:rsid w:val="00B75709"/>
    <w:rsid w:val="00B80195"/>
    <w:rsid w:val="00B810C5"/>
    <w:rsid w:val="00B82847"/>
    <w:rsid w:val="00BA088C"/>
    <w:rsid w:val="00BA2F80"/>
    <w:rsid w:val="00BA2F91"/>
    <w:rsid w:val="00BB241F"/>
    <w:rsid w:val="00BC3BCD"/>
    <w:rsid w:val="00BD7F52"/>
    <w:rsid w:val="00BE0519"/>
    <w:rsid w:val="00BE3544"/>
    <w:rsid w:val="00BF1B53"/>
    <w:rsid w:val="00BF3164"/>
    <w:rsid w:val="00C00B56"/>
    <w:rsid w:val="00C01B42"/>
    <w:rsid w:val="00C05091"/>
    <w:rsid w:val="00C05685"/>
    <w:rsid w:val="00C06AB0"/>
    <w:rsid w:val="00C13EE5"/>
    <w:rsid w:val="00C146CF"/>
    <w:rsid w:val="00C20EAD"/>
    <w:rsid w:val="00C21FD1"/>
    <w:rsid w:val="00C234E7"/>
    <w:rsid w:val="00C35734"/>
    <w:rsid w:val="00C4249F"/>
    <w:rsid w:val="00C56301"/>
    <w:rsid w:val="00C616E1"/>
    <w:rsid w:val="00C720AF"/>
    <w:rsid w:val="00C760D6"/>
    <w:rsid w:val="00C7753A"/>
    <w:rsid w:val="00C77B7B"/>
    <w:rsid w:val="00C81023"/>
    <w:rsid w:val="00C82E09"/>
    <w:rsid w:val="00C9350E"/>
    <w:rsid w:val="00C951C6"/>
    <w:rsid w:val="00C973CC"/>
    <w:rsid w:val="00C97CD3"/>
    <w:rsid w:val="00CA3EB7"/>
    <w:rsid w:val="00CA47CB"/>
    <w:rsid w:val="00CA6510"/>
    <w:rsid w:val="00CB1283"/>
    <w:rsid w:val="00CB68B2"/>
    <w:rsid w:val="00CC230A"/>
    <w:rsid w:val="00CC23C5"/>
    <w:rsid w:val="00CC3443"/>
    <w:rsid w:val="00CC3D71"/>
    <w:rsid w:val="00CC5461"/>
    <w:rsid w:val="00CC62D5"/>
    <w:rsid w:val="00CC6990"/>
    <w:rsid w:val="00CD58CC"/>
    <w:rsid w:val="00CD66C6"/>
    <w:rsid w:val="00CE7396"/>
    <w:rsid w:val="00CF1140"/>
    <w:rsid w:val="00CF7514"/>
    <w:rsid w:val="00D00C8E"/>
    <w:rsid w:val="00D10290"/>
    <w:rsid w:val="00D10795"/>
    <w:rsid w:val="00D13A13"/>
    <w:rsid w:val="00D17C4E"/>
    <w:rsid w:val="00D20468"/>
    <w:rsid w:val="00D2101B"/>
    <w:rsid w:val="00D25F82"/>
    <w:rsid w:val="00D3261E"/>
    <w:rsid w:val="00D33796"/>
    <w:rsid w:val="00D3564F"/>
    <w:rsid w:val="00D37DBC"/>
    <w:rsid w:val="00D40AB3"/>
    <w:rsid w:val="00D43000"/>
    <w:rsid w:val="00D43BC5"/>
    <w:rsid w:val="00D5213E"/>
    <w:rsid w:val="00D5650D"/>
    <w:rsid w:val="00D663A8"/>
    <w:rsid w:val="00D67998"/>
    <w:rsid w:val="00D679BB"/>
    <w:rsid w:val="00D7045A"/>
    <w:rsid w:val="00D70CBD"/>
    <w:rsid w:val="00D75CB0"/>
    <w:rsid w:val="00D76284"/>
    <w:rsid w:val="00D77497"/>
    <w:rsid w:val="00D835C9"/>
    <w:rsid w:val="00D95C83"/>
    <w:rsid w:val="00D961CF"/>
    <w:rsid w:val="00D97052"/>
    <w:rsid w:val="00DA3889"/>
    <w:rsid w:val="00DA6874"/>
    <w:rsid w:val="00DA76E3"/>
    <w:rsid w:val="00DB6012"/>
    <w:rsid w:val="00DC321D"/>
    <w:rsid w:val="00DD3386"/>
    <w:rsid w:val="00DD3DC3"/>
    <w:rsid w:val="00DD4CA2"/>
    <w:rsid w:val="00DE1BD0"/>
    <w:rsid w:val="00DE3FE5"/>
    <w:rsid w:val="00DE4F1C"/>
    <w:rsid w:val="00DE5E07"/>
    <w:rsid w:val="00DF089D"/>
    <w:rsid w:val="00DF2E8D"/>
    <w:rsid w:val="00DF499B"/>
    <w:rsid w:val="00DF7A30"/>
    <w:rsid w:val="00E0734A"/>
    <w:rsid w:val="00E0787C"/>
    <w:rsid w:val="00E165A0"/>
    <w:rsid w:val="00E179DD"/>
    <w:rsid w:val="00E2021B"/>
    <w:rsid w:val="00E20FA9"/>
    <w:rsid w:val="00E220A3"/>
    <w:rsid w:val="00E22314"/>
    <w:rsid w:val="00E26778"/>
    <w:rsid w:val="00E27BBA"/>
    <w:rsid w:val="00E32F5B"/>
    <w:rsid w:val="00E33ADC"/>
    <w:rsid w:val="00E3552D"/>
    <w:rsid w:val="00E35643"/>
    <w:rsid w:val="00E36457"/>
    <w:rsid w:val="00E54182"/>
    <w:rsid w:val="00E55DD7"/>
    <w:rsid w:val="00E83126"/>
    <w:rsid w:val="00E866B8"/>
    <w:rsid w:val="00E86A84"/>
    <w:rsid w:val="00E911EA"/>
    <w:rsid w:val="00E932FC"/>
    <w:rsid w:val="00E9617B"/>
    <w:rsid w:val="00E969CA"/>
    <w:rsid w:val="00E97055"/>
    <w:rsid w:val="00E976B9"/>
    <w:rsid w:val="00EA0036"/>
    <w:rsid w:val="00EB1D24"/>
    <w:rsid w:val="00EB2A25"/>
    <w:rsid w:val="00EB6136"/>
    <w:rsid w:val="00EC023D"/>
    <w:rsid w:val="00ED0A60"/>
    <w:rsid w:val="00ED5084"/>
    <w:rsid w:val="00EE079E"/>
    <w:rsid w:val="00EE099C"/>
    <w:rsid w:val="00EE245D"/>
    <w:rsid w:val="00EE7F48"/>
    <w:rsid w:val="00EF06B8"/>
    <w:rsid w:val="00EF5887"/>
    <w:rsid w:val="00EF6F8D"/>
    <w:rsid w:val="00F04ED0"/>
    <w:rsid w:val="00F1167E"/>
    <w:rsid w:val="00F203A1"/>
    <w:rsid w:val="00F32DC7"/>
    <w:rsid w:val="00F416D7"/>
    <w:rsid w:val="00F45271"/>
    <w:rsid w:val="00F45591"/>
    <w:rsid w:val="00F461E8"/>
    <w:rsid w:val="00F61AE9"/>
    <w:rsid w:val="00F63C1C"/>
    <w:rsid w:val="00F63DF9"/>
    <w:rsid w:val="00F71434"/>
    <w:rsid w:val="00F73422"/>
    <w:rsid w:val="00F73BDB"/>
    <w:rsid w:val="00F9020B"/>
    <w:rsid w:val="00F939B8"/>
    <w:rsid w:val="00F963EC"/>
    <w:rsid w:val="00FA32C6"/>
    <w:rsid w:val="00FA6470"/>
    <w:rsid w:val="00FB05EB"/>
    <w:rsid w:val="00FB09E8"/>
    <w:rsid w:val="00FB139A"/>
    <w:rsid w:val="00FB42C6"/>
    <w:rsid w:val="00FB7A09"/>
    <w:rsid w:val="00FC1A78"/>
    <w:rsid w:val="00FC3DF7"/>
    <w:rsid w:val="00FC5EC1"/>
    <w:rsid w:val="00FC65DD"/>
    <w:rsid w:val="00FC672D"/>
    <w:rsid w:val="00FC7F8E"/>
    <w:rsid w:val="00FD352D"/>
    <w:rsid w:val="00FD35A6"/>
    <w:rsid w:val="00FD35BE"/>
    <w:rsid w:val="00FD411D"/>
    <w:rsid w:val="00FD4E6B"/>
    <w:rsid w:val="00FD545F"/>
    <w:rsid w:val="00FE18CA"/>
    <w:rsid w:val="00FF59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03C51"/>
  <w15:chartTrackingRefBased/>
  <w15:docId w15:val="{4E72634D-4A3D-49E1-9C70-E566B84D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043D"/>
    <w:pPr>
      <w:spacing w:after="160"/>
    </w:pPr>
    <w:rPr>
      <w:sz w:val="24"/>
      <w:lang w:eastAsia="en-US"/>
    </w:rPr>
  </w:style>
  <w:style w:type="paragraph" w:styleId="Heading1">
    <w:name w:val="heading 1"/>
    <w:basedOn w:val="Normal"/>
    <w:link w:val="Heading1Char"/>
    <w:qFormat/>
    <w:rsid w:val="00E33ADC"/>
    <w:pPr>
      <w:keepNext/>
      <w:ind w:left="567"/>
      <w:jc w:val="both"/>
      <w:outlineLvl w:val="0"/>
    </w:pPr>
    <w:rPr>
      <w:b/>
      <w:szCs w:val="24"/>
      <w:lang w:eastAsia="en-AU"/>
    </w:rPr>
  </w:style>
  <w:style w:type="paragraph" w:styleId="Heading2">
    <w:name w:val="heading 2"/>
    <w:basedOn w:val="Normal"/>
    <w:qFormat/>
    <w:rsid w:val="00E33ADC"/>
    <w:pPr>
      <w:keepNext/>
      <w:ind w:left="567"/>
      <w:jc w:val="both"/>
      <w:outlineLvl w:val="1"/>
    </w:pPr>
    <w:rPr>
      <w:i/>
      <w:szCs w:val="24"/>
      <w:lang w:eastAsia="en-AU"/>
    </w:rPr>
  </w:style>
  <w:style w:type="paragraph" w:styleId="Heading3">
    <w:name w:val="heading 3"/>
    <w:basedOn w:val="Normal"/>
    <w:rsid w:val="00E33ADC"/>
    <w:pPr>
      <w:keepNext/>
      <w:ind w:left="567"/>
      <w:jc w:val="both"/>
      <w:outlineLvl w:val="2"/>
    </w:pPr>
    <w:rPr>
      <w:szCs w:val="24"/>
      <w:u w:val="single"/>
      <w:lang w:eastAsia="en-AU"/>
    </w:rPr>
  </w:style>
  <w:style w:type="paragraph" w:styleId="Heading4">
    <w:name w:val="heading 4"/>
    <w:aliases w:val="Reasons heading"/>
    <w:basedOn w:val="Heading1"/>
    <w:rsid w:val="00382100"/>
    <w:pPr>
      <w:outlineLvl w:val="3"/>
    </w:pPr>
    <w:rPr>
      <w:caps/>
    </w:rPr>
  </w:style>
  <w:style w:type="paragraph" w:styleId="Heading5">
    <w:name w:val="heading 5"/>
    <w:basedOn w:val="Normal"/>
    <w:pPr>
      <w:numPr>
        <w:ilvl w:val="4"/>
        <w:numId w:val="1"/>
      </w:numPr>
      <w:jc w:val="both"/>
      <w:outlineLvl w:val="4"/>
    </w:pPr>
  </w:style>
  <w:style w:type="paragraph" w:styleId="Heading6">
    <w:name w:val="heading 6"/>
    <w:basedOn w:val="Normal"/>
    <w:pPr>
      <w:numPr>
        <w:ilvl w:val="5"/>
        <w:numId w:val="1"/>
      </w:numPr>
      <w:jc w:val="both"/>
      <w:outlineLvl w:val="5"/>
    </w:pPr>
  </w:style>
  <w:style w:type="paragraph" w:styleId="Heading7">
    <w:name w:val="heading 7"/>
    <w:basedOn w:val="Normal"/>
    <w:pPr>
      <w:numPr>
        <w:ilvl w:val="6"/>
        <w:numId w:val="1"/>
      </w:numPr>
      <w:jc w:val="both"/>
      <w:outlineLvl w:val="6"/>
    </w:pPr>
  </w:style>
  <w:style w:type="paragraph" w:styleId="Heading8">
    <w:name w:val="heading 8"/>
    <w:basedOn w:val="Normal"/>
    <w:next w:val="Normal"/>
    <w:pPr>
      <w:spacing w:before="240" w:after="60"/>
      <w:outlineLvl w:val="7"/>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jc w:val="both"/>
    </w:pPr>
    <w:rPr>
      <w:rFonts w:ascii="Tahoma" w:hAnsi="Tahoma"/>
      <w:sz w:val="22"/>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rsid w:val="006B25B8"/>
    <w:pPr>
      <w:tabs>
        <w:tab w:val="left" w:pos="607"/>
      </w:tabs>
      <w:spacing w:after="0"/>
      <w:ind w:left="607" w:hanging="607"/>
      <w:jc w:val="both"/>
    </w:pPr>
    <w:rPr>
      <w:sz w:val="20"/>
    </w:rPr>
  </w:style>
  <w:style w:type="paragraph" w:customStyle="1" w:styleId="Partynames">
    <w:name w:val="Party names"/>
    <w:basedOn w:val="Normal"/>
    <w:rsid w:val="00766654"/>
    <w:rPr>
      <w:b/>
      <w:caps/>
    </w:rPr>
  </w:style>
  <w:style w:type="character" w:customStyle="1" w:styleId="Citation">
    <w:name w:val="Citation"/>
    <w:basedOn w:val="DefaultParagraphFont"/>
    <w:rsid w:val="0066242E"/>
    <w:rPr>
      <w:i/>
      <w:iCs/>
    </w:rPr>
  </w:style>
  <w:style w:type="character" w:styleId="PageNumber">
    <w:name w:val="page number"/>
    <w:basedOn w:val="DefaultParagraphFont"/>
    <w:rsid w:val="00394669"/>
    <w:rPr>
      <w:rFonts w:ascii="Times New Roman" w:hAnsi="Times New Roman"/>
      <w:sz w:val="24"/>
    </w:rPr>
  </w:style>
  <w:style w:type="paragraph" w:styleId="Title">
    <w:name w:val="Title"/>
    <w:basedOn w:val="Normal"/>
    <w:pPr>
      <w:jc w:val="center"/>
    </w:pPr>
    <w:rPr>
      <w:b/>
      <w:sz w:val="40"/>
    </w:rPr>
  </w:style>
  <w:style w:type="paragraph" w:customStyle="1" w:styleId="Order1">
    <w:name w:val="Order1"/>
    <w:qFormat/>
    <w:rsid w:val="00E220A3"/>
    <w:pPr>
      <w:numPr>
        <w:numId w:val="7"/>
      </w:numPr>
      <w:spacing w:after="160"/>
      <w:ind w:left="429" w:hanging="429"/>
      <w:jc w:val="both"/>
    </w:pPr>
    <w:rPr>
      <w:b/>
      <w:sz w:val="24"/>
      <w:lang w:eastAsia="en-US"/>
    </w:rPr>
  </w:style>
  <w:style w:type="paragraph" w:customStyle="1" w:styleId="Order2">
    <w:name w:val="Order2"/>
    <w:basedOn w:val="Order1"/>
    <w:qFormat/>
    <w:rsid w:val="00E220A3"/>
    <w:pPr>
      <w:numPr>
        <w:ilvl w:val="1"/>
      </w:numPr>
      <w:ind w:left="996" w:hanging="567"/>
    </w:pPr>
  </w:style>
  <w:style w:type="character" w:customStyle="1" w:styleId="FootnoteTextChar">
    <w:name w:val="Footnote Text Char"/>
    <w:link w:val="FootnoteText"/>
    <w:locked/>
    <w:rsid w:val="006B25B8"/>
    <w:rPr>
      <w:lang w:eastAsia="en-US"/>
    </w:rPr>
  </w:style>
  <w:style w:type="paragraph" w:customStyle="1" w:styleId="Body1">
    <w:name w:val="Body1"/>
    <w:basedOn w:val="Normal"/>
    <w:link w:val="Body1Char"/>
    <w:qFormat/>
    <w:rsid w:val="000200DE"/>
    <w:pPr>
      <w:numPr>
        <w:numId w:val="39"/>
      </w:numPr>
      <w:jc w:val="both"/>
    </w:pPr>
    <w:rPr>
      <w:szCs w:val="24"/>
      <w:lang w:eastAsia="en-AU"/>
    </w:rPr>
  </w:style>
  <w:style w:type="paragraph" w:customStyle="1" w:styleId="Body2">
    <w:name w:val="Body2"/>
    <w:basedOn w:val="Normal"/>
    <w:link w:val="Body2Char"/>
    <w:qFormat/>
    <w:rsid w:val="000200DE"/>
    <w:pPr>
      <w:numPr>
        <w:ilvl w:val="1"/>
        <w:numId w:val="39"/>
      </w:numPr>
      <w:jc w:val="both"/>
    </w:pPr>
    <w:rPr>
      <w:szCs w:val="24"/>
      <w:lang w:eastAsia="en-AU"/>
    </w:rPr>
  </w:style>
  <w:style w:type="character" w:customStyle="1" w:styleId="Body1Char">
    <w:name w:val="Body1 Char"/>
    <w:basedOn w:val="DefaultParagraphFont"/>
    <w:link w:val="Body1"/>
    <w:rsid w:val="000200DE"/>
    <w:rPr>
      <w:sz w:val="24"/>
      <w:szCs w:val="24"/>
    </w:rPr>
  </w:style>
  <w:style w:type="paragraph" w:customStyle="1" w:styleId="Body3">
    <w:name w:val="Body3"/>
    <w:basedOn w:val="Normal"/>
    <w:link w:val="Body3Char"/>
    <w:qFormat/>
    <w:rsid w:val="000200DE"/>
    <w:pPr>
      <w:numPr>
        <w:ilvl w:val="2"/>
        <w:numId w:val="39"/>
      </w:numPr>
      <w:jc w:val="both"/>
    </w:pPr>
    <w:rPr>
      <w:szCs w:val="24"/>
      <w:lang w:eastAsia="en-AU"/>
    </w:rPr>
  </w:style>
  <w:style w:type="character" w:customStyle="1" w:styleId="Body2Char">
    <w:name w:val="Body2 Char"/>
    <w:basedOn w:val="DefaultParagraphFont"/>
    <w:link w:val="Body2"/>
    <w:rsid w:val="00E33ADC"/>
    <w:rPr>
      <w:sz w:val="24"/>
      <w:szCs w:val="24"/>
    </w:rPr>
  </w:style>
  <w:style w:type="paragraph" w:customStyle="1" w:styleId="Body4">
    <w:name w:val="Body4"/>
    <w:basedOn w:val="Normal"/>
    <w:link w:val="Body4Char"/>
    <w:rsid w:val="000200DE"/>
    <w:pPr>
      <w:numPr>
        <w:ilvl w:val="3"/>
        <w:numId w:val="39"/>
      </w:numPr>
      <w:spacing w:after="220"/>
      <w:jc w:val="both"/>
    </w:pPr>
    <w:rPr>
      <w:szCs w:val="24"/>
      <w:lang w:eastAsia="en-AU"/>
    </w:rPr>
  </w:style>
  <w:style w:type="character" w:customStyle="1" w:styleId="Body3Char">
    <w:name w:val="Body3 Char"/>
    <w:basedOn w:val="DefaultParagraphFont"/>
    <w:link w:val="Body3"/>
    <w:rsid w:val="00E33ADC"/>
    <w:rPr>
      <w:sz w:val="24"/>
      <w:szCs w:val="24"/>
    </w:rPr>
  </w:style>
  <w:style w:type="paragraph" w:customStyle="1" w:styleId="Body5">
    <w:name w:val="Body5"/>
    <w:basedOn w:val="Normal"/>
    <w:link w:val="Body5Char"/>
    <w:rsid w:val="000200DE"/>
    <w:pPr>
      <w:numPr>
        <w:ilvl w:val="4"/>
        <w:numId w:val="39"/>
      </w:numPr>
      <w:spacing w:after="220"/>
      <w:jc w:val="both"/>
    </w:pPr>
    <w:rPr>
      <w:szCs w:val="24"/>
      <w:lang w:eastAsia="en-AU"/>
    </w:rPr>
  </w:style>
  <w:style w:type="character" w:customStyle="1" w:styleId="Body4Char">
    <w:name w:val="Body4 Char"/>
    <w:basedOn w:val="DefaultParagraphFont"/>
    <w:link w:val="Body4"/>
    <w:rsid w:val="00767BD5"/>
    <w:rPr>
      <w:sz w:val="24"/>
      <w:szCs w:val="24"/>
    </w:rPr>
  </w:style>
  <w:style w:type="paragraph" w:customStyle="1" w:styleId="Body6">
    <w:name w:val="Body6"/>
    <w:basedOn w:val="Normal"/>
    <w:link w:val="Body6Char"/>
    <w:rsid w:val="000200DE"/>
    <w:pPr>
      <w:numPr>
        <w:ilvl w:val="5"/>
        <w:numId w:val="39"/>
      </w:numPr>
      <w:spacing w:after="220"/>
      <w:jc w:val="both"/>
    </w:pPr>
    <w:rPr>
      <w:szCs w:val="24"/>
      <w:lang w:eastAsia="en-AU"/>
    </w:rPr>
  </w:style>
  <w:style w:type="character" w:customStyle="1" w:styleId="Body5Char">
    <w:name w:val="Body5 Char"/>
    <w:basedOn w:val="DefaultParagraphFont"/>
    <w:link w:val="Body5"/>
    <w:rsid w:val="00767BD5"/>
    <w:rPr>
      <w:sz w:val="24"/>
      <w:szCs w:val="24"/>
    </w:rPr>
  </w:style>
  <w:style w:type="character" w:customStyle="1" w:styleId="Body6Char">
    <w:name w:val="Body6 Char"/>
    <w:basedOn w:val="DefaultParagraphFont"/>
    <w:link w:val="Body6"/>
    <w:rsid w:val="00767BD5"/>
    <w:rPr>
      <w:sz w:val="24"/>
      <w:szCs w:val="24"/>
    </w:rPr>
  </w:style>
  <w:style w:type="paragraph" w:customStyle="1" w:styleId="Quote1">
    <w:name w:val="Quote1"/>
    <w:basedOn w:val="Normal"/>
    <w:link w:val="Quote1Char"/>
    <w:qFormat/>
    <w:rsid w:val="00E33ADC"/>
    <w:pPr>
      <w:ind w:left="1134" w:right="652"/>
      <w:jc w:val="both"/>
    </w:pPr>
    <w:rPr>
      <w:sz w:val="22"/>
      <w:szCs w:val="24"/>
      <w:lang w:eastAsia="en-AU"/>
    </w:rPr>
  </w:style>
  <w:style w:type="character" w:customStyle="1" w:styleId="Quote1Char">
    <w:name w:val="Quote1 Char"/>
    <w:basedOn w:val="DefaultParagraphFont"/>
    <w:link w:val="Quote1"/>
    <w:rsid w:val="00E33ADC"/>
    <w:rPr>
      <w:sz w:val="22"/>
      <w:szCs w:val="24"/>
    </w:rPr>
  </w:style>
  <w:style w:type="paragraph" w:customStyle="1" w:styleId="Quote2">
    <w:name w:val="Quote2"/>
    <w:basedOn w:val="Quote1"/>
    <w:link w:val="Quote2Char"/>
    <w:qFormat/>
    <w:rsid w:val="00E33ADC"/>
    <w:pPr>
      <w:ind w:left="1701"/>
    </w:pPr>
  </w:style>
  <w:style w:type="character" w:customStyle="1" w:styleId="Quote2Char">
    <w:name w:val="Quote2 Char"/>
    <w:basedOn w:val="Quote1Char"/>
    <w:link w:val="Quote2"/>
    <w:rsid w:val="00E33ADC"/>
    <w:rPr>
      <w:sz w:val="22"/>
      <w:szCs w:val="24"/>
    </w:rPr>
  </w:style>
  <w:style w:type="numbering" w:customStyle="1" w:styleId="QCATReasonsTemplate">
    <w:name w:val="QCAT Reasons Template"/>
    <w:uiPriority w:val="99"/>
    <w:rsid w:val="000200DE"/>
    <w:pPr>
      <w:numPr>
        <w:numId w:val="31"/>
      </w:numPr>
    </w:pPr>
  </w:style>
  <w:style w:type="character" w:styleId="PlaceholderText">
    <w:name w:val="Placeholder Text"/>
    <w:basedOn w:val="DefaultParagraphFont"/>
    <w:uiPriority w:val="99"/>
    <w:semiHidden/>
    <w:rsid w:val="001D60C6"/>
    <w:rPr>
      <w:color w:val="808080"/>
    </w:rPr>
  </w:style>
  <w:style w:type="paragraph" w:customStyle="1" w:styleId="FirstpointTree">
    <w:name w:val="Firstpoint Tree"/>
    <w:basedOn w:val="Normal"/>
    <w:rsid w:val="007760DF"/>
    <w:pPr>
      <w:jc w:val="both"/>
    </w:pPr>
  </w:style>
  <w:style w:type="paragraph" w:customStyle="1" w:styleId="KeyLegislation">
    <w:name w:val="Key Legislation"/>
    <w:basedOn w:val="Normal"/>
    <w:rsid w:val="00E83126"/>
    <w:pPr>
      <w:contextualSpacing/>
    </w:pPr>
  </w:style>
  <w:style w:type="paragraph" w:customStyle="1" w:styleId="KeyCases">
    <w:name w:val="Key Cases"/>
    <w:basedOn w:val="Normal"/>
    <w:rsid w:val="00E83126"/>
    <w:pPr>
      <w:contextualSpacing/>
    </w:pPr>
  </w:style>
  <w:style w:type="paragraph" w:customStyle="1" w:styleId="CitationGAA">
    <w:name w:val="Citation GAA"/>
    <w:basedOn w:val="Normal"/>
    <w:rsid w:val="00C616E1"/>
    <w:rPr>
      <w:i/>
      <w:caps/>
    </w:rPr>
  </w:style>
  <w:style w:type="paragraph" w:customStyle="1" w:styleId="Order3">
    <w:name w:val="Order3"/>
    <w:basedOn w:val="Order2"/>
    <w:qFormat/>
    <w:rsid w:val="00E220A3"/>
    <w:pPr>
      <w:numPr>
        <w:ilvl w:val="2"/>
      </w:numPr>
      <w:ind w:left="1563" w:hanging="567"/>
    </w:pPr>
  </w:style>
  <w:style w:type="paragraph" w:customStyle="1" w:styleId="Order4">
    <w:name w:val="Order4"/>
    <w:basedOn w:val="Order3"/>
    <w:rsid w:val="008930EC"/>
    <w:pPr>
      <w:numPr>
        <w:ilvl w:val="3"/>
      </w:numPr>
    </w:pPr>
  </w:style>
  <w:style w:type="paragraph" w:customStyle="1" w:styleId="NoSpacing1">
    <w:name w:val="No Spacing1"/>
    <w:rsid w:val="00B80195"/>
    <w:pPr>
      <w:ind w:left="567" w:hanging="567"/>
    </w:pPr>
    <w:rPr>
      <w:sz w:val="24"/>
      <w:szCs w:val="24"/>
    </w:rPr>
  </w:style>
  <w:style w:type="character" w:styleId="Hyperlink">
    <w:name w:val="Hyperlink"/>
    <w:basedOn w:val="DefaultParagraphFont"/>
    <w:uiPriority w:val="99"/>
    <w:rsid w:val="0038310D"/>
    <w:rPr>
      <w:color w:val="0563C1" w:themeColor="hyperlink"/>
      <w:u w:val="single"/>
    </w:rPr>
  </w:style>
  <w:style w:type="character" w:customStyle="1" w:styleId="Heading1Char">
    <w:name w:val="Heading 1 Char"/>
    <w:basedOn w:val="DefaultParagraphFont"/>
    <w:link w:val="Heading1"/>
    <w:rsid w:val="00E33ADC"/>
    <w:rPr>
      <w:b/>
      <w:sz w:val="24"/>
      <w:szCs w:val="24"/>
    </w:rPr>
  </w:style>
  <w:style w:type="character" w:styleId="UnresolvedMention">
    <w:name w:val="Unresolved Mention"/>
    <w:basedOn w:val="DefaultParagraphFont"/>
    <w:uiPriority w:val="99"/>
    <w:semiHidden/>
    <w:unhideWhenUsed/>
    <w:rsid w:val="0038310D"/>
    <w:rPr>
      <w:color w:val="605E5C"/>
      <w:shd w:val="clear" w:color="auto" w:fill="E1DFDD"/>
    </w:rPr>
  </w:style>
  <w:style w:type="paragraph" w:customStyle="1" w:styleId="ZclosingOrdersINLINE">
    <w:name w:val="Zclosing Orders INLINE"/>
    <w:basedOn w:val="Body1"/>
    <w:qFormat/>
    <w:rsid w:val="000200DE"/>
  </w:style>
  <w:style w:type="numbering" w:customStyle="1" w:styleId="ClosingOrdersINLINELIST">
    <w:name w:val="Closing Orders INLINE LIST"/>
    <w:uiPriority w:val="99"/>
    <w:rsid w:val="00556B00"/>
    <w:pPr>
      <w:numPr>
        <w:numId w:val="33"/>
      </w:numPr>
    </w:pPr>
  </w:style>
  <w:style w:type="character" w:styleId="CommentReference">
    <w:name w:val="annotation reference"/>
    <w:basedOn w:val="DefaultParagraphFont"/>
    <w:rsid w:val="00393ACC"/>
    <w:rPr>
      <w:sz w:val="16"/>
      <w:szCs w:val="16"/>
    </w:rPr>
  </w:style>
  <w:style w:type="paragraph" w:styleId="CommentText">
    <w:name w:val="annotation text"/>
    <w:basedOn w:val="Normal"/>
    <w:link w:val="CommentTextChar"/>
    <w:rsid w:val="00393ACC"/>
    <w:rPr>
      <w:sz w:val="20"/>
    </w:rPr>
  </w:style>
  <w:style w:type="character" w:customStyle="1" w:styleId="CommentTextChar">
    <w:name w:val="Comment Text Char"/>
    <w:basedOn w:val="DefaultParagraphFont"/>
    <w:link w:val="CommentText"/>
    <w:rsid w:val="00393ACC"/>
    <w:rPr>
      <w:lang w:eastAsia="en-US"/>
    </w:rPr>
  </w:style>
  <w:style w:type="paragraph" w:styleId="CommentSubject">
    <w:name w:val="annotation subject"/>
    <w:basedOn w:val="CommentText"/>
    <w:next w:val="CommentText"/>
    <w:link w:val="CommentSubjectChar"/>
    <w:semiHidden/>
    <w:unhideWhenUsed/>
    <w:rsid w:val="00393ACC"/>
    <w:rPr>
      <w:b/>
      <w:bCs/>
    </w:rPr>
  </w:style>
  <w:style w:type="character" w:customStyle="1" w:styleId="CommentSubjectChar">
    <w:name w:val="Comment Subject Char"/>
    <w:basedOn w:val="CommentTextChar"/>
    <w:link w:val="CommentSubject"/>
    <w:semiHidden/>
    <w:rsid w:val="00393ACC"/>
    <w:rPr>
      <w:b/>
      <w:bCs/>
      <w:lang w:eastAsia="en-US"/>
    </w:rPr>
  </w:style>
  <w:style w:type="character" w:styleId="Emphasis">
    <w:name w:val="Emphasis"/>
    <w:basedOn w:val="DefaultParagraphFont"/>
    <w:uiPriority w:val="20"/>
    <w:qFormat/>
    <w:rsid w:val="00603808"/>
    <w:rPr>
      <w:i/>
      <w:iCs/>
    </w:rPr>
  </w:style>
  <w:style w:type="character" w:styleId="Strong">
    <w:name w:val="Strong"/>
    <w:basedOn w:val="DefaultParagraphFont"/>
    <w:uiPriority w:val="22"/>
    <w:qFormat/>
    <w:rsid w:val="00603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11120">
      <w:bodyDiv w:val="1"/>
      <w:marLeft w:val="0"/>
      <w:marRight w:val="0"/>
      <w:marTop w:val="0"/>
      <w:marBottom w:val="0"/>
      <w:divBdr>
        <w:top w:val="none" w:sz="0" w:space="0" w:color="auto"/>
        <w:left w:val="none" w:sz="0" w:space="0" w:color="auto"/>
        <w:bottom w:val="none" w:sz="0" w:space="0" w:color="auto"/>
        <w:right w:val="none" w:sz="0" w:space="0" w:color="auto"/>
      </w:divBdr>
    </w:div>
    <w:div w:id="557713746">
      <w:bodyDiv w:val="1"/>
      <w:marLeft w:val="0"/>
      <w:marRight w:val="0"/>
      <w:marTop w:val="0"/>
      <w:marBottom w:val="0"/>
      <w:divBdr>
        <w:top w:val="none" w:sz="0" w:space="0" w:color="auto"/>
        <w:left w:val="none" w:sz="0" w:space="0" w:color="auto"/>
        <w:bottom w:val="none" w:sz="0" w:space="0" w:color="auto"/>
        <w:right w:val="none" w:sz="0" w:space="0" w:color="auto"/>
      </w:divBdr>
    </w:div>
    <w:div w:id="584192669">
      <w:bodyDiv w:val="1"/>
      <w:marLeft w:val="0"/>
      <w:marRight w:val="0"/>
      <w:marTop w:val="0"/>
      <w:marBottom w:val="0"/>
      <w:divBdr>
        <w:top w:val="none" w:sz="0" w:space="0" w:color="auto"/>
        <w:left w:val="none" w:sz="0" w:space="0" w:color="auto"/>
        <w:bottom w:val="none" w:sz="0" w:space="0" w:color="auto"/>
        <w:right w:val="none" w:sz="0" w:space="0" w:color="auto"/>
      </w:divBdr>
    </w:div>
    <w:div w:id="870528859">
      <w:bodyDiv w:val="1"/>
      <w:marLeft w:val="0"/>
      <w:marRight w:val="0"/>
      <w:marTop w:val="0"/>
      <w:marBottom w:val="0"/>
      <w:divBdr>
        <w:top w:val="none" w:sz="0" w:space="0" w:color="auto"/>
        <w:left w:val="none" w:sz="0" w:space="0" w:color="auto"/>
        <w:bottom w:val="none" w:sz="0" w:space="0" w:color="auto"/>
        <w:right w:val="none" w:sz="0" w:space="0" w:color="auto"/>
      </w:divBdr>
    </w:div>
    <w:div w:id="9653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mellifont\Downloads\QCAT%20Reasons%20Template%202022%20v1%20(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9AC15CDE214509B184AD0C3EA1E829"/>
        <w:category>
          <w:name w:val="General"/>
          <w:gallery w:val="placeholder"/>
        </w:category>
        <w:types>
          <w:type w:val="bbPlcHdr"/>
        </w:types>
        <w:behaviors>
          <w:behavior w:val="content"/>
        </w:behaviors>
        <w:guid w:val="{D4F30FC1-27BE-4CFE-A937-E335DEEED637}"/>
      </w:docPartPr>
      <w:docPartBody>
        <w:p w:rsidR="004A49AB" w:rsidRDefault="00395DE8" w:rsidP="00395DE8">
          <w:pPr>
            <w:pStyle w:val="159AC15CDE214509B184AD0C3EA1E829"/>
          </w:pPr>
          <w:bookmarkStart w:id="0" w:name="_GoBack"/>
          <w:bookmarkEnd w:id="0"/>
          <w:r>
            <w:rPr>
              <w:rStyle w:val="Citation"/>
              <w:color w:val="262626" w:themeColor="text1" w:themeTint="D9"/>
              <w:shd w:val="clear" w:color="auto" w:fill="E2EFD9" w:themeFill="accent6" w:themeFillTint="33"/>
            </w:rPr>
            <w:t>[T</w:t>
          </w:r>
          <w:r w:rsidRPr="00035378">
            <w:rPr>
              <w:rStyle w:val="Citation"/>
              <w:color w:val="262626" w:themeColor="text1" w:themeTint="D9"/>
              <w:shd w:val="clear" w:color="auto" w:fill="E2EFD9" w:themeFill="accent6" w:themeFillTint="33"/>
            </w:rPr>
            <w:t>o be inserted by Member</w:t>
          </w:r>
          <w:r>
            <w:rPr>
              <w:rStyle w:val="Citation"/>
              <w:color w:val="262626" w:themeColor="text1" w:themeTint="D9"/>
              <w:shd w:val="clear" w:color="auto" w:fill="E2EFD9" w:themeFill="accent6" w:themeFillTint="33"/>
            </w:rPr>
            <w:t>]</w:t>
          </w:r>
        </w:p>
      </w:docPartBody>
    </w:docPart>
    <w:docPart>
      <w:docPartPr>
        <w:name w:val="EACD63CAD2024762B559BE51E8820BB2"/>
        <w:category>
          <w:name w:val="General"/>
          <w:gallery w:val="placeholder"/>
        </w:category>
        <w:types>
          <w:type w:val="bbPlcHdr"/>
        </w:types>
        <w:behaviors>
          <w:behavior w:val="content"/>
        </w:behaviors>
        <w:guid w:val="{978DCE0E-26DA-4DA0-BA77-7EF62C513BF3}"/>
      </w:docPartPr>
      <w:docPartBody>
        <w:p w:rsidR="004A49AB" w:rsidRDefault="00395DE8" w:rsidP="00395DE8">
          <w:pPr>
            <w:pStyle w:val="EACD63CAD2024762B559BE51E8820BB2"/>
          </w:pPr>
          <w:r w:rsidRPr="00AD2087">
            <w:rPr>
              <w:rStyle w:val="PlaceholderText"/>
            </w:rPr>
            <w:t>Enter any content that you want to repeat, including other content controls. You can also insert this control around table rows in order to repeat parts of a table.</w:t>
          </w:r>
        </w:p>
      </w:docPartBody>
    </w:docPart>
    <w:docPart>
      <w:docPartPr>
        <w:name w:val="99D934A7D02548569FE477A60958DA0D"/>
        <w:category>
          <w:name w:val="General"/>
          <w:gallery w:val="placeholder"/>
        </w:category>
        <w:types>
          <w:type w:val="bbPlcHdr"/>
        </w:types>
        <w:behaviors>
          <w:behavior w:val="content"/>
        </w:behaviors>
        <w:guid w:val="{0176617C-B3EF-4753-9324-BD2038A44E05}"/>
      </w:docPartPr>
      <w:docPartBody>
        <w:p w:rsidR="004A49AB" w:rsidRDefault="00395DE8" w:rsidP="00395DE8">
          <w:pPr>
            <w:pStyle w:val="99D934A7D02548569FE477A60958DA0D"/>
          </w:pPr>
          <w:r>
            <w:rPr>
              <w:color w:val="262626" w:themeColor="text1" w:themeTint="D9"/>
              <w:shd w:val="clear" w:color="auto" w:fill="E2EFD9" w:themeFill="accent6" w:themeFillTint="33"/>
            </w:rPr>
            <w:t>[i</w:t>
          </w:r>
          <w:r w:rsidRPr="00035378">
            <w:rPr>
              <w:color w:val="262626" w:themeColor="text1" w:themeTint="D9"/>
              <w:shd w:val="clear" w:color="auto" w:fill="E2EFD9" w:themeFill="accent6" w:themeFillTint="33"/>
            </w:rPr>
            <w:t>NSERT APPLICANT NAME IN BOLD CAPITAL LETTERS</w:t>
          </w:r>
          <w:r>
            <w:rPr>
              <w:color w:val="262626" w:themeColor="text1" w:themeTint="D9"/>
              <w:shd w:val="clear" w:color="auto" w:fill="E2EFD9" w:themeFill="accent6" w:themeFillTint="33"/>
            </w:rPr>
            <w:t>]</w:t>
          </w:r>
        </w:p>
      </w:docPartBody>
    </w:docPart>
    <w:docPart>
      <w:docPartPr>
        <w:name w:val="99B7FF09CD794A4ABBFF9183FB72A1D1"/>
        <w:category>
          <w:name w:val="General"/>
          <w:gallery w:val="placeholder"/>
        </w:category>
        <w:types>
          <w:type w:val="bbPlcHdr"/>
        </w:types>
        <w:behaviors>
          <w:behavior w:val="content"/>
        </w:behaviors>
        <w:guid w:val="{7A4A5BAB-AE59-4DD5-9BE7-3740BA4B62D8}"/>
      </w:docPartPr>
      <w:docPartBody>
        <w:p w:rsidR="004A49AB" w:rsidRDefault="00395DE8" w:rsidP="00395DE8">
          <w:pPr>
            <w:pStyle w:val="99B7FF09CD794A4ABBFF9183FB72A1D1"/>
          </w:pPr>
          <w:r>
            <w:rPr>
              <w:color w:val="262626" w:themeColor="text1" w:themeTint="D9"/>
              <w:shd w:val="clear" w:color="auto" w:fill="E2EFD9" w:themeFill="accent6" w:themeFillTint="33"/>
            </w:rPr>
            <w:t>[i</w:t>
          </w:r>
          <w:r w:rsidRPr="00035378">
            <w:rPr>
              <w:color w:val="262626" w:themeColor="text1" w:themeTint="D9"/>
              <w:shd w:val="clear" w:color="auto" w:fill="E2EFD9" w:themeFill="accent6" w:themeFillTint="33"/>
            </w:rPr>
            <w:t>NSERT RESPONDENT NAME IN BOLD CAPITAL LETTERS</w:t>
          </w:r>
          <w:r>
            <w:rPr>
              <w:color w:val="262626" w:themeColor="text1" w:themeTint="D9"/>
              <w:shd w:val="clear" w:color="auto" w:fill="E2EFD9" w:themeFill="accent6" w:themeFillTint="33"/>
            </w:rPr>
            <w:t>]</w:t>
          </w:r>
        </w:p>
      </w:docPartBody>
    </w:docPart>
    <w:docPart>
      <w:docPartPr>
        <w:name w:val="71F6634537DA4FC4A238373222504612"/>
        <w:category>
          <w:name w:val="General"/>
          <w:gallery w:val="placeholder"/>
        </w:category>
        <w:types>
          <w:type w:val="bbPlcHdr"/>
        </w:types>
        <w:behaviors>
          <w:behavior w:val="content"/>
        </w:behaviors>
        <w:guid w:val="{50341B69-4D50-41F2-8FA3-089E06C329F4}"/>
      </w:docPartPr>
      <w:docPartBody>
        <w:p w:rsidR="004A49AB" w:rsidRDefault="00395DE8" w:rsidP="00395DE8">
          <w:pPr>
            <w:pStyle w:val="71F6634537DA4FC4A238373222504612"/>
          </w:pPr>
          <w:r>
            <w:rPr>
              <w:color w:val="262626" w:themeColor="text1" w:themeTint="D9"/>
              <w:shd w:val="clear" w:color="auto" w:fill="E2EFD9" w:themeFill="accent6" w:themeFillTint="33"/>
            </w:rPr>
            <w:t>[I</w:t>
          </w:r>
          <w:r w:rsidRPr="00035378">
            <w:rPr>
              <w:color w:val="262626" w:themeColor="text1" w:themeTint="D9"/>
              <w:shd w:val="clear" w:color="auto" w:fill="E2EFD9" w:themeFill="accent6" w:themeFillTint="33"/>
            </w:rPr>
            <w:t>nsert application number</w:t>
          </w:r>
          <w:r>
            <w:rPr>
              <w:color w:val="262626" w:themeColor="text1" w:themeTint="D9"/>
              <w:shd w:val="clear" w:color="auto" w:fill="E2EFD9" w:themeFill="accent6" w:themeFillTint="33"/>
            </w:rPr>
            <w:t>(</w:t>
          </w:r>
          <w:r w:rsidRPr="00035378">
            <w:rPr>
              <w:color w:val="262626" w:themeColor="text1" w:themeTint="D9"/>
              <w:shd w:val="clear" w:color="auto" w:fill="E2EFD9" w:themeFill="accent6" w:themeFillTint="33"/>
            </w:rPr>
            <w:t>s</w:t>
          </w:r>
          <w:r>
            <w:rPr>
              <w:color w:val="262626" w:themeColor="text1" w:themeTint="D9"/>
              <w:shd w:val="clear" w:color="auto" w:fill="E2EFD9" w:themeFill="accent6" w:themeFillTint="33"/>
            </w:rPr>
            <w:t>)]</w:t>
          </w:r>
        </w:p>
      </w:docPartBody>
    </w:docPart>
    <w:docPart>
      <w:docPartPr>
        <w:name w:val="15F62F5E4D4B481C8481950C716D35E8"/>
        <w:category>
          <w:name w:val="General"/>
          <w:gallery w:val="placeholder"/>
        </w:category>
        <w:types>
          <w:type w:val="bbPlcHdr"/>
        </w:types>
        <w:behaviors>
          <w:behavior w:val="content"/>
        </w:behaviors>
        <w:guid w:val="{BDA1B656-BBFF-4376-887E-73440818B34E}"/>
      </w:docPartPr>
      <w:docPartBody>
        <w:p w:rsidR="004A49AB" w:rsidRDefault="00395DE8" w:rsidP="00395DE8">
          <w:pPr>
            <w:pStyle w:val="15F62F5E4D4B481C8481950C716D35E8"/>
          </w:pPr>
          <w:r>
            <w:rPr>
              <w:color w:val="262626" w:themeColor="text1" w:themeTint="D9"/>
              <w:shd w:val="clear" w:color="auto" w:fill="E2EFD9" w:themeFill="accent6" w:themeFillTint="33"/>
            </w:rPr>
            <w:t>[C</w:t>
          </w:r>
          <w:r w:rsidRPr="00035378">
            <w:rPr>
              <w:color w:val="262626" w:themeColor="text1" w:themeTint="D9"/>
              <w:shd w:val="clear" w:color="auto" w:fill="E2EFD9" w:themeFill="accent6" w:themeFillTint="33"/>
            </w:rPr>
            <w:t>hoose a matter type from dropdown list</w:t>
          </w:r>
          <w:r>
            <w:rPr>
              <w:color w:val="262626" w:themeColor="text1" w:themeTint="D9"/>
              <w:shd w:val="clear" w:color="auto" w:fill="E2EFD9" w:themeFill="accent6" w:themeFillTint="33"/>
            </w:rPr>
            <w:t xml:space="preserve"> or enter manually]</w:t>
          </w:r>
        </w:p>
      </w:docPartBody>
    </w:docPart>
    <w:docPart>
      <w:docPartPr>
        <w:name w:val="43AB0C3683764F4EA5886C424627D55A"/>
        <w:category>
          <w:name w:val="General"/>
          <w:gallery w:val="placeholder"/>
        </w:category>
        <w:types>
          <w:type w:val="bbPlcHdr"/>
        </w:types>
        <w:behaviors>
          <w:behavior w:val="content"/>
        </w:behaviors>
        <w:guid w:val="{CEE04E41-B3CC-44F4-9B3D-4C163C02F0E9}"/>
      </w:docPartPr>
      <w:docPartBody>
        <w:p w:rsidR="004A49AB" w:rsidRDefault="00395DE8" w:rsidP="00395DE8">
          <w:pPr>
            <w:pStyle w:val="43AB0C3683764F4EA5886C424627D55A"/>
          </w:pPr>
          <w:r>
            <w:rPr>
              <w:color w:val="262626" w:themeColor="text1" w:themeTint="D9"/>
              <w:shd w:val="clear" w:color="auto" w:fill="E2EFD9" w:themeFill="accent6" w:themeFillTint="33"/>
            </w:rPr>
            <w:t>[C</w:t>
          </w:r>
          <w:r w:rsidRPr="00035378">
            <w:rPr>
              <w:color w:val="262626" w:themeColor="text1" w:themeTint="D9"/>
              <w:shd w:val="clear" w:color="auto" w:fill="E2EFD9" w:themeFill="accent6" w:themeFillTint="33"/>
            </w:rPr>
            <w:t>lick here to choose date</w:t>
          </w:r>
          <w:r>
            <w:rPr>
              <w:color w:val="262626" w:themeColor="text1" w:themeTint="D9"/>
              <w:shd w:val="clear" w:color="auto" w:fill="E2EFD9" w:themeFill="accent6" w:themeFillTint="33"/>
            </w:rPr>
            <w:t xml:space="preserve"> or enter manually]</w:t>
          </w:r>
        </w:p>
      </w:docPartBody>
    </w:docPart>
    <w:docPart>
      <w:docPartPr>
        <w:name w:val="5DC2983C68D84529ACEBA349869E7ECC"/>
        <w:category>
          <w:name w:val="General"/>
          <w:gallery w:val="placeholder"/>
        </w:category>
        <w:types>
          <w:type w:val="bbPlcHdr"/>
        </w:types>
        <w:behaviors>
          <w:behavior w:val="content"/>
        </w:behaviors>
        <w:guid w:val="{323B008E-C2FC-4418-AAC7-FCD70AAECC60}"/>
      </w:docPartPr>
      <w:docPartBody>
        <w:p w:rsidR="004A49AB" w:rsidRDefault="00395DE8" w:rsidP="00395DE8">
          <w:pPr>
            <w:pStyle w:val="5DC2983C68D84529ACEBA349869E7ECC"/>
          </w:pPr>
          <w:r>
            <w:rPr>
              <w:color w:val="262626" w:themeColor="text1" w:themeTint="D9"/>
              <w:shd w:val="clear" w:color="auto" w:fill="E2EFD9" w:themeFill="accent6" w:themeFillTint="33"/>
            </w:rPr>
            <w:t>[C</w:t>
          </w:r>
          <w:r w:rsidRPr="00035378">
            <w:rPr>
              <w:color w:val="262626" w:themeColor="text1" w:themeTint="D9"/>
              <w:shd w:val="clear" w:color="auto" w:fill="E2EFD9" w:themeFill="accent6" w:themeFillTint="33"/>
            </w:rPr>
            <w:t>lick here to choose date</w:t>
          </w:r>
          <w:r>
            <w:rPr>
              <w:color w:val="262626" w:themeColor="text1" w:themeTint="D9"/>
              <w:shd w:val="clear" w:color="auto" w:fill="E2EFD9" w:themeFill="accent6" w:themeFillTint="33"/>
            </w:rPr>
            <w:t xml:space="preserve"> or enter manually]</w:t>
          </w:r>
        </w:p>
      </w:docPartBody>
    </w:docPart>
    <w:docPart>
      <w:docPartPr>
        <w:name w:val="694DF3EEF19F444C8DE808FC1101836D"/>
        <w:category>
          <w:name w:val="General"/>
          <w:gallery w:val="placeholder"/>
        </w:category>
        <w:types>
          <w:type w:val="bbPlcHdr"/>
        </w:types>
        <w:behaviors>
          <w:behavior w:val="content"/>
        </w:behaviors>
        <w:guid w:val="{C19305FA-9E76-4AF9-8418-699EAFA0B36D}"/>
      </w:docPartPr>
      <w:docPartBody>
        <w:p w:rsidR="004A49AB" w:rsidRDefault="00395DE8" w:rsidP="00395DE8">
          <w:pPr>
            <w:pStyle w:val="694DF3EEF19F444C8DE808FC1101836D"/>
          </w:pPr>
          <w:r>
            <w:rPr>
              <w:color w:val="262626" w:themeColor="text1" w:themeTint="D9"/>
              <w:shd w:val="clear" w:color="auto" w:fill="E2EFD9" w:themeFill="accent6" w:themeFillTint="33"/>
            </w:rPr>
            <w:t>[C</w:t>
          </w:r>
          <w:r w:rsidRPr="00035378">
            <w:rPr>
              <w:color w:val="262626" w:themeColor="text1" w:themeTint="D9"/>
              <w:shd w:val="clear" w:color="auto" w:fill="E2EFD9" w:themeFill="accent6" w:themeFillTint="33"/>
            </w:rPr>
            <w:t>hoose location from dropdown list or enter manually</w:t>
          </w:r>
          <w:r>
            <w:rPr>
              <w:color w:val="262626" w:themeColor="text1" w:themeTint="D9"/>
              <w:shd w:val="clear" w:color="auto" w:fill="E2EFD9" w:themeFill="accent6" w:themeFillTint="33"/>
            </w:rPr>
            <w:t>]</w:t>
          </w:r>
        </w:p>
      </w:docPartBody>
    </w:docPart>
    <w:docPart>
      <w:docPartPr>
        <w:name w:val="82C6F0F8D3B94709B5B3F95C0053351A"/>
        <w:category>
          <w:name w:val="General"/>
          <w:gallery w:val="placeholder"/>
        </w:category>
        <w:types>
          <w:type w:val="bbPlcHdr"/>
        </w:types>
        <w:behaviors>
          <w:behavior w:val="content"/>
        </w:behaviors>
        <w:guid w:val="{12AF9AD4-26F0-4372-B33F-E25E015B3750}"/>
      </w:docPartPr>
      <w:docPartBody>
        <w:p w:rsidR="004A49AB" w:rsidRDefault="00395DE8" w:rsidP="00395DE8">
          <w:pPr>
            <w:pStyle w:val="82C6F0F8D3B94709B5B3F95C0053351A"/>
          </w:pPr>
          <w:r>
            <w:rPr>
              <w:color w:val="262626" w:themeColor="text1" w:themeTint="D9"/>
              <w:shd w:val="clear" w:color="auto" w:fill="E2EFD9" w:themeFill="accent6" w:themeFillTint="33"/>
            </w:rPr>
            <w:t>[I</w:t>
          </w:r>
          <w:r w:rsidRPr="00035378">
            <w:rPr>
              <w:color w:val="262626" w:themeColor="text1" w:themeTint="D9"/>
              <w:shd w:val="clear" w:color="auto" w:fill="E2EFD9" w:themeFill="accent6" w:themeFillTint="33"/>
            </w:rPr>
            <w:t>nsert Member</w:t>
          </w:r>
          <w:r>
            <w:rPr>
              <w:color w:val="262626" w:themeColor="text1" w:themeTint="D9"/>
              <w:shd w:val="clear" w:color="auto" w:fill="E2EFD9" w:themeFill="accent6" w:themeFillTint="33"/>
            </w:rPr>
            <w:t>(s)</w:t>
          </w:r>
          <w:r w:rsidRPr="00035378">
            <w:rPr>
              <w:color w:val="262626" w:themeColor="text1" w:themeTint="D9"/>
              <w:shd w:val="clear" w:color="auto" w:fill="E2EFD9" w:themeFill="accent6" w:themeFillTint="33"/>
            </w:rPr>
            <w:t xml:space="preserve"> name</w:t>
          </w:r>
          <w:r>
            <w:rPr>
              <w:color w:val="262626" w:themeColor="text1" w:themeTint="D9"/>
              <w:shd w:val="clear" w:color="auto" w:fill="E2EFD9" w:themeFill="accent6" w:themeFillTint="33"/>
            </w:rPr>
            <w:t>(s)]</w:t>
          </w:r>
        </w:p>
      </w:docPartBody>
    </w:docPart>
    <w:docPart>
      <w:docPartPr>
        <w:name w:val="F107ED7419F548E292FB19A1917D60E7"/>
        <w:category>
          <w:name w:val="General"/>
          <w:gallery w:val="placeholder"/>
        </w:category>
        <w:types>
          <w:type w:val="bbPlcHdr"/>
        </w:types>
        <w:behaviors>
          <w:behavior w:val="content"/>
        </w:behaviors>
        <w:guid w:val="{628792FC-3B29-4151-8AA8-96C58C8EBB6D}"/>
      </w:docPartPr>
      <w:docPartBody>
        <w:p w:rsidR="004A49AB" w:rsidRDefault="00395DE8" w:rsidP="00395DE8">
          <w:pPr>
            <w:pStyle w:val="F107ED7419F548E292FB19A1917D60E7"/>
          </w:pPr>
          <w:r>
            <w:rPr>
              <w:color w:val="262626" w:themeColor="text1" w:themeTint="D9"/>
              <w:shd w:val="clear" w:color="auto" w:fill="E2EFD9" w:themeFill="accent6" w:themeFillTint="33"/>
            </w:rPr>
            <w:t>[M</w:t>
          </w:r>
          <w:r w:rsidRPr="00035378">
            <w:rPr>
              <w:color w:val="262626" w:themeColor="text1" w:themeTint="D9"/>
              <w:shd w:val="clear" w:color="auto" w:fill="E2EFD9" w:themeFill="accent6" w:themeFillTint="33"/>
            </w:rPr>
            <w:t>ember to insert appropriate FirstPoint tree from FirstPoint’s Subject Topics (WestlawAU) in capital letters, followed by catchwords outlining the nature of the case and issue addressed in lower case letters. Each major issue or question addressed requires a separate set or block of catchwords. This first section must have justified text. There should be no full stop at the end of the catchwords</w:t>
          </w:r>
          <w:r>
            <w:rPr>
              <w:color w:val="262626" w:themeColor="text1" w:themeTint="D9"/>
              <w:shd w:val="clear" w:color="auto" w:fill="E2EFD9" w:themeFill="accent6" w:themeFillTint="33"/>
            </w:rPr>
            <w:t>]</w:t>
          </w:r>
        </w:p>
      </w:docPartBody>
    </w:docPart>
    <w:docPart>
      <w:docPartPr>
        <w:name w:val="FC1C85D8718F42E09FECF68349AA1020"/>
        <w:category>
          <w:name w:val="General"/>
          <w:gallery w:val="placeholder"/>
        </w:category>
        <w:types>
          <w:type w:val="bbPlcHdr"/>
        </w:types>
        <w:behaviors>
          <w:behavior w:val="content"/>
        </w:behaviors>
        <w:guid w:val="{90C5ECF3-884D-4F8D-970B-37EA8C660AE9}"/>
      </w:docPartPr>
      <w:docPartBody>
        <w:p w:rsidR="004A49AB" w:rsidRDefault="00395DE8" w:rsidP="00395DE8">
          <w:pPr>
            <w:pStyle w:val="FC1C85D8718F42E09FECF68349AA1020"/>
          </w:pPr>
          <w:r>
            <w:rPr>
              <w:color w:val="262626" w:themeColor="text1" w:themeTint="D9"/>
              <w:shd w:val="clear" w:color="auto" w:fill="E2EFD9" w:themeFill="accent6" w:themeFillTint="33"/>
            </w:rPr>
            <w:t>[M</w:t>
          </w:r>
          <w:r w:rsidRPr="00035378">
            <w:rPr>
              <w:color w:val="262626" w:themeColor="text1" w:themeTint="D9"/>
              <w:shd w:val="clear" w:color="auto" w:fill="E2EFD9" w:themeFill="accent6" w:themeFillTint="33"/>
            </w:rPr>
            <w:t>ember to insert key legislation in alphabetical order in non-justified text with no spacing between lines</w:t>
          </w:r>
          <w:r>
            <w:rPr>
              <w:color w:val="262626" w:themeColor="text1" w:themeTint="D9"/>
              <w:shd w:val="clear" w:color="auto" w:fill="E2EFD9" w:themeFill="accent6" w:themeFillTint="33"/>
            </w:rPr>
            <w:t>]</w:t>
          </w:r>
        </w:p>
      </w:docPartBody>
    </w:docPart>
    <w:docPart>
      <w:docPartPr>
        <w:name w:val="6F124B45ECE9487B91AA1E528999890D"/>
        <w:category>
          <w:name w:val="General"/>
          <w:gallery w:val="placeholder"/>
        </w:category>
        <w:types>
          <w:type w:val="bbPlcHdr"/>
        </w:types>
        <w:behaviors>
          <w:behavior w:val="content"/>
        </w:behaviors>
        <w:guid w:val="{DCCC9450-1B97-4DD1-B63E-6C1CFF426C1B}"/>
      </w:docPartPr>
      <w:docPartBody>
        <w:p w:rsidR="004A49AB" w:rsidRDefault="00395DE8" w:rsidP="00395DE8">
          <w:pPr>
            <w:pStyle w:val="6F124B45ECE9487B91AA1E528999890D"/>
          </w:pPr>
          <w:r>
            <w:rPr>
              <w:color w:val="262626" w:themeColor="text1" w:themeTint="D9"/>
              <w:shd w:val="clear" w:color="auto" w:fill="E2EFD9" w:themeFill="accent6" w:themeFillTint="33"/>
            </w:rPr>
            <w:t>[M</w:t>
          </w:r>
          <w:r w:rsidRPr="00035378">
            <w:rPr>
              <w:color w:val="262626" w:themeColor="text1" w:themeTint="D9"/>
              <w:shd w:val="clear" w:color="auto" w:fill="E2EFD9" w:themeFill="accent6" w:themeFillTint="33"/>
            </w:rPr>
            <w:t>ember to insert key cases in alphabetical order in non-justified text with no spacing between lines</w:t>
          </w:r>
          <w:r>
            <w:rPr>
              <w:color w:val="262626" w:themeColor="text1" w:themeTint="D9"/>
              <w:shd w:val="clear" w:color="auto" w:fill="E2EFD9" w:themeFill="accent6" w:themeFillTint="3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E8"/>
    <w:rsid w:val="00395DE8"/>
    <w:rsid w:val="004A49AB"/>
    <w:rsid w:val="00982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83C2D715E24EC88F59E7F31FB77AB1">
    <w:name w:val="CB83C2D715E24EC88F59E7F31FB77AB1"/>
  </w:style>
  <w:style w:type="character" w:customStyle="1" w:styleId="Citation">
    <w:name w:val="Citation"/>
    <w:basedOn w:val="DefaultParagraphFont"/>
    <w:rsid w:val="00395DE8"/>
    <w:rPr>
      <w:i/>
      <w:iCs/>
    </w:rPr>
  </w:style>
  <w:style w:type="paragraph" w:customStyle="1" w:styleId="159AC15CDE214509B184AD0C3EA1E829">
    <w:name w:val="159AC15CDE214509B184AD0C3EA1E829"/>
    <w:rsid w:val="00395DE8"/>
  </w:style>
  <w:style w:type="character" w:styleId="PlaceholderText">
    <w:name w:val="Placeholder Text"/>
    <w:basedOn w:val="DefaultParagraphFont"/>
    <w:uiPriority w:val="99"/>
    <w:semiHidden/>
    <w:rsid w:val="00395DE8"/>
    <w:rPr>
      <w:color w:val="808080"/>
    </w:rPr>
  </w:style>
  <w:style w:type="paragraph" w:customStyle="1" w:styleId="EACD63CAD2024762B559BE51E8820BB2">
    <w:name w:val="EACD63CAD2024762B559BE51E8820BB2"/>
    <w:rsid w:val="00395DE8"/>
  </w:style>
  <w:style w:type="paragraph" w:customStyle="1" w:styleId="99D934A7D02548569FE477A60958DA0D">
    <w:name w:val="99D934A7D02548569FE477A60958DA0D"/>
    <w:rsid w:val="00395DE8"/>
  </w:style>
  <w:style w:type="paragraph" w:customStyle="1" w:styleId="99B7FF09CD794A4ABBFF9183FB72A1D1">
    <w:name w:val="99B7FF09CD794A4ABBFF9183FB72A1D1"/>
    <w:rsid w:val="00395DE8"/>
  </w:style>
  <w:style w:type="paragraph" w:customStyle="1" w:styleId="71F6634537DA4FC4A238373222504612">
    <w:name w:val="71F6634537DA4FC4A238373222504612"/>
    <w:rsid w:val="00395DE8"/>
  </w:style>
  <w:style w:type="paragraph" w:customStyle="1" w:styleId="15F62F5E4D4B481C8481950C716D35E8">
    <w:name w:val="15F62F5E4D4B481C8481950C716D35E8"/>
    <w:rsid w:val="00395DE8"/>
  </w:style>
  <w:style w:type="paragraph" w:customStyle="1" w:styleId="43AB0C3683764F4EA5886C424627D55A">
    <w:name w:val="43AB0C3683764F4EA5886C424627D55A"/>
    <w:rsid w:val="00395DE8"/>
  </w:style>
  <w:style w:type="paragraph" w:customStyle="1" w:styleId="5DC2983C68D84529ACEBA349869E7ECC">
    <w:name w:val="5DC2983C68D84529ACEBA349869E7ECC"/>
    <w:rsid w:val="00395DE8"/>
  </w:style>
  <w:style w:type="paragraph" w:customStyle="1" w:styleId="694DF3EEF19F444C8DE808FC1101836D">
    <w:name w:val="694DF3EEF19F444C8DE808FC1101836D"/>
    <w:rsid w:val="00395DE8"/>
  </w:style>
  <w:style w:type="paragraph" w:customStyle="1" w:styleId="82C6F0F8D3B94709B5B3F95C0053351A">
    <w:name w:val="82C6F0F8D3B94709B5B3F95C0053351A"/>
    <w:rsid w:val="00395DE8"/>
  </w:style>
  <w:style w:type="paragraph" w:customStyle="1" w:styleId="F107ED7419F548E292FB19A1917D60E7">
    <w:name w:val="F107ED7419F548E292FB19A1917D60E7"/>
    <w:rsid w:val="00395DE8"/>
  </w:style>
  <w:style w:type="paragraph" w:customStyle="1" w:styleId="FC1C85D8718F42E09FECF68349AA1020">
    <w:name w:val="FC1C85D8718F42E09FECF68349AA1020"/>
    <w:rsid w:val="00395DE8"/>
  </w:style>
  <w:style w:type="paragraph" w:customStyle="1" w:styleId="6F124B45ECE9487B91AA1E528999890D">
    <w:name w:val="6F124B45ECE9487B91AA1E528999890D"/>
    <w:rsid w:val="00395DE8"/>
  </w:style>
  <w:style w:type="paragraph" w:customStyle="1" w:styleId="55F2B95D20A344F2A58A27E88965E6F5">
    <w:name w:val="55F2B95D20A344F2A58A27E88965E6F5"/>
    <w:rsid w:val="00395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mage xmlns="f2c45275-94fd-489e-8a15-ca74cbfb9e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70013E54599444B142E82ACD042059" ma:contentTypeVersion="14" ma:contentTypeDescription="Create a new document." ma:contentTypeScope="" ma:versionID="439d0fb1b4cc2e78e60606124351b8c9">
  <xsd:schema xmlns:xsd="http://www.w3.org/2001/XMLSchema" xmlns:xs="http://www.w3.org/2001/XMLSchema" xmlns:p="http://schemas.microsoft.com/office/2006/metadata/properties" xmlns:ns2="f2c45275-94fd-489e-8a15-ca74cbfb9e4e" xmlns:ns3="f88e2d3c-483b-4032-9d22-b57ffbdee984" targetNamespace="http://schemas.microsoft.com/office/2006/metadata/properties" ma:root="true" ma:fieldsID="aa861420b0dba460ef29e670235b190d" ns2:_="" ns3:_="">
    <xsd:import namespace="f2c45275-94fd-489e-8a15-ca74cbfb9e4e"/>
    <xsd:import namespace="f88e2d3c-483b-4032-9d22-b57ffbdee9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45275-94fd-489e-8a15-ca74cbfb9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image" ma:index="21" nillable="true" ma:displayName="image"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8e2d3c-483b-4032-9d22-b57ffbdee9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2B030-79FF-414D-A09B-3EF926D72BEE}">
  <ds:schemaRefs>
    <ds:schemaRef ds:uri="http://schemas.microsoft.com/office/2006/metadata/properties"/>
    <ds:schemaRef ds:uri="f2c45275-94fd-489e-8a15-ca74cbfb9e4e"/>
  </ds:schemaRefs>
</ds:datastoreItem>
</file>

<file path=customXml/itemProps2.xml><?xml version="1.0" encoding="utf-8"?>
<ds:datastoreItem xmlns:ds="http://schemas.openxmlformats.org/officeDocument/2006/customXml" ds:itemID="{EB0CC817-7077-4742-941C-420A79364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45275-94fd-489e-8a15-ca74cbfb9e4e"/>
    <ds:schemaRef ds:uri="f88e2d3c-483b-4032-9d22-b57ffbdee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5C9F7-666A-48BC-8577-4976997A02A0}">
  <ds:schemaRefs>
    <ds:schemaRef ds:uri="http://schemas.openxmlformats.org/officeDocument/2006/bibliography"/>
  </ds:schemaRefs>
</ds:datastoreItem>
</file>

<file path=customXml/itemProps4.xml><?xml version="1.0" encoding="utf-8"?>
<ds:datastoreItem xmlns:ds="http://schemas.openxmlformats.org/officeDocument/2006/customXml" ds:itemID="{AB9B8DB5-0E1D-4852-9618-EAC1904F74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QCAT Reasons Template 2022 v1 (9)</Template>
  <TotalTime>68</TotalTime>
  <Pages>4</Pages>
  <Words>1488</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QCAT Reasons Template 2022 v1</vt:lpstr>
    </vt:vector>
  </TitlesOfParts>
  <Manager>Wesley.Oliver@justice.qld.gov.au</Manager>
  <Company>Queensland Civil and Administrative Tribunal</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QCAT Reasons Template 2022 v1</dc:title>
  <dc:subject/>
  <dc:creator>Associate MellifontJ</dc:creator>
  <cp:keywords/>
  <dc:description>[De-identified Adult’s name]</dc:description>
  <cp:lastModifiedBy>Associate MellifontJ</cp:lastModifiedBy>
  <cp:revision>11</cp:revision>
  <cp:lastPrinted>2019-03-26T05:07:00Z</cp:lastPrinted>
  <dcterms:created xsi:type="dcterms:W3CDTF">2022-06-21T03:30:00Z</dcterms:created>
  <dcterms:modified xsi:type="dcterms:W3CDTF">2022-06-21T06:49:00Z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0x0101006D70013E54599444B142E82ACD042059</vt:lpwstr>
  </property>
  <property fmtid="{D5CDD505-2E9C-101B-9397-08002B2CF9AE}" pid="4" name="_NewReviewCycle">
    <vt:lpwstr/>
  </property>
</Properties>
</file>