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w:body>
    <!-- Modified by docx4j 8.1.6 (Apache licensed) using REFERENCE JAXB in Red Hat, Inc. Java 1.8.0_302 on Linux -->
    <w:tbl>
      <w:tblPr>
        <w:tblW w:w="0" w:type="auto"/>
        <w:tblLayout w:type="fixed"/>
        <w:tblLook w:firstRow="1" w:lastRow="0" w:firstColumn="1" w:lastColumn="0" w:noHBand="0" w:noVBand="1" w:val="04A0"/>
        <w:tblCaption w:val="titletable"/>
      </w:tblPr>
      <w:tblGrid>
        <w:gridCol w:w="2977"/>
        <w:gridCol w:w="5245"/>
      </w:tblGrid>
      <w:tr w:rsidR="002D6852" w:rsidTr="00EF4519">
        <w:tc>
          <w:tcPr>
            <w:tcW w:w="2977" w:type="dxa"/>
          </w:tcPr>
          <w:p w:rsidRPr="00EF4519" w:rsidR="002D6852" w:rsidP="00EF4519" w:rsidRDefault="006A4211"/>
        </w:tc>
        <w:tc>
          <w:tcPr>
            <w:tcW w:w="5245" w:type="dxa"/>
          </w:tcPr>
          <w:p w:rsidRPr="005B5E79" w:rsidR="00C27F1D" w:rsidP="005B5E79" w:rsidRDefault="0081465C">
            <w:r>
              <w:br/>
            </w:r>
            <w:sdt>
              <w:sdtPr>
                <w:alias w:val="Court Title"/>
                <w:tag w:val="courtName"/>
                <w:id w:val="-597174554"/>
                <w:placeholder>
                  <w:docPart w:val="2287E3D7A5999C449F68774214E87459"/>
                </w:placeholder>
                <w:text/>
              </w:sdtPr>
              <w:sdtEndPr/>
              <w:sdtContent>
                <w:r w:rsidR="001B7A55">
                  <w:t>Civil and Administrative Tribunal</w:t>
                </w:r>
              </w:sdtContent>
            </w:sdt>
          </w:p>
          <w:p w:rsidRPr="00EF4519" w:rsidR="002D6852" w:rsidP="00EF4519" w:rsidRDefault="00C27F1D">
            <w:r w:rsidRPr="00EF4519">
              <w:t>New South Wales</w:t>
            </w:r>
          </w:p>
        </w:tc>
      </w:tr>
    </w:tbl>
    <w:p w:rsidR="00C27F1D" w:rsidP="003C5ECC" w:rsidRDefault="00C27F1D">
      <w:pPr>
        <w:pBdr>
          <w:bottom w:val="single" w:color="auto" w:sz="6" w:space="1"/>
        </w:pBdr>
      </w:pPr>
    </w:p>
    <w:p w:rsidRPr="003C5ECC" w:rsidR="005B5E79" w:rsidP="003C5ECC" w:rsidRDefault="005B5E79"/>
    <w:tbl>
      <w:tblPr>
        <w:tblW w:w="5000" w:type="pct"/>
        <w:tblLook w:firstRow="1" w:lastRow="0" w:firstColumn="1" w:lastColumn="0" w:noHBand="0" w:noVBand="1" w:val="04A0"/>
        <w:tblCaption w:val="coversheet"/>
      </w:tblPr>
      <w:tblGrid>
        <w:gridCol w:w="3085"/>
        <w:gridCol w:w="6157"/>
      </w:tblGrid>
      <w:tr w:rsidR="00856777" w:rsidTr="00AC2B81">
        <w:trPr>
          <w:trHeight w:val="412"/>
        </w:trPr>
        <w:tc>
          <w:tcPr>
            <w:tcW w:w="1669" w:type="pct"/>
          </w:tcPr>
          <w:p w:rsidRPr="00EF4519" w:rsidR="00856777" w:rsidP="00E827DB" w:rsidRDefault="00856777">
            <w:r>
              <w:t>C</w:t>
            </w:r>
            <w:r w:rsidRPr="00EF4519">
              <w:t xml:space="preserve">ase Name: </w:t>
            </w:r>
          </w:p>
        </w:tc>
        <w:tc>
          <w:tcPr>
            <w:tcW w:w="3331" w:type="pct"/>
          </w:tcPr>
          <w:p w:rsidR="00856777" w:rsidP="001B7A55" w:rsidRDefault="00882F5B">
            <w:sdt>
              <w:sdtPr>
                <w:alias w:val="Case Name"/>
                <w:tag w:val="title"/>
                <w:id w:val="-1112213263"/>
                <w:placeholder>
                  <w:docPart w:val="23714A54DE1C5349A32215100E23C70C"/>
                </w:placeholder>
                <w:showingPlcHdr/>
                <w:text w:multiLine="true"/>
              </w:sdtPr>
              <w:sdtEndPr/>
              <w:sdtContent>
                <w:r>
                  <w:t xml:space="preserve">FNN v Cumberland City Council</w:t>
                </w:r>
              </w:sdtContent>
            </w:sdt>
          </w:p>
        </w:tc>
      </w:tr>
      <w:tr w:rsidR="00E827DB" w:rsidTr="00AC2B81">
        <w:trPr>
          <w:trHeight w:val="320"/>
        </w:trPr>
        <w:tc>
          <w:tcPr>
            <w:tcW w:w="1669" w:type="pct"/>
          </w:tcPr>
          <w:p w:rsidRPr="00EF4519" w:rsidR="00E827DB" w:rsidP="00E827DB" w:rsidRDefault="00E827DB">
            <w:r>
              <w:t>Medium Neutral Citation:</w:t>
            </w:r>
            <w:r w:rsidRPr="00EF4519">
              <w:t xml:space="preserve"> </w:t>
            </w:r>
          </w:p>
        </w:tc>
        <w:tc>
          <w:tcPr>
            <w:tcW w:w="3331" w:type="pct"/>
          </w:tcPr>
          <w:p w:rsidR="00E827DB" w:rsidP="00D37BAC" w:rsidRDefault="00882F5B">
            <w:sdt>
              <w:sdtPr>
                <w:alias w:val="Medium Neutral Citation"/>
                <w:tag w:val="mnc"/>
                <w:id w:val="-1833444343"/>
                <w:placeholder>
                  <w:docPart w:val="CEA0958D29B321449DAA1A3408663E44"/>
                </w:placeholder>
                <w:showingPlcHdr/>
                <w:text w:multiLine="true"/>
              </w:sdtPr>
              <w:sdtEndPr/>
              <w:sdtContent>
                <w:r>
                  <w:t xml:space="preserve">[2022] NSWCATAD 169</w:t>
                </w:r>
              </w:sdtContent>
            </w:sdt>
          </w:p>
        </w:tc>
      </w:tr>
      <w:tr w:rsidR="00E827DB" w:rsidTr="00AC2B81">
        <w:trPr>
          <w:trHeight w:val="370"/>
        </w:trPr>
        <w:tc>
          <w:tcPr>
            <w:tcW w:w="1669" w:type="pct"/>
          </w:tcPr>
          <w:p w:rsidRPr="00EF4519" w:rsidR="00E827DB" w:rsidP="00E827DB" w:rsidRDefault="00E827DB">
            <w:r>
              <w:t>Hearing Date</w:t>
            </w:r>
            <w:r w:rsidRPr="00EF4519">
              <w:t xml:space="preserve">(s): </w:t>
            </w:r>
          </w:p>
        </w:tc>
        <w:tc>
          <w:tcPr>
            <w:tcW w:w="3331" w:type="pct"/>
          </w:tcPr>
          <w:p w:rsidR="00E827DB" w:rsidP="004967FE" w:rsidRDefault="00882F5B">
            <w:sdt>
              <w:sdtPr>
                <w:alias w:val="Hearing Date(s)"/>
                <w:tag w:val="hearingDates"/>
                <w:id w:val="855157727"/>
                <w:placeholder>
                  <w:docPart w:val="9CA603291F38E74C952F4F0686E7F43F"/>
                </w:placeholder>
                <w:showingPlcHdr/>
                <w:text w:multiLine="true"/>
              </w:sdtPr>
              <w:sdtEndPr/>
              <w:sdtContent>
                <w:r>
                  <w:t xml:space="preserve">9 and 10 February 2022, 14 March 2022</w:t>
                </w:r>
              </w:sdtContent>
            </w:sdt>
          </w:p>
        </w:tc>
      </w:tr>
      <w:tr w:rsidR="00B006AC" w:rsidTr="00AC2B81">
        <w:trPr>
          <w:trHeight w:val="370"/>
        </w:trPr>
        <w:tc>
          <w:tcPr>
            <w:tcW w:w="1669" w:type="pct"/>
          </w:tcPr>
          <w:p w:rsidR="00B006AC" w:rsidP="00E827DB" w:rsidRDefault="00B006AC">
            <w:r>
              <w:t>Date of Orders:</w:t>
            </w:r>
          </w:p>
        </w:tc>
        <w:tc>
          <w:tcPr>
            <w:tcW w:w="3331" w:type="pct"/>
          </w:tcPr>
          <w:p w:rsidR="00B006AC" w:rsidP="004967FE" w:rsidRDefault="00882F5B">
            <w:sdt>
              <w:sdtPr>
                <w:alias w:val="Date of Orders"/>
                <w:tag w:val="orderDate"/>
                <w:id w:val="-56163930"/>
                <w:placeholder>
                  <w:docPart w:val="001534073BC94C468D9A6C5C3502283B"/>
                </w:placeholder>
                <w:showingPlcHdr/>
                <w:date w:fullDate="2014-09-10T00:00:00Z">
                  <w:dateFormat w:val="d MMMM yyyy"/>
                  <w:lid w:val="en-AU"/>
                  <w:storeMappedDataAs w:val="dateTime"/>
                  <w:calendar w:val="gregorian"/>
                </w:date>
              </w:sdtPr>
              <w:sdtEndPr/>
              <w:sdtContent>
                <w:r>
                  <w:t xml:space="preserve">25 May 2022</w:t>
                </w:r>
              </w:sdtContent>
            </w:sdt>
          </w:p>
        </w:tc>
      </w:tr>
      <w:tr w:rsidR="00251EE4" w:rsidTr="00AC2B81">
        <w:trPr>
          <w:trHeight w:val="329"/>
        </w:trPr>
        <w:tc>
          <w:tcPr>
            <w:tcW w:w="1669" w:type="pct"/>
          </w:tcPr>
          <w:p w:rsidRPr="00EF4519" w:rsidR="00251EE4" w:rsidP="00E827DB" w:rsidRDefault="00251EE4">
            <w:r>
              <w:t>Decision Date:</w:t>
            </w:r>
            <w:r w:rsidRPr="00EF4519" w:rsidR="00B914EB">
              <w:t xml:space="preserve"> </w:t>
            </w:r>
          </w:p>
        </w:tc>
        <w:tc>
          <w:tcPr>
            <w:tcW w:w="3331" w:type="pct"/>
          </w:tcPr>
          <w:p w:rsidR="00251EE4" w:rsidP="001B7A55" w:rsidRDefault="00882F5B">
            <w:sdt>
              <w:sdtPr>
                <w:alias w:val="Decision Date"/>
                <w:tag w:val="decisionDate"/>
                <w:id w:val="-2113426060"/>
                <w:placeholder>
                  <w:docPart w:val="49E1DA3C6A1E71459A736F86010B5AED"/>
                </w:placeholder>
                <w:showingPlcHdr/>
                <w:date w:fullDate="2014-07-10T00:00:00Z">
                  <w:dateFormat w:val="d MMMM yyyy"/>
                  <w:lid w:val="en-AU"/>
                  <w:storeMappedDataAs w:val="dateTime"/>
                  <w:calendar w:val="gregorian"/>
                </w:date>
              </w:sdtPr>
              <w:sdtEndPr/>
              <w:sdtContent>
                <w:r>
                  <w:t xml:space="preserve">25 May 2022</w:t>
                </w:r>
              </w:sdtContent>
            </w:sdt>
          </w:p>
        </w:tc>
      </w:tr>
      <w:tr w:rsidR="00251EE4" w:rsidTr="00AC2B81">
        <w:trPr>
          <w:trHeight w:val="365"/>
        </w:trPr>
        <w:tc>
          <w:tcPr>
            <w:tcW w:w="1669" w:type="pct"/>
          </w:tcPr>
          <w:p w:rsidRPr="00EF4519" w:rsidR="00251EE4" w:rsidP="00E827DB" w:rsidRDefault="000A6DFA">
            <w:r>
              <w:t>Jurisdiction</w:t>
            </w:r>
            <w:r w:rsidRPr="00EF4519" w:rsidR="00251EE4">
              <w:t>:</w:t>
            </w:r>
            <w:r w:rsidRPr="00EF4519" w:rsidR="00B914EB">
              <w:t xml:space="preserve"> </w:t>
            </w:r>
          </w:p>
        </w:tc>
        <w:sdt>
          <w:sdtPr>
            <w:alias w:val="Jurisdiction"/>
            <w:tag w:val="jurisdiction"/>
            <w:id w:val="207232766"/>
            <w:placeholder>
              <w:docPart w:val="5D455C8DB3370C429E683BD45AAD2263"/>
            </w:placeholder>
            <w:showingPlcHdr/>
            <w:text/>
          </w:sdtPr>
          <w:sdtEndPr/>
          <w:sdtContent>
            <w:tc>
              <w:tcPr>
                <w:tcW w:w="3331" w:type="pct"/>
              </w:tcPr>
              <w:p w:rsidR="00251EE4" w:rsidP="001B7A55" w:rsidRDefault="001B7A55">
                <w:r>
                  <w:t xml:space="preserve">Administrative and Equal Opportunity Division</w:t>
                </w:r>
              </w:p>
            </w:tc>
          </w:sdtContent>
        </w:sdt>
      </w:tr>
      <w:tr w:rsidR="00251EE4" w:rsidTr="00AC2B81">
        <w:trPr>
          <w:trHeight w:val="273"/>
        </w:trPr>
        <w:tc>
          <w:tcPr>
            <w:tcW w:w="1669" w:type="pct"/>
          </w:tcPr>
          <w:p w:rsidRPr="00EF4519" w:rsidR="00251EE4" w:rsidP="00E827DB" w:rsidRDefault="00251EE4">
            <w:r>
              <w:t>Before:</w:t>
            </w:r>
            <w:r w:rsidRPr="00EF4519" w:rsidR="00B914EB">
              <w:t xml:space="preserve"> </w:t>
            </w:r>
          </w:p>
        </w:tc>
        <w:sdt>
          <w:sdtPr>
            <w:alias w:val="Before"/>
            <w:tag w:val="before"/>
            <w:id w:val="-437217807"/>
            <w:placeholder>
              <w:docPart w:val="8E1FCF9D9BCC7544965FEDDA8E4336E8"/>
            </w:placeholder>
            <w:showingPlcHdr/>
            <w:text w:multiLine="true"/>
          </w:sdtPr>
          <w:sdtEndPr/>
          <w:sdtContent>
            <w:tc>
              <w:tcPr>
                <w:tcW w:w="3331" w:type="pct"/>
              </w:tcPr>
              <w:p w:rsidR="00251EE4" w:rsidP="001B7A55" w:rsidRDefault="001B7A55">
                <w:r>
                  <w:t xml:space="preserve">H J Dixon SC, Senior Member</w:t>
                </w:r>
              </w:p>
            </w:tc>
          </w:sdtContent>
        </w:sdt>
      </w:tr>
      <w:tr w:rsidR="00251EE4" w:rsidTr="00AC2B81">
        <w:trPr>
          <w:trHeight w:val="465"/>
        </w:trPr>
        <w:tc>
          <w:tcPr>
            <w:tcW w:w="1669" w:type="pct"/>
          </w:tcPr>
          <w:p w:rsidRPr="00EF4519" w:rsidR="00251EE4" w:rsidP="00E827DB" w:rsidRDefault="00251EE4">
            <w:r>
              <w:t>Decision:</w:t>
            </w:r>
            <w:r w:rsidRPr="00EF4519" w:rsidR="00B914EB">
              <w:t xml:space="preserve"> </w:t>
            </w:r>
          </w:p>
        </w:tc>
        <w:tc>
          <w:tcPr>
            <w:tcW w:w="3331" w:type="pct"/>
          </w:tcPr>
          <w:p w:rsidR="00251EE4" w:rsidP="001B7A55" w:rsidRDefault="00882F5B">
            <w:sdt>
              <w:sdtPr>
                <w:rPr>
                  <w:rFonts w:cs="Arial"/>
                </w:rPr>
                <w:alias w:val="Decision"/>
                <w:tag w:val="decision"/>
                <w:id w:val="-1050373838"/>
                <w:placeholder>
                  <w:docPart w:val="BB94B27A1B38FB49AA2427CB2341BFF9"/>
                </w:placeholder>
                <w:showingPlcHdr/>
                <w:text w:multiLine="true"/>
              </w:sdtPr>
              <w:sdtEndPr/>
              <w:sdtContent>
                <w:r>
                  <w:t xml:space="preserve">The application by the Applicant dated 28 February 2022 for the recusal of the presiding member is refused and the application is dismissed.</w:t>
                </w:r>
              </w:sdtContent>
            </w:sdt>
          </w:p>
        </w:tc>
      </w:tr>
      <w:tr w:rsidR="00251EE4" w:rsidTr="00AC2B81">
        <w:trPr>
          <w:trHeight w:val="373"/>
        </w:trPr>
        <w:tc>
          <w:tcPr>
            <w:tcW w:w="1669" w:type="pct"/>
          </w:tcPr>
          <w:p w:rsidRPr="00EF4519" w:rsidR="00251EE4" w:rsidP="00E827DB" w:rsidRDefault="00251EE4">
            <w:r>
              <w:t>Catchwords:</w:t>
            </w:r>
            <w:r w:rsidRPr="00EF4519" w:rsidR="00B914EB">
              <w:t xml:space="preserve"> </w:t>
            </w:r>
          </w:p>
        </w:tc>
        <w:tc>
          <w:tcPr>
            <w:tcW w:w="3331" w:type="pct"/>
          </w:tcPr>
          <w:p w:rsidR="00251EE4" w:rsidP="001B7A55" w:rsidRDefault="00882F5B">
            <w:sdt>
              <w:sdtPr>
                <w:alias w:val="Catchwords"/>
                <w:tag w:val="catchwords"/>
                <w:id w:val="-2097856291"/>
                <w:placeholder>
                  <w:docPart w:val="9628263C21A0F347B1037F8B6E2E16E6"/>
                </w:placeholder>
                <w:showingPlcHdr/>
                <w:text w:multiLine="true"/>
              </w:sdtPr>
              <w:sdtEndPr/>
              <w:sdtContent>
                <w:r>
                  <w:t xml:space="preserve">ADMINISTRATIVE LAW - Procedure – application for disqualification – bias – perceived bias</w:t>
                </w:r>
              </w:sdtContent>
            </w:sdt>
          </w:p>
        </w:tc>
      </w:tr>
      <w:tr w:rsidR="00251EE4" w:rsidTr="00AC2B81">
        <w:trPr>
          <w:trHeight w:val="281"/>
        </w:trPr>
        <w:tc>
          <w:tcPr>
            <w:tcW w:w="1669" w:type="pct"/>
          </w:tcPr>
          <w:p w:rsidRPr="00EF4519" w:rsidR="00251EE4" w:rsidP="00E827DB" w:rsidRDefault="00251EE4">
            <w:r>
              <w:t>Legislation Cited:</w:t>
            </w:r>
            <w:r w:rsidRPr="00EF4519" w:rsidR="00B914EB">
              <w:t xml:space="preserve"> </w:t>
            </w:r>
          </w:p>
        </w:tc>
        <w:tc>
          <w:tcPr>
            <w:tcW w:w="3331" w:type="pct"/>
          </w:tcPr>
          <w:p w:rsidR="00251EE4" w:rsidP="001B7A55" w:rsidRDefault="00882F5B">
            <w:sdt>
              <w:sdtPr>
                <w:alias w:val="Legislation Cited"/>
                <w:tag w:val="legislationCited"/>
                <w:id w:val="-2034725931"/>
                <w:placeholder>
                  <w:docPart w:val="5A00766E1BC20A46B675FA54E3371F87"/>
                </w:placeholder>
                <w:showingPlcHdr/>
                <w:text w:multiLine="true"/>
              </w:sdtPr>
              <w:sdtEndPr/>
              <w:sdtContent>
                <w:r>
                  <w:t xml:space="preserve">Civil and Administrative Tribunal Act 2013; Interpretation Act 1987; Privacy and Personal Information Protection Act 1998; Workers’ Inquiry Management and Workers’ Compensation Act (NSW) 1998</w:t>
                </w:r>
              </w:sdtContent>
            </w:sdt>
          </w:p>
        </w:tc>
      </w:tr>
      <w:tr w:rsidR="00251EE4" w:rsidTr="00AC2B81">
        <w:trPr>
          <w:trHeight w:val="331"/>
        </w:trPr>
        <w:tc>
          <w:tcPr>
            <w:tcW w:w="1669" w:type="pct"/>
          </w:tcPr>
          <w:p w:rsidRPr="00EF4519" w:rsidR="00251EE4" w:rsidP="00E827DB" w:rsidRDefault="00251EE4">
            <w:r>
              <w:t>Cases Cited:</w:t>
            </w:r>
            <w:r w:rsidRPr="00EF4519" w:rsidR="00B914EB">
              <w:t xml:space="preserve"> </w:t>
            </w:r>
          </w:p>
        </w:tc>
        <w:tc>
          <w:tcPr>
            <w:tcW w:w="3331" w:type="pct"/>
          </w:tcPr>
          <w:p w:rsidR="00251EE4" w:rsidP="001B7A55" w:rsidRDefault="00882F5B">
            <w:sdt>
              <w:sdtPr>
                <w:alias w:val="Cases Cited"/>
                <w:tag w:val="casesCited"/>
                <w:id w:val="-230469519"/>
                <w:placeholder>
                  <w:docPart w:val="A23E6993E6A8F64D83520CA63B49071B"/>
                </w:placeholder>
                <w:showingPlcHdr/>
                <w:text w:multiLine="true"/>
              </w:sdtPr>
              <w:sdtEndPr/>
              <w:sdtContent>
                <w:r>
                  <w:t xml:space="preserve">Ebner v Official Trustee in Bankruptcy [2000] HCA 63; 205 CLR 337; Department of Education and Training v GA (No 3) [2004] NSWADTAP 50; Department of Education and Training v ZR (No 2) [2009] NSWADTAP 44; Gaudie v Local Court of New South Wales &amp; Anor [2013] NSWSC 1425; OD v Department of Education and Training (GD) [2005] NSWADTAP 74; Polsen v Harrison [2021] NSWCA 23; Reid v Commercial Club (Albury) Ltd [2014] NSWCA 98</w:t>
                </w:r>
              </w:sdtContent>
            </w:sdt>
          </w:p>
        </w:tc>
      </w:tr>
      <w:tr w:rsidR="00251EE4" w:rsidTr="00AC2B81">
        <w:trPr>
          <w:trHeight w:val="430"/>
        </w:trPr>
        <w:tc>
          <w:tcPr>
            <w:tcW w:w="1669" w:type="pct"/>
          </w:tcPr>
          <w:p w:rsidRPr="00EF4519" w:rsidR="00251EE4" w:rsidP="00E827DB" w:rsidRDefault="00251EE4">
            <w:r>
              <w:t>Category:</w:t>
            </w:r>
            <w:r w:rsidRPr="00EF4519" w:rsidR="00B914EB">
              <w:t xml:space="preserve"> </w:t>
            </w:r>
          </w:p>
        </w:tc>
        <w:sdt>
          <w:sdtPr>
            <w:alias w:val="Category"/>
            <w:tag w:val="category"/>
            <w:id w:val="1018119699"/>
            <w:placeholder>
              <w:docPart w:val="6628CDE8242ABE4A8E58F2768A081E0C"/>
            </w:placeholder>
            <w:showingPlcHdr/>
            <w:text w:multiLine="true"/>
          </w:sdtPr>
          <w:sdtEndPr/>
          <w:sdtContent>
            <w:tc>
              <w:tcPr>
                <w:tcW w:w="3331" w:type="pct"/>
              </w:tcPr>
              <w:p w:rsidR="00251EE4" w:rsidP="001B7A55" w:rsidRDefault="001B7A55">
                <w:r>
                  <w:t xml:space="preserve">Procedural rulings</w:t>
                </w:r>
              </w:p>
            </w:tc>
          </w:sdtContent>
        </w:sdt>
      </w:tr>
      <w:tr w:rsidR="00831DA1" w:rsidTr="00AC2B81">
        <w:trPr>
          <w:trHeight w:val="480"/>
        </w:trPr>
        <w:tc>
          <w:tcPr>
            <w:tcW w:w="1669" w:type="pct"/>
          </w:tcPr>
          <w:p w:rsidRPr="00EF4519" w:rsidR="00831DA1" w:rsidP="00E827DB" w:rsidRDefault="00831DA1">
            <w:r>
              <w:t>Parties:</w:t>
            </w:r>
            <w:r w:rsidRPr="00EF4519" w:rsidR="00B914EB">
              <w:t xml:space="preserve"> </w:t>
            </w:r>
          </w:p>
        </w:tc>
        <w:tc>
          <w:tcPr>
            <w:tcW w:w="3331" w:type="pct"/>
          </w:tcPr>
          <w:p w:rsidR="00831DA1" w:rsidP="001B7A55" w:rsidRDefault="00882F5B">
            <w:sdt>
              <w:sdtPr>
                <w:alias w:val="Parties"/>
                <w:tag w:val="parties"/>
                <w:id w:val="-806626852"/>
                <w:placeholder>
                  <w:docPart w:val="B3EE222B3A0F7C449BC3F6E77D0B866B"/>
                </w:placeholder>
                <w:showingPlcHdr/>
                <w:text w:multiLine="true"/>
              </w:sdtPr>
              <w:sdtEndPr/>
              <w:sdtContent>
                <w:r>
                  <w:t xml:space="preserve">FNN (Applicant)</w:t>
                </w:r>
                <w:r>
                  <w:br/>
                </w:r>
                <w:r>
                  <w:t xml:space="preserve">Cumberland City Council (Respondent)</w:t>
                </w:r>
              </w:sdtContent>
            </w:sdt>
          </w:p>
        </w:tc>
      </w:tr>
      <w:tr w:rsidR="00251EE4" w:rsidTr="00AC2B81">
        <w:trPr>
          <w:trHeight w:val="247"/>
        </w:trPr>
        <w:tc>
          <w:tcPr>
            <w:tcW w:w="1669" w:type="pct"/>
          </w:tcPr>
          <w:p w:rsidRPr="00EF4519" w:rsidR="00251EE4" w:rsidP="00E827DB" w:rsidRDefault="00251EE4">
            <w:r>
              <w:t>Representation:</w:t>
            </w:r>
            <w:r w:rsidRPr="00EF4519" w:rsidR="00B914EB">
              <w:t xml:space="preserve"> </w:t>
            </w:r>
          </w:p>
        </w:tc>
        <w:tc>
          <w:tcPr>
            <w:tcW w:w="3331" w:type="pct"/>
          </w:tcPr>
          <w:p w:rsidR="00251EE4" w:rsidP="001B7A55" w:rsidRDefault="00882F5B">
            <w:sdt>
              <w:sdtPr>
                <w:alias w:val="Represenation"/>
                <w:tag w:val="representation"/>
                <w:id w:val="-1683732415"/>
                <w:placeholder>
                  <w:docPart w:val="1A38A171EF11A54DB21B83C7D4CB0CBA"/>
                </w:placeholder>
                <w:showingPlcHdr/>
                <w:text w:multiLine="true"/>
              </w:sdtPr>
              <w:sdtEndPr/>
              <w:sdtContent>
                <w:r>
                  <w:t xml:space="preserve">FNN Applicant (Self-represented)</w:t>
                </w:r>
                <w:r>
                  <w:br/>
                </w:r>
                <w:r>
                  <w:t xml:space="preserve">General Counsel, Cumberland City Council (Respondent)</w:t>
                </w:r>
              </w:sdtContent>
            </w:sdt>
          </w:p>
        </w:tc>
      </w:tr>
      <w:tr w:rsidR="00251EE4" w:rsidTr="00AC2B81">
        <w:trPr>
          <w:trHeight w:val="297"/>
        </w:trPr>
        <w:tc>
          <w:tcPr>
            <w:tcW w:w="1669" w:type="pct"/>
          </w:tcPr>
          <w:p w:rsidRPr="00EF4519" w:rsidR="00251EE4" w:rsidP="00E827DB" w:rsidRDefault="00ED3424">
            <w:r>
              <w:t>File Num</w:t>
            </w:r>
            <w:r w:rsidRPr="00EF4519" w:rsidR="00162707">
              <w:t>ber</w:t>
            </w:r>
            <w:r w:rsidRPr="00EF4519" w:rsidR="00201CA2">
              <w:t>(s)</w:t>
            </w:r>
            <w:r w:rsidRPr="00EF4519">
              <w:t>:</w:t>
            </w:r>
            <w:r w:rsidRPr="00EF4519" w:rsidR="00B914EB">
              <w:t xml:space="preserve"> </w:t>
            </w:r>
          </w:p>
        </w:tc>
        <w:tc>
          <w:tcPr>
            <w:tcW w:w="3331" w:type="pct"/>
          </w:tcPr>
          <w:p w:rsidR="00251EE4" w:rsidP="001B7A55" w:rsidRDefault="00882F5B">
            <w:sdt>
              <w:sdtPr>
                <w:alias w:val="File Numbers"/>
                <w:tag w:val="fileNumbers"/>
                <w:id w:val="161209586"/>
                <w:placeholder>
                  <w:docPart w:val="C38290365A6BEE4A83D8CA3C9A53E9A8"/>
                </w:placeholder>
                <w:showingPlcHdr/>
                <w:text w:multiLine="true"/>
              </w:sdtPr>
              <w:sdtEndPr/>
              <w:sdtContent>
                <w:r>
                  <w:t xml:space="preserve">2021/00185000</w:t>
                </w:r>
              </w:sdtContent>
            </w:sdt>
          </w:p>
        </w:tc>
      </w:tr>
      <w:tr w:rsidR="00277342" w:rsidTr="00AC2B81">
        <w:trPr>
          <w:trHeight w:val="361"/>
        </w:trPr>
        <w:tc>
          <w:tcPr>
            <w:tcW w:w="1669" w:type="pct"/>
          </w:tcPr>
          <w:p w:rsidRPr="00EF4519" w:rsidR="00277342" w:rsidP="00E827DB" w:rsidRDefault="00277342">
            <w:r>
              <w:t>Publication Restriction:</w:t>
            </w:r>
            <w:r w:rsidRPr="00EF4519" w:rsidR="00B914EB">
              <w:t xml:space="preserve"> </w:t>
            </w:r>
          </w:p>
        </w:tc>
        <w:tc>
          <w:tcPr>
            <w:tcW w:w="3331" w:type="pct"/>
          </w:tcPr>
          <w:p w:rsidR="00277342" w:rsidP="001B7A55" w:rsidRDefault="00882F5B">
            <w:sdt>
              <w:sdtPr>
                <w:alias w:val="Publication Restriction"/>
                <w:tag w:val="publicationRestriction"/>
                <w:id w:val="-1536037816"/>
                <w:placeholder>
                  <w:docPart w:val="A7B47E2D68429748B46F94DAB4579B86"/>
                </w:placeholder>
                <w:showingPlcHdr/>
                <w:text w:multiLine="true"/>
              </w:sdtPr>
              <w:sdtEndPr/>
              <w:sdtContent>
                <w:r>
                  <w:t xml:space="preserve">Pursuant to s 64 of the Civil and Administrative Tribunal Act 2013 the publication or broadcast of the name of the Applicant in these proceedings is prohibited.</w:t>
                </w:r>
              </w:sdtContent>
            </w:sdt>
          </w:p>
        </w:tc>
      </w:tr>
    </w:tbl>
    <w:p>
      <w:pPr>
        <w:pStyle w:val="CaselawHeading1"/>
        <w:keepNext/>
        <w:spacing w:before="150" w:after="150" w:line="264"/>
        <w:ind w:left="0"/>
      </w:pPr>
      <w:r>
        <w:rPr>
          <w:rFonts w:ascii="Arial"/>
        </w:rPr>
        <w:t>Reasons for decision</w:t>
      </w:r>
    </w:p>
    <w:p>
      <w:pPr>
        <w:pStyle w:val="CaselawHeading2"/>
        <w:keepNext/>
        <w:spacing w:before="150" w:after="150" w:line="264"/>
        <w:ind w:left="0"/>
        <w:jc w:val="left"/>
      </w:pPr>
      <w:r>
        <w:rPr>
          <w:rFonts w:ascii="Arial"/>
        </w:rPr>
        <w:t>Background</w:t>
      </w:r>
    </w:p>
    <w:p>
      <w:pPr>
        <w:pStyle w:val="CaselawNumbered10"/>
        <w:numPr>
          <w:ilvl w:val="0"/>
          <w:numId w:val="22"/>
        </w:numPr>
        <w:spacing w:before="150" w:after="0"/>
        <w:ind w:left="600" w:hanging="600"/>
      </w:pPr>
      <w:r>
        <w:rPr>
          <w:rFonts w:ascii="Arial"/>
          <w:color w:val="000000"/>
          <w:sz w:val="24"/>
        </w:rPr>
        <w:t xml:space="preserve">By Application dated 28 February 2022 the Applicant sought that I recuse myself from further hearing of the review application made pursuant to the provisions of the </w:t>
      </w:r>
      <w:r>
        <w:rPr>
          <w:rFonts w:ascii="Arial"/>
          <w:i/>
          <w:color w:val="000000"/>
          <w:sz w:val="24"/>
        </w:rPr>
        <w:t>Privacy and Personal Information Protection Act 1998</w:t>
      </w:r>
      <w:r>
        <w:rPr>
          <w:rFonts w:ascii="Arial"/>
          <w:color w:val="000000"/>
          <w:sz w:val="24"/>
        </w:rPr>
        <w:t xml:space="preserve"> </w:t>
      </w:r>
      <w:r>
        <w:rPr>
          <w:rFonts w:ascii="Arial"/>
          <w:color w:val="000000"/>
          <w:sz w:val="24"/>
        </w:rPr>
        <w:t>(PPIP Act)</w:t>
      </w:r>
      <w:r>
        <w:rPr>
          <w:rFonts w:ascii="Arial"/>
          <w:color w:val="000000"/>
          <w:sz w:val="24"/>
        </w:rPr>
        <w:t xml:space="preserve"> </w:t>
      </w:r>
      <w:r>
        <w:rPr>
          <w:rFonts w:ascii="Arial"/>
          <w:color w:val="000000"/>
          <w:sz w:val="24"/>
        </w:rPr>
        <w:t>(Review Application)</w:t>
      </w:r>
      <w:r>
        <w:rPr>
          <w:rFonts w:ascii="Arial"/>
          <w:color w:val="000000"/>
          <w:sz w:val="24"/>
        </w:rPr>
        <w:t>.</w:t>
      </w:r>
      <w:r>
        <w:rPr>
          <w:rFonts w:ascii="Arial"/>
          <w:color w:val="000000"/>
          <w:sz w:val="24"/>
        </w:rPr>
        <w:t xml:space="preserve"> </w:t>
      </w:r>
      <w:r>
        <w:rPr>
          <w:rFonts w:ascii="Arial"/>
          <w:color w:val="000000"/>
          <w:sz w:val="24"/>
        </w:rPr>
        <w:t>The application was heard on 14 March 2022.</w:t>
      </w:r>
    </w:p>
    <w:p>
      <w:pPr>
        <w:pStyle w:val="CaselawNumbered10"/>
        <w:numPr>
          <w:ilvl w:val="0"/>
          <w:numId w:val="22"/>
        </w:numPr>
        <w:spacing w:before="150" w:after="0"/>
        <w:ind w:left="600" w:hanging="600"/>
      </w:pPr>
      <w:r>
        <w:rPr>
          <w:rFonts w:ascii="Arial"/>
          <w:color w:val="000000"/>
          <w:sz w:val="24"/>
        </w:rPr>
        <w:t xml:space="preserve">At the conclusion of the hearing on </w:t>
      </w:r>
      <w:r>
        <w:rPr>
          <w:rFonts w:ascii="Arial"/>
          <w:color w:val="000000"/>
          <w:sz w:val="24"/>
        </w:rPr>
        <w:t>14</w:t>
      </w:r>
      <w:r>
        <w:rPr>
          <w:rFonts w:ascii="Arial"/>
          <w:color w:val="000000"/>
          <w:sz w:val="24"/>
        </w:rPr>
        <w:t xml:space="preserve"> </w:t>
      </w:r>
      <w:r>
        <w:rPr>
          <w:rFonts w:ascii="Arial"/>
          <w:color w:val="000000"/>
          <w:sz w:val="24"/>
        </w:rPr>
        <w:t xml:space="preserve">March the Applicant sought leave to identify the parts of the oral recordings of the proceedings so as to </w:t>
      </w:r>
      <w:r>
        <w:rPr>
          <w:rFonts w:ascii="Arial"/>
          <w:color w:val="000000"/>
          <w:sz w:val="24"/>
        </w:rPr>
        <w:t>set out</w:t>
      </w:r>
      <w:r>
        <w:rPr>
          <w:rFonts w:ascii="Arial"/>
          <w:color w:val="000000"/>
          <w:sz w:val="24"/>
        </w:rPr>
        <w:t xml:space="preserve"> </w:t>
      </w:r>
      <w:r>
        <w:rPr>
          <w:rFonts w:ascii="Arial"/>
          <w:color w:val="000000"/>
          <w:sz w:val="24"/>
        </w:rPr>
        <w:t>precisely which particular passages in the transcript (recording) [...] wished to rely upon for the purposes of [...] grounds and submissions</w:t>
      </w:r>
      <w:r>
        <w:rPr>
          <w:rFonts w:ascii="Arial"/>
          <w:color w:val="000000"/>
          <w:sz w:val="24"/>
        </w:rPr>
        <w:t xml:space="preserve"> </w:t>
      </w:r>
      <w:r>
        <w:rPr>
          <w:rFonts w:ascii="Arial"/>
          <w:color w:val="000000"/>
          <w:sz w:val="24"/>
        </w:rPr>
        <w:t>for recusal</w:t>
      </w:r>
      <w:r>
        <w:rPr>
          <w:rFonts w:ascii="Arial"/>
          <w:color w:val="000000"/>
          <w:sz w:val="24"/>
        </w:rPr>
        <w:t>.</w:t>
      </w:r>
    </w:p>
    <w:p>
      <w:pPr>
        <w:pStyle w:val="CaselawNumbered10"/>
        <w:numPr>
          <w:ilvl w:val="0"/>
          <w:numId w:val="22"/>
        </w:numPr>
        <w:spacing w:before="150" w:after="0"/>
        <w:ind w:left="600" w:hanging="600"/>
      </w:pPr>
      <w:r>
        <w:rPr>
          <w:rFonts w:ascii="Arial"/>
          <w:color w:val="000000"/>
          <w:sz w:val="24"/>
        </w:rPr>
        <w:t>[...] was granted leave to do so within 2 weeks from the hearing.</w:t>
      </w:r>
    </w:p>
    <w:p>
      <w:pPr>
        <w:pStyle w:val="CaselawNumbered10"/>
        <w:numPr>
          <w:ilvl w:val="0"/>
          <w:numId w:val="22"/>
        </w:numPr>
        <w:spacing w:before="150" w:after="0"/>
        <w:ind w:left="600" w:hanging="600"/>
      </w:pPr>
      <w:r>
        <w:rPr>
          <w:rFonts w:ascii="Arial"/>
          <w:color w:val="000000"/>
          <w:sz w:val="24"/>
        </w:rPr>
        <w:t>By email dated 29 March 2022 the Applicant notified the Registry that [...] chose not to provide</w:t>
      </w:r>
      <w:r>
        <w:rPr>
          <w:rFonts w:ascii="Arial"/>
          <w:color w:val="000000"/>
          <w:sz w:val="24"/>
        </w:rPr>
        <w:t xml:space="preserve"> </w:t>
      </w:r>
      <w:r>
        <w:rPr>
          <w:rFonts w:ascii="Arial"/>
          <w:color w:val="000000"/>
          <w:sz w:val="24"/>
        </w:rPr>
        <w:t>the details or</w:t>
      </w:r>
      <w:r>
        <w:rPr>
          <w:rFonts w:ascii="Arial"/>
          <w:color w:val="000000"/>
          <w:sz w:val="24"/>
        </w:rPr>
        <w:t xml:space="preserve"> </w:t>
      </w:r>
      <w:r>
        <w:rPr>
          <w:rFonts w:ascii="Arial"/>
          <w:color w:val="000000"/>
          <w:sz w:val="24"/>
        </w:rPr>
        <w:t>any further evidence or submissions in regard to [...] recusal application at that time and has not done so.</w:t>
      </w:r>
    </w:p>
    <w:p>
      <w:pPr>
        <w:pStyle w:val="CaselawNumbered10"/>
        <w:numPr>
          <w:ilvl w:val="0"/>
          <w:numId w:val="22"/>
        </w:numPr>
        <w:spacing w:before="150" w:after="0"/>
        <w:ind w:left="600" w:hanging="600"/>
      </w:pPr>
      <w:r>
        <w:rPr>
          <w:rFonts w:ascii="Arial"/>
          <w:color w:val="000000"/>
          <w:sz w:val="24"/>
        </w:rPr>
        <w:t xml:space="preserve">Having considered all the materials and submissions of the parties </w:t>
      </w:r>
      <w:r>
        <w:rPr>
          <w:rFonts w:ascii="Arial"/>
          <w:color w:val="000000"/>
          <w:sz w:val="24"/>
        </w:rPr>
        <w:t xml:space="preserve">I ordered </w:t>
      </w:r>
      <w:r>
        <w:rPr>
          <w:rFonts w:ascii="Arial"/>
          <w:color w:val="000000"/>
          <w:sz w:val="24"/>
        </w:rPr>
        <w:t xml:space="preserve">on 3 May 2022 </w:t>
      </w:r>
      <w:r>
        <w:rPr>
          <w:rFonts w:ascii="Arial"/>
          <w:color w:val="000000"/>
          <w:sz w:val="24"/>
        </w:rPr>
        <w:t xml:space="preserve">that </w:t>
      </w:r>
      <w:r>
        <w:rPr>
          <w:rFonts w:ascii="Arial"/>
          <w:color w:val="000000"/>
          <w:sz w:val="24"/>
        </w:rPr>
        <w:t>the</w:t>
      </w:r>
      <w:r>
        <w:rPr>
          <w:rFonts w:ascii="Arial"/>
          <w:color w:val="000000"/>
          <w:sz w:val="24"/>
        </w:rPr>
        <w:t xml:space="preserve"> </w:t>
      </w:r>
      <w:r>
        <w:rPr>
          <w:rFonts w:ascii="Arial"/>
          <w:color w:val="000000"/>
          <w:sz w:val="24"/>
        </w:rPr>
        <w:t>application be dismissed. These are my reasons for so ordering.</w:t>
      </w:r>
    </w:p>
    <w:p>
      <w:pPr>
        <w:pStyle w:val="CaselawNumbered10"/>
        <w:numPr>
          <w:ilvl w:val="0"/>
          <w:numId w:val="22"/>
        </w:numPr>
        <w:spacing w:before="150" w:after="0"/>
        <w:ind w:left="600" w:hanging="600"/>
      </w:pPr>
      <w:r>
        <w:rPr>
          <w:rFonts w:ascii="Arial"/>
          <w:color w:val="000000"/>
          <w:sz w:val="24"/>
        </w:rPr>
        <w:t>The Applicant is a former employee of the Cumberland City Council, the Respondent in this matter (the Council). [...] was employed and worked within the Council</w:t>
      </w:r>
      <w:r>
        <w:rPr>
          <w:rFonts w:ascii="Arial"/>
          <w:color w:val="000000"/>
          <w:sz w:val="24"/>
        </w:rPr>
        <w:t>’</w:t>
      </w:r>
      <w:r>
        <w:rPr>
          <w:rFonts w:ascii="Arial"/>
          <w:color w:val="000000"/>
          <w:sz w:val="24"/>
        </w:rPr>
        <w:t>s children</w:t>
      </w:r>
      <w:r>
        <w:rPr>
          <w:rFonts w:ascii="Arial"/>
          <w:color w:val="000000"/>
          <w:sz w:val="24"/>
        </w:rPr>
        <w:t>’</w:t>
      </w:r>
      <w:r>
        <w:rPr>
          <w:rFonts w:ascii="Arial"/>
          <w:color w:val="000000"/>
          <w:sz w:val="24"/>
        </w:rPr>
        <w:t>s services area during 2016. The Applicant</w:t>
      </w:r>
      <w:r>
        <w:rPr>
          <w:rFonts w:ascii="Arial"/>
          <w:color w:val="000000"/>
          <w:sz w:val="24"/>
        </w:rPr>
        <w:t>’</w:t>
      </w:r>
      <w:r>
        <w:rPr>
          <w:rFonts w:ascii="Arial"/>
          <w:color w:val="000000"/>
          <w:sz w:val="24"/>
        </w:rPr>
        <w:t>s last day of work was on 16 December 2016 although [...] resigned in April 2017.</w:t>
      </w:r>
    </w:p>
    <w:p>
      <w:pPr>
        <w:pStyle w:val="CaselawNumbered10"/>
        <w:numPr>
          <w:ilvl w:val="0"/>
          <w:numId w:val="22"/>
        </w:numPr>
        <w:spacing w:before="150" w:after="0"/>
        <w:ind w:left="600" w:hanging="600"/>
      </w:pPr>
      <w:r>
        <w:rPr>
          <w:rFonts w:ascii="Arial"/>
          <w:color w:val="000000"/>
          <w:sz w:val="24"/>
        </w:rPr>
        <w:t xml:space="preserve">On 8 April 2021 the Applicant made a privacy complaint for internal review pursuant to the </w:t>
      </w:r>
      <w:r>
        <w:rPr>
          <w:rFonts w:ascii="Arial"/>
          <w:i/>
          <w:color w:val="000000"/>
          <w:sz w:val="24"/>
        </w:rPr>
        <w:t xml:space="preserve">Privacy and Personal Information Protection Act 1998 </w:t>
      </w:r>
      <w:r>
        <w:rPr>
          <w:rFonts w:ascii="Arial"/>
          <w:color w:val="000000"/>
          <w:sz w:val="24"/>
        </w:rPr>
        <w:t>(PPIP Act) addressed to the Respondent.</w:t>
      </w:r>
    </w:p>
    <w:p>
      <w:pPr>
        <w:pStyle w:val="CaselawNumbered10"/>
        <w:numPr>
          <w:ilvl w:val="0"/>
          <w:numId w:val="22"/>
        </w:numPr>
        <w:spacing w:before="150" w:after="0"/>
        <w:ind w:left="600" w:hanging="600"/>
      </w:pPr>
      <w:r>
        <w:rPr>
          <w:rFonts w:ascii="Arial"/>
          <w:color w:val="000000"/>
          <w:sz w:val="24"/>
        </w:rPr>
        <w:t>The specific conduct complained of as set out in [the] application form was as follows:</w:t>
      </w:r>
    </w:p>
    <w:p>
      <w:pPr>
        <w:pStyle w:val="CaselawQuote"/>
        <w:spacing w:before="150" w:after="150"/>
        <w:ind w:left="1350"/>
        <w:jc w:val="left"/>
      </w:pPr>
      <w:r>
        <w:rPr>
          <w:rFonts w:ascii="Arial"/>
          <w:b/>
          <w:color w:val="000000"/>
          <w:sz w:val="22"/>
        </w:rPr>
        <w:t>1.</w:t>
      </w:r>
      <w:r>
        <w:rPr>
          <w:rFonts w:ascii="Arial"/>
          <w:color w:val="000000"/>
          <w:sz w:val="22"/>
        </w:rPr>
        <w:t>   </w:t>
      </w:r>
      <w:r>
        <w:rPr>
          <w:rFonts w:ascii="Arial"/>
          <w:b/>
          <w:color w:val="000000"/>
          <w:sz w:val="22"/>
        </w:rPr>
        <w:t>On 7 July 2020, Ms Zammit made misleading/ inaccurate/ incomplete statements about me</w:t>
      </w:r>
    </w:p>
    <w:p>
      <w:pPr>
        <w:pStyle w:val="CaselawQuote0"/>
        <w:spacing w:before="150" w:after="150"/>
        <w:ind w:left="2100"/>
        <w:jc w:val="left"/>
      </w:pPr>
      <w:r>
        <w:rPr>
          <w:rFonts w:ascii="Arial"/>
          <w:color w:val="000000"/>
          <w:sz w:val="22"/>
        </w:rPr>
        <w:t>a.</w:t>
      </w:r>
      <w:r>
        <w:rPr>
          <w:rFonts w:ascii="Arial"/>
          <w:color w:val="000000"/>
          <w:sz w:val="22"/>
        </w:rPr>
        <w:t>   </w:t>
      </w:r>
      <w:r>
        <w:rPr>
          <w:rFonts w:ascii="Arial"/>
          <w:color w:val="000000"/>
          <w:sz w:val="22"/>
        </w:rPr>
        <w:t>“Essentially, it was the Ombudsman’s Office that conducted the further investigation…” – Ms Zammit</w:t>
      </w:r>
    </w:p>
    <w:p>
      <w:pPr>
        <w:pStyle w:val="CaselawQuote0"/>
        <w:spacing w:before="150" w:after="150"/>
        <w:ind w:left="2100"/>
        <w:jc w:val="left"/>
      </w:pPr>
      <w:r>
        <w:rPr>
          <w:rFonts w:ascii="Arial"/>
          <w:color w:val="000000"/>
          <w:sz w:val="22"/>
        </w:rPr>
        <w:t>The NSW Ombudsman denies conducting such an investigation.</w:t>
      </w:r>
    </w:p>
    <w:p>
      <w:pPr>
        <w:pStyle w:val="CaselawQuote0"/>
        <w:spacing w:before="150" w:after="150"/>
        <w:ind w:left="2100"/>
        <w:jc w:val="left"/>
      </w:pPr>
      <w:r>
        <w:rPr>
          <w:rFonts w:ascii="Arial"/>
          <w:color w:val="000000"/>
          <w:sz w:val="22"/>
        </w:rPr>
        <w:t>b.</w:t>
      </w:r>
      <w:r>
        <w:rPr>
          <w:rFonts w:ascii="Arial"/>
          <w:color w:val="000000"/>
          <w:sz w:val="22"/>
        </w:rPr>
        <w:t>   </w:t>
      </w:r>
      <w:r>
        <w:rPr>
          <w:rFonts w:ascii="Arial"/>
          <w:color w:val="000000"/>
          <w:sz w:val="22"/>
        </w:rPr>
        <w:t xml:space="preserve">“Council did not change </w:t>
      </w:r>
      <w:r>
        <w:rPr>
          <w:rFonts w:ascii="Arial"/>
          <w:color w:val="000000"/>
          <w:sz w:val="22"/>
        </w:rPr>
        <w:t>it’s</w:t>
      </w:r>
      <w:r>
        <w:rPr>
          <w:rFonts w:ascii="Arial"/>
          <w:color w:val="000000"/>
          <w:sz w:val="22"/>
        </w:rPr>
        <w:t xml:space="preserve"> position on a past internal investigation…” – Ms Zammit</w:t>
      </w:r>
    </w:p>
    <w:p>
      <w:pPr>
        <w:pStyle w:val="CaselawQuote0"/>
        <w:spacing w:before="150" w:after="150"/>
        <w:ind w:left="2100"/>
        <w:jc w:val="left"/>
      </w:pPr>
      <w:r>
        <w:rPr>
          <w:rFonts w:ascii="Arial"/>
          <w:color w:val="000000"/>
          <w:sz w:val="22"/>
        </w:rPr>
        <w:t>Council reversed its findings against me from “unsubstantiated” on 22 February 2017, to “sustained sexual misconduct” on or around April – October 2017.</w:t>
      </w:r>
    </w:p>
    <w:p>
      <w:pPr>
        <w:pStyle w:val="CaselawQuote0"/>
        <w:spacing w:before="150" w:after="150"/>
        <w:ind w:left="2100"/>
        <w:jc w:val="left"/>
      </w:pPr>
      <w:r>
        <w:rPr>
          <w:rFonts w:ascii="Arial"/>
          <w:color w:val="000000"/>
          <w:sz w:val="22"/>
        </w:rPr>
        <w:t>c.</w:t>
      </w:r>
      <w:r>
        <w:rPr>
          <w:rFonts w:ascii="Arial"/>
          <w:color w:val="000000"/>
          <w:sz w:val="22"/>
        </w:rPr>
        <w:t>   </w:t>
      </w:r>
      <w:r>
        <w:rPr>
          <w:rFonts w:ascii="Arial"/>
          <w:color w:val="000000"/>
          <w:sz w:val="22"/>
        </w:rPr>
        <w:t>“we did not contact OCG.” – Ms Zammit</w:t>
      </w:r>
    </w:p>
    <w:p>
      <w:pPr>
        <w:pStyle w:val="CaselawQuote0"/>
        <w:spacing w:before="150" w:after="150"/>
        <w:ind w:left="2100"/>
        <w:jc w:val="left"/>
      </w:pPr>
      <w:r>
        <w:rPr>
          <w:rFonts w:ascii="Arial"/>
          <w:color w:val="000000"/>
          <w:sz w:val="22"/>
        </w:rPr>
        <w:t>Council’s GM advised me that Council did contact the OCG.</w:t>
      </w:r>
    </w:p>
    <w:p>
      <w:pPr>
        <w:pStyle w:val="CaselawQuote0"/>
        <w:spacing w:before="150" w:after="150"/>
        <w:ind w:left="2100"/>
        <w:jc w:val="left"/>
      </w:pPr>
      <w:r>
        <w:rPr>
          <w:rFonts w:ascii="Arial"/>
          <w:color w:val="000000"/>
          <w:sz w:val="22"/>
        </w:rPr>
        <w:t>(see highlighted documents attached, dated 07 07 2020, 11 02 2019 and 29 03 2021)</w:t>
      </w:r>
    </w:p>
    <w:p>
      <w:pPr>
        <w:pStyle w:val="CaselawQuote"/>
        <w:spacing w:before="150" w:after="150"/>
        <w:ind w:left="1350"/>
        <w:jc w:val="left"/>
      </w:pPr>
      <w:r>
        <w:rPr>
          <w:rFonts w:ascii="Arial"/>
          <w:b/>
          <w:color w:val="000000"/>
          <w:sz w:val="22"/>
        </w:rPr>
        <w:t>2.</w:t>
      </w:r>
      <w:r>
        <w:rPr>
          <w:rFonts w:ascii="Arial"/>
          <w:b/>
          <w:color w:val="000000"/>
          <w:sz w:val="22"/>
        </w:rPr>
        <w:t>   </w:t>
      </w:r>
      <w:r>
        <w:rPr>
          <w:rFonts w:ascii="Arial"/>
          <w:b/>
          <w:color w:val="000000"/>
          <w:sz w:val="22"/>
        </w:rPr>
        <w:t>Withholding information</w:t>
      </w:r>
      <w:r>
        <w:rPr>
          <w:rFonts w:ascii="Arial"/>
          <w:color w:val="000000"/>
          <w:sz w:val="22"/>
        </w:rPr>
        <w:t>.</w:t>
      </w:r>
    </w:p>
    <w:p>
      <w:pPr>
        <w:pStyle w:val="CaselawQuote0"/>
        <w:spacing w:before="150" w:after="150"/>
        <w:ind w:left="2100"/>
        <w:jc w:val="left"/>
      </w:pPr>
      <w:r>
        <w:rPr>
          <w:rFonts w:ascii="Arial"/>
          <w:color w:val="000000"/>
          <w:sz w:val="22"/>
        </w:rPr>
        <w:t xml:space="preserve">I believe Ms </w:t>
      </w:r>
      <w:r>
        <w:rPr>
          <w:rFonts w:ascii="Arial"/>
          <w:color w:val="000000"/>
          <w:sz w:val="22"/>
        </w:rPr>
        <w:t>Zammit</w:t>
      </w:r>
      <w:r>
        <w:rPr>
          <w:rFonts w:ascii="Arial"/>
          <w:color w:val="000000"/>
          <w:sz w:val="22"/>
        </w:rPr>
        <w:t xml:space="preserve"> has intentionally withheld key contextual information from me for around four years. She led me to believe a witness said my alleged behaviour was “inappropriate reportable conduct”, AFTER the same witness changed her story of the nature of my alleged conduct to from inappropriate, to just awkward.</w:t>
      </w:r>
    </w:p>
    <w:p>
      <w:pPr>
        <w:pStyle w:val="CaselawQuote"/>
        <w:spacing w:before="150" w:after="150"/>
        <w:ind w:left="1350"/>
        <w:jc w:val="left"/>
      </w:pPr>
      <w:r>
        <w:rPr>
          <w:rFonts w:ascii="Arial"/>
          <w:b/>
          <w:color w:val="000000"/>
          <w:sz w:val="22"/>
        </w:rPr>
        <w:t>3.</w:t>
      </w:r>
      <w:r>
        <w:rPr>
          <w:rFonts w:ascii="Arial"/>
          <w:b/>
          <w:color w:val="000000"/>
          <w:sz w:val="22"/>
        </w:rPr>
        <w:t>   </w:t>
      </w:r>
      <w:r>
        <w:rPr>
          <w:rFonts w:ascii="Arial"/>
          <w:b/>
          <w:color w:val="000000"/>
          <w:sz w:val="22"/>
        </w:rPr>
        <w:t>Lack of documentation/ records</w:t>
      </w:r>
    </w:p>
    <w:p>
      <w:pPr>
        <w:pStyle w:val="CaselawQuote0"/>
        <w:spacing w:before="150" w:after="150"/>
        <w:ind w:left="2100"/>
        <w:jc w:val="left"/>
      </w:pPr>
      <w:r>
        <w:rPr>
          <w:rFonts w:ascii="Arial"/>
          <w:color w:val="000000"/>
          <w:sz w:val="22"/>
        </w:rPr>
        <w:t>I do not believe this key contextual information of the allegation being “awkward” was ever appropriately documented</w:t>
      </w:r>
    </w:p>
    <w:p>
      <w:pPr>
        <w:pStyle w:val="CaselawQuote"/>
        <w:spacing w:before="150" w:after="150"/>
        <w:ind w:left="1350"/>
        <w:jc w:val="left"/>
      </w:pPr>
      <w:r>
        <w:rPr>
          <w:rFonts w:ascii="Arial"/>
          <w:b/>
          <w:color w:val="000000"/>
          <w:sz w:val="22"/>
        </w:rPr>
        <w:t>4.</w:t>
      </w:r>
      <w:r>
        <w:rPr>
          <w:rFonts w:ascii="Arial"/>
          <w:b/>
          <w:color w:val="000000"/>
          <w:sz w:val="22"/>
        </w:rPr>
        <w:t>   </w:t>
      </w:r>
      <w:r>
        <w:rPr>
          <w:rFonts w:ascii="Arial"/>
          <w:b/>
          <w:color w:val="000000"/>
          <w:sz w:val="22"/>
        </w:rPr>
        <w:t>Misuse of information</w:t>
      </w:r>
      <w:r>
        <w:rPr>
          <w:rFonts w:ascii="Arial"/>
          <w:color w:val="000000"/>
          <w:sz w:val="22"/>
        </w:rPr>
        <w:t>.</w:t>
      </w:r>
    </w:p>
    <w:p>
      <w:pPr>
        <w:pStyle w:val="CaselawQuote0"/>
        <w:spacing w:before="150" w:after="150"/>
        <w:ind w:left="2100"/>
        <w:jc w:val="left"/>
      </w:pPr>
      <w:r>
        <w:rPr>
          <w:rFonts w:ascii="Arial"/>
          <w:color w:val="000000"/>
          <w:sz w:val="22"/>
        </w:rPr>
        <w:t xml:space="preserve">I do not believe this key contextual information of the allegation being “awkward” was adequately considered when Cumberland Council conducted investigations against me in 2017-2019, or when Council made findings against me that triggered an interim bar on my Working </w:t>
      </w:r>
      <w:r>
        <w:rPr>
          <w:rFonts w:ascii="Arial"/>
          <w:color w:val="000000"/>
          <w:sz w:val="22"/>
        </w:rPr>
        <w:t>With</w:t>
      </w:r>
      <w:r>
        <w:rPr>
          <w:rFonts w:ascii="Arial"/>
          <w:color w:val="000000"/>
          <w:sz w:val="22"/>
        </w:rPr>
        <w:t xml:space="preserve"> Children Check in 2017.</w:t>
      </w:r>
    </w:p>
    <w:p>
      <w:pPr>
        <w:pStyle w:val="CaselawNumbered10"/>
        <w:numPr>
          <w:ilvl w:val="0"/>
          <w:numId w:val="23"/>
        </w:numPr>
        <w:spacing w:before="150" w:after="0"/>
        <w:ind w:left="600" w:hanging="600"/>
      </w:pPr>
      <w:r>
        <w:rPr>
          <w:rFonts w:ascii="Arial"/>
          <w:color w:val="000000"/>
          <w:sz w:val="24"/>
        </w:rPr>
        <w:t>B</w:t>
      </w:r>
      <w:r>
        <w:rPr>
          <w:rFonts w:ascii="Arial"/>
          <w:color w:val="000000"/>
          <w:sz w:val="24"/>
        </w:rPr>
        <w:t xml:space="preserve">y way of additional complaints made on 10 May 2021 the Applicant </w:t>
      </w:r>
      <w:r>
        <w:rPr>
          <w:rFonts w:ascii="Arial"/>
          <w:color w:val="000000"/>
          <w:sz w:val="24"/>
        </w:rPr>
        <w:t>relied upon</w:t>
      </w:r>
      <w:r>
        <w:rPr>
          <w:rFonts w:ascii="Arial"/>
          <w:color w:val="000000"/>
          <w:sz w:val="24"/>
        </w:rPr>
        <w:t xml:space="preserve"> </w:t>
      </w:r>
      <w:r>
        <w:rPr>
          <w:rFonts w:ascii="Arial"/>
          <w:color w:val="000000"/>
          <w:sz w:val="24"/>
        </w:rPr>
        <w:t>the following</w:t>
      </w:r>
      <w:r>
        <w:rPr>
          <w:rFonts w:ascii="Arial"/>
          <w:color w:val="000000"/>
          <w:sz w:val="24"/>
        </w:rPr>
        <w:t>:</w:t>
      </w:r>
    </w:p>
    <w:p>
      <w:pPr>
        <w:pStyle w:val="CaselawNumbereda"/>
        <w:numPr>
          <w:ilvl w:val="0"/>
          <w:numId w:val="24"/>
        </w:numPr>
        <w:spacing w:before="150" w:after="0"/>
        <w:ind w:left="2100" w:hanging="750"/>
      </w:pPr>
      <w:r>
        <w:rPr>
          <w:rFonts w:ascii="Arial"/>
          <w:color w:val="000000"/>
          <w:sz w:val="24"/>
        </w:rPr>
        <w:t>Ms Zammit allegedly misleading and inaccurate statement that she kept the Applicant informed during an investigative process; and</w:t>
      </w:r>
    </w:p>
    <w:p>
      <w:pPr>
        <w:pStyle w:val="CaselawNumbereda"/>
        <w:numPr>
          <w:ilvl w:val="0"/>
          <w:numId w:val="24"/>
        </w:numPr>
        <w:spacing w:before="150" w:after="0"/>
        <w:ind w:left="2100" w:hanging="750"/>
      </w:pPr>
      <w:r>
        <w:rPr>
          <w:rFonts w:ascii="Arial"/>
          <w:color w:val="000000"/>
          <w:sz w:val="24"/>
        </w:rPr>
        <w:t>an alleged false reference from Ms Zammit going to the timing of her informing the Applicant of findings (Additional Items).</w:t>
      </w:r>
    </w:p>
    <w:p>
      <w:pPr>
        <w:pStyle w:val="CaselawNumbered10"/>
        <w:numPr>
          <w:ilvl w:val="0"/>
          <w:numId w:val="25"/>
        </w:numPr>
        <w:spacing w:before="150" w:after="0"/>
        <w:ind w:left="600" w:hanging="600"/>
      </w:pPr>
      <w:r>
        <w:rPr>
          <w:rFonts w:ascii="Arial"/>
          <w:color w:val="000000"/>
          <w:sz w:val="24"/>
        </w:rPr>
        <w:t>The Council</w:t>
      </w:r>
      <w:r>
        <w:rPr>
          <w:rFonts w:ascii="Arial"/>
          <w:color w:val="000000"/>
          <w:sz w:val="24"/>
        </w:rPr>
        <w:t>’</w:t>
      </w:r>
      <w:r>
        <w:rPr>
          <w:rFonts w:ascii="Arial"/>
          <w:color w:val="000000"/>
          <w:sz w:val="24"/>
        </w:rPr>
        <w:t>s findings and reasoning in respect of the Applicant</w:t>
      </w:r>
      <w:r>
        <w:rPr>
          <w:rFonts w:ascii="Arial"/>
          <w:color w:val="000000"/>
          <w:sz w:val="24"/>
        </w:rPr>
        <w:t>’</w:t>
      </w:r>
      <w:r>
        <w:rPr>
          <w:rFonts w:ascii="Arial"/>
          <w:color w:val="000000"/>
          <w:sz w:val="24"/>
        </w:rPr>
        <w:t>s internal review application of 8 April 2021</w:t>
      </w:r>
      <w:r>
        <w:rPr>
          <w:rFonts w:ascii="Arial"/>
          <w:color w:val="000000"/>
          <w:sz w:val="24"/>
        </w:rPr>
        <w:t>,</w:t>
      </w:r>
      <w:r>
        <w:rPr>
          <w:rFonts w:ascii="Arial"/>
          <w:color w:val="000000"/>
          <w:sz w:val="24"/>
        </w:rPr>
        <w:t xml:space="preserve"> </w:t>
      </w:r>
      <w:r>
        <w:rPr>
          <w:rFonts w:ascii="Arial"/>
          <w:color w:val="000000"/>
          <w:sz w:val="24"/>
        </w:rPr>
        <w:t>as set out in its notice of 17 June 2021</w:t>
      </w:r>
      <w:r>
        <w:rPr>
          <w:rFonts w:ascii="Arial"/>
          <w:color w:val="000000"/>
          <w:sz w:val="24"/>
        </w:rPr>
        <w:t>,</w:t>
      </w:r>
      <w:r>
        <w:rPr>
          <w:rFonts w:ascii="Arial"/>
          <w:color w:val="000000"/>
          <w:sz w:val="24"/>
        </w:rPr>
        <w:t xml:space="preserve"> </w:t>
      </w:r>
      <w:r>
        <w:rPr>
          <w:rFonts w:ascii="Arial"/>
          <w:color w:val="000000"/>
          <w:sz w:val="24"/>
        </w:rPr>
        <w:t>were</w:t>
      </w:r>
      <w:r>
        <w:rPr>
          <w:rFonts w:ascii="Arial"/>
          <w:color w:val="000000"/>
          <w:sz w:val="24"/>
        </w:rPr>
        <w:t xml:space="preserve"> </w:t>
      </w:r>
      <w:r>
        <w:rPr>
          <w:rFonts w:ascii="Arial"/>
          <w:color w:val="000000"/>
          <w:sz w:val="24"/>
        </w:rPr>
        <w:t>as follows:</w:t>
      </w:r>
    </w:p>
    <w:p>
      <w:pPr>
        <w:pStyle w:val="CaselawNumbereda"/>
        <w:numPr>
          <w:ilvl w:val="0"/>
          <w:numId w:val="26"/>
        </w:numPr>
        <w:spacing w:before="150" w:after="0"/>
        <w:ind w:left="2100" w:hanging="750"/>
      </w:pPr>
      <w:r>
        <w:rPr>
          <w:rFonts w:ascii="Arial"/>
          <w:color w:val="000000"/>
          <w:sz w:val="24"/>
        </w:rPr>
        <w:t>Statements attributed to Ms Zammit did not comprise personal information about [...] </w:t>
      </w:r>
      <w:r>
        <w:rPr>
          <w:rFonts w:ascii="Arial"/>
          <w:color w:val="000000"/>
          <w:sz w:val="24"/>
        </w:rPr>
        <w:t>“</w:t>
      </w:r>
      <w:r>
        <w:rPr>
          <w:rFonts w:ascii="Arial"/>
          <w:color w:val="000000"/>
          <w:sz w:val="24"/>
        </w:rPr>
        <w:t xml:space="preserve">in the contexts of s. 4 of the Act and the meaning of an individual under s. 21 of the </w:t>
      </w:r>
      <w:r>
        <w:rPr>
          <w:rFonts w:ascii="Arial"/>
          <w:i/>
          <w:color w:val="000000"/>
          <w:sz w:val="24"/>
        </w:rPr>
        <w:t>Interpretation Act 1987</w:t>
      </w:r>
      <w:r>
        <w:rPr>
          <w:rFonts w:ascii="Arial"/>
          <w:color w:val="000000"/>
          <w:sz w:val="24"/>
        </w:rPr>
        <w:t>”</w:t>
      </w:r>
      <w:r>
        <w:rPr>
          <w:rFonts w:ascii="Arial"/>
          <w:color w:val="000000"/>
          <w:sz w:val="24"/>
        </w:rPr>
        <w:t>.</w:t>
      </w:r>
    </w:p>
    <w:p>
      <w:pPr>
        <w:pStyle w:val="CaselawNumbereda"/>
        <w:numPr>
          <w:ilvl w:val="0"/>
          <w:numId w:val="26"/>
        </w:numPr>
        <w:spacing w:before="150" w:after="0"/>
        <w:ind w:left="2100" w:hanging="750"/>
      </w:pPr>
      <w:r>
        <w:rPr>
          <w:rFonts w:ascii="Arial"/>
          <w:color w:val="000000"/>
          <w:sz w:val="24"/>
        </w:rPr>
        <w:t>It was unclear what information was said to have been withheld. The Applicant</w:t>
      </w:r>
      <w:r>
        <w:rPr>
          <w:rFonts w:ascii="Arial"/>
          <w:color w:val="000000"/>
          <w:sz w:val="24"/>
        </w:rPr>
        <w:t>’</w:t>
      </w:r>
      <w:r>
        <w:rPr>
          <w:rFonts w:ascii="Arial"/>
          <w:color w:val="000000"/>
          <w:sz w:val="24"/>
        </w:rPr>
        <w:t>s perception as to Ms Zammit</w:t>
      </w:r>
      <w:r>
        <w:rPr>
          <w:rFonts w:ascii="Arial"/>
          <w:color w:val="000000"/>
          <w:sz w:val="24"/>
        </w:rPr>
        <w:t>’</w:t>
      </w:r>
      <w:r>
        <w:rPr>
          <w:rFonts w:ascii="Arial"/>
          <w:color w:val="000000"/>
          <w:sz w:val="24"/>
        </w:rPr>
        <w:t>s classification of the applicant</w:t>
      </w:r>
      <w:r>
        <w:rPr>
          <w:rFonts w:ascii="Arial"/>
          <w:color w:val="000000"/>
          <w:sz w:val="24"/>
        </w:rPr>
        <w:t>’</w:t>
      </w:r>
      <w:r>
        <w:rPr>
          <w:rFonts w:ascii="Arial"/>
          <w:color w:val="000000"/>
          <w:sz w:val="24"/>
        </w:rPr>
        <w:t>s conduct is not borne out by information held on Council</w:t>
      </w:r>
      <w:r>
        <w:rPr>
          <w:rFonts w:ascii="Arial"/>
          <w:color w:val="000000"/>
          <w:sz w:val="24"/>
        </w:rPr>
        <w:t>’</w:t>
      </w:r>
      <w:r>
        <w:rPr>
          <w:rFonts w:ascii="Arial"/>
          <w:color w:val="000000"/>
          <w:sz w:val="24"/>
        </w:rPr>
        <w:t>s files.</w:t>
      </w:r>
    </w:p>
    <w:p>
      <w:pPr>
        <w:pStyle w:val="CaselawNumbereda"/>
        <w:numPr>
          <w:ilvl w:val="0"/>
          <w:numId w:val="26"/>
        </w:numPr>
        <w:spacing w:before="150" w:after="0"/>
        <w:ind w:left="2100" w:hanging="750"/>
      </w:pPr>
      <w:r>
        <w:rPr>
          <w:rFonts w:ascii="Arial"/>
          <w:color w:val="000000"/>
          <w:sz w:val="24"/>
        </w:rPr>
        <w:t>It was unclear how a purported lack of records relates to a breach of an Information Protection Principle under the PPIP Act. If going to an allegedly inaccurate record, the applicant had not detailed which record was inaccurate.</w:t>
      </w:r>
    </w:p>
    <w:p>
      <w:pPr>
        <w:pStyle w:val="CaselawNumbereda"/>
        <w:numPr>
          <w:ilvl w:val="0"/>
          <w:numId w:val="26"/>
        </w:numPr>
        <w:spacing w:before="150" w:after="0"/>
        <w:ind w:left="2100" w:hanging="750"/>
      </w:pPr>
      <w:r>
        <w:rPr>
          <w:rFonts w:ascii="Arial"/>
          <w:color w:val="000000"/>
          <w:sz w:val="24"/>
        </w:rPr>
        <w:t xml:space="preserve">The Applicant referred to the description of an incident being awkward and appeared to rely on that as a justification to assert inadequate or inappropriate outcomes for later investigations and findings and a decision on working with children check. However, later investigations and findings considered a range of information, not just this one description of one incident. The Applicant did not know the full range of considerations undertaken with later investigations and findings and the weight attributed to the </w:t>
      </w:r>
      <w:r>
        <w:rPr>
          <w:rFonts w:ascii="Arial"/>
          <w:color w:val="000000"/>
          <w:sz w:val="24"/>
        </w:rPr>
        <w:t>“</w:t>
      </w:r>
      <w:r>
        <w:rPr>
          <w:rFonts w:ascii="Arial"/>
          <w:color w:val="000000"/>
          <w:sz w:val="24"/>
        </w:rPr>
        <w:t>awkward</w:t>
      </w:r>
      <w:r>
        <w:rPr>
          <w:rFonts w:ascii="Arial"/>
          <w:color w:val="000000"/>
          <w:sz w:val="24"/>
        </w:rPr>
        <w:t xml:space="preserve">” </w:t>
      </w:r>
      <w:r>
        <w:rPr>
          <w:rFonts w:ascii="Arial"/>
          <w:color w:val="000000"/>
          <w:sz w:val="24"/>
        </w:rPr>
        <w:t>incident to draw conclusion on the manner in which such information was used, or, allegedly, misused. A decision on the Applicant</w:t>
      </w:r>
      <w:r>
        <w:rPr>
          <w:rFonts w:ascii="Arial"/>
          <w:color w:val="000000"/>
          <w:sz w:val="24"/>
        </w:rPr>
        <w:t>’</w:t>
      </w:r>
      <w:r>
        <w:rPr>
          <w:rFonts w:ascii="Arial"/>
          <w:color w:val="000000"/>
          <w:sz w:val="24"/>
        </w:rPr>
        <w:t>s working with children check was not made by the Council and the basis for that decision remains unknown.</w:t>
      </w:r>
    </w:p>
    <w:p>
      <w:pPr>
        <w:pStyle w:val="CaselawNumbereda"/>
        <w:numPr>
          <w:ilvl w:val="0"/>
          <w:numId w:val="26"/>
        </w:numPr>
        <w:spacing w:before="150" w:after="0"/>
        <w:ind w:left="2100" w:hanging="750"/>
      </w:pPr>
      <w:r>
        <w:rPr>
          <w:rFonts w:ascii="Arial"/>
          <w:color w:val="000000"/>
          <w:sz w:val="24"/>
        </w:rPr>
        <w:t>Alleged misleading, inaccurate or incomplete statements and inferences attributed to Ms Zammit did not go to personal information within the meaning of the Act and were not reviewable.</w:t>
      </w:r>
    </w:p>
    <w:p>
      <w:pPr>
        <w:pStyle w:val="CaselawNumbered10"/>
        <w:numPr>
          <w:ilvl w:val="0"/>
          <w:numId w:val="27"/>
        </w:numPr>
        <w:spacing w:before="150" w:after="0"/>
        <w:ind w:left="600" w:hanging="600"/>
      </w:pPr>
      <w:r>
        <w:rPr>
          <w:rFonts w:ascii="Arial"/>
          <w:color w:val="000000"/>
          <w:sz w:val="24"/>
        </w:rPr>
        <w:t>Following the internal review of the Applicant</w:t>
      </w:r>
      <w:r>
        <w:rPr>
          <w:rFonts w:ascii="Arial"/>
          <w:color w:val="000000"/>
          <w:sz w:val="24"/>
        </w:rPr>
        <w:t>’</w:t>
      </w:r>
      <w:r>
        <w:rPr>
          <w:rFonts w:ascii="Arial"/>
          <w:color w:val="000000"/>
          <w:sz w:val="24"/>
        </w:rPr>
        <w:t>s privacy complaint the Council by its notice of 17 June 2021 to the Applicant advised [...] that having completed the review the Council determined to take no further action on the matter.</w:t>
      </w:r>
    </w:p>
    <w:p>
      <w:pPr>
        <w:pStyle w:val="CaselawNumbered10"/>
        <w:numPr>
          <w:ilvl w:val="0"/>
          <w:numId w:val="27"/>
        </w:numPr>
        <w:spacing w:before="150" w:after="0"/>
        <w:ind w:left="600" w:hanging="600"/>
      </w:pPr>
      <w:r>
        <w:rPr>
          <w:rFonts w:ascii="Arial"/>
          <w:color w:val="000000"/>
          <w:sz w:val="24"/>
        </w:rPr>
        <w:t xml:space="preserve">The Applicant then </w:t>
      </w:r>
      <w:r>
        <w:rPr>
          <w:rFonts w:ascii="Arial"/>
          <w:color w:val="000000"/>
          <w:sz w:val="24"/>
        </w:rPr>
        <w:t>sought a review by the New South Wales Ombudsman followed by</w:t>
      </w:r>
      <w:r>
        <w:rPr>
          <w:rFonts w:ascii="Arial"/>
          <w:color w:val="000000"/>
          <w:sz w:val="24"/>
        </w:rPr>
        <w:t> [...]</w:t>
      </w:r>
      <w:r>
        <w:rPr>
          <w:rFonts w:ascii="Arial"/>
          <w:color w:val="000000"/>
          <w:sz w:val="24"/>
        </w:rPr>
        <w:t> Review Application to the Tribunal.</w:t>
      </w:r>
    </w:p>
    <w:p>
      <w:pPr>
        <w:pStyle w:val="CaselawHeading2"/>
        <w:keepNext/>
        <w:spacing w:before="150" w:after="150" w:line="264"/>
        <w:ind w:left="0"/>
        <w:jc w:val="left"/>
      </w:pPr>
      <w:r>
        <w:rPr>
          <w:rFonts w:ascii="Arial"/>
        </w:rPr>
        <w:t>Procedural Orders</w:t>
      </w:r>
    </w:p>
    <w:p>
      <w:pPr>
        <w:pStyle w:val="CaselawNumbered10"/>
        <w:numPr>
          <w:ilvl w:val="0"/>
          <w:numId w:val="28"/>
        </w:numPr>
        <w:spacing w:before="150" w:after="0"/>
        <w:ind w:left="600" w:hanging="600"/>
      </w:pPr>
      <w:r>
        <w:rPr>
          <w:rFonts w:ascii="Arial"/>
          <w:color w:val="000000"/>
          <w:sz w:val="24"/>
        </w:rPr>
        <w:t>On 2 August 2021 the Tribunal made orders</w:t>
      </w:r>
      <w:r>
        <w:rPr>
          <w:rFonts w:ascii="Arial"/>
          <w:color w:val="000000"/>
          <w:sz w:val="24"/>
        </w:rPr>
        <w:t xml:space="preserve"> </w:t>
      </w:r>
      <w:r>
        <w:rPr>
          <w:rFonts w:ascii="Arial"/>
          <w:color w:val="000000"/>
          <w:sz w:val="24"/>
        </w:rPr>
        <w:t xml:space="preserve">in the </w:t>
      </w:r>
      <w:r>
        <w:rPr>
          <w:rFonts w:ascii="Arial"/>
          <w:color w:val="000000"/>
          <w:sz w:val="24"/>
        </w:rPr>
        <w:t>Review Application</w:t>
      </w:r>
      <w:r>
        <w:rPr>
          <w:rFonts w:ascii="Arial"/>
          <w:color w:val="000000"/>
          <w:sz w:val="24"/>
        </w:rPr>
        <w:t xml:space="preserve"> </w:t>
      </w:r>
      <w:r>
        <w:rPr>
          <w:rFonts w:ascii="Arial"/>
          <w:color w:val="000000"/>
          <w:sz w:val="24"/>
        </w:rPr>
        <w:t>requiring the Applicant to provide points of claim detailing:</w:t>
      </w:r>
    </w:p>
    <w:p>
      <w:pPr>
        <w:pStyle w:val="CaselawQuote"/>
        <w:spacing w:before="150" w:after="150"/>
        <w:ind w:left="1350"/>
        <w:jc w:val="left"/>
      </w:pPr>
      <w:r>
        <w:rPr>
          <w:rFonts w:ascii="Arial"/>
          <w:color w:val="000000"/>
          <w:sz w:val="22"/>
        </w:rPr>
        <w:t>i.</w:t>
      </w:r>
      <w:r>
        <w:rPr>
          <w:rFonts w:ascii="Arial"/>
          <w:color w:val="000000"/>
          <w:sz w:val="22"/>
        </w:rPr>
        <w:t>   </w:t>
      </w:r>
      <w:r>
        <w:rPr>
          <w:rFonts w:ascii="Arial"/>
          <w:color w:val="000000"/>
          <w:sz w:val="22"/>
        </w:rPr>
        <w:t xml:space="preserve">which privacy </w:t>
      </w:r>
      <w:r>
        <w:rPr>
          <w:rFonts w:ascii="Arial"/>
          <w:color w:val="000000"/>
          <w:sz w:val="22"/>
        </w:rPr>
        <w:t>principles</w:t>
      </w:r>
      <w:r>
        <w:rPr>
          <w:rFonts w:ascii="Arial"/>
          <w:color w:val="000000"/>
          <w:sz w:val="22"/>
        </w:rPr>
        <w:t xml:space="preserve"> under the PPIP Act were alleged to have been breached;</w:t>
      </w:r>
    </w:p>
    <w:p>
      <w:pPr>
        <w:pStyle w:val="CaselawQuote"/>
        <w:spacing w:before="150" w:after="150"/>
        <w:ind w:left="1350"/>
        <w:jc w:val="left"/>
      </w:pPr>
      <w:r>
        <w:rPr>
          <w:rFonts w:ascii="Arial"/>
          <w:color w:val="000000"/>
          <w:sz w:val="22"/>
        </w:rPr>
        <w:t>ii.</w:t>
      </w:r>
      <w:r>
        <w:rPr>
          <w:rFonts w:ascii="Arial"/>
          <w:color w:val="000000"/>
          <w:sz w:val="22"/>
        </w:rPr>
        <w:t>   </w:t>
      </w:r>
      <w:r>
        <w:rPr>
          <w:rFonts w:ascii="Arial"/>
          <w:color w:val="000000"/>
          <w:sz w:val="22"/>
        </w:rPr>
        <w:t>in</w:t>
      </w:r>
      <w:r>
        <w:rPr>
          <w:rFonts w:ascii="Arial"/>
          <w:color w:val="000000"/>
          <w:sz w:val="22"/>
        </w:rPr>
        <w:t xml:space="preserve"> each case, what </w:t>
      </w:r>
      <w:r>
        <w:rPr>
          <w:rFonts w:ascii="Arial"/>
          <w:color w:val="000000"/>
          <w:sz w:val="22"/>
        </w:rPr>
        <w:t>act or omission of the Council led to the breach and when it was breached;</w:t>
      </w:r>
    </w:p>
    <w:p>
      <w:pPr>
        <w:pStyle w:val="CaselawQuote"/>
        <w:spacing w:before="150" w:after="150"/>
        <w:ind w:left="1350"/>
        <w:jc w:val="left"/>
      </w:pPr>
      <w:r>
        <w:rPr>
          <w:rFonts w:ascii="Arial"/>
          <w:color w:val="000000"/>
          <w:sz w:val="22"/>
        </w:rPr>
        <w:t>iii.</w:t>
      </w:r>
      <w:r>
        <w:rPr>
          <w:rFonts w:ascii="Arial"/>
          <w:color w:val="000000"/>
          <w:sz w:val="22"/>
        </w:rPr>
        <w:t>   </w:t>
      </w:r>
      <w:r>
        <w:rPr>
          <w:rFonts w:ascii="Arial"/>
          <w:color w:val="000000"/>
          <w:sz w:val="22"/>
        </w:rPr>
        <w:t>the</w:t>
      </w:r>
      <w:r>
        <w:rPr>
          <w:rFonts w:ascii="Arial"/>
          <w:color w:val="000000"/>
          <w:sz w:val="22"/>
        </w:rPr>
        <w:t xml:space="preserve"> remedies sought and the legislative basis for such remedies.</w:t>
      </w:r>
    </w:p>
    <w:p>
      <w:pPr>
        <w:pStyle w:val="CaselawHeading2"/>
        <w:keepNext/>
        <w:spacing w:before="150" w:after="150" w:line="264"/>
        <w:ind w:left="0"/>
        <w:jc w:val="left"/>
      </w:pPr>
      <w:r>
        <w:rPr>
          <w:rFonts w:ascii="Arial"/>
        </w:rPr>
        <w:t>The Applicant’s Points of Claim</w:t>
      </w:r>
    </w:p>
    <w:p>
      <w:pPr>
        <w:pStyle w:val="CaselawNumbered10"/>
        <w:numPr>
          <w:ilvl w:val="0"/>
          <w:numId w:val="29"/>
        </w:numPr>
        <w:spacing w:before="150" w:after="0"/>
        <w:ind w:left="600" w:hanging="600"/>
      </w:pPr>
      <w:r>
        <w:rPr>
          <w:rFonts w:ascii="Arial"/>
          <w:color w:val="000000"/>
          <w:sz w:val="24"/>
        </w:rPr>
        <w:t xml:space="preserve">Pursuant to </w:t>
      </w:r>
      <w:r>
        <w:rPr>
          <w:rFonts w:ascii="Arial"/>
          <w:color w:val="000000"/>
          <w:sz w:val="24"/>
        </w:rPr>
        <w:t>the</w:t>
      </w:r>
      <w:r>
        <w:rPr>
          <w:rFonts w:ascii="Arial"/>
          <w:color w:val="000000"/>
          <w:sz w:val="24"/>
        </w:rPr>
        <w:t xml:space="preserve"> </w:t>
      </w:r>
      <w:r>
        <w:rPr>
          <w:rFonts w:ascii="Arial"/>
          <w:color w:val="000000"/>
          <w:sz w:val="24"/>
        </w:rPr>
        <w:t>order of the Tribunal the Applicant filed points of claim on 24</w:t>
      </w:r>
      <w:r>
        <w:rPr>
          <w:rFonts w:ascii="Arial"/>
          <w:color w:val="000000"/>
          <w:sz w:val="24"/>
        </w:rPr>
        <w:t> August 2021 consisting of some 15 pages (116 paragraphs).</w:t>
      </w:r>
    </w:p>
    <w:p>
      <w:pPr>
        <w:pStyle w:val="CaselawNumbered10"/>
        <w:numPr>
          <w:ilvl w:val="0"/>
          <w:numId w:val="29"/>
        </w:numPr>
        <w:spacing w:before="150" w:after="0"/>
        <w:ind w:left="600" w:hanging="600"/>
      </w:pPr>
      <w:r>
        <w:rPr>
          <w:rFonts w:ascii="Arial"/>
          <w:color w:val="000000"/>
          <w:sz w:val="24"/>
        </w:rPr>
        <w:t>In the Points of Claim the Applicant addresse</w:t>
      </w:r>
      <w:r>
        <w:rPr>
          <w:rFonts w:ascii="Arial"/>
          <w:color w:val="000000"/>
          <w:sz w:val="24"/>
        </w:rPr>
        <w:t>d</w:t>
      </w:r>
      <w:r>
        <w:rPr>
          <w:rFonts w:ascii="Arial"/>
          <w:color w:val="000000"/>
          <w:sz w:val="24"/>
        </w:rPr>
        <w:t xml:space="preserve"> </w:t>
      </w:r>
      <w:r>
        <w:rPr>
          <w:rFonts w:ascii="Arial"/>
          <w:color w:val="000000"/>
          <w:sz w:val="24"/>
        </w:rPr>
        <w:t>four main privacy conduct concerns as follows:</w:t>
      </w:r>
    </w:p>
    <w:p>
      <w:pPr>
        <w:pStyle w:val="CaselawNumbereda"/>
        <w:numPr>
          <w:ilvl w:val="0"/>
          <w:numId w:val="30"/>
        </w:numPr>
        <w:spacing w:before="150" w:after="0"/>
        <w:ind w:left="2100" w:hanging="750"/>
      </w:pPr>
      <w:r>
        <w:rPr>
          <w:rFonts w:ascii="Arial"/>
          <w:color w:val="000000"/>
          <w:sz w:val="24"/>
        </w:rPr>
        <w:t>Item 1 relates to various written statements prepared and used by Ms Zammit on 7 July 2020 regarding [...], which are false, misleading and incomplete.</w:t>
      </w:r>
    </w:p>
    <w:p>
      <w:pPr>
        <w:pStyle w:val="CaselawNumbereda"/>
        <w:numPr>
          <w:ilvl w:val="0"/>
          <w:numId w:val="30"/>
        </w:numPr>
        <w:spacing w:before="150" w:after="0"/>
        <w:ind w:left="2100" w:hanging="750"/>
      </w:pPr>
      <w:r>
        <w:rPr>
          <w:rFonts w:ascii="Arial"/>
          <w:color w:val="000000"/>
          <w:sz w:val="24"/>
        </w:rPr>
        <w:t xml:space="preserve">Item 2 relates to a disclosure made by Ms Zammit in her written statement of 7 July 2020, that during a follow-up interview, an unnamed individual </w:t>
      </w:r>
      <w:r>
        <w:rPr>
          <w:rFonts w:ascii="Arial"/>
          <w:color w:val="000000"/>
          <w:sz w:val="24"/>
        </w:rPr>
        <w:t>“</w:t>
      </w:r>
      <w:r>
        <w:rPr>
          <w:rFonts w:ascii="Arial"/>
          <w:i/>
          <w:color w:val="000000"/>
          <w:sz w:val="24"/>
        </w:rPr>
        <w:t>changed their account</w:t>
      </w:r>
      <w:r>
        <w:rPr>
          <w:rFonts w:ascii="Arial"/>
          <w:color w:val="000000"/>
          <w:sz w:val="24"/>
        </w:rPr>
        <w:t xml:space="preserve">” </w:t>
      </w:r>
      <w:r>
        <w:rPr>
          <w:rFonts w:ascii="Arial"/>
          <w:color w:val="000000"/>
          <w:sz w:val="24"/>
        </w:rPr>
        <w:t xml:space="preserve">by telling Ms Zammit that [...] conduct was </w:t>
      </w:r>
      <w:r>
        <w:rPr>
          <w:rFonts w:ascii="Arial"/>
          <w:color w:val="000000"/>
          <w:sz w:val="24"/>
        </w:rPr>
        <w:t>“</w:t>
      </w:r>
      <w:r>
        <w:rPr>
          <w:rFonts w:ascii="Arial"/>
          <w:i/>
          <w:color w:val="000000"/>
          <w:sz w:val="24"/>
        </w:rPr>
        <w:t>awkward, rather than being inappropriate</w:t>
      </w:r>
      <w:r>
        <w:rPr>
          <w:rFonts w:ascii="Arial"/>
          <w:color w:val="000000"/>
          <w:sz w:val="24"/>
        </w:rPr>
        <w:t>”</w:t>
      </w:r>
      <w:r>
        <w:rPr>
          <w:rFonts w:ascii="Arial"/>
          <w:color w:val="000000"/>
          <w:sz w:val="24"/>
        </w:rPr>
        <w:t>.</w:t>
      </w:r>
    </w:p>
    <w:p>
      <w:pPr>
        <w:pStyle w:val="CaselawNumbereda"/>
        <w:numPr>
          <w:ilvl w:val="0"/>
          <w:numId w:val="30"/>
        </w:numPr>
        <w:spacing w:before="150" w:after="0"/>
        <w:ind w:left="2100" w:hanging="750"/>
      </w:pPr>
      <w:r>
        <w:rPr>
          <w:rFonts w:ascii="Arial"/>
          <w:color w:val="000000"/>
          <w:sz w:val="24"/>
        </w:rPr>
        <w:t xml:space="preserve">The privacy breach in Item 2, is that Ms Zammit intentionally withheld contextual information from [...], known to her, that the same witness who claimed his conduct was </w:t>
      </w:r>
      <w:r>
        <w:rPr>
          <w:rFonts w:ascii="Arial"/>
          <w:color w:val="000000"/>
          <w:sz w:val="24"/>
        </w:rPr>
        <w:t>“</w:t>
      </w:r>
      <w:r>
        <w:rPr>
          <w:rFonts w:ascii="Arial"/>
          <w:i/>
          <w:color w:val="000000"/>
          <w:sz w:val="24"/>
        </w:rPr>
        <w:t>inappropriate</w:t>
      </w:r>
      <w:r>
        <w:rPr>
          <w:rFonts w:ascii="Arial"/>
          <w:color w:val="000000"/>
          <w:sz w:val="24"/>
        </w:rPr>
        <w:t xml:space="preserve">” </w:t>
      </w:r>
      <w:r>
        <w:rPr>
          <w:rFonts w:ascii="Arial"/>
          <w:color w:val="000000"/>
          <w:sz w:val="24"/>
        </w:rPr>
        <w:t xml:space="preserve">later changed her opinion regarding his conduct to </w:t>
      </w:r>
      <w:r>
        <w:rPr>
          <w:rFonts w:ascii="Arial"/>
          <w:color w:val="000000"/>
          <w:sz w:val="24"/>
        </w:rPr>
        <w:t>“</w:t>
      </w:r>
      <w:r>
        <w:rPr>
          <w:rFonts w:ascii="Arial"/>
          <w:i/>
          <w:color w:val="000000"/>
          <w:sz w:val="24"/>
        </w:rPr>
        <w:t>awkward, rather than inappropriate</w:t>
      </w:r>
      <w:r>
        <w:rPr>
          <w:rFonts w:ascii="Arial"/>
          <w:color w:val="000000"/>
          <w:sz w:val="24"/>
        </w:rPr>
        <w:t>”</w:t>
      </w:r>
      <w:r>
        <w:rPr>
          <w:rFonts w:ascii="Arial"/>
          <w:color w:val="000000"/>
          <w:sz w:val="24"/>
        </w:rPr>
        <w:t>.</w:t>
      </w:r>
    </w:p>
    <w:p>
      <w:pPr>
        <w:pStyle w:val="CaselawNumbereda"/>
        <w:numPr>
          <w:ilvl w:val="0"/>
          <w:numId w:val="30"/>
        </w:numPr>
        <w:spacing w:before="150" w:after="0"/>
        <w:ind w:left="2100" w:hanging="750"/>
      </w:pPr>
      <w:r>
        <w:rPr>
          <w:rFonts w:ascii="Arial"/>
          <w:color w:val="000000"/>
          <w:sz w:val="24"/>
        </w:rPr>
        <w:t>Item 3 relates to Council</w:t>
      </w:r>
      <w:r>
        <w:rPr>
          <w:rFonts w:ascii="Arial"/>
          <w:color w:val="000000"/>
          <w:sz w:val="24"/>
        </w:rPr>
        <w:t>’</w:t>
      </w:r>
      <w:r>
        <w:rPr>
          <w:rFonts w:ascii="Arial"/>
          <w:color w:val="000000"/>
          <w:sz w:val="24"/>
        </w:rPr>
        <w:t>s failure to adequately document item 2.</w:t>
      </w:r>
    </w:p>
    <w:p>
      <w:pPr>
        <w:pStyle w:val="CaselawNumbereda"/>
        <w:numPr>
          <w:ilvl w:val="0"/>
          <w:numId w:val="30"/>
        </w:numPr>
        <w:spacing w:before="150" w:after="0"/>
        <w:ind w:left="2100" w:hanging="750"/>
      </w:pPr>
      <w:r>
        <w:rPr>
          <w:rFonts w:ascii="Arial"/>
          <w:color w:val="000000"/>
          <w:sz w:val="24"/>
        </w:rPr>
        <w:t>Item 4 relates to Council</w:t>
      </w:r>
      <w:r>
        <w:rPr>
          <w:rFonts w:ascii="Arial"/>
          <w:color w:val="000000"/>
          <w:sz w:val="24"/>
        </w:rPr>
        <w:t>’</w:t>
      </w:r>
      <w:r>
        <w:rPr>
          <w:rFonts w:ascii="Arial"/>
          <w:color w:val="000000"/>
          <w:sz w:val="24"/>
        </w:rPr>
        <w:t xml:space="preserve">s continued misuse of </w:t>
      </w:r>
      <w:r>
        <w:rPr>
          <w:rFonts w:ascii="Arial"/>
          <w:color w:val="000000"/>
          <w:sz w:val="24"/>
        </w:rPr>
        <w:t>“</w:t>
      </w:r>
      <w:r>
        <w:rPr>
          <w:rFonts w:ascii="Arial"/>
          <w:i/>
          <w:color w:val="000000"/>
          <w:sz w:val="24"/>
        </w:rPr>
        <w:t>inappropriate</w:t>
      </w:r>
      <w:r>
        <w:rPr>
          <w:rFonts w:ascii="Arial"/>
          <w:color w:val="000000"/>
          <w:sz w:val="24"/>
        </w:rPr>
        <w:t xml:space="preserve">” </w:t>
      </w:r>
      <w:r>
        <w:rPr>
          <w:rFonts w:ascii="Arial"/>
          <w:color w:val="000000"/>
          <w:sz w:val="24"/>
        </w:rPr>
        <w:t>conduct attributed to [...] </w:t>
      </w:r>
      <w:r>
        <w:rPr>
          <w:rFonts w:ascii="Arial"/>
          <w:i/>
          <w:color w:val="000000"/>
          <w:sz w:val="24"/>
        </w:rPr>
        <w:t>after</w:t>
      </w:r>
      <w:r>
        <w:rPr>
          <w:rFonts w:ascii="Arial"/>
          <w:color w:val="000000"/>
          <w:sz w:val="24"/>
        </w:rPr>
        <w:t xml:space="preserve"> </w:t>
      </w:r>
      <w:r>
        <w:rPr>
          <w:rFonts w:ascii="Arial"/>
          <w:color w:val="000000"/>
          <w:sz w:val="24"/>
        </w:rPr>
        <w:t xml:space="preserve">it was revealed to Ms </w:t>
      </w:r>
      <w:r>
        <w:rPr>
          <w:rFonts w:ascii="Arial"/>
          <w:color w:val="000000"/>
          <w:sz w:val="24"/>
        </w:rPr>
        <w:t>Zammit</w:t>
      </w:r>
      <w:r>
        <w:rPr>
          <w:rFonts w:ascii="Arial"/>
          <w:color w:val="000000"/>
          <w:sz w:val="24"/>
        </w:rPr>
        <w:t xml:space="preserve"> </w:t>
      </w:r>
      <w:r>
        <w:rPr>
          <w:rFonts w:ascii="Arial"/>
          <w:color w:val="000000"/>
          <w:sz w:val="24"/>
        </w:rPr>
        <w:t xml:space="preserve">and Ms </w:t>
      </w:r>
      <w:r>
        <w:rPr>
          <w:rFonts w:ascii="Arial"/>
          <w:color w:val="000000"/>
          <w:sz w:val="24"/>
        </w:rPr>
        <w:t>Campisi</w:t>
      </w:r>
      <w:r>
        <w:rPr>
          <w:rFonts w:ascii="Arial"/>
          <w:color w:val="000000"/>
          <w:sz w:val="24"/>
        </w:rPr>
        <w:t xml:space="preserve">, another employee of the Council, that the context of his alleged conduct was </w:t>
      </w:r>
      <w:r>
        <w:rPr>
          <w:rFonts w:ascii="Arial"/>
          <w:color w:val="000000"/>
          <w:sz w:val="24"/>
        </w:rPr>
        <w:t>“</w:t>
      </w:r>
      <w:r>
        <w:rPr>
          <w:rFonts w:ascii="Arial"/>
          <w:i/>
          <w:color w:val="000000"/>
          <w:sz w:val="24"/>
        </w:rPr>
        <w:t>awkward, rather than being inappropriate</w:t>
      </w:r>
      <w:r>
        <w:rPr>
          <w:rFonts w:ascii="Arial"/>
          <w:color w:val="000000"/>
          <w:sz w:val="24"/>
        </w:rPr>
        <w:t>”</w:t>
      </w:r>
      <w:r>
        <w:rPr>
          <w:rFonts w:ascii="Arial"/>
          <w:color w:val="000000"/>
          <w:sz w:val="24"/>
        </w:rPr>
        <w:t>.</w:t>
      </w:r>
    </w:p>
    <w:p>
      <w:pPr>
        <w:pStyle w:val="CaselawNumbered10"/>
        <w:numPr>
          <w:ilvl w:val="0"/>
          <w:numId w:val="31"/>
        </w:numPr>
        <w:spacing w:before="150" w:after="0"/>
        <w:ind w:left="600" w:hanging="600"/>
      </w:pPr>
      <w:r>
        <w:rPr>
          <w:rFonts w:ascii="Arial"/>
          <w:color w:val="000000"/>
          <w:sz w:val="24"/>
        </w:rPr>
        <w:t xml:space="preserve">In respect of </w:t>
      </w:r>
      <w:r>
        <w:rPr>
          <w:rFonts w:ascii="Arial"/>
          <w:color w:val="000000"/>
          <w:sz w:val="24"/>
        </w:rPr>
        <w:t>I</w:t>
      </w:r>
      <w:r>
        <w:rPr>
          <w:rFonts w:ascii="Arial"/>
          <w:color w:val="000000"/>
          <w:sz w:val="24"/>
        </w:rPr>
        <w:t>tem 1 of the specific conduct</w:t>
      </w:r>
      <w:r>
        <w:rPr>
          <w:rFonts w:ascii="Arial"/>
          <w:color w:val="000000"/>
          <w:sz w:val="24"/>
        </w:rPr>
        <w:t xml:space="preserve"> </w:t>
      </w:r>
      <w:r>
        <w:rPr>
          <w:rFonts w:ascii="Arial"/>
          <w:color w:val="000000"/>
          <w:sz w:val="24"/>
        </w:rPr>
        <w:t>complained of</w:t>
      </w:r>
      <w:r>
        <w:rPr>
          <w:rFonts w:ascii="Arial"/>
          <w:color w:val="000000"/>
          <w:sz w:val="24"/>
        </w:rPr>
        <w:t xml:space="preserve"> </w:t>
      </w:r>
      <w:r>
        <w:rPr>
          <w:rFonts w:ascii="Arial"/>
          <w:color w:val="000000"/>
          <w:sz w:val="24"/>
        </w:rPr>
        <w:t>the Applicant further provided the following further explanation by reference to the statement of 7 July 2020:</w:t>
      </w:r>
    </w:p>
    <w:p>
      <w:pPr>
        <w:pStyle w:val="CaselawQuote"/>
        <w:spacing w:before="150" w:after="150"/>
        <w:ind w:left="1350"/>
        <w:jc w:val="left"/>
      </w:pPr>
      <w:r>
        <w:rPr>
          <w:rFonts w:ascii="Arial"/>
          <w:color w:val="000000"/>
          <w:sz w:val="22"/>
        </w:rPr>
        <w:t>1(a)</w:t>
      </w:r>
    </w:p>
    <w:p>
      <w:pPr>
        <w:pStyle w:val="CaselawQuote0"/>
        <w:spacing w:before="150" w:after="150"/>
        <w:ind w:left="2100"/>
        <w:jc w:val="left"/>
      </w:pPr>
      <w:r>
        <w:rPr>
          <w:rFonts w:ascii="Arial"/>
          <w:color w:val="000000"/>
          <w:sz w:val="22"/>
        </w:rPr>
        <w:t>Ms Zammit stated that the NSW Ombudsman “</w:t>
      </w:r>
      <w:r>
        <w:rPr>
          <w:rFonts w:ascii="Arial"/>
          <w:i/>
          <w:color w:val="000000"/>
          <w:sz w:val="22"/>
        </w:rPr>
        <w:t>conducted the further investigation</w:t>
      </w:r>
      <w:r>
        <w:rPr>
          <w:rFonts w:ascii="Arial"/>
          <w:color w:val="000000"/>
          <w:sz w:val="22"/>
        </w:rPr>
        <w:t>”.</w:t>
      </w:r>
    </w:p>
    <w:p>
      <w:pPr>
        <w:pStyle w:val="CaselawQuote0"/>
        <w:spacing w:before="150" w:after="150"/>
        <w:ind w:left="2100"/>
        <w:jc w:val="left"/>
      </w:pPr>
      <w:r>
        <w:rPr>
          <w:rFonts w:ascii="Arial"/>
          <w:color w:val="000000"/>
          <w:sz w:val="22"/>
        </w:rPr>
        <w:t>The Acting NSW Ombudsman reviewed this statement and said:</w:t>
      </w:r>
    </w:p>
    <w:p>
      <w:pPr>
        <w:pStyle w:val="CaselawQuote0"/>
        <w:spacing w:before="150" w:after="150"/>
        <w:ind w:left="2100"/>
        <w:jc w:val="left"/>
      </w:pPr>
      <w:r>
        <w:rPr>
          <w:rFonts w:ascii="Arial"/>
          <w:i/>
          <w:color w:val="000000"/>
          <w:sz w:val="22"/>
        </w:rPr>
        <w:t>“The Ombudsman did not initiate the investigation, and Ombudsman staff did not investigate, any of the allegations made in this matter under s25G of the Ombudsman Act”.</w:t>
      </w:r>
    </w:p>
    <w:p>
      <w:pPr>
        <w:pStyle w:val="CaselawQuote0"/>
        <w:spacing w:before="150" w:after="150"/>
        <w:ind w:left="2100"/>
        <w:jc w:val="left"/>
      </w:pPr>
      <w:r>
        <w:rPr>
          <w:rFonts w:ascii="Arial"/>
          <w:color w:val="000000"/>
          <w:sz w:val="22"/>
        </w:rPr>
        <w:t>Ms Zammit’s statement is inaccurate/misleading/incomplete as she insinuates the NSW Ombudsman conducted the investigation, when it did not.</w:t>
      </w:r>
    </w:p>
    <w:p>
      <w:pPr>
        <w:pStyle w:val="CaselawQuote0"/>
        <w:spacing w:before="150" w:after="150"/>
        <w:ind w:left="2100"/>
        <w:jc w:val="left"/>
      </w:pPr>
      <w:r>
        <w:rPr>
          <w:rFonts w:ascii="Arial"/>
          <w:color w:val="000000"/>
          <w:sz w:val="22"/>
        </w:rPr>
        <w:t>It was Ms Zammit (or “Cumberland Council”) who made the findings that triggered the 2 ½ year-long interim bar on my WWCC.</w:t>
      </w:r>
    </w:p>
    <w:p>
      <w:pPr>
        <w:pStyle w:val="CaselawQuote"/>
        <w:spacing w:before="150" w:after="150"/>
        <w:ind w:left="1350"/>
        <w:jc w:val="left"/>
      </w:pPr>
      <w:r>
        <w:rPr>
          <w:rFonts w:ascii="Arial"/>
          <w:color w:val="000000"/>
          <w:sz w:val="22"/>
        </w:rPr>
        <w:t>1(b)</w:t>
      </w:r>
      <w:r>
        <w:rPr>
          <w:rFonts w:ascii="Arial"/>
          <w:color w:val="000000"/>
          <w:sz w:val="22"/>
        </w:rPr>
        <w:t>   </w:t>
      </w:r>
    </w:p>
    <w:p>
      <w:pPr>
        <w:pStyle w:val="CaselawQuote0"/>
        <w:spacing w:before="150" w:after="150"/>
        <w:ind w:left="2100"/>
        <w:jc w:val="left"/>
      </w:pPr>
      <w:r>
        <w:rPr>
          <w:rFonts w:ascii="Arial"/>
          <w:color w:val="000000"/>
          <w:sz w:val="22"/>
        </w:rPr>
        <w:t>Ms Zammit stated “</w:t>
      </w:r>
      <w:r>
        <w:rPr>
          <w:rFonts w:ascii="Arial"/>
          <w:i/>
          <w:color w:val="000000"/>
          <w:sz w:val="22"/>
        </w:rPr>
        <w:t xml:space="preserve">Council did not change </w:t>
      </w:r>
      <w:r>
        <w:rPr>
          <w:rFonts w:ascii="Arial"/>
          <w:i/>
          <w:color w:val="000000"/>
          <w:sz w:val="22"/>
        </w:rPr>
        <w:t>it’s</w:t>
      </w:r>
      <w:r>
        <w:rPr>
          <w:rFonts w:ascii="Arial"/>
          <w:i/>
          <w:color w:val="000000"/>
          <w:sz w:val="22"/>
        </w:rPr>
        <w:t xml:space="preserve"> position on a past investigation…</w:t>
      </w:r>
      <w:r>
        <w:rPr>
          <w:rFonts w:ascii="Arial"/>
          <w:color w:val="000000"/>
          <w:sz w:val="22"/>
        </w:rPr>
        <w:t>”</w:t>
      </w:r>
    </w:p>
    <w:p>
      <w:pPr>
        <w:pStyle w:val="CaselawQuote0"/>
        <w:spacing w:before="150" w:after="150"/>
        <w:ind w:left="2100"/>
        <w:jc w:val="left"/>
      </w:pPr>
      <w:r>
        <w:rPr>
          <w:rFonts w:ascii="Arial"/>
          <w:color w:val="000000"/>
          <w:sz w:val="22"/>
        </w:rPr>
        <w:t>This is not true.</w:t>
      </w:r>
    </w:p>
    <w:p>
      <w:pPr>
        <w:pStyle w:val="CaselawQuote0"/>
        <w:spacing w:before="150" w:after="150"/>
        <w:ind w:left="2100"/>
        <w:jc w:val="left"/>
      </w:pPr>
      <w:r>
        <w:rPr>
          <w:rFonts w:ascii="Arial"/>
          <w:color w:val="000000"/>
          <w:sz w:val="22"/>
        </w:rPr>
        <w:t xml:space="preserve">During 2017, Council reversed </w:t>
      </w:r>
      <w:r>
        <w:rPr>
          <w:rFonts w:ascii="Arial"/>
          <w:color w:val="000000"/>
          <w:sz w:val="22"/>
        </w:rPr>
        <w:t>it’s</w:t>
      </w:r>
      <w:r>
        <w:rPr>
          <w:rFonts w:ascii="Arial"/>
          <w:color w:val="000000"/>
          <w:sz w:val="22"/>
        </w:rPr>
        <w:t xml:space="preserve"> findings against me from “unsubstantiated” to “sustained sexual misconduct”.</w:t>
      </w:r>
    </w:p>
    <w:p>
      <w:pPr>
        <w:pStyle w:val="CaselawQuote0"/>
        <w:spacing w:before="150" w:after="150"/>
        <w:ind w:left="2100"/>
        <w:jc w:val="left"/>
      </w:pPr>
      <w:r>
        <w:rPr>
          <w:rFonts w:ascii="Arial"/>
          <w:color w:val="000000"/>
          <w:sz w:val="22"/>
        </w:rPr>
        <w:t>Council changes its position again in early 2018 following the O’Connell Group Investigation.</w:t>
      </w:r>
    </w:p>
    <w:p>
      <w:pPr>
        <w:pStyle w:val="CaselawQuote0"/>
        <w:spacing w:before="150" w:after="150"/>
        <w:ind w:left="2100"/>
        <w:jc w:val="left"/>
      </w:pPr>
      <w:r>
        <w:rPr>
          <w:rFonts w:ascii="Arial"/>
          <w:color w:val="000000"/>
          <w:sz w:val="22"/>
        </w:rPr>
        <w:t xml:space="preserve">… </w:t>
      </w:r>
      <w:r>
        <w:rPr>
          <w:rFonts w:ascii="Arial"/>
          <w:color w:val="000000"/>
          <w:sz w:val="22"/>
        </w:rPr>
        <w:t>and</w:t>
      </w:r>
      <w:r>
        <w:rPr>
          <w:rFonts w:ascii="Arial"/>
          <w:color w:val="000000"/>
          <w:sz w:val="22"/>
        </w:rPr>
        <w:t xml:space="preserve"> again in early 2019 following the Wise Workplace investigation.</w:t>
      </w:r>
    </w:p>
    <w:p>
      <w:pPr>
        <w:pStyle w:val="CaselawQuote0"/>
        <w:spacing w:before="150" w:after="150"/>
        <w:ind w:left="2100"/>
        <w:jc w:val="left"/>
      </w:pPr>
      <w:r>
        <w:rPr>
          <w:rFonts w:ascii="Arial"/>
          <w:color w:val="000000"/>
          <w:sz w:val="22"/>
        </w:rPr>
        <w:t>This is all documented.</w:t>
      </w:r>
    </w:p>
    <w:p>
      <w:pPr>
        <w:pStyle w:val="CaselawQuote"/>
        <w:spacing w:before="150" w:after="150"/>
        <w:ind w:left="1350"/>
        <w:jc w:val="left"/>
      </w:pPr>
      <w:r>
        <w:rPr>
          <w:rFonts w:ascii="Arial"/>
          <w:color w:val="000000"/>
          <w:sz w:val="22"/>
        </w:rPr>
        <w:t>1(c)</w:t>
      </w:r>
    </w:p>
    <w:p>
      <w:pPr>
        <w:pStyle w:val="CaselawQuote0"/>
        <w:spacing w:before="150" w:after="150"/>
        <w:ind w:left="2100"/>
        <w:jc w:val="left"/>
      </w:pPr>
      <w:r>
        <w:rPr>
          <w:rFonts w:ascii="Arial"/>
          <w:color w:val="000000"/>
          <w:sz w:val="22"/>
        </w:rPr>
        <w:t xml:space="preserve">On 7 July 2020: Ms Zammit stated: </w:t>
      </w:r>
      <w:r>
        <w:rPr>
          <w:rFonts w:ascii="Arial"/>
          <w:i/>
          <w:color w:val="000000"/>
          <w:sz w:val="22"/>
        </w:rPr>
        <w:t>“We did not contact the OCG</w:t>
      </w:r>
      <w:r>
        <w:rPr>
          <w:rFonts w:ascii="Arial"/>
          <w:color w:val="000000"/>
          <w:sz w:val="22"/>
        </w:rPr>
        <w:t>”.</w:t>
      </w:r>
    </w:p>
    <w:p>
      <w:pPr>
        <w:pStyle w:val="CaselawQuote0"/>
        <w:spacing w:before="150" w:after="150"/>
        <w:ind w:left="2100"/>
        <w:jc w:val="left"/>
      </w:pPr>
      <w:r>
        <w:rPr>
          <w:rFonts w:ascii="Arial"/>
          <w:color w:val="000000"/>
          <w:sz w:val="22"/>
        </w:rPr>
        <w:t>On 11 February 2019: Mr McNulty stated: “</w:t>
      </w:r>
      <w:r>
        <w:rPr>
          <w:rFonts w:ascii="Arial"/>
          <w:i/>
          <w:color w:val="000000"/>
          <w:sz w:val="22"/>
        </w:rPr>
        <w:t>A further notification was made to the NSW Ombudsman and the Office of the Children’s Guardian in early 2018”</w:t>
      </w:r>
      <w:r>
        <w:rPr>
          <w:rFonts w:ascii="Arial"/>
          <w:color w:val="000000"/>
          <w:sz w:val="22"/>
        </w:rPr>
        <w:t>.</w:t>
      </w:r>
    </w:p>
    <w:p>
      <w:pPr>
        <w:pStyle w:val="CaselawQuote0"/>
        <w:spacing w:before="150" w:after="150"/>
        <w:ind w:left="2100"/>
        <w:jc w:val="left"/>
      </w:pPr>
      <w:r>
        <w:rPr>
          <w:rFonts w:ascii="Arial"/>
          <w:color w:val="000000"/>
          <w:sz w:val="22"/>
        </w:rPr>
        <w:t>Both statements are written and signed off by each staff member. One of them must be lying.</w:t>
      </w:r>
    </w:p>
    <w:p>
      <w:pPr>
        <w:pStyle w:val="CaselawNumbered10"/>
        <w:numPr>
          <w:ilvl w:val="0"/>
          <w:numId w:val="32"/>
        </w:numPr>
        <w:spacing w:before="150" w:after="0"/>
        <w:ind w:left="600" w:hanging="600"/>
      </w:pPr>
      <w:r>
        <w:rPr>
          <w:rFonts w:ascii="Arial"/>
          <w:color w:val="000000"/>
          <w:sz w:val="24"/>
        </w:rPr>
        <w:t xml:space="preserve">The Additional Items of complaint referred to above </w:t>
      </w:r>
      <w:r>
        <w:rPr>
          <w:rFonts w:ascii="Arial"/>
          <w:color w:val="000000"/>
          <w:sz w:val="24"/>
        </w:rPr>
        <w:t>were</w:t>
      </w:r>
      <w:r>
        <w:rPr>
          <w:rFonts w:ascii="Arial"/>
          <w:color w:val="000000"/>
          <w:sz w:val="24"/>
        </w:rPr>
        <w:t xml:space="preserve"> </w:t>
      </w:r>
      <w:r>
        <w:rPr>
          <w:rFonts w:ascii="Arial"/>
          <w:color w:val="000000"/>
          <w:sz w:val="24"/>
        </w:rPr>
        <w:t>further set out as follows:</w:t>
      </w:r>
    </w:p>
    <w:p>
      <w:pPr>
        <w:pStyle w:val="CaselawQuote"/>
        <w:spacing w:before="150" w:after="150"/>
        <w:ind w:left="1350"/>
        <w:jc w:val="left"/>
      </w:pPr>
      <w:r>
        <w:rPr>
          <w:rFonts w:ascii="Arial"/>
          <w:color w:val="000000"/>
          <w:sz w:val="22"/>
        </w:rPr>
        <w:t>1.</w:t>
      </w:r>
      <w:r>
        <w:rPr>
          <w:rFonts w:ascii="Arial"/>
          <w:color w:val="000000"/>
          <w:sz w:val="22"/>
        </w:rPr>
        <w:t>   </w:t>
      </w:r>
      <w:r>
        <w:rPr>
          <w:rFonts w:ascii="Arial"/>
          <w:color w:val="000000"/>
          <w:sz w:val="22"/>
        </w:rPr>
        <w:t xml:space="preserve">Ms </w:t>
      </w:r>
      <w:r>
        <w:rPr>
          <w:rFonts w:ascii="Arial"/>
          <w:color w:val="000000"/>
          <w:sz w:val="22"/>
        </w:rPr>
        <w:t>Zammit’s</w:t>
      </w:r>
      <w:r>
        <w:rPr>
          <w:rFonts w:ascii="Arial"/>
          <w:color w:val="000000"/>
          <w:sz w:val="22"/>
        </w:rPr>
        <w:t xml:space="preserve"> statement that “</w:t>
      </w:r>
      <w:r>
        <w:rPr>
          <w:rFonts w:ascii="Arial"/>
          <w:i/>
          <w:color w:val="000000"/>
          <w:sz w:val="22"/>
        </w:rPr>
        <w:t>we kept the Applicant informed during this process</w:t>
      </w:r>
      <w:r>
        <w:rPr>
          <w:rFonts w:ascii="Arial"/>
          <w:color w:val="000000"/>
          <w:sz w:val="22"/>
        </w:rPr>
        <w:t>” is misleading and inaccurate.</w:t>
      </w:r>
    </w:p>
    <w:p>
      <w:pPr>
        <w:pStyle w:val="CaselawQuote"/>
        <w:spacing w:before="150" w:after="150"/>
        <w:ind w:left="1350"/>
        <w:jc w:val="left"/>
      </w:pPr>
      <w:r>
        <w:rPr>
          <w:rFonts w:ascii="Arial"/>
          <w:color w:val="000000"/>
          <w:sz w:val="22"/>
        </w:rPr>
        <w:t>Ms Zammit kept me informed of bugger all</w:t>
      </w:r>
    </w:p>
    <w:p>
      <w:pPr>
        <w:pStyle w:val="CaselawQuote"/>
        <w:spacing w:before="150" w:after="150"/>
        <w:ind w:left="1350"/>
        <w:jc w:val="left"/>
      </w:pPr>
      <w:r>
        <w:rPr>
          <w:rFonts w:ascii="Arial"/>
          <w:color w:val="000000"/>
          <w:sz w:val="22"/>
        </w:rPr>
        <w:t xml:space="preserve">Even though I pressed </w:t>
      </w:r>
      <w:r>
        <w:rPr>
          <w:rFonts w:ascii="Arial"/>
          <w:color w:val="000000"/>
          <w:sz w:val="22"/>
        </w:rPr>
        <w:t>her</w:t>
      </w:r>
      <w:r>
        <w:rPr>
          <w:rFonts w:ascii="Arial"/>
          <w:color w:val="000000"/>
          <w:sz w:val="22"/>
        </w:rPr>
        <w:t xml:space="preserve"> for information numerous times, she said “</w:t>
      </w:r>
      <w:r>
        <w:rPr>
          <w:rFonts w:ascii="Arial"/>
          <w:i/>
          <w:color w:val="000000"/>
          <w:sz w:val="22"/>
        </w:rPr>
        <w:t>there is no further information Council can provide you with</w:t>
      </w:r>
      <w:r>
        <w:rPr>
          <w:rFonts w:ascii="Arial"/>
          <w:color w:val="000000"/>
          <w:sz w:val="22"/>
        </w:rPr>
        <w:t>.” – 22 February 2017.</w:t>
      </w:r>
    </w:p>
    <w:p>
      <w:pPr>
        <w:pStyle w:val="CaselawQuote"/>
        <w:spacing w:before="150" w:after="150"/>
        <w:ind w:left="1350"/>
        <w:jc w:val="left"/>
      </w:pPr>
      <w:r>
        <w:rPr>
          <w:rFonts w:ascii="Arial"/>
          <w:color w:val="000000"/>
          <w:sz w:val="22"/>
        </w:rPr>
        <w:t xml:space="preserve">I only </w:t>
      </w:r>
      <w:r>
        <w:rPr>
          <w:rFonts w:ascii="Arial"/>
          <w:color w:val="000000"/>
          <w:sz w:val="22"/>
        </w:rPr>
        <w:t>received</w:t>
      </w:r>
      <w:r>
        <w:rPr>
          <w:rFonts w:ascii="Arial"/>
          <w:color w:val="000000"/>
          <w:sz w:val="22"/>
        </w:rPr>
        <w:t xml:space="preserve"> her word that my accuser changed her story of the allegation when I received Ms Zammit’s statement (dated 7 July 2020) on 11 August 2020.</w:t>
      </w:r>
    </w:p>
    <w:p>
      <w:pPr>
        <w:pStyle w:val="CaselawQuote"/>
        <w:spacing w:before="150" w:after="150"/>
        <w:ind w:left="1350"/>
        <w:jc w:val="left"/>
      </w:pPr>
      <w:r>
        <w:rPr>
          <w:rFonts w:ascii="Arial"/>
          <w:color w:val="000000"/>
          <w:sz w:val="22"/>
        </w:rPr>
        <w:t>2.</w:t>
      </w:r>
      <w:r>
        <w:rPr>
          <w:rFonts w:ascii="Arial"/>
          <w:color w:val="000000"/>
          <w:sz w:val="22"/>
        </w:rPr>
        <w:t>   </w:t>
      </w:r>
      <w:r>
        <w:rPr>
          <w:rFonts w:ascii="Arial"/>
          <w:color w:val="000000"/>
          <w:sz w:val="22"/>
        </w:rPr>
        <w:t xml:space="preserve">Her statement </w:t>
      </w:r>
      <w:r>
        <w:rPr>
          <w:rFonts w:ascii="Arial"/>
          <w:color w:val="000000"/>
          <w:sz w:val="22"/>
        </w:rPr>
        <w:t>inferring</w:t>
      </w:r>
      <w:r>
        <w:rPr>
          <w:rFonts w:ascii="Arial"/>
          <w:color w:val="000000"/>
          <w:sz w:val="22"/>
        </w:rPr>
        <w:t xml:space="preserve"> that she informed me of Council’s finding first and “</w:t>
      </w:r>
      <w:r>
        <w:rPr>
          <w:rFonts w:ascii="Arial"/>
          <w:i/>
          <w:color w:val="000000"/>
          <w:sz w:val="22"/>
        </w:rPr>
        <w:t>then</w:t>
      </w:r>
      <w:r>
        <w:rPr>
          <w:rFonts w:ascii="Arial"/>
          <w:color w:val="000000"/>
          <w:sz w:val="22"/>
        </w:rPr>
        <w:t xml:space="preserve">” I returned to work is false. Ms Zammit did not inform me of her finding until 10 February 2017 – four months </w:t>
      </w:r>
      <w:r>
        <w:rPr>
          <w:rFonts w:ascii="Arial"/>
          <w:i/>
          <w:color w:val="000000"/>
          <w:sz w:val="22"/>
        </w:rPr>
        <w:t>after</w:t>
      </w:r>
      <w:r>
        <w:rPr>
          <w:rFonts w:ascii="Arial"/>
          <w:color w:val="000000"/>
          <w:sz w:val="22"/>
        </w:rPr>
        <w:t xml:space="preserve"> I returned to work.</w:t>
      </w:r>
    </w:p>
    <w:p>
      <w:pPr>
        <w:pStyle w:val="CaselawNumbered10"/>
        <w:numPr>
          <w:ilvl w:val="0"/>
          <w:numId w:val="33"/>
        </w:numPr>
        <w:spacing w:before="150" w:after="0"/>
        <w:ind w:left="600" w:hanging="600"/>
      </w:pPr>
      <w:r>
        <w:rPr>
          <w:rFonts w:ascii="Arial"/>
          <w:color w:val="000000"/>
          <w:sz w:val="24"/>
        </w:rPr>
        <w:t xml:space="preserve">In respect of </w:t>
      </w:r>
      <w:r>
        <w:rPr>
          <w:rFonts w:ascii="Arial"/>
          <w:color w:val="000000"/>
          <w:sz w:val="24"/>
        </w:rPr>
        <w:t>I</w:t>
      </w:r>
      <w:r>
        <w:rPr>
          <w:rFonts w:ascii="Arial"/>
          <w:color w:val="000000"/>
          <w:sz w:val="24"/>
        </w:rPr>
        <w:t xml:space="preserve">tem 2 of the conduct complained of </w:t>
      </w:r>
      <w:r>
        <w:rPr>
          <w:rFonts w:ascii="Arial"/>
          <w:color w:val="000000"/>
          <w:sz w:val="24"/>
        </w:rPr>
        <w:t xml:space="preserve">(withholding information) </w:t>
      </w:r>
      <w:r>
        <w:rPr>
          <w:rFonts w:ascii="Arial"/>
          <w:color w:val="000000"/>
          <w:sz w:val="24"/>
        </w:rPr>
        <w:t>the Applicant points to the following passage of the written statement of 7 July 2020 which stated:</w:t>
      </w:r>
    </w:p>
    <w:p>
      <w:pPr>
        <w:pStyle w:val="CaselawQuote"/>
        <w:spacing w:before="150" w:after="150"/>
        <w:ind w:left="1350"/>
        <w:jc w:val="left"/>
      </w:pPr>
      <w:r>
        <w:rPr>
          <w:rFonts w:ascii="Arial"/>
          <w:color w:val="000000"/>
          <w:sz w:val="22"/>
        </w:rPr>
        <w:t xml:space="preserve">“Melissa </w:t>
      </w:r>
      <w:r>
        <w:rPr>
          <w:rFonts w:ascii="Arial"/>
          <w:color w:val="000000"/>
          <w:sz w:val="22"/>
        </w:rPr>
        <w:t>Campisi</w:t>
      </w:r>
      <w:r>
        <w:rPr>
          <w:rFonts w:ascii="Arial"/>
          <w:color w:val="000000"/>
          <w:sz w:val="22"/>
        </w:rPr>
        <w:t xml:space="preserve"> and I investigated the matter and found the person making the report changed their story and considered the Applicant’s actions just looked very awkward, rather than being inappropriate. Following our other inquiries, at this time there was nothing to substantiate reportable conduct on the part of the Applicant. We kept the Applicant informed during this process and informed [...] of our finding. {...] then returned to work.</w:t>
      </w:r>
    </w:p>
    <w:p>
      <w:pPr>
        <w:pStyle w:val="CaselawQuote"/>
        <w:spacing w:before="150" w:after="150"/>
        <w:ind w:left="1350"/>
        <w:jc w:val="left"/>
      </w:pPr>
      <w:r>
        <w:rPr>
          <w:rFonts w:ascii="Arial"/>
          <w:color w:val="000000"/>
          <w:sz w:val="22"/>
        </w:rPr>
        <w:t>Where we failed in this matter was a lack of clear documentation about our interview with the person making the original complaint and how they changed their account”.</w:t>
      </w:r>
    </w:p>
    <w:p>
      <w:pPr>
        <w:pStyle w:val="CaselawNumbered10"/>
        <w:numPr>
          <w:ilvl w:val="0"/>
          <w:numId w:val="34"/>
        </w:numPr>
        <w:spacing w:before="150" w:after="0"/>
        <w:ind w:left="600" w:hanging="600"/>
      </w:pPr>
      <w:r>
        <w:rPr>
          <w:rFonts w:ascii="Arial"/>
          <w:color w:val="000000"/>
          <w:sz w:val="24"/>
        </w:rPr>
        <w:t>The Applicant relie</w:t>
      </w:r>
      <w:r>
        <w:rPr>
          <w:rFonts w:ascii="Arial"/>
          <w:color w:val="000000"/>
          <w:sz w:val="24"/>
        </w:rPr>
        <w:t>s</w:t>
      </w:r>
      <w:r>
        <w:rPr>
          <w:rFonts w:ascii="Arial"/>
          <w:color w:val="000000"/>
          <w:sz w:val="24"/>
        </w:rPr>
        <w:t xml:space="preserve"> </w:t>
      </w:r>
      <w:r>
        <w:rPr>
          <w:rFonts w:ascii="Arial"/>
          <w:color w:val="000000"/>
          <w:sz w:val="24"/>
        </w:rPr>
        <w:t>on Privacy Principles 10, 11, 12, 13, 14, 15 and 16 set out in the PPIP Act.</w:t>
      </w:r>
    </w:p>
    <w:p>
      <w:pPr>
        <w:pStyle w:val="CaselawNumbered10"/>
        <w:numPr>
          <w:ilvl w:val="0"/>
          <w:numId w:val="34"/>
        </w:numPr>
        <w:spacing w:before="150" w:after="0"/>
        <w:ind w:left="600" w:hanging="600"/>
      </w:pPr>
      <w:r>
        <w:rPr>
          <w:rFonts w:ascii="Arial"/>
          <w:color w:val="000000"/>
          <w:sz w:val="24"/>
        </w:rPr>
        <w:t>In order to understand these claims and contention</w:t>
      </w:r>
      <w:r>
        <w:rPr>
          <w:rFonts w:ascii="Arial"/>
          <w:color w:val="000000"/>
          <w:sz w:val="24"/>
        </w:rPr>
        <w:t>s</w:t>
      </w:r>
      <w:r>
        <w:rPr>
          <w:rFonts w:ascii="Arial"/>
          <w:color w:val="000000"/>
          <w:sz w:val="24"/>
        </w:rPr>
        <w:t xml:space="preserve"> </w:t>
      </w:r>
      <w:r>
        <w:rPr>
          <w:rFonts w:ascii="Arial"/>
          <w:color w:val="000000"/>
          <w:sz w:val="24"/>
        </w:rPr>
        <w:t>it is necessary to explain the nature and purpose of the statement by Ms Zammit referred to, namely, the 7 July 2020 Statement.</w:t>
      </w:r>
    </w:p>
    <w:p>
      <w:pPr>
        <w:pStyle w:val="CaselawNumbered10"/>
        <w:numPr>
          <w:ilvl w:val="0"/>
          <w:numId w:val="34"/>
        </w:numPr>
        <w:spacing w:before="150" w:after="0"/>
        <w:ind w:left="600" w:hanging="600"/>
      </w:pPr>
      <w:r>
        <w:rPr>
          <w:rFonts w:ascii="Arial"/>
          <w:color w:val="000000"/>
          <w:sz w:val="24"/>
        </w:rPr>
        <w:t xml:space="preserve">In 2020 the Applicant made an application under the </w:t>
      </w:r>
      <w:r>
        <w:rPr>
          <w:rFonts w:ascii="Arial"/>
          <w:i/>
          <w:color w:val="000000"/>
          <w:sz w:val="24"/>
        </w:rPr>
        <w:t>Workers’ Inquiry Management and Workers’ Compensation Act (NSW) 1998</w:t>
      </w:r>
      <w:r>
        <w:rPr>
          <w:rFonts w:ascii="Arial"/>
          <w:color w:val="000000"/>
          <w:sz w:val="24"/>
        </w:rPr>
        <w:t>. In respect of that application and proceedings which followed, an employee of the Council, Ms Zammit, then Manager of Children Youth and Families, made a written statement consisting of 11 pages dated 7 July 2020 and signed on 8 July 2020 (the 7 July 2020 Statement).</w:t>
      </w:r>
    </w:p>
    <w:p>
      <w:pPr>
        <w:pStyle w:val="CaselawNumbered10"/>
        <w:numPr>
          <w:ilvl w:val="0"/>
          <w:numId w:val="34"/>
        </w:numPr>
        <w:spacing w:before="150" w:after="0"/>
        <w:ind w:left="600" w:hanging="600"/>
      </w:pPr>
      <w:r>
        <w:rPr>
          <w:rFonts w:ascii="Arial"/>
          <w:color w:val="000000"/>
          <w:sz w:val="24"/>
        </w:rPr>
        <w:t xml:space="preserve">The Applicant appears to have become aware of the contents of the 7 July 2020 Statement made by Ms </w:t>
      </w:r>
      <w:r>
        <w:rPr>
          <w:rFonts w:ascii="Arial"/>
          <w:color w:val="000000"/>
          <w:sz w:val="24"/>
        </w:rPr>
        <w:t>Zammit</w:t>
      </w:r>
      <w:r>
        <w:rPr>
          <w:rFonts w:ascii="Arial"/>
          <w:color w:val="000000"/>
          <w:sz w:val="24"/>
        </w:rPr>
        <w:t xml:space="preserve"> </w:t>
      </w:r>
      <w:r>
        <w:rPr>
          <w:rFonts w:ascii="Arial"/>
          <w:color w:val="000000"/>
          <w:sz w:val="24"/>
        </w:rPr>
        <w:t>sometime in August 2020. The statement was provided to [...] by the solicitors acting for [...] in respect</w:t>
      </w:r>
      <w:r>
        <w:rPr>
          <w:rFonts w:ascii="Arial"/>
          <w:color w:val="000000"/>
          <w:sz w:val="24"/>
        </w:rPr>
        <w:t xml:space="preserve"> </w:t>
      </w:r>
      <w:r>
        <w:rPr>
          <w:rFonts w:ascii="Arial"/>
          <w:color w:val="000000"/>
          <w:sz w:val="24"/>
        </w:rPr>
        <w:t>of [...] claim for workers</w:t>
      </w:r>
      <w:r>
        <w:rPr>
          <w:rFonts w:ascii="Arial"/>
          <w:color w:val="000000"/>
          <w:sz w:val="24"/>
        </w:rPr>
        <w:t xml:space="preserve">’ </w:t>
      </w:r>
      <w:r>
        <w:rPr>
          <w:rFonts w:ascii="Arial"/>
          <w:color w:val="000000"/>
          <w:sz w:val="24"/>
        </w:rPr>
        <w:t xml:space="preserve">compensation. </w:t>
      </w:r>
      <w:r>
        <w:rPr>
          <w:rFonts w:ascii="Arial"/>
          <w:color w:val="000000"/>
          <w:sz w:val="24"/>
        </w:rPr>
        <w:t>As appears from the complaints outlined above t</w:t>
      </w:r>
      <w:r>
        <w:rPr>
          <w:rFonts w:ascii="Arial"/>
          <w:color w:val="000000"/>
          <w:sz w:val="24"/>
        </w:rPr>
        <w:t xml:space="preserve">he Applicant extracted certain portions of that statement for the purposes of his </w:t>
      </w:r>
      <w:r>
        <w:rPr>
          <w:rFonts w:ascii="Arial"/>
          <w:color w:val="000000"/>
          <w:sz w:val="24"/>
        </w:rPr>
        <w:t>Review Application</w:t>
      </w:r>
      <w:r>
        <w:rPr>
          <w:rFonts w:ascii="Arial"/>
          <w:color w:val="000000"/>
          <w:sz w:val="24"/>
        </w:rPr>
        <w:t>.</w:t>
      </w:r>
    </w:p>
    <w:p>
      <w:pPr>
        <w:pStyle w:val="CaselawHeading2"/>
        <w:keepNext/>
        <w:spacing w:before="150" w:after="150" w:line="264"/>
        <w:ind w:left="0"/>
        <w:jc w:val="left"/>
      </w:pPr>
      <w:r>
        <w:rPr>
          <w:rFonts w:ascii="Arial"/>
        </w:rPr>
        <w:t>Relief Sought</w:t>
      </w:r>
      <w:r>
        <w:rPr>
          <w:rFonts w:ascii="Arial"/>
        </w:rPr>
        <w:t xml:space="preserve"> in </w:t>
      </w:r>
      <w:r>
        <w:rPr>
          <w:rFonts w:ascii="Arial"/>
        </w:rPr>
        <w:t>Review Application</w:t>
      </w:r>
    </w:p>
    <w:p>
      <w:pPr>
        <w:pStyle w:val="CaselawNumbered10"/>
        <w:numPr>
          <w:ilvl w:val="0"/>
          <w:numId w:val="35"/>
        </w:numPr>
        <w:spacing w:before="150" w:after="0"/>
        <w:ind w:left="600" w:hanging="600"/>
      </w:pPr>
      <w:r>
        <w:rPr>
          <w:rFonts w:ascii="Arial"/>
          <w:color w:val="000000"/>
          <w:sz w:val="24"/>
        </w:rPr>
        <w:t xml:space="preserve">In </w:t>
      </w:r>
      <w:r>
        <w:rPr>
          <w:rFonts w:ascii="Arial"/>
          <w:color w:val="000000"/>
          <w:sz w:val="24"/>
        </w:rPr>
        <w:t>[...]</w:t>
      </w:r>
      <w:r>
        <w:rPr>
          <w:rFonts w:ascii="Arial"/>
          <w:color w:val="000000"/>
          <w:sz w:val="24"/>
        </w:rPr>
        <w:t xml:space="preserve"> </w:t>
      </w:r>
      <w:r>
        <w:rPr>
          <w:rFonts w:ascii="Arial"/>
          <w:color w:val="000000"/>
          <w:sz w:val="24"/>
        </w:rPr>
        <w:t>Points of Claim the Applicant seeks the following remedies, namely</w:t>
      </w:r>
      <w:r>
        <w:rPr>
          <w:rFonts w:ascii="Arial"/>
          <w:color w:val="000000"/>
          <w:sz w:val="24"/>
        </w:rPr>
        <w:t>,</w:t>
      </w:r>
      <w:r>
        <w:rPr>
          <w:rFonts w:ascii="Arial"/>
          <w:color w:val="000000"/>
          <w:sz w:val="24"/>
        </w:rPr>
        <w:t xml:space="preserve"> </w:t>
      </w:r>
      <w:r>
        <w:rPr>
          <w:rFonts w:ascii="Arial"/>
          <w:color w:val="000000"/>
          <w:sz w:val="24"/>
        </w:rPr>
        <w:t>that the Tribunal instruct the Council or a third party investigator to:</w:t>
      </w:r>
    </w:p>
    <w:p>
      <w:pPr>
        <w:pStyle w:val="CaselawQuote"/>
        <w:spacing w:before="150" w:after="150"/>
        <w:ind w:left="1350"/>
        <w:jc w:val="left"/>
      </w:pPr>
      <w:r>
        <w:rPr>
          <w:rFonts w:ascii="Arial"/>
          <w:color w:val="000000"/>
          <w:sz w:val="22"/>
        </w:rPr>
        <w:t>(a)</w:t>
      </w:r>
      <w:r>
        <w:rPr>
          <w:rFonts w:ascii="Arial"/>
          <w:color w:val="000000"/>
          <w:sz w:val="22"/>
        </w:rPr>
        <w:t>   </w:t>
      </w:r>
      <w:r>
        <w:rPr>
          <w:rFonts w:ascii="Arial"/>
          <w:color w:val="000000"/>
          <w:sz w:val="22"/>
        </w:rPr>
        <w:t xml:space="preserve">correct all the inaccurate statements regarding [...] on Ms </w:t>
      </w:r>
      <w:r>
        <w:rPr>
          <w:rFonts w:ascii="Arial"/>
          <w:color w:val="000000"/>
          <w:sz w:val="22"/>
        </w:rPr>
        <w:t>Zammit’s</w:t>
      </w:r>
      <w:r>
        <w:rPr>
          <w:rFonts w:ascii="Arial"/>
          <w:color w:val="000000"/>
          <w:sz w:val="22"/>
        </w:rPr>
        <w:t xml:space="preserve"> statement of evidence dated 7 July 2020 (the legislative basis for this request being under s 55(2) of the PPIP Act);</w:t>
      </w:r>
    </w:p>
    <w:p>
      <w:pPr>
        <w:pStyle w:val="CaselawQuote"/>
        <w:spacing w:before="150" w:after="150"/>
        <w:ind w:left="1350"/>
        <w:jc w:val="left"/>
      </w:pPr>
      <w:r>
        <w:rPr>
          <w:rFonts w:ascii="Arial"/>
          <w:color w:val="000000"/>
          <w:sz w:val="22"/>
        </w:rPr>
        <w:t>(b)</w:t>
      </w:r>
      <w:r>
        <w:rPr>
          <w:rFonts w:ascii="Arial"/>
          <w:color w:val="000000"/>
          <w:sz w:val="22"/>
        </w:rPr>
        <w:t>   </w:t>
      </w:r>
      <w:r>
        <w:rPr>
          <w:rFonts w:ascii="Arial"/>
          <w:color w:val="000000"/>
          <w:sz w:val="22"/>
        </w:rPr>
        <w:t>provide</w:t>
      </w:r>
      <w:r>
        <w:rPr>
          <w:rFonts w:ascii="Arial"/>
          <w:color w:val="000000"/>
          <w:sz w:val="22"/>
        </w:rPr>
        <w:t xml:space="preserve"> [...] with a copy of the revised accurate statement (the legislative basis for this request being s 55(2)(e) of the PPIP Act); and</w:t>
      </w:r>
    </w:p>
    <w:p>
      <w:pPr>
        <w:pStyle w:val="CaselawQuote"/>
        <w:spacing w:before="150" w:after="150"/>
        <w:ind w:left="1350"/>
        <w:jc w:val="left"/>
      </w:pPr>
      <w:r>
        <w:rPr>
          <w:rFonts w:ascii="Arial"/>
          <w:color w:val="000000"/>
          <w:sz w:val="22"/>
        </w:rPr>
        <w:t>(c)</w:t>
      </w:r>
      <w:r>
        <w:rPr>
          <w:rFonts w:ascii="Arial"/>
          <w:color w:val="000000"/>
          <w:sz w:val="22"/>
        </w:rPr>
        <w:t>   </w:t>
      </w:r>
      <w:r>
        <w:rPr>
          <w:rFonts w:ascii="Arial"/>
          <w:color w:val="000000"/>
          <w:sz w:val="22"/>
        </w:rPr>
        <w:t>instruct</w:t>
      </w:r>
      <w:r>
        <w:rPr>
          <w:rFonts w:ascii="Arial"/>
          <w:color w:val="000000"/>
          <w:sz w:val="22"/>
        </w:rPr>
        <w:t xml:space="preserve"> Ms </w:t>
      </w:r>
      <w:r>
        <w:rPr>
          <w:rFonts w:ascii="Arial"/>
          <w:color w:val="000000"/>
          <w:sz w:val="22"/>
        </w:rPr>
        <w:t>Zammit</w:t>
      </w:r>
      <w:r>
        <w:rPr>
          <w:rFonts w:ascii="Arial"/>
          <w:color w:val="000000"/>
          <w:sz w:val="22"/>
        </w:rPr>
        <w:t xml:space="preserve"> to acknowledge and apologise for spreading disinformation about [...] in her statement of evidence of 7 July 2022 (the legislative basis for this request being s 55(2)(e) of the PPIP Act).</w:t>
      </w:r>
    </w:p>
    <w:p>
      <w:pPr>
        <w:pStyle w:val="CaselawHeading2"/>
        <w:keepNext/>
        <w:spacing w:before="150" w:after="150" w:line="264"/>
        <w:ind w:left="0"/>
        <w:jc w:val="left"/>
      </w:pPr>
      <w:r>
        <w:rPr>
          <w:rFonts w:ascii="Arial"/>
        </w:rPr>
        <w:t>Legislative Context</w:t>
      </w:r>
    </w:p>
    <w:p>
      <w:pPr>
        <w:pStyle w:val="CaselawNumbered10"/>
        <w:numPr>
          <w:ilvl w:val="0"/>
          <w:numId w:val="36"/>
        </w:numPr>
        <w:spacing w:before="150" w:after="0"/>
        <w:ind w:left="600" w:hanging="600"/>
      </w:pPr>
      <w:r>
        <w:rPr>
          <w:rFonts w:ascii="Arial"/>
          <w:color w:val="000000"/>
          <w:sz w:val="24"/>
        </w:rPr>
        <w:t>The Tribunal</w:t>
      </w:r>
      <w:r>
        <w:rPr>
          <w:rFonts w:ascii="Arial"/>
          <w:color w:val="000000"/>
          <w:sz w:val="24"/>
        </w:rPr>
        <w:t>’</w:t>
      </w:r>
      <w:r>
        <w:rPr>
          <w:rFonts w:ascii="Arial"/>
          <w:color w:val="000000"/>
          <w:sz w:val="24"/>
        </w:rPr>
        <w:t>s jurisdiction in respect of an application made for review</w:t>
      </w:r>
      <w:r>
        <w:rPr>
          <w:rFonts w:ascii="Arial"/>
          <w:color w:val="000000"/>
          <w:sz w:val="24"/>
        </w:rPr>
        <w:t xml:space="preserve"> </w:t>
      </w:r>
      <w:r>
        <w:rPr>
          <w:rFonts w:ascii="Arial"/>
          <w:color w:val="000000"/>
          <w:sz w:val="24"/>
        </w:rPr>
        <w:t>of the Council</w:t>
      </w:r>
      <w:r>
        <w:rPr>
          <w:rFonts w:ascii="Arial"/>
          <w:color w:val="000000"/>
          <w:sz w:val="24"/>
        </w:rPr>
        <w:t>’</w:t>
      </w:r>
      <w:r>
        <w:rPr>
          <w:rFonts w:ascii="Arial"/>
          <w:color w:val="000000"/>
          <w:sz w:val="24"/>
        </w:rPr>
        <w:t>s decision</w:t>
      </w:r>
      <w:r>
        <w:rPr>
          <w:rFonts w:ascii="Arial"/>
          <w:color w:val="000000"/>
          <w:sz w:val="24"/>
        </w:rPr>
        <w:t xml:space="preserve"> </w:t>
      </w:r>
      <w:r>
        <w:rPr>
          <w:rFonts w:ascii="Arial"/>
          <w:color w:val="000000"/>
          <w:sz w:val="24"/>
        </w:rPr>
        <w:t>under s</w:t>
      </w:r>
      <w:r>
        <w:rPr>
          <w:rFonts w:ascii="Arial"/>
          <w:color w:val="000000"/>
          <w:sz w:val="24"/>
        </w:rPr>
        <w:t> 55</w:t>
      </w:r>
      <w:r>
        <w:rPr>
          <w:rFonts w:ascii="Arial"/>
          <w:color w:val="000000"/>
          <w:sz w:val="24"/>
        </w:rPr>
        <w:t xml:space="preserve"> </w:t>
      </w:r>
      <w:r>
        <w:rPr>
          <w:rFonts w:ascii="Arial"/>
          <w:color w:val="000000"/>
          <w:sz w:val="24"/>
        </w:rPr>
        <w:t>of the PPIP Act</w:t>
      </w:r>
      <w:r>
        <w:rPr>
          <w:rFonts w:ascii="Arial"/>
          <w:color w:val="000000"/>
          <w:sz w:val="24"/>
        </w:rPr>
        <w:t xml:space="preserve"> </w:t>
      </w:r>
      <w:r>
        <w:rPr>
          <w:rFonts w:ascii="Arial"/>
          <w:color w:val="000000"/>
          <w:sz w:val="24"/>
        </w:rPr>
        <w:t xml:space="preserve">is limited to a review of the conduct that was the subject of the internal review application, such that </w:t>
      </w:r>
      <w:r>
        <w:rPr>
          <w:rFonts w:ascii="Arial"/>
          <w:color w:val="000000"/>
          <w:sz w:val="24"/>
        </w:rPr>
        <w:t>“</w:t>
      </w:r>
      <w:r>
        <w:rPr>
          <w:rFonts w:ascii="Arial"/>
          <w:color w:val="000000"/>
          <w:sz w:val="24"/>
        </w:rPr>
        <w:t>the Tribunal cannot review any conduct that was not the subject of the application to the agency</w:t>
      </w:r>
      <w:r>
        <w:rPr>
          <w:rFonts w:ascii="Arial"/>
          <w:color w:val="000000"/>
          <w:sz w:val="24"/>
        </w:rPr>
        <w:t>”</w:t>
      </w:r>
      <w:r>
        <w:rPr>
          <w:rFonts w:ascii="Arial"/>
          <w:color w:val="000000"/>
          <w:sz w:val="24"/>
        </w:rPr>
        <w:t xml:space="preserve">: </w:t>
      </w:r>
      <w:r>
        <w:rPr>
          <w:rFonts w:ascii="Arial"/>
          <w:i/>
          <w:color w:val="000000"/>
          <w:sz w:val="24"/>
        </w:rPr>
        <w:t>Department of Education and Training v GA</w:t>
      </w:r>
      <w:r>
        <w:rPr>
          <w:rFonts w:ascii="Arial"/>
          <w:color w:val="000000"/>
          <w:sz w:val="24"/>
        </w:rPr>
        <w:t xml:space="preserve"> </w:t>
      </w:r>
      <w:r>
        <w:rPr>
          <w:rFonts w:ascii="Arial"/>
          <w:i/>
          <w:color w:val="000000"/>
          <w:sz w:val="24"/>
        </w:rPr>
        <w:t>(No 3)</w:t>
      </w:r>
      <w:r>
        <w:rPr>
          <w:rFonts w:ascii="Arial"/>
          <w:color w:val="000000"/>
          <w:sz w:val="24"/>
        </w:rPr>
        <w:t xml:space="preserve"> </w:t>
      </w:r>
      <w:r>
        <w:rPr>
          <w:rFonts w:ascii="Arial"/>
          <w:color w:val="000000"/>
          <w:sz w:val="24"/>
        </w:rPr>
        <w:t>[</w:t>
      </w:r>
      <w:r>
        <w:rPr>
          <w:rFonts w:ascii="Arial"/>
          <w:color w:val="000000"/>
          <w:sz w:val="24"/>
        </w:rPr>
        <w:t>2004</w:t>
      </w:r>
      <w:r>
        <w:rPr>
          <w:rFonts w:ascii="Arial"/>
          <w:color w:val="000000"/>
          <w:sz w:val="24"/>
        </w:rPr>
        <w:t>]</w:t>
      </w:r>
      <w:r>
        <w:rPr>
          <w:rFonts w:ascii="Arial"/>
          <w:color w:val="000000"/>
          <w:sz w:val="24"/>
        </w:rPr>
        <w:t xml:space="preserve"> </w:t>
      </w:r>
      <w:r>
        <w:rPr>
          <w:rFonts w:ascii="Arial"/>
          <w:color w:val="000000"/>
          <w:sz w:val="24"/>
        </w:rPr>
        <w:t xml:space="preserve">NSWADTAP 50 at [7]; </w:t>
      </w:r>
      <w:r>
        <w:rPr>
          <w:rFonts w:ascii="Arial"/>
          <w:i/>
          <w:color w:val="000000"/>
          <w:sz w:val="24"/>
        </w:rPr>
        <w:t xml:space="preserve">Department of Education and Training v ZR (No 2) </w:t>
      </w:r>
      <w:r>
        <w:rPr>
          <w:rFonts w:ascii="Arial"/>
          <w:color w:val="000000"/>
          <w:sz w:val="24"/>
        </w:rPr>
        <w:t>[2009] NSWADTAP 44</w:t>
      </w:r>
      <w:r>
        <w:rPr>
          <w:rFonts w:ascii="Arial"/>
          <w:color w:val="000000"/>
          <w:sz w:val="24"/>
        </w:rPr>
        <w:t xml:space="preserve"> </w:t>
      </w:r>
      <w:r>
        <w:rPr>
          <w:rFonts w:ascii="Arial"/>
          <w:color w:val="000000"/>
          <w:sz w:val="24"/>
        </w:rPr>
        <w:t xml:space="preserve">at [17]. This is so as it is </w:t>
      </w:r>
      <w:r>
        <w:rPr>
          <w:rFonts w:ascii="Arial"/>
          <w:color w:val="000000"/>
          <w:sz w:val="24"/>
        </w:rPr>
        <w:t>“</w:t>
      </w:r>
      <w:r>
        <w:rPr>
          <w:rFonts w:ascii="Arial"/>
          <w:color w:val="000000"/>
          <w:sz w:val="24"/>
        </w:rPr>
        <w:t>a fundamental premise</w:t>
      </w:r>
      <w:r>
        <w:rPr>
          <w:rFonts w:ascii="Arial"/>
          <w:color w:val="000000"/>
          <w:sz w:val="24"/>
        </w:rPr>
        <w:t xml:space="preserve">” </w:t>
      </w:r>
      <w:r>
        <w:rPr>
          <w:rFonts w:ascii="Arial"/>
          <w:color w:val="000000"/>
          <w:sz w:val="24"/>
        </w:rPr>
        <w:t xml:space="preserve">of the PPIP Act that the agency first be given an opportunity to review the conduct: </w:t>
      </w:r>
      <w:r>
        <w:rPr>
          <w:rFonts w:ascii="Arial"/>
          <w:i/>
          <w:color w:val="000000"/>
          <w:sz w:val="24"/>
        </w:rPr>
        <w:t xml:space="preserve">OD v Department of Education and Training (GD) </w:t>
      </w:r>
      <w:r>
        <w:rPr>
          <w:rFonts w:ascii="Arial"/>
          <w:color w:val="000000"/>
          <w:sz w:val="24"/>
        </w:rPr>
        <w:t>[2005] NSWADTAP 74 at [13].</w:t>
      </w:r>
    </w:p>
    <w:p>
      <w:pPr>
        <w:pStyle w:val="CaselawNumbered10"/>
        <w:numPr>
          <w:ilvl w:val="0"/>
          <w:numId w:val="36"/>
        </w:numPr>
        <w:spacing w:before="150" w:after="0"/>
        <w:ind w:left="600" w:hanging="600"/>
      </w:pPr>
      <w:r>
        <w:rPr>
          <w:rFonts w:ascii="Arial"/>
          <w:color w:val="000000"/>
          <w:sz w:val="24"/>
        </w:rPr>
        <w:t>The Tribunal cannot review matters which were not raised in the course of the internal review made under s 53 of the PPIP Act. The scope of the Tribunal</w:t>
      </w:r>
      <w:r>
        <w:rPr>
          <w:rFonts w:ascii="Arial"/>
          <w:color w:val="000000"/>
          <w:sz w:val="24"/>
        </w:rPr>
        <w:t>’</w:t>
      </w:r>
      <w:r>
        <w:rPr>
          <w:rFonts w:ascii="Arial"/>
          <w:color w:val="000000"/>
          <w:sz w:val="24"/>
        </w:rPr>
        <w:t xml:space="preserve">s review is, therefore, delimited by the scope of the internal review application </w:t>
      </w:r>
      <w:r>
        <w:rPr>
          <w:rFonts w:ascii="Arial"/>
          <w:color w:val="000000"/>
          <w:sz w:val="24"/>
        </w:rPr>
        <w:t xml:space="preserve">to the Council </w:t>
      </w:r>
      <w:r>
        <w:rPr>
          <w:rFonts w:ascii="Arial"/>
          <w:color w:val="000000"/>
          <w:sz w:val="24"/>
        </w:rPr>
        <w:t>made by the Applicant on 8 April 2021.</w:t>
      </w:r>
    </w:p>
    <w:p>
      <w:pPr>
        <w:pStyle w:val="CaselawNumbered10"/>
        <w:numPr>
          <w:ilvl w:val="0"/>
          <w:numId w:val="36"/>
        </w:numPr>
        <w:spacing w:before="150" w:after="0"/>
        <w:ind w:left="600" w:hanging="600"/>
      </w:pPr>
      <w:r>
        <w:rPr>
          <w:rFonts w:ascii="Arial"/>
          <w:color w:val="000000"/>
          <w:sz w:val="24"/>
        </w:rPr>
        <w:t>It is also relevant that the guiding principle to be followed in the proceedings is to facilitate just, quick and cheap resolution of the real issues in the proceedings</w:t>
      </w:r>
      <w:r>
        <w:rPr>
          <w:rFonts w:ascii="Arial"/>
          <w:color w:val="000000"/>
          <w:sz w:val="24"/>
        </w:rPr>
        <w:t xml:space="preserve"> </w:t>
      </w:r>
      <w:r>
        <w:rPr>
          <w:rFonts w:ascii="Arial"/>
          <w:color w:val="000000"/>
          <w:sz w:val="24"/>
        </w:rPr>
        <w:t xml:space="preserve">(s 36(1) of the </w:t>
      </w:r>
      <w:r>
        <w:rPr>
          <w:rFonts w:ascii="Arial"/>
          <w:i/>
          <w:color w:val="000000"/>
          <w:sz w:val="24"/>
        </w:rPr>
        <w:t>Civil and Administrative Tribunal Act</w:t>
      </w:r>
      <w:r>
        <w:rPr>
          <w:rFonts w:ascii="Arial"/>
          <w:i/>
          <w:color w:val="000000"/>
          <w:sz w:val="24"/>
        </w:rPr>
        <w:t xml:space="preserve"> 2013</w:t>
      </w:r>
      <w:r>
        <w:rPr>
          <w:rFonts w:ascii="Arial"/>
          <w:i/>
          <w:color w:val="000000"/>
          <w:sz w:val="24"/>
        </w:rPr>
        <w:t xml:space="preserve"> </w:t>
      </w:r>
      <w:r>
        <w:rPr>
          <w:rFonts w:ascii="Arial"/>
          <w:color w:val="000000"/>
          <w:sz w:val="24"/>
        </w:rPr>
        <w:t>(the CAT Act)</w:t>
      </w:r>
      <w:r>
        <w:rPr>
          <w:rFonts w:ascii="Arial"/>
          <w:color w:val="000000"/>
          <w:sz w:val="24"/>
        </w:rPr>
        <w:t>. Further, the Tribunal is to ensure that all relevant material is disclosed to the Tribunal to enable it to determine</w:t>
      </w:r>
      <w:r>
        <w:rPr>
          <w:rFonts w:ascii="Arial"/>
          <w:color w:val="000000"/>
          <w:sz w:val="24"/>
        </w:rPr>
        <w:t xml:space="preserve"> </w:t>
      </w:r>
      <w:r>
        <w:rPr>
          <w:rFonts w:ascii="Arial"/>
          <w:color w:val="000000"/>
          <w:sz w:val="24"/>
        </w:rPr>
        <w:t>all relevant facts in issue in the proceedings (s 38(6) of the CAT Act).</w:t>
      </w:r>
    </w:p>
    <w:p>
      <w:pPr>
        <w:pStyle w:val="CaselawNumbered10"/>
        <w:numPr>
          <w:ilvl w:val="0"/>
          <w:numId w:val="36"/>
        </w:numPr>
        <w:spacing w:before="150" w:after="0"/>
        <w:ind w:left="600" w:hanging="600"/>
      </w:pPr>
      <w:r>
        <w:rPr>
          <w:rFonts w:ascii="Arial"/>
          <w:color w:val="000000"/>
          <w:sz w:val="24"/>
        </w:rPr>
        <w:t>In support of [...] </w:t>
      </w:r>
      <w:r>
        <w:rPr>
          <w:rFonts w:ascii="Arial"/>
          <w:color w:val="000000"/>
          <w:sz w:val="24"/>
        </w:rPr>
        <w:t>Review A</w:t>
      </w:r>
      <w:r>
        <w:rPr>
          <w:rFonts w:ascii="Arial"/>
          <w:color w:val="000000"/>
          <w:sz w:val="24"/>
        </w:rPr>
        <w:t xml:space="preserve">pplication the Applicant further filed and served a </w:t>
      </w:r>
      <w:r>
        <w:rPr>
          <w:rFonts w:ascii="Arial"/>
          <w:color w:val="000000"/>
          <w:sz w:val="24"/>
        </w:rPr>
        <w:t>document</w:t>
      </w:r>
      <w:r>
        <w:rPr>
          <w:rFonts w:ascii="Arial"/>
          <w:color w:val="000000"/>
          <w:sz w:val="24"/>
        </w:rPr>
        <w:t xml:space="preserve"> </w:t>
      </w:r>
      <w:r>
        <w:rPr>
          <w:rFonts w:ascii="Arial"/>
          <w:color w:val="000000"/>
          <w:sz w:val="24"/>
        </w:rPr>
        <w:t xml:space="preserve">received on 18 November 2021 consisting of some 62 pages </w:t>
      </w:r>
      <w:r>
        <w:rPr>
          <w:rFonts w:ascii="Arial"/>
          <w:color w:val="000000"/>
          <w:sz w:val="24"/>
        </w:rPr>
        <w:t>(</w:t>
      </w:r>
      <w:r>
        <w:rPr>
          <w:rFonts w:ascii="Arial"/>
          <w:color w:val="000000"/>
          <w:sz w:val="24"/>
        </w:rPr>
        <w:t>315 paragraphs</w:t>
      </w:r>
      <w:r>
        <w:rPr>
          <w:rFonts w:ascii="Arial"/>
          <w:color w:val="000000"/>
          <w:sz w:val="24"/>
        </w:rPr>
        <w:t>)</w:t>
      </w:r>
      <w:r>
        <w:rPr>
          <w:rFonts w:ascii="Arial"/>
          <w:color w:val="000000"/>
          <w:sz w:val="24"/>
        </w:rPr>
        <w:t xml:space="preserve"> </w:t>
      </w:r>
      <w:r>
        <w:rPr>
          <w:rFonts w:ascii="Arial"/>
          <w:color w:val="000000"/>
          <w:sz w:val="24"/>
        </w:rPr>
        <w:t xml:space="preserve">entitled </w:t>
      </w:r>
      <w:r>
        <w:rPr>
          <w:rFonts w:ascii="Arial"/>
          <w:color w:val="000000"/>
          <w:sz w:val="24"/>
        </w:rPr>
        <w:t>“</w:t>
      </w:r>
      <w:r>
        <w:rPr>
          <w:rFonts w:ascii="Arial"/>
          <w:color w:val="000000"/>
          <w:sz w:val="24"/>
        </w:rPr>
        <w:t>Applicant</w:t>
      </w:r>
      <w:r>
        <w:rPr>
          <w:rFonts w:ascii="Arial"/>
          <w:color w:val="000000"/>
          <w:sz w:val="24"/>
        </w:rPr>
        <w:t>’</w:t>
      </w:r>
      <w:r>
        <w:rPr>
          <w:rFonts w:ascii="Arial"/>
          <w:color w:val="000000"/>
          <w:sz w:val="24"/>
        </w:rPr>
        <w:t>s Outline of Legal Arguments"</w:t>
      </w:r>
      <w:r>
        <w:rPr>
          <w:rFonts w:ascii="Arial"/>
          <w:color w:val="000000"/>
          <w:sz w:val="24"/>
        </w:rPr>
        <w:t>. That document contain</w:t>
      </w:r>
      <w:r>
        <w:rPr>
          <w:rFonts w:ascii="Arial"/>
          <w:color w:val="000000"/>
          <w:sz w:val="24"/>
        </w:rPr>
        <w:t>ed</w:t>
      </w:r>
      <w:r>
        <w:rPr>
          <w:rFonts w:ascii="Arial"/>
          <w:color w:val="000000"/>
          <w:sz w:val="24"/>
        </w:rPr>
        <w:t xml:space="preserve"> </w:t>
      </w:r>
      <w:r>
        <w:rPr>
          <w:rFonts w:ascii="Arial"/>
          <w:color w:val="000000"/>
          <w:sz w:val="24"/>
        </w:rPr>
        <w:t xml:space="preserve">more than legal argument. Included in the document </w:t>
      </w:r>
      <w:r>
        <w:rPr>
          <w:rFonts w:ascii="Arial"/>
          <w:color w:val="000000"/>
          <w:sz w:val="24"/>
        </w:rPr>
        <w:t>wa</w:t>
      </w:r>
      <w:r>
        <w:rPr>
          <w:rFonts w:ascii="Arial"/>
          <w:color w:val="000000"/>
          <w:sz w:val="24"/>
        </w:rPr>
        <w:t xml:space="preserve">s material which is in the form of </w:t>
      </w:r>
      <w:r>
        <w:rPr>
          <w:rFonts w:ascii="Arial"/>
          <w:color w:val="000000"/>
          <w:sz w:val="24"/>
        </w:rPr>
        <w:t>assertion and also paragraphs more in the form of evidence which the Applicant was seeking to rely upon</w:t>
      </w:r>
      <w:r>
        <w:rPr>
          <w:rFonts w:ascii="Arial"/>
          <w:color w:val="000000"/>
          <w:sz w:val="24"/>
        </w:rPr>
        <w:t xml:space="preserve">. </w:t>
      </w:r>
      <w:r>
        <w:rPr>
          <w:rFonts w:ascii="Arial"/>
          <w:color w:val="000000"/>
          <w:sz w:val="24"/>
        </w:rPr>
        <w:t>Subject to certain rulings on specific parts of the document</w:t>
      </w:r>
      <w:r>
        <w:rPr>
          <w:rFonts w:ascii="Arial"/>
          <w:color w:val="000000"/>
          <w:sz w:val="24"/>
        </w:rPr>
        <w:t>,</w:t>
      </w:r>
      <w:r>
        <w:rPr>
          <w:rFonts w:ascii="Arial"/>
          <w:color w:val="000000"/>
          <w:sz w:val="24"/>
        </w:rPr>
        <w:t xml:space="preserve"> </w:t>
      </w:r>
      <w:r>
        <w:rPr>
          <w:rFonts w:ascii="Arial"/>
          <w:color w:val="000000"/>
          <w:sz w:val="24"/>
        </w:rPr>
        <w:t>it was ad</w:t>
      </w:r>
      <w:r>
        <w:rPr>
          <w:rFonts w:ascii="Arial"/>
          <w:color w:val="000000"/>
          <w:sz w:val="24"/>
        </w:rPr>
        <w:t>mitted into evidence on that basis whilst reserving to the Council the right to argue relevance and what weight should be attached to the material.</w:t>
      </w:r>
    </w:p>
    <w:p>
      <w:pPr>
        <w:pStyle w:val="CaselawHeading2"/>
        <w:keepNext/>
        <w:spacing w:before="150" w:after="150" w:line="264"/>
        <w:ind w:left="0"/>
        <w:jc w:val="left"/>
      </w:pPr>
      <w:r>
        <w:rPr>
          <w:rFonts w:ascii="Arial"/>
        </w:rPr>
        <w:t>Grounds</w:t>
      </w:r>
      <w:r>
        <w:rPr>
          <w:rFonts w:ascii="Arial"/>
        </w:rPr>
        <w:t xml:space="preserve"> for Recusal</w:t>
      </w:r>
    </w:p>
    <w:p>
      <w:pPr>
        <w:pStyle w:val="CaselawNumbered10"/>
        <w:numPr>
          <w:ilvl w:val="0"/>
          <w:numId w:val="37"/>
        </w:numPr>
        <w:spacing w:before="150" w:after="0"/>
        <w:ind w:left="600" w:hanging="600"/>
      </w:pPr>
      <w:r>
        <w:rPr>
          <w:rFonts w:ascii="Arial"/>
          <w:color w:val="000000"/>
          <w:sz w:val="24"/>
        </w:rPr>
        <w:t>The Applicant set out [...] is grounds</w:t>
      </w:r>
      <w:r>
        <w:rPr>
          <w:rFonts w:ascii="Arial"/>
          <w:color w:val="000000"/>
          <w:sz w:val="24"/>
        </w:rPr>
        <w:t xml:space="preserve"> </w:t>
      </w:r>
      <w:r>
        <w:rPr>
          <w:rFonts w:ascii="Arial"/>
          <w:color w:val="000000"/>
          <w:sz w:val="24"/>
        </w:rPr>
        <w:t>for my recusal</w:t>
      </w:r>
      <w:r>
        <w:rPr>
          <w:rFonts w:ascii="Arial"/>
          <w:color w:val="000000"/>
          <w:sz w:val="24"/>
        </w:rPr>
        <w:t xml:space="preserve"> </w:t>
      </w:r>
      <w:r>
        <w:rPr>
          <w:rFonts w:ascii="Arial"/>
          <w:color w:val="000000"/>
          <w:sz w:val="24"/>
        </w:rPr>
        <w:t>in three pages attached to [...] application</w:t>
      </w:r>
      <w:r>
        <w:rPr>
          <w:rFonts w:ascii="Arial"/>
          <w:color w:val="000000"/>
          <w:sz w:val="24"/>
        </w:rPr>
        <w:t xml:space="preserve"> </w:t>
      </w:r>
      <w:r>
        <w:rPr>
          <w:rFonts w:ascii="Arial"/>
          <w:color w:val="000000"/>
          <w:sz w:val="24"/>
        </w:rPr>
        <w:t>of 28 February 2022</w:t>
      </w:r>
      <w:r>
        <w:rPr>
          <w:rFonts w:ascii="Arial"/>
          <w:color w:val="000000"/>
          <w:sz w:val="24"/>
        </w:rPr>
        <w:t>.</w:t>
      </w:r>
    </w:p>
    <w:p>
      <w:pPr>
        <w:pStyle w:val="CaselawNumbered10"/>
        <w:numPr>
          <w:ilvl w:val="0"/>
          <w:numId w:val="37"/>
        </w:numPr>
        <w:spacing w:before="150" w:after="0"/>
        <w:ind w:left="600" w:hanging="600"/>
      </w:pPr>
      <w:r>
        <w:rPr>
          <w:rFonts w:ascii="Arial"/>
          <w:color w:val="000000"/>
          <w:sz w:val="24"/>
        </w:rPr>
        <w:t xml:space="preserve">The Applicant </w:t>
      </w:r>
      <w:r>
        <w:rPr>
          <w:rFonts w:ascii="Arial"/>
          <w:color w:val="000000"/>
          <w:sz w:val="24"/>
        </w:rPr>
        <w:t>sought to rely on portions of a Tribunal decision in 2021. That decision, however, did not relate to any question of bias, and nor was it relevant to anything which has occurred in this matter.</w:t>
      </w:r>
    </w:p>
    <w:p>
      <w:pPr>
        <w:pStyle w:val="CaselawNumbered10"/>
        <w:numPr>
          <w:ilvl w:val="0"/>
          <w:numId w:val="37"/>
        </w:numPr>
        <w:spacing w:before="150" w:after="0"/>
        <w:ind w:left="600" w:hanging="600"/>
      </w:pPr>
      <w:r>
        <w:rPr>
          <w:rFonts w:ascii="Arial"/>
          <w:color w:val="000000"/>
          <w:sz w:val="24"/>
        </w:rPr>
        <w:t>The Applicant has not identified whether [...] relies on actual bias or perceived bias on my part.</w:t>
      </w:r>
    </w:p>
    <w:p>
      <w:pPr>
        <w:pStyle w:val="CaselawNumbered10"/>
        <w:numPr>
          <w:ilvl w:val="0"/>
          <w:numId w:val="37"/>
        </w:numPr>
        <w:spacing w:before="150" w:after="0"/>
        <w:ind w:left="600" w:hanging="600"/>
      </w:pPr>
      <w:r>
        <w:rPr>
          <w:rFonts w:ascii="Arial"/>
          <w:color w:val="000000"/>
          <w:sz w:val="24"/>
        </w:rPr>
        <w:t>I do not set out verbatim what is set out</w:t>
      </w:r>
      <w:r>
        <w:rPr>
          <w:rFonts w:ascii="Arial"/>
          <w:color w:val="000000"/>
          <w:sz w:val="24"/>
        </w:rPr>
        <w:t xml:space="preserve"> </w:t>
      </w:r>
      <w:r>
        <w:rPr>
          <w:rFonts w:ascii="Arial"/>
          <w:color w:val="000000"/>
          <w:sz w:val="24"/>
        </w:rPr>
        <w:t>as the grounds for recusal in the application of 28 February 2022</w:t>
      </w:r>
      <w:r>
        <w:rPr>
          <w:rFonts w:ascii="Arial"/>
          <w:color w:val="000000"/>
          <w:sz w:val="24"/>
        </w:rPr>
        <w:t xml:space="preserve"> </w:t>
      </w:r>
      <w:r>
        <w:rPr>
          <w:rFonts w:ascii="Arial"/>
          <w:color w:val="000000"/>
          <w:sz w:val="24"/>
        </w:rPr>
        <w:t>because it is sufficient</w:t>
      </w:r>
      <w:r>
        <w:rPr>
          <w:rFonts w:ascii="Arial"/>
          <w:color w:val="000000"/>
          <w:sz w:val="24"/>
        </w:rPr>
        <w:t>,</w:t>
      </w:r>
      <w:r>
        <w:rPr>
          <w:rFonts w:ascii="Arial"/>
          <w:color w:val="000000"/>
          <w:sz w:val="24"/>
        </w:rPr>
        <w:t xml:space="preserve"> </w:t>
      </w:r>
      <w:r>
        <w:rPr>
          <w:rFonts w:ascii="Arial"/>
          <w:color w:val="000000"/>
          <w:sz w:val="24"/>
        </w:rPr>
        <w:t>in my view</w:t>
      </w:r>
      <w:r>
        <w:rPr>
          <w:rFonts w:ascii="Arial"/>
          <w:color w:val="000000"/>
          <w:sz w:val="24"/>
        </w:rPr>
        <w:t>,</w:t>
      </w:r>
      <w:r>
        <w:rPr>
          <w:rFonts w:ascii="Arial"/>
          <w:color w:val="000000"/>
          <w:sz w:val="24"/>
        </w:rPr>
        <w:t xml:space="preserve"> </w:t>
      </w:r>
      <w:r>
        <w:rPr>
          <w:rFonts w:ascii="Arial"/>
          <w:color w:val="000000"/>
          <w:sz w:val="24"/>
        </w:rPr>
        <w:t>to summarise the grounds and state them broadly as follows:</w:t>
      </w:r>
    </w:p>
    <w:p>
      <w:pPr>
        <w:pStyle w:val="CaselawQuote"/>
        <w:spacing w:before="150" w:after="150"/>
        <w:ind w:left="1350"/>
        <w:jc w:val="left"/>
      </w:pPr>
      <w:r>
        <w:rPr>
          <w:rFonts w:ascii="Arial"/>
          <w:color w:val="000000"/>
          <w:sz w:val="22"/>
        </w:rPr>
        <w:t>(i)</w:t>
      </w:r>
      <w:r>
        <w:rPr>
          <w:rFonts w:ascii="Arial"/>
          <w:color w:val="000000"/>
          <w:sz w:val="22"/>
        </w:rPr>
        <w:t>   </w:t>
      </w:r>
      <w:r>
        <w:rPr>
          <w:rFonts w:ascii="Arial"/>
          <w:color w:val="000000"/>
          <w:sz w:val="22"/>
        </w:rPr>
        <w:t>it was evident</w:t>
      </w:r>
      <w:r>
        <w:rPr>
          <w:rFonts w:ascii="Arial"/>
          <w:color w:val="000000"/>
          <w:sz w:val="22"/>
        </w:rPr>
        <w:t xml:space="preserve"> </w:t>
      </w:r>
      <w:r>
        <w:rPr>
          <w:rFonts w:ascii="Arial"/>
          <w:color w:val="000000"/>
          <w:sz w:val="22"/>
        </w:rPr>
        <w:t>to the Applicant that during the hearing</w:t>
      </w:r>
      <w:r>
        <w:rPr>
          <w:rFonts w:ascii="Arial"/>
          <w:color w:val="000000"/>
          <w:sz w:val="22"/>
        </w:rPr>
        <w:t xml:space="preserve"> of the evidence I had </w:t>
      </w:r>
      <w:r>
        <w:rPr>
          <w:rFonts w:ascii="Arial"/>
          <w:color w:val="000000"/>
          <w:sz w:val="22"/>
        </w:rPr>
        <w:t>at that stage</w:t>
      </w:r>
      <w:r>
        <w:rPr>
          <w:rFonts w:ascii="Arial"/>
          <w:color w:val="000000"/>
          <w:sz w:val="22"/>
        </w:rPr>
        <w:t xml:space="preserve"> not underst</w:t>
      </w:r>
      <w:r>
        <w:rPr>
          <w:rFonts w:ascii="Arial"/>
          <w:color w:val="000000"/>
          <w:sz w:val="22"/>
        </w:rPr>
        <w:t>oo</w:t>
      </w:r>
      <w:r>
        <w:rPr>
          <w:rFonts w:ascii="Arial"/>
          <w:color w:val="000000"/>
          <w:sz w:val="22"/>
        </w:rPr>
        <w:t xml:space="preserve">d [...] case very well and [...] was compelled to </w:t>
      </w:r>
      <w:r>
        <w:rPr>
          <w:rFonts w:ascii="Arial"/>
          <w:color w:val="000000"/>
          <w:sz w:val="22"/>
        </w:rPr>
        <w:t>explain each concept of multiple parts of [...] case to me multiple times, rephrasing it in several ways</w:t>
      </w:r>
      <w:r>
        <w:rPr>
          <w:rFonts w:ascii="Arial"/>
          <w:color w:val="000000"/>
          <w:sz w:val="22"/>
        </w:rPr>
        <w:t xml:space="preserve"> and [...] did not sense that [...] comments were received (first ground)</w:t>
      </w:r>
      <w:r>
        <w:rPr>
          <w:rFonts w:ascii="Arial"/>
          <w:color w:val="000000"/>
          <w:sz w:val="22"/>
        </w:rPr>
        <w:t>;</w:t>
      </w:r>
    </w:p>
    <w:p>
      <w:pPr>
        <w:pStyle w:val="CaselawQuote"/>
        <w:spacing w:before="150" w:after="150"/>
        <w:ind w:left="1350"/>
        <w:jc w:val="left"/>
      </w:pPr>
      <w:r>
        <w:rPr>
          <w:rFonts w:ascii="Arial"/>
          <w:color w:val="000000"/>
          <w:sz w:val="22"/>
        </w:rPr>
        <w:t>(ii)</w:t>
      </w:r>
      <w:r>
        <w:rPr>
          <w:rFonts w:ascii="Arial"/>
          <w:color w:val="000000"/>
          <w:sz w:val="22"/>
        </w:rPr>
        <w:t>   </w:t>
      </w:r>
      <w:r>
        <w:rPr>
          <w:rFonts w:ascii="Arial"/>
          <w:color w:val="000000"/>
          <w:sz w:val="22"/>
        </w:rPr>
        <w:t xml:space="preserve">I entertained an interruption from the Council’s representative whilst [...] was sharing very personal experiences about the damage and impact the conduct of the Council </w:t>
      </w:r>
      <w:r>
        <w:rPr>
          <w:rFonts w:ascii="Arial"/>
          <w:color w:val="000000"/>
          <w:sz w:val="22"/>
        </w:rPr>
        <w:t>had on [...] and there was no empathy regarding [...] situation at all</w:t>
      </w:r>
      <w:r>
        <w:rPr>
          <w:rFonts w:ascii="Arial"/>
          <w:color w:val="000000"/>
          <w:sz w:val="22"/>
        </w:rPr>
        <w:t xml:space="preserve"> (second ground)</w:t>
      </w:r>
      <w:r>
        <w:rPr>
          <w:rFonts w:ascii="Arial"/>
          <w:color w:val="000000"/>
          <w:sz w:val="22"/>
        </w:rPr>
        <w:t>;</w:t>
      </w:r>
    </w:p>
    <w:p>
      <w:pPr>
        <w:pStyle w:val="CaselawQuote"/>
        <w:spacing w:before="150" w:after="150"/>
        <w:ind w:left="1350"/>
        <w:jc w:val="left"/>
      </w:pPr>
      <w:r>
        <w:rPr>
          <w:rFonts w:ascii="Arial"/>
          <w:color w:val="000000"/>
          <w:sz w:val="22"/>
        </w:rPr>
        <w:t>(iii)</w:t>
      </w:r>
      <w:r>
        <w:rPr>
          <w:rFonts w:ascii="Arial"/>
          <w:color w:val="000000"/>
          <w:sz w:val="22"/>
        </w:rPr>
        <w:t>   </w:t>
      </w:r>
      <w:r>
        <w:rPr>
          <w:rFonts w:ascii="Arial"/>
          <w:color w:val="000000"/>
          <w:sz w:val="22"/>
        </w:rPr>
        <w:t>the Applicant had made clear in [...] written submissions how the conduct complained of related to specific principles in the PPIP Act but during the hearing I kept asking [...] how the conduct fell under the PPIP Act, as if [...] written submissions were not read/understood</w:t>
      </w:r>
      <w:r>
        <w:rPr>
          <w:rFonts w:ascii="Arial"/>
          <w:color w:val="000000"/>
          <w:sz w:val="22"/>
        </w:rPr>
        <w:t xml:space="preserve"> (third ground)</w:t>
      </w:r>
      <w:r>
        <w:rPr>
          <w:rFonts w:ascii="Arial"/>
          <w:color w:val="000000"/>
          <w:sz w:val="22"/>
        </w:rPr>
        <w:t>;</w:t>
      </w:r>
    </w:p>
    <w:p>
      <w:pPr>
        <w:pStyle w:val="CaselawQuote"/>
        <w:spacing w:before="150" w:after="150"/>
        <w:ind w:left="1350"/>
        <w:jc w:val="left"/>
      </w:pPr>
      <w:r>
        <w:rPr>
          <w:rFonts w:ascii="Arial"/>
          <w:color w:val="000000"/>
          <w:sz w:val="22"/>
        </w:rPr>
        <w:t>(iv)</w:t>
      </w:r>
      <w:r>
        <w:rPr>
          <w:rFonts w:ascii="Arial"/>
          <w:color w:val="000000"/>
          <w:sz w:val="22"/>
        </w:rPr>
        <w:t>   </w:t>
      </w:r>
      <w:r>
        <w:rPr>
          <w:rFonts w:ascii="Arial"/>
          <w:color w:val="000000"/>
          <w:sz w:val="22"/>
        </w:rPr>
        <w:t>The</w:t>
      </w:r>
      <w:r>
        <w:rPr>
          <w:rFonts w:ascii="Arial"/>
          <w:color w:val="000000"/>
          <w:sz w:val="22"/>
        </w:rPr>
        <w:t xml:space="preserve"> Applicant contend</w:t>
      </w:r>
      <w:r>
        <w:rPr>
          <w:rFonts w:ascii="Arial"/>
          <w:color w:val="000000"/>
          <w:sz w:val="22"/>
        </w:rPr>
        <w:t>ed</w:t>
      </w:r>
      <w:r>
        <w:rPr>
          <w:rFonts w:ascii="Arial"/>
          <w:color w:val="000000"/>
          <w:sz w:val="22"/>
        </w:rPr>
        <w:t xml:space="preserve"> that i</w:t>
      </w:r>
      <w:r>
        <w:rPr>
          <w:rFonts w:ascii="Arial"/>
          <w:color w:val="000000"/>
          <w:sz w:val="22"/>
        </w:rPr>
        <w:t>t was clear that the conduct complained of in [...] internal privacy review “did not compute” with me, as I was “hung up on the heading: “Misuse of Information””.</w:t>
      </w:r>
    </w:p>
    <w:p>
      <w:pPr>
        <w:pStyle w:val="CaselawQuote"/>
        <w:spacing w:before="150" w:after="150"/>
        <w:ind w:left="1350"/>
        <w:jc w:val="left"/>
      </w:pPr>
      <w:r>
        <w:rPr>
          <w:rFonts w:ascii="Arial"/>
          <w:color w:val="000000"/>
          <w:sz w:val="22"/>
        </w:rPr>
        <w:t>(v)</w:t>
      </w:r>
      <w:r>
        <w:rPr>
          <w:rFonts w:ascii="Arial"/>
          <w:color w:val="000000"/>
          <w:sz w:val="22"/>
        </w:rPr>
        <w:t>   </w:t>
      </w:r>
      <w:r>
        <w:rPr>
          <w:rFonts w:ascii="Arial"/>
          <w:color w:val="000000"/>
          <w:sz w:val="22"/>
        </w:rPr>
        <w:t xml:space="preserve">I treated the Respondent more favourably in respect of my ruling concerning paragraph 117 of the Applicant’s </w:t>
      </w:r>
      <w:r>
        <w:rPr>
          <w:rFonts w:ascii="Arial"/>
          <w:color w:val="000000"/>
          <w:sz w:val="22"/>
        </w:rPr>
        <w:t>written material</w:t>
      </w:r>
      <w:r>
        <w:rPr>
          <w:rFonts w:ascii="Arial"/>
          <w:color w:val="000000"/>
          <w:sz w:val="22"/>
        </w:rPr>
        <w:t xml:space="preserve"> which I refer to at paragraph </w:t>
      </w:r>
      <w:r>
        <w:rPr>
          <w:rFonts w:ascii="Arial"/>
          <w:color w:val="000000"/>
          <w:sz w:val="22"/>
        </w:rPr>
        <w:t>25</w:t>
      </w:r>
      <w:r>
        <w:rPr>
          <w:rFonts w:ascii="Arial"/>
          <w:color w:val="000000"/>
          <w:sz w:val="22"/>
        </w:rPr>
        <w:t xml:space="preserve"> above [check] (fifth ground)</w:t>
      </w:r>
      <w:r>
        <w:rPr>
          <w:rFonts w:ascii="Arial"/>
          <w:color w:val="000000"/>
          <w:sz w:val="22"/>
        </w:rPr>
        <w:t>;</w:t>
      </w:r>
    </w:p>
    <w:p>
      <w:pPr>
        <w:pStyle w:val="CaselawQuote"/>
        <w:spacing w:before="150" w:after="150"/>
        <w:ind w:left="1350"/>
        <w:jc w:val="left"/>
      </w:pPr>
      <w:r>
        <w:rPr>
          <w:rFonts w:ascii="Arial"/>
          <w:color w:val="000000"/>
          <w:sz w:val="22"/>
        </w:rPr>
        <w:t>(vi)</w:t>
      </w:r>
      <w:r>
        <w:rPr>
          <w:rFonts w:ascii="Arial"/>
          <w:color w:val="000000"/>
          <w:sz w:val="22"/>
        </w:rPr>
        <w:t>   </w:t>
      </w:r>
      <w:r>
        <w:rPr>
          <w:rFonts w:ascii="Arial"/>
          <w:color w:val="000000"/>
          <w:sz w:val="22"/>
        </w:rPr>
        <w:t>by</w:t>
      </w:r>
      <w:r>
        <w:rPr>
          <w:rFonts w:ascii="Arial"/>
          <w:color w:val="000000"/>
          <w:sz w:val="22"/>
        </w:rPr>
        <w:t xml:space="preserve"> admitting into evidence a document sought to be tendered by the Respondent, namely a Deed of Settlement made between the Applicant and </w:t>
      </w:r>
      <w:r>
        <w:rPr>
          <w:rFonts w:ascii="Arial"/>
          <w:color w:val="000000"/>
          <w:sz w:val="22"/>
        </w:rPr>
        <w:t>the Council</w:t>
      </w:r>
      <w:r>
        <w:rPr>
          <w:rFonts w:ascii="Arial"/>
          <w:color w:val="000000"/>
          <w:sz w:val="22"/>
        </w:rPr>
        <w:t xml:space="preserve"> in respect of a worker’s compensation claim the Applicant had made. Also [...] received less favourable treatment than the Council and I would not in respect of that proposed tender entertain comments by the Applicant that there was “some funny business” going on. </w:t>
      </w:r>
      <w:r>
        <w:rPr>
          <w:rFonts w:ascii="Arial"/>
          <w:color w:val="000000"/>
          <w:sz w:val="22"/>
        </w:rPr>
        <w:t>Further, the</w:t>
      </w:r>
      <w:r>
        <w:rPr>
          <w:rFonts w:ascii="Arial"/>
          <w:color w:val="000000"/>
          <w:sz w:val="22"/>
        </w:rPr>
        <w:t xml:space="preserve"> Applicant raise</w:t>
      </w:r>
      <w:r>
        <w:rPr>
          <w:rFonts w:ascii="Arial"/>
          <w:color w:val="000000"/>
          <w:sz w:val="22"/>
        </w:rPr>
        <w:t>d</w:t>
      </w:r>
      <w:r>
        <w:rPr>
          <w:rFonts w:ascii="Arial"/>
          <w:color w:val="000000"/>
          <w:sz w:val="22"/>
        </w:rPr>
        <w:t xml:space="preserve"> my response to what [...] describes as [...] objection to the tendering of late evidence by saying “did you just ignore my objection to the late evidence (the Deed of Settlement) being tendered?” </w:t>
      </w:r>
      <w:r>
        <w:rPr>
          <w:rFonts w:ascii="Arial"/>
          <w:color w:val="000000"/>
          <w:sz w:val="22"/>
        </w:rPr>
        <w:t>to which I had responded</w:t>
      </w:r>
      <w:r>
        <w:rPr>
          <w:rFonts w:ascii="Arial"/>
          <w:color w:val="000000"/>
          <w:sz w:val="22"/>
        </w:rPr>
        <w:t xml:space="preserve"> with words to the effect that [...] would have his chance to make submissions on the weight and credibility of the tendered evidence (sixth ground)</w:t>
      </w:r>
      <w:r>
        <w:rPr>
          <w:rFonts w:ascii="Arial"/>
          <w:color w:val="000000"/>
          <w:sz w:val="22"/>
        </w:rPr>
        <w:t>;</w:t>
      </w:r>
    </w:p>
    <w:p>
      <w:pPr>
        <w:pStyle w:val="CaselawQuote"/>
        <w:spacing w:before="150" w:after="150"/>
        <w:ind w:left="1350"/>
        <w:jc w:val="left"/>
      </w:pPr>
      <w:r>
        <w:rPr>
          <w:rFonts w:ascii="Arial"/>
          <w:color w:val="000000"/>
          <w:sz w:val="22"/>
        </w:rPr>
        <w:t>(vii)</w:t>
      </w:r>
      <w:r>
        <w:rPr>
          <w:rFonts w:ascii="Arial"/>
          <w:color w:val="000000"/>
          <w:sz w:val="22"/>
        </w:rPr>
        <w:t>   </w:t>
      </w:r>
      <w:r>
        <w:rPr>
          <w:rFonts w:ascii="Arial"/>
          <w:color w:val="000000"/>
          <w:sz w:val="22"/>
        </w:rPr>
        <w:t xml:space="preserve">I allowed one of the witnesses to raise irrelevant information in her (Ms Zammit’s) answers to cross-examination but </w:t>
      </w:r>
      <w:r>
        <w:rPr>
          <w:rFonts w:ascii="Arial"/>
          <w:color w:val="000000"/>
          <w:sz w:val="22"/>
        </w:rPr>
        <w:t>“shut [...] down”</w:t>
      </w:r>
      <w:r>
        <w:rPr>
          <w:rFonts w:ascii="Arial"/>
          <w:color w:val="000000"/>
          <w:sz w:val="22"/>
        </w:rPr>
        <w:t xml:space="preserve"> when </w:t>
      </w:r>
      <w:r>
        <w:rPr>
          <w:rFonts w:ascii="Arial"/>
          <w:color w:val="000000"/>
          <w:sz w:val="22"/>
        </w:rPr>
        <w:t>I</w:t>
      </w:r>
      <w:r>
        <w:rPr>
          <w:rFonts w:ascii="Arial"/>
          <w:color w:val="000000"/>
          <w:sz w:val="22"/>
        </w:rPr>
        <w:t xml:space="preserve"> did not understand why [...] was asking questions which felt unbalanced to [...]</w:t>
      </w:r>
      <w:r>
        <w:rPr>
          <w:rFonts w:ascii="Arial"/>
          <w:color w:val="000000"/>
          <w:sz w:val="22"/>
        </w:rPr>
        <w:t>.</w:t>
      </w:r>
      <w:r>
        <w:rPr>
          <w:rFonts w:ascii="Arial"/>
          <w:color w:val="000000"/>
          <w:sz w:val="22"/>
        </w:rPr>
        <w:t xml:space="preserve"> </w:t>
      </w:r>
      <w:r>
        <w:rPr>
          <w:rFonts w:ascii="Arial"/>
          <w:color w:val="000000"/>
          <w:sz w:val="22"/>
        </w:rPr>
        <w:t>Further, I had</w:t>
      </w:r>
      <w:r>
        <w:rPr>
          <w:rFonts w:ascii="Arial"/>
          <w:color w:val="000000"/>
          <w:sz w:val="22"/>
        </w:rPr>
        <w:t xml:space="preserve"> reminded </w:t>
      </w:r>
      <w:r>
        <w:rPr>
          <w:rFonts w:ascii="Arial"/>
          <w:color w:val="000000"/>
          <w:sz w:val="22"/>
        </w:rPr>
        <w:t>the Applicant</w:t>
      </w:r>
      <w:r>
        <w:rPr>
          <w:rFonts w:ascii="Arial"/>
          <w:color w:val="000000"/>
          <w:sz w:val="22"/>
        </w:rPr>
        <w:t xml:space="preserve"> that I wanted the proceedings to be finished in the timeframe set for the hearing and [...] felt rushed in seeking to explore discrepancies in the witness statements of evidence and, further, even if [...] was given the chance to highlight the </w:t>
      </w:r>
      <w:r>
        <w:rPr>
          <w:rFonts w:ascii="Arial"/>
          <w:color w:val="000000"/>
          <w:sz w:val="22"/>
        </w:rPr>
        <w:t>discrepancies in the witness statements of evidence, [...] did not feel as though it “would have been of any interest to”</w:t>
      </w:r>
      <w:r>
        <w:rPr>
          <w:rFonts w:ascii="Arial"/>
          <w:color w:val="000000"/>
          <w:sz w:val="22"/>
        </w:rPr>
        <w:t xml:space="preserve"> me (seventh ground)</w:t>
      </w:r>
      <w:r>
        <w:rPr>
          <w:rFonts w:ascii="Arial"/>
          <w:color w:val="000000"/>
          <w:sz w:val="22"/>
        </w:rPr>
        <w:t>;</w:t>
      </w:r>
    </w:p>
    <w:p>
      <w:pPr>
        <w:pStyle w:val="CaselawQuote"/>
        <w:spacing w:before="150" w:after="150"/>
        <w:ind w:left="1350"/>
        <w:jc w:val="left"/>
      </w:pPr>
      <w:r>
        <w:rPr>
          <w:rFonts w:ascii="Arial"/>
          <w:color w:val="000000"/>
          <w:sz w:val="22"/>
        </w:rPr>
        <w:t>(viii)</w:t>
      </w:r>
      <w:r>
        <w:rPr>
          <w:rFonts w:ascii="Arial"/>
          <w:color w:val="000000"/>
          <w:sz w:val="22"/>
        </w:rPr>
        <w:t>   </w:t>
      </w:r>
      <w:r>
        <w:rPr>
          <w:rFonts w:ascii="Arial"/>
          <w:color w:val="000000"/>
          <w:sz w:val="22"/>
        </w:rPr>
        <w:t xml:space="preserve">in respect of the latter issue the Applicant complains that despite [...] scepticism as to who wrote Ms </w:t>
      </w:r>
      <w:r>
        <w:rPr>
          <w:rFonts w:ascii="Arial"/>
          <w:color w:val="000000"/>
          <w:sz w:val="22"/>
        </w:rPr>
        <w:t>Zammit’s</w:t>
      </w:r>
      <w:r>
        <w:rPr>
          <w:rFonts w:ascii="Arial"/>
          <w:color w:val="000000"/>
          <w:sz w:val="22"/>
        </w:rPr>
        <w:t xml:space="preserve"> statements I did not appear to have any interest in resolving who wrote the statements that she signed (eighth ground)</w:t>
      </w:r>
      <w:r>
        <w:rPr>
          <w:rFonts w:ascii="Arial"/>
          <w:color w:val="000000"/>
          <w:sz w:val="22"/>
        </w:rPr>
        <w:t>;</w:t>
      </w:r>
    </w:p>
    <w:p>
      <w:pPr>
        <w:pStyle w:val="CaselawQuote"/>
        <w:spacing w:before="150" w:after="150"/>
        <w:ind w:left="1350"/>
        <w:jc w:val="left"/>
      </w:pPr>
      <w:r>
        <w:rPr>
          <w:rFonts w:ascii="Arial"/>
          <w:color w:val="000000"/>
          <w:sz w:val="22"/>
        </w:rPr>
        <w:t>(ix)</w:t>
      </w:r>
      <w:r>
        <w:rPr>
          <w:rFonts w:ascii="Arial"/>
          <w:color w:val="000000"/>
          <w:sz w:val="22"/>
        </w:rPr>
        <w:t>   </w:t>
      </w:r>
      <w:r>
        <w:rPr>
          <w:rFonts w:ascii="Arial"/>
          <w:color w:val="000000"/>
          <w:sz w:val="22"/>
        </w:rPr>
        <w:t xml:space="preserve">during cross-examination the Applicant asked Ms </w:t>
      </w:r>
      <w:r>
        <w:rPr>
          <w:rFonts w:ascii="Arial"/>
          <w:color w:val="000000"/>
          <w:sz w:val="22"/>
        </w:rPr>
        <w:t>Zammit</w:t>
      </w:r>
      <w:r>
        <w:rPr>
          <w:rFonts w:ascii="Arial"/>
          <w:color w:val="000000"/>
          <w:sz w:val="22"/>
        </w:rPr>
        <w:t xml:space="preserve"> whether she now admitted that one of the statements that had been made in her statement of 7 July 2020 in the worker’s compensation proceedings was false and misleading </w:t>
      </w:r>
      <w:r>
        <w:rPr>
          <w:rFonts w:ascii="Arial"/>
          <w:color w:val="000000"/>
          <w:sz w:val="22"/>
        </w:rPr>
        <w:t>(to which she</w:t>
      </w:r>
      <w:r>
        <w:rPr>
          <w:rFonts w:ascii="Arial"/>
          <w:color w:val="000000"/>
          <w:sz w:val="22"/>
        </w:rPr>
        <w:t xml:space="preserve"> had responded that at the time she wrote the statement she believed </w:t>
      </w:r>
      <w:r>
        <w:rPr>
          <w:rFonts w:ascii="Arial"/>
          <w:color w:val="000000"/>
          <w:sz w:val="22"/>
        </w:rPr>
        <w:t>the contents</w:t>
      </w:r>
      <w:r>
        <w:rPr>
          <w:rFonts w:ascii="Arial"/>
          <w:color w:val="000000"/>
          <w:sz w:val="22"/>
        </w:rPr>
        <w:t xml:space="preserve"> to be true</w:t>
      </w:r>
      <w:r>
        <w:rPr>
          <w:rFonts w:ascii="Arial"/>
          <w:color w:val="000000"/>
          <w:sz w:val="22"/>
        </w:rPr>
        <w:t>)</w:t>
      </w:r>
      <w:r>
        <w:rPr>
          <w:rFonts w:ascii="Arial"/>
          <w:color w:val="000000"/>
          <w:sz w:val="22"/>
        </w:rPr>
        <w:t xml:space="preserve"> and I did not require the witness to answer the question as to whether the statements were false and misleading</w:t>
      </w:r>
      <w:r>
        <w:rPr>
          <w:rFonts w:ascii="Arial"/>
          <w:color w:val="000000"/>
          <w:sz w:val="22"/>
        </w:rPr>
        <w:t>. This told the Applicant</w:t>
      </w:r>
      <w:r>
        <w:rPr>
          <w:rFonts w:ascii="Arial"/>
          <w:color w:val="000000"/>
          <w:sz w:val="22"/>
        </w:rPr>
        <w:t xml:space="preserve"> that I accepted the witnesses</w:t>
      </w:r>
      <w:r>
        <w:rPr>
          <w:rFonts w:ascii="Arial"/>
          <w:color w:val="000000"/>
          <w:sz w:val="22"/>
        </w:rPr>
        <w:t>’</w:t>
      </w:r>
      <w:r>
        <w:rPr>
          <w:rFonts w:ascii="Arial"/>
          <w:color w:val="000000"/>
          <w:sz w:val="22"/>
        </w:rPr>
        <w:t xml:space="preserve"> non</w:t>
      </w:r>
      <w:r>
        <w:rPr>
          <w:rFonts w:ascii="Arial"/>
          <w:color w:val="000000"/>
          <w:sz w:val="22"/>
        </w:rPr>
        <w:t>-answer as an answer and did not understand or want to understand the argument the Applicant was trying to make to the Tribunal of an admission of guilt to the conduct complained of as Part 5(1) of his internal privacy review form</w:t>
      </w:r>
      <w:r>
        <w:rPr>
          <w:rFonts w:ascii="Arial"/>
          <w:color w:val="000000"/>
          <w:sz w:val="22"/>
        </w:rPr>
        <w:t xml:space="preserve"> (ninth ground)</w:t>
      </w:r>
      <w:r>
        <w:rPr>
          <w:rFonts w:ascii="Arial"/>
          <w:color w:val="000000"/>
          <w:sz w:val="22"/>
        </w:rPr>
        <w:t>;</w:t>
      </w:r>
    </w:p>
    <w:p>
      <w:pPr>
        <w:pStyle w:val="CaselawQuote"/>
        <w:spacing w:before="150" w:after="150"/>
        <w:ind w:left="1350"/>
        <w:jc w:val="left"/>
      </w:pPr>
      <w:r>
        <w:rPr>
          <w:rFonts w:ascii="Arial"/>
          <w:color w:val="000000"/>
          <w:sz w:val="22"/>
        </w:rPr>
        <w:t>(x)</w:t>
      </w:r>
      <w:r>
        <w:rPr>
          <w:rFonts w:ascii="Arial"/>
          <w:color w:val="000000"/>
          <w:sz w:val="22"/>
        </w:rPr>
        <w:t>   </w:t>
      </w:r>
      <w:r>
        <w:rPr>
          <w:rFonts w:ascii="Arial"/>
          <w:color w:val="000000"/>
          <w:sz w:val="22"/>
        </w:rPr>
        <w:t>lastly, the Applicant complained</w:t>
      </w:r>
      <w:r>
        <w:rPr>
          <w:rFonts w:ascii="Arial"/>
          <w:color w:val="000000"/>
          <w:sz w:val="22"/>
        </w:rPr>
        <w:t xml:space="preserve"> that orders made at </w:t>
      </w:r>
      <w:r>
        <w:rPr>
          <w:rFonts w:ascii="Arial"/>
          <w:color w:val="000000"/>
          <w:sz w:val="22"/>
        </w:rPr>
        <w:t>the</w:t>
      </w:r>
      <w:r>
        <w:rPr>
          <w:rFonts w:ascii="Arial"/>
          <w:color w:val="000000"/>
          <w:sz w:val="22"/>
        </w:rPr>
        <w:t xml:space="preserve"> conclusion of the hearing for the filing of written submissions allowed the Respondent four weeks more than the Applicant to submit its written closing submissions</w:t>
      </w:r>
      <w:r>
        <w:rPr>
          <w:rFonts w:ascii="Arial"/>
          <w:color w:val="000000"/>
          <w:sz w:val="22"/>
        </w:rPr>
        <w:t>,</w:t>
      </w:r>
      <w:r>
        <w:rPr>
          <w:rFonts w:ascii="Arial"/>
          <w:color w:val="000000"/>
          <w:sz w:val="22"/>
        </w:rPr>
        <w:t xml:space="preserve"> [...] had requested written reasons for those orders which [...] had not yet received and those orders clearly favoured the Respondent’s case as it gave it an extra month to carefully consider the Applicant’s closing submissions and prepare theirs, orders being unnecessary and unfair (tenth ground)</w:t>
      </w:r>
      <w:r>
        <w:rPr>
          <w:rFonts w:ascii="Arial"/>
          <w:color w:val="000000"/>
          <w:sz w:val="22"/>
        </w:rPr>
        <w:t>.</w:t>
      </w:r>
    </w:p>
    <w:p>
      <w:pPr>
        <w:pStyle w:val="CaselawHeading2"/>
        <w:keepNext/>
        <w:spacing w:before="150" w:after="150" w:line="264"/>
        <w:ind w:left="0"/>
        <w:jc w:val="left"/>
      </w:pPr>
      <w:r>
        <w:rPr>
          <w:rFonts w:ascii="Arial"/>
        </w:rPr>
        <w:t>Principles for Recusal</w:t>
      </w:r>
    </w:p>
    <w:p>
      <w:pPr>
        <w:pStyle w:val="CaselawNumbered10"/>
        <w:numPr>
          <w:ilvl w:val="0"/>
          <w:numId w:val="38"/>
        </w:numPr>
        <w:spacing w:before="150" w:after="0"/>
        <w:ind w:left="600" w:hanging="600"/>
      </w:pPr>
      <w:r>
        <w:rPr>
          <w:rFonts w:ascii="Arial"/>
          <w:color w:val="000000"/>
          <w:sz w:val="24"/>
        </w:rPr>
        <w:t>In determining the application I had regard to the following decisions and analysis of the principles to be followed in dealing with the application.</w:t>
      </w:r>
    </w:p>
    <w:p>
      <w:pPr>
        <w:pStyle w:val="CaselawNumbered10"/>
        <w:numPr>
          <w:ilvl w:val="0"/>
          <w:numId w:val="38"/>
        </w:numPr>
        <w:spacing w:before="150" w:after="0"/>
        <w:ind w:left="600" w:hanging="600"/>
      </w:pPr>
      <w:r>
        <w:rPr>
          <w:rFonts w:ascii="Arial"/>
          <w:color w:val="000000"/>
          <w:sz w:val="24"/>
        </w:rPr>
        <w:t xml:space="preserve">As was held </w:t>
      </w:r>
      <w:r>
        <w:rPr>
          <w:rFonts w:ascii="Arial"/>
          <w:color w:val="000000"/>
          <w:sz w:val="24"/>
        </w:rPr>
        <w:t xml:space="preserve">by Justice </w:t>
      </w:r>
      <w:r>
        <w:rPr>
          <w:rFonts w:ascii="Arial"/>
          <w:color w:val="000000"/>
          <w:sz w:val="24"/>
        </w:rPr>
        <w:t>Ga</w:t>
      </w:r>
      <w:r>
        <w:rPr>
          <w:rFonts w:ascii="Arial"/>
          <w:color w:val="000000"/>
          <w:sz w:val="24"/>
        </w:rPr>
        <w:t>u</w:t>
      </w:r>
      <w:r>
        <w:rPr>
          <w:rFonts w:ascii="Arial"/>
          <w:color w:val="000000"/>
          <w:sz w:val="24"/>
        </w:rPr>
        <w:t>dron</w:t>
      </w:r>
      <w:r>
        <w:rPr>
          <w:rFonts w:ascii="Arial"/>
          <w:color w:val="000000"/>
          <w:sz w:val="24"/>
        </w:rPr>
        <w:t xml:space="preserve"> </w:t>
      </w:r>
      <w:r>
        <w:rPr>
          <w:rFonts w:ascii="Arial"/>
          <w:color w:val="000000"/>
          <w:sz w:val="24"/>
        </w:rPr>
        <w:t xml:space="preserve">in </w:t>
      </w:r>
      <w:r>
        <w:rPr>
          <w:rFonts w:ascii="Arial"/>
          <w:i/>
          <w:color w:val="000000"/>
          <w:sz w:val="24"/>
        </w:rPr>
        <w:t>Ebner</w:t>
      </w:r>
      <w:r>
        <w:rPr>
          <w:rFonts w:ascii="Arial"/>
          <w:i/>
          <w:color w:val="000000"/>
          <w:sz w:val="24"/>
        </w:rPr>
        <w:t xml:space="preserve"> v Official Trustee in Bankruptcy </w:t>
      </w:r>
      <w:r>
        <w:rPr>
          <w:rFonts w:ascii="Arial"/>
          <w:color w:val="000000"/>
          <w:sz w:val="24"/>
        </w:rPr>
        <w:t>[2000] HCA 63; 205 CLR 337 at [83]:</w:t>
      </w:r>
    </w:p>
    <w:p>
      <w:pPr>
        <w:pStyle w:val="CaselawQuote"/>
        <w:spacing w:before="150" w:after="150"/>
        <w:ind w:left="1350"/>
        <w:jc w:val="left"/>
      </w:pPr>
      <w:r>
        <w:rPr>
          <w:rFonts w:ascii="Arial"/>
          <w:color w:val="000000"/>
          <w:sz w:val="22"/>
        </w:rPr>
        <w:t>It is not in doubt that the requirement that courts be and appear to be impartial dictates the result that a judge is disqualified by actual bias and, also, by the appearance of bias. The test in this country with respect to the appearance of bias is “whether a fair-minded lay observer might reasonably apprehend that the judge might not bring an impartial and unprejudiced mind to the resolution of the question [he or she] is required to decide.</w:t>
      </w:r>
      <w:r>
        <w:rPr>
          <w:rFonts w:ascii="Arial"/>
          <w:color w:val="000000"/>
          <w:sz w:val="22"/>
        </w:rPr>
        <w:t xml:space="preserve"> (Footnote omitted)</w:t>
      </w:r>
    </w:p>
    <w:p>
      <w:pPr>
        <w:pStyle w:val="CaselawNumbered10"/>
        <w:numPr>
          <w:ilvl w:val="0"/>
          <w:numId w:val="39"/>
        </w:numPr>
        <w:spacing w:before="150" w:after="0"/>
        <w:ind w:left="600" w:hanging="600"/>
      </w:pPr>
      <w:r>
        <w:rPr>
          <w:rFonts w:ascii="Arial"/>
          <w:color w:val="000000"/>
          <w:sz w:val="24"/>
        </w:rPr>
        <w:t xml:space="preserve">In </w:t>
      </w:r>
      <w:r>
        <w:rPr>
          <w:rFonts w:ascii="Arial"/>
          <w:i/>
          <w:color w:val="000000"/>
          <w:sz w:val="24"/>
        </w:rPr>
        <w:t>Gaudie</w:t>
      </w:r>
      <w:r>
        <w:rPr>
          <w:rFonts w:ascii="Arial"/>
          <w:i/>
          <w:color w:val="000000"/>
          <w:sz w:val="24"/>
        </w:rPr>
        <w:t xml:space="preserve"> v Local Court of New South Wales &amp; Anor </w:t>
      </w:r>
      <w:r>
        <w:rPr>
          <w:rFonts w:ascii="Arial"/>
          <w:color w:val="000000"/>
          <w:sz w:val="24"/>
        </w:rPr>
        <w:t xml:space="preserve">[2013] NSWSC 1425 </w:t>
      </w:r>
      <w:r>
        <w:rPr>
          <w:rFonts w:ascii="Arial"/>
          <w:color w:val="000000"/>
          <w:sz w:val="24"/>
        </w:rPr>
        <w:t>an</w:t>
      </w:r>
      <w:r>
        <w:rPr>
          <w:rFonts w:ascii="Arial"/>
          <w:color w:val="000000"/>
          <w:sz w:val="24"/>
        </w:rPr>
        <w:t xml:space="preserve"> </w:t>
      </w:r>
      <w:r>
        <w:rPr>
          <w:rFonts w:ascii="Arial"/>
          <w:color w:val="000000"/>
          <w:sz w:val="24"/>
        </w:rPr>
        <w:t xml:space="preserve">analysis of apprehended bias and actual bias was set out as follows by </w:t>
      </w:r>
      <w:r>
        <w:rPr>
          <w:rFonts w:ascii="Arial"/>
          <w:color w:val="000000"/>
          <w:sz w:val="24"/>
        </w:rPr>
        <w:t>Justice</w:t>
      </w:r>
      <w:r>
        <w:rPr>
          <w:rFonts w:ascii="Arial"/>
          <w:color w:val="000000"/>
          <w:sz w:val="24"/>
        </w:rPr>
        <w:t xml:space="preserve"> </w:t>
      </w:r>
      <w:r>
        <w:rPr>
          <w:rFonts w:ascii="Arial"/>
          <w:color w:val="000000"/>
          <w:sz w:val="24"/>
        </w:rPr>
        <w:t>Johnson:</w:t>
      </w:r>
    </w:p>
    <w:p>
      <w:pPr>
        <w:pStyle w:val="CaselawQuote"/>
        <w:spacing w:before="150" w:after="150"/>
        <w:ind w:left="1350"/>
        <w:jc w:val="left"/>
      </w:pPr>
      <w:r>
        <w:rPr>
          <w:rFonts w:ascii="Arial"/>
          <w:color w:val="000000"/>
          <w:sz w:val="22"/>
        </w:rPr>
        <w:t>[78]</w:t>
      </w:r>
      <w:r>
        <w:rPr>
          <w:rFonts w:ascii="Arial"/>
          <w:color w:val="000000"/>
          <w:sz w:val="22"/>
        </w:rPr>
        <w:t>   </w:t>
      </w:r>
      <w:r>
        <w:rPr>
          <w:rFonts w:ascii="Arial"/>
          <w:color w:val="000000"/>
          <w:sz w:val="22"/>
        </w:rPr>
        <w:t xml:space="preserve">The governing principle is that, subject to qualifications relating to waiver, necessity or possibly special circumstances (none of which arise in this case), a judicial officer is disqualified if a fair-minded lay observer or bystander (hereinafter “the bystander”) might reasonably apprehend that the Judge might not bring an impartial mind to the resolution of the question or questions that the Judge is required to decide: </w:t>
      </w:r>
      <w:r>
        <w:rPr>
          <w:rFonts w:ascii="Arial"/>
          <w:i/>
          <w:color w:val="000000"/>
          <w:sz w:val="22"/>
        </w:rPr>
        <w:t xml:space="preserve">Ebner v Official Trustee in Bankruptcy </w:t>
      </w:r>
      <w:r>
        <w:rPr>
          <w:rFonts w:ascii="Arial"/>
          <w:color w:val="000000"/>
          <w:sz w:val="22"/>
        </w:rPr>
        <w:t xml:space="preserve">[2000] HCA 63; 205 CLR 337 at 344 [6]: </w:t>
      </w:r>
      <w:r>
        <w:rPr>
          <w:rFonts w:ascii="Arial"/>
          <w:i/>
          <w:color w:val="000000"/>
          <w:sz w:val="22"/>
        </w:rPr>
        <w:t xml:space="preserve">British American Tobacco Australia Services Limited v Laurie </w:t>
      </w:r>
      <w:r>
        <w:rPr>
          <w:rFonts w:ascii="Arial"/>
          <w:color w:val="000000"/>
          <w:sz w:val="22"/>
        </w:rPr>
        <w:t xml:space="preserve">[2011] HCA 2; 242 CLR 283 at 331 [139], 333-335 [146]-[152]. The question is one of </w:t>
      </w:r>
      <w:r>
        <w:rPr>
          <w:rFonts w:ascii="Arial"/>
          <w:i/>
          <w:color w:val="000000"/>
          <w:sz w:val="22"/>
        </w:rPr>
        <w:t xml:space="preserve">“possibility (real and not remote), not probability”: Ebner v Official Trustee in Bankruptcy </w:t>
      </w:r>
      <w:r>
        <w:rPr>
          <w:rFonts w:ascii="Arial"/>
          <w:color w:val="000000"/>
          <w:sz w:val="22"/>
        </w:rPr>
        <w:t>at 345 [7].</w:t>
      </w:r>
    </w:p>
    <w:p>
      <w:pPr>
        <w:pStyle w:val="CaselawQuote"/>
        <w:spacing w:before="150" w:after="150"/>
        <w:ind w:left="1350"/>
        <w:jc w:val="left"/>
      </w:pPr>
      <w:r>
        <w:rPr>
          <w:rFonts w:ascii="Arial"/>
          <w:color w:val="000000"/>
          <w:sz w:val="22"/>
        </w:rPr>
        <w:t>[79]</w:t>
      </w:r>
      <w:r>
        <w:rPr>
          <w:rFonts w:ascii="Arial"/>
          <w:color w:val="000000"/>
          <w:sz w:val="22"/>
        </w:rPr>
        <w:t>   </w:t>
      </w:r>
      <w:r>
        <w:rPr>
          <w:rFonts w:ascii="Arial"/>
          <w:color w:val="000000"/>
          <w:sz w:val="22"/>
        </w:rPr>
        <w:t xml:space="preserve">In practice, the application of </w:t>
      </w:r>
      <w:r>
        <w:rPr>
          <w:rFonts w:ascii="Arial"/>
          <w:color w:val="000000"/>
          <w:sz w:val="22"/>
        </w:rPr>
        <w:t>this</w:t>
      </w:r>
      <w:r>
        <w:rPr>
          <w:rFonts w:ascii="Arial"/>
          <w:color w:val="000000"/>
          <w:sz w:val="22"/>
        </w:rPr>
        <w:t xml:space="preserve"> test involves the following steps:</w:t>
      </w:r>
    </w:p>
    <w:p>
      <w:pPr>
        <w:pStyle w:val="CaselawQuote1"/>
        <w:spacing w:before="150" w:after="150"/>
        <w:ind w:left="2850"/>
        <w:jc w:val="left"/>
      </w:pPr>
      <w:r>
        <w:rPr>
          <w:rFonts w:ascii="Arial"/>
          <w:color w:val="000000"/>
          <w:sz w:val="22"/>
        </w:rPr>
        <w:t xml:space="preserve">(a) the party seeking disqualification must identify what it is that might lead the judicial officer to decide the case other than on its legal and factual merits: </w:t>
      </w:r>
      <w:r>
        <w:rPr>
          <w:rFonts w:ascii="Arial"/>
          <w:i/>
          <w:color w:val="000000"/>
          <w:sz w:val="22"/>
        </w:rPr>
        <w:t xml:space="preserve">Ebner v Official Trustee in Bankruptcy </w:t>
      </w:r>
      <w:r>
        <w:rPr>
          <w:rFonts w:ascii="Arial"/>
          <w:color w:val="000000"/>
          <w:sz w:val="22"/>
        </w:rPr>
        <w:t>at 345 [8];</w:t>
      </w:r>
    </w:p>
    <w:p>
      <w:pPr>
        <w:pStyle w:val="CaselawQuote1"/>
        <w:spacing w:before="150" w:after="150"/>
        <w:ind w:left="2850"/>
        <w:jc w:val="left"/>
      </w:pPr>
      <w:r>
        <w:rPr>
          <w:rFonts w:ascii="Arial"/>
          <w:color w:val="000000"/>
          <w:sz w:val="22"/>
        </w:rPr>
        <w:t xml:space="preserve">(b) </w:t>
      </w:r>
      <w:r>
        <w:rPr>
          <w:rFonts w:ascii="Arial"/>
          <w:color w:val="000000"/>
          <w:sz w:val="22"/>
        </w:rPr>
        <w:t>the</w:t>
      </w:r>
      <w:r>
        <w:rPr>
          <w:rFonts w:ascii="Arial"/>
          <w:color w:val="000000"/>
          <w:sz w:val="22"/>
        </w:rPr>
        <w:t xml:space="preserve"> party seeking disqualification must then articulate the logical connection between the matter suggesting bias and the feared deviation from the course of deciding the case on its merits: </w:t>
      </w:r>
      <w:r>
        <w:rPr>
          <w:rFonts w:ascii="Arial"/>
          <w:i/>
          <w:color w:val="000000"/>
          <w:sz w:val="22"/>
        </w:rPr>
        <w:t xml:space="preserve">Ebner v Official Trustee in Bankruptcy </w:t>
      </w:r>
      <w:r>
        <w:rPr>
          <w:rFonts w:ascii="Arial"/>
          <w:color w:val="000000"/>
          <w:sz w:val="22"/>
        </w:rPr>
        <w:t>at 345 [8].</w:t>
      </w:r>
    </w:p>
    <w:p>
      <w:pPr>
        <w:pStyle w:val="CaselawQuote"/>
        <w:spacing w:before="150" w:after="150"/>
        <w:ind w:left="1350"/>
        <w:jc w:val="left"/>
      </w:pPr>
      <w:r>
        <w:rPr>
          <w:rFonts w:ascii="Arial"/>
          <w:color w:val="000000"/>
          <w:sz w:val="22"/>
        </w:rPr>
        <w:t>[80]</w:t>
      </w:r>
      <w:r>
        <w:rPr>
          <w:rFonts w:ascii="Arial"/>
          <w:color w:val="000000"/>
          <w:sz w:val="22"/>
        </w:rPr>
        <w:t>   </w:t>
      </w:r>
      <w:r>
        <w:rPr>
          <w:rFonts w:ascii="Arial"/>
          <w:color w:val="000000"/>
          <w:sz w:val="22"/>
        </w:rPr>
        <w:t xml:space="preserve">Once the matter suggesting bias has been identified and the logical connection between the matter and the feared deviation has been articulated, the party seeking disqualification must establish that there is an ensuing apprehension of bias and that that apprehension is reasonable: </w:t>
      </w:r>
      <w:r>
        <w:rPr>
          <w:rFonts w:ascii="Arial"/>
          <w:i/>
          <w:color w:val="000000"/>
          <w:sz w:val="22"/>
        </w:rPr>
        <w:t>Ebner v Official Trustee in Bankruptcy</w:t>
      </w:r>
      <w:r>
        <w:rPr>
          <w:rFonts w:ascii="Arial"/>
          <w:color w:val="000000"/>
          <w:sz w:val="22"/>
        </w:rPr>
        <w:t xml:space="preserve"> at 345 [8].</w:t>
      </w:r>
    </w:p>
    <w:p>
      <w:pPr>
        <w:pStyle w:val="CaselawQuote"/>
        <w:spacing w:before="150" w:after="150"/>
        <w:ind w:left="1350"/>
        <w:jc w:val="left"/>
      </w:pPr>
      <w:r>
        <w:rPr>
          <w:rFonts w:ascii="Arial"/>
          <w:color w:val="000000"/>
          <w:sz w:val="22"/>
        </w:rPr>
        <w:t>[81]</w:t>
      </w:r>
      <w:r>
        <w:rPr>
          <w:rFonts w:ascii="Arial"/>
          <w:color w:val="000000"/>
          <w:sz w:val="22"/>
        </w:rPr>
        <w:t>   </w:t>
      </w:r>
      <w:r>
        <w:rPr>
          <w:rFonts w:ascii="Arial"/>
          <w:color w:val="000000"/>
          <w:sz w:val="22"/>
        </w:rPr>
        <w:t xml:space="preserve">A judicial officer </w:t>
      </w:r>
      <w:r>
        <w:rPr>
          <w:rFonts w:ascii="Arial"/>
          <w:color w:val="000000"/>
          <w:sz w:val="22"/>
        </w:rPr>
        <w:t>should</w:t>
      </w:r>
      <w:r>
        <w:rPr>
          <w:rFonts w:ascii="Arial"/>
          <w:color w:val="000000"/>
          <w:sz w:val="22"/>
        </w:rPr>
        <w:t xml:space="preserve"> not automatically or too readily accede to an application that he or she is subject to a reasonable apprehension of bias and so recuse himself or herself too readily from hearing a matter: </w:t>
      </w:r>
      <w:r>
        <w:rPr>
          <w:rFonts w:ascii="Arial"/>
          <w:i/>
          <w:color w:val="000000"/>
          <w:sz w:val="22"/>
        </w:rPr>
        <w:t>Livesey v New South Wales Bar Association</w:t>
      </w:r>
      <w:r>
        <w:rPr>
          <w:rFonts w:ascii="Arial"/>
          <w:color w:val="000000"/>
          <w:sz w:val="22"/>
        </w:rPr>
        <w:t xml:space="preserve"> [1983] HCA 17; 151 CLR 288 at 294; </w:t>
      </w:r>
      <w:r>
        <w:rPr>
          <w:rFonts w:ascii="Arial"/>
          <w:i/>
          <w:color w:val="000000"/>
          <w:sz w:val="22"/>
        </w:rPr>
        <w:t>Johnson v Johnson</w:t>
      </w:r>
      <w:r>
        <w:rPr>
          <w:rFonts w:ascii="Arial"/>
          <w:color w:val="000000"/>
          <w:sz w:val="22"/>
        </w:rPr>
        <w:t xml:space="preserve"> [2000] HCA 48; 201 CLR 488 at 504 [45]. Although it is important that justice must be seen to be done, it is equally important that judicial officers discharge their duty to sit and do not, by acceding too readily to suggestions of appearance of bias, encourage parties to believe that by seeking the disqualification of a Judge, they will have their case tried by someone thought to be more likely to decide the case in their favour: </w:t>
      </w:r>
      <w:r>
        <w:rPr>
          <w:rFonts w:ascii="Arial"/>
          <w:i/>
          <w:color w:val="000000"/>
          <w:sz w:val="22"/>
        </w:rPr>
        <w:t>Re JRL; Ex parte CJL</w:t>
      </w:r>
      <w:r>
        <w:rPr>
          <w:rFonts w:ascii="Arial"/>
          <w:color w:val="000000"/>
          <w:sz w:val="22"/>
        </w:rPr>
        <w:t xml:space="preserve"> [1986] HCA 39; 161 CLR 342 at 352. However, the principle that a judicial officer should not disqualify him or herself too readily is not "a blanket that smothers the effect of disqualification where it has already arisen": </w:t>
      </w:r>
      <w:r>
        <w:rPr>
          <w:rFonts w:ascii="Arial"/>
          <w:i/>
          <w:color w:val="000000"/>
          <w:sz w:val="22"/>
        </w:rPr>
        <w:t>Antoun</w:t>
      </w:r>
      <w:r>
        <w:rPr>
          <w:rFonts w:ascii="Arial"/>
          <w:i/>
          <w:color w:val="000000"/>
          <w:sz w:val="22"/>
        </w:rPr>
        <w:t xml:space="preserve"> v The Queen</w:t>
      </w:r>
      <w:r>
        <w:rPr>
          <w:rFonts w:ascii="Arial"/>
          <w:color w:val="000000"/>
          <w:sz w:val="22"/>
        </w:rPr>
        <w:t xml:space="preserve"> [2006] HCA 2; 224 ALR 51 at 60 [35] (Kirby J).</w:t>
      </w:r>
    </w:p>
    <w:p>
      <w:pPr>
        <w:pStyle w:val="CaselawQuote"/>
        <w:spacing w:before="150" w:after="150"/>
        <w:ind w:left="1350"/>
        <w:jc w:val="left"/>
      </w:pPr>
      <w:r>
        <w:rPr>
          <w:rFonts w:ascii="Arial"/>
          <w:color w:val="000000"/>
          <w:sz w:val="22"/>
        </w:rPr>
        <w:t>[82]</w:t>
      </w:r>
      <w:r>
        <w:rPr>
          <w:rFonts w:ascii="Arial"/>
          <w:color w:val="000000"/>
          <w:sz w:val="22"/>
        </w:rPr>
        <w:t>   </w:t>
      </w:r>
      <w:r>
        <w:rPr>
          <w:rFonts w:ascii="Arial"/>
          <w:color w:val="000000"/>
          <w:sz w:val="22"/>
        </w:rPr>
        <w:t xml:space="preserve">Where (as here, at least in part), </w:t>
      </w:r>
      <w:r>
        <w:rPr>
          <w:rFonts w:ascii="Arial"/>
          <w:color w:val="000000"/>
          <w:sz w:val="22"/>
        </w:rPr>
        <w:t>prejudgment</w:t>
      </w:r>
      <w:r>
        <w:rPr>
          <w:rFonts w:ascii="Arial"/>
          <w:color w:val="000000"/>
          <w:sz w:val="22"/>
        </w:rPr>
        <w:t xml:space="preserve"> is relied upon, what must be firmly established is a reasonable fear on the part of the bystander that the decision-maker's mind is prejudiced in favour of a conclusion already framed, so that he or she will not alter that conclusion irrespective of the evidence or arguments presented. That reasonable fear must be firmly established because it is to be expected that judicial officers may have formed views or inclinations of mind with respect to particular subjects in the course of their professional careers, which will be put to one side in the determination of proceedings on the evidence and on the merits: </w:t>
      </w:r>
      <w:r>
        <w:rPr>
          <w:rFonts w:ascii="Arial"/>
          <w:i/>
          <w:color w:val="000000"/>
          <w:sz w:val="22"/>
        </w:rPr>
        <w:t>CUR24 v Director of Public Prosecutions</w:t>
      </w:r>
      <w:r>
        <w:rPr>
          <w:rFonts w:ascii="Arial"/>
          <w:color w:val="000000"/>
          <w:sz w:val="22"/>
        </w:rPr>
        <w:t xml:space="preserve"> at [36].</w:t>
      </w:r>
    </w:p>
    <w:p>
      <w:pPr>
        <w:pStyle w:val="CaselawQuote"/>
        <w:spacing w:before="150" w:after="150"/>
        <w:ind w:left="1350"/>
        <w:jc w:val="left"/>
      </w:pPr>
      <w:r>
        <w:rPr>
          <w:rFonts w:ascii="Arial"/>
          <w:color w:val="000000"/>
          <w:sz w:val="22"/>
        </w:rPr>
        <w:t>[83]</w:t>
      </w:r>
      <w:r>
        <w:rPr>
          <w:rFonts w:ascii="Arial"/>
          <w:color w:val="000000"/>
          <w:sz w:val="22"/>
        </w:rPr>
        <w:t>   </w:t>
      </w:r>
      <w:r>
        <w:rPr>
          <w:rFonts w:ascii="Arial"/>
          <w:color w:val="000000"/>
          <w:sz w:val="22"/>
        </w:rPr>
        <w:t>It is necessary to keep firmly in mind the distinction between apprehended bias and actual bias. This is important given statements made by the Magistrate in his judgment of 9 May 2013 (emphasised at [75] above) and submissions made with respect to those statements.</w:t>
      </w:r>
    </w:p>
    <w:p>
      <w:pPr>
        <w:pStyle w:val="CaselawQuote"/>
        <w:spacing w:before="150" w:after="150"/>
        <w:ind w:left="1350"/>
        <w:jc w:val="left"/>
      </w:pPr>
      <w:r>
        <w:rPr>
          <w:rFonts w:ascii="Arial"/>
          <w:color w:val="000000"/>
          <w:sz w:val="22"/>
        </w:rPr>
        <w:t>[84]</w:t>
      </w:r>
      <w:r>
        <w:rPr>
          <w:rFonts w:ascii="Arial"/>
          <w:color w:val="000000"/>
          <w:sz w:val="22"/>
        </w:rPr>
        <w:t>   </w:t>
      </w:r>
      <w:r>
        <w:rPr>
          <w:rFonts w:ascii="Arial"/>
          <w:color w:val="000000"/>
          <w:sz w:val="22"/>
        </w:rPr>
        <w:t xml:space="preserve">As the test is objective, it is important to </w:t>
      </w:r>
      <w:r>
        <w:rPr>
          <w:rFonts w:ascii="Arial"/>
          <w:color w:val="000000"/>
          <w:sz w:val="22"/>
        </w:rPr>
        <w:t>keep</w:t>
      </w:r>
      <w:r>
        <w:rPr>
          <w:rFonts w:ascii="Arial"/>
          <w:color w:val="000000"/>
          <w:sz w:val="22"/>
        </w:rPr>
        <w:t xml:space="preserve"> an inquiry about apprehension of bias distinct from any inquiry about actual bias: </w:t>
      </w:r>
      <w:r>
        <w:rPr>
          <w:rFonts w:ascii="Arial"/>
          <w:i/>
          <w:color w:val="000000"/>
          <w:sz w:val="22"/>
        </w:rPr>
        <w:t>Michael Wilson &amp; Partners Limited v Nicholls</w:t>
      </w:r>
      <w:r>
        <w:rPr>
          <w:rFonts w:ascii="Arial"/>
          <w:color w:val="000000"/>
          <w:sz w:val="22"/>
        </w:rPr>
        <w:t xml:space="preserve"> [2011] HCA 48; 244 CLR 427 at 437 [33].</w:t>
      </w:r>
    </w:p>
    <w:p>
      <w:pPr>
        <w:pStyle w:val="CaselawQuote"/>
        <w:spacing w:before="150" w:after="150"/>
        <w:ind w:left="1350"/>
        <w:jc w:val="left"/>
      </w:pPr>
      <w:r>
        <w:rPr>
          <w:rFonts w:ascii="Arial"/>
          <w:color w:val="000000"/>
          <w:sz w:val="22"/>
        </w:rPr>
        <w:t>[85]</w:t>
      </w:r>
      <w:r>
        <w:rPr>
          <w:rFonts w:ascii="Arial"/>
          <w:color w:val="000000"/>
          <w:sz w:val="22"/>
        </w:rPr>
        <w:t>   </w:t>
      </w:r>
      <w:r>
        <w:rPr>
          <w:rFonts w:ascii="Arial"/>
          <w:color w:val="000000"/>
          <w:sz w:val="22"/>
        </w:rPr>
        <w:t xml:space="preserve">In a case of actual bias, the actual state of mind of the judicial officer is in issue. In a case of apprehended bias, the focus is on the apprehension of the bystander. The latter test is usually easier to satisfy: </w:t>
      </w:r>
      <w:r>
        <w:rPr>
          <w:rFonts w:ascii="Arial"/>
          <w:i/>
          <w:color w:val="000000"/>
          <w:sz w:val="22"/>
        </w:rPr>
        <w:t>Spencer v Bamber</w:t>
      </w:r>
      <w:r>
        <w:rPr>
          <w:rFonts w:ascii="Arial"/>
          <w:color w:val="000000"/>
          <w:sz w:val="22"/>
        </w:rPr>
        <w:t xml:space="preserve"> [2012] NSWCA 274 at [16]. </w:t>
      </w:r>
    </w:p>
    <w:p>
      <w:pPr>
        <w:pStyle w:val="CaselawQuote"/>
        <w:spacing w:before="150" w:after="150"/>
        <w:ind w:left="1350"/>
        <w:jc w:val="left"/>
      </w:pPr>
      <w:r>
        <w:rPr>
          <w:rFonts w:ascii="Arial"/>
          <w:color w:val="000000"/>
          <w:sz w:val="22"/>
        </w:rPr>
        <w:t>[86]</w:t>
      </w:r>
      <w:r>
        <w:rPr>
          <w:rFonts w:ascii="Arial"/>
          <w:color w:val="000000"/>
          <w:sz w:val="22"/>
        </w:rPr>
        <w:t>   </w:t>
      </w:r>
      <w:r>
        <w:rPr>
          <w:rFonts w:ascii="Arial"/>
          <w:color w:val="000000"/>
          <w:sz w:val="22"/>
        </w:rPr>
        <w:t xml:space="preserve">The actual thought processes of the </w:t>
      </w:r>
      <w:r>
        <w:rPr>
          <w:rFonts w:ascii="Arial"/>
          <w:color w:val="000000"/>
          <w:sz w:val="22"/>
        </w:rPr>
        <w:t>judicial</w:t>
      </w:r>
      <w:r>
        <w:rPr>
          <w:rFonts w:ascii="Arial"/>
          <w:color w:val="000000"/>
          <w:sz w:val="22"/>
        </w:rPr>
        <w:t xml:space="preserve"> officer need only be enquired into in deciding whether the judicial officer has been actuated by actual bias: </w:t>
      </w:r>
      <w:r>
        <w:rPr>
          <w:rFonts w:ascii="Arial"/>
          <w:i/>
          <w:color w:val="000000"/>
          <w:sz w:val="22"/>
        </w:rPr>
        <w:t>Ebner v Official Trustee in Bankruptcy</w:t>
      </w:r>
      <w:r>
        <w:rPr>
          <w:rFonts w:ascii="Arial"/>
          <w:color w:val="000000"/>
          <w:sz w:val="22"/>
        </w:rPr>
        <w:t xml:space="preserve"> at 345 [7]; </w:t>
      </w:r>
      <w:r>
        <w:rPr>
          <w:rFonts w:ascii="Arial"/>
          <w:i/>
          <w:color w:val="000000"/>
          <w:sz w:val="22"/>
        </w:rPr>
        <w:t>Spencer v Bamber</w:t>
      </w:r>
      <w:r>
        <w:rPr>
          <w:rFonts w:ascii="Arial"/>
          <w:color w:val="000000"/>
          <w:sz w:val="22"/>
        </w:rPr>
        <w:t xml:space="preserve"> at [107]. Application of the apprehended bias test requires no prediction about how the judicial officer will in fact approach the matter: </w:t>
      </w:r>
      <w:r>
        <w:rPr>
          <w:rFonts w:ascii="Arial"/>
          <w:i/>
          <w:color w:val="000000"/>
          <w:sz w:val="22"/>
        </w:rPr>
        <w:t>Ebner v Official Trustee in Bankruptcy</w:t>
      </w:r>
      <w:r>
        <w:rPr>
          <w:rFonts w:ascii="Arial"/>
          <w:color w:val="000000"/>
          <w:sz w:val="22"/>
        </w:rPr>
        <w:t xml:space="preserve"> at 345 [7]. This serves to explain why the existence of a judicial oath is not an answer to a claim of apprehended bias, although (as will be seen) it is a matter which the bystander may take into account.</w:t>
      </w:r>
    </w:p>
    <w:p>
      <w:pPr>
        <w:pStyle w:val="CaselawQuote"/>
        <w:spacing w:before="150" w:after="150"/>
        <w:ind w:left="1350"/>
        <w:jc w:val="left"/>
      </w:pPr>
      <w:r>
        <w:rPr>
          <w:rFonts w:ascii="Arial"/>
          <w:color w:val="000000"/>
          <w:sz w:val="22"/>
        </w:rPr>
        <w:t>[87]</w:t>
      </w:r>
      <w:r>
        <w:rPr>
          <w:rFonts w:ascii="Arial"/>
          <w:color w:val="000000"/>
          <w:sz w:val="22"/>
        </w:rPr>
        <w:t>   </w:t>
      </w:r>
      <w:r>
        <w:rPr>
          <w:rFonts w:ascii="Arial"/>
          <w:color w:val="000000"/>
          <w:sz w:val="22"/>
        </w:rPr>
        <w:t xml:space="preserve">As the rule is concerned with </w:t>
      </w:r>
      <w:r>
        <w:rPr>
          <w:rFonts w:ascii="Arial"/>
          <w:color w:val="000000"/>
          <w:sz w:val="22"/>
        </w:rPr>
        <w:t>appearance</w:t>
      </w:r>
      <w:r>
        <w:rPr>
          <w:rFonts w:ascii="Arial"/>
          <w:color w:val="000000"/>
          <w:sz w:val="22"/>
        </w:rPr>
        <w:t xml:space="preserve"> of bias, and not the actuality, it is the perception of the bystander that provides the yardstick - it is the public's perception of neutrality with which the rule is concerned: </w:t>
      </w:r>
      <w:r>
        <w:rPr>
          <w:rFonts w:ascii="Arial"/>
          <w:i/>
          <w:color w:val="000000"/>
          <w:sz w:val="22"/>
        </w:rPr>
        <w:t>British American Tobacco Australia Services Limited v Laurie</w:t>
      </w:r>
      <w:r>
        <w:rPr>
          <w:rFonts w:ascii="Arial"/>
          <w:color w:val="000000"/>
          <w:sz w:val="22"/>
        </w:rPr>
        <w:t xml:space="preserve"> at 331 [139].</w:t>
      </w:r>
    </w:p>
    <w:p>
      <w:pPr>
        <w:pStyle w:val="CaselawQuote"/>
        <w:spacing w:before="150" w:after="150"/>
        <w:ind w:left="1350"/>
        <w:jc w:val="left"/>
      </w:pPr>
      <w:r>
        <w:rPr>
          <w:rFonts w:ascii="Arial"/>
          <w:color w:val="000000"/>
          <w:sz w:val="22"/>
        </w:rPr>
        <w:t>…</w:t>
      </w:r>
    </w:p>
    <w:p>
      <w:pPr>
        <w:pStyle w:val="CaselawQuote"/>
        <w:spacing w:before="150" w:after="150"/>
        <w:ind w:left="1350"/>
        <w:jc w:val="left"/>
      </w:pPr>
      <w:r>
        <w:rPr>
          <w:rFonts w:ascii="Arial"/>
          <w:color w:val="000000"/>
          <w:sz w:val="22"/>
        </w:rPr>
        <w:t>[97]</w:t>
      </w:r>
      <w:r>
        <w:rPr>
          <w:rFonts w:ascii="Arial"/>
          <w:color w:val="000000"/>
          <w:sz w:val="22"/>
        </w:rPr>
        <w:t>   </w:t>
      </w:r>
      <w:r>
        <w:rPr>
          <w:rFonts w:ascii="Arial"/>
          <w:color w:val="000000"/>
          <w:sz w:val="22"/>
        </w:rPr>
        <w:t xml:space="preserve">The bystander is taken to </w:t>
      </w:r>
      <w:r>
        <w:rPr>
          <w:rFonts w:ascii="Arial"/>
          <w:color w:val="000000"/>
          <w:sz w:val="22"/>
        </w:rPr>
        <w:t>have</w:t>
      </w:r>
      <w:r>
        <w:rPr>
          <w:rFonts w:ascii="Arial"/>
          <w:color w:val="000000"/>
          <w:sz w:val="22"/>
        </w:rPr>
        <w:t xml:space="preserve"> knowledge of all the material and objective facts: </w:t>
      </w:r>
      <w:r>
        <w:rPr>
          <w:rFonts w:ascii="Arial"/>
          <w:i/>
          <w:color w:val="000000"/>
          <w:sz w:val="22"/>
        </w:rPr>
        <w:t>Webb v The Queen</w:t>
      </w:r>
      <w:r>
        <w:rPr>
          <w:rFonts w:ascii="Arial"/>
          <w:color w:val="000000"/>
          <w:sz w:val="22"/>
        </w:rPr>
        <w:t xml:space="preserve"> [1994] HCA 30; 181 CLR 41 at 67, 73-74. The bystander is assumed to have sufficient knowledge to put the remarks of the Judge in their proper context: </w:t>
      </w:r>
      <w:r>
        <w:rPr>
          <w:rFonts w:ascii="Arial"/>
          <w:i/>
          <w:color w:val="000000"/>
          <w:sz w:val="22"/>
        </w:rPr>
        <w:t>Lee v Cha</w:t>
      </w:r>
      <w:r>
        <w:rPr>
          <w:rFonts w:ascii="Arial"/>
          <w:color w:val="000000"/>
          <w:sz w:val="22"/>
        </w:rPr>
        <w:t xml:space="preserve"> at [45].</w:t>
      </w:r>
    </w:p>
    <w:p>
      <w:pPr>
        <w:pStyle w:val="CaselawQuote"/>
        <w:spacing w:before="150" w:after="150"/>
        <w:ind w:left="1350"/>
        <w:jc w:val="left"/>
      </w:pPr>
      <w:r>
        <w:rPr>
          <w:rFonts w:ascii="Arial"/>
          <w:color w:val="000000"/>
          <w:sz w:val="22"/>
        </w:rPr>
        <w:t>…</w:t>
      </w:r>
    </w:p>
    <w:p>
      <w:pPr>
        <w:pStyle w:val="CaselawQuote"/>
        <w:spacing w:before="150" w:after="150"/>
        <w:ind w:left="1350"/>
        <w:jc w:val="left"/>
      </w:pPr>
      <w:r>
        <w:rPr>
          <w:rFonts w:ascii="Arial"/>
          <w:color w:val="000000"/>
          <w:sz w:val="22"/>
        </w:rPr>
        <w:t>[101]</w:t>
      </w:r>
      <w:r>
        <w:rPr>
          <w:rFonts w:ascii="Arial"/>
          <w:color w:val="000000"/>
          <w:sz w:val="22"/>
        </w:rPr>
        <w:t>   </w:t>
      </w:r>
      <w:r>
        <w:rPr>
          <w:rFonts w:ascii="Arial"/>
          <w:color w:val="000000"/>
          <w:sz w:val="22"/>
        </w:rPr>
        <w:t xml:space="preserve">In addition, the </w:t>
      </w:r>
      <w:r>
        <w:rPr>
          <w:rFonts w:ascii="Arial"/>
          <w:color w:val="000000"/>
          <w:sz w:val="22"/>
        </w:rPr>
        <w:t>bystander</w:t>
      </w:r>
      <w:r>
        <w:rPr>
          <w:rFonts w:ascii="Arial"/>
          <w:color w:val="000000"/>
          <w:sz w:val="22"/>
        </w:rPr>
        <w:t xml:space="preserve"> will be aware of a number of laws, practices and procedures to which reference will shortly be made: </w:t>
      </w:r>
      <w:r>
        <w:rPr>
          <w:rFonts w:ascii="Arial"/>
          <w:color w:val="000000"/>
          <w:sz w:val="22"/>
        </w:rPr>
        <w:t>cf</w:t>
      </w:r>
      <w:r>
        <w:rPr>
          <w:rFonts w:ascii="Arial"/>
          <w:color w:val="000000"/>
          <w:sz w:val="22"/>
        </w:rPr>
        <w:t xml:space="preserve"> </w:t>
      </w:r>
      <w:r>
        <w:rPr>
          <w:rFonts w:ascii="Arial"/>
          <w:i/>
          <w:color w:val="000000"/>
          <w:sz w:val="22"/>
        </w:rPr>
        <w:t>British American Tobacco Australia Services Limited v Laurie</w:t>
      </w:r>
      <w:r>
        <w:rPr>
          <w:rFonts w:ascii="Arial"/>
          <w:color w:val="000000"/>
          <w:sz w:val="22"/>
        </w:rPr>
        <w:t xml:space="preserve"> at 329 [132]; </w:t>
      </w:r>
      <w:r>
        <w:rPr>
          <w:rFonts w:ascii="Arial"/>
          <w:i/>
          <w:color w:val="000000"/>
          <w:sz w:val="22"/>
        </w:rPr>
        <w:t>CUR24 v Director of Public Prosecutions</w:t>
      </w:r>
      <w:r>
        <w:rPr>
          <w:rFonts w:ascii="Arial"/>
          <w:color w:val="000000"/>
          <w:sz w:val="22"/>
        </w:rPr>
        <w:t xml:space="preserve"> at [57]; </w:t>
      </w:r>
      <w:r>
        <w:rPr>
          <w:rFonts w:ascii="Arial"/>
          <w:i/>
          <w:color w:val="000000"/>
          <w:sz w:val="22"/>
        </w:rPr>
        <w:t xml:space="preserve">Duncan v </w:t>
      </w:r>
      <w:r>
        <w:rPr>
          <w:rFonts w:ascii="Arial"/>
          <w:i/>
          <w:color w:val="000000"/>
          <w:sz w:val="22"/>
        </w:rPr>
        <w:t>Ipp</w:t>
      </w:r>
      <w:r>
        <w:rPr>
          <w:rFonts w:ascii="Arial"/>
          <w:i/>
          <w:color w:val="000000"/>
          <w:sz w:val="22"/>
        </w:rPr>
        <w:t xml:space="preserve"> </w:t>
      </w:r>
      <w:r>
        <w:rPr>
          <w:rFonts w:ascii="Arial"/>
          <w:color w:val="000000"/>
          <w:sz w:val="22"/>
        </w:rPr>
        <w:t xml:space="preserve">[2013] NSWCA 189 at [154]-[156]; Groves, </w:t>
      </w:r>
      <w:r>
        <w:rPr>
          <w:rFonts w:ascii="Arial"/>
          <w:i/>
          <w:color w:val="000000"/>
          <w:sz w:val="22"/>
        </w:rPr>
        <w:t>“The Imaginary Observer of the Bias Rule”</w:t>
      </w:r>
      <w:r>
        <w:rPr>
          <w:rFonts w:ascii="Arial"/>
          <w:color w:val="000000"/>
          <w:sz w:val="22"/>
        </w:rPr>
        <w:t xml:space="preserve"> [2012] 19 AJ Admin L 188 at 190ff. There was no real dispute at the hearing before me that the bystander should be taken to have knowledge of the range of matters referred to in this judgment.</w:t>
      </w:r>
    </w:p>
    <w:p>
      <w:pPr>
        <w:pStyle w:val="CaselawNumbered10"/>
        <w:numPr>
          <w:ilvl w:val="0"/>
          <w:numId w:val="40"/>
        </w:numPr>
        <w:spacing w:before="150" w:after="0"/>
        <w:ind w:left="600" w:hanging="600"/>
      </w:pPr>
      <w:r>
        <w:rPr>
          <w:rFonts w:ascii="Arial"/>
          <w:color w:val="000000"/>
          <w:sz w:val="24"/>
        </w:rPr>
        <w:t xml:space="preserve">In </w:t>
      </w:r>
      <w:r>
        <w:rPr>
          <w:rFonts w:ascii="Arial"/>
          <w:i/>
          <w:color w:val="000000"/>
          <w:sz w:val="24"/>
        </w:rPr>
        <w:t xml:space="preserve">Reid v Commercial Club (Albury) Ltd </w:t>
      </w:r>
      <w:r>
        <w:rPr>
          <w:rFonts w:ascii="Arial"/>
          <w:color w:val="000000"/>
          <w:sz w:val="24"/>
        </w:rPr>
        <w:t>[2014] NSWCA 98 it was held (per Gleeson JA with whom Emmett JA and Tobias AJA agreed) as follows:</w:t>
      </w:r>
    </w:p>
    <w:p>
      <w:pPr>
        <w:pStyle w:val="CaselawQuote"/>
        <w:spacing w:before="150" w:after="150"/>
        <w:ind w:left="1350"/>
        <w:jc w:val="left"/>
      </w:pPr>
      <w:r>
        <w:rPr>
          <w:rFonts w:ascii="Arial"/>
          <w:color w:val="000000"/>
          <w:sz w:val="22"/>
        </w:rPr>
        <w:t>[68]</w:t>
      </w:r>
      <w:r>
        <w:rPr>
          <w:rFonts w:ascii="Arial"/>
          <w:color w:val="000000"/>
          <w:sz w:val="22"/>
        </w:rPr>
        <w:t>   </w:t>
      </w:r>
      <w:r>
        <w:rPr>
          <w:rFonts w:ascii="Arial"/>
          <w:color w:val="000000"/>
          <w:sz w:val="22"/>
        </w:rPr>
        <w:t xml:space="preserve">A finding of actual bias is a grave matter: </w:t>
      </w:r>
      <w:r>
        <w:rPr>
          <w:rFonts w:ascii="Arial"/>
          <w:i/>
          <w:color w:val="000000"/>
          <w:sz w:val="22"/>
        </w:rPr>
        <w:t xml:space="preserve">Sun v Minister for Immigration and Ethnic Affairs </w:t>
      </w:r>
      <w:r>
        <w:rPr>
          <w:rFonts w:ascii="Arial"/>
          <w:color w:val="000000"/>
          <w:sz w:val="22"/>
        </w:rPr>
        <w:t>(1997) (</w:t>
      </w:r>
      <w:r>
        <w:rPr>
          <w:rFonts w:ascii="Arial"/>
          <w:i/>
          <w:color w:val="000000"/>
          <w:sz w:val="22"/>
        </w:rPr>
        <w:t xml:space="preserve">Sun v Minister) </w:t>
      </w:r>
      <w:r>
        <w:rPr>
          <w:rFonts w:ascii="Arial"/>
          <w:color w:val="000000"/>
          <w:sz w:val="22"/>
        </w:rPr>
        <w:t xml:space="preserve">81 FCR 71 at 127 per Burchett J. Authority requires that an allegation of actual bias must be distinctly made and clearly proved; that such a finding should not be made lightly; and that cogent evidence is required: </w:t>
      </w:r>
      <w:r>
        <w:rPr>
          <w:rFonts w:ascii="Arial"/>
          <w:i/>
          <w:color w:val="000000"/>
          <w:sz w:val="22"/>
        </w:rPr>
        <w:t xml:space="preserve">South Western Sydney Area Health Services v Edmonds </w:t>
      </w:r>
      <w:r>
        <w:rPr>
          <w:rFonts w:ascii="Arial"/>
          <w:color w:val="000000"/>
          <w:sz w:val="22"/>
        </w:rPr>
        <w:t>[2007] NSWCA 16 at [97] and the authorities there cited.</w:t>
      </w:r>
    </w:p>
    <w:p>
      <w:pPr>
        <w:pStyle w:val="CaselawQuote"/>
        <w:spacing w:before="150" w:after="150"/>
        <w:ind w:left="1350"/>
        <w:jc w:val="left"/>
      </w:pPr>
      <w:r>
        <w:rPr>
          <w:rFonts w:ascii="Arial"/>
          <w:color w:val="000000"/>
          <w:sz w:val="22"/>
        </w:rPr>
        <w:t>[69]</w:t>
      </w:r>
      <w:r>
        <w:rPr>
          <w:rFonts w:ascii="Arial"/>
          <w:color w:val="000000"/>
          <w:sz w:val="22"/>
        </w:rPr>
        <w:t>   </w:t>
      </w:r>
      <w:r>
        <w:rPr>
          <w:rFonts w:ascii="Arial"/>
          <w:color w:val="000000"/>
          <w:sz w:val="22"/>
        </w:rPr>
        <w:t xml:space="preserve">Where the issue is actual bias in the form of prejudgment, the appellant had to establish that the primary judge was “so committed to a conclusion already formed as to be incapable of alteration, whatever evidence or arguments may be presented”: </w:t>
      </w:r>
      <w:r>
        <w:rPr>
          <w:rFonts w:ascii="Arial"/>
          <w:i/>
          <w:color w:val="000000"/>
          <w:sz w:val="22"/>
        </w:rPr>
        <w:t xml:space="preserve">Minister for Immigration and Multicultural Affairs v </w:t>
      </w:r>
      <w:r>
        <w:rPr>
          <w:rFonts w:ascii="Arial"/>
          <w:i/>
          <w:color w:val="000000"/>
          <w:sz w:val="22"/>
        </w:rPr>
        <w:t>Jia</w:t>
      </w:r>
      <w:r>
        <w:rPr>
          <w:rFonts w:ascii="Arial"/>
          <w:i/>
          <w:color w:val="000000"/>
          <w:sz w:val="22"/>
        </w:rPr>
        <w:t xml:space="preserve"> </w:t>
      </w:r>
      <w:r>
        <w:rPr>
          <w:rFonts w:ascii="Arial"/>
          <w:i/>
          <w:color w:val="000000"/>
          <w:sz w:val="22"/>
        </w:rPr>
        <w:t>Legeng</w:t>
      </w:r>
      <w:r>
        <w:rPr>
          <w:rFonts w:ascii="Arial"/>
          <w:i/>
          <w:color w:val="000000"/>
          <w:sz w:val="22"/>
        </w:rPr>
        <w:t xml:space="preserve"> </w:t>
      </w:r>
      <w:r>
        <w:rPr>
          <w:rFonts w:ascii="Arial"/>
          <w:color w:val="000000"/>
          <w:sz w:val="22"/>
        </w:rPr>
        <w:t xml:space="preserve">[2001] HCA 17; 205 CLR 507 at [72] per Gleeson CJ and </w:t>
      </w:r>
      <w:r>
        <w:rPr>
          <w:rFonts w:ascii="Arial"/>
          <w:color w:val="000000"/>
          <w:sz w:val="22"/>
        </w:rPr>
        <w:t>Gummow</w:t>
      </w:r>
      <w:r>
        <w:rPr>
          <w:rFonts w:ascii="Arial"/>
          <w:color w:val="000000"/>
          <w:sz w:val="22"/>
        </w:rPr>
        <w:t xml:space="preserve"> J (Hayne J agreeing at [176]). See also Kirby J at [127].</w:t>
      </w:r>
    </w:p>
    <w:p>
      <w:pPr>
        <w:pStyle w:val="CaselawQuote"/>
        <w:spacing w:before="150" w:after="150"/>
        <w:ind w:left="1350"/>
        <w:jc w:val="left"/>
      </w:pPr>
      <w:r>
        <w:rPr>
          <w:rFonts w:ascii="Arial"/>
          <w:color w:val="000000"/>
          <w:sz w:val="22"/>
        </w:rPr>
        <w:t>[70]</w:t>
      </w:r>
      <w:r>
        <w:rPr>
          <w:rFonts w:ascii="Arial"/>
          <w:color w:val="000000"/>
          <w:sz w:val="22"/>
        </w:rPr>
        <w:t>   </w:t>
      </w:r>
      <w:r>
        <w:rPr>
          <w:rFonts w:ascii="Arial"/>
          <w:color w:val="000000"/>
          <w:sz w:val="22"/>
        </w:rPr>
        <w:t xml:space="preserve">As Gleeson CJ and </w:t>
      </w:r>
      <w:r>
        <w:rPr>
          <w:rFonts w:ascii="Arial"/>
          <w:color w:val="000000"/>
          <w:sz w:val="22"/>
        </w:rPr>
        <w:t>Gummow</w:t>
      </w:r>
      <w:r>
        <w:rPr>
          <w:rFonts w:ascii="Arial"/>
          <w:color w:val="000000"/>
          <w:sz w:val="22"/>
        </w:rPr>
        <w:t xml:space="preserve"> J observed in that case at [71]:</w:t>
      </w:r>
    </w:p>
    <w:p>
      <w:pPr>
        <w:pStyle w:val="CaselawQuote1"/>
        <w:spacing w:before="150" w:after="150"/>
        <w:ind w:left="2850"/>
        <w:jc w:val="left"/>
      </w:pPr>
      <w:r>
        <w:rPr>
          <w:rFonts w:ascii="Arial"/>
          <w:color w:val="000000"/>
          <w:sz w:val="22"/>
        </w:rPr>
        <w:t>“The question is not whether a decision-maker’s mind is blank; it is whether it is open to persuasion.”</w:t>
      </w:r>
    </w:p>
    <w:p>
      <w:pPr>
        <w:pStyle w:val="CaselawQuote"/>
        <w:spacing w:before="150" w:after="150"/>
        <w:ind w:left="1350"/>
        <w:jc w:val="left"/>
      </w:pPr>
      <w:r>
        <w:rPr>
          <w:rFonts w:ascii="Arial"/>
          <w:color w:val="000000"/>
          <w:sz w:val="22"/>
        </w:rPr>
        <w:t>[71]</w:t>
      </w:r>
      <w:r>
        <w:rPr>
          <w:rFonts w:ascii="Arial"/>
          <w:color w:val="000000"/>
          <w:sz w:val="22"/>
        </w:rPr>
        <w:t>   </w:t>
      </w:r>
      <w:r>
        <w:rPr>
          <w:rFonts w:ascii="Arial"/>
          <w:color w:val="000000"/>
          <w:sz w:val="22"/>
        </w:rPr>
        <w:t xml:space="preserve">In the same case, Hayne J noted at [185] the several distinct elements underlying the assertion that a decision-maker has prejudged or will prejudge an issue, or the assertion that there is a real likelihood that a reasonable observer might reach that conclusion. The first is the contention that the decision-maker has an opinion on a relevant aspect of the matter in issue in the particular case. The second is the contention that the decision-maker will apply that opinion to the matter in issue. </w:t>
      </w:r>
      <w:r>
        <w:rPr>
          <w:rFonts w:ascii="Arial"/>
          <w:color w:val="000000"/>
          <w:sz w:val="22"/>
        </w:rPr>
        <w:t>The</w:t>
      </w:r>
      <w:r>
        <w:rPr>
          <w:rFonts w:ascii="Arial"/>
          <w:color w:val="000000"/>
          <w:sz w:val="22"/>
        </w:rPr>
        <w:t xml:space="preserve"> third is the contention that a decision-maker will do so without giving the matter fresh consideration in light of whatever may be the facts and arguments relevant to the particular case.</w:t>
      </w:r>
    </w:p>
    <w:p>
      <w:pPr>
        <w:pStyle w:val="CaselawQuote"/>
        <w:spacing w:before="150" w:after="150"/>
        <w:ind w:left="1350"/>
        <w:jc w:val="left"/>
      </w:pPr>
      <w:r>
        <w:rPr>
          <w:rFonts w:ascii="Arial"/>
          <w:color w:val="000000"/>
          <w:sz w:val="22"/>
        </w:rPr>
        <w:t>[72]</w:t>
      </w:r>
      <w:r>
        <w:rPr>
          <w:rFonts w:ascii="Arial"/>
          <w:color w:val="000000"/>
          <w:sz w:val="22"/>
        </w:rPr>
        <w:t>   </w:t>
      </w:r>
      <w:r>
        <w:rPr>
          <w:rFonts w:ascii="Arial"/>
          <w:color w:val="000000"/>
          <w:sz w:val="22"/>
        </w:rPr>
        <w:t>His Honour observed at [186] that allegations of actual bias through prejudgment often fail at the third step he had identified. This was because notwithstanding whatever expression of preconceived opinions by the decision-maker, it does not follow that the evidence will be disregarded.</w:t>
      </w:r>
    </w:p>
    <w:p>
      <w:pPr>
        <w:pStyle w:val="CaselawQuote"/>
        <w:spacing w:before="150" w:after="150"/>
        <w:ind w:left="1350"/>
        <w:jc w:val="left"/>
      </w:pPr>
      <w:r>
        <w:rPr>
          <w:rFonts w:ascii="Arial"/>
          <w:color w:val="000000"/>
          <w:sz w:val="22"/>
        </w:rPr>
        <w:t>[73]</w:t>
      </w:r>
      <w:r>
        <w:rPr>
          <w:rFonts w:ascii="Arial"/>
          <w:color w:val="000000"/>
          <w:sz w:val="22"/>
        </w:rPr>
        <w:t>   </w:t>
      </w:r>
      <w:r>
        <w:rPr>
          <w:rFonts w:ascii="Arial"/>
          <w:color w:val="000000"/>
          <w:sz w:val="22"/>
        </w:rPr>
        <w:t xml:space="preserve">The test of actual bias in the form of prejudgment requires an assessment of the state of mind of the judge in question: </w:t>
      </w:r>
      <w:r>
        <w:rPr>
          <w:rFonts w:ascii="Arial"/>
          <w:i/>
          <w:color w:val="000000"/>
          <w:sz w:val="22"/>
        </w:rPr>
        <w:t xml:space="preserve">Michael Wilson &amp; Partners Limited v Nicolls &amp; Others </w:t>
      </w:r>
      <w:r>
        <w:rPr>
          <w:rFonts w:ascii="Arial"/>
          <w:color w:val="000000"/>
          <w:sz w:val="22"/>
        </w:rPr>
        <w:t xml:space="preserve">[2011] HCA 48; 244 CLR 427 at 437 [33]. However, actual bias need not be confined to an intentional state of mind. Bias may be subconscious, provided it is real: </w:t>
      </w:r>
      <w:r>
        <w:rPr>
          <w:rFonts w:ascii="Arial"/>
          <w:i/>
          <w:color w:val="000000"/>
          <w:sz w:val="22"/>
        </w:rPr>
        <w:t>Bilgin</w:t>
      </w:r>
      <w:r>
        <w:rPr>
          <w:rFonts w:ascii="Arial"/>
          <w:i/>
          <w:color w:val="000000"/>
          <w:sz w:val="22"/>
        </w:rPr>
        <w:t xml:space="preserve"> v Minister for Immigration and Multicultural Affairs (</w:t>
      </w:r>
      <w:r>
        <w:rPr>
          <w:rFonts w:ascii="Arial"/>
          <w:i/>
          <w:color w:val="000000"/>
          <w:sz w:val="22"/>
        </w:rPr>
        <w:t>Bilgin</w:t>
      </w:r>
      <w:r>
        <w:rPr>
          <w:rFonts w:ascii="Arial"/>
          <w:i/>
          <w:color w:val="000000"/>
          <w:sz w:val="22"/>
        </w:rPr>
        <w:t xml:space="preserve"> v Minister) </w:t>
      </w:r>
      <w:r>
        <w:rPr>
          <w:rFonts w:ascii="Arial"/>
          <w:color w:val="000000"/>
          <w:sz w:val="22"/>
        </w:rPr>
        <w:t xml:space="preserve">(1997) 149 ALR 281 at 289-290 per Finkelstein J; </w:t>
      </w:r>
      <w:r>
        <w:rPr>
          <w:rFonts w:ascii="Arial"/>
          <w:i/>
          <w:color w:val="000000"/>
          <w:sz w:val="22"/>
        </w:rPr>
        <w:t xml:space="preserve">Sun v Minister </w:t>
      </w:r>
      <w:r>
        <w:rPr>
          <w:rFonts w:ascii="Arial"/>
          <w:color w:val="000000"/>
          <w:sz w:val="22"/>
        </w:rPr>
        <w:t xml:space="preserve">at 127 per Burchett J and 135 per North J. As Finkelstein J said in </w:t>
      </w:r>
      <w:r>
        <w:rPr>
          <w:rFonts w:ascii="Arial"/>
          <w:i/>
          <w:color w:val="000000"/>
          <w:sz w:val="22"/>
        </w:rPr>
        <w:t>Bilgin</w:t>
      </w:r>
      <w:r>
        <w:rPr>
          <w:rFonts w:ascii="Arial"/>
          <w:i/>
          <w:color w:val="000000"/>
          <w:sz w:val="22"/>
        </w:rPr>
        <w:t xml:space="preserve"> v Minister </w:t>
      </w:r>
      <w:r>
        <w:rPr>
          <w:rFonts w:ascii="Arial"/>
          <w:color w:val="000000"/>
          <w:sz w:val="22"/>
        </w:rPr>
        <w:t>at 290:</w:t>
      </w:r>
    </w:p>
    <w:p>
      <w:pPr>
        <w:pStyle w:val="CaselawQuote1"/>
        <w:spacing w:before="150" w:after="150"/>
        <w:ind w:left="2850"/>
        <w:jc w:val="left"/>
      </w:pPr>
      <w:r>
        <w:rPr>
          <w:rFonts w:ascii="Arial"/>
          <w:color w:val="000000"/>
          <w:sz w:val="22"/>
        </w:rPr>
        <w:t xml:space="preserve">“The wrong involved is the </w:t>
      </w:r>
      <w:r>
        <w:rPr>
          <w:rFonts w:ascii="Arial"/>
          <w:color w:val="000000"/>
          <w:sz w:val="22"/>
        </w:rPr>
        <w:t>failure</w:t>
      </w:r>
      <w:r>
        <w:rPr>
          <w:rFonts w:ascii="Arial"/>
          <w:color w:val="000000"/>
          <w:sz w:val="22"/>
        </w:rPr>
        <w:t xml:space="preserve"> to decide a case impartially. Whether that failure was deliberate or not should be beside the point insofar as the validity of the decision is concerned.”</w:t>
      </w:r>
    </w:p>
    <w:p>
      <w:pPr>
        <w:pStyle w:val="CaselawNumbered10"/>
        <w:numPr>
          <w:ilvl w:val="0"/>
          <w:numId w:val="41"/>
        </w:numPr>
        <w:spacing w:before="150" w:after="0"/>
        <w:ind w:left="600" w:hanging="600"/>
      </w:pPr>
      <w:r>
        <w:rPr>
          <w:rFonts w:ascii="Arial"/>
          <w:color w:val="000000"/>
          <w:sz w:val="24"/>
        </w:rPr>
        <w:t>In respect of apprehended bias his Honour set out the following principles:</w:t>
      </w:r>
    </w:p>
    <w:p>
      <w:pPr>
        <w:pStyle w:val="CaselawQuote"/>
        <w:spacing w:before="150" w:after="150"/>
        <w:ind w:left="1350"/>
        <w:jc w:val="left"/>
      </w:pPr>
      <w:r>
        <w:rPr>
          <w:rFonts w:ascii="Arial"/>
          <w:color w:val="000000"/>
          <w:sz w:val="22"/>
        </w:rPr>
        <w:t>[75]</w:t>
      </w:r>
      <w:r>
        <w:rPr>
          <w:rFonts w:ascii="Arial"/>
          <w:color w:val="000000"/>
          <w:sz w:val="22"/>
        </w:rPr>
        <w:t>   </w:t>
      </w:r>
      <w:r>
        <w:rPr>
          <w:rFonts w:ascii="Arial"/>
          <w:color w:val="000000"/>
          <w:sz w:val="22"/>
        </w:rPr>
        <w:t xml:space="preserve">A judge should not sit to determine a case if a fair-minded lay observer </w:t>
      </w:r>
      <w:r>
        <w:rPr>
          <w:rFonts w:ascii="Arial"/>
          <w:i/>
          <w:color w:val="000000"/>
          <w:sz w:val="22"/>
        </w:rPr>
        <w:t>might</w:t>
      </w:r>
      <w:r>
        <w:rPr>
          <w:rFonts w:ascii="Arial"/>
          <w:color w:val="000000"/>
          <w:sz w:val="22"/>
        </w:rPr>
        <w:t xml:space="preserve"> reasonably apprehend that the judge </w:t>
      </w:r>
      <w:r>
        <w:rPr>
          <w:rFonts w:ascii="Arial"/>
          <w:i/>
          <w:color w:val="000000"/>
          <w:sz w:val="22"/>
        </w:rPr>
        <w:t xml:space="preserve">might </w:t>
      </w:r>
      <w:r>
        <w:rPr>
          <w:rFonts w:ascii="Arial"/>
          <w:color w:val="000000"/>
          <w:sz w:val="22"/>
        </w:rPr>
        <w:t xml:space="preserve">not bring an impartial and unprejudiced mind to the resolution of the question to be determined: </w:t>
      </w:r>
      <w:r>
        <w:rPr>
          <w:rFonts w:ascii="Arial"/>
          <w:i/>
          <w:color w:val="000000"/>
          <w:sz w:val="22"/>
        </w:rPr>
        <w:t xml:space="preserve">Michael Wilson &amp; Partners Limited v Nicholls &amp; Others </w:t>
      </w:r>
      <w:r>
        <w:rPr>
          <w:rFonts w:ascii="Arial"/>
          <w:color w:val="000000"/>
          <w:sz w:val="22"/>
        </w:rPr>
        <w:t>at [31].</w:t>
      </w:r>
    </w:p>
    <w:p>
      <w:pPr>
        <w:pStyle w:val="CaselawQuote"/>
        <w:spacing w:before="150" w:after="150"/>
        <w:ind w:left="1350"/>
        <w:jc w:val="left"/>
      </w:pPr>
      <w:r>
        <w:rPr>
          <w:rFonts w:ascii="Arial"/>
          <w:color w:val="000000"/>
          <w:sz w:val="22"/>
        </w:rPr>
        <w:t>[76]</w:t>
      </w:r>
      <w:r>
        <w:rPr>
          <w:rFonts w:ascii="Arial"/>
          <w:color w:val="000000"/>
          <w:sz w:val="22"/>
        </w:rPr>
        <w:t>   </w:t>
      </w:r>
      <w:r>
        <w:rPr>
          <w:rFonts w:ascii="Arial"/>
          <w:color w:val="000000"/>
          <w:sz w:val="22"/>
        </w:rPr>
        <w:t xml:space="preserve">The test of </w:t>
      </w:r>
      <w:r>
        <w:rPr>
          <w:rFonts w:ascii="Arial"/>
          <w:color w:val="000000"/>
          <w:sz w:val="22"/>
        </w:rPr>
        <w:t>apprehension</w:t>
      </w:r>
      <w:r>
        <w:rPr>
          <w:rFonts w:ascii="Arial"/>
          <w:color w:val="000000"/>
          <w:sz w:val="22"/>
        </w:rPr>
        <w:t xml:space="preserve"> of bias is objective. It does not require an assessment of the state of mind of the judge, as is necessary on an inquiry about actual bias: </w:t>
      </w:r>
      <w:r>
        <w:rPr>
          <w:rFonts w:ascii="Arial"/>
          <w:i/>
          <w:color w:val="000000"/>
          <w:sz w:val="22"/>
        </w:rPr>
        <w:t xml:space="preserve">Michael Wilson &amp; Partners Limited v Nicholls &amp; Others </w:t>
      </w:r>
      <w:r>
        <w:rPr>
          <w:rFonts w:ascii="Arial"/>
          <w:color w:val="000000"/>
          <w:sz w:val="22"/>
        </w:rPr>
        <w:t xml:space="preserve">at [33]. Accordingly, this Court is not required or permitted to form a view as to whether the primary judge could be relied upon to determine the case impartially and on the evidence before her: </w:t>
      </w:r>
      <w:r>
        <w:rPr>
          <w:rFonts w:ascii="Arial"/>
          <w:i/>
          <w:color w:val="000000"/>
          <w:sz w:val="22"/>
        </w:rPr>
        <w:t>Rouvinetis</w:t>
      </w:r>
      <w:r>
        <w:rPr>
          <w:rFonts w:ascii="Arial"/>
          <w:i/>
          <w:color w:val="000000"/>
          <w:sz w:val="22"/>
        </w:rPr>
        <w:t xml:space="preserve"> v Knoll </w:t>
      </w:r>
      <w:r>
        <w:rPr>
          <w:rFonts w:ascii="Arial"/>
          <w:color w:val="000000"/>
          <w:sz w:val="22"/>
        </w:rPr>
        <w:t xml:space="preserve">[2013] NSWCA 24 at [24] per </w:t>
      </w:r>
      <w:r>
        <w:rPr>
          <w:rFonts w:ascii="Arial"/>
          <w:color w:val="000000"/>
          <w:sz w:val="22"/>
        </w:rPr>
        <w:t>Basten</w:t>
      </w:r>
      <w:r>
        <w:rPr>
          <w:rFonts w:ascii="Arial"/>
          <w:color w:val="000000"/>
          <w:sz w:val="22"/>
        </w:rPr>
        <w:t xml:space="preserve"> JA (Ward and Barrett JJA agreeing).</w:t>
      </w:r>
    </w:p>
    <w:p>
      <w:pPr>
        <w:pStyle w:val="CaselawQuote"/>
        <w:spacing w:before="150" w:after="150"/>
        <w:ind w:left="1350"/>
        <w:jc w:val="left"/>
      </w:pPr>
      <w:r>
        <w:rPr>
          <w:rFonts w:ascii="Arial"/>
          <w:color w:val="000000"/>
          <w:sz w:val="22"/>
        </w:rPr>
        <w:t>[77]</w:t>
      </w:r>
      <w:r>
        <w:rPr>
          <w:rFonts w:ascii="Arial"/>
          <w:color w:val="000000"/>
          <w:sz w:val="22"/>
        </w:rPr>
        <w:t>   </w:t>
      </w:r>
      <w:r>
        <w:rPr>
          <w:rFonts w:ascii="Arial"/>
          <w:color w:val="000000"/>
          <w:sz w:val="22"/>
        </w:rPr>
        <w:t xml:space="preserve">An allegation of </w:t>
      </w:r>
      <w:r>
        <w:rPr>
          <w:rFonts w:ascii="Arial"/>
          <w:color w:val="000000"/>
          <w:sz w:val="22"/>
        </w:rPr>
        <w:t>apprehended</w:t>
      </w:r>
      <w:r>
        <w:rPr>
          <w:rFonts w:ascii="Arial"/>
          <w:color w:val="000000"/>
          <w:sz w:val="22"/>
        </w:rPr>
        <w:t xml:space="preserve"> bias requires an objective assessment of the connection between the facts and circumstances said to give rise to the apprehension and the asserted conclusion that the judge </w:t>
      </w:r>
      <w:r>
        <w:rPr>
          <w:rFonts w:ascii="Arial"/>
          <w:i/>
          <w:color w:val="000000"/>
          <w:sz w:val="22"/>
        </w:rPr>
        <w:t>might</w:t>
      </w:r>
      <w:r>
        <w:rPr>
          <w:rFonts w:ascii="Arial"/>
          <w:color w:val="000000"/>
          <w:sz w:val="22"/>
        </w:rPr>
        <w:t xml:space="preserve"> not bring an impartial mind to bear upon the issues that are to be decided. The question is not whether the judge had </w:t>
      </w:r>
      <w:r>
        <w:rPr>
          <w:rFonts w:ascii="Arial"/>
          <w:i/>
          <w:color w:val="000000"/>
          <w:sz w:val="22"/>
        </w:rPr>
        <w:t>in fact</w:t>
      </w:r>
      <w:r>
        <w:rPr>
          <w:rFonts w:ascii="Arial"/>
          <w:color w:val="000000"/>
          <w:sz w:val="22"/>
        </w:rPr>
        <w:t xml:space="preserve"> prejudged an issue: </w:t>
      </w:r>
      <w:r>
        <w:rPr>
          <w:rFonts w:ascii="Arial"/>
          <w:i/>
          <w:color w:val="000000"/>
          <w:sz w:val="22"/>
        </w:rPr>
        <w:t>Michael Wilson &amp; Partners Limited v Nicholls &amp; Others</w:t>
      </w:r>
      <w:r>
        <w:rPr>
          <w:rFonts w:ascii="Arial"/>
          <w:color w:val="000000"/>
          <w:sz w:val="22"/>
        </w:rPr>
        <w:t xml:space="preserve"> at 446 [67].</w:t>
      </w:r>
    </w:p>
    <w:p>
      <w:pPr>
        <w:pStyle w:val="CaselawQuote"/>
        <w:spacing w:before="150" w:after="150"/>
        <w:ind w:left="1350"/>
        <w:jc w:val="left"/>
      </w:pPr>
      <w:r>
        <w:rPr>
          <w:rFonts w:ascii="Arial"/>
          <w:color w:val="000000"/>
          <w:sz w:val="22"/>
        </w:rPr>
        <w:t>[78]</w:t>
      </w:r>
      <w:r>
        <w:rPr>
          <w:rFonts w:ascii="Arial"/>
          <w:color w:val="000000"/>
          <w:sz w:val="22"/>
        </w:rPr>
        <w:t>   </w:t>
      </w:r>
      <w:r>
        <w:rPr>
          <w:rFonts w:ascii="Arial"/>
          <w:color w:val="000000"/>
          <w:sz w:val="22"/>
        </w:rPr>
        <w:t xml:space="preserve">It is necessary to keep in mind that claims of apprehension of bias are to be considered in the context of ordinary judicial practice. Active case management, as part of modern litigation, often requires that trial judges intervene in the conduct of cases. Judges are not expected to wait until the end of the case before they start thinking about the issues, or to sit mute while evidence is advanced and arguments are presented. Accordingly, the expression of tentative views, which reflect a certain tendency of mind of the judge, are not on that account alone to be taken to indicated prejudgment. Moreover, counsel are usually assisted by hearing the judges’ tentative opinions on matters in issue and being given an opportunity to deal with them: </w:t>
      </w:r>
      <w:r>
        <w:rPr>
          <w:rFonts w:ascii="Arial"/>
          <w:i/>
          <w:color w:val="000000"/>
          <w:sz w:val="22"/>
        </w:rPr>
        <w:t xml:space="preserve">Johnson v Johnson </w:t>
      </w:r>
      <w:r>
        <w:rPr>
          <w:rFonts w:ascii="Arial"/>
          <w:color w:val="000000"/>
          <w:sz w:val="22"/>
        </w:rPr>
        <w:t xml:space="preserve">[2008] HCA 48; 201 CLR 488 at [13] (a case of alleged apprehension of bias) which referred to earlier comments in </w:t>
      </w:r>
      <w:r>
        <w:rPr>
          <w:rFonts w:ascii="Arial"/>
          <w:i/>
          <w:color w:val="000000"/>
          <w:sz w:val="22"/>
        </w:rPr>
        <w:t>Vakauta</w:t>
      </w:r>
      <w:r>
        <w:rPr>
          <w:rFonts w:ascii="Arial"/>
          <w:i/>
          <w:color w:val="000000"/>
          <w:sz w:val="22"/>
        </w:rPr>
        <w:t xml:space="preserve"> v Kelly</w:t>
      </w:r>
      <w:r>
        <w:rPr>
          <w:rFonts w:ascii="Arial"/>
          <w:color w:val="000000"/>
          <w:sz w:val="22"/>
        </w:rPr>
        <w:t xml:space="preserve"> [1989] HCA 44; 167 CLR 568 at 571 (a case where actual bias was alleged).</w:t>
      </w:r>
    </w:p>
    <w:p>
      <w:pPr>
        <w:pStyle w:val="CaselawNumbered10"/>
        <w:numPr>
          <w:ilvl w:val="0"/>
          <w:numId w:val="42"/>
        </w:numPr>
        <w:spacing w:before="150" w:after="0"/>
        <w:ind w:left="600" w:hanging="600"/>
      </w:pPr>
      <w:r>
        <w:rPr>
          <w:rFonts w:ascii="Arial"/>
          <w:color w:val="000000"/>
          <w:sz w:val="24"/>
        </w:rPr>
        <w:t xml:space="preserve">In </w:t>
      </w:r>
      <w:r>
        <w:rPr>
          <w:rFonts w:ascii="Arial"/>
          <w:i/>
          <w:color w:val="000000"/>
          <w:sz w:val="24"/>
        </w:rPr>
        <w:t>Polsen</w:t>
      </w:r>
      <w:r>
        <w:rPr>
          <w:rFonts w:ascii="Arial"/>
          <w:i/>
          <w:color w:val="000000"/>
          <w:sz w:val="24"/>
        </w:rPr>
        <w:t xml:space="preserve"> v Harrison </w:t>
      </w:r>
      <w:r>
        <w:rPr>
          <w:rFonts w:ascii="Arial"/>
          <w:color w:val="000000"/>
          <w:sz w:val="24"/>
        </w:rPr>
        <w:t xml:space="preserve">[2021] NSWCA 23 the Court of Appeal emphasised the following propositions (per Ball P; </w:t>
      </w:r>
      <w:r>
        <w:rPr>
          <w:rFonts w:ascii="Arial"/>
          <w:color w:val="000000"/>
          <w:sz w:val="24"/>
        </w:rPr>
        <w:t>Basten</w:t>
      </w:r>
      <w:r>
        <w:rPr>
          <w:rFonts w:ascii="Arial"/>
          <w:color w:val="000000"/>
          <w:sz w:val="24"/>
        </w:rPr>
        <w:t xml:space="preserve"> </w:t>
      </w:r>
      <w:r>
        <w:rPr>
          <w:rFonts w:ascii="Arial"/>
          <w:color w:val="000000"/>
          <w:sz w:val="24"/>
        </w:rPr>
        <w:t>JA and Simpson AJA):</w:t>
      </w:r>
    </w:p>
    <w:p>
      <w:pPr>
        <w:pStyle w:val="CaselawQuote"/>
        <w:spacing w:before="150" w:after="150"/>
        <w:ind w:left="1350"/>
        <w:jc w:val="left"/>
      </w:pPr>
      <w:r>
        <w:rPr>
          <w:rFonts w:ascii="Arial"/>
          <w:color w:val="000000"/>
          <w:sz w:val="22"/>
        </w:rPr>
        <w:t>[46]</w:t>
      </w:r>
      <w:r>
        <w:rPr>
          <w:rFonts w:ascii="Arial"/>
          <w:color w:val="000000"/>
          <w:sz w:val="22"/>
        </w:rPr>
        <w:t>   </w:t>
      </w:r>
      <w:r>
        <w:rPr>
          <w:rFonts w:ascii="Arial"/>
          <w:color w:val="000000"/>
          <w:sz w:val="22"/>
        </w:rPr>
        <w:t>(x) the inquiry as to whether a judge might reasonably be apprehended to deviate from bringing an impartial mind to the resolution of a particular issues “requires no prediction about how the judge … will in fact approach the matter” and “admits of the possibility of human frailty”;</w:t>
      </w:r>
    </w:p>
    <w:p>
      <w:pPr>
        <w:pStyle w:val="CaselawQuote"/>
        <w:spacing w:before="150" w:after="150"/>
        <w:ind w:left="1350"/>
        <w:jc w:val="left"/>
      </w:pPr>
      <w:r>
        <w:rPr>
          <w:rFonts w:ascii="Arial"/>
          <w:color w:val="000000"/>
          <w:sz w:val="22"/>
        </w:rPr>
        <w:t>…</w:t>
      </w:r>
    </w:p>
    <w:p>
      <w:pPr>
        <w:pStyle w:val="CaselawQuote0"/>
        <w:spacing w:before="150" w:after="150"/>
        <w:ind w:left="2100"/>
        <w:jc w:val="left"/>
      </w:pPr>
      <w:r>
        <w:rPr>
          <w:rFonts w:ascii="Arial"/>
          <w:color w:val="000000"/>
          <w:sz w:val="22"/>
        </w:rPr>
        <w:t>(xii)</w:t>
      </w:r>
      <w:r>
        <w:rPr>
          <w:rFonts w:ascii="Arial"/>
          <w:color w:val="000000"/>
          <w:sz w:val="22"/>
        </w:rPr>
        <w:t>   </w:t>
      </w:r>
      <w:r>
        <w:rPr>
          <w:rFonts w:ascii="Arial"/>
          <w:color w:val="000000"/>
          <w:sz w:val="22"/>
        </w:rPr>
        <w:t>interventionist comments or conduct by a judge will not unilaterally create an apprehension of bias in the mind of the reasonable lay observer, who is taken to understand that such interventions are often motivated by the judge’s desire to understand the evidence and to advance the trial process;</w:t>
      </w:r>
    </w:p>
    <w:p>
      <w:pPr>
        <w:pStyle w:val="CaselawQuote0"/>
        <w:spacing w:before="150" w:after="150"/>
        <w:ind w:left="2100"/>
        <w:jc w:val="left"/>
      </w:pPr>
      <w:r>
        <w:rPr>
          <w:rFonts w:ascii="Arial"/>
          <w:color w:val="000000"/>
          <w:sz w:val="22"/>
        </w:rPr>
        <w:t>…</w:t>
      </w:r>
    </w:p>
    <w:p>
      <w:pPr>
        <w:pStyle w:val="CaselawQuote0"/>
        <w:spacing w:before="150" w:after="150"/>
        <w:ind w:left="2100"/>
        <w:jc w:val="left"/>
      </w:pPr>
      <w:r>
        <w:rPr>
          <w:rFonts w:ascii="Arial"/>
          <w:color w:val="000000"/>
          <w:sz w:val="22"/>
        </w:rPr>
        <w:t>(xiv)</w:t>
      </w:r>
      <w:r>
        <w:rPr>
          <w:rFonts w:ascii="Arial"/>
          <w:color w:val="000000"/>
          <w:sz w:val="22"/>
        </w:rPr>
        <w:t>   </w:t>
      </w:r>
      <w:r>
        <w:rPr>
          <w:rFonts w:ascii="Arial"/>
          <w:color w:val="000000"/>
          <w:sz w:val="22"/>
        </w:rPr>
        <w:t>there</w:t>
      </w:r>
      <w:r>
        <w:rPr>
          <w:rFonts w:ascii="Arial"/>
          <w:color w:val="000000"/>
          <w:sz w:val="22"/>
        </w:rPr>
        <w:t xml:space="preserve"> is to be attributed to the fair-minded observer a broad knowledge of the material objective facts as ascertained by the appellate court and the “actual circumstances of the case” as though the observer was sitting in the court;</w:t>
      </w:r>
    </w:p>
    <w:p>
      <w:pPr>
        <w:pStyle w:val="CaselawQuote0"/>
        <w:spacing w:before="150" w:after="150"/>
        <w:ind w:left="2100"/>
        <w:jc w:val="left"/>
      </w:pPr>
      <w:r>
        <w:rPr>
          <w:rFonts w:ascii="Arial"/>
          <w:color w:val="000000"/>
          <w:sz w:val="22"/>
        </w:rPr>
        <w:t>(xv)</w:t>
      </w:r>
      <w:r>
        <w:rPr>
          <w:rFonts w:ascii="Arial"/>
          <w:color w:val="000000"/>
          <w:sz w:val="22"/>
        </w:rPr>
        <w:t>   </w:t>
      </w:r>
      <w:r>
        <w:rPr>
          <w:rFonts w:ascii="Arial"/>
          <w:color w:val="000000"/>
          <w:sz w:val="22"/>
        </w:rPr>
        <w:t>the</w:t>
      </w:r>
      <w:r>
        <w:rPr>
          <w:rFonts w:ascii="Arial"/>
          <w:color w:val="000000"/>
          <w:sz w:val="22"/>
        </w:rPr>
        <w:t xml:space="preserve"> fair-minded lay observer is taken to know the nature of the decision, the circumstances which led to the decision and the context in </w:t>
      </w:r>
      <w:r>
        <w:rPr>
          <w:rFonts w:ascii="Arial"/>
          <w:color w:val="000000"/>
          <w:sz w:val="22"/>
        </w:rPr>
        <w:t>which</w:t>
      </w:r>
      <w:r>
        <w:rPr>
          <w:rFonts w:ascii="Arial"/>
          <w:color w:val="000000"/>
          <w:sz w:val="22"/>
        </w:rPr>
        <w:t xml:space="preserve"> it was made;</w:t>
      </w:r>
    </w:p>
    <w:p>
      <w:pPr>
        <w:pStyle w:val="CaselawQuote0"/>
        <w:spacing w:before="150" w:after="150"/>
        <w:ind w:left="2100"/>
        <w:jc w:val="left"/>
      </w:pPr>
      <w:r>
        <w:rPr>
          <w:rFonts w:ascii="Arial"/>
          <w:color w:val="000000"/>
          <w:sz w:val="22"/>
        </w:rPr>
        <w:t>(xvi)</w:t>
      </w:r>
      <w:r>
        <w:rPr>
          <w:rFonts w:ascii="Arial"/>
          <w:color w:val="000000"/>
          <w:sz w:val="22"/>
        </w:rPr>
        <w:t>   </w:t>
      </w:r>
      <w:r>
        <w:rPr>
          <w:rFonts w:ascii="Arial"/>
          <w:color w:val="000000"/>
          <w:sz w:val="22"/>
        </w:rPr>
        <w:t>the</w:t>
      </w:r>
      <w:r>
        <w:rPr>
          <w:rFonts w:ascii="Arial"/>
          <w:color w:val="000000"/>
          <w:sz w:val="22"/>
        </w:rPr>
        <w:t xml:space="preserve"> context which must be considered includes the legal, statutory and factual context in which the decision is made, and “the totality of the circumstances”, although the fair-minded lay observer will not be taken to have a detailed knowledge of the law or legal principles;</w:t>
      </w:r>
    </w:p>
    <w:p>
      <w:pPr>
        <w:pStyle w:val="CaselawQuote0"/>
        <w:spacing w:before="150" w:after="150"/>
        <w:ind w:left="2100"/>
        <w:jc w:val="left"/>
      </w:pPr>
      <w:r>
        <w:rPr>
          <w:rFonts w:ascii="Arial"/>
          <w:color w:val="000000"/>
          <w:sz w:val="22"/>
        </w:rPr>
        <w:t>…</w:t>
      </w:r>
    </w:p>
    <w:p>
      <w:pPr>
        <w:pStyle w:val="CaselawQuote0"/>
        <w:spacing w:before="150" w:after="150"/>
        <w:ind w:left="2100"/>
        <w:jc w:val="left"/>
      </w:pPr>
      <w:r>
        <w:rPr>
          <w:rFonts w:ascii="Arial"/>
          <w:color w:val="000000"/>
          <w:sz w:val="22"/>
        </w:rPr>
        <w:t>(xxi)</w:t>
      </w:r>
      <w:r>
        <w:rPr>
          <w:rFonts w:ascii="Arial"/>
          <w:color w:val="000000"/>
          <w:sz w:val="22"/>
        </w:rPr>
        <w:t>   </w:t>
      </w:r>
      <w:r>
        <w:rPr>
          <w:rFonts w:ascii="Arial"/>
          <w:color w:val="000000"/>
          <w:sz w:val="22"/>
        </w:rPr>
        <w:t>the</w:t>
      </w:r>
      <w:r>
        <w:rPr>
          <w:rFonts w:ascii="Arial"/>
          <w:color w:val="000000"/>
          <w:sz w:val="22"/>
        </w:rPr>
        <w:t xml:space="preserve"> fair-minded lay observer would not reasonably apprehend bias on the part of a judge from a short and emotional exchange taken out of context and weighed in isolation;</w:t>
      </w:r>
    </w:p>
    <w:p>
      <w:pPr>
        <w:pStyle w:val="CaselawQuote0"/>
        <w:spacing w:before="150" w:after="150"/>
        <w:ind w:left="2100"/>
        <w:jc w:val="left"/>
      </w:pPr>
      <w:r>
        <w:rPr>
          <w:rFonts w:ascii="Arial"/>
          <w:color w:val="000000"/>
          <w:sz w:val="22"/>
        </w:rPr>
        <w:t>(xxii)</w:t>
      </w:r>
      <w:r>
        <w:rPr>
          <w:rFonts w:ascii="Arial"/>
          <w:color w:val="000000"/>
          <w:sz w:val="22"/>
        </w:rPr>
        <w:t>   </w:t>
      </w:r>
      <w:r>
        <w:rPr>
          <w:rFonts w:ascii="Arial"/>
          <w:color w:val="000000"/>
          <w:sz w:val="22"/>
        </w:rPr>
        <w:t>the</w:t>
      </w:r>
      <w:r>
        <w:rPr>
          <w:rFonts w:ascii="Arial"/>
          <w:color w:val="000000"/>
          <w:sz w:val="22"/>
        </w:rPr>
        <w:t xml:space="preserve"> fair-minded lay observer will have regard to the cumulative effect of comments made by a judge and not to particular individual </w:t>
      </w:r>
      <w:r>
        <w:rPr>
          <w:rFonts w:ascii="Arial"/>
          <w:color w:val="000000"/>
          <w:sz w:val="22"/>
        </w:rPr>
        <w:t>statements</w:t>
      </w:r>
      <w:r>
        <w:rPr>
          <w:rFonts w:ascii="Arial"/>
          <w:color w:val="000000"/>
          <w:sz w:val="22"/>
        </w:rPr>
        <w:t xml:space="preserve"> removed from their context; and</w:t>
      </w:r>
    </w:p>
    <w:p>
      <w:pPr>
        <w:pStyle w:val="CaselawQuote0"/>
        <w:spacing w:before="150" w:after="150"/>
        <w:ind w:left="2100"/>
        <w:jc w:val="left"/>
      </w:pPr>
      <w:r>
        <w:rPr>
          <w:rFonts w:ascii="Arial"/>
          <w:color w:val="000000"/>
          <w:sz w:val="22"/>
        </w:rPr>
        <w:t>…</w:t>
      </w:r>
    </w:p>
    <w:p>
      <w:pPr>
        <w:pStyle w:val="CaselawNumbered10"/>
        <w:numPr>
          <w:ilvl w:val="0"/>
          <w:numId w:val="43"/>
        </w:numPr>
        <w:spacing w:before="150" w:after="0"/>
        <w:ind w:left="600" w:hanging="600"/>
      </w:pPr>
      <w:r>
        <w:rPr>
          <w:rFonts w:ascii="Arial"/>
          <w:color w:val="000000"/>
          <w:sz w:val="24"/>
        </w:rPr>
        <w:t xml:space="preserve">Their Honours (at [47] to [49]) emphasised that statements made or exchanges between a trial judge and an </w:t>
      </w:r>
      <w:r>
        <w:rPr>
          <w:rFonts w:ascii="Arial"/>
          <w:color w:val="000000"/>
          <w:sz w:val="24"/>
        </w:rPr>
        <w:t>applicant</w:t>
      </w:r>
      <w:r>
        <w:rPr>
          <w:rFonts w:ascii="Arial"/>
          <w:color w:val="000000"/>
          <w:sz w:val="24"/>
        </w:rPr>
        <w:t xml:space="preserve"> </w:t>
      </w:r>
      <w:r>
        <w:rPr>
          <w:rFonts w:ascii="Arial"/>
          <w:color w:val="000000"/>
          <w:sz w:val="24"/>
        </w:rPr>
        <w:t>should not be considered or viewed in isolation or taken out of the context in which they were made. That context is very important.</w:t>
      </w:r>
    </w:p>
    <w:p>
      <w:pPr>
        <w:pStyle w:val="CaselawNumbered10"/>
        <w:numPr>
          <w:ilvl w:val="0"/>
          <w:numId w:val="43"/>
        </w:numPr>
        <w:spacing w:before="150" w:after="0"/>
        <w:ind w:left="600" w:hanging="600"/>
      </w:pPr>
      <w:r>
        <w:rPr>
          <w:rFonts w:ascii="Arial"/>
          <w:color w:val="000000"/>
          <w:sz w:val="24"/>
        </w:rPr>
        <w:t>Their Honours continued relevantly thus:</w:t>
      </w:r>
    </w:p>
    <w:p>
      <w:pPr>
        <w:pStyle w:val="CaselawQuote"/>
        <w:spacing w:before="150" w:after="150"/>
        <w:ind w:left="1350"/>
        <w:jc w:val="left"/>
      </w:pPr>
      <w:r>
        <w:rPr>
          <w:rFonts w:ascii="Arial"/>
          <w:color w:val="000000"/>
          <w:sz w:val="22"/>
        </w:rPr>
        <w:t>[50]</w:t>
      </w:r>
      <w:r>
        <w:rPr>
          <w:rFonts w:ascii="Arial"/>
          <w:color w:val="000000"/>
          <w:sz w:val="22"/>
        </w:rPr>
        <w:t>   </w:t>
      </w:r>
      <w:r>
        <w:rPr>
          <w:rFonts w:ascii="Arial"/>
          <w:color w:val="000000"/>
          <w:sz w:val="22"/>
        </w:rPr>
        <w:t xml:space="preserve">A reasonable </w:t>
      </w:r>
      <w:r>
        <w:rPr>
          <w:rFonts w:ascii="Arial"/>
          <w:color w:val="000000"/>
          <w:sz w:val="22"/>
        </w:rPr>
        <w:t>observer</w:t>
      </w:r>
      <w:r>
        <w:rPr>
          <w:rFonts w:ascii="Arial"/>
          <w:color w:val="000000"/>
          <w:sz w:val="22"/>
        </w:rPr>
        <w:t xml:space="preserve"> of the exchange between the trial judge and Mr Bartley would have observed and or be taken to know of or to have informed him or </w:t>
      </w:r>
      <w:r>
        <w:rPr>
          <w:rFonts w:ascii="Arial"/>
          <w:color w:val="000000"/>
          <w:sz w:val="22"/>
        </w:rPr>
        <w:t>herself</w:t>
      </w:r>
      <w:r>
        <w:rPr>
          <w:rFonts w:ascii="Arial"/>
          <w:color w:val="000000"/>
          <w:sz w:val="22"/>
        </w:rPr>
        <w:t xml:space="preserve"> of the following matters:</w:t>
      </w:r>
    </w:p>
    <w:p>
      <w:pPr>
        <w:pStyle w:val="CaselawQuote0"/>
        <w:spacing w:before="150" w:after="150"/>
        <w:ind w:left="2100"/>
        <w:jc w:val="left"/>
      </w:pPr>
      <w:r>
        <w:rPr>
          <w:rFonts w:ascii="Arial"/>
          <w:color w:val="000000"/>
          <w:sz w:val="22"/>
        </w:rPr>
        <w:t>(i)</w:t>
      </w:r>
      <w:r>
        <w:rPr>
          <w:rFonts w:ascii="Arial"/>
          <w:color w:val="000000"/>
          <w:sz w:val="22"/>
        </w:rPr>
        <w:t>   </w:t>
      </w:r>
      <w:r>
        <w:rPr>
          <w:rFonts w:ascii="Arial"/>
          <w:color w:val="000000"/>
          <w:sz w:val="22"/>
        </w:rPr>
        <w:t xml:space="preserve">at the time the </w:t>
      </w:r>
      <w:r>
        <w:rPr>
          <w:rFonts w:ascii="Arial"/>
          <w:color w:val="000000"/>
          <w:sz w:val="22"/>
        </w:rPr>
        <w:t>exchange</w:t>
      </w:r>
      <w:r>
        <w:rPr>
          <w:rFonts w:ascii="Arial"/>
          <w:color w:val="000000"/>
          <w:sz w:val="22"/>
        </w:rPr>
        <w:t xml:space="preserve"> upon which the applicant relies occurred, the trial judge was not ruling on the admissibility of either the joint report or any expert report of Dr Selwyn Smith and would know that that would occur later in the course of the trial;</w:t>
      </w:r>
    </w:p>
    <w:p>
      <w:pPr>
        <w:pStyle w:val="CaselawQuote0"/>
        <w:spacing w:before="150" w:after="150"/>
        <w:ind w:left="2100"/>
        <w:jc w:val="left"/>
      </w:pPr>
      <w:r>
        <w:rPr>
          <w:rFonts w:ascii="Arial"/>
          <w:color w:val="000000"/>
          <w:sz w:val="22"/>
        </w:rPr>
        <w:t>…</w:t>
      </w:r>
    </w:p>
    <w:p>
      <w:pPr>
        <w:pStyle w:val="CaselawQuote0"/>
        <w:spacing w:before="150" w:after="150"/>
        <w:ind w:left="2100"/>
        <w:jc w:val="left"/>
      </w:pPr>
      <w:r>
        <w:rPr>
          <w:rFonts w:ascii="Arial"/>
          <w:color w:val="000000"/>
          <w:sz w:val="22"/>
        </w:rPr>
        <w:t>(iii)</w:t>
      </w:r>
      <w:r>
        <w:rPr>
          <w:rFonts w:ascii="Arial"/>
          <w:color w:val="000000"/>
          <w:sz w:val="22"/>
        </w:rPr>
        <w:t>   </w:t>
      </w:r>
      <w:r>
        <w:rPr>
          <w:rFonts w:ascii="Arial"/>
          <w:color w:val="000000"/>
          <w:sz w:val="22"/>
        </w:rPr>
        <w:t>the trial judge</w:t>
      </w:r>
      <w:r>
        <w:rPr>
          <w:rFonts w:ascii="Arial"/>
          <w:color w:val="000000"/>
          <w:sz w:val="22"/>
        </w:rPr>
        <w:t xml:space="preserve"> was “flagging” initial concerns she had with the joint report because Mr Bartley had indicated that he would be relying on it to some extent to support or explain his amendment application;</w:t>
      </w:r>
    </w:p>
    <w:p>
      <w:pPr>
        <w:pStyle w:val="CaselawQuote0"/>
        <w:spacing w:before="150" w:after="150"/>
        <w:ind w:left="2100"/>
        <w:jc w:val="left"/>
      </w:pPr>
      <w:r>
        <w:rPr>
          <w:rFonts w:ascii="Arial"/>
          <w:color w:val="000000"/>
          <w:sz w:val="22"/>
        </w:rPr>
        <w:t>…</w:t>
      </w:r>
    </w:p>
    <w:p>
      <w:pPr>
        <w:pStyle w:val="CaselawQuote0"/>
        <w:spacing w:before="150" w:after="150"/>
        <w:ind w:left="2100"/>
        <w:jc w:val="left"/>
      </w:pPr>
      <w:r>
        <w:rPr>
          <w:rFonts w:ascii="Arial"/>
          <w:color w:val="000000"/>
          <w:sz w:val="22"/>
        </w:rPr>
        <w:t>(vi)</w:t>
      </w:r>
      <w:r>
        <w:rPr>
          <w:rFonts w:ascii="Arial"/>
          <w:color w:val="000000"/>
          <w:sz w:val="22"/>
        </w:rPr>
        <w:t>   </w:t>
      </w:r>
      <w:r>
        <w:rPr>
          <w:rFonts w:ascii="Arial"/>
          <w:color w:val="000000"/>
          <w:sz w:val="22"/>
        </w:rPr>
        <w:t>the</w:t>
      </w:r>
      <w:r>
        <w:rPr>
          <w:rFonts w:ascii="Arial"/>
          <w:color w:val="000000"/>
          <w:sz w:val="22"/>
        </w:rPr>
        <w:t xml:space="preserve"> trial jud</w:t>
      </w:r>
      <w:r>
        <w:rPr>
          <w:rFonts w:ascii="Arial"/>
          <w:color w:val="000000"/>
          <w:sz w:val="22"/>
        </w:rPr>
        <w:t>ge had responsibility for managing the trial in order to facilitate:</w:t>
      </w:r>
    </w:p>
    <w:p>
      <w:pPr>
        <w:pStyle w:val="CaselawQuote1"/>
        <w:spacing w:before="150" w:after="150"/>
        <w:ind w:left="2850"/>
        <w:jc w:val="left"/>
      </w:pPr>
      <w:r>
        <w:rPr>
          <w:rFonts w:ascii="Arial"/>
          <w:color w:val="000000"/>
          <w:sz w:val="22"/>
        </w:rPr>
        <w:t xml:space="preserve">* </w:t>
      </w:r>
      <w:r>
        <w:rPr>
          <w:rFonts w:ascii="Arial"/>
          <w:color w:val="000000"/>
          <w:sz w:val="22"/>
        </w:rPr>
        <w:t>the</w:t>
      </w:r>
      <w:r>
        <w:rPr>
          <w:rFonts w:ascii="Arial"/>
          <w:color w:val="000000"/>
          <w:sz w:val="22"/>
        </w:rPr>
        <w:t xml:space="preserve"> </w:t>
      </w:r>
      <w:r>
        <w:rPr>
          <w:rFonts w:ascii="Arial"/>
          <w:color w:val="000000"/>
          <w:sz w:val="22"/>
        </w:rPr>
        <w:t>just determination of the proceedings;</w:t>
      </w:r>
    </w:p>
    <w:p>
      <w:pPr>
        <w:pStyle w:val="CaselawQuote1"/>
        <w:spacing w:before="150" w:after="150"/>
        <w:ind w:left="2850"/>
        <w:jc w:val="left"/>
      </w:pPr>
      <w:r>
        <w:rPr>
          <w:rFonts w:ascii="Arial"/>
          <w:color w:val="000000"/>
          <w:sz w:val="22"/>
        </w:rPr>
        <w:t xml:space="preserve">* </w:t>
      </w:r>
      <w:r>
        <w:rPr>
          <w:rFonts w:ascii="Arial"/>
          <w:color w:val="000000"/>
          <w:sz w:val="22"/>
        </w:rPr>
        <w:t>the</w:t>
      </w:r>
      <w:r>
        <w:rPr>
          <w:rFonts w:ascii="Arial"/>
          <w:color w:val="000000"/>
          <w:sz w:val="22"/>
        </w:rPr>
        <w:t xml:space="preserve"> efficient disposal of the business of the court;</w:t>
      </w:r>
    </w:p>
    <w:p>
      <w:pPr>
        <w:pStyle w:val="CaselawQuote1"/>
        <w:spacing w:before="150" w:after="150"/>
        <w:ind w:left="2850"/>
        <w:jc w:val="left"/>
      </w:pPr>
      <w:r>
        <w:rPr>
          <w:rFonts w:ascii="Arial"/>
          <w:color w:val="000000"/>
          <w:sz w:val="22"/>
        </w:rPr>
        <w:t xml:space="preserve">* </w:t>
      </w:r>
      <w:r>
        <w:rPr>
          <w:rFonts w:ascii="Arial"/>
          <w:color w:val="000000"/>
          <w:sz w:val="22"/>
        </w:rPr>
        <w:t>the</w:t>
      </w:r>
      <w:r>
        <w:rPr>
          <w:rFonts w:ascii="Arial"/>
          <w:color w:val="000000"/>
          <w:sz w:val="22"/>
        </w:rPr>
        <w:t xml:space="preserve"> efficient use of available judicial and administrative resources; and</w:t>
      </w:r>
    </w:p>
    <w:p>
      <w:pPr>
        <w:pStyle w:val="CaselawQuote1"/>
        <w:spacing w:before="150" w:after="150"/>
        <w:ind w:left="2850"/>
        <w:jc w:val="left"/>
      </w:pPr>
      <w:r>
        <w:rPr>
          <w:rFonts w:ascii="Arial"/>
          <w:color w:val="000000"/>
          <w:sz w:val="22"/>
        </w:rPr>
        <w:t xml:space="preserve">* </w:t>
      </w:r>
      <w:r>
        <w:rPr>
          <w:rFonts w:ascii="Arial"/>
          <w:color w:val="000000"/>
          <w:sz w:val="22"/>
        </w:rPr>
        <w:t>the</w:t>
      </w:r>
      <w:r>
        <w:rPr>
          <w:rFonts w:ascii="Arial"/>
          <w:color w:val="000000"/>
          <w:sz w:val="22"/>
        </w:rPr>
        <w:t xml:space="preserve"> timely disposal of the proceedings, and all other proceedings in the court, at a cost affordable by the respective parties; and</w:t>
      </w:r>
    </w:p>
    <w:p>
      <w:pPr>
        <w:pStyle w:val="CaselawQuote0"/>
        <w:spacing w:before="150" w:after="150"/>
        <w:ind w:left="2100"/>
        <w:jc w:val="left"/>
      </w:pPr>
      <w:r>
        <w:rPr>
          <w:rFonts w:ascii="Arial"/>
          <w:color w:val="000000"/>
          <w:sz w:val="22"/>
        </w:rPr>
        <w:t>(vii)</w:t>
      </w:r>
      <w:r>
        <w:rPr>
          <w:rFonts w:ascii="Arial"/>
          <w:color w:val="000000"/>
          <w:sz w:val="22"/>
        </w:rPr>
        <w:t>   </w:t>
      </w:r>
      <w:r>
        <w:rPr>
          <w:rFonts w:ascii="Arial"/>
          <w:color w:val="000000"/>
          <w:sz w:val="22"/>
        </w:rPr>
        <w:t>that</w:t>
      </w:r>
      <w:r>
        <w:rPr>
          <w:rFonts w:ascii="Arial"/>
          <w:color w:val="000000"/>
          <w:sz w:val="22"/>
        </w:rPr>
        <w:t xml:space="preserve"> this included a </w:t>
      </w:r>
      <w:r>
        <w:rPr>
          <w:rFonts w:ascii="Arial"/>
          <w:color w:val="000000"/>
          <w:sz w:val="22"/>
        </w:rPr>
        <w:t>desire</w:t>
      </w:r>
      <w:r>
        <w:rPr>
          <w:rFonts w:ascii="Arial"/>
          <w:color w:val="000000"/>
          <w:sz w:val="22"/>
        </w:rPr>
        <w:t xml:space="preserve"> to understand the evidence and to advance the trial process;</w:t>
      </w:r>
    </w:p>
    <w:p>
      <w:pPr>
        <w:pStyle w:val="CaselawQuote0"/>
        <w:spacing w:before="150" w:after="150"/>
        <w:ind w:left="2100"/>
        <w:jc w:val="left"/>
      </w:pPr>
      <w:r>
        <w:rPr>
          <w:rFonts w:ascii="Arial"/>
          <w:color w:val="000000"/>
          <w:sz w:val="22"/>
        </w:rPr>
        <w:t>…</w:t>
      </w:r>
    </w:p>
    <w:p>
      <w:pPr>
        <w:pStyle w:val="CaselawQuote0"/>
        <w:spacing w:before="150" w:after="150"/>
        <w:ind w:left="2100"/>
        <w:jc w:val="left"/>
      </w:pPr>
      <w:r>
        <w:rPr>
          <w:rFonts w:ascii="Arial"/>
          <w:color w:val="000000"/>
          <w:sz w:val="22"/>
        </w:rPr>
        <w:t>(xiii)</w:t>
      </w:r>
      <w:r>
        <w:rPr>
          <w:rFonts w:ascii="Arial"/>
          <w:color w:val="000000"/>
          <w:sz w:val="22"/>
        </w:rPr>
        <w:t>   </w:t>
      </w:r>
      <w:r>
        <w:rPr>
          <w:rFonts w:ascii="Arial"/>
          <w:color w:val="000000"/>
          <w:sz w:val="22"/>
        </w:rPr>
        <w:t>that</w:t>
      </w:r>
      <w:r>
        <w:rPr>
          <w:rFonts w:ascii="Arial"/>
          <w:color w:val="000000"/>
          <w:sz w:val="22"/>
        </w:rPr>
        <w:t xml:space="preserve"> the trial judge had not reached a final or concluded view about the matters in relation to which she had expressed her views.</w:t>
      </w:r>
    </w:p>
    <w:p>
      <w:pPr>
        <w:pStyle w:val="CaselawHeading2"/>
        <w:keepNext/>
        <w:spacing w:before="150" w:after="150" w:line="264"/>
        <w:ind w:left="0"/>
        <w:jc w:val="left"/>
      </w:pPr>
      <w:r>
        <w:rPr>
          <w:rFonts w:ascii="Arial"/>
        </w:rPr>
        <w:t>Consideration</w:t>
      </w:r>
    </w:p>
    <w:p>
      <w:pPr>
        <w:pStyle w:val="CaselawNumbered10"/>
        <w:numPr>
          <w:ilvl w:val="0"/>
          <w:numId w:val="44"/>
        </w:numPr>
        <w:spacing w:before="150" w:after="0"/>
        <w:ind w:left="600" w:hanging="600"/>
      </w:pPr>
      <w:r>
        <w:rPr>
          <w:rFonts w:ascii="Arial"/>
          <w:color w:val="000000"/>
          <w:sz w:val="24"/>
        </w:rPr>
        <w:t>To the extent that the Applicant sought to rely on actual bias, [...] failed to make out a case and no more needs to be said about it.</w:t>
      </w:r>
    </w:p>
    <w:p>
      <w:pPr>
        <w:pStyle w:val="CaselawNumbered10"/>
        <w:numPr>
          <w:ilvl w:val="0"/>
          <w:numId w:val="44"/>
        </w:numPr>
        <w:spacing w:before="150" w:after="0"/>
        <w:ind w:left="600" w:hanging="600"/>
      </w:pPr>
      <w:r>
        <w:rPr>
          <w:rFonts w:ascii="Arial"/>
          <w:color w:val="000000"/>
          <w:sz w:val="24"/>
        </w:rPr>
        <w:t>The current application turned principally on matters raised during the evidentiary cases put forward by the parties.</w:t>
      </w:r>
    </w:p>
    <w:p>
      <w:pPr>
        <w:pStyle w:val="CaselawNumbered10"/>
        <w:numPr>
          <w:ilvl w:val="0"/>
          <w:numId w:val="44"/>
        </w:numPr>
        <w:spacing w:before="150" w:after="0"/>
        <w:ind w:left="600" w:hanging="600"/>
      </w:pPr>
      <w:r>
        <w:rPr>
          <w:rFonts w:ascii="Arial"/>
          <w:color w:val="000000"/>
          <w:sz w:val="24"/>
        </w:rPr>
        <w:t>As</w:t>
      </w:r>
      <w:r>
        <w:rPr>
          <w:rFonts w:ascii="Arial"/>
          <w:color w:val="000000"/>
          <w:sz w:val="24"/>
        </w:rPr>
        <w:t xml:space="preserve"> </w:t>
      </w:r>
      <w:r>
        <w:rPr>
          <w:rFonts w:ascii="Arial"/>
          <w:color w:val="000000"/>
          <w:sz w:val="24"/>
        </w:rPr>
        <w:t>set out above</w:t>
      </w:r>
      <w:r>
        <w:rPr>
          <w:rFonts w:ascii="Arial"/>
          <w:color w:val="000000"/>
          <w:sz w:val="24"/>
        </w:rPr>
        <w:t>,</w:t>
      </w:r>
      <w:r>
        <w:rPr>
          <w:rFonts w:ascii="Arial"/>
          <w:color w:val="000000"/>
          <w:sz w:val="24"/>
        </w:rPr>
        <w:t xml:space="preserve"> </w:t>
      </w:r>
      <w:r>
        <w:rPr>
          <w:rFonts w:ascii="Arial"/>
          <w:color w:val="000000"/>
          <w:sz w:val="24"/>
        </w:rPr>
        <w:t>the context in which the conduct in question is raised is important.</w:t>
      </w:r>
    </w:p>
    <w:p>
      <w:pPr>
        <w:pStyle w:val="CaselawNumbered10"/>
        <w:numPr>
          <w:ilvl w:val="0"/>
          <w:numId w:val="44"/>
        </w:numPr>
        <w:spacing w:before="150" w:after="0"/>
        <w:ind w:left="600" w:hanging="600"/>
      </w:pPr>
      <w:r>
        <w:rPr>
          <w:rFonts w:ascii="Arial"/>
          <w:color w:val="000000"/>
          <w:sz w:val="24"/>
        </w:rPr>
        <w:t>In dismissing the application I had particular regard for the following:</w:t>
      </w:r>
    </w:p>
    <w:p>
      <w:pPr>
        <w:pStyle w:val="CaselawNumbereda"/>
        <w:numPr>
          <w:ilvl w:val="0"/>
          <w:numId w:val="45"/>
        </w:numPr>
        <w:spacing w:before="150" w:after="0"/>
        <w:ind w:left="2100" w:hanging="750"/>
      </w:pPr>
      <w:r>
        <w:rPr>
          <w:rFonts w:ascii="Arial"/>
          <w:color w:val="000000"/>
          <w:sz w:val="24"/>
        </w:rPr>
        <w:t>the stage of the proceedings relied upon by the Applicant, namely, the first two days of the hearing which were devoted to brief oral opening submissions and the</w:t>
      </w:r>
      <w:r>
        <w:rPr>
          <w:rFonts w:ascii="Arial"/>
          <w:color w:val="000000"/>
          <w:sz w:val="24"/>
        </w:rPr>
        <w:t xml:space="preserve"> </w:t>
      </w:r>
      <w:r>
        <w:rPr>
          <w:rFonts w:ascii="Arial"/>
          <w:color w:val="000000"/>
          <w:sz w:val="24"/>
        </w:rPr>
        <w:t>then</w:t>
      </w:r>
      <w:r>
        <w:rPr>
          <w:rFonts w:ascii="Arial"/>
          <w:color w:val="000000"/>
          <w:sz w:val="24"/>
        </w:rPr>
        <w:t xml:space="preserve"> </w:t>
      </w:r>
      <w:r>
        <w:rPr>
          <w:rFonts w:ascii="Arial"/>
          <w:color w:val="000000"/>
          <w:sz w:val="24"/>
        </w:rPr>
        <w:t>taking of evidence;</w:t>
      </w:r>
    </w:p>
    <w:p>
      <w:pPr>
        <w:pStyle w:val="CaselawNumbereda"/>
        <w:numPr>
          <w:ilvl w:val="0"/>
          <w:numId w:val="45"/>
        </w:numPr>
        <w:spacing w:before="150" w:after="0"/>
        <w:ind w:left="2100" w:hanging="750"/>
      </w:pPr>
      <w:r>
        <w:rPr>
          <w:rFonts w:ascii="Arial"/>
          <w:color w:val="000000"/>
          <w:sz w:val="24"/>
        </w:rPr>
        <w:t xml:space="preserve">the parties were yet to make closing submissions on 10 May 2022 </w:t>
      </w:r>
      <w:r>
        <w:rPr>
          <w:rFonts w:ascii="Arial"/>
          <w:color w:val="000000"/>
          <w:sz w:val="24"/>
        </w:rPr>
        <w:t>both</w:t>
      </w:r>
      <w:r>
        <w:rPr>
          <w:rFonts w:ascii="Arial"/>
          <w:color w:val="000000"/>
          <w:sz w:val="24"/>
        </w:rPr>
        <w:t xml:space="preserve"> </w:t>
      </w:r>
      <w:r>
        <w:rPr>
          <w:rFonts w:ascii="Arial"/>
          <w:color w:val="000000"/>
          <w:sz w:val="24"/>
        </w:rPr>
        <w:t>written and oral submissions;</w:t>
      </w:r>
    </w:p>
    <w:p>
      <w:pPr>
        <w:pStyle w:val="CaselawNumbereda"/>
        <w:numPr>
          <w:ilvl w:val="0"/>
          <w:numId w:val="45"/>
        </w:numPr>
        <w:spacing w:before="150" w:after="0"/>
        <w:ind w:left="2100" w:hanging="750"/>
      </w:pPr>
      <w:r>
        <w:rPr>
          <w:rFonts w:ascii="Arial"/>
          <w:color w:val="000000"/>
          <w:sz w:val="24"/>
        </w:rPr>
        <w:t xml:space="preserve">apart from rulings on evidence </w:t>
      </w:r>
      <w:r>
        <w:rPr>
          <w:rFonts w:ascii="Arial"/>
          <w:color w:val="000000"/>
          <w:sz w:val="24"/>
        </w:rPr>
        <w:t>no part of the Applicant</w:t>
      </w:r>
      <w:r>
        <w:rPr>
          <w:rFonts w:ascii="Arial"/>
          <w:color w:val="000000"/>
          <w:sz w:val="24"/>
        </w:rPr>
        <w:t>’</w:t>
      </w:r>
      <w:r>
        <w:rPr>
          <w:rFonts w:ascii="Arial"/>
          <w:color w:val="000000"/>
          <w:sz w:val="24"/>
        </w:rPr>
        <w:t>s case, or that of the Respondent, had been ruled upon;</w:t>
      </w:r>
    </w:p>
    <w:p>
      <w:pPr>
        <w:pStyle w:val="CaselawNumbereda"/>
        <w:numPr>
          <w:ilvl w:val="0"/>
          <w:numId w:val="45"/>
        </w:numPr>
        <w:spacing w:before="150" w:after="0"/>
        <w:ind w:left="2100" w:hanging="750"/>
      </w:pPr>
      <w:r>
        <w:rPr>
          <w:rFonts w:ascii="Arial"/>
          <w:color w:val="000000"/>
          <w:sz w:val="24"/>
        </w:rPr>
        <w:t>no opinion had been expressed by me</w:t>
      </w:r>
      <w:r>
        <w:rPr>
          <w:rFonts w:ascii="Arial"/>
          <w:color w:val="000000"/>
          <w:sz w:val="24"/>
        </w:rPr>
        <w:t>,</w:t>
      </w:r>
      <w:r>
        <w:rPr>
          <w:rFonts w:ascii="Arial"/>
          <w:color w:val="000000"/>
          <w:sz w:val="24"/>
        </w:rPr>
        <w:t xml:space="preserve"> </w:t>
      </w:r>
      <w:r>
        <w:rPr>
          <w:rFonts w:ascii="Arial"/>
          <w:color w:val="000000"/>
          <w:sz w:val="24"/>
        </w:rPr>
        <w:t>or indication given</w:t>
      </w:r>
      <w:r>
        <w:rPr>
          <w:rFonts w:ascii="Arial"/>
          <w:color w:val="000000"/>
          <w:sz w:val="24"/>
        </w:rPr>
        <w:t>,</w:t>
      </w:r>
      <w:r>
        <w:rPr>
          <w:rFonts w:ascii="Arial"/>
          <w:color w:val="000000"/>
          <w:sz w:val="24"/>
        </w:rPr>
        <w:t xml:space="preserve"> </w:t>
      </w:r>
      <w:r>
        <w:rPr>
          <w:rFonts w:ascii="Arial"/>
          <w:color w:val="000000"/>
          <w:sz w:val="24"/>
        </w:rPr>
        <w:t>as to the merit or otherwise of the respective cases before the Tribunal and none of their claims or responses had been rejected or stated as untenable;</w:t>
      </w:r>
    </w:p>
    <w:p>
      <w:pPr>
        <w:pStyle w:val="CaselawNumbereda"/>
        <w:numPr>
          <w:ilvl w:val="0"/>
          <w:numId w:val="45"/>
        </w:numPr>
        <w:spacing w:before="150" w:after="0"/>
        <w:ind w:left="2100" w:hanging="750"/>
      </w:pPr>
      <w:r>
        <w:rPr>
          <w:rFonts w:ascii="Arial"/>
          <w:color w:val="000000"/>
          <w:sz w:val="24"/>
        </w:rPr>
        <w:t>there was no issue raised during the proceedings that would indicate that ultimately fresh consideration would not be given to all relevant matters raised;</w:t>
      </w:r>
    </w:p>
    <w:p>
      <w:pPr>
        <w:pStyle w:val="CaselawNumbereda"/>
        <w:numPr>
          <w:ilvl w:val="0"/>
          <w:numId w:val="45"/>
        </w:numPr>
        <w:spacing w:before="150" w:after="0"/>
        <w:ind w:left="2100" w:hanging="750"/>
      </w:pPr>
      <w:r>
        <w:rPr>
          <w:rFonts w:ascii="Arial"/>
          <w:color w:val="000000"/>
          <w:sz w:val="24"/>
        </w:rPr>
        <w:t>the relevant context for the questioning of the Applicant, namely:</w:t>
      </w:r>
    </w:p>
    <w:p>
      <w:pPr>
        <w:pStyle w:val="CaselawNumberedi"/>
        <w:numPr>
          <w:ilvl w:val="0"/>
          <w:numId w:val="46"/>
        </w:numPr>
        <w:spacing w:before="150" w:after="0"/>
        <w:ind w:left="2850" w:hanging="750"/>
      </w:pPr>
      <w:r>
        <w:rPr>
          <w:rFonts w:ascii="Arial"/>
          <w:color w:val="000000"/>
          <w:sz w:val="24"/>
        </w:rPr>
        <w:t xml:space="preserve">the broad ranging claims supported by [...] document the </w:t>
      </w:r>
      <w:r>
        <w:rPr>
          <w:rFonts w:ascii="Arial"/>
          <w:color w:val="000000"/>
          <w:sz w:val="24"/>
        </w:rPr>
        <w:t>“</w:t>
      </w:r>
      <w:r>
        <w:rPr>
          <w:rFonts w:ascii="Arial"/>
          <w:color w:val="000000"/>
          <w:sz w:val="24"/>
        </w:rPr>
        <w:t>Applicant</w:t>
      </w:r>
      <w:r>
        <w:rPr>
          <w:rFonts w:ascii="Arial"/>
          <w:color w:val="000000"/>
          <w:sz w:val="24"/>
        </w:rPr>
        <w:t>’</w:t>
      </w:r>
      <w:r>
        <w:rPr>
          <w:rFonts w:ascii="Arial"/>
          <w:color w:val="000000"/>
          <w:sz w:val="24"/>
        </w:rPr>
        <w:t>s Outline of Legal Arguments</w:t>
      </w:r>
      <w:r>
        <w:rPr>
          <w:rFonts w:ascii="Arial"/>
          <w:color w:val="000000"/>
          <w:sz w:val="24"/>
        </w:rPr>
        <w:t>”</w:t>
      </w:r>
      <w:r>
        <w:rPr>
          <w:rFonts w:ascii="Arial"/>
          <w:color w:val="000000"/>
          <w:sz w:val="24"/>
        </w:rPr>
        <w:t>;</w:t>
      </w:r>
    </w:p>
    <w:p>
      <w:pPr>
        <w:pStyle w:val="CaselawNumberedi"/>
        <w:numPr>
          <w:ilvl w:val="0"/>
          <w:numId w:val="46"/>
        </w:numPr>
        <w:spacing w:before="150" w:after="0"/>
        <w:ind w:left="2850" w:hanging="750"/>
      </w:pPr>
      <w:r>
        <w:rPr>
          <w:rFonts w:ascii="Arial"/>
          <w:color w:val="000000"/>
          <w:sz w:val="24"/>
        </w:rPr>
        <w:t>the need to ensure that the review did not stray beyond its legitimate scope as provided in the PPIP Act (as referred to above);</w:t>
      </w:r>
    </w:p>
    <w:p>
      <w:pPr>
        <w:pStyle w:val="CaselawNumberedi"/>
        <w:numPr>
          <w:ilvl w:val="0"/>
          <w:numId w:val="46"/>
        </w:numPr>
        <w:spacing w:before="150" w:after="0"/>
        <w:ind w:left="2850" w:hanging="750"/>
      </w:pPr>
      <w:r>
        <w:rPr>
          <w:rFonts w:ascii="Arial"/>
          <w:color w:val="000000"/>
          <w:sz w:val="24"/>
        </w:rPr>
        <w:t>that two days had been set aside for the hearing of the review and that it appeared to me during the second day that the Applicant might not con</w:t>
      </w:r>
      <w:r>
        <w:rPr>
          <w:rFonts w:ascii="Arial"/>
          <w:color w:val="000000"/>
          <w:sz w:val="24"/>
        </w:rPr>
        <w:t>clude</w:t>
      </w:r>
      <w:r>
        <w:rPr>
          <w:rFonts w:ascii="Arial"/>
          <w:color w:val="000000"/>
          <w:sz w:val="24"/>
        </w:rPr>
        <w:t xml:space="preserve"> </w:t>
      </w:r>
      <w:r>
        <w:rPr>
          <w:rFonts w:ascii="Arial"/>
          <w:color w:val="000000"/>
          <w:sz w:val="24"/>
        </w:rPr>
        <w:t>[...] cross examination of the Council</w:t>
      </w:r>
      <w:r>
        <w:rPr>
          <w:rFonts w:ascii="Arial"/>
          <w:color w:val="000000"/>
          <w:sz w:val="24"/>
        </w:rPr>
        <w:t>’</w:t>
      </w:r>
      <w:r>
        <w:rPr>
          <w:rFonts w:ascii="Arial"/>
          <w:color w:val="000000"/>
          <w:sz w:val="24"/>
        </w:rPr>
        <w:t>s sole witness, which commenced on 9</w:t>
      </w:r>
      <w:r>
        <w:rPr>
          <w:rFonts w:ascii="Arial"/>
          <w:color w:val="000000"/>
          <w:sz w:val="24"/>
        </w:rPr>
        <w:t> February 2022</w:t>
      </w:r>
      <w:r>
        <w:rPr>
          <w:rFonts w:ascii="Arial"/>
          <w:color w:val="000000"/>
          <w:sz w:val="24"/>
        </w:rPr>
        <w:t xml:space="preserve"> </w:t>
      </w:r>
      <w:r>
        <w:rPr>
          <w:rFonts w:ascii="Arial"/>
          <w:color w:val="000000"/>
          <w:sz w:val="24"/>
        </w:rPr>
        <w:t>and which was occupying a substantial, if not all, of the next day, even with a shortened lunch break to afford the Applicant more time.</w:t>
      </w:r>
    </w:p>
    <w:p>
      <w:pPr>
        <w:pStyle w:val="CaselawNumbered10"/>
        <w:numPr>
          <w:ilvl w:val="0"/>
          <w:numId w:val="47"/>
        </w:numPr>
        <w:spacing w:before="150" w:after="0"/>
        <w:ind w:left="600" w:hanging="600"/>
      </w:pPr>
      <w:r>
        <w:rPr>
          <w:rFonts w:ascii="Arial"/>
          <w:color w:val="000000"/>
          <w:sz w:val="24"/>
        </w:rPr>
        <w:t>In my view, the grounds raised by the Applicant for recusal did not satisfy the test for apprehended bias, set out in some detail above, in that:</w:t>
      </w:r>
    </w:p>
    <w:p>
      <w:pPr>
        <w:pStyle w:val="CaselawNumbereda"/>
        <w:numPr>
          <w:ilvl w:val="0"/>
          <w:numId w:val="48"/>
        </w:numPr>
        <w:spacing w:before="150" w:after="0"/>
        <w:ind w:left="2100" w:hanging="750"/>
      </w:pPr>
      <w:r>
        <w:rPr>
          <w:rFonts w:ascii="Arial"/>
          <w:color w:val="000000"/>
          <w:sz w:val="24"/>
        </w:rPr>
        <w:t>the Applicant</w:t>
      </w:r>
      <w:r>
        <w:rPr>
          <w:rFonts w:ascii="Arial"/>
          <w:color w:val="000000"/>
          <w:sz w:val="24"/>
        </w:rPr>
        <w:t>’</w:t>
      </w:r>
      <w:r>
        <w:rPr>
          <w:rFonts w:ascii="Arial"/>
          <w:color w:val="000000"/>
          <w:sz w:val="24"/>
        </w:rPr>
        <w:t xml:space="preserve">s views and apprehensions were purely subjective and the fair-minded lay bystander, with knowledge of all the material and objective facts, and the proper context in which I raised the matters complained </w:t>
      </w:r>
      <w:r>
        <w:rPr>
          <w:rFonts w:ascii="Arial"/>
          <w:color w:val="000000"/>
          <w:sz w:val="24"/>
        </w:rPr>
        <w:t xml:space="preserve">of </w:t>
      </w:r>
      <w:r>
        <w:rPr>
          <w:rFonts w:ascii="Arial"/>
          <w:color w:val="000000"/>
          <w:sz w:val="24"/>
        </w:rPr>
        <w:t>with the Applicant, would not reasonably apprehend that I might not at the end of the hearing, and having heard all that the parties wish to put or emphasise, bring an impartial and unprejudiced mind to the resolution of the questions within the scope of the review;</w:t>
      </w:r>
    </w:p>
    <w:p>
      <w:pPr>
        <w:pStyle w:val="CaselawNumbereda"/>
        <w:numPr>
          <w:ilvl w:val="0"/>
          <w:numId w:val="48"/>
        </w:numPr>
        <w:spacing w:before="150" w:after="0"/>
        <w:ind w:left="2100" w:hanging="750"/>
      </w:pPr>
      <w:r>
        <w:rPr>
          <w:rFonts w:ascii="Arial"/>
          <w:color w:val="000000"/>
          <w:sz w:val="24"/>
        </w:rPr>
        <w:t>there is in the context outlined above no logical connection between the matters raised as suggesting bias and a valid basis for feared deviation from the course of deciding the contested matters yet to be decided;</w:t>
      </w:r>
    </w:p>
    <w:p>
      <w:pPr>
        <w:pStyle w:val="CaselawNumbereda"/>
        <w:numPr>
          <w:ilvl w:val="0"/>
          <w:numId w:val="48"/>
        </w:numPr>
        <w:spacing w:before="150" w:after="0"/>
        <w:ind w:left="2100" w:hanging="750"/>
      </w:pPr>
      <w:r>
        <w:rPr>
          <w:rFonts w:ascii="Arial"/>
          <w:color w:val="000000"/>
          <w:sz w:val="24"/>
        </w:rPr>
        <w:t>my questioning of the Applicant would be viewed and understood in the mind of the reasonable lay observer as motivated by a desire to understand the evidence and to advance the review process.</w:t>
      </w:r>
    </w:p>
    <w:p>
      <w:pPr>
        <w:pStyle w:val="CaselawNumbered10"/>
        <w:numPr>
          <w:ilvl w:val="0"/>
          <w:numId w:val="49"/>
        </w:numPr>
        <w:spacing w:before="150" w:after="0"/>
        <w:ind w:left="600" w:hanging="600"/>
      </w:pPr>
      <w:r>
        <w:rPr>
          <w:rFonts w:ascii="Arial"/>
          <w:color w:val="000000"/>
          <w:sz w:val="24"/>
        </w:rPr>
        <w:t xml:space="preserve">In addition, the following </w:t>
      </w:r>
      <w:r>
        <w:rPr>
          <w:rFonts w:ascii="Arial"/>
          <w:color w:val="000000"/>
          <w:sz w:val="24"/>
        </w:rPr>
        <w:t>matters were</w:t>
      </w:r>
      <w:r>
        <w:rPr>
          <w:rFonts w:ascii="Arial"/>
          <w:color w:val="000000"/>
          <w:sz w:val="24"/>
        </w:rPr>
        <w:t xml:space="preserve"> </w:t>
      </w:r>
      <w:r>
        <w:rPr>
          <w:rFonts w:ascii="Arial"/>
          <w:color w:val="000000"/>
          <w:sz w:val="24"/>
        </w:rPr>
        <w:t>relevant</w:t>
      </w:r>
      <w:r>
        <w:rPr>
          <w:rFonts w:ascii="Arial"/>
          <w:color w:val="000000"/>
          <w:sz w:val="24"/>
        </w:rPr>
        <w:t xml:space="preserve"> </w:t>
      </w:r>
      <w:r>
        <w:rPr>
          <w:rFonts w:ascii="Arial"/>
          <w:color w:val="000000"/>
          <w:sz w:val="24"/>
        </w:rPr>
        <w:t>to my decision not to recuse myself</w:t>
      </w:r>
      <w:r>
        <w:rPr>
          <w:rFonts w:ascii="Arial"/>
          <w:color w:val="000000"/>
          <w:sz w:val="24"/>
        </w:rPr>
        <w:t>:</w:t>
      </w:r>
    </w:p>
    <w:p>
      <w:pPr>
        <w:pStyle w:val="CaselawNumbereda"/>
        <w:numPr>
          <w:ilvl w:val="0"/>
          <w:numId w:val="50"/>
        </w:numPr>
        <w:spacing w:before="150" w:after="0"/>
        <w:ind w:left="2100" w:hanging="750"/>
      </w:pPr>
      <w:r>
        <w:rPr>
          <w:rFonts w:ascii="Arial"/>
          <w:color w:val="000000"/>
          <w:sz w:val="24"/>
        </w:rPr>
        <w:t>f</w:t>
      </w:r>
      <w:r>
        <w:rPr>
          <w:rFonts w:ascii="Arial"/>
          <w:color w:val="000000"/>
          <w:sz w:val="24"/>
        </w:rPr>
        <w:t>irst, the Applicant</w:t>
      </w:r>
      <w:r>
        <w:rPr>
          <w:rFonts w:ascii="Arial"/>
          <w:color w:val="000000"/>
          <w:sz w:val="24"/>
        </w:rPr>
        <w:t>’</w:t>
      </w:r>
      <w:r>
        <w:rPr>
          <w:rFonts w:ascii="Arial"/>
          <w:color w:val="000000"/>
          <w:sz w:val="24"/>
        </w:rPr>
        <w:t xml:space="preserve">s </w:t>
      </w:r>
      <w:r>
        <w:rPr>
          <w:rFonts w:ascii="Arial"/>
          <w:color w:val="000000"/>
          <w:sz w:val="24"/>
        </w:rPr>
        <w:t xml:space="preserve">stated </w:t>
      </w:r>
      <w:r>
        <w:rPr>
          <w:rFonts w:ascii="Arial"/>
          <w:color w:val="000000"/>
          <w:sz w:val="24"/>
        </w:rPr>
        <w:t>perception of what I understood, or did not yet understand, about [...] case is entirely subjective;</w:t>
      </w:r>
    </w:p>
    <w:p>
      <w:pPr>
        <w:pStyle w:val="CaselawNumbereda"/>
        <w:numPr>
          <w:ilvl w:val="0"/>
          <w:numId w:val="50"/>
        </w:numPr>
        <w:spacing w:before="150" w:after="0"/>
        <w:ind w:left="2100" w:hanging="750"/>
      </w:pPr>
      <w:r>
        <w:rPr>
          <w:rFonts w:ascii="Arial"/>
          <w:color w:val="000000"/>
          <w:sz w:val="24"/>
        </w:rPr>
        <w:t xml:space="preserve">secondly, </w:t>
      </w:r>
      <w:r>
        <w:rPr>
          <w:rFonts w:ascii="Arial"/>
          <w:color w:val="000000"/>
          <w:sz w:val="24"/>
        </w:rPr>
        <w:t>there was no obligation on my part during the hearing of the evidence to explain to the Applicant the extent of my understanding, or lack thereof</w:t>
      </w:r>
      <w:r>
        <w:rPr>
          <w:rFonts w:ascii="Arial"/>
          <w:color w:val="000000"/>
          <w:sz w:val="24"/>
        </w:rPr>
        <w:t xml:space="preserve"> </w:t>
      </w:r>
      <w:r>
        <w:rPr>
          <w:rFonts w:ascii="Arial"/>
          <w:color w:val="000000"/>
          <w:sz w:val="24"/>
        </w:rPr>
        <w:t>of the application</w:t>
      </w:r>
      <w:r>
        <w:rPr>
          <w:rFonts w:ascii="Arial"/>
          <w:color w:val="000000"/>
          <w:sz w:val="24"/>
        </w:rPr>
        <w:t>;</w:t>
      </w:r>
    </w:p>
    <w:p>
      <w:pPr>
        <w:pStyle w:val="CaselawNumbereda"/>
        <w:numPr>
          <w:ilvl w:val="0"/>
          <w:numId w:val="50"/>
        </w:numPr>
        <w:spacing w:before="150" w:after="0"/>
        <w:ind w:left="2100" w:hanging="750"/>
      </w:pPr>
      <w:r>
        <w:rPr>
          <w:rFonts w:ascii="Arial"/>
          <w:color w:val="000000"/>
          <w:sz w:val="24"/>
        </w:rPr>
        <w:t>thirdly, questions asked of a party to better understand his or her case, or course of questioning o</w:t>
      </w:r>
      <w:r>
        <w:rPr>
          <w:rFonts w:ascii="Arial"/>
          <w:color w:val="000000"/>
          <w:sz w:val="24"/>
        </w:rPr>
        <w:t>f</w:t>
      </w:r>
      <w:r>
        <w:rPr>
          <w:rFonts w:ascii="Arial"/>
          <w:color w:val="000000"/>
          <w:sz w:val="24"/>
        </w:rPr>
        <w:t xml:space="preserve"> </w:t>
      </w:r>
      <w:r>
        <w:rPr>
          <w:rFonts w:ascii="Arial"/>
          <w:color w:val="000000"/>
          <w:sz w:val="24"/>
        </w:rPr>
        <w:t xml:space="preserve">evidence to be led or relied upon during presentation of the evidence does not provide an objective basis for recusal when there </w:t>
      </w:r>
      <w:r>
        <w:rPr>
          <w:rFonts w:ascii="Arial"/>
          <w:color w:val="000000"/>
          <w:sz w:val="24"/>
        </w:rPr>
        <w:t>wa</w:t>
      </w:r>
      <w:r>
        <w:rPr>
          <w:rFonts w:ascii="Arial"/>
          <w:color w:val="000000"/>
          <w:sz w:val="24"/>
        </w:rPr>
        <w:t xml:space="preserve">s no view expressed as to the merits or otherwise </w:t>
      </w:r>
      <w:r>
        <w:rPr>
          <w:rFonts w:ascii="Arial"/>
          <w:color w:val="000000"/>
          <w:sz w:val="24"/>
        </w:rPr>
        <w:t xml:space="preserve">of </w:t>
      </w:r>
      <w:r>
        <w:rPr>
          <w:rFonts w:ascii="Arial"/>
          <w:color w:val="000000"/>
          <w:sz w:val="24"/>
        </w:rPr>
        <w:t xml:space="preserve">what </w:t>
      </w:r>
      <w:r>
        <w:rPr>
          <w:rFonts w:ascii="Arial"/>
          <w:color w:val="000000"/>
          <w:sz w:val="24"/>
        </w:rPr>
        <w:t>wa</w:t>
      </w:r>
      <w:r>
        <w:rPr>
          <w:rFonts w:ascii="Arial"/>
          <w:color w:val="000000"/>
          <w:sz w:val="24"/>
        </w:rPr>
        <w:t xml:space="preserve">s sought to be </w:t>
      </w:r>
      <w:r>
        <w:rPr>
          <w:rFonts w:ascii="Arial"/>
          <w:color w:val="000000"/>
          <w:sz w:val="24"/>
        </w:rPr>
        <w:t>pursued</w:t>
      </w:r>
      <w:r>
        <w:rPr>
          <w:rFonts w:ascii="Arial"/>
          <w:color w:val="000000"/>
          <w:sz w:val="24"/>
        </w:rPr>
        <w:t>;</w:t>
      </w:r>
    </w:p>
    <w:p>
      <w:pPr>
        <w:pStyle w:val="CaselawNumbereda"/>
        <w:numPr>
          <w:ilvl w:val="0"/>
          <w:numId w:val="50"/>
        </w:numPr>
        <w:spacing w:before="150" w:after="0"/>
        <w:ind w:left="2100" w:hanging="750"/>
      </w:pPr>
      <w:r>
        <w:rPr>
          <w:rFonts w:ascii="Arial"/>
          <w:color w:val="000000"/>
          <w:sz w:val="24"/>
        </w:rPr>
        <w:t xml:space="preserve">fifthly, </w:t>
      </w:r>
      <w:r>
        <w:rPr>
          <w:rFonts w:ascii="Arial"/>
          <w:color w:val="000000"/>
          <w:sz w:val="24"/>
        </w:rPr>
        <w:t xml:space="preserve">the complex issue </w:t>
      </w:r>
      <w:r>
        <w:rPr>
          <w:rFonts w:ascii="Arial"/>
          <w:color w:val="000000"/>
          <w:sz w:val="24"/>
        </w:rPr>
        <w:t xml:space="preserve">not yet </w:t>
      </w:r>
      <w:r>
        <w:rPr>
          <w:rFonts w:ascii="Arial"/>
          <w:color w:val="000000"/>
          <w:sz w:val="24"/>
        </w:rPr>
        <w:t xml:space="preserve">fully </w:t>
      </w:r>
      <w:r>
        <w:rPr>
          <w:rFonts w:ascii="Arial"/>
          <w:color w:val="000000"/>
          <w:sz w:val="24"/>
        </w:rPr>
        <w:t>addressed by the parties in any detail</w:t>
      </w:r>
      <w:r>
        <w:rPr>
          <w:rFonts w:ascii="Arial"/>
          <w:color w:val="000000"/>
          <w:sz w:val="24"/>
        </w:rPr>
        <w:t>,</w:t>
      </w:r>
      <w:r>
        <w:rPr>
          <w:rFonts w:ascii="Arial"/>
          <w:color w:val="000000"/>
          <w:sz w:val="24"/>
        </w:rPr>
        <w:t xml:space="preserve"> </w:t>
      </w:r>
      <w:r>
        <w:rPr>
          <w:rFonts w:ascii="Arial"/>
          <w:color w:val="000000"/>
          <w:sz w:val="24"/>
        </w:rPr>
        <w:t>whether the source document of the Applicant</w:t>
      </w:r>
      <w:r>
        <w:rPr>
          <w:rFonts w:ascii="Arial"/>
          <w:color w:val="000000"/>
          <w:sz w:val="24"/>
        </w:rPr>
        <w:t>’</w:t>
      </w:r>
      <w:r>
        <w:rPr>
          <w:rFonts w:ascii="Arial"/>
          <w:color w:val="000000"/>
          <w:sz w:val="24"/>
        </w:rPr>
        <w:t>s complaint under the PPIP</w:t>
      </w:r>
      <w:r>
        <w:rPr>
          <w:rFonts w:ascii="Arial"/>
          <w:color w:val="000000"/>
          <w:sz w:val="24"/>
        </w:rPr>
        <w:t> </w:t>
      </w:r>
      <w:r>
        <w:rPr>
          <w:rFonts w:ascii="Arial"/>
          <w:color w:val="000000"/>
          <w:sz w:val="24"/>
        </w:rPr>
        <w:t>Act, namely</w:t>
      </w:r>
      <w:r>
        <w:rPr>
          <w:rFonts w:ascii="Arial"/>
          <w:color w:val="000000"/>
          <w:sz w:val="24"/>
        </w:rPr>
        <w:t>,</w:t>
      </w:r>
      <w:r>
        <w:rPr>
          <w:rFonts w:ascii="Arial"/>
          <w:color w:val="000000"/>
          <w:sz w:val="24"/>
        </w:rPr>
        <w:t xml:space="preserve"> </w:t>
      </w:r>
      <w:r>
        <w:rPr>
          <w:rFonts w:ascii="Arial"/>
          <w:color w:val="000000"/>
          <w:sz w:val="24"/>
        </w:rPr>
        <w:t>the 7 July 2020 Statement</w:t>
      </w:r>
      <w:r>
        <w:rPr>
          <w:rFonts w:ascii="Arial"/>
          <w:color w:val="000000"/>
          <w:sz w:val="24"/>
        </w:rPr>
        <w:t xml:space="preserve"> </w:t>
      </w:r>
      <w:r>
        <w:rPr>
          <w:rFonts w:ascii="Arial"/>
          <w:color w:val="000000"/>
          <w:sz w:val="24"/>
        </w:rPr>
        <w:t>made</w:t>
      </w:r>
      <w:r>
        <w:rPr>
          <w:rFonts w:ascii="Arial"/>
          <w:color w:val="000000"/>
          <w:sz w:val="24"/>
        </w:rPr>
        <w:t xml:space="preserve"> </w:t>
      </w:r>
      <w:r>
        <w:rPr>
          <w:rFonts w:ascii="Arial"/>
          <w:color w:val="000000"/>
          <w:sz w:val="24"/>
        </w:rPr>
        <w:t>for the purposes of responding to the Applicant</w:t>
      </w:r>
      <w:r>
        <w:rPr>
          <w:rFonts w:ascii="Arial"/>
          <w:color w:val="000000"/>
          <w:sz w:val="24"/>
        </w:rPr>
        <w:t>’</w:t>
      </w:r>
      <w:r>
        <w:rPr>
          <w:rFonts w:ascii="Arial"/>
          <w:color w:val="000000"/>
          <w:sz w:val="24"/>
        </w:rPr>
        <w:t xml:space="preserve">s </w:t>
      </w:r>
      <w:r>
        <w:rPr>
          <w:rFonts w:ascii="Arial"/>
          <w:color w:val="000000"/>
          <w:sz w:val="24"/>
        </w:rPr>
        <w:t>worker</w:t>
      </w:r>
      <w:r>
        <w:rPr>
          <w:rFonts w:ascii="Arial"/>
          <w:color w:val="000000"/>
          <w:sz w:val="24"/>
        </w:rPr>
        <w:t>’</w:t>
      </w:r>
      <w:r>
        <w:rPr>
          <w:rFonts w:ascii="Arial"/>
          <w:color w:val="000000"/>
          <w:sz w:val="24"/>
        </w:rPr>
        <w:t xml:space="preserve">s compensation </w:t>
      </w:r>
      <w:r>
        <w:rPr>
          <w:rFonts w:ascii="Arial"/>
          <w:color w:val="000000"/>
          <w:sz w:val="24"/>
        </w:rPr>
        <w:t>claim</w:t>
      </w:r>
      <w:r>
        <w:rPr>
          <w:rFonts w:ascii="Arial"/>
          <w:color w:val="000000"/>
          <w:sz w:val="24"/>
        </w:rPr>
        <w:t xml:space="preserve"> </w:t>
      </w:r>
      <w:r>
        <w:rPr>
          <w:rFonts w:ascii="Arial"/>
          <w:color w:val="000000"/>
          <w:sz w:val="24"/>
        </w:rPr>
        <w:t xml:space="preserve">was </w:t>
      </w:r>
      <w:r>
        <w:rPr>
          <w:rFonts w:ascii="Arial"/>
          <w:color w:val="000000"/>
          <w:sz w:val="24"/>
        </w:rPr>
        <w:t>“</w:t>
      </w:r>
      <w:r>
        <w:rPr>
          <w:rFonts w:ascii="Arial"/>
          <w:color w:val="000000"/>
          <w:sz w:val="24"/>
        </w:rPr>
        <w:t>personal information</w:t>
      </w:r>
      <w:r>
        <w:rPr>
          <w:rFonts w:ascii="Arial"/>
          <w:color w:val="000000"/>
          <w:sz w:val="24"/>
        </w:rPr>
        <w:t>”</w:t>
      </w:r>
      <w:r>
        <w:rPr>
          <w:rFonts w:ascii="Arial"/>
          <w:color w:val="000000"/>
          <w:sz w:val="24"/>
        </w:rPr>
        <w:t xml:space="preserve"> </w:t>
      </w:r>
      <w:r>
        <w:rPr>
          <w:rFonts w:ascii="Arial"/>
          <w:color w:val="000000"/>
          <w:sz w:val="24"/>
        </w:rPr>
        <w:t xml:space="preserve">of the Applicant within the scope of the </w:t>
      </w:r>
      <w:r>
        <w:rPr>
          <w:rFonts w:ascii="Arial"/>
          <w:color w:val="000000"/>
          <w:sz w:val="24"/>
        </w:rPr>
        <w:t>P</w:t>
      </w:r>
      <w:r>
        <w:rPr>
          <w:rFonts w:ascii="Arial"/>
          <w:color w:val="000000"/>
          <w:sz w:val="24"/>
        </w:rPr>
        <w:t>rinciples</w:t>
      </w:r>
      <w:r>
        <w:rPr>
          <w:rFonts w:ascii="Arial"/>
          <w:color w:val="000000"/>
          <w:sz w:val="24"/>
        </w:rPr>
        <w:t xml:space="preserve"> </w:t>
      </w:r>
      <w:r>
        <w:rPr>
          <w:rFonts w:ascii="Arial"/>
          <w:color w:val="000000"/>
          <w:sz w:val="24"/>
        </w:rPr>
        <w:t>under the PPIP Act</w:t>
      </w:r>
      <w:r>
        <w:rPr>
          <w:rFonts w:ascii="Arial"/>
          <w:color w:val="000000"/>
          <w:sz w:val="24"/>
        </w:rPr>
        <w:t xml:space="preserve"> </w:t>
      </w:r>
      <w:r>
        <w:rPr>
          <w:rFonts w:ascii="Arial"/>
          <w:color w:val="000000"/>
          <w:sz w:val="24"/>
        </w:rPr>
        <w:t>and how the Applicant</w:t>
      </w:r>
      <w:r>
        <w:rPr>
          <w:rFonts w:ascii="Arial"/>
          <w:color w:val="000000"/>
          <w:sz w:val="24"/>
        </w:rPr>
        <w:t>’</w:t>
      </w:r>
      <w:r>
        <w:rPr>
          <w:rFonts w:ascii="Arial"/>
          <w:color w:val="000000"/>
          <w:sz w:val="24"/>
        </w:rPr>
        <w:t>s case related to that issue</w:t>
      </w:r>
      <w:r>
        <w:rPr>
          <w:rFonts w:ascii="Arial"/>
          <w:color w:val="000000"/>
          <w:sz w:val="24"/>
        </w:rPr>
        <w:t>.</w:t>
      </w:r>
    </w:p>
    <w:p>
      <w:pPr>
        <w:pStyle w:val="CaselawNumbered10"/>
        <w:numPr>
          <w:ilvl w:val="0"/>
          <w:numId w:val="51"/>
        </w:numPr>
        <w:spacing w:before="150" w:after="0"/>
        <w:ind w:left="600" w:hanging="600"/>
      </w:pPr>
      <w:r>
        <w:rPr>
          <w:rFonts w:ascii="Arial"/>
          <w:color w:val="000000"/>
          <w:sz w:val="24"/>
        </w:rPr>
        <w:t>In relation to the first and third grounds relied upon by the Applicant I concluded that they d</w:t>
      </w:r>
      <w:r>
        <w:rPr>
          <w:rFonts w:ascii="Arial"/>
          <w:color w:val="000000"/>
          <w:sz w:val="24"/>
        </w:rPr>
        <w:t>id</w:t>
      </w:r>
      <w:r>
        <w:rPr>
          <w:rFonts w:ascii="Arial"/>
          <w:color w:val="000000"/>
          <w:sz w:val="24"/>
        </w:rPr>
        <w:t xml:space="preserve"> </w:t>
      </w:r>
      <w:r>
        <w:rPr>
          <w:rFonts w:ascii="Arial"/>
          <w:color w:val="000000"/>
          <w:sz w:val="24"/>
        </w:rPr>
        <w:t xml:space="preserve">not form </w:t>
      </w:r>
      <w:r>
        <w:rPr>
          <w:rFonts w:ascii="Arial"/>
          <w:color w:val="000000"/>
          <w:sz w:val="24"/>
        </w:rPr>
        <w:t>a</w:t>
      </w:r>
      <w:r>
        <w:rPr>
          <w:rFonts w:ascii="Arial"/>
          <w:color w:val="000000"/>
          <w:sz w:val="24"/>
        </w:rPr>
        <w:t xml:space="preserve"> </w:t>
      </w:r>
      <w:r>
        <w:rPr>
          <w:rFonts w:ascii="Arial"/>
          <w:color w:val="000000"/>
          <w:sz w:val="24"/>
        </w:rPr>
        <w:t xml:space="preserve">basis for recusal. </w:t>
      </w:r>
      <w:r>
        <w:rPr>
          <w:rFonts w:ascii="Arial"/>
          <w:color w:val="000000"/>
          <w:sz w:val="24"/>
        </w:rPr>
        <w:t>In my view, an</w:t>
      </w:r>
      <w:r>
        <w:rPr>
          <w:rFonts w:ascii="Arial"/>
          <w:color w:val="000000"/>
          <w:sz w:val="24"/>
        </w:rPr>
        <w:t xml:space="preserve"> </w:t>
      </w:r>
      <w:r>
        <w:rPr>
          <w:rFonts w:ascii="Arial"/>
          <w:color w:val="000000"/>
          <w:sz w:val="24"/>
        </w:rPr>
        <w:t>attempt to ensure a better understanding of the Applicant</w:t>
      </w:r>
      <w:r>
        <w:rPr>
          <w:rFonts w:ascii="Arial"/>
          <w:color w:val="000000"/>
          <w:sz w:val="24"/>
        </w:rPr>
        <w:t>’</w:t>
      </w:r>
      <w:r>
        <w:rPr>
          <w:rFonts w:ascii="Arial"/>
          <w:color w:val="000000"/>
          <w:sz w:val="24"/>
        </w:rPr>
        <w:t xml:space="preserve">s case </w:t>
      </w:r>
      <w:r>
        <w:rPr>
          <w:rFonts w:ascii="Arial"/>
          <w:color w:val="000000"/>
          <w:sz w:val="24"/>
        </w:rPr>
        <w:t>did</w:t>
      </w:r>
      <w:r>
        <w:rPr>
          <w:rFonts w:ascii="Arial"/>
          <w:color w:val="000000"/>
          <w:sz w:val="24"/>
        </w:rPr>
        <w:t xml:space="preserve"> </w:t>
      </w:r>
      <w:r>
        <w:rPr>
          <w:rFonts w:ascii="Arial"/>
          <w:color w:val="000000"/>
          <w:sz w:val="24"/>
        </w:rPr>
        <w:t>not satisfy the relevant test.</w:t>
      </w:r>
    </w:p>
    <w:p>
      <w:pPr>
        <w:pStyle w:val="CaselawNumbered10"/>
        <w:numPr>
          <w:ilvl w:val="0"/>
          <w:numId w:val="51"/>
        </w:numPr>
        <w:spacing w:before="150" w:after="0"/>
        <w:ind w:left="600" w:hanging="600"/>
      </w:pPr>
      <w:r>
        <w:rPr>
          <w:rFonts w:ascii="Arial"/>
          <w:color w:val="000000"/>
          <w:sz w:val="24"/>
        </w:rPr>
        <w:t>In addition, ground 1 is not supported by the facts. The Applicant was not compelled to explain each concept of his case, [...] was not compelled to explain each concept on multiple times.</w:t>
      </w:r>
    </w:p>
    <w:p>
      <w:pPr>
        <w:pStyle w:val="CaselawNumbered10"/>
        <w:numPr>
          <w:ilvl w:val="0"/>
          <w:numId w:val="51"/>
        </w:numPr>
        <w:spacing w:before="150" w:after="0"/>
        <w:ind w:left="600" w:hanging="600"/>
      </w:pPr>
      <w:r>
        <w:rPr>
          <w:rFonts w:ascii="Arial"/>
          <w:color w:val="000000"/>
          <w:sz w:val="24"/>
        </w:rPr>
        <w:t>In respect of the second ground, namely</w:t>
      </w:r>
      <w:r>
        <w:rPr>
          <w:rFonts w:ascii="Arial"/>
          <w:color w:val="000000"/>
          <w:sz w:val="24"/>
        </w:rPr>
        <w:t>,</w:t>
      </w:r>
      <w:r>
        <w:rPr>
          <w:rFonts w:ascii="Arial"/>
          <w:color w:val="000000"/>
          <w:sz w:val="24"/>
        </w:rPr>
        <w:t xml:space="preserve"> </w:t>
      </w:r>
      <w:r>
        <w:rPr>
          <w:rFonts w:ascii="Arial"/>
          <w:color w:val="000000"/>
          <w:sz w:val="24"/>
        </w:rPr>
        <w:t>that I apparently lacked empathy with the Applicant</w:t>
      </w:r>
      <w:r>
        <w:rPr>
          <w:rFonts w:ascii="Arial"/>
          <w:color w:val="000000"/>
          <w:sz w:val="24"/>
        </w:rPr>
        <w:t>’</w:t>
      </w:r>
      <w:r>
        <w:rPr>
          <w:rFonts w:ascii="Arial"/>
          <w:color w:val="000000"/>
          <w:sz w:val="24"/>
        </w:rPr>
        <w:t>s sharing of personal experience</w:t>
      </w:r>
      <w:r>
        <w:rPr>
          <w:rFonts w:ascii="Arial"/>
          <w:color w:val="000000"/>
          <w:sz w:val="24"/>
        </w:rPr>
        <w:t>,</w:t>
      </w:r>
      <w:r>
        <w:rPr>
          <w:rFonts w:ascii="Arial"/>
          <w:color w:val="000000"/>
          <w:sz w:val="24"/>
        </w:rPr>
        <w:t xml:space="preserve"> </w:t>
      </w:r>
      <w:r>
        <w:rPr>
          <w:rFonts w:ascii="Arial"/>
          <w:color w:val="000000"/>
          <w:sz w:val="24"/>
        </w:rPr>
        <w:t xml:space="preserve">it was my view that it would not be consistent with impartiality to show </w:t>
      </w:r>
      <w:r>
        <w:rPr>
          <w:rFonts w:ascii="Arial"/>
          <w:color w:val="000000"/>
          <w:sz w:val="24"/>
        </w:rPr>
        <w:t>empathy</w:t>
      </w:r>
      <w:r>
        <w:rPr>
          <w:rFonts w:ascii="Arial"/>
          <w:color w:val="000000"/>
          <w:sz w:val="24"/>
        </w:rPr>
        <w:t xml:space="preserve"> </w:t>
      </w:r>
      <w:r>
        <w:rPr>
          <w:rFonts w:ascii="Arial"/>
          <w:color w:val="000000"/>
          <w:sz w:val="24"/>
        </w:rPr>
        <w:t>to one side during a submission.</w:t>
      </w:r>
      <w:r>
        <w:rPr>
          <w:rFonts w:ascii="Arial"/>
          <w:color w:val="000000"/>
          <w:sz w:val="24"/>
        </w:rPr>
        <w:t xml:space="preserve"> </w:t>
      </w:r>
      <w:r>
        <w:rPr>
          <w:rFonts w:ascii="Arial"/>
          <w:color w:val="000000"/>
          <w:sz w:val="24"/>
        </w:rPr>
        <w:t xml:space="preserve">The Applicant </w:t>
      </w:r>
      <w:r>
        <w:rPr>
          <w:rFonts w:ascii="Arial"/>
          <w:color w:val="000000"/>
          <w:sz w:val="24"/>
        </w:rPr>
        <w:t>did</w:t>
      </w:r>
      <w:r>
        <w:rPr>
          <w:rFonts w:ascii="Arial"/>
          <w:color w:val="000000"/>
          <w:sz w:val="24"/>
        </w:rPr>
        <w:t xml:space="preserve"> </w:t>
      </w:r>
      <w:r>
        <w:rPr>
          <w:rFonts w:ascii="Arial"/>
          <w:color w:val="000000"/>
          <w:sz w:val="24"/>
        </w:rPr>
        <w:t>not identif</w:t>
      </w:r>
      <w:r>
        <w:rPr>
          <w:rFonts w:ascii="Arial"/>
          <w:color w:val="000000"/>
          <w:sz w:val="24"/>
        </w:rPr>
        <w:t>y</w:t>
      </w:r>
      <w:r>
        <w:rPr>
          <w:rFonts w:ascii="Arial"/>
          <w:color w:val="000000"/>
          <w:sz w:val="24"/>
        </w:rPr>
        <w:t xml:space="preserve"> </w:t>
      </w:r>
      <w:r>
        <w:rPr>
          <w:rFonts w:ascii="Arial"/>
          <w:color w:val="000000"/>
          <w:sz w:val="24"/>
        </w:rPr>
        <w:t>what precisely the interruption was that [...] complains of and how it impacted on [...].</w:t>
      </w:r>
    </w:p>
    <w:p>
      <w:pPr>
        <w:pStyle w:val="CaselawNumbered10"/>
        <w:numPr>
          <w:ilvl w:val="0"/>
          <w:numId w:val="51"/>
        </w:numPr>
        <w:spacing w:before="150" w:after="0"/>
        <w:ind w:left="600" w:hanging="600"/>
      </w:pPr>
      <w:r>
        <w:rPr>
          <w:rFonts w:ascii="Arial"/>
          <w:color w:val="000000"/>
          <w:sz w:val="24"/>
        </w:rPr>
        <w:t xml:space="preserve">In respect of the fourth ground, namely, the various enquiries made of the Applicant during his cross examination about the phrase </w:t>
      </w:r>
      <w:r>
        <w:rPr>
          <w:rFonts w:ascii="Arial"/>
          <w:color w:val="000000"/>
          <w:sz w:val="24"/>
        </w:rPr>
        <w:t>“</w:t>
      </w:r>
      <w:r>
        <w:rPr>
          <w:rFonts w:ascii="Arial"/>
          <w:color w:val="000000"/>
          <w:sz w:val="24"/>
        </w:rPr>
        <w:t>misuse of information</w:t>
      </w:r>
      <w:r>
        <w:rPr>
          <w:rFonts w:ascii="Arial"/>
          <w:color w:val="000000"/>
          <w:sz w:val="24"/>
        </w:rPr>
        <w:t>”</w:t>
      </w:r>
      <w:r>
        <w:rPr>
          <w:rFonts w:ascii="Arial"/>
          <w:color w:val="000000"/>
          <w:sz w:val="24"/>
        </w:rPr>
        <w:t>,</w:t>
      </w:r>
      <w:r>
        <w:rPr>
          <w:rFonts w:ascii="Arial"/>
          <w:color w:val="000000"/>
          <w:sz w:val="24"/>
        </w:rPr>
        <w:t xml:space="preserve"> </w:t>
      </w:r>
      <w:r>
        <w:rPr>
          <w:rFonts w:ascii="Arial"/>
          <w:color w:val="000000"/>
          <w:sz w:val="24"/>
        </w:rPr>
        <w:t>the Applicant</w:t>
      </w:r>
      <w:r>
        <w:rPr>
          <w:rFonts w:ascii="Arial"/>
          <w:color w:val="000000"/>
          <w:sz w:val="24"/>
        </w:rPr>
        <w:t>’</w:t>
      </w:r>
      <w:r>
        <w:rPr>
          <w:rFonts w:ascii="Arial"/>
          <w:color w:val="000000"/>
          <w:sz w:val="24"/>
        </w:rPr>
        <w:t xml:space="preserve">s case relied on the misuse of information as a central part of [...] case </w:t>
      </w:r>
      <w:r>
        <w:rPr>
          <w:rFonts w:ascii="Arial"/>
          <w:color w:val="000000"/>
          <w:sz w:val="24"/>
        </w:rPr>
        <w:t>set out</w:t>
      </w:r>
      <w:r>
        <w:rPr>
          <w:rFonts w:ascii="Arial"/>
          <w:color w:val="000000"/>
          <w:sz w:val="24"/>
        </w:rPr>
        <w:t xml:space="preserve"> </w:t>
      </w:r>
      <w:r>
        <w:rPr>
          <w:rFonts w:ascii="Arial"/>
          <w:color w:val="000000"/>
          <w:sz w:val="24"/>
        </w:rPr>
        <w:t>above. I</w:t>
      </w:r>
      <w:r>
        <w:rPr>
          <w:rFonts w:ascii="Arial"/>
          <w:color w:val="000000"/>
          <w:sz w:val="24"/>
        </w:rPr>
        <w:t>t was difficult to understand, at that stage of the proceedings, how the questioning went to a misuse of information.</w:t>
      </w:r>
      <w:r>
        <w:rPr>
          <w:rFonts w:ascii="Arial"/>
          <w:color w:val="000000"/>
          <w:sz w:val="24"/>
        </w:rPr>
        <w:t xml:space="preserve"> </w:t>
      </w:r>
      <w:r>
        <w:rPr>
          <w:rFonts w:ascii="Arial"/>
          <w:color w:val="000000"/>
          <w:sz w:val="24"/>
        </w:rPr>
        <w:t>In that regard, I also considered the following paragraphs of the Applicant</w:t>
      </w:r>
      <w:r>
        <w:rPr>
          <w:rFonts w:ascii="Arial"/>
          <w:color w:val="000000"/>
          <w:sz w:val="24"/>
        </w:rPr>
        <w:t>’</w:t>
      </w:r>
      <w:r>
        <w:rPr>
          <w:rFonts w:ascii="Arial"/>
          <w:color w:val="000000"/>
          <w:sz w:val="24"/>
        </w:rPr>
        <w:t xml:space="preserve">s document </w:t>
      </w:r>
      <w:r>
        <w:rPr>
          <w:rFonts w:ascii="Arial"/>
          <w:color w:val="000000"/>
          <w:sz w:val="24"/>
        </w:rPr>
        <w:t>“</w:t>
      </w:r>
      <w:r>
        <w:rPr>
          <w:rFonts w:ascii="Arial"/>
          <w:color w:val="000000"/>
          <w:sz w:val="24"/>
        </w:rPr>
        <w:t>Applicant</w:t>
      </w:r>
      <w:r>
        <w:rPr>
          <w:rFonts w:ascii="Arial"/>
          <w:color w:val="000000"/>
          <w:sz w:val="24"/>
        </w:rPr>
        <w:t>’</w:t>
      </w:r>
      <w:r>
        <w:rPr>
          <w:rFonts w:ascii="Arial"/>
          <w:color w:val="000000"/>
          <w:sz w:val="24"/>
        </w:rPr>
        <w:t>s Outline of Legal Arguments</w:t>
      </w:r>
      <w:r>
        <w:rPr>
          <w:rFonts w:ascii="Arial"/>
          <w:color w:val="000000"/>
          <w:sz w:val="24"/>
        </w:rPr>
        <w:t>”</w:t>
      </w:r>
      <w:r>
        <w:rPr>
          <w:rFonts w:ascii="Arial"/>
          <w:color w:val="000000"/>
          <w:sz w:val="24"/>
        </w:rPr>
        <w:t>, namely, paragraph 110, paragraph 118(d), paragraph 119, paragraph 138, paragraph 140, paragraph 146</w:t>
      </w:r>
      <w:r>
        <w:rPr>
          <w:rFonts w:ascii="Arial"/>
          <w:color w:val="000000"/>
          <w:sz w:val="24"/>
        </w:rPr>
        <w:t xml:space="preserve"> </w:t>
      </w:r>
      <w:r>
        <w:rPr>
          <w:rFonts w:ascii="Arial"/>
          <w:color w:val="000000"/>
          <w:sz w:val="24"/>
        </w:rPr>
        <w:t>each of which suggest a complaint of a misuse of information</w:t>
      </w:r>
      <w:r>
        <w:rPr>
          <w:rFonts w:ascii="Arial"/>
          <w:color w:val="000000"/>
          <w:sz w:val="24"/>
        </w:rPr>
        <w:t>.</w:t>
      </w:r>
    </w:p>
    <w:p>
      <w:pPr>
        <w:pStyle w:val="CaselawNumbered10"/>
        <w:numPr>
          <w:ilvl w:val="0"/>
          <w:numId w:val="51"/>
        </w:numPr>
        <w:spacing w:before="150" w:after="0"/>
        <w:ind w:left="600" w:hanging="600"/>
      </w:pPr>
      <w:r>
        <w:rPr>
          <w:rFonts w:ascii="Arial"/>
          <w:color w:val="000000"/>
          <w:sz w:val="24"/>
        </w:rPr>
        <w:t>Q</w:t>
      </w:r>
      <w:r>
        <w:rPr>
          <w:rFonts w:ascii="Arial"/>
          <w:color w:val="000000"/>
          <w:sz w:val="24"/>
        </w:rPr>
        <w:t xml:space="preserve">uestions </w:t>
      </w:r>
      <w:r>
        <w:rPr>
          <w:rFonts w:ascii="Arial"/>
          <w:color w:val="000000"/>
          <w:sz w:val="24"/>
        </w:rPr>
        <w:t xml:space="preserve">by me </w:t>
      </w:r>
      <w:r>
        <w:rPr>
          <w:rFonts w:ascii="Arial"/>
          <w:color w:val="000000"/>
          <w:sz w:val="24"/>
        </w:rPr>
        <w:t xml:space="preserve">during cross examination aimed at identifying how the questions related to a misuse of information </w:t>
      </w:r>
      <w:r>
        <w:rPr>
          <w:rFonts w:ascii="Arial"/>
          <w:color w:val="000000"/>
          <w:sz w:val="24"/>
        </w:rPr>
        <w:t>do</w:t>
      </w:r>
      <w:r>
        <w:rPr>
          <w:rFonts w:ascii="Arial"/>
          <w:color w:val="000000"/>
          <w:sz w:val="24"/>
        </w:rPr>
        <w:t xml:space="preserve"> </w:t>
      </w:r>
      <w:r>
        <w:rPr>
          <w:rFonts w:ascii="Arial"/>
          <w:color w:val="000000"/>
          <w:sz w:val="24"/>
        </w:rPr>
        <w:t>not</w:t>
      </w:r>
      <w:r>
        <w:rPr>
          <w:rFonts w:ascii="Arial"/>
          <w:color w:val="000000"/>
          <w:sz w:val="24"/>
        </w:rPr>
        <w:t>, in my view,</w:t>
      </w:r>
      <w:r>
        <w:rPr>
          <w:rFonts w:ascii="Arial"/>
          <w:color w:val="000000"/>
          <w:sz w:val="24"/>
        </w:rPr>
        <w:t xml:space="preserve"> </w:t>
      </w:r>
      <w:r>
        <w:rPr>
          <w:rFonts w:ascii="Arial"/>
          <w:color w:val="000000"/>
          <w:sz w:val="24"/>
        </w:rPr>
        <w:t>give rise to an apprehension of bias. The evidence was not rejected and the case based on that evidence is yet to be decided.</w:t>
      </w:r>
    </w:p>
    <w:p>
      <w:pPr>
        <w:pStyle w:val="CaselawNumbered10"/>
        <w:numPr>
          <w:ilvl w:val="0"/>
          <w:numId w:val="51"/>
        </w:numPr>
        <w:spacing w:before="150" w:after="0"/>
        <w:ind w:left="600" w:hanging="600"/>
      </w:pPr>
      <w:r>
        <w:rPr>
          <w:rFonts w:ascii="Arial"/>
          <w:color w:val="000000"/>
          <w:sz w:val="24"/>
        </w:rPr>
        <w:t xml:space="preserve">In respect of ground four, the subjective view of whether or not the conduct of the </w:t>
      </w:r>
      <w:r>
        <w:rPr>
          <w:rFonts w:ascii="Arial"/>
          <w:color w:val="000000"/>
          <w:sz w:val="24"/>
        </w:rPr>
        <w:t>Council</w:t>
      </w:r>
      <w:r>
        <w:rPr>
          <w:rFonts w:ascii="Arial"/>
          <w:color w:val="000000"/>
          <w:sz w:val="24"/>
        </w:rPr>
        <w:t xml:space="preserve"> </w:t>
      </w:r>
      <w:r>
        <w:rPr>
          <w:rFonts w:ascii="Arial"/>
          <w:color w:val="000000"/>
          <w:sz w:val="24"/>
        </w:rPr>
        <w:t>complained of in the internal privacy review application did, or did not</w:t>
      </w:r>
      <w:r>
        <w:rPr>
          <w:rFonts w:ascii="Arial"/>
          <w:color w:val="000000"/>
          <w:sz w:val="24"/>
        </w:rPr>
        <w:t>,</w:t>
      </w:r>
      <w:r>
        <w:rPr>
          <w:rFonts w:ascii="Arial"/>
          <w:color w:val="000000"/>
          <w:sz w:val="24"/>
        </w:rPr>
        <w:t xml:space="preserve"> </w:t>
      </w:r>
      <w:r>
        <w:rPr>
          <w:rFonts w:ascii="Arial"/>
          <w:color w:val="000000"/>
          <w:sz w:val="24"/>
        </w:rPr>
        <w:t>“</w:t>
      </w:r>
      <w:r>
        <w:rPr>
          <w:rFonts w:ascii="Arial"/>
          <w:color w:val="000000"/>
          <w:sz w:val="24"/>
        </w:rPr>
        <w:t>compute with me</w:t>
      </w:r>
      <w:r>
        <w:rPr>
          <w:rFonts w:ascii="Arial"/>
          <w:color w:val="000000"/>
          <w:sz w:val="24"/>
        </w:rPr>
        <w:t>”</w:t>
      </w:r>
      <w:r>
        <w:rPr>
          <w:rFonts w:ascii="Arial"/>
          <w:color w:val="000000"/>
          <w:sz w:val="24"/>
        </w:rPr>
        <w:t xml:space="preserve"> </w:t>
      </w:r>
      <w:r>
        <w:rPr>
          <w:rFonts w:ascii="Arial"/>
          <w:color w:val="000000"/>
          <w:sz w:val="24"/>
        </w:rPr>
        <w:t>at that stage of the proceedings would in my view be</w:t>
      </w:r>
      <w:r>
        <w:rPr>
          <w:rFonts w:ascii="Arial"/>
          <w:color w:val="000000"/>
          <w:sz w:val="24"/>
        </w:rPr>
        <w:t xml:space="preserve"> </w:t>
      </w:r>
      <w:r>
        <w:rPr>
          <w:rFonts w:ascii="Arial"/>
          <w:color w:val="000000"/>
          <w:sz w:val="24"/>
        </w:rPr>
        <w:t>irrelevant to the fair-minded objective bystander test</w:t>
      </w:r>
      <w:r>
        <w:rPr>
          <w:rFonts w:ascii="Arial"/>
          <w:color w:val="000000"/>
          <w:sz w:val="24"/>
        </w:rPr>
        <w:t xml:space="preserve"> </w:t>
      </w:r>
      <w:r>
        <w:rPr>
          <w:rFonts w:ascii="Arial"/>
          <w:color w:val="000000"/>
          <w:sz w:val="24"/>
        </w:rPr>
        <w:t>set out above.</w:t>
      </w:r>
    </w:p>
    <w:p>
      <w:pPr>
        <w:pStyle w:val="CaselawNumbered10"/>
        <w:numPr>
          <w:ilvl w:val="0"/>
          <w:numId w:val="51"/>
        </w:numPr>
        <w:spacing w:before="150" w:after="0"/>
        <w:ind w:left="600" w:hanging="600"/>
      </w:pPr>
      <w:r>
        <w:rPr>
          <w:rFonts w:ascii="Arial"/>
          <w:color w:val="000000"/>
          <w:sz w:val="24"/>
        </w:rPr>
        <w:t>In respect of the fifth ground of appeal my ruling concerning paragraph 117 of the Applicant</w:t>
      </w:r>
      <w:r>
        <w:rPr>
          <w:rFonts w:ascii="Arial"/>
          <w:color w:val="000000"/>
          <w:sz w:val="24"/>
        </w:rPr>
        <w:t>’</w:t>
      </w:r>
      <w:r>
        <w:rPr>
          <w:rFonts w:ascii="Arial"/>
          <w:color w:val="000000"/>
          <w:sz w:val="24"/>
        </w:rPr>
        <w:t xml:space="preserve">s document </w:t>
      </w:r>
      <w:r>
        <w:rPr>
          <w:rFonts w:ascii="Arial"/>
          <w:color w:val="000000"/>
          <w:sz w:val="24"/>
        </w:rPr>
        <w:t>“</w:t>
      </w:r>
      <w:r>
        <w:rPr>
          <w:rFonts w:ascii="Arial"/>
          <w:color w:val="000000"/>
          <w:sz w:val="24"/>
        </w:rPr>
        <w:t>Applicant</w:t>
      </w:r>
      <w:r>
        <w:rPr>
          <w:rFonts w:ascii="Arial"/>
          <w:color w:val="000000"/>
          <w:sz w:val="24"/>
        </w:rPr>
        <w:t>’</w:t>
      </w:r>
      <w:r>
        <w:rPr>
          <w:rFonts w:ascii="Arial"/>
          <w:color w:val="000000"/>
          <w:sz w:val="24"/>
        </w:rPr>
        <w:t xml:space="preserve">s Outline of </w:t>
      </w:r>
      <w:r>
        <w:rPr>
          <w:rFonts w:ascii="Arial"/>
          <w:color w:val="000000"/>
          <w:sz w:val="24"/>
        </w:rPr>
        <w:t>Legal Arguments</w:t>
      </w:r>
      <w:r>
        <w:rPr>
          <w:rFonts w:ascii="Arial"/>
          <w:color w:val="000000"/>
          <w:sz w:val="24"/>
        </w:rPr>
        <w:t>”</w:t>
      </w:r>
      <w:r>
        <w:rPr>
          <w:rFonts w:ascii="Arial"/>
          <w:color w:val="000000"/>
          <w:sz w:val="24"/>
        </w:rPr>
        <w:t xml:space="preserve"> </w:t>
      </w:r>
      <w:r>
        <w:rPr>
          <w:rFonts w:ascii="Arial"/>
          <w:color w:val="000000"/>
          <w:sz w:val="24"/>
        </w:rPr>
        <w:t>on 9</w:t>
      </w:r>
      <w:r>
        <w:rPr>
          <w:rFonts w:ascii="Arial"/>
          <w:color w:val="000000"/>
          <w:sz w:val="24"/>
        </w:rPr>
        <w:t> February related to reliance by the Applicant on a letter</w:t>
      </w:r>
      <w:r>
        <w:rPr>
          <w:rFonts w:ascii="Arial"/>
          <w:color w:val="000000"/>
          <w:sz w:val="24"/>
        </w:rPr>
        <w:t xml:space="preserve"> </w:t>
      </w:r>
      <w:r>
        <w:rPr>
          <w:rFonts w:ascii="Arial"/>
          <w:color w:val="000000"/>
          <w:sz w:val="24"/>
        </w:rPr>
        <w:t>from a New South Wales Government Department</w:t>
      </w:r>
      <w:r>
        <w:rPr>
          <w:rFonts w:ascii="Arial"/>
          <w:color w:val="000000"/>
          <w:sz w:val="24"/>
        </w:rPr>
        <w:t xml:space="preserve"> </w:t>
      </w:r>
      <w:r>
        <w:rPr>
          <w:rFonts w:ascii="Arial"/>
          <w:color w:val="000000"/>
          <w:sz w:val="24"/>
        </w:rPr>
        <w:t xml:space="preserve">said to have been received by the </w:t>
      </w:r>
      <w:r>
        <w:rPr>
          <w:rFonts w:ascii="Arial"/>
          <w:color w:val="000000"/>
          <w:sz w:val="24"/>
        </w:rPr>
        <w:t>Council</w:t>
      </w:r>
      <w:r>
        <w:rPr>
          <w:rFonts w:ascii="Arial"/>
          <w:color w:val="000000"/>
          <w:sz w:val="24"/>
        </w:rPr>
        <w:t xml:space="preserve"> </w:t>
      </w:r>
      <w:r>
        <w:rPr>
          <w:rFonts w:ascii="Arial"/>
          <w:color w:val="000000"/>
          <w:sz w:val="24"/>
        </w:rPr>
        <w:t xml:space="preserve">on 18 April 2017 containing </w:t>
      </w:r>
      <w:r>
        <w:rPr>
          <w:rFonts w:ascii="Arial"/>
          <w:color w:val="000000"/>
          <w:sz w:val="24"/>
        </w:rPr>
        <w:t>“</w:t>
      </w:r>
      <w:r>
        <w:rPr>
          <w:rFonts w:ascii="Arial"/>
          <w:color w:val="000000"/>
          <w:sz w:val="24"/>
        </w:rPr>
        <w:t>anonymous allegations</w:t>
      </w:r>
      <w:r>
        <w:rPr>
          <w:rFonts w:ascii="Arial"/>
          <w:color w:val="000000"/>
          <w:sz w:val="24"/>
        </w:rPr>
        <w:t>”</w:t>
      </w:r>
      <w:r>
        <w:rPr>
          <w:rFonts w:ascii="Arial"/>
          <w:color w:val="000000"/>
          <w:sz w:val="24"/>
        </w:rPr>
        <w:t xml:space="preserve"> </w:t>
      </w:r>
      <w:r>
        <w:rPr>
          <w:rFonts w:ascii="Arial"/>
          <w:color w:val="000000"/>
          <w:sz w:val="24"/>
        </w:rPr>
        <w:t>in circumstances where the letter was not to be tendered in evidence</w:t>
      </w:r>
      <w:r>
        <w:rPr>
          <w:rFonts w:ascii="Arial"/>
          <w:color w:val="000000"/>
          <w:sz w:val="24"/>
        </w:rPr>
        <w:t>.</w:t>
      </w:r>
      <w:r>
        <w:rPr>
          <w:rFonts w:ascii="Arial"/>
          <w:color w:val="000000"/>
          <w:sz w:val="24"/>
        </w:rPr>
        <w:t xml:space="preserve"> </w:t>
      </w:r>
      <w:r>
        <w:rPr>
          <w:rFonts w:ascii="Arial"/>
          <w:color w:val="000000"/>
          <w:sz w:val="24"/>
        </w:rPr>
        <w:t>I</w:t>
      </w:r>
      <w:r>
        <w:rPr>
          <w:rFonts w:ascii="Arial"/>
          <w:color w:val="000000"/>
          <w:sz w:val="24"/>
        </w:rPr>
        <w:t xml:space="preserve"> </w:t>
      </w:r>
      <w:r>
        <w:rPr>
          <w:rFonts w:ascii="Arial"/>
          <w:color w:val="000000"/>
          <w:sz w:val="24"/>
        </w:rPr>
        <w:t>had</w:t>
      </w:r>
      <w:r>
        <w:rPr>
          <w:rFonts w:ascii="Arial"/>
          <w:color w:val="000000"/>
          <w:sz w:val="24"/>
        </w:rPr>
        <w:t xml:space="preserve"> </w:t>
      </w:r>
      <w:r>
        <w:rPr>
          <w:rFonts w:ascii="Arial"/>
          <w:color w:val="000000"/>
          <w:sz w:val="24"/>
        </w:rPr>
        <w:t>ruled that in the absence of that letter</w:t>
      </w:r>
      <w:r>
        <w:rPr>
          <w:rFonts w:ascii="Arial"/>
          <w:color w:val="000000"/>
          <w:sz w:val="24"/>
        </w:rPr>
        <w:t xml:space="preserve"> </w:t>
      </w:r>
      <w:r>
        <w:rPr>
          <w:rFonts w:ascii="Arial"/>
          <w:color w:val="000000"/>
          <w:sz w:val="24"/>
        </w:rPr>
        <w:t>being in evidence</w:t>
      </w:r>
      <w:r>
        <w:rPr>
          <w:rFonts w:ascii="Arial"/>
          <w:color w:val="000000"/>
          <w:sz w:val="24"/>
        </w:rPr>
        <w:t xml:space="preserve"> </w:t>
      </w:r>
      <w:r>
        <w:rPr>
          <w:rFonts w:ascii="Arial"/>
          <w:color w:val="000000"/>
          <w:sz w:val="24"/>
        </w:rPr>
        <w:t>the Tribunal could not assess the matters relied upon</w:t>
      </w:r>
      <w:r>
        <w:rPr>
          <w:rFonts w:ascii="Arial"/>
          <w:color w:val="000000"/>
          <w:sz w:val="24"/>
        </w:rPr>
        <w:t xml:space="preserve"> </w:t>
      </w:r>
      <w:r>
        <w:rPr>
          <w:rFonts w:ascii="Arial"/>
          <w:color w:val="000000"/>
          <w:sz w:val="24"/>
        </w:rPr>
        <w:t>in the paragraph</w:t>
      </w:r>
      <w:r>
        <w:rPr>
          <w:rFonts w:ascii="Arial"/>
          <w:color w:val="000000"/>
          <w:sz w:val="24"/>
        </w:rPr>
        <w:t xml:space="preserve"> </w:t>
      </w:r>
      <w:r>
        <w:rPr>
          <w:rFonts w:ascii="Arial"/>
          <w:color w:val="000000"/>
          <w:sz w:val="24"/>
        </w:rPr>
        <w:t>and therefore I would not allow the paragraph into evidence.</w:t>
      </w:r>
    </w:p>
    <w:p>
      <w:pPr>
        <w:pStyle w:val="CaselawNumbered10"/>
        <w:numPr>
          <w:ilvl w:val="0"/>
          <w:numId w:val="51"/>
        </w:numPr>
        <w:spacing w:before="150" w:after="0"/>
        <w:ind w:left="600" w:hanging="600"/>
      </w:pPr>
      <w:r>
        <w:rPr>
          <w:rFonts w:ascii="Arial"/>
          <w:color w:val="000000"/>
          <w:sz w:val="24"/>
        </w:rPr>
        <w:t xml:space="preserve">In my view the fair-minded lay observer would not, in those circumstances, regard this ruling as a basis </w:t>
      </w:r>
      <w:r>
        <w:rPr>
          <w:rFonts w:ascii="Arial"/>
          <w:color w:val="000000"/>
          <w:sz w:val="24"/>
        </w:rPr>
        <w:t xml:space="preserve">for a conclusion that I would not be able to bring </w:t>
      </w:r>
      <w:r>
        <w:rPr>
          <w:rFonts w:ascii="Arial"/>
          <w:color w:val="000000"/>
          <w:sz w:val="24"/>
        </w:rPr>
        <w:t xml:space="preserve">an impartial and unprejudiced mind to bear on the </w:t>
      </w:r>
      <w:r>
        <w:rPr>
          <w:rFonts w:ascii="Arial"/>
          <w:color w:val="000000"/>
          <w:sz w:val="24"/>
        </w:rPr>
        <w:t>issues ultimately required for resolution</w:t>
      </w:r>
      <w:r>
        <w:rPr>
          <w:rFonts w:ascii="Arial"/>
          <w:color w:val="000000"/>
          <w:sz w:val="24"/>
        </w:rPr>
        <w:t>.</w:t>
      </w:r>
    </w:p>
    <w:p>
      <w:pPr>
        <w:pStyle w:val="CaselawHeading2"/>
        <w:keepNext/>
        <w:spacing w:before="150" w:after="150" w:line="264"/>
        <w:ind w:left="0"/>
        <w:jc w:val="left"/>
      </w:pPr>
      <w:r>
        <w:rPr>
          <w:rFonts w:ascii="Arial"/>
        </w:rPr>
        <w:t>Deed of Release (Subject to Previous Limited Disclosure Order)</w:t>
      </w:r>
    </w:p>
    <w:p>
      <w:pPr>
        <w:pStyle w:val="CaselawNumbered10"/>
        <w:numPr>
          <w:ilvl w:val="0"/>
          <w:numId w:val="52"/>
        </w:numPr>
        <w:spacing w:before="150" w:after="0"/>
        <w:ind w:left="600" w:hanging="600"/>
      </w:pPr>
      <w:r>
        <w:rPr>
          <w:rFonts w:ascii="Arial"/>
          <w:color w:val="000000"/>
          <w:sz w:val="24"/>
        </w:rPr>
        <w:t xml:space="preserve">In respect of the sixth ground </w:t>
      </w:r>
      <w:r>
        <w:rPr>
          <w:rFonts w:ascii="Arial"/>
          <w:color w:val="000000"/>
          <w:sz w:val="24"/>
        </w:rPr>
        <w:t>the context is important. The Applicant appeared in [...] opening written submissions and points of claim to be pursuing a claim for compensation.</w:t>
      </w:r>
    </w:p>
    <w:p>
      <w:pPr>
        <w:pStyle w:val="CaselawNumbered10"/>
        <w:numPr>
          <w:ilvl w:val="0"/>
          <w:numId w:val="52"/>
        </w:numPr>
        <w:spacing w:before="150" w:after="0"/>
        <w:ind w:left="600" w:hanging="600"/>
      </w:pPr>
      <w:r>
        <w:rPr>
          <w:rFonts w:ascii="Arial"/>
          <w:color w:val="000000"/>
          <w:sz w:val="24"/>
        </w:rPr>
        <w:t xml:space="preserve">In respect of </w:t>
      </w:r>
      <w:r>
        <w:rPr>
          <w:rFonts w:ascii="Arial"/>
          <w:color w:val="000000"/>
          <w:sz w:val="24"/>
        </w:rPr>
        <w:t>that</w:t>
      </w:r>
      <w:r>
        <w:rPr>
          <w:rFonts w:ascii="Arial"/>
          <w:color w:val="000000"/>
          <w:sz w:val="24"/>
        </w:rPr>
        <w:t xml:space="preserve"> </w:t>
      </w:r>
      <w:r>
        <w:rPr>
          <w:rFonts w:ascii="Arial"/>
          <w:color w:val="000000"/>
          <w:sz w:val="24"/>
        </w:rPr>
        <w:t xml:space="preserve">claim the </w:t>
      </w:r>
      <w:r>
        <w:rPr>
          <w:rFonts w:ascii="Arial"/>
          <w:color w:val="000000"/>
          <w:sz w:val="24"/>
        </w:rPr>
        <w:t>Council</w:t>
      </w:r>
      <w:r>
        <w:rPr>
          <w:rFonts w:ascii="Arial"/>
          <w:color w:val="000000"/>
          <w:sz w:val="24"/>
        </w:rPr>
        <w:t xml:space="preserve"> </w:t>
      </w:r>
      <w:r>
        <w:rPr>
          <w:rFonts w:ascii="Arial"/>
          <w:color w:val="000000"/>
          <w:sz w:val="24"/>
        </w:rPr>
        <w:t xml:space="preserve">submitted </w:t>
      </w:r>
      <w:r>
        <w:rPr>
          <w:rFonts w:ascii="Arial"/>
          <w:color w:val="000000"/>
          <w:sz w:val="24"/>
        </w:rPr>
        <w:t>in its opening</w:t>
      </w:r>
      <w:r>
        <w:rPr>
          <w:rFonts w:ascii="Arial"/>
          <w:color w:val="000000"/>
          <w:sz w:val="24"/>
        </w:rPr>
        <w:t xml:space="preserve"> </w:t>
      </w:r>
      <w:r>
        <w:rPr>
          <w:rFonts w:ascii="Arial"/>
          <w:color w:val="000000"/>
          <w:sz w:val="24"/>
        </w:rPr>
        <w:t>written</w:t>
      </w:r>
      <w:r>
        <w:rPr>
          <w:rFonts w:ascii="Arial"/>
          <w:color w:val="000000"/>
          <w:sz w:val="24"/>
        </w:rPr>
        <w:t xml:space="preserve"> </w:t>
      </w:r>
      <w:r>
        <w:rPr>
          <w:rFonts w:ascii="Arial"/>
          <w:color w:val="000000"/>
          <w:sz w:val="24"/>
        </w:rPr>
        <w:t xml:space="preserve">submissions </w:t>
      </w:r>
      <w:r>
        <w:rPr>
          <w:rFonts w:ascii="Arial"/>
          <w:color w:val="000000"/>
          <w:sz w:val="24"/>
        </w:rPr>
        <w:t>as follows:</w:t>
      </w:r>
    </w:p>
    <w:p>
      <w:pPr>
        <w:pStyle w:val="CaselawQuote"/>
        <w:spacing w:before="150" w:after="150"/>
        <w:ind w:left="1350"/>
        <w:jc w:val="left"/>
      </w:pPr>
      <w:r>
        <w:rPr>
          <w:rFonts w:ascii="Arial"/>
          <w:color w:val="000000"/>
          <w:sz w:val="22"/>
        </w:rPr>
        <w:t xml:space="preserve">At paragraph 53(c), (the Applicant) seeks financial compensation under s. 55(2)(a) for alleged impacts on [...] mental health, </w:t>
      </w:r>
      <w:r>
        <w:rPr>
          <w:rFonts w:ascii="Arial"/>
          <w:color w:val="000000"/>
          <w:sz w:val="22"/>
        </w:rPr>
        <w:t>self confidence</w:t>
      </w:r>
      <w:r>
        <w:rPr>
          <w:rFonts w:ascii="Arial"/>
          <w:color w:val="000000"/>
          <w:sz w:val="22"/>
        </w:rPr>
        <w:t xml:space="preserve"> and capacity to work. There is no causal link established between Council’s actions concerning the 13 October 2016 description of (the Applicant’s) conduct and substantiated loss or damages suffered by (the Applicant) and as such it would be inappropriate to make a s. 55(2)(a) order. (The Applicant’s) concerns may properly be brought and addressed in a workers compensation claim. (The Applicant) has brought such a claim with a commercial settlement reached, without admission of liability on the part of the Council as to the veracity of the claim. In these proceedings, (the Applicant) is seeking to double dip by seeking a further monetary payment. Such payment is contrary to the terms of a deed executed by the parties whereby (the Applicant) has released the Council and any of their respective present or past officers, employees or agents from all claims of any kind arising out of, connected with or incidental to his claimed psychological and physical injuries.</w:t>
      </w:r>
    </w:p>
    <w:p>
      <w:pPr>
        <w:pStyle w:val="CaselawQuote"/>
        <w:spacing w:before="150" w:after="150"/>
        <w:ind w:left="1350"/>
        <w:jc w:val="left"/>
      </w:pPr>
      <w:r>
        <w:rPr>
          <w:rFonts w:ascii="Arial"/>
          <w:color w:val="000000"/>
          <w:sz w:val="22"/>
        </w:rPr>
        <w:t>In an attempt to avoid any future dispute with the applicant, enquiries were made of the applicant on 5 October 2021 as to any grounds of objection to filing the deed. Filing will not take place before the time allowed for a response. It is the respondent’s present intention to file / tender the deed.</w:t>
      </w:r>
    </w:p>
    <w:p>
      <w:pPr>
        <w:pStyle w:val="CaselawNumbered10"/>
        <w:numPr>
          <w:ilvl w:val="0"/>
          <w:numId w:val="53"/>
        </w:numPr>
        <w:spacing w:before="150" w:after="0"/>
        <w:ind w:left="600" w:hanging="600"/>
      </w:pPr>
      <w:r>
        <w:rPr>
          <w:rFonts w:ascii="Arial"/>
          <w:color w:val="000000"/>
          <w:sz w:val="24"/>
        </w:rPr>
        <w:t xml:space="preserve">In response the Applicant made the following </w:t>
      </w:r>
      <w:r>
        <w:rPr>
          <w:rFonts w:ascii="Arial"/>
          <w:color w:val="000000"/>
          <w:sz w:val="24"/>
        </w:rPr>
        <w:t>reply</w:t>
      </w:r>
      <w:r>
        <w:rPr>
          <w:rFonts w:ascii="Arial"/>
          <w:color w:val="000000"/>
          <w:sz w:val="24"/>
        </w:rPr>
        <w:t>:</w:t>
      </w:r>
    </w:p>
    <w:p>
      <w:pPr>
        <w:pStyle w:val="CaselawQuote"/>
        <w:spacing w:before="150" w:after="150"/>
        <w:ind w:left="1350"/>
        <w:jc w:val="left"/>
      </w:pPr>
      <w:r>
        <w:rPr>
          <w:rFonts w:ascii="Arial"/>
          <w:color w:val="000000"/>
          <w:sz w:val="22"/>
        </w:rPr>
        <w:t>[35] Council refers to a deed, which is likely a document held under legal privilege. I have not consented for a deed about me to be disclosed to Mr McFadzean or the Tribunal. I am sceptical of how a deed about me came into the possession of Mr McFadzean. As I have provided no consent, upon face value, this appears to be another breach of privacy.</w:t>
      </w:r>
    </w:p>
    <w:p>
      <w:pPr>
        <w:pStyle w:val="CaselawQuote"/>
        <w:spacing w:before="150" w:after="150"/>
        <w:ind w:left="1350"/>
        <w:jc w:val="left"/>
      </w:pPr>
      <w:r>
        <w:rPr>
          <w:rFonts w:ascii="Arial"/>
          <w:color w:val="000000"/>
          <w:sz w:val="22"/>
        </w:rPr>
        <w:t>I have not waived any right to submit a Privacy Review Application to Council, nor any right to seek natural justice as a result of such an application.</w:t>
      </w:r>
    </w:p>
    <w:p>
      <w:pPr>
        <w:pStyle w:val="CaselawQuote"/>
        <w:spacing w:before="150" w:after="150"/>
        <w:ind w:left="1350"/>
        <w:jc w:val="left"/>
      </w:pPr>
      <w:r>
        <w:rPr>
          <w:rFonts w:ascii="Arial"/>
          <w:color w:val="000000"/>
          <w:sz w:val="22"/>
        </w:rPr>
        <w:t>There are no clauses in the PPIP Act that prevent the Tribunal from making a compensation order under s. 55(2)(a) in these proceedings.</w:t>
      </w:r>
    </w:p>
    <w:p>
      <w:pPr>
        <w:pStyle w:val="CaselawQuote"/>
        <w:spacing w:before="150" w:after="150"/>
        <w:ind w:left="1350"/>
        <w:jc w:val="left"/>
      </w:pPr>
      <w:r>
        <w:rPr>
          <w:rFonts w:ascii="Arial"/>
          <w:color w:val="000000"/>
          <w:sz w:val="22"/>
        </w:rPr>
        <w:t>There is no “double dip”. If the Tribunal makes an order for $40,000 in losses, this – combined with the Workcover monies – would not recover half of my lost wages.</w:t>
      </w:r>
    </w:p>
    <w:p>
      <w:pPr>
        <w:pStyle w:val="CaselawQuote"/>
        <w:spacing w:before="150" w:after="150"/>
        <w:ind w:left="1350"/>
        <w:jc w:val="left"/>
      </w:pPr>
      <w:r>
        <w:rPr>
          <w:rFonts w:ascii="Arial"/>
          <w:color w:val="000000"/>
          <w:sz w:val="22"/>
        </w:rPr>
        <w:t>I do not have to make a “claim” for damages in this administrative privacy review. The Tribunal is capable, upon its own initiative, to decide whether an order under s. 55(2)(a) is the correct and preferable decision in these proceedings.</w:t>
      </w:r>
    </w:p>
    <w:p>
      <w:pPr>
        <w:pStyle w:val="CaselawNumbered10"/>
        <w:numPr>
          <w:ilvl w:val="0"/>
          <w:numId w:val="54"/>
        </w:numPr>
        <w:spacing w:before="150" w:after="0"/>
        <w:ind w:left="600" w:hanging="600"/>
      </w:pPr>
      <w:r>
        <w:rPr>
          <w:rFonts w:ascii="Arial"/>
          <w:color w:val="000000"/>
          <w:sz w:val="24"/>
        </w:rPr>
        <w:t>At the hearing of the review application the Applicant was cross examined in relation to [...] workers</w:t>
      </w:r>
      <w:r>
        <w:rPr>
          <w:rFonts w:ascii="Arial"/>
          <w:color w:val="000000"/>
          <w:sz w:val="24"/>
        </w:rPr>
        <w:t xml:space="preserve">’ </w:t>
      </w:r>
      <w:r>
        <w:rPr>
          <w:rFonts w:ascii="Arial"/>
          <w:color w:val="000000"/>
          <w:sz w:val="24"/>
        </w:rPr>
        <w:t>compensation claim and to establish whether the claims were for psychological injury only. The Council</w:t>
      </w:r>
      <w:r>
        <w:rPr>
          <w:rFonts w:ascii="Arial"/>
          <w:color w:val="000000"/>
          <w:sz w:val="24"/>
        </w:rPr>
        <w:t>’</w:t>
      </w:r>
      <w:r>
        <w:rPr>
          <w:rFonts w:ascii="Arial"/>
          <w:color w:val="000000"/>
          <w:sz w:val="24"/>
        </w:rPr>
        <w:t>s representative enquired of the Applicant whether [...] had signed a deed of release and sought to tender the document.</w:t>
      </w:r>
    </w:p>
    <w:p>
      <w:pPr>
        <w:pStyle w:val="CaselawNumbered10"/>
        <w:numPr>
          <w:ilvl w:val="0"/>
          <w:numId w:val="54"/>
        </w:numPr>
        <w:spacing w:before="150" w:after="0"/>
        <w:ind w:left="600" w:hanging="600"/>
      </w:pPr>
      <w:r>
        <w:rPr>
          <w:rFonts w:ascii="Arial"/>
          <w:color w:val="000000"/>
          <w:sz w:val="24"/>
        </w:rPr>
        <w:t>Prior to the deed the subject of the proposed tender being provided to the Tribunal to view, I raised the issue of whether it contained clauses which are typically found in deeds of settlement, namely, a confidentiality clause concerning the terms of the deed, or terms of settlement confidential between the parties.</w:t>
      </w:r>
    </w:p>
    <w:p>
      <w:pPr>
        <w:pStyle w:val="CaselawNumbered10"/>
        <w:numPr>
          <w:ilvl w:val="0"/>
          <w:numId w:val="54"/>
        </w:numPr>
        <w:spacing w:before="150" w:after="0"/>
        <w:ind w:left="600" w:hanging="600"/>
      </w:pPr>
      <w:r>
        <w:rPr>
          <w:rFonts w:ascii="Arial"/>
          <w:color w:val="000000"/>
          <w:sz w:val="24"/>
        </w:rPr>
        <w:t>The Council</w:t>
      </w:r>
      <w:r>
        <w:rPr>
          <w:rFonts w:ascii="Arial"/>
          <w:color w:val="000000"/>
          <w:sz w:val="24"/>
        </w:rPr>
        <w:t>’</w:t>
      </w:r>
      <w:r>
        <w:rPr>
          <w:rFonts w:ascii="Arial"/>
          <w:color w:val="000000"/>
          <w:sz w:val="24"/>
        </w:rPr>
        <w:t>s representative made clear that the Respondent sought to rely upon a term, namely, the bar against any actions, suit or proceedings in connection with any of the matters referred to in the deed.</w:t>
      </w:r>
    </w:p>
    <w:p>
      <w:pPr>
        <w:pStyle w:val="CaselawNumbered10"/>
        <w:numPr>
          <w:ilvl w:val="0"/>
          <w:numId w:val="54"/>
        </w:numPr>
        <w:spacing w:before="150" w:after="0"/>
        <w:ind w:left="600" w:hanging="600"/>
      </w:pPr>
      <w:r>
        <w:rPr>
          <w:rFonts w:ascii="Arial"/>
          <w:color w:val="000000"/>
          <w:sz w:val="24"/>
        </w:rPr>
        <w:t>The Applicant complained about the lateness of the production to the Tribunal of the deed. [...] then indicated that [...] wished to seek advice from [...] solicitor about the tender of the document. [...] was permitted to do so overnight after the conclusion of the first day</w:t>
      </w:r>
      <w:r>
        <w:rPr>
          <w:rFonts w:ascii="Arial"/>
          <w:color w:val="000000"/>
          <w:sz w:val="24"/>
        </w:rPr>
        <w:t>’</w:t>
      </w:r>
      <w:r>
        <w:rPr>
          <w:rFonts w:ascii="Arial"/>
          <w:color w:val="000000"/>
          <w:sz w:val="24"/>
        </w:rPr>
        <w:t>s hearing.</w:t>
      </w:r>
    </w:p>
    <w:p>
      <w:pPr>
        <w:pStyle w:val="CaselawNumbered10"/>
        <w:numPr>
          <w:ilvl w:val="0"/>
          <w:numId w:val="54"/>
        </w:numPr>
        <w:spacing w:before="150" w:after="0"/>
        <w:ind w:left="600" w:hanging="600"/>
      </w:pPr>
      <w:r>
        <w:rPr>
          <w:rFonts w:ascii="Arial"/>
          <w:color w:val="000000"/>
          <w:sz w:val="24"/>
        </w:rPr>
        <w:t>On the second day of hearing the Applicant</w:t>
      </w:r>
      <w:r>
        <w:rPr>
          <w:rFonts w:ascii="Arial"/>
          <w:color w:val="000000"/>
          <w:sz w:val="24"/>
        </w:rPr>
        <w:t>’</w:t>
      </w:r>
      <w:r>
        <w:rPr>
          <w:rFonts w:ascii="Arial"/>
          <w:color w:val="000000"/>
          <w:sz w:val="24"/>
        </w:rPr>
        <w:t>s main concern was that the Respondent had been ordered to put on all its evidence earlier and had not done so and therefore the deed should be excluded from evidence.</w:t>
      </w:r>
    </w:p>
    <w:p>
      <w:pPr>
        <w:pStyle w:val="CaselawNumbered10"/>
        <w:numPr>
          <w:ilvl w:val="0"/>
          <w:numId w:val="54"/>
        </w:numPr>
        <w:spacing w:before="150" w:after="0"/>
        <w:ind w:left="600" w:hanging="600"/>
      </w:pPr>
      <w:r>
        <w:rPr>
          <w:rFonts w:ascii="Arial"/>
          <w:color w:val="000000"/>
          <w:sz w:val="24"/>
        </w:rPr>
        <w:t>I enquired of the Applicant as to whether, if the Tribunal allowed the Respondent the indulgence it sought, to tender the document at the hearing whether the Applicant in those circumstances objected to the tender of the deed. It appeared that the Applicant still objected. I admitted the deed subject to the rights of the parties to make whatever submissions as to relevance and weight.</w:t>
      </w:r>
    </w:p>
    <w:p>
      <w:pPr>
        <w:pStyle w:val="CaselawNumbered10"/>
        <w:numPr>
          <w:ilvl w:val="0"/>
          <w:numId w:val="54"/>
        </w:numPr>
        <w:spacing w:before="150" w:after="0"/>
        <w:ind w:left="600" w:hanging="600"/>
      </w:pPr>
      <w:r>
        <w:rPr>
          <w:rFonts w:ascii="Arial"/>
          <w:color w:val="000000"/>
          <w:sz w:val="24"/>
        </w:rPr>
        <w:t>I regarded the deed as potentially relevant to the Applicant</w:t>
      </w:r>
      <w:r>
        <w:rPr>
          <w:rFonts w:ascii="Arial"/>
          <w:color w:val="000000"/>
          <w:sz w:val="24"/>
        </w:rPr>
        <w:t>’</w:t>
      </w:r>
      <w:r>
        <w:rPr>
          <w:rFonts w:ascii="Arial"/>
          <w:color w:val="000000"/>
          <w:sz w:val="24"/>
        </w:rPr>
        <w:t xml:space="preserve">s claim for compensation. Attached to the deed is an employee claim form which appears to have been signed by the Applicant on 15 November 2018. There is also attached to that form a document submitted with the claim form via email under the heading </w:t>
      </w:r>
      <w:r>
        <w:rPr>
          <w:rFonts w:ascii="Arial"/>
          <w:color w:val="000000"/>
          <w:sz w:val="24"/>
        </w:rPr>
        <w:t>“</w:t>
      </w:r>
      <w:r>
        <w:rPr>
          <w:rFonts w:ascii="Arial"/>
          <w:color w:val="000000"/>
          <w:sz w:val="24"/>
        </w:rPr>
        <w:t>WHAT HAPPENED</w:t>
      </w:r>
      <w:r>
        <w:rPr>
          <w:rFonts w:ascii="Arial"/>
          <w:color w:val="000000"/>
          <w:sz w:val="24"/>
        </w:rPr>
        <w:t>”</w:t>
      </w:r>
      <w:r>
        <w:rPr>
          <w:rFonts w:ascii="Arial"/>
          <w:color w:val="000000"/>
          <w:sz w:val="24"/>
        </w:rPr>
        <w:t>. There appeared to be an overlap of what is there set out and the Applicant</w:t>
      </w:r>
      <w:r>
        <w:rPr>
          <w:rFonts w:ascii="Arial"/>
          <w:color w:val="000000"/>
          <w:sz w:val="24"/>
        </w:rPr>
        <w:t>’</w:t>
      </w:r>
      <w:r>
        <w:rPr>
          <w:rFonts w:ascii="Arial"/>
          <w:color w:val="000000"/>
          <w:sz w:val="24"/>
        </w:rPr>
        <w:t>s contentions for compensation from the Tribunal raising the question of whether the claim is barred by the terms of the deed.</w:t>
      </w:r>
    </w:p>
    <w:p>
      <w:pPr>
        <w:pStyle w:val="CaselawNumbered10"/>
        <w:numPr>
          <w:ilvl w:val="0"/>
          <w:numId w:val="54"/>
        </w:numPr>
        <w:spacing w:before="150" w:after="0"/>
        <w:ind w:left="600" w:hanging="600"/>
      </w:pPr>
      <w:r>
        <w:rPr>
          <w:rFonts w:ascii="Arial"/>
          <w:color w:val="000000"/>
          <w:sz w:val="24"/>
        </w:rPr>
        <w:t xml:space="preserve">The Council has not yet outlined to the Tribunal precisely what use can or should be made of the deed of release given its terms, and neither party has addressed the Tribunal in respect of that topic yet. </w:t>
      </w:r>
    </w:p>
    <w:p>
      <w:pPr>
        <w:pStyle w:val="CaselawNumbered10"/>
        <w:numPr>
          <w:ilvl w:val="0"/>
          <w:numId w:val="54"/>
        </w:numPr>
        <w:spacing w:before="150" w:after="0"/>
        <w:ind w:left="600" w:hanging="600"/>
      </w:pPr>
      <w:r>
        <w:rPr>
          <w:rFonts w:ascii="Arial"/>
          <w:color w:val="000000"/>
          <w:sz w:val="24"/>
        </w:rPr>
        <w:t>On first reading at least, the deed suggested to me that the matters complained of in the workers</w:t>
      </w:r>
      <w:r>
        <w:rPr>
          <w:rFonts w:ascii="Arial"/>
          <w:color w:val="000000"/>
          <w:sz w:val="24"/>
        </w:rPr>
        <w:t xml:space="preserve">’ </w:t>
      </w:r>
      <w:r>
        <w:rPr>
          <w:rFonts w:ascii="Arial"/>
          <w:color w:val="000000"/>
          <w:sz w:val="24"/>
        </w:rPr>
        <w:t>compensation claim brought by the Applicant had the potential for overlapping significantly with the matters that [...] complained about in the Tribunal including what [...] said to the Tribunal in opening and the treatment [...] received from the Council impacting on [...] psychological health. I also had regard to s 38(6) of the CAT Act.</w:t>
      </w:r>
    </w:p>
    <w:p>
      <w:pPr>
        <w:pStyle w:val="CaselawNumbered10"/>
        <w:numPr>
          <w:ilvl w:val="0"/>
          <w:numId w:val="54"/>
        </w:numPr>
        <w:spacing w:before="150" w:after="0"/>
        <w:ind w:left="600" w:hanging="600"/>
      </w:pPr>
      <w:r>
        <w:rPr>
          <w:rFonts w:ascii="Arial"/>
          <w:color w:val="000000"/>
          <w:sz w:val="24"/>
        </w:rPr>
        <w:t xml:space="preserve">The course adopted by the Council appeared to me to be conventional and permissible. In that context, I did not entertain a statement at the time by the Applicant that </w:t>
      </w:r>
      <w:r>
        <w:rPr>
          <w:rFonts w:ascii="Arial"/>
          <w:color w:val="000000"/>
          <w:sz w:val="24"/>
        </w:rPr>
        <w:t xml:space="preserve">there was </w:t>
      </w:r>
      <w:r>
        <w:rPr>
          <w:rFonts w:ascii="Arial"/>
          <w:color w:val="000000"/>
          <w:sz w:val="24"/>
        </w:rPr>
        <w:t>“</w:t>
      </w:r>
      <w:r>
        <w:rPr>
          <w:rFonts w:ascii="Arial"/>
          <w:color w:val="000000"/>
          <w:sz w:val="24"/>
        </w:rPr>
        <w:t>some funny business going on</w:t>
      </w:r>
      <w:r>
        <w:rPr>
          <w:rFonts w:ascii="Arial"/>
          <w:color w:val="000000"/>
          <w:sz w:val="24"/>
        </w:rPr>
        <w:t>”</w:t>
      </w:r>
      <w:r>
        <w:rPr>
          <w:rFonts w:ascii="Arial"/>
          <w:color w:val="000000"/>
          <w:sz w:val="24"/>
        </w:rPr>
        <w:t>. That did not amount to less favourable treatment.</w:t>
      </w:r>
    </w:p>
    <w:p>
      <w:pPr>
        <w:pStyle w:val="CaselawNumbered10"/>
        <w:numPr>
          <w:ilvl w:val="0"/>
          <w:numId w:val="54"/>
        </w:numPr>
        <w:spacing w:before="150" w:after="0"/>
        <w:ind w:left="600" w:hanging="600"/>
      </w:pPr>
      <w:r>
        <w:rPr>
          <w:rFonts w:ascii="Arial"/>
          <w:color w:val="000000"/>
          <w:sz w:val="24"/>
        </w:rPr>
        <w:t>This exchange, in my view, could not give rise to an apprehension of bias.</w:t>
      </w:r>
      <w:r>
        <w:rPr>
          <w:rFonts w:ascii="Arial"/>
          <w:color w:val="000000"/>
          <w:sz w:val="24"/>
        </w:rPr>
        <w:t xml:space="preserve"> </w:t>
      </w:r>
      <w:r>
        <w:rPr>
          <w:rFonts w:ascii="Arial"/>
          <w:color w:val="000000"/>
          <w:sz w:val="24"/>
        </w:rPr>
        <w:t xml:space="preserve">I took the view that the </w:t>
      </w:r>
      <w:r>
        <w:rPr>
          <w:rFonts w:ascii="Arial"/>
          <w:color w:val="000000"/>
          <w:sz w:val="24"/>
        </w:rPr>
        <w:t>seventh</w:t>
      </w:r>
      <w:r>
        <w:rPr>
          <w:rFonts w:ascii="Arial"/>
          <w:color w:val="000000"/>
          <w:sz w:val="24"/>
        </w:rPr>
        <w:t xml:space="preserve"> </w:t>
      </w:r>
      <w:r>
        <w:rPr>
          <w:rFonts w:ascii="Arial"/>
          <w:color w:val="000000"/>
          <w:sz w:val="24"/>
        </w:rPr>
        <w:t xml:space="preserve">ground could not be sustained. The Applicant was not </w:t>
      </w:r>
      <w:r>
        <w:rPr>
          <w:rFonts w:ascii="Arial"/>
          <w:color w:val="000000"/>
          <w:sz w:val="24"/>
        </w:rPr>
        <w:t>“</w:t>
      </w:r>
      <w:r>
        <w:rPr>
          <w:rFonts w:ascii="Arial"/>
          <w:color w:val="000000"/>
          <w:sz w:val="24"/>
        </w:rPr>
        <w:t>shut down</w:t>
      </w:r>
      <w:r>
        <w:rPr>
          <w:rFonts w:ascii="Arial"/>
          <w:color w:val="000000"/>
          <w:sz w:val="24"/>
        </w:rPr>
        <w:t>”</w:t>
      </w:r>
      <w:r>
        <w:rPr>
          <w:rFonts w:ascii="Arial"/>
          <w:color w:val="000000"/>
          <w:sz w:val="24"/>
        </w:rPr>
        <w:t>. My questions posed to understand the course of cross examination did not amount to shutting the Applicant down. In viewing this ground I also concluded that the Applicant</w:t>
      </w:r>
      <w:r>
        <w:rPr>
          <w:rFonts w:ascii="Arial"/>
          <w:color w:val="000000"/>
          <w:sz w:val="24"/>
        </w:rPr>
        <w:t>’</w:t>
      </w:r>
      <w:r>
        <w:rPr>
          <w:rFonts w:ascii="Arial"/>
          <w:color w:val="000000"/>
          <w:sz w:val="24"/>
        </w:rPr>
        <w:t>s feelings could not come into consideration in the test for apprehended bias. I also did not consider that objectively there was a valid basis for those feelings.</w:t>
      </w:r>
    </w:p>
    <w:p>
      <w:pPr>
        <w:pStyle w:val="CaselawNumbered10"/>
        <w:numPr>
          <w:ilvl w:val="0"/>
          <w:numId w:val="54"/>
        </w:numPr>
        <w:spacing w:before="150" w:after="0"/>
        <w:ind w:left="600" w:hanging="600"/>
      </w:pPr>
      <w:r>
        <w:rPr>
          <w:rFonts w:ascii="Arial"/>
          <w:color w:val="000000"/>
          <w:sz w:val="24"/>
        </w:rPr>
        <w:t>I regarded the encouragement to the Applicant to try and finish the evidence at the end of the second day as entirely consistent with the guiding principles to be adopted by the Tribunal. The Applicant was afforded extensive time for cross examination. Towards the conclusion of proceedings on the second day</w:t>
      </w:r>
      <w:r>
        <w:rPr>
          <w:rFonts w:ascii="Arial"/>
          <w:color w:val="000000"/>
          <w:sz w:val="24"/>
        </w:rPr>
        <w:t xml:space="preserve"> </w:t>
      </w:r>
      <w:r>
        <w:rPr>
          <w:rFonts w:ascii="Arial"/>
          <w:color w:val="000000"/>
          <w:sz w:val="24"/>
        </w:rPr>
        <w:t>of hearing [...] was asked whether there was further cross examination which [...] wished to pursue and</w:t>
      </w:r>
      <w:r>
        <w:rPr>
          <w:rFonts w:ascii="Arial"/>
          <w:color w:val="000000"/>
          <w:sz w:val="24"/>
        </w:rPr>
        <w:t xml:space="preserve"> </w:t>
      </w:r>
      <w:r>
        <w:rPr>
          <w:rFonts w:ascii="Arial"/>
          <w:color w:val="000000"/>
          <w:sz w:val="24"/>
        </w:rPr>
        <w:t>was</w:t>
      </w:r>
      <w:r>
        <w:rPr>
          <w:rFonts w:ascii="Arial"/>
          <w:color w:val="000000"/>
          <w:sz w:val="24"/>
        </w:rPr>
        <w:t xml:space="preserve"> </w:t>
      </w:r>
      <w:r>
        <w:rPr>
          <w:rFonts w:ascii="Arial"/>
          <w:color w:val="000000"/>
          <w:sz w:val="24"/>
        </w:rPr>
        <w:t xml:space="preserve">told that I wished to ensure that [...] had finished. The Applicant </w:t>
      </w:r>
      <w:r>
        <w:rPr>
          <w:rFonts w:ascii="Arial"/>
          <w:color w:val="000000"/>
          <w:sz w:val="24"/>
        </w:rPr>
        <w:t xml:space="preserve">did </w:t>
      </w:r>
      <w:r>
        <w:rPr>
          <w:rFonts w:ascii="Arial"/>
          <w:color w:val="000000"/>
          <w:sz w:val="24"/>
        </w:rPr>
        <w:t xml:space="preserve">not </w:t>
      </w:r>
      <w:r>
        <w:rPr>
          <w:rFonts w:ascii="Arial"/>
          <w:color w:val="000000"/>
          <w:sz w:val="24"/>
        </w:rPr>
        <w:t xml:space="preserve">indicate that [...] had not finished </w:t>
      </w:r>
      <w:r>
        <w:rPr>
          <w:rFonts w:ascii="Arial"/>
          <w:color w:val="000000"/>
          <w:sz w:val="24"/>
        </w:rPr>
        <w:t>or that [...]</w:t>
      </w:r>
      <w:r>
        <w:rPr>
          <w:rFonts w:ascii="Arial"/>
          <w:color w:val="000000"/>
          <w:sz w:val="24"/>
        </w:rPr>
        <w:t> </w:t>
      </w:r>
      <w:r>
        <w:rPr>
          <w:rFonts w:ascii="Arial"/>
          <w:color w:val="000000"/>
          <w:sz w:val="24"/>
        </w:rPr>
        <w:t>wanted more time for cross examination</w:t>
      </w:r>
      <w:r>
        <w:rPr>
          <w:rFonts w:ascii="Arial"/>
          <w:color w:val="000000"/>
          <w:sz w:val="24"/>
        </w:rPr>
        <w:t>.</w:t>
      </w:r>
    </w:p>
    <w:p>
      <w:pPr>
        <w:pStyle w:val="CaselawNumbered10"/>
        <w:numPr>
          <w:ilvl w:val="0"/>
          <w:numId w:val="54"/>
        </w:numPr>
        <w:spacing w:before="150" w:after="0"/>
        <w:ind w:left="600" w:hanging="600"/>
      </w:pPr>
      <w:r>
        <w:rPr>
          <w:rFonts w:ascii="Arial"/>
          <w:color w:val="000000"/>
          <w:sz w:val="24"/>
        </w:rPr>
        <w:t>In circumstances where a matter in the Tribunal is listed for two days and where it is apparent to the Tribunal that the matter may not finish, the fair-minded lay observer in my view might not reasonably apprehend that the decision maker might not bring an impartial mind to the resolution of the issues required to be decided by reason of encouraging a party to be aware of the time restraints and th</w:t>
      </w:r>
      <w:r>
        <w:rPr>
          <w:rFonts w:ascii="Arial"/>
          <w:color w:val="000000"/>
          <w:sz w:val="24"/>
        </w:rPr>
        <w:t>at</w:t>
      </w:r>
      <w:r>
        <w:rPr>
          <w:rFonts w:ascii="Arial"/>
          <w:color w:val="000000"/>
          <w:sz w:val="24"/>
        </w:rPr>
        <w:t xml:space="preserve"> </w:t>
      </w:r>
      <w:r>
        <w:rPr>
          <w:rFonts w:ascii="Arial"/>
          <w:color w:val="000000"/>
          <w:sz w:val="24"/>
        </w:rPr>
        <w:t>time is running out. That is particularly so where some matters are capable of being addressed in submissions.</w:t>
      </w:r>
    </w:p>
    <w:p>
      <w:pPr>
        <w:pStyle w:val="CaselawNumbered10"/>
        <w:numPr>
          <w:ilvl w:val="0"/>
          <w:numId w:val="54"/>
        </w:numPr>
        <w:spacing w:before="150" w:after="0"/>
        <w:ind w:left="600" w:hanging="600"/>
      </w:pPr>
      <w:r>
        <w:rPr>
          <w:rFonts w:ascii="Arial"/>
          <w:color w:val="000000"/>
          <w:sz w:val="24"/>
        </w:rPr>
        <w:t>The eighth ground also does not support the Applicant</w:t>
      </w:r>
      <w:r>
        <w:rPr>
          <w:rFonts w:ascii="Arial"/>
          <w:color w:val="000000"/>
          <w:sz w:val="24"/>
        </w:rPr>
        <w:t>’</w:t>
      </w:r>
      <w:r>
        <w:rPr>
          <w:rFonts w:ascii="Arial"/>
          <w:color w:val="000000"/>
          <w:sz w:val="24"/>
        </w:rPr>
        <w:t>s application. The Applicant</w:t>
      </w:r>
      <w:r>
        <w:rPr>
          <w:rFonts w:ascii="Arial"/>
          <w:color w:val="000000"/>
          <w:sz w:val="24"/>
        </w:rPr>
        <w:t>’</w:t>
      </w:r>
      <w:r>
        <w:rPr>
          <w:rFonts w:ascii="Arial"/>
          <w:color w:val="000000"/>
          <w:sz w:val="24"/>
        </w:rPr>
        <w:t>s perception of any interest I may have had as to who wrote Ms Zammit</w:t>
      </w:r>
      <w:r>
        <w:rPr>
          <w:rFonts w:ascii="Arial"/>
          <w:color w:val="000000"/>
          <w:sz w:val="24"/>
        </w:rPr>
        <w:t>’</w:t>
      </w:r>
      <w:r>
        <w:rPr>
          <w:rFonts w:ascii="Arial"/>
          <w:color w:val="000000"/>
          <w:sz w:val="24"/>
        </w:rPr>
        <w:t>s statements is not relevant. Ms Zammit was asked in cross examination whether the words in her statement were her own, which she confirmed. She was not challenged about her answer. To the extent that the Applicant wished to make submissions about her answers to questions at the time of closing submissions [...] remains entitled to do so.</w:t>
      </w:r>
    </w:p>
    <w:p>
      <w:pPr>
        <w:pStyle w:val="CaselawNumbered10"/>
        <w:numPr>
          <w:ilvl w:val="0"/>
          <w:numId w:val="54"/>
        </w:numPr>
        <w:spacing w:before="150" w:after="0"/>
        <w:ind w:left="600" w:hanging="600"/>
      </w:pPr>
      <w:r>
        <w:rPr>
          <w:rFonts w:ascii="Arial"/>
          <w:color w:val="000000"/>
          <w:sz w:val="24"/>
        </w:rPr>
        <w:t xml:space="preserve">In respect of the </w:t>
      </w:r>
      <w:r>
        <w:rPr>
          <w:rFonts w:ascii="Arial"/>
          <w:color w:val="000000"/>
          <w:sz w:val="24"/>
        </w:rPr>
        <w:t xml:space="preserve">ninth ground </w:t>
      </w:r>
      <w:r>
        <w:rPr>
          <w:rFonts w:ascii="Arial"/>
          <w:color w:val="000000"/>
          <w:sz w:val="24"/>
        </w:rPr>
        <w:t>the</w:t>
      </w:r>
      <w:r>
        <w:rPr>
          <w:rFonts w:ascii="Arial"/>
          <w:color w:val="000000"/>
          <w:sz w:val="24"/>
        </w:rPr>
        <w:t xml:space="preserve"> </w:t>
      </w:r>
      <w:r>
        <w:rPr>
          <w:rFonts w:ascii="Arial"/>
          <w:color w:val="000000"/>
          <w:sz w:val="24"/>
        </w:rPr>
        <w:t>cross examination of Ms Zammit in order to obtain a</w:t>
      </w:r>
      <w:r>
        <w:rPr>
          <w:rFonts w:ascii="Arial"/>
          <w:color w:val="000000"/>
          <w:sz w:val="24"/>
        </w:rPr>
        <w:t>n</w:t>
      </w:r>
      <w:r>
        <w:rPr>
          <w:rFonts w:ascii="Arial"/>
          <w:color w:val="000000"/>
          <w:sz w:val="24"/>
        </w:rPr>
        <w:t xml:space="preserve"> </w:t>
      </w:r>
      <w:r>
        <w:rPr>
          <w:rFonts w:ascii="Arial"/>
          <w:color w:val="000000"/>
          <w:sz w:val="24"/>
        </w:rPr>
        <w:t>“</w:t>
      </w:r>
      <w:r>
        <w:rPr>
          <w:rFonts w:ascii="Arial"/>
          <w:color w:val="000000"/>
          <w:sz w:val="24"/>
        </w:rPr>
        <w:t>admission of guilt</w:t>
      </w:r>
      <w:r>
        <w:rPr>
          <w:rFonts w:ascii="Arial"/>
          <w:color w:val="000000"/>
          <w:sz w:val="24"/>
        </w:rPr>
        <w:t xml:space="preserve">” </w:t>
      </w:r>
      <w:r>
        <w:rPr>
          <w:rFonts w:ascii="Arial"/>
          <w:color w:val="000000"/>
          <w:sz w:val="24"/>
        </w:rPr>
        <w:t>must be put in its proper context. One of the complaints the Applicant made in relation to Item 1 of [...] complaints is that in the 7 July 2020 Statement in the workers</w:t>
      </w:r>
      <w:r>
        <w:rPr>
          <w:rFonts w:ascii="Arial"/>
          <w:color w:val="000000"/>
          <w:sz w:val="24"/>
        </w:rPr>
        <w:t xml:space="preserve">’ </w:t>
      </w:r>
      <w:r>
        <w:rPr>
          <w:rFonts w:ascii="Arial"/>
          <w:color w:val="000000"/>
          <w:sz w:val="24"/>
        </w:rPr>
        <w:t xml:space="preserve">compensation proceedings Ms Zammit had stated: </w:t>
      </w:r>
      <w:r>
        <w:rPr>
          <w:rFonts w:ascii="Arial"/>
          <w:color w:val="000000"/>
          <w:sz w:val="24"/>
        </w:rPr>
        <w:t>“</w:t>
      </w:r>
      <w:r>
        <w:rPr>
          <w:rFonts w:ascii="Arial"/>
          <w:color w:val="000000"/>
          <w:sz w:val="24"/>
        </w:rPr>
        <w:t>we did not contact the OCG</w:t>
      </w:r>
      <w:r>
        <w:rPr>
          <w:rFonts w:ascii="Arial"/>
          <w:color w:val="000000"/>
          <w:sz w:val="24"/>
        </w:rPr>
        <w:t>”</w:t>
      </w:r>
      <w:r>
        <w:rPr>
          <w:rFonts w:ascii="Arial"/>
          <w:color w:val="000000"/>
          <w:sz w:val="24"/>
        </w:rPr>
        <w:t xml:space="preserve"> </w:t>
      </w:r>
      <w:r>
        <w:rPr>
          <w:rFonts w:ascii="Arial"/>
          <w:color w:val="000000"/>
          <w:sz w:val="24"/>
        </w:rPr>
        <w:t>(Office of Children Guardian)</w:t>
      </w:r>
      <w:r>
        <w:rPr>
          <w:rFonts w:ascii="Arial"/>
          <w:color w:val="000000"/>
          <w:sz w:val="24"/>
        </w:rPr>
        <w:t>.</w:t>
      </w:r>
    </w:p>
    <w:p>
      <w:pPr>
        <w:pStyle w:val="CaselawNumbered10"/>
        <w:numPr>
          <w:ilvl w:val="0"/>
          <w:numId w:val="54"/>
        </w:numPr>
        <w:spacing w:before="150" w:after="0"/>
        <w:ind w:left="600" w:hanging="600"/>
      </w:pPr>
      <w:r>
        <w:rPr>
          <w:rFonts w:ascii="Arial"/>
          <w:color w:val="000000"/>
          <w:sz w:val="24"/>
        </w:rPr>
        <w:t>In her evidence which was filed prior to the commencement of the hearing</w:t>
      </w:r>
      <w:r>
        <w:rPr>
          <w:rFonts w:ascii="Arial"/>
          <w:color w:val="000000"/>
          <w:sz w:val="24"/>
        </w:rPr>
        <w:t xml:space="preserve"> </w:t>
      </w:r>
      <w:r>
        <w:rPr>
          <w:rFonts w:ascii="Arial"/>
          <w:color w:val="000000"/>
          <w:sz w:val="24"/>
        </w:rPr>
        <w:t xml:space="preserve">and </w:t>
      </w:r>
      <w:r>
        <w:rPr>
          <w:rFonts w:ascii="Arial"/>
          <w:color w:val="000000"/>
          <w:sz w:val="24"/>
        </w:rPr>
        <w:t xml:space="preserve">her 5 October 2021 statement </w:t>
      </w:r>
      <w:r>
        <w:rPr>
          <w:rFonts w:ascii="Arial"/>
          <w:color w:val="000000"/>
          <w:sz w:val="24"/>
        </w:rPr>
        <w:t>which was then tendered into evidence</w:t>
      </w:r>
      <w:r>
        <w:rPr>
          <w:rFonts w:ascii="Arial"/>
          <w:color w:val="000000"/>
          <w:sz w:val="24"/>
        </w:rPr>
        <w:t xml:space="preserve"> </w:t>
      </w:r>
      <w:r>
        <w:rPr>
          <w:rFonts w:ascii="Arial"/>
          <w:color w:val="000000"/>
          <w:sz w:val="24"/>
        </w:rPr>
        <w:t xml:space="preserve">Ms Zammit </w:t>
      </w:r>
      <w:r>
        <w:rPr>
          <w:rFonts w:ascii="Arial"/>
          <w:color w:val="000000"/>
          <w:sz w:val="24"/>
        </w:rPr>
        <w:t>stated</w:t>
      </w:r>
      <w:r>
        <w:rPr>
          <w:rFonts w:ascii="Arial"/>
          <w:color w:val="000000"/>
          <w:sz w:val="24"/>
        </w:rPr>
        <w:t xml:space="preserve"> </w:t>
      </w:r>
      <w:r>
        <w:rPr>
          <w:rFonts w:ascii="Arial"/>
          <w:color w:val="000000"/>
          <w:sz w:val="24"/>
        </w:rPr>
        <w:t xml:space="preserve">that at the time of making </w:t>
      </w:r>
      <w:r>
        <w:rPr>
          <w:rFonts w:ascii="Arial"/>
          <w:color w:val="000000"/>
          <w:sz w:val="24"/>
        </w:rPr>
        <w:t>that statement</w:t>
      </w:r>
      <w:r>
        <w:rPr>
          <w:rFonts w:ascii="Arial"/>
          <w:color w:val="000000"/>
          <w:sz w:val="24"/>
        </w:rPr>
        <w:t xml:space="preserve"> </w:t>
      </w:r>
      <w:r>
        <w:rPr>
          <w:rFonts w:ascii="Arial"/>
          <w:color w:val="000000"/>
          <w:sz w:val="24"/>
        </w:rPr>
        <w:t xml:space="preserve">she had the opportunity to review filed paperwork of the </w:t>
      </w:r>
      <w:r>
        <w:rPr>
          <w:rFonts w:ascii="Arial"/>
          <w:color w:val="000000"/>
          <w:sz w:val="24"/>
        </w:rPr>
        <w:t>Council</w:t>
      </w:r>
      <w:r>
        <w:rPr>
          <w:rFonts w:ascii="Arial"/>
          <w:color w:val="000000"/>
          <w:sz w:val="24"/>
        </w:rPr>
        <w:t xml:space="preserve"> </w:t>
      </w:r>
      <w:r>
        <w:rPr>
          <w:rFonts w:ascii="Arial"/>
          <w:color w:val="000000"/>
          <w:sz w:val="24"/>
        </w:rPr>
        <w:t xml:space="preserve">and noted that </w:t>
      </w:r>
      <w:r>
        <w:rPr>
          <w:rFonts w:ascii="Arial"/>
          <w:color w:val="000000"/>
          <w:sz w:val="24"/>
        </w:rPr>
        <w:t>the Council</w:t>
      </w:r>
      <w:r>
        <w:rPr>
          <w:rFonts w:ascii="Arial"/>
          <w:color w:val="000000"/>
          <w:sz w:val="24"/>
        </w:rPr>
        <w:t xml:space="preserve"> </w:t>
      </w:r>
      <w:r>
        <w:rPr>
          <w:rFonts w:ascii="Arial"/>
          <w:color w:val="000000"/>
          <w:sz w:val="24"/>
        </w:rPr>
        <w:t xml:space="preserve">did in fact make </w:t>
      </w:r>
      <w:r>
        <w:rPr>
          <w:rFonts w:ascii="Arial"/>
          <w:color w:val="000000"/>
          <w:sz w:val="24"/>
        </w:rPr>
        <w:t>a</w:t>
      </w:r>
      <w:r>
        <w:rPr>
          <w:rFonts w:ascii="Arial"/>
          <w:color w:val="000000"/>
          <w:sz w:val="24"/>
        </w:rPr>
        <w:t xml:space="preserve"> </w:t>
      </w:r>
      <w:r>
        <w:rPr>
          <w:rFonts w:ascii="Arial"/>
          <w:color w:val="000000"/>
          <w:sz w:val="24"/>
        </w:rPr>
        <w:t xml:space="preserve">report to OCG as it was required to do under the relevant legislation. Ms Zammit </w:t>
      </w:r>
      <w:r>
        <w:rPr>
          <w:rFonts w:ascii="Arial"/>
          <w:color w:val="000000"/>
          <w:sz w:val="24"/>
        </w:rPr>
        <w:t>stated</w:t>
      </w:r>
      <w:r>
        <w:rPr>
          <w:rFonts w:ascii="Arial"/>
          <w:color w:val="000000"/>
          <w:sz w:val="24"/>
        </w:rPr>
        <w:t xml:space="preserve"> </w:t>
      </w:r>
      <w:r>
        <w:rPr>
          <w:rFonts w:ascii="Arial"/>
          <w:color w:val="000000"/>
          <w:sz w:val="24"/>
        </w:rPr>
        <w:t>that she could not recall why she had made the statement in the 7 July 2020 Statement to contrary effect but attributed it to the fact that it was some two and a half to three years after the event and it had slipped her mind</w:t>
      </w:r>
      <w:r>
        <w:rPr>
          <w:rFonts w:ascii="Arial"/>
          <w:color w:val="000000"/>
          <w:sz w:val="24"/>
        </w:rPr>
        <w:t xml:space="preserve"> </w:t>
      </w:r>
      <w:r>
        <w:rPr>
          <w:rFonts w:ascii="Arial"/>
          <w:color w:val="000000"/>
          <w:sz w:val="24"/>
        </w:rPr>
        <w:t>or it could be that the earlier statement was prepared in response to some particular aspect of the Applicant</w:t>
      </w:r>
      <w:r>
        <w:rPr>
          <w:rFonts w:ascii="Arial"/>
          <w:color w:val="000000"/>
          <w:sz w:val="24"/>
        </w:rPr>
        <w:t>’</w:t>
      </w:r>
      <w:r>
        <w:rPr>
          <w:rFonts w:ascii="Arial"/>
          <w:color w:val="000000"/>
          <w:sz w:val="24"/>
        </w:rPr>
        <w:t>s worker</w:t>
      </w:r>
      <w:r>
        <w:rPr>
          <w:rFonts w:ascii="Arial"/>
          <w:color w:val="000000"/>
          <w:sz w:val="24"/>
        </w:rPr>
        <w:t>’</w:t>
      </w:r>
      <w:r>
        <w:rPr>
          <w:rFonts w:ascii="Arial"/>
          <w:color w:val="000000"/>
          <w:sz w:val="24"/>
        </w:rPr>
        <w:t>s compensation claim.</w:t>
      </w:r>
    </w:p>
    <w:p>
      <w:pPr>
        <w:pStyle w:val="CaselawNumbered10"/>
        <w:numPr>
          <w:ilvl w:val="0"/>
          <w:numId w:val="54"/>
        </w:numPr>
        <w:spacing w:before="150" w:after="0"/>
        <w:ind w:left="600" w:hanging="600"/>
      </w:pPr>
      <w:r>
        <w:rPr>
          <w:rFonts w:ascii="Arial"/>
          <w:color w:val="000000"/>
          <w:sz w:val="24"/>
        </w:rPr>
        <w:t xml:space="preserve">During cross examination by the Applicant she was asked whether she now admitted that the statement she had made </w:t>
      </w:r>
      <w:r>
        <w:rPr>
          <w:rFonts w:ascii="Arial"/>
          <w:color w:val="000000"/>
          <w:sz w:val="24"/>
        </w:rPr>
        <w:t>was</w:t>
      </w:r>
      <w:r>
        <w:rPr>
          <w:rFonts w:ascii="Arial"/>
          <w:color w:val="000000"/>
          <w:sz w:val="24"/>
        </w:rPr>
        <w:t xml:space="preserve"> </w:t>
      </w:r>
      <w:r>
        <w:rPr>
          <w:rFonts w:ascii="Arial"/>
          <w:color w:val="000000"/>
          <w:sz w:val="24"/>
        </w:rPr>
        <w:t xml:space="preserve">false and misleading. Ms Zammit responded that at the time she wrote those statements she believed them to be true. </w:t>
      </w:r>
    </w:p>
    <w:p>
      <w:pPr>
        <w:pStyle w:val="CaselawNumbered10"/>
        <w:numPr>
          <w:ilvl w:val="0"/>
          <w:numId w:val="54"/>
        </w:numPr>
        <w:spacing w:before="150" w:after="0"/>
        <w:ind w:left="600" w:hanging="600"/>
      </w:pPr>
      <w:r>
        <w:rPr>
          <w:rFonts w:ascii="Arial"/>
          <w:color w:val="000000"/>
          <w:sz w:val="24"/>
        </w:rPr>
        <w:t>Ms Zammit had also already conceded in her cross-examination that the statement was not correct and that she believed, at the time it was made that it was true.</w:t>
      </w:r>
    </w:p>
    <w:p>
      <w:pPr>
        <w:pStyle w:val="CaselawNumbered10"/>
        <w:numPr>
          <w:ilvl w:val="0"/>
          <w:numId w:val="54"/>
        </w:numPr>
        <w:spacing w:before="150" w:after="0"/>
        <w:ind w:left="600" w:hanging="600"/>
      </w:pPr>
      <w:r>
        <w:rPr>
          <w:rFonts w:ascii="Arial"/>
          <w:color w:val="000000"/>
          <w:sz w:val="24"/>
        </w:rPr>
        <w:t xml:space="preserve">In light of the fact that she had admitted that </w:t>
      </w:r>
      <w:r>
        <w:rPr>
          <w:rFonts w:ascii="Arial"/>
          <w:color w:val="000000"/>
          <w:sz w:val="24"/>
        </w:rPr>
        <w:t>her previous</w:t>
      </w:r>
      <w:r>
        <w:rPr>
          <w:rFonts w:ascii="Arial"/>
          <w:color w:val="000000"/>
          <w:sz w:val="24"/>
        </w:rPr>
        <w:t xml:space="preserve"> </w:t>
      </w:r>
      <w:r>
        <w:rPr>
          <w:rFonts w:ascii="Arial"/>
          <w:color w:val="000000"/>
          <w:sz w:val="24"/>
        </w:rPr>
        <w:t xml:space="preserve">statement was </w:t>
      </w:r>
      <w:r>
        <w:rPr>
          <w:rFonts w:ascii="Arial"/>
          <w:color w:val="000000"/>
          <w:sz w:val="24"/>
        </w:rPr>
        <w:t>not correct</w:t>
      </w:r>
      <w:r>
        <w:rPr>
          <w:rFonts w:ascii="Arial"/>
          <w:color w:val="000000"/>
          <w:sz w:val="24"/>
        </w:rPr>
        <w:t xml:space="preserve"> </w:t>
      </w:r>
      <w:r>
        <w:rPr>
          <w:rFonts w:ascii="Arial"/>
          <w:color w:val="000000"/>
          <w:sz w:val="24"/>
        </w:rPr>
        <w:t>there could be little additional benefit in pressing the witness</w:t>
      </w:r>
      <w:r>
        <w:rPr>
          <w:rFonts w:ascii="Arial"/>
          <w:color w:val="000000"/>
          <w:sz w:val="24"/>
        </w:rPr>
        <w:t xml:space="preserve"> </w:t>
      </w:r>
      <w:r>
        <w:rPr>
          <w:rFonts w:ascii="Arial"/>
          <w:color w:val="000000"/>
          <w:sz w:val="24"/>
        </w:rPr>
        <w:t>in cross examination</w:t>
      </w:r>
      <w:r>
        <w:rPr>
          <w:rFonts w:ascii="Arial"/>
          <w:color w:val="000000"/>
          <w:sz w:val="24"/>
        </w:rPr>
        <w:t xml:space="preserve"> </w:t>
      </w:r>
      <w:r>
        <w:rPr>
          <w:rFonts w:ascii="Arial"/>
          <w:color w:val="000000"/>
          <w:sz w:val="24"/>
        </w:rPr>
        <w:t xml:space="preserve">as to whether the statement was false and misleading. It was clearly open to the Applicant in final submissions to address the question as to whether it was false and misleading </w:t>
      </w:r>
      <w:r>
        <w:rPr>
          <w:rFonts w:ascii="Arial"/>
          <w:color w:val="000000"/>
          <w:sz w:val="24"/>
        </w:rPr>
        <w:t xml:space="preserve">if relevant </w:t>
      </w:r>
      <w:r>
        <w:rPr>
          <w:rFonts w:ascii="Arial"/>
          <w:color w:val="000000"/>
          <w:sz w:val="24"/>
        </w:rPr>
        <w:t xml:space="preserve">and [...] was told that [...] could </w:t>
      </w:r>
      <w:r>
        <w:rPr>
          <w:rFonts w:ascii="Arial"/>
          <w:color w:val="000000"/>
          <w:sz w:val="24"/>
        </w:rPr>
        <w:t>make submissions about the answers</w:t>
      </w:r>
      <w:r>
        <w:rPr>
          <w:rFonts w:ascii="Arial"/>
          <w:color w:val="000000"/>
          <w:sz w:val="24"/>
        </w:rPr>
        <w:t xml:space="preserve"> </w:t>
      </w:r>
      <w:r>
        <w:rPr>
          <w:rFonts w:ascii="Arial"/>
          <w:color w:val="000000"/>
          <w:sz w:val="24"/>
        </w:rPr>
        <w:t xml:space="preserve">at the time of </w:t>
      </w:r>
      <w:r>
        <w:rPr>
          <w:rFonts w:ascii="Arial"/>
          <w:color w:val="000000"/>
          <w:sz w:val="24"/>
        </w:rPr>
        <w:t xml:space="preserve">closing </w:t>
      </w:r>
      <w:r>
        <w:rPr>
          <w:rFonts w:ascii="Arial"/>
          <w:color w:val="000000"/>
          <w:sz w:val="24"/>
        </w:rPr>
        <w:t>submissions.</w:t>
      </w:r>
    </w:p>
    <w:p>
      <w:pPr>
        <w:pStyle w:val="CaselawNumbered10"/>
        <w:numPr>
          <w:ilvl w:val="0"/>
          <w:numId w:val="54"/>
        </w:numPr>
        <w:spacing w:before="150" w:after="0"/>
        <w:ind w:left="600" w:hanging="600"/>
      </w:pPr>
      <w:r>
        <w:rPr>
          <w:rFonts w:ascii="Arial"/>
          <w:color w:val="000000"/>
          <w:sz w:val="24"/>
        </w:rPr>
        <w:t xml:space="preserve">There is no requirement in the review for the witness to make an </w:t>
      </w:r>
      <w:r>
        <w:rPr>
          <w:rFonts w:ascii="Arial"/>
          <w:color w:val="000000"/>
          <w:sz w:val="24"/>
        </w:rPr>
        <w:t>‘</w:t>
      </w:r>
      <w:r>
        <w:rPr>
          <w:rFonts w:ascii="Arial"/>
          <w:color w:val="000000"/>
          <w:sz w:val="24"/>
        </w:rPr>
        <w:t>admission of guilt</w:t>
      </w:r>
      <w:r>
        <w:rPr>
          <w:rFonts w:ascii="Arial"/>
          <w:color w:val="000000"/>
          <w:sz w:val="24"/>
        </w:rPr>
        <w:t>’</w:t>
      </w:r>
      <w:r>
        <w:rPr>
          <w:rFonts w:ascii="Arial"/>
          <w:color w:val="000000"/>
          <w:sz w:val="24"/>
        </w:rPr>
        <w:t xml:space="preserve"> </w:t>
      </w:r>
      <w:r>
        <w:rPr>
          <w:rFonts w:ascii="Arial"/>
          <w:color w:val="000000"/>
          <w:sz w:val="24"/>
        </w:rPr>
        <w:t>as contended by the Applicant</w:t>
      </w:r>
      <w:r>
        <w:rPr>
          <w:rFonts w:ascii="Arial"/>
          <w:color w:val="000000"/>
          <w:sz w:val="24"/>
        </w:rPr>
        <w:t>.</w:t>
      </w:r>
    </w:p>
    <w:p>
      <w:pPr>
        <w:pStyle w:val="CaselawNumbered10"/>
        <w:numPr>
          <w:ilvl w:val="0"/>
          <w:numId w:val="54"/>
        </w:numPr>
        <w:spacing w:before="150" w:after="0"/>
        <w:ind w:left="600" w:hanging="600"/>
      </w:pPr>
      <w:r>
        <w:rPr>
          <w:rFonts w:ascii="Arial"/>
          <w:color w:val="000000"/>
          <w:sz w:val="24"/>
        </w:rPr>
        <w:t>I</w:t>
      </w:r>
      <w:r>
        <w:rPr>
          <w:rFonts w:ascii="Arial"/>
          <w:color w:val="000000"/>
          <w:sz w:val="24"/>
        </w:rPr>
        <w:t xml:space="preserve"> </w:t>
      </w:r>
      <w:r>
        <w:rPr>
          <w:rFonts w:ascii="Arial"/>
          <w:color w:val="000000"/>
          <w:sz w:val="24"/>
        </w:rPr>
        <w:t>also took the view that it would</w:t>
      </w:r>
      <w:r>
        <w:rPr>
          <w:rFonts w:ascii="Arial"/>
          <w:color w:val="000000"/>
          <w:sz w:val="24"/>
        </w:rPr>
        <w:t>,</w:t>
      </w:r>
      <w:r>
        <w:rPr>
          <w:rFonts w:ascii="Arial"/>
          <w:color w:val="000000"/>
          <w:sz w:val="24"/>
        </w:rPr>
        <w:t xml:space="preserve"> </w:t>
      </w:r>
      <w:r>
        <w:rPr>
          <w:rFonts w:ascii="Arial"/>
          <w:color w:val="000000"/>
          <w:sz w:val="24"/>
        </w:rPr>
        <w:t>of course</w:t>
      </w:r>
      <w:r>
        <w:rPr>
          <w:rFonts w:ascii="Arial"/>
          <w:color w:val="000000"/>
          <w:sz w:val="24"/>
        </w:rPr>
        <w:t>,</w:t>
      </w:r>
      <w:r>
        <w:rPr>
          <w:rFonts w:ascii="Arial"/>
          <w:color w:val="000000"/>
          <w:sz w:val="24"/>
        </w:rPr>
        <w:t xml:space="preserve"> </w:t>
      </w:r>
      <w:r>
        <w:rPr>
          <w:rFonts w:ascii="Arial"/>
          <w:color w:val="000000"/>
          <w:sz w:val="24"/>
        </w:rPr>
        <w:t xml:space="preserve">be open to the Applicant to indicate any discrepancies in the witness evidence in [...] submissions which </w:t>
      </w:r>
      <w:r>
        <w:rPr>
          <w:rFonts w:ascii="Arial"/>
          <w:color w:val="000000"/>
          <w:sz w:val="24"/>
        </w:rPr>
        <w:t>we</w:t>
      </w:r>
      <w:r>
        <w:rPr>
          <w:rFonts w:ascii="Arial"/>
          <w:color w:val="000000"/>
          <w:sz w:val="24"/>
        </w:rPr>
        <w:t>re yet to be heard on 10 May 2022.</w:t>
      </w:r>
    </w:p>
    <w:p>
      <w:pPr>
        <w:pStyle w:val="CaselawNumbered10"/>
        <w:numPr>
          <w:ilvl w:val="0"/>
          <w:numId w:val="54"/>
        </w:numPr>
        <w:spacing w:before="150" w:after="0"/>
        <w:ind w:left="600" w:hanging="600"/>
      </w:pPr>
      <w:r>
        <w:rPr>
          <w:rFonts w:ascii="Arial"/>
          <w:color w:val="000000"/>
          <w:sz w:val="24"/>
        </w:rPr>
        <w:t xml:space="preserve">In respect of the tenth ground I took the view </w:t>
      </w:r>
      <w:r>
        <w:rPr>
          <w:rFonts w:ascii="Arial"/>
          <w:color w:val="000000"/>
          <w:sz w:val="24"/>
        </w:rPr>
        <w:t xml:space="preserve">that there was in fact a benefit to </w:t>
      </w:r>
      <w:r>
        <w:rPr>
          <w:rFonts w:ascii="Arial"/>
          <w:color w:val="000000"/>
          <w:sz w:val="24"/>
        </w:rPr>
        <w:t>the Applicant</w:t>
      </w:r>
      <w:r>
        <w:rPr>
          <w:rFonts w:ascii="Arial"/>
          <w:color w:val="000000"/>
          <w:sz w:val="24"/>
        </w:rPr>
        <w:t xml:space="preserve"> </w:t>
      </w:r>
      <w:r>
        <w:rPr>
          <w:rFonts w:ascii="Arial"/>
          <w:color w:val="000000"/>
          <w:sz w:val="24"/>
        </w:rPr>
        <w:t xml:space="preserve">and the Tribunal in the Applicant receiving the </w:t>
      </w:r>
      <w:r>
        <w:rPr>
          <w:rFonts w:ascii="Arial"/>
          <w:color w:val="000000"/>
          <w:sz w:val="24"/>
        </w:rPr>
        <w:t>Council</w:t>
      </w:r>
      <w:r>
        <w:rPr>
          <w:rFonts w:ascii="Arial"/>
          <w:color w:val="000000"/>
          <w:sz w:val="24"/>
        </w:rPr>
        <w:t>’</w:t>
      </w:r>
      <w:r>
        <w:rPr>
          <w:rFonts w:ascii="Arial"/>
          <w:color w:val="000000"/>
          <w:sz w:val="24"/>
        </w:rPr>
        <w:t>s</w:t>
      </w:r>
      <w:r>
        <w:rPr>
          <w:rFonts w:ascii="Arial"/>
          <w:color w:val="000000"/>
          <w:sz w:val="24"/>
        </w:rPr>
        <w:t xml:space="preserve"> </w:t>
      </w:r>
      <w:r>
        <w:rPr>
          <w:rFonts w:ascii="Arial"/>
          <w:color w:val="000000"/>
          <w:sz w:val="24"/>
        </w:rPr>
        <w:t>submissions prior to the day set aside for closing submissions. It would allow the Applicant and the Tribunal to know</w:t>
      </w:r>
      <w:r>
        <w:rPr>
          <w:rFonts w:ascii="Arial"/>
          <w:color w:val="000000"/>
          <w:sz w:val="24"/>
        </w:rPr>
        <w:t>,</w:t>
      </w:r>
      <w:r>
        <w:rPr>
          <w:rFonts w:ascii="Arial"/>
          <w:color w:val="000000"/>
          <w:sz w:val="24"/>
        </w:rPr>
        <w:t xml:space="preserve"> </w:t>
      </w:r>
      <w:r>
        <w:rPr>
          <w:rFonts w:ascii="Arial"/>
          <w:color w:val="000000"/>
          <w:sz w:val="24"/>
        </w:rPr>
        <w:t>in advance of final closing submissions</w:t>
      </w:r>
      <w:r>
        <w:rPr>
          <w:rFonts w:ascii="Arial"/>
          <w:color w:val="000000"/>
          <w:sz w:val="24"/>
        </w:rPr>
        <w:t>,</w:t>
      </w:r>
      <w:r>
        <w:rPr>
          <w:rFonts w:ascii="Arial"/>
          <w:color w:val="000000"/>
          <w:sz w:val="24"/>
        </w:rPr>
        <w:t xml:space="preserve"> </w:t>
      </w:r>
      <w:r>
        <w:rPr>
          <w:rFonts w:ascii="Arial"/>
          <w:color w:val="000000"/>
          <w:sz w:val="24"/>
        </w:rPr>
        <w:t xml:space="preserve">what the </w:t>
      </w:r>
      <w:r>
        <w:rPr>
          <w:rFonts w:ascii="Arial"/>
          <w:color w:val="000000"/>
          <w:sz w:val="24"/>
        </w:rPr>
        <w:t>Council</w:t>
      </w:r>
      <w:r>
        <w:rPr>
          <w:rFonts w:ascii="Arial"/>
          <w:color w:val="000000"/>
          <w:sz w:val="24"/>
        </w:rPr>
        <w:t xml:space="preserve"> </w:t>
      </w:r>
      <w:r>
        <w:rPr>
          <w:rFonts w:ascii="Arial"/>
          <w:color w:val="000000"/>
          <w:sz w:val="24"/>
        </w:rPr>
        <w:t>ha</w:t>
      </w:r>
      <w:r>
        <w:rPr>
          <w:rFonts w:ascii="Arial"/>
          <w:color w:val="000000"/>
          <w:sz w:val="24"/>
        </w:rPr>
        <w:t>d</w:t>
      </w:r>
      <w:r>
        <w:rPr>
          <w:rFonts w:ascii="Arial"/>
          <w:color w:val="000000"/>
          <w:sz w:val="24"/>
        </w:rPr>
        <w:t xml:space="preserve"> </w:t>
      </w:r>
      <w:r>
        <w:rPr>
          <w:rFonts w:ascii="Arial"/>
          <w:color w:val="000000"/>
          <w:sz w:val="24"/>
        </w:rPr>
        <w:t>to say about the Applicant</w:t>
      </w:r>
      <w:r>
        <w:rPr>
          <w:rFonts w:ascii="Arial"/>
          <w:color w:val="000000"/>
          <w:sz w:val="24"/>
        </w:rPr>
        <w:t>’</w:t>
      </w:r>
      <w:r>
        <w:rPr>
          <w:rFonts w:ascii="Arial"/>
          <w:color w:val="000000"/>
          <w:sz w:val="24"/>
        </w:rPr>
        <w:t>s submissions.</w:t>
      </w:r>
    </w:p>
    <w:p>
      <w:pPr>
        <w:pStyle w:val="CaselawNumbered10"/>
        <w:numPr>
          <w:ilvl w:val="0"/>
          <w:numId w:val="54"/>
        </w:numPr>
        <w:spacing w:before="150" w:after="0"/>
        <w:ind w:left="600" w:hanging="600"/>
      </w:pPr>
      <w:r>
        <w:rPr>
          <w:rFonts w:ascii="Arial"/>
          <w:color w:val="000000"/>
          <w:sz w:val="24"/>
        </w:rPr>
        <w:t xml:space="preserve">The Applicant persisted in submitting to me that </w:t>
      </w:r>
      <w:r>
        <w:rPr>
          <w:rFonts w:ascii="Arial"/>
          <w:color w:val="000000"/>
          <w:sz w:val="24"/>
        </w:rPr>
        <w:t>the course I adopted, the Applicant going first,</w:t>
      </w:r>
      <w:r>
        <w:rPr>
          <w:rFonts w:ascii="Arial"/>
          <w:color w:val="000000"/>
          <w:sz w:val="24"/>
        </w:rPr>
        <w:t xml:space="preserve"> </w:t>
      </w:r>
      <w:r>
        <w:rPr>
          <w:rFonts w:ascii="Arial"/>
          <w:color w:val="000000"/>
          <w:sz w:val="24"/>
        </w:rPr>
        <w:t>was not the usual way and it was unfair. In my view</w:t>
      </w:r>
      <w:r>
        <w:rPr>
          <w:rFonts w:ascii="Arial"/>
          <w:color w:val="000000"/>
          <w:sz w:val="24"/>
        </w:rPr>
        <w:t>,</w:t>
      </w:r>
      <w:r>
        <w:rPr>
          <w:rFonts w:ascii="Arial"/>
          <w:color w:val="000000"/>
          <w:sz w:val="24"/>
        </w:rPr>
        <w:t xml:space="preserve"> </w:t>
      </w:r>
      <w:r>
        <w:rPr>
          <w:rFonts w:ascii="Arial"/>
          <w:color w:val="000000"/>
          <w:sz w:val="24"/>
        </w:rPr>
        <w:t xml:space="preserve">there </w:t>
      </w:r>
      <w:r>
        <w:rPr>
          <w:rFonts w:ascii="Arial"/>
          <w:color w:val="000000"/>
          <w:sz w:val="24"/>
        </w:rPr>
        <w:t>wa</w:t>
      </w:r>
      <w:r>
        <w:rPr>
          <w:rFonts w:ascii="Arial"/>
          <w:color w:val="000000"/>
          <w:sz w:val="24"/>
        </w:rPr>
        <w:t>s nothing unfair about that process and it d</w:t>
      </w:r>
      <w:r>
        <w:rPr>
          <w:rFonts w:ascii="Arial"/>
          <w:color w:val="000000"/>
          <w:sz w:val="24"/>
        </w:rPr>
        <w:t>id</w:t>
      </w:r>
      <w:r>
        <w:rPr>
          <w:rFonts w:ascii="Arial"/>
          <w:color w:val="000000"/>
          <w:sz w:val="24"/>
        </w:rPr>
        <w:t xml:space="preserve"> </w:t>
      </w:r>
      <w:r>
        <w:rPr>
          <w:rFonts w:ascii="Arial"/>
          <w:color w:val="000000"/>
          <w:sz w:val="24"/>
        </w:rPr>
        <w:t>not show any impartiality against the Applicant.</w:t>
      </w:r>
    </w:p>
    <w:p>
      <w:pPr>
        <w:pStyle w:val="CaselawNumbered10"/>
        <w:numPr>
          <w:ilvl w:val="0"/>
          <w:numId w:val="54"/>
        </w:numPr>
        <w:spacing w:before="150" w:after="0"/>
        <w:ind w:left="600" w:hanging="600"/>
      </w:pPr>
      <w:r>
        <w:rPr>
          <w:rFonts w:ascii="Arial"/>
          <w:color w:val="000000"/>
          <w:sz w:val="24"/>
        </w:rPr>
        <w:t>None of the grounds raised by the Applicant either separately or cumulatively warranted my recusal and, accordingly, the order of 3 May 2022 dismissing [...] application was made.</w:t>
      </w:r>
    </w:p>
    <w:p>
      <w:pPr>
        <w:pStyle w:val="CaselawHeading2"/>
        <w:keepNext/>
        <w:spacing w:before="150" w:after="150" w:line="264"/>
        <w:ind w:left="0"/>
        <w:jc w:val="left"/>
      </w:pPr>
      <w:r>
        <w:rPr>
          <w:rFonts w:ascii="Arial"/>
        </w:rPr>
        <w:t>Orders</w:t>
      </w:r>
    </w:p>
    <w:p>
      <w:pPr>
        <w:pStyle w:val="CaselawNumbered1"/>
        <w:numPr>
          <w:ilvl w:val="0"/>
          <w:numId w:val="55"/>
        </w:numPr>
        <w:spacing w:before="150" w:after="0"/>
        <w:ind w:left="1350" w:hanging="750"/>
      </w:pPr>
      <w:r>
        <w:rPr>
          <w:rFonts w:ascii="Arial"/>
          <w:color w:val="000000"/>
          <w:sz w:val="24"/>
        </w:rPr>
        <w:t>The application by the Applicant dated 28 February 2022 for the recusal of the presiding member is refused, and the application is dismissed.</w:t>
      </w:r>
    </w:p>
    <w:p>
      <w:pPr>
        <w:pStyle w:val="CaselawNormal"/>
        <w:spacing w:before="150" w:after="150"/>
        <w:ind w:left="600"/>
        <w:jc w:val="left"/>
      </w:pPr>
      <w:r>
        <w:rPr>
          <w:rFonts w:ascii="Arial"/>
          <w:color w:val="000000"/>
          <w:sz w:val="24"/>
        </w:rPr>
        <w:t>**********</w:t>
      </w:r>
    </w:p>
    <w:p w:rsidRPr="006709AA" w:rsidR="006E0C28" w:rsidP="00934F67" w:rsidRDefault="00A2002E">
      <w:pPr>
        <w:shd w:val="clear" w:color="auto" w:fill="FFFFFF"/>
        <w:spacing w:after="0" w:line="240" w:lineRule="auto"/>
        <w:ind w:left="119"/>
        <w:rPr>
          <w:rFonts w:cs="Arial"/>
          <w:color w:val="000000"/>
          <w:lang w:eastAsia="en-US"/>
        </w:rPr>
      </w:pPr>
      <w:r w:rsidRPr="006709AA">
        <w:rPr>
          <w:rFonts w:cs="Arial"/>
          <w:color w:val="333333"/>
          <w:shd w:val="clear" w:color="auto" w:fill="FFFFFF"/>
        </w:rPr>
        <w:t>I hereby certify that this is a true and accurate record of the reasons for decision of the Civil and Administrative Tribunal of New South Wales.</w:t>
      </w:r>
      <w:r w:rsidRPr="006709AA">
        <w:rPr>
          <w:rFonts w:cs="Arial"/>
          <w:color w:val="333333"/>
        </w:rPr>
        <w:br/>
      </w:r>
      <w:r w:rsidRPr="006709AA">
        <w:rPr>
          <w:rFonts w:cs="Arial"/>
          <w:color w:val="333333"/>
          <w:shd w:val="clear" w:color="auto" w:fill="FFFFFF"/>
        </w:rPr>
        <w:t>Registrar</w:t>
      </w:r>
    </w:p>
    <w:p/>
    <w:p>
      <w:pPr>
        <w:pStyle w:val="CaselawHeading2"/>
        <w:keepNext/>
        <w:spacing w:after="150"/>
      </w:pPr>
      <w:r>
        <w:t>Amendments</w:t>
      </w:r>
    </w:p>
    <w:p>
      <w:pPr>
        <w:pStyle w:val="CaselawNormal"/>
      </w:pPr>
      <w:r>
        <w:t>05 October 2022 - On 27 September 2022 a further order under s 64(1) of the Civil and Administrative Tribunal Act 2013 reference to certain words in paragraphs numbered 1, 2, 3, 4, 6, 8, 10, 11, 12, 15, 18, 22, 23, 27, 28, 30, 31, 40, 43, 45, 47, 48, 49, 54, 55, 57, 60, 65, 68, 70, 71, 75, 77, 80 be no longer published or disclosed. </w:t>
      </w:r>
    </w:p>
    <w:p w:rsidR="00F65F85" w:rsidP="00F65F85" w:rsidRDefault="00F65F85">
      <w:pPr>
        <w:shd w:val="clear" w:color="auto" w:fill="FFFFFF"/>
        <w:spacing w:after="0" w:line="240" w:lineRule="auto"/>
        <w:ind w:left="119"/>
        <w:rPr>
          <w:rFonts w:cs="Arial"/>
          <w:color w:val="737373"/>
          <w:sz w:val="20"/>
          <w:szCs w:val="20"/>
          <w:lang w:eastAsia="en-US"/>
        </w:rPr>
      </w:pPr>
    </w:p>
    <w:p w:rsidR="00121EC3" w:rsidP="00F65F85" w:rsidRDefault="00121EC3">
      <w:pPr>
        <w:shd w:val="clear" w:color="auto" w:fill="FFFFFF"/>
        <w:spacing w:after="0" w:line="240" w:lineRule="auto"/>
        <w:ind w:left="119"/>
        <w:rPr>
          <w:rFonts w:cs="Arial"/>
          <w:color w:val="737373"/>
          <w:sz w:val="20"/>
          <w:szCs w:val="20"/>
          <w:lang w:eastAsia="en-US"/>
        </w:rPr>
      </w:pPr>
      <w:bookmarkStart w:name="_GoBack" w:id="0"/>
      <w:bookmarkEnd w:id="0"/>
    </w:p>
    <w:sectPr w:rsidRPr="00820AFE" w:rsidR="004C50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F5B" w:rsidRDefault="00882F5B" w:rsidP="0049645A">
      <w:pPr>
        <w:spacing w:after="0" w:line="240" w:lineRule="auto"/>
      </w:pPr>
      <w:r>
        <w:separator/>
      </w:r>
    </w:p>
  </w:endnote>
  <w:endnote w:type="continuationSeparator" w:id="0">
    <w:p w:rsidR="00882F5B" w:rsidRDefault="00882F5B" w:rsidP="00496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W1)">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F5B" w:rsidRDefault="00882F5B" w:rsidP="0049645A">
      <w:pPr>
        <w:spacing w:after="0" w:line="240" w:lineRule="auto"/>
      </w:pPr>
      <w:r>
        <w:separator/>
      </w:r>
    </w:p>
  </w:footnote>
  <w:footnote w:type="continuationSeparator" w:id="0">
    <w:p w:rsidR="00882F5B" w:rsidRDefault="00882F5B" w:rsidP="0049645A">
      <w:pPr>
        <w:spacing w:after="0" w:line="240" w:lineRule="auto"/>
      </w:pPr>
      <w:r>
        <w:continuationSeparator/>
      </w:r>
    </w:p>
  </w:footnote>
</w:footnotes>
</file>

<file path=word/numbering.xml><?xml version="1.0" encoding="utf-8"?>
<w:numbering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w:abstractNum w:abstractNumId="0">
    <w:nsid w:val="FFFFFF89"/>
    <w:multiLevelType w:val="singleLevel"/>
    <w:tmpl w:val="37A06812"/>
    <w:lvl w:ilvl="0">
      <w:start w:val="1"/>
      <w:numFmt w:val="bullet"/>
      <w:pStyle w:val="ListBullet"/>
      <w:lvlText w:val=""/>
      <w:lvlJc w:val="left"/>
      <w:pPr>
        <w:tabs>
          <w:tab w:val="num" w:pos="360"/>
        </w:tabs>
        <w:ind w:left="360" w:hanging="360"/>
      </w:pPr>
      <w:rPr>
        <w:rFonts w:hint="default" w:ascii="Symbol" w:hAnsi="Symbol"/>
      </w:rPr>
    </w:lvl>
  </w:abstractNum>
  <w:abstractNum w:abstractNumId="1">
    <w:nsid w:val="0E515A52"/>
    <w:multiLevelType w:val="hybridMultilevel"/>
    <w:tmpl w:val="A3AEE4F8"/>
    <w:lvl w:ilvl="0" w:tplc="8E3C1F56">
      <w:start w:val="1"/>
      <w:numFmt w:val="bullet"/>
      <w:pStyle w:val="Bulletforunderhdr12"/>
      <w:lvlText w:val=""/>
      <w:lvlJc w:val="left"/>
      <w:pPr>
        <w:tabs>
          <w:tab w:val="num" w:pos="1287"/>
        </w:tabs>
        <w:ind w:left="1287" w:hanging="360"/>
      </w:pPr>
      <w:rPr>
        <w:rFonts w:hint="default" w:ascii="Symbol" w:hAnsi="Symbol"/>
      </w:rPr>
    </w:lvl>
    <w:lvl w:ilvl="1" w:tplc="04090003">
      <w:start w:val="1"/>
      <w:numFmt w:val="bullet"/>
      <w:lvlText w:val="o"/>
      <w:lvlJc w:val="left"/>
      <w:pPr>
        <w:tabs>
          <w:tab w:val="num" w:pos="2007"/>
        </w:tabs>
        <w:ind w:left="2007" w:hanging="360"/>
      </w:pPr>
      <w:rPr>
        <w:rFonts w:hint="default" w:ascii="Courier New" w:hAnsi="Courier New" w:cs="Times New Roman"/>
      </w:rPr>
    </w:lvl>
    <w:lvl w:ilvl="2" w:tplc="04090005">
      <w:start w:val="1"/>
      <w:numFmt w:val="bullet"/>
      <w:lvlText w:val=""/>
      <w:lvlJc w:val="left"/>
      <w:pPr>
        <w:tabs>
          <w:tab w:val="num" w:pos="2727"/>
        </w:tabs>
        <w:ind w:left="2727" w:hanging="360"/>
      </w:pPr>
      <w:rPr>
        <w:rFonts w:hint="default" w:ascii="Wingdings" w:hAnsi="Wingdings"/>
      </w:rPr>
    </w:lvl>
    <w:lvl w:ilvl="3" w:tplc="04090001">
      <w:start w:val="1"/>
      <w:numFmt w:val="bullet"/>
      <w:lvlText w:val=""/>
      <w:lvlJc w:val="left"/>
      <w:pPr>
        <w:tabs>
          <w:tab w:val="num" w:pos="3447"/>
        </w:tabs>
        <w:ind w:left="3447" w:hanging="360"/>
      </w:pPr>
      <w:rPr>
        <w:rFonts w:hint="default" w:ascii="Symbol" w:hAnsi="Symbol"/>
      </w:rPr>
    </w:lvl>
    <w:lvl w:ilvl="4" w:tplc="04090003">
      <w:start w:val="1"/>
      <w:numFmt w:val="bullet"/>
      <w:lvlText w:val="o"/>
      <w:lvlJc w:val="left"/>
      <w:pPr>
        <w:tabs>
          <w:tab w:val="num" w:pos="4167"/>
        </w:tabs>
        <w:ind w:left="4167" w:hanging="360"/>
      </w:pPr>
      <w:rPr>
        <w:rFonts w:hint="default" w:ascii="Courier New" w:hAnsi="Courier New" w:cs="Times New Roman"/>
      </w:rPr>
    </w:lvl>
    <w:lvl w:ilvl="5" w:tplc="04090005">
      <w:start w:val="1"/>
      <w:numFmt w:val="bullet"/>
      <w:lvlText w:val=""/>
      <w:lvlJc w:val="left"/>
      <w:pPr>
        <w:tabs>
          <w:tab w:val="num" w:pos="4887"/>
        </w:tabs>
        <w:ind w:left="4887" w:hanging="360"/>
      </w:pPr>
      <w:rPr>
        <w:rFonts w:hint="default" w:ascii="Wingdings" w:hAnsi="Wingdings"/>
      </w:rPr>
    </w:lvl>
    <w:lvl w:ilvl="6" w:tplc="04090001">
      <w:start w:val="1"/>
      <w:numFmt w:val="bullet"/>
      <w:lvlText w:val=""/>
      <w:lvlJc w:val="left"/>
      <w:pPr>
        <w:tabs>
          <w:tab w:val="num" w:pos="5607"/>
        </w:tabs>
        <w:ind w:left="5607" w:hanging="360"/>
      </w:pPr>
      <w:rPr>
        <w:rFonts w:hint="default" w:ascii="Symbol" w:hAnsi="Symbol"/>
      </w:rPr>
    </w:lvl>
    <w:lvl w:ilvl="7" w:tplc="04090003">
      <w:start w:val="1"/>
      <w:numFmt w:val="bullet"/>
      <w:lvlText w:val="o"/>
      <w:lvlJc w:val="left"/>
      <w:pPr>
        <w:tabs>
          <w:tab w:val="num" w:pos="6327"/>
        </w:tabs>
        <w:ind w:left="6327" w:hanging="360"/>
      </w:pPr>
      <w:rPr>
        <w:rFonts w:hint="default" w:ascii="Courier New" w:hAnsi="Courier New" w:cs="Times New Roman"/>
      </w:rPr>
    </w:lvl>
    <w:lvl w:ilvl="8" w:tplc="04090005">
      <w:start w:val="1"/>
      <w:numFmt w:val="bullet"/>
      <w:lvlText w:val=""/>
      <w:lvlJc w:val="left"/>
      <w:pPr>
        <w:tabs>
          <w:tab w:val="num" w:pos="7047"/>
        </w:tabs>
        <w:ind w:left="7047" w:hanging="360"/>
      </w:pPr>
      <w:rPr>
        <w:rFonts w:hint="default" w:ascii="Wingdings" w:hAnsi="Wingdings"/>
      </w:rPr>
    </w:lvl>
  </w:abstractNum>
  <w:abstractNum w:abstractNumId="2">
    <w:nsid w:val="138E60B1"/>
    <w:multiLevelType w:val="singleLevel"/>
    <w:tmpl w:val="1EBA084E"/>
    <w:lvl w:ilvl="0">
      <w:start w:val="1"/>
      <w:numFmt w:val="bullet"/>
      <w:pStyle w:val="ListwithBullet"/>
      <w:lvlText w:val=""/>
      <w:lvlJc w:val="left"/>
      <w:pPr>
        <w:tabs>
          <w:tab w:val="num" w:pos="720"/>
        </w:tabs>
        <w:ind w:left="720" w:hanging="360"/>
      </w:pPr>
      <w:rPr>
        <w:rFonts w:hint="default" w:ascii="Wingdings" w:hAnsi="Wingdings"/>
        <w:sz w:val="12"/>
      </w:rPr>
    </w:lvl>
  </w:abstractNum>
  <w:abstractNum w:abstractNumId="3">
    <w:nsid w:val="1399788B"/>
    <w:multiLevelType w:val="hybridMultilevel"/>
    <w:tmpl w:val="8DFA16E2"/>
    <w:lvl w:ilvl="0" w:tplc="41E6A8CC">
      <w:start w:val="1"/>
      <w:numFmt w:val="bullet"/>
      <w:lvlText w:val="•"/>
      <w:lvlJc w:val="left"/>
      <w:pPr>
        <w:tabs>
          <w:tab w:val="num" w:pos="720"/>
        </w:tabs>
        <w:ind w:left="720" w:hanging="360"/>
      </w:pPr>
      <w:rPr>
        <w:rFonts w:hint="default" w:ascii="Arial" w:hAnsi="Arial" w:cs="Times New Roman"/>
      </w:rPr>
    </w:lvl>
    <w:lvl w:ilvl="1" w:tplc="3D0A3894">
      <w:start w:val="1"/>
      <w:numFmt w:val="bullet"/>
      <w:lvlText w:val="•"/>
      <w:lvlJc w:val="left"/>
      <w:pPr>
        <w:tabs>
          <w:tab w:val="num" w:pos="1440"/>
        </w:tabs>
        <w:ind w:left="1440" w:hanging="360"/>
      </w:pPr>
      <w:rPr>
        <w:rFonts w:hint="default" w:ascii="Arial" w:hAnsi="Arial" w:cs="Times New Roman"/>
      </w:rPr>
    </w:lvl>
    <w:lvl w:ilvl="2" w:tplc="D6DE8A02">
      <w:start w:val="1"/>
      <w:numFmt w:val="bullet"/>
      <w:lvlText w:val="•"/>
      <w:lvlJc w:val="left"/>
      <w:pPr>
        <w:tabs>
          <w:tab w:val="num" w:pos="2160"/>
        </w:tabs>
        <w:ind w:left="2160" w:hanging="360"/>
      </w:pPr>
      <w:rPr>
        <w:rFonts w:hint="default" w:ascii="Arial" w:hAnsi="Arial" w:cs="Times New Roman"/>
      </w:rPr>
    </w:lvl>
    <w:lvl w:ilvl="3" w:tplc="0DEEE040">
      <w:start w:val="1"/>
      <w:numFmt w:val="bullet"/>
      <w:lvlText w:val="•"/>
      <w:lvlJc w:val="left"/>
      <w:pPr>
        <w:tabs>
          <w:tab w:val="num" w:pos="2880"/>
        </w:tabs>
        <w:ind w:left="2880" w:hanging="360"/>
      </w:pPr>
      <w:rPr>
        <w:rFonts w:hint="default" w:ascii="Arial" w:hAnsi="Arial" w:cs="Times New Roman"/>
      </w:rPr>
    </w:lvl>
    <w:lvl w:ilvl="4" w:tplc="9D2C3098">
      <w:start w:val="1"/>
      <w:numFmt w:val="bullet"/>
      <w:lvlText w:val="•"/>
      <w:lvlJc w:val="left"/>
      <w:pPr>
        <w:tabs>
          <w:tab w:val="num" w:pos="3600"/>
        </w:tabs>
        <w:ind w:left="3600" w:hanging="360"/>
      </w:pPr>
      <w:rPr>
        <w:rFonts w:hint="default" w:ascii="Arial" w:hAnsi="Arial" w:cs="Times New Roman"/>
      </w:rPr>
    </w:lvl>
    <w:lvl w:ilvl="5" w:tplc="8E34C874">
      <w:start w:val="1"/>
      <w:numFmt w:val="bullet"/>
      <w:lvlText w:val="•"/>
      <w:lvlJc w:val="left"/>
      <w:pPr>
        <w:tabs>
          <w:tab w:val="num" w:pos="4320"/>
        </w:tabs>
        <w:ind w:left="4320" w:hanging="360"/>
      </w:pPr>
      <w:rPr>
        <w:rFonts w:hint="default" w:ascii="Arial" w:hAnsi="Arial" w:cs="Times New Roman"/>
      </w:rPr>
    </w:lvl>
    <w:lvl w:ilvl="6" w:tplc="861EB0D4">
      <w:start w:val="1"/>
      <w:numFmt w:val="bullet"/>
      <w:lvlText w:val="•"/>
      <w:lvlJc w:val="left"/>
      <w:pPr>
        <w:tabs>
          <w:tab w:val="num" w:pos="5040"/>
        </w:tabs>
        <w:ind w:left="5040" w:hanging="360"/>
      </w:pPr>
      <w:rPr>
        <w:rFonts w:hint="default" w:ascii="Arial" w:hAnsi="Arial" w:cs="Times New Roman"/>
      </w:rPr>
    </w:lvl>
    <w:lvl w:ilvl="7" w:tplc="5932446E">
      <w:start w:val="1"/>
      <w:numFmt w:val="bullet"/>
      <w:lvlText w:val="•"/>
      <w:lvlJc w:val="left"/>
      <w:pPr>
        <w:tabs>
          <w:tab w:val="num" w:pos="5760"/>
        </w:tabs>
        <w:ind w:left="5760" w:hanging="360"/>
      </w:pPr>
      <w:rPr>
        <w:rFonts w:hint="default" w:ascii="Arial" w:hAnsi="Arial" w:cs="Times New Roman"/>
      </w:rPr>
    </w:lvl>
    <w:lvl w:ilvl="8" w:tplc="969C7920">
      <w:start w:val="1"/>
      <w:numFmt w:val="bullet"/>
      <w:lvlText w:val="•"/>
      <w:lvlJc w:val="left"/>
      <w:pPr>
        <w:tabs>
          <w:tab w:val="num" w:pos="6480"/>
        </w:tabs>
        <w:ind w:left="6480" w:hanging="360"/>
      </w:pPr>
      <w:rPr>
        <w:rFonts w:hint="default" w:ascii="Arial" w:hAnsi="Arial" w:cs="Times New Roman"/>
      </w:rPr>
    </w:lvl>
  </w:abstractNum>
  <w:abstractNum w:abstractNumId="4">
    <w:nsid w:val="18A93517"/>
    <w:multiLevelType w:val="hybridMultilevel"/>
    <w:tmpl w:val="DFEC12B2"/>
    <w:lvl w:ilvl="0" w:tplc="D91818DA">
      <w:start w:val="1"/>
      <w:numFmt w:val="decimal"/>
      <w:pStyle w:val="DBRNumbering"/>
      <w:lvlText w:val="DBR_%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236B011C"/>
    <w:multiLevelType w:val="hybridMultilevel"/>
    <w:tmpl w:val="A1D054F8"/>
    <w:lvl w:ilvl="0" w:tplc="345AD890">
      <w:start w:val="1"/>
      <w:numFmt w:val="bullet"/>
      <w:lvlText w:val="•"/>
      <w:lvlJc w:val="left"/>
      <w:pPr>
        <w:tabs>
          <w:tab w:val="num" w:pos="720"/>
        </w:tabs>
        <w:ind w:left="720" w:hanging="360"/>
      </w:pPr>
      <w:rPr>
        <w:rFonts w:hint="default" w:ascii="Arial" w:hAnsi="Arial" w:cs="Times New Roman"/>
      </w:rPr>
    </w:lvl>
    <w:lvl w:ilvl="1" w:tplc="C2A25116">
      <w:start w:val="1"/>
      <w:numFmt w:val="bullet"/>
      <w:lvlText w:val="•"/>
      <w:lvlJc w:val="left"/>
      <w:pPr>
        <w:tabs>
          <w:tab w:val="num" w:pos="1440"/>
        </w:tabs>
        <w:ind w:left="1440" w:hanging="360"/>
      </w:pPr>
      <w:rPr>
        <w:rFonts w:hint="default" w:ascii="Arial" w:hAnsi="Arial" w:cs="Times New Roman"/>
      </w:rPr>
    </w:lvl>
    <w:lvl w:ilvl="2" w:tplc="1952B01E">
      <w:start w:val="1"/>
      <w:numFmt w:val="bullet"/>
      <w:lvlText w:val="•"/>
      <w:lvlJc w:val="left"/>
      <w:pPr>
        <w:tabs>
          <w:tab w:val="num" w:pos="2160"/>
        </w:tabs>
        <w:ind w:left="2160" w:hanging="360"/>
      </w:pPr>
      <w:rPr>
        <w:rFonts w:hint="default" w:ascii="Arial" w:hAnsi="Arial" w:cs="Times New Roman"/>
      </w:rPr>
    </w:lvl>
    <w:lvl w:ilvl="3" w:tplc="FAF67244">
      <w:start w:val="1"/>
      <w:numFmt w:val="bullet"/>
      <w:lvlText w:val="•"/>
      <w:lvlJc w:val="left"/>
      <w:pPr>
        <w:tabs>
          <w:tab w:val="num" w:pos="2880"/>
        </w:tabs>
        <w:ind w:left="2880" w:hanging="360"/>
      </w:pPr>
      <w:rPr>
        <w:rFonts w:hint="default" w:ascii="Arial" w:hAnsi="Arial" w:cs="Times New Roman"/>
      </w:rPr>
    </w:lvl>
    <w:lvl w:ilvl="4" w:tplc="2C68FAE2">
      <w:start w:val="1"/>
      <w:numFmt w:val="bullet"/>
      <w:lvlText w:val="•"/>
      <w:lvlJc w:val="left"/>
      <w:pPr>
        <w:tabs>
          <w:tab w:val="num" w:pos="3600"/>
        </w:tabs>
        <w:ind w:left="3600" w:hanging="360"/>
      </w:pPr>
      <w:rPr>
        <w:rFonts w:hint="default" w:ascii="Arial" w:hAnsi="Arial" w:cs="Times New Roman"/>
      </w:rPr>
    </w:lvl>
    <w:lvl w:ilvl="5" w:tplc="665AEB92">
      <w:start w:val="1"/>
      <w:numFmt w:val="bullet"/>
      <w:lvlText w:val="•"/>
      <w:lvlJc w:val="left"/>
      <w:pPr>
        <w:tabs>
          <w:tab w:val="num" w:pos="4320"/>
        </w:tabs>
        <w:ind w:left="4320" w:hanging="360"/>
      </w:pPr>
      <w:rPr>
        <w:rFonts w:hint="default" w:ascii="Arial" w:hAnsi="Arial" w:cs="Times New Roman"/>
      </w:rPr>
    </w:lvl>
    <w:lvl w:ilvl="6" w:tplc="E1841134">
      <w:start w:val="1"/>
      <w:numFmt w:val="bullet"/>
      <w:lvlText w:val="•"/>
      <w:lvlJc w:val="left"/>
      <w:pPr>
        <w:tabs>
          <w:tab w:val="num" w:pos="5040"/>
        </w:tabs>
        <w:ind w:left="5040" w:hanging="360"/>
      </w:pPr>
      <w:rPr>
        <w:rFonts w:hint="default" w:ascii="Arial" w:hAnsi="Arial" w:cs="Times New Roman"/>
      </w:rPr>
    </w:lvl>
    <w:lvl w:ilvl="7" w:tplc="786C417E">
      <w:start w:val="1"/>
      <w:numFmt w:val="bullet"/>
      <w:lvlText w:val="•"/>
      <w:lvlJc w:val="left"/>
      <w:pPr>
        <w:tabs>
          <w:tab w:val="num" w:pos="5760"/>
        </w:tabs>
        <w:ind w:left="5760" w:hanging="360"/>
      </w:pPr>
      <w:rPr>
        <w:rFonts w:hint="default" w:ascii="Arial" w:hAnsi="Arial" w:cs="Times New Roman"/>
      </w:rPr>
    </w:lvl>
    <w:lvl w:ilvl="8" w:tplc="DCEE5316">
      <w:start w:val="1"/>
      <w:numFmt w:val="bullet"/>
      <w:lvlText w:val="•"/>
      <w:lvlJc w:val="left"/>
      <w:pPr>
        <w:tabs>
          <w:tab w:val="num" w:pos="6480"/>
        </w:tabs>
        <w:ind w:left="6480" w:hanging="360"/>
      </w:pPr>
      <w:rPr>
        <w:rFonts w:hint="default" w:ascii="Arial" w:hAnsi="Arial" w:cs="Times New Roman"/>
      </w:rPr>
    </w:lvl>
  </w:abstractNum>
  <w:abstractNum w:abstractNumId="6">
    <w:nsid w:val="2377446C"/>
    <w:multiLevelType w:val="hybridMultilevel"/>
    <w:tmpl w:val="1D28DDB4"/>
    <w:lvl w:ilvl="0" w:tplc="D8E08AF4">
      <w:start w:val="1"/>
      <w:numFmt w:val="bullet"/>
      <w:pStyle w:val="Index1"/>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7">
    <w:nsid w:val="28854318"/>
    <w:multiLevelType w:val="hybridMultilevel"/>
    <w:tmpl w:val="613233AA"/>
    <w:lvl w:ilvl="0" w:tplc="63647648">
      <w:start w:val="1"/>
      <w:numFmt w:val="bullet"/>
      <w:lvlText w:val="•"/>
      <w:lvlJc w:val="left"/>
      <w:pPr>
        <w:tabs>
          <w:tab w:val="num" w:pos="720"/>
        </w:tabs>
        <w:ind w:left="720" w:hanging="360"/>
      </w:pPr>
      <w:rPr>
        <w:rFonts w:hint="default" w:ascii="Arial" w:hAnsi="Arial" w:cs="Times New Roman"/>
      </w:rPr>
    </w:lvl>
    <w:lvl w:ilvl="1" w:tplc="4E50CA74">
      <w:start w:val="1"/>
      <w:numFmt w:val="bullet"/>
      <w:lvlText w:val="•"/>
      <w:lvlJc w:val="left"/>
      <w:pPr>
        <w:tabs>
          <w:tab w:val="num" w:pos="1440"/>
        </w:tabs>
        <w:ind w:left="1440" w:hanging="360"/>
      </w:pPr>
      <w:rPr>
        <w:rFonts w:hint="default" w:ascii="Arial" w:hAnsi="Arial" w:cs="Times New Roman"/>
      </w:rPr>
    </w:lvl>
    <w:lvl w:ilvl="2" w:tplc="7C24DACA">
      <w:start w:val="1"/>
      <w:numFmt w:val="bullet"/>
      <w:lvlText w:val="•"/>
      <w:lvlJc w:val="left"/>
      <w:pPr>
        <w:tabs>
          <w:tab w:val="num" w:pos="2160"/>
        </w:tabs>
        <w:ind w:left="2160" w:hanging="360"/>
      </w:pPr>
      <w:rPr>
        <w:rFonts w:hint="default" w:ascii="Arial" w:hAnsi="Arial" w:cs="Times New Roman"/>
      </w:rPr>
    </w:lvl>
    <w:lvl w:ilvl="3" w:tplc="26840C80">
      <w:start w:val="1"/>
      <w:numFmt w:val="bullet"/>
      <w:lvlText w:val="•"/>
      <w:lvlJc w:val="left"/>
      <w:pPr>
        <w:tabs>
          <w:tab w:val="num" w:pos="2880"/>
        </w:tabs>
        <w:ind w:left="2880" w:hanging="360"/>
      </w:pPr>
      <w:rPr>
        <w:rFonts w:hint="default" w:ascii="Arial" w:hAnsi="Arial" w:cs="Times New Roman"/>
      </w:rPr>
    </w:lvl>
    <w:lvl w:ilvl="4" w:tplc="10B09236">
      <w:start w:val="1"/>
      <w:numFmt w:val="bullet"/>
      <w:lvlText w:val="•"/>
      <w:lvlJc w:val="left"/>
      <w:pPr>
        <w:tabs>
          <w:tab w:val="num" w:pos="3600"/>
        </w:tabs>
        <w:ind w:left="3600" w:hanging="360"/>
      </w:pPr>
      <w:rPr>
        <w:rFonts w:hint="default" w:ascii="Arial" w:hAnsi="Arial" w:cs="Times New Roman"/>
      </w:rPr>
    </w:lvl>
    <w:lvl w:ilvl="5" w:tplc="CFDCCB16">
      <w:start w:val="1"/>
      <w:numFmt w:val="bullet"/>
      <w:lvlText w:val="•"/>
      <w:lvlJc w:val="left"/>
      <w:pPr>
        <w:tabs>
          <w:tab w:val="num" w:pos="4320"/>
        </w:tabs>
        <w:ind w:left="4320" w:hanging="360"/>
      </w:pPr>
      <w:rPr>
        <w:rFonts w:hint="default" w:ascii="Arial" w:hAnsi="Arial" w:cs="Times New Roman"/>
      </w:rPr>
    </w:lvl>
    <w:lvl w:ilvl="6" w:tplc="C706D966">
      <w:start w:val="1"/>
      <w:numFmt w:val="bullet"/>
      <w:lvlText w:val="•"/>
      <w:lvlJc w:val="left"/>
      <w:pPr>
        <w:tabs>
          <w:tab w:val="num" w:pos="5040"/>
        </w:tabs>
        <w:ind w:left="5040" w:hanging="360"/>
      </w:pPr>
      <w:rPr>
        <w:rFonts w:hint="default" w:ascii="Arial" w:hAnsi="Arial" w:cs="Times New Roman"/>
      </w:rPr>
    </w:lvl>
    <w:lvl w:ilvl="7" w:tplc="9BBABC10">
      <w:start w:val="1"/>
      <w:numFmt w:val="bullet"/>
      <w:lvlText w:val="•"/>
      <w:lvlJc w:val="left"/>
      <w:pPr>
        <w:tabs>
          <w:tab w:val="num" w:pos="5760"/>
        </w:tabs>
        <w:ind w:left="5760" w:hanging="360"/>
      </w:pPr>
      <w:rPr>
        <w:rFonts w:hint="default" w:ascii="Arial" w:hAnsi="Arial" w:cs="Times New Roman"/>
      </w:rPr>
    </w:lvl>
    <w:lvl w:ilvl="8" w:tplc="4258B410">
      <w:start w:val="1"/>
      <w:numFmt w:val="bullet"/>
      <w:lvlText w:val="•"/>
      <w:lvlJc w:val="left"/>
      <w:pPr>
        <w:tabs>
          <w:tab w:val="num" w:pos="6480"/>
        </w:tabs>
        <w:ind w:left="6480" w:hanging="360"/>
      </w:pPr>
      <w:rPr>
        <w:rFonts w:hint="default" w:ascii="Arial" w:hAnsi="Arial" w:cs="Times New Roman"/>
      </w:rPr>
    </w:lvl>
  </w:abstractNum>
  <w:abstractNum w:abstractNumId="8">
    <w:nsid w:val="294A3A9A"/>
    <w:multiLevelType w:val="hybridMultilevel"/>
    <w:tmpl w:val="D95C3AE0"/>
    <w:lvl w:ilvl="0" w:tplc="2C2E32B2">
      <w:start w:val="1"/>
      <w:numFmt w:val="bullet"/>
      <w:pStyle w:val="CaselawBullet"/>
      <w:lvlText w:val=""/>
      <w:lvlJc w:val="left"/>
      <w:pPr>
        <w:ind w:left="1440" w:hanging="360"/>
      </w:pPr>
      <w:rPr>
        <w:rFonts w:hint="default" w:ascii="Symbol" w:hAnsi="Symbol"/>
      </w:rPr>
    </w:lvl>
    <w:lvl w:ilvl="1" w:tplc="0C090003" w:tentative="true">
      <w:start w:val="1"/>
      <w:numFmt w:val="bullet"/>
      <w:lvlText w:val="o"/>
      <w:lvlJc w:val="left"/>
      <w:pPr>
        <w:ind w:left="2160" w:hanging="360"/>
      </w:pPr>
      <w:rPr>
        <w:rFonts w:hint="default" w:ascii="Courier New" w:hAnsi="Courier New" w:cs="Courier New"/>
      </w:rPr>
    </w:lvl>
    <w:lvl w:ilvl="2" w:tplc="0C090005" w:tentative="true">
      <w:start w:val="1"/>
      <w:numFmt w:val="bullet"/>
      <w:lvlText w:val=""/>
      <w:lvlJc w:val="left"/>
      <w:pPr>
        <w:ind w:left="2880" w:hanging="360"/>
      </w:pPr>
      <w:rPr>
        <w:rFonts w:hint="default" w:ascii="Wingdings" w:hAnsi="Wingdings"/>
      </w:rPr>
    </w:lvl>
    <w:lvl w:ilvl="3" w:tplc="0C090001" w:tentative="true">
      <w:start w:val="1"/>
      <w:numFmt w:val="bullet"/>
      <w:lvlText w:val=""/>
      <w:lvlJc w:val="left"/>
      <w:pPr>
        <w:ind w:left="3600" w:hanging="360"/>
      </w:pPr>
      <w:rPr>
        <w:rFonts w:hint="default" w:ascii="Symbol" w:hAnsi="Symbol"/>
      </w:rPr>
    </w:lvl>
    <w:lvl w:ilvl="4" w:tplc="0C090003" w:tentative="true">
      <w:start w:val="1"/>
      <w:numFmt w:val="bullet"/>
      <w:lvlText w:val="o"/>
      <w:lvlJc w:val="left"/>
      <w:pPr>
        <w:ind w:left="4320" w:hanging="360"/>
      </w:pPr>
      <w:rPr>
        <w:rFonts w:hint="default" w:ascii="Courier New" w:hAnsi="Courier New" w:cs="Courier New"/>
      </w:rPr>
    </w:lvl>
    <w:lvl w:ilvl="5" w:tplc="0C090005" w:tentative="true">
      <w:start w:val="1"/>
      <w:numFmt w:val="bullet"/>
      <w:lvlText w:val=""/>
      <w:lvlJc w:val="left"/>
      <w:pPr>
        <w:ind w:left="5040" w:hanging="360"/>
      </w:pPr>
      <w:rPr>
        <w:rFonts w:hint="default" w:ascii="Wingdings" w:hAnsi="Wingdings"/>
      </w:rPr>
    </w:lvl>
    <w:lvl w:ilvl="6" w:tplc="0C090001" w:tentative="true">
      <w:start w:val="1"/>
      <w:numFmt w:val="bullet"/>
      <w:lvlText w:val=""/>
      <w:lvlJc w:val="left"/>
      <w:pPr>
        <w:ind w:left="5760" w:hanging="360"/>
      </w:pPr>
      <w:rPr>
        <w:rFonts w:hint="default" w:ascii="Symbol" w:hAnsi="Symbol"/>
      </w:rPr>
    </w:lvl>
    <w:lvl w:ilvl="7" w:tplc="0C090003" w:tentative="true">
      <w:start w:val="1"/>
      <w:numFmt w:val="bullet"/>
      <w:lvlText w:val="o"/>
      <w:lvlJc w:val="left"/>
      <w:pPr>
        <w:ind w:left="6480" w:hanging="360"/>
      </w:pPr>
      <w:rPr>
        <w:rFonts w:hint="default" w:ascii="Courier New" w:hAnsi="Courier New" w:cs="Courier New"/>
      </w:rPr>
    </w:lvl>
    <w:lvl w:ilvl="8" w:tplc="0C090005" w:tentative="true">
      <w:start w:val="1"/>
      <w:numFmt w:val="bullet"/>
      <w:lvlText w:val=""/>
      <w:lvlJc w:val="left"/>
      <w:pPr>
        <w:ind w:left="7200" w:hanging="360"/>
      </w:pPr>
      <w:rPr>
        <w:rFonts w:hint="default" w:ascii="Wingdings" w:hAnsi="Wingdings"/>
      </w:rPr>
    </w:lvl>
  </w:abstractNum>
  <w:abstractNum w:abstractNumId="9">
    <w:nsid w:val="31D62726"/>
    <w:multiLevelType w:val="hybridMultilevel"/>
    <w:tmpl w:val="7CEA8C86"/>
    <w:lvl w:ilvl="0" w:tplc="08090001">
      <w:start w:val="1"/>
      <w:numFmt w:val="bullet"/>
      <w:pStyle w:val="TableBullet"/>
      <w:lvlText w:val=""/>
      <w:lvlJc w:val="left"/>
      <w:pPr>
        <w:tabs>
          <w:tab w:val="num" w:pos="1287"/>
        </w:tabs>
        <w:ind w:left="1287" w:hanging="360"/>
      </w:pPr>
      <w:rPr>
        <w:rFonts w:hint="default" w:ascii="Symbol" w:hAnsi="Symbol"/>
      </w:rPr>
    </w:lvl>
    <w:lvl w:ilvl="1" w:tplc="08090003">
      <w:start w:val="1"/>
      <w:numFmt w:val="bullet"/>
      <w:lvlText w:val="o"/>
      <w:lvlJc w:val="left"/>
      <w:pPr>
        <w:tabs>
          <w:tab w:val="num" w:pos="2007"/>
        </w:tabs>
        <w:ind w:left="2007" w:hanging="360"/>
      </w:pPr>
      <w:rPr>
        <w:rFonts w:hint="default" w:ascii="Courier New" w:hAnsi="Courier New" w:cs="Courier New"/>
      </w:rPr>
    </w:lvl>
    <w:lvl w:ilvl="2" w:tplc="08090005">
      <w:start w:val="1"/>
      <w:numFmt w:val="bullet"/>
      <w:lvlText w:val=""/>
      <w:lvlJc w:val="left"/>
      <w:pPr>
        <w:tabs>
          <w:tab w:val="num" w:pos="2727"/>
        </w:tabs>
        <w:ind w:left="2727" w:hanging="360"/>
      </w:pPr>
      <w:rPr>
        <w:rFonts w:hint="default" w:ascii="Wingdings" w:hAnsi="Wingdings"/>
      </w:rPr>
    </w:lvl>
    <w:lvl w:ilvl="3" w:tplc="08090001">
      <w:start w:val="1"/>
      <w:numFmt w:val="bullet"/>
      <w:lvlText w:val=""/>
      <w:lvlJc w:val="left"/>
      <w:pPr>
        <w:tabs>
          <w:tab w:val="num" w:pos="3447"/>
        </w:tabs>
        <w:ind w:left="3447" w:hanging="360"/>
      </w:pPr>
      <w:rPr>
        <w:rFonts w:hint="default" w:ascii="Symbol" w:hAnsi="Symbol"/>
      </w:rPr>
    </w:lvl>
    <w:lvl w:ilvl="4" w:tplc="08090003">
      <w:start w:val="1"/>
      <w:numFmt w:val="bullet"/>
      <w:lvlText w:val="o"/>
      <w:lvlJc w:val="left"/>
      <w:pPr>
        <w:tabs>
          <w:tab w:val="num" w:pos="4167"/>
        </w:tabs>
        <w:ind w:left="4167" w:hanging="360"/>
      </w:pPr>
      <w:rPr>
        <w:rFonts w:hint="default" w:ascii="Courier New" w:hAnsi="Courier New" w:cs="Courier New"/>
      </w:rPr>
    </w:lvl>
    <w:lvl w:ilvl="5" w:tplc="08090005">
      <w:start w:val="1"/>
      <w:numFmt w:val="bullet"/>
      <w:lvlText w:val=""/>
      <w:lvlJc w:val="left"/>
      <w:pPr>
        <w:tabs>
          <w:tab w:val="num" w:pos="4887"/>
        </w:tabs>
        <w:ind w:left="4887" w:hanging="360"/>
      </w:pPr>
      <w:rPr>
        <w:rFonts w:hint="default" w:ascii="Wingdings" w:hAnsi="Wingdings"/>
      </w:rPr>
    </w:lvl>
    <w:lvl w:ilvl="6" w:tplc="08090001">
      <w:start w:val="1"/>
      <w:numFmt w:val="bullet"/>
      <w:lvlText w:val=""/>
      <w:lvlJc w:val="left"/>
      <w:pPr>
        <w:tabs>
          <w:tab w:val="num" w:pos="5607"/>
        </w:tabs>
        <w:ind w:left="5607" w:hanging="360"/>
      </w:pPr>
      <w:rPr>
        <w:rFonts w:hint="default" w:ascii="Symbol" w:hAnsi="Symbol"/>
      </w:rPr>
    </w:lvl>
    <w:lvl w:ilvl="7" w:tplc="08090003">
      <w:start w:val="1"/>
      <w:numFmt w:val="bullet"/>
      <w:lvlText w:val="o"/>
      <w:lvlJc w:val="left"/>
      <w:pPr>
        <w:tabs>
          <w:tab w:val="num" w:pos="6327"/>
        </w:tabs>
        <w:ind w:left="6327" w:hanging="360"/>
      </w:pPr>
      <w:rPr>
        <w:rFonts w:hint="default" w:ascii="Courier New" w:hAnsi="Courier New" w:cs="Courier New"/>
      </w:rPr>
    </w:lvl>
    <w:lvl w:ilvl="8" w:tplc="08090005">
      <w:start w:val="1"/>
      <w:numFmt w:val="bullet"/>
      <w:lvlText w:val=""/>
      <w:lvlJc w:val="left"/>
      <w:pPr>
        <w:tabs>
          <w:tab w:val="num" w:pos="7047"/>
        </w:tabs>
        <w:ind w:left="7047" w:hanging="360"/>
      </w:pPr>
      <w:rPr>
        <w:rFonts w:hint="default" w:ascii="Wingdings" w:hAnsi="Wingdings"/>
      </w:rPr>
    </w:lvl>
  </w:abstractNum>
  <w:abstractNum w:abstractNumId="10">
    <w:nsid w:val="32C84D31"/>
    <w:multiLevelType w:val="hybridMultilevel"/>
    <w:tmpl w:val="6EA29FB4"/>
    <w:lvl w:ilvl="0" w:tplc="3AFAE3D2">
      <w:start w:val="1"/>
      <w:numFmt w:val="decimal"/>
      <w:pStyle w:val="CaselawNumbered1"/>
      <w:lvlText w:val="(%1)"/>
      <w:lvlJc w:val="left"/>
      <w:pPr>
        <w:ind w:left="720" w:hanging="360"/>
      </w:pPr>
      <w:rPr>
        <w:rFonts w:hint="default"/>
      </w:r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abstractNum w:abstractNumId="11">
    <w:nsid w:val="33DF2FB6"/>
    <w:multiLevelType w:val="hybridMultilevel"/>
    <w:tmpl w:val="33CC98FE"/>
    <w:lvl w:ilvl="0" w:tplc="DBA8805A">
      <w:start w:val="1"/>
      <w:numFmt w:val="decimal"/>
      <w:pStyle w:val="NFRNumbering"/>
      <w:lvlText w:val="NFR_%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nsid w:val="353D152B"/>
    <w:multiLevelType w:val="hybridMultilevel"/>
    <w:tmpl w:val="87261C24"/>
    <w:lvl w:ilvl="0" w:tplc="F3C2251E">
      <w:start w:val="1"/>
      <w:numFmt w:val="lowerRoman"/>
      <w:pStyle w:val="CaselawNumberedi"/>
      <w:lvlText w:val="(%1)"/>
      <w:lvlJc w:val="left"/>
      <w:pPr>
        <w:ind w:left="2160" w:hanging="360"/>
      </w:pPr>
      <w:rPr>
        <w:rFonts w:hint="default"/>
      </w:rPr>
    </w:lvl>
    <w:lvl w:ilvl="1" w:tplc="0C090019" w:tentative="true">
      <w:start w:val="1"/>
      <w:numFmt w:val="lowerLetter"/>
      <w:lvlText w:val="%2."/>
      <w:lvlJc w:val="left"/>
      <w:pPr>
        <w:ind w:left="2880" w:hanging="360"/>
      </w:pPr>
    </w:lvl>
    <w:lvl w:ilvl="2" w:tplc="0C09001B" w:tentative="true">
      <w:start w:val="1"/>
      <w:numFmt w:val="lowerRoman"/>
      <w:lvlText w:val="%3."/>
      <w:lvlJc w:val="right"/>
      <w:pPr>
        <w:ind w:left="3600" w:hanging="180"/>
      </w:pPr>
    </w:lvl>
    <w:lvl w:ilvl="3" w:tplc="0C09000F" w:tentative="true">
      <w:start w:val="1"/>
      <w:numFmt w:val="decimal"/>
      <w:lvlText w:val="%4."/>
      <w:lvlJc w:val="left"/>
      <w:pPr>
        <w:ind w:left="4320" w:hanging="360"/>
      </w:pPr>
    </w:lvl>
    <w:lvl w:ilvl="4" w:tplc="0C090019" w:tentative="true">
      <w:start w:val="1"/>
      <w:numFmt w:val="lowerLetter"/>
      <w:lvlText w:val="%5."/>
      <w:lvlJc w:val="left"/>
      <w:pPr>
        <w:ind w:left="5040" w:hanging="360"/>
      </w:pPr>
    </w:lvl>
    <w:lvl w:ilvl="5" w:tplc="0C09001B" w:tentative="true">
      <w:start w:val="1"/>
      <w:numFmt w:val="lowerRoman"/>
      <w:lvlText w:val="%6."/>
      <w:lvlJc w:val="right"/>
      <w:pPr>
        <w:ind w:left="5760" w:hanging="180"/>
      </w:pPr>
    </w:lvl>
    <w:lvl w:ilvl="6" w:tplc="0C09000F" w:tentative="true">
      <w:start w:val="1"/>
      <w:numFmt w:val="decimal"/>
      <w:lvlText w:val="%7."/>
      <w:lvlJc w:val="left"/>
      <w:pPr>
        <w:ind w:left="6480" w:hanging="360"/>
      </w:pPr>
    </w:lvl>
    <w:lvl w:ilvl="7" w:tplc="0C090019" w:tentative="true">
      <w:start w:val="1"/>
      <w:numFmt w:val="lowerLetter"/>
      <w:lvlText w:val="%8."/>
      <w:lvlJc w:val="left"/>
      <w:pPr>
        <w:ind w:left="7200" w:hanging="360"/>
      </w:pPr>
    </w:lvl>
    <w:lvl w:ilvl="8" w:tplc="0C09001B" w:tentative="true">
      <w:start w:val="1"/>
      <w:numFmt w:val="lowerRoman"/>
      <w:lvlText w:val="%9."/>
      <w:lvlJc w:val="right"/>
      <w:pPr>
        <w:ind w:left="7920" w:hanging="180"/>
      </w:pPr>
    </w:lvl>
  </w:abstractNum>
  <w:abstractNum w:abstractNumId="13">
    <w:nsid w:val="46736775"/>
    <w:multiLevelType w:val="hybridMultilevel"/>
    <w:tmpl w:val="81BEEDF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4">
    <w:nsid w:val="4A6E132D"/>
    <w:multiLevelType w:val="multilevel"/>
    <w:tmpl w:val="EFFE9968"/>
    <w:lvl w:ilvl="0">
      <w:start w:val="1"/>
      <w:numFmt w:val="upperLetter"/>
      <w:lvlText w:val="%1."/>
      <w:lvlJc w:val="left"/>
      <w:pPr>
        <w:tabs>
          <w:tab w:val="num" w:pos="-288"/>
        </w:tabs>
        <w:ind w:left="-288" w:hanging="432"/>
      </w:pPr>
    </w:lvl>
    <w:lvl w:ilvl="1">
      <w:start w:val="1"/>
      <w:numFmt w:val="decimal"/>
      <w:pStyle w:val="AppendixHeading2"/>
      <w:lvlText w:val="%1.%2"/>
      <w:lvlJc w:val="left"/>
      <w:pPr>
        <w:tabs>
          <w:tab w:val="num" w:pos="-144"/>
        </w:tabs>
        <w:ind w:left="-144" w:hanging="576"/>
      </w:pPr>
    </w:lvl>
    <w:lvl w:ilvl="2">
      <w:start w:val="1"/>
      <w:numFmt w:val="decimal"/>
      <w:lvlText w:val="%2.%1.%3"/>
      <w:lvlJc w:val="left"/>
      <w:pPr>
        <w:tabs>
          <w:tab w:val="num" w:pos="360"/>
        </w:tabs>
        <w:ind w:left="0" w:hanging="720"/>
      </w:pPr>
    </w:lvl>
    <w:lvl w:ilvl="3">
      <w:start w:val="1"/>
      <w:numFmt w:val="decimal"/>
      <w:lvlText w:val="%1.%2.%3.%4"/>
      <w:lvlJc w:val="left"/>
      <w:pPr>
        <w:tabs>
          <w:tab w:val="num" w:pos="144"/>
        </w:tabs>
        <w:ind w:left="144" w:hanging="864"/>
      </w:pPr>
    </w:lvl>
    <w:lvl w:ilvl="4">
      <w:start w:val="1"/>
      <w:numFmt w:val="decimal"/>
      <w:lvlText w:val="%1.%2.%3.%4.%5"/>
      <w:lvlJc w:val="left"/>
      <w:pPr>
        <w:tabs>
          <w:tab w:val="num" w:pos="288"/>
        </w:tabs>
        <w:ind w:left="288" w:hanging="1008"/>
      </w:pPr>
    </w:lvl>
    <w:lvl w:ilvl="5">
      <w:start w:val="1"/>
      <w:numFmt w:val="decimal"/>
      <w:lvlText w:val="%1.%2.%3.%4.%5.%6"/>
      <w:lvlJc w:val="left"/>
      <w:pPr>
        <w:tabs>
          <w:tab w:val="num" w:pos="432"/>
        </w:tabs>
        <w:ind w:left="432" w:hanging="1152"/>
      </w:pPr>
    </w:lvl>
    <w:lvl w:ilvl="6">
      <w:start w:val="1"/>
      <w:numFmt w:val="decimal"/>
      <w:lvlText w:val="%1.%2.%3.%4.%5.%6.%7"/>
      <w:lvlJc w:val="left"/>
      <w:pPr>
        <w:tabs>
          <w:tab w:val="num" w:pos="576"/>
        </w:tabs>
        <w:ind w:left="576" w:hanging="1296"/>
      </w:pPr>
    </w:lvl>
    <w:lvl w:ilvl="7">
      <w:start w:val="1"/>
      <w:numFmt w:val="decimal"/>
      <w:lvlText w:val="%1.%2.%3.%4.%5.%6.%7.%8"/>
      <w:lvlJc w:val="left"/>
      <w:pPr>
        <w:tabs>
          <w:tab w:val="num" w:pos="720"/>
        </w:tabs>
        <w:ind w:left="720" w:hanging="1440"/>
      </w:pPr>
    </w:lvl>
    <w:lvl w:ilvl="8">
      <w:start w:val="1"/>
      <w:numFmt w:val="decimal"/>
      <w:lvlText w:val="%1.%2.%3.%4.%5.%6.%7.%8.%9"/>
      <w:lvlJc w:val="left"/>
      <w:pPr>
        <w:tabs>
          <w:tab w:val="num" w:pos="864"/>
        </w:tabs>
        <w:ind w:left="864" w:hanging="1584"/>
      </w:pPr>
    </w:lvl>
  </w:abstractNum>
  <w:abstractNum w:abstractNumId="15">
    <w:nsid w:val="50702DEE"/>
    <w:multiLevelType w:val="hybridMultilevel"/>
    <w:tmpl w:val="4DA6461C"/>
    <w:lvl w:ilvl="0" w:tplc="00C27798">
      <w:start w:val="1"/>
      <w:numFmt w:val="lowerLetter"/>
      <w:pStyle w:val="CaselawNumbereda"/>
      <w:lvlText w:val="(%1)"/>
      <w:lvlJc w:val="left"/>
      <w:pPr>
        <w:ind w:left="1440" w:hanging="360"/>
      </w:pPr>
      <w:rPr>
        <w:rFonts w:hint="default"/>
      </w:rPr>
    </w:lvl>
    <w:lvl w:ilvl="1" w:tplc="0C090019" w:tentative="true">
      <w:start w:val="1"/>
      <w:numFmt w:val="lowerLetter"/>
      <w:lvlText w:val="%2."/>
      <w:lvlJc w:val="left"/>
      <w:pPr>
        <w:ind w:left="2160" w:hanging="360"/>
      </w:pPr>
    </w:lvl>
    <w:lvl w:ilvl="2" w:tplc="0C09001B" w:tentative="true">
      <w:start w:val="1"/>
      <w:numFmt w:val="lowerRoman"/>
      <w:lvlText w:val="%3."/>
      <w:lvlJc w:val="right"/>
      <w:pPr>
        <w:ind w:left="2880" w:hanging="180"/>
      </w:pPr>
    </w:lvl>
    <w:lvl w:ilvl="3" w:tplc="0C09000F" w:tentative="true">
      <w:start w:val="1"/>
      <w:numFmt w:val="decimal"/>
      <w:lvlText w:val="%4."/>
      <w:lvlJc w:val="left"/>
      <w:pPr>
        <w:ind w:left="3600" w:hanging="360"/>
      </w:pPr>
    </w:lvl>
    <w:lvl w:ilvl="4" w:tplc="0C090019" w:tentative="true">
      <w:start w:val="1"/>
      <w:numFmt w:val="lowerLetter"/>
      <w:lvlText w:val="%5."/>
      <w:lvlJc w:val="left"/>
      <w:pPr>
        <w:ind w:left="4320" w:hanging="360"/>
      </w:pPr>
    </w:lvl>
    <w:lvl w:ilvl="5" w:tplc="0C09001B" w:tentative="true">
      <w:start w:val="1"/>
      <w:numFmt w:val="lowerRoman"/>
      <w:lvlText w:val="%6."/>
      <w:lvlJc w:val="right"/>
      <w:pPr>
        <w:ind w:left="5040" w:hanging="180"/>
      </w:pPr>
    </w:lvl>
    <w:lvl w:ilvl="6" w:tplc="0C09000F" w:tentative="true">
      <w:start w:val="1"/>
      <w:numFmt w:val="decimal"/>
      <w:lvlText w:val="%7."/>
      <w:lvlJc w:val="left"/>
      <w:pPr>
        <w:ind w:left="5760" w:hanging="360"/>
      </w:pPr>
    </w:lvl>
    <w:lvl w:ilvl="7" w:tplc="0C090019" w:tentative="true">
      <w:start w:val="1"/>
      <w:numFmt w:val="lowerLetter"/>
      <w:lvlText w:val="%8."/>
      <w:lvlJc w:val="left"/>
      <w:pPr>
        <w:ind w:left="6480" w:hanging="360"/>
      </w:pPr>
    </w:lvl>
    <w:lvl w:ilvl="8" w:tplc="0C09001B" w:tentative="true">
      <w:start w:val="1"/>
      <w:numFmt w:val="lowerRoman"/>
      <w:lvlText w:val="%9."/>
      <w:lvlJc w:val="right"/>
      <w:pPr>
        <w:ind w:left="7200" w:hanging="180"/>
      </w:pPr>
    </w:lvl>
  </w:abstractNum>
  <w:abstractNum w:abstractNumId="16">
    <w:nsid w:val="52623F3D"/>
    <w:multiLevelType w:val="hybridMultilevel"/>
    <w:tmpl w:val="A106EF2E"/>
    <w:lvl w:ilvl="0" w:tplc="4DAC301C">
      <w:start w:val="1"/>
      <w:numFmt w:val="decimal"/>
      <w:pStyle w:val="CaselawNumbered10"/>
      <w:lvlText w:val="%1"/>
      <w:lvlJc w:val="left"/>
      <w:pPr>
        <w:ind w:left="360" w:hanging="360"/>
      </w:pPr>
      <w:rPr>
        <w:rFonts w:hint="default"/>
      </w:rPr>
    </w:lvl>
    <w:lvl w:ilvl="1" w:tplc="0C090019" w:tentative="true">
      <w:start w:val="1"/>
      <w:numFmt w:val="lowerLetter"/>
      <w:lvlText w:val="%2."/>
      <w:lvlJc w:val="left"/>
      <w:pPr>
        <w:ind w:left="2160" w:hanging="360"/>
      </w:pPr>
    </w:lvl>
    <w:lvl w:ilvl="2" w:tplc="0C09001B" w:tentative="true">
      <w:start w:val="1"/>
      <w:numFmt w:val="lowerRoman"/>
      <w:lvlText w:val="%3."/>
      <w:lvlJc w:val="right"/>
      <w:pPr>
        <w:ind w:left="2880" w:hanging="180"/>
      </w:pPr>
    </w:lvl>
    <w:lvl w:ilvl="3" w:tplc="0C09000F" w:tentative="true">
      <w:start w:val="1"/>
      <w:numFmt w:val="decimal"/>
      <w:lvlText w:val="%4."/>
      <w:lvlJc w:val="left"/>
      <w:pPr>
        <w:ind w:left="3600" w:hanging="360"/>
      </w:pPr>
    </w:lvl>
    <w:lvl w:ilvl="4" w:tplc="0C090019" w:tentative="true">
      <w:start w:val="1"/>
      <w:numFmt w:val="lowerLetter"/>
      <w:lvlText w:val="%5."/>
      <w:lvlJc w:val="left"/>
      <w:pPr>
        <w:ind w:left="4320" w:hanging="360"/>
      </w:pPr>
    </w:lvl>
    <w:lvl w:ilvl="5" w:tplc="0C09001B" w:tentative="true">
      <w:start w:val="1"/>
      <w:numFmt w:val="lowerRoman"/>
      <w:lvlText w:val="%6."/>
      <w:lvlJc w:val="right"/>
      <w:pPr>
        <w:ind w:left="5040" w:hanging="180"/>
      </w:pPr>
    </w:lvl>
    <w:lvl w:ilvl="6" w:tplc="0C09000F" w:tentative="true">
      <w:start w:val="1"/>
      <w:numFmt w:val="decimal"/>
      <w:lvlText w:val="%7."/>
      <w:lvlJc w:val="left"/>
      <w:pPr>
        <w:ind w:left="5760" w:hanging="360"/>
      </w:pPr>
    </w:lvl>
    <w:lvl w:ilvl="7" w:tplc="0C090019" w:tentative="true">
      <w:start w:val="1"/>
      <w:numFmt w:val="lowerLetter"/>
      <w:lvlText w:val="%8."/>
      <w:lvlJc w:val="left"/>
      <w:pPr>
        <w:ind w:left="6480" w:hanging="360"/>
      </w:pPr>
    </w:lvl>
    <w:lvl w:ilvl="8" w:tplc="0C09001B" w:tentative="true">
      <w:start w:val="1"/>
      <w:numFmt w:val="lowerRoman"/>
      <w:lvlText w:val="%9."/>
      <w:lvlJc w:val="right"/>
      <w:pPr>
        <w:ind w:left="7200" w:hanging="180"/>
      </w:pPr>
    </w:lvl>
  </w:abstractNum>
  <w:abstractNum w:abstractNumId="17">
    <w:nsid w:val="52CC25B4"/>
    <w:multiLevelType w:val="hybridMultilevel"/>
    <w:tmpl w:val="3DEE3746"/>
    <w:lvl w:ilvl="0" w:tplc="779C3EE2">
      <w:start w:val="1"/>
      <w:numFmt w:val="bullet"/>
      <w:pStyle w:val="ListBulletIndent"/>
      <w:lvlText w:val="o"/>
      <w:lvlJc w:val="left"/>
      <w:pPr>
        <w:tabs>
          <w:tab w:val="num" w:pos="1159"/>
        </w:tabs>
        <w:ind w:left="1159" w:hanging="360"/>
      </w:pPr>
      <w:rPr>
        <w:rFonts w:hint="default" w:ascii="Courier New" w:hAnsi="Courier New" w:cs="Times New Roman"/>
      </w:rPr>
    </w:lvl>
    <w:lvl w:ilvl="1" w:tplc="04090003">
      <w:start w:val="1"/>
      <w:numFmt w:val="bullet"/>
      <w:lvlText w:val="o"/>
      <w:lvlJc w:val="left"/>
      <w:pPr>
        <w:tabs>
          <w:tab w:val="num" w:pos="2160"/>
        </w:tabs>
        <w:ind w:left="2160" w:hanging="360"/>
      </w:pPr>
      <w:rPr>
        <w:rFonts w:hint="default" w:ascii="Courier New" w:hAnsi="Courier New" w:cs="Times New Roman"/>
      </w:rPr>
    </w:lvl>
    <w:lvl w:ilvl="2" w:tplc="04090005">
      <w:start w:val="1"/>
      <w:numFmt w:val="bullet"/>
      <w:lvlText w:val=""/>
      <w:lvlJc w:val="left"/>
      <w:pPr>
        <w:tabs>
          <w:tab w:val="num" w:pos="2880"/>
        </w:tabs>
        <w:ind w:left="2880" w:hanging="360"/>
      </w:pPr>
      <w:rPr>
        <w:rFonts w:hint="default" w:ascii="Wingdings" w:hAnsi="Wingdings"/>
      </w:rPr>
    </w:lvl>
    <w:lvl w:ilvl="3" w:tplc="04090001">
      <w:start w:val="1"/>
      <w:numFmt w:val="bullet"/>
      <w:lvlText w:val=""/>
      <w:lvlJc w:val="left"/>
      <w:pPr>
        <w:tabs>
          <w:tab w:val="num" w:pos="3600"/>
        </w:tabs>
        <w:ind w:left="3600" w:hanging="360"/>
      </w:pPr>
      <w:rPr>
        <w:rFonts w:hint="default" w:ascii="Symbol" w:hAnsi="Symbol"/>
      </w:rPr>
    </w:lvl>
    <w:lvl w:ilvl="4" w:tplc="04090003">
      <w:start w:val="1"/>
      <w:numFmt w:val="bullet"/>
      <w:lvlText w:val="o"/>
      <w:lvlJc w:val="left"/>
      <w:pPr>
        <w:tabs>
          <w:tab w:val="num" w:pos="4320"/>
        </w:tabs>
        <w:ind w:left="4320" w:hanging="360"/>
      </w:pPr>
      <w:rPr>
        <w:rFonts w:hint="default" w:ascii="Courier New" w:hAnsi="Courier New" w:cs="Times New Roman"/>
      </w:rPr>
    </w:lvl>
    <w:lvl w:ilvl="5" w:tplc="04090005">
      <w:start w:val="1"/>
      <w:numFmt w:val="bullet"/>
      <w:lvlText w:val=""/>
      <w:lvlJc w:val="left"/>
      <w:pPr>
        <w:tabs>
          <w:tab w:val="num" w:pos="5040"/>
        </w:tabs>
        <w:ind w:left="5040" w:hanging="360"/>
      </w:pPr>
      <w:rPr>
        <w:rFonts w:hint="default" w:ascii="Wingdings" w:hAnsi="Wingdings"/>
      </w:rPr>
    </w:lvl>
    <w:lvl w:ilvl="6" w:tplc="04090001">
      <w:start w:val="1"/>
      <w:numFmt w:val="bullet"/>
      <w:lvlText w:val=""/>
      <w:lvlJc w:val="left"/>
      <w:pPr>
        <w:tabs>
          <w:tab w:val="num" w:pos="5760"/>
        </w:tabs>
        <w:ind w:left="5760" w:hanging="360"/>
      </w:pPr>
      <w:rPr>
        <w:rFonts w:hint="default" w:ascii="Symbol" w:hAnsi="Symbol"/>
      </w:rPr>
    </w:lvl>
    <w:lvl w:ilvl="7" w:tplc="04090003">
      <w:start w:val="1"/>
      <w:numFmt w:val="bullet"/>
      <w:lvlText w:val="o"/>
      <w:lvlJc w:val="left"/>
      <w:pPr>
        <w:tabs>
          <w:tab w:val="num" w:pos="6480"/>
        </w:tabs>
        <w:ind w:left="6480" w:hanging="360"/>
      </w:pPr>
      <w:rPr>
        <w:rFonts w:hint="default" w:ascii="Courier New" w:hAnsi="Courier New" w:cs="Times New Roman"/>
      </w:rPr>
    </w:lvl>
    <w:lvl w:ilvl="8" w:tplc="04090005">
      <w:start w:val="1"/>
      <w:numFmt w:val="bullet"/>
      <w:lvlText w:val=""/>
      <w:lvlJc w:val="left"/>
      <w:pPr>
        <w:tabs>
          <w:tab w:val="num" w:pos="7200"/>
        </w:tabs>
        <w:ind w:left="7200" w:hanging="360"/>
      </w:pPr>
      <w:rPr>
        <w:rFonts w:hint="default" w:ascii="Wingdings" w:hAnsi="Wingdings"/>
      </w:rPr>
    </w:lvl>
  </w:abstractNum>
  <w:abstractNum w:abstractNumId="18">
    <w:nsid w:val="63917B65"/>
    <w:multiLevelType w:val="hybridMultilevel"/>
    <w:tmpl w:val="28DA8504"/>
    <w:lvl w:ilvl="0" w:tplc="7EBEE17E">
      <w:start w:val="1"/>
      <w:numFmt w:val="bullet"/>
      <w:lvlText w:val="•"/>
      <w:lvlJc w:val="left"/>
      <w:pPr>
        <w:tabs>
          <w:tab w:val="num" w:pos="720"/>
        </w:tabs>
        <w:ind w:left="720" w:hanging="360"/>
      </w:pPr>
      <w:rPr>
        <w:rFonts w:hint="default" w:ascii="Arial" w:hAnsi="Arial" w:cs="Times New Roman"/>
      </w:rPr>
    </w:lvl>
    <w:lvl w:ilvl="1" w:tplc="1DCC5FE4">
      <w:start w:val="1"/>
      <w:numFmt w:val="bullet"/>
      <w:lvlText w:val="•"/>
      <w:lvlJc w:val="left"/>
      <w:pPr>
        <w:tabs>
          <w:tab w:val="num" w:pos="1440"/>
        </w:tabs>
        <w:ind w:left="1440" w:hanging="360"/>
      </w:pPr>
      <w:rPr>
        <w:rFonts w:hint="default" w:ascii="Arial" w:hAnsi="Arial" w:cs="Times New Roman"/>
      </w:rPr>
    </w:lvl>
    <w:lvl w:ilvl="2" w:tplc="2E2254E0">
      <w:start w:val="1"/>
      <w:numFmt w:val="bullet"/>
      <w:lvlText w:val="•"/>
      <w:lvlJc w:val="left"/>
      <w:pPr>
        <w:tabs>
          <w:tab w:val="num" w:pos="2160"/>
        </w:tabs>
        <w:ind w:left="2160" w:hanging="360"/>
      </w:pPr>
      <w:rPr>
        <w:rFonts w:hint="default" w:ascii="Arial" w:hAnsi="Arial" w:cs="Times New Roman"/>
      </w:rPr>
    </w:lvl>
    <w:lvl w:ilvl="3" w:tplc="A5A07C72">
      <w:start w:val="1"/>
      <w:numFmt w:val="bullet"/>
      <w:lvlText w:val="•"/>
      <w:lvlJc w:val="left"/>
      <w:pPr>
        <w:tabs>
          <w:tab w:val="num" w:pos="2880"/>
        </w:tabs>
        <w:ind w:left="2880" w:hanging="360"/>
      </w:pPr>
      <w:rPr>
        <w:rFonts w:hint="default" w:ascii="Arial" w:hAnsi="Arial" w:cs="Times New Roman"/>
      </w:rPr>
    </w:lvl>
    <w:lvl w:ilvl="4" w:tplc="9E8A9A4E">
      <w:start w:val="1"/>
      <w:numFmt w:val="bullet"/>
      <w:lvlText w:val="•"/>
      <w:lvlJc w:val="left"/>
      <w:pPr>
        <w:tabs>
          <w:tab w:val="num" w:pos="3600"/>
        </w:tabs>
        <w:ind w:left="3600" w:hanging="360"/>
      </w:pPr>
      <w:rPr>
        <w:rFonts w:hint="default" w:ascii="Arial" w:hAnsi="Arial" w:cs="Times New Roman"/>
      </w:rPr>
    </w:lvl>
    <w:lvl w:ilvl="5" w:tplc="31ACE6B0">
      <w:start w:val="1"/>
      <w:numFmt w:val="bullet"/>
      <w:lvlText w:val="•"/>
      <w:lvlJc w:val="left"/>
      <w:pPr>
        <w:tabs>
          <w:tab w:val="num" w:pos="4320"/>
        </w:tabs>
        <w:ind w:left="4320" w:hanging="360"/>
      </w:pPr>
      <w:rPr>
        <w:rFonts w:hint="default" w:ascii="Arial" w:hAnsi="Arial" w:cs="Times New Roman"/>
      </w:rPr>
    </w:lvl>
    <w:lvl w:ilvl="6" w:tplc="AB685CD0">
      <w:start w:val="1"/>
      <w:numFmt w:val="bullet"/>
      <w:lvlText w:val="•"/>
      <w:lvlJc w:val="left"/>
      <w:pPr>
        <w:tabs>
          <w:tab w:val="num" w:pos="5040"/>
        </w:tabs>
        <w:ind w:left="5040" w:hanging="360"/>
      </w:pPr>
      <w:rPr>
        <w:rFonts w:hint="default" w:ascii="Arial" w:hAnsi="Arial" w:cs="Times New Roman"/>
      </w:rPr>
    </w:lvl>
    <w:lvl w:ilvl="7" w:tplc="FC002C06">
      <w:start w:val="1"/>
      <w:numFmt w:val="bullet"/>
      <w:lvlText w:val="•"/>
      <w:lvlJc w:val="left"/>
      <w:pPr>
        <w:tabs>
          <w:tab w:val="num" w:pos="5760"/>
        </w:tabs>
        <w:ind w:left="5760" w:hanging="360"/>
      </w:pPr>
      <w:rPr>
        <w:rFonts w:hint="default" w:ascii="Arial" w:hAnsi="Arial" w:cs="Times New Roman"/>
      </w:rPr>
    </w:lvl>
    <w:lvl w:ilvl="8" w:tplc="6338C1FE">
      <w:start w:val="1"/>
      <w:numFmt w:val="bullet"/>
      <w:lvlText w:val="•"/>
      <w:lvlJc w:val="left"/>
      <w:pPr>
        <w:tabs>
          <w:tab w:val="num" w:pos="6480"/>
        </w:tabs>
        <w:ind w:left="6480" w:hanging="360"/>
      </w:pPr>
      <w:rPr>
        <w:rFonts w:hint="default" w:ascii="Arial" w:hAnsi="Arial" w:cs="Times New Roman"/>
      </w:rPr>
    </w:lvl>
  </w:abstractNum>
  <w:abstractNum w:abstractNumId="19">
    <w:nsid w:val="643A5861"/>
    <w:multiLevelType w:val="hybridMultilevel"/>
    <w:tmpl w:val="5DFCE9E6"/>
    <w:lvl w:ilvl="0" w:tplc="8E086518">
      <w:start w:val="1"/>
      <w:numFmt w:val="bullet"/>
      <w:pStyle w:val="Bulletforblueiinfo"/>
      <w:lvlText w:val=""/>
      <w:lvlJc w:val="left"/>
      <w:pPr>
        <w:tabs>
          <w:tab w:val="num" w:pos="737"/>
        </w:tabs>
        <w:ind w:left="737" w:hanging="368"/>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0">
    <w:nsid w:val="692A3A69"/>
    <w:multiLevelType w:val="hybridMultilevel"/>
    <w:tmpl w:val="05DAD142"/>
    <w:lvl w:ilvl="0" w:tplc="73421F34">
      <w:start w:val="1"/>
      <w:numFmt w:val="bullet"/>
      <w:lvlText w:val="•"/>
      <w:lvlJc w:val="left"/>
      <w:pPr>
        <w:tabs>
          <w:tab w:val="num" w:pos="720"/>
        </w:tabs>
        <w:ind w:left="720" w:hanging="360"/>
      </w:pPr>
      <w:rPr>
        <w:rFonts w:hint="default" w:ascii="Arial" w:hAnsi="Arial" w:cs="Times New Roman"/>
      </w:rPr>
    </w:lvl>
    <w:lvl w:ilvl="1" w:tplc="8320F500">
      <w:start w:val="1"/>
      <w:numFmt w:val="bullet"/>
      <w:lvlText w:val="•"/>
      <w:lvlJc w:val="left"/>
      <w:pPr>
        <w:tabs>
          <w:tab w:val="num" w:pos="1440"/>
        </w:tabs>
        <w:ind w:left="1440" w:hanging="360"/>
      </w:pPr>
      <w:rPr>
        <w:rFonts w:hint="default" w:ascii="Arial" w:hAnsi="Arial" w:cs="Times New Roman"/>
      </w:rPr>
    </w:lvl>
    <w:lvl w:ilvl="2" w:tplc="8544046E">
      <w:start w:val="1"/>
      <w:numFmt w:val="bullet"/>
      <w:lvlText w:val="•"/>
      <w:lvlJc w:val="left"/>
      <w:pPr>
        <w:tabs>
          <w:tab w:val="num" w:pos="2160"/>
        </w:tabs>
        <w:ind w:left="2160" w:hanging="360"/>
      </w:pPr>
      <w:rPr>
        <w:rFonts w:hint="default" w:ascii="Arial" w:hAnsi="Arial" w:cs="Times New Roman"/>
      </w:rPr>
    </w:lvl>
    <w:lvl w:ilvl="3" w:tplc="3D8EF51A">
      <w:start w:val="1"/>
      <w:numFmt w:val="bullet"/>
      <w:lvlText w:val="•"/>
      <w:lvlJc w:val="left"/>
      <w:pPr>
        <w:tabs>
          <w:tab w:val="num" w:pos="2880"/>
        </w:tabs>
        <w:ind w:left="2880" w:hanging="360"/>
      </w:pPr>
      <w:rPr>
        <w:rFonts w:hint="default" w:ascii="Arial" w:hAnsi="Arial" w:cs="Times New Roman"/>
      </w:rPr>
    </w:lvl>
    <w:lvl w:ilvl="4" w:tplc="AEC2BFAC">
      <w:start w:val="1"/>
      <w:numFmt w:val="bullet"/>
      <w:lvlText w:val="•"/>
      <w:lvlJc w:val="left"/>
      <w:pPr>
        <w:tabs>
          <w:tab w:val="num" w:pos="3600"/>
        </w:tabs>
        <w:ind w:left="3600" w:hanging="360"/>
      </w:pPr>
      <w:rPr>
        <w:rFonts w:hint="default" w:ascii="Arial" w:hAnsi="Arial" w:cs="Times New Roman"/>
      </w:rPr>
    </w:lvl>
    <w:lvl w:ilvl="5" w:tplc="DDE2E5A6">
      <w:start w:val="1"/>
      <w:numFmt w:val="bullet"/>
      <w:lvlText w:val="•"/>
      <w:lvlJc w:val="left"/>
      <w:pPr>
        <w:tabs>
          <w:tab w:val="num" w:pos="4320"/>
        </w:tabs>
        <w:ind w:left="4320" w:hanging="360"/>
      </w:pPr>
      <w:rPr>
        <w:rFonts w:hint="default" w:ascii="Arial" w:hAnsi="Arial" w:cs="Times New Roman"/>
      </w:rPr>
    </w:lvl>
    <w:lvl w:ilvl="6" w:tplc="CBFAAEDE">
      <w:start w:val="1"/>
      <w:numFmt w:val="bullet"/>
      <w:lvlText w:val="•"/>
      <w:lvlJc w:val="left"/>
      <w:pPr>
        <w:tabs>
          <w:tab w:val="num" w:pos="5040"/>
        </w:tabs>
        <w:ind w:left="5040" w:hanging="360"/>
      </w:pPr>
      <w:rPr>
        <w:rFonts w:hint="default" w:ascii="Arial" w:hAnsi="Arial" w:cs="Times New Roman"/>
      </w:rPr>
    </w:lvl>
    <w:lvl w:ilvl="7" w:tplc="F90E4540">
      <w:start w:val="1"/>
      <w:numFmt w:val="bullet"/>
      <w:lvlText w:val="•"/>
      <w:lvlJc w:val="left"/>
      <w:pPr>
        <w:tabs>
          <w:tab w:val="num" w:pos="5760"/>
        </w:tabs>
        <w:ind w:left="5760" w:hanging="360"/>
      </w:pPr>
      <w:rPr>
        <w:rFonts w:hint="default" w:ascii="Arial" w:hAnsi="Arial" w:cs="Times New Roman"/>
      </w:rPr>
    </w:lvl>
    <w:lvl w:ilvl="8" w:tplc="2AE6386C">
      <w:start w:val="1"/>
      <w:numFmt w:val="bullet"/>
      <w:lvlText w:val="•"/>
      <w:lvlJc w:val="left"/>
      <w:pPr>
        <w:tabs>
          <w:tab w:val="num" w:pos="6480"/>
        </w:tabs>
        <w:ind w:left="6480" w:hanging="360"/>
      </w:pPr>
      <w:rPr>
        <w:rFonts w:hint="default" w:ascii="Arial" w:hAnsi="Arial" w:cs="Times New Roman"/>
      </w:rPr>
    </w:lvl>
  </w:abstractNum>
  <w:num w:numId="1">
    <w:abstractNumId w:val="16"/>
  </w:num>
  <w:num w:numId="2">
    <w:abstractNumId w:val="10"/>
  </w:num>
  <w:num w:numId="3">
    <w:abstractNumId w:val="15"/>
  </w:num>
  <w:num w:numId="4">
    <w:abstractNumId w:val="12"/>
  </w:num>
  <w:num w:numId="5">
    <w:abstractNumId w:val="8"/>
  </w:num>
  <w:num w:numId="6">
    <w:abstractNumId w:val="6"/>
  </w:num>
  <w:num w:numId="7">
    <w:abstractNumId w:val="0"/>
  </w:num>
  <w:num w:numId="8">
    <w:abstractNumId w:val="17"/>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1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8"/>
  </w:num>
  <w:num w:numId="18">
    <w:abstractNumId w:val="5"/>
  </w:num>
  <w:num w:numId="19">
    <w:abstractNumId w:val="20"/>
  </w:num>
  <w:num w:numId="20">
    <w:abstractNumId w:val="7"/>
  </w:num>
  <w:num w:numId="21">
    <w:abstractNumId w:val="3"/>
  </w:num>
  <w:num w:numId="22">
    <w:abstractNumId w:val="16"/>
    <w:lvlOverride w:ilvl="0">
      <w:startOverride w:val="1"/>
    </w:lvlOverride>
  </w:num>
  <w:num w:numId="23">
    <w:abstractNumId w:val="16"/>
    <w:lvlOverride w:ilvl="0">
      <w:startOverride w:val="9"/>
    </w:lvlOverride>
  </w:num>
  <w:num w:numId="24">
    <w:abstractNumId w:val="15"/>
    <w:lvlOverride w:ilvl="0">
      <w:startOverride w:val="1"/>
    </w:lvlOverride>
  </w:num>
  <w:num w:numId="25">
    <w:abstractNumId w:val="16"/>
    <w:lvlOverride w:ilvl="0">
      <w:startOverride w:val="10"/>
    </w:lvlOverride>
  </w:num>
  <w:num w:numId="26">
    <w:abstractNumId w:val="15"/>
    <w:lvlOverride w:ilvl="0">
      <w:startOverride w:val="1"/>
    </w:lvlOverride>
  </w:num>
  <w:num w:numId="27">
    <w:abstractNumId w:val="16"/>
    <w:lvlOverride w:ilvl="0">
      <w:startOverride w:val="11"/>
    </w:lvlOverride>
  </w:num>
  <w:num w:numId="28">
    <w:abstractNumId w:val="16"/>
    <w:lvlOverride w:ilvl="0">
      <w:startOverride w:val="13"/>
    </w:lvlOverride>
  </w:num>
  <w:num w:numId="29">
    <w:abstractNumId w:val="16"/>
    <w:lvlOverride w:ilvl="0">
      <w:startOverride w:val="14"/>
    </w:lvlOverride>
  </w:num>
  <w:num w:numId="30">
    <w:abstractNumId w:val="15"/>
    <w:lvlOverride w:ilvl="0">
      <w:startOverride w:val="1"/>
    </w:lvlOverride>
  </w:num>
  <w:num w:numId="31">
    <w:abstractNumId w:val="16"/>
    <w:lvlOverride w:ilvl="0">
      <w:startOverride w:val="16"/>
    </w:lvlOverride>
  </w:num>
  <w:num w:numId="32">
    <w:abstractNumId w:val="16"/>
    <w:lvlOverride w:ilvl="0">
      <w:startOverride w:val="17"/>
    </w:lvlOverride>
  </w:num>
  <w:num w:numId="33">
    <w:abstractNumId w:val="16"/>
    <w:lvlOverride w:ilvl="0">
      <w:startOverride w:val="18"/>
    </w:lvlOverride>
  </w:num>
  <w:num w:numId="34">
    <w:abstractNumId w:val="16"/>
    <w:lvlOverride w:ilvl="0">
      <w:startOverride w:val="19"/>
    </w:lvlOverride>
  </w:num>
  <w:num w:numId="35">
    <w:abstractNumId w:val="16"/>
    <w:lvlOverride w:ilvl="0">
      <w:startOverride w:val="23"/>
    </w:lvlOverride>
  </w:num>
  <w:num w:numId="36">
    <w:abstractNumId w:val="16"/>
    <w:lvlOverride w:ilvl="0">
      <w:startOverride w:val="24"/>
    </w:lvlOverride>
  </w:num>
  <w:num w:numId="37">
    <w:abstractNumId w:val="16"/>
    <w:lvlOverride w:ilvl="0">
      <w:startOverride w:val="28"/>
    </w:lvlOverride>
  </w:num>
  <w:num w:numId="38">
    <w:abstractNumId w:val="16"/>
    <w:lvlOverride w:ilvl="0">
      <w:startOverride w:val="32"/>
    </w:lvlOverride>
  </w:num>
  <w:num w:numId="39">
    <w:abstractNumId w:val="16"/>
    <w:lvlOverride w:ilvl="0">
      <w:startOverride w:val="34"/>
    </w:lvlOverride>
  </w:num>
  <w:num w:numId="40">
    <w:abstractNumId w:val="16"/>
    <w:lvlOverride w:ilvl="0">
      <w:startOverride w:val="35"/>
    </w:lvlOverride>
  </w:num>
  <w:num w:numId="41">
    <w:abstractNumId w:val="16"/>
    <w:lvlOverride w:ilvl="0">
      <w:startOverride w:val="36"/>
    </w:lvlOverride>
  </w:num>
  <w:num w:numId="42">
    <w:abstractNumId w:val="16"/>
    <w:lvlOverride w:ilvl="0">
      <w:startOverride w:val="37"/>
    </w:lvlOverride>
  </w:num>
  <w:num w:numId="43">
    <w:abstractNumId w:val="16"/>
    <w:lvlOverride w:ilvl="0">
      <w:startOverride w:val="38"/>
    </w:lvlOverride>
  </w:num>
  <w:num w:numId="44">
    <w:abstractNumId w:val="16"/>
    <w:lvlOverride w:ilvl="0">
      <w:startOverride w:val="40"/>
    </w:lvlOverride>
  </w:num>
  <w:num w:numId="45">
    <w:abstractNumId w:val="15"/>
    <w:lvlOverride w:ilvl="0">
      <w:startOverride w:val="1"/>
    </w:lvlOverride>
  </w:num>
  <w:num w:numId="46">
    <w:abstractNumId w:val="12"/>
    <w:lvlOverride w:ilvl="0">
      <w:startOverride w:val="1"/>
    </w:lvlOverride>
  </w:num>
  <w:num w:numId="47">
    <w:abstractNumId w:val="16"/>
    <w:lvlOverride w:ilvl="0">
      <w:startOverride w:val="44"/>
    </w:lvlOverride>
  </w:num>
  <w:num w:numId="48">
    <w:abstractNumId w:val="15"/>
    <w:lvlOverride w:ilvl="0">
      <w:startOverride w:val="1"/>
    </w:lvlOverride>
  </w:num>
  <w:num w:numId="49">
    <w:abstractNumId w:val="16"/>
    <w:lvlOverride w:ilvl="0">
      <w:startOverride w:val="45"/>
    </w:lvlOverride>
  </w:num>
  <w:num w:numId="50">
    <w:abstractNumId w:val="15"/>
    <w:lvlOverride w:ilvl="0">
      <w:startOverride w:val="1"/>
    </w:lvlOverride>
  </w:num>
  <w:num w:numId="51">
    <w:abstractNumId w:val="16"/>
    <w:lvlOverride w:ilvl="0">
      <w:startOverride w:val="46"/>
    </w:lvlOverride>
  </w:num>
  <w:num w:numId="52">
    <w:abstractNumId w:val="16"/>
    <w:lvlOverride w:ilvl="0">
      <w:startOverride w:val="54"/>
    </w:lvlOverride>
  </w:num>
  <w:num w:numId="53">
    <w:abstractNumId w:val="16"/>
    <w:lvlOverride w:ilvl="0">
      <w:startOverride w:val="56"/>
    </w:lvlOverride>
  </w:num>
  <w:num w:numId="54">
    <w:abstractNumId w:val="16"/>
    <w:lvlOverride w:ilvl="0">
      <w:startOverride w:val="57"/>
    </w:lvlOverride>
  </w:num>
  <w:num w:numId="55">
    <w:abstractNumId w:val="10"/>
    <w:lvlOverride w:ilvl="0">
      <w:startOverride w:val="1"/>
    </w:lvlOverride>
  </w:num>
  <w:numIdMacAtCleanup w:val="21"/>
</w:numbering>
</file>

<file path=word/settings.xml><?xml version="1.0" encoding="utf-8"?>
<w:settings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zoom w:percent="110"/>
  <w:proofState w:spelling="clean" w:grammar="clean"/>
  <w:stylePaneFormatFilter w:val="1001"/>
  <w:stylePaneSortMethod w:val="0000"/>
  <w:documentProtection w:formatting="true" w:enforcement="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B7B"/>
    <w:rsid w:val="0003597A"/>
    <w:rsid w:val="00042DF8"/>
    <w:rsid w:val="00072148"/>
    <w:rsid w:val="000A5273"/>
    <w:rsid w:val="000A5625"/>
    <w:rsid w:val="000A6DFA"/>
    <w:rsid w:val="000B2FCF"/>
    <w:rsid w:val="000C1A83"/>
    <w:rsid w:val="000D1F26"/>
    <w:rsid w:val="00111EC5"/>
    <w:rsid w:val="00121EC3"/>
    <w:rsid w:val="001338EF"/>
    <w:rsid w:val="00153E6E"/>
    <w:rsid w:val="00162707"/>
    <w:rsid w:val="001751EB"/>
    <w:rsid w:val="001820C8"/>
    <w:rsid w:val="00194D5E"/>
    <w:rsid w:val="00196071"/>
    <w:rsid w:val="001A3504"/>
    <w:rsid w:val="001B5128"/>
    <w:rsid w:val="001B7A55"/>
    <w:rsid w:val="001C3ADC"/>
    <w:rsid w:val="001C6E19"/>
    <w:rsid w:val="001D4762"/>
    <w:rsid w:val="001E75B2"/>
    <w:rsid w:val="00201CA2"/>
    <w:rsid w:val="00217987"/>
    <w:rsid w:val="002316E1"/>
    <w:rsid w:val="00251EE4"/>
    <w:rsid w:val="002541A8"/>
    <w:rsid w:val="00266EE1"/>
    <w:rsid w:val="00277342"/>
    <w:rsid w:val="002813BA"/>
    <w:rsid w:val="00287CB0"/>
    <w:rsid w:val="00292360"/>
    <w:rsid w:val="002A0321"/>
    <w:rsid w:val="002B5896"/>
    <w:rsid w:val="002D6852"/>
    <w:rsid w:val="00326903"/>
    <w:rsid w:val="00370C13"/>
    <w:rsid w:val="00372DFF"/>
    <w:rsid w:val="00375B64"/>
    <w:rsid w:val="00392276"/>
    <w:rsid w:val="003C07B8"/>
    <w:rsid w:val="003C2324"/>
    <w:rsid w:val="003C5ECC"/>
    <w:rsid w:val="003E2F29"/>
    <w:rsid w:val="003E7136"/>
    <w:rsid w:val="003F31CE"/>
    <w:rsid w:val="0041314F"/>
    <w:rsid w:val="00455FA7"/>
    <w:rsid w:val="00474412"/>
    <w:rsid w:val="004913C9"/>
    <w:rsid w:val="004930AF"/>
    <w:rsid w:val="0049645A"/>
    <w:rsid w:val="004967FE"/>
    <w:rsid w:val="004A71FA"/>
    <w:rsid w:val="004C5062"/>
    <w:rsid w:val="004D5416"/>
    <w:rsid w:val="005302CC"/>
    <w:rsid w:val="005332AB"/>
    <w:rsid w:val="00542268"/>
    <w:rsid w:val="00546295"/>
    <w:rsid w:val="00555D49"/>
    <w:rsid w:val="00575582"/>
    <w:rsid w:val="00575FAB"/>
    <w:rsid w:val="005B5E79"/>
    <w:rsid w:val="005D42DF"/>
    <w:rsid w:val="00642328"/>
    <w:rsid w:val="00644A82"/>
    <w:rsid w:val="006709AA"/>
    <w:rsid w:val="00676B35"/>
    <w:rsid w:val="00677778"/>
    <w:rsid w:val="00680374"/>
    <w:rsid w:val="006A32FB"/>
    <w:rsid w:val="006A4211"/>
    <w:rsid w:val="006D3721"/>
    <w:rsid w:val="006E0C28"/>
    <w:rsid w:val="006E7434"/>
    <w:rsid w:val="00711F07"/>
    <w:rsid w:val="00720C07"/>
    <w:rsid w:val="007360E8"/>
    <w:rsid w:val="007403DF"/>
    <w:rsid w:val="00770D05"/>
    <w:rsid w:val="00781479"/>
    <w:rsid w:val="00796C0B"/>
    <w:rsid w:val="007B2534"/>
    <w:rsid w:val="007E28FE"/>
    <w:rsid w:val="007F4A55"/>
    <w:rsid w:val="008116B4"/>
    <w:rsid w:val="0081465C"/>
    <w:rsid w:val="00820AFE"/>
    <w:rsid w:val="00822024"/>
    <w:rsid w:val="00831DA1"/>
    <w:rsid w:val="00837FFD"/>
    <w:rsid w:val="00856777"/>
    <w:rsid w:val="008648A1"/>
    <w:rsid w:val="00873086"/>
    <w:rsid w:val="00882F5B"/>
    <w:rsid w:val="008942E1"/>
    <w:rsid w:val="008A0343"/>
    <w:rsid w:val="008D401E"/>
    <w:rsid w:val="008E0F12"/>
    <w:rsid w:val="008E4DC4"/>
    <w:rsid w:val="008F3D40"/>
    <w:rsid w:val="00904372"/>
    <w:rsid w:val="00931AD2"/>
    <w:rsid w:val="00934F67"/>
    <w:rsid w:val="0094336B"/>
    <w:rsid w:val="009459F3"/>
    <w:rsid w:val="0098476B"/>
    <w:rsid w:val="00996CC0"/>
    <w:rsid w:val="009B29A0"/>
    <w:rsid w:val="009C6388"/>
    <w:rsid w:val="009C744F"/>
    <w:rsid w:val="009F0F22"/>
    <w:rsid w:val="00A125DF"/>
    <w:rsid w:val="00A2002E"/>
    <w:rsid w:val="00A345A3"/>
    <w:rsid w:val="00A50595"/>
    <w:rsid w:val="00A666D2"/>
    <w:rsid w:val="00A742BC"/>
    <w:rsid w:val="00A7789C"/>
    <w:rsid w:val="00AC2B81"/>
    <w:rsid w:val="00AC41BF"/>
    <w:rsid w:val="00AE0713"/>
    <w:rsid w:val="00AE6B34"/>
    <w:rsid w:val="00AF2480"/>
    <w:rsid w:val="00B006AC"/>
    <w:rsid w:val="00B0201F"/>
    <w:rsid w:val="00B078D6"/>
    <w:rsid w:val="00B33ABF"/>
    <w:rsid w:val="00B57BBB"/>
    <w:rsid w:val="00B60310"/>
    <w:rsid w:val="00B73C96"/>
    <w:rsid w:val="00B74D80"/>
    <w:rsid w:val="00B914EB"/>
    <w:rsid w:val="00BC3E3E"/>
    <w:rsid w:val="00BF46E1"/>
    <w:rsid w:val="00C11B7B"/>
    <w:rsid w:val="00C13AF5"/>
    <w:rsid w:val="00C27F1D"/>
    <w:rsid w:val="00C40A7E"/>
    <w:rsid w:val="00C41222"/>
    <w:rsid w:val="00C45B9A"/>
    <w:rsid w:val="00C55929"/>
    <w:rsid w:val="00C60864"/>
    <w:rsid w:val="00C6655F"/>
    <w:rsid w:val="00C72D08"/>
    <w:rsid w:val="00C746C8"/>
    <w:rsid w:val="00C9448F"/>
    <w:rsid w:val="00CC23D0"/>
    <w:rsid w:val="00CD6864"/>
    <w:rsid w:val="00CF78E7"/>
    <w:rsid w:val="00D029A0"/>
    <w:rsid w:val="00D149D0"/>
    <w:rsid w:val="00D32E73"/>
    <w:rsid w:val="00D37BAC"/>
    <w:rsid w:val="00D82789"/>
    <w:rsid w:val="00D93D6E"/>
    <w:rsid w:val="00DA03B8"/>
    <w:rsid w:val="00DA4CFB"/>
    <w:rsid w:val="00DA6160"/>
    <w:rsid w:val="00DD45C9"/>
    <w:rsid w:val="00DE3552"/>
    <w:rsid w:val="00DF54D0"/>
    <w:rsid w:val="00E101FF"/>
    <w:rsid w:val="00E1232E"/>
    <w:rsid w:val="00E20610"/>
    <w:rsid w:val="00E20C5D"/>
    <w:rsid w:val="00E4356F"/>
    <w:rsid w:val="00E447C7"/>
    <w:rsid w:val="00E57842"/>
    <w:rsid w:val="00E605E5"/>
    <w:rsid w:val="00E827DB"/>
    <w:rsid w:val="00EB2D93"/>
    <w:rsid w:val="00ED3424"/>
    <w:rsid w:val="00ED5DE9"/>
    <w:rsid w:val="00EE61A9"/>
    <w:rsid w:val="00EF2FE1"/>
    <w:rsid w:val="00EF40A6"/>
    <w:rsid w:val="00EF4519"/>
    <w:rsid w:val="00F11B42"/>
    <w:rsid w:val="00F155CF"/>
    <w:rsid w:val="00F22B5D"/>
    <w:rsid w:val="00F36D30"/>
    <w:rsid w:val="00F52FDE"/>
    <w:rsid w:val="00F65F85"/>
    <w:rsid w:val="00F82171"/>
    <w:rsid w:val="00F822F4"/>
    <w:rsid w:val="00F82F2E"/>
    <w:rsid w:val="00F858CF"/>
    <w:rsid w:val="00F92C9B"/>
    <w:rsid w:val="00F9716D"/>
    <w:rsid w:val="00FB03B7"/>
    <w:rsid w:val="00FB528A"/>
    <w:rsid w:val="00FE376B"/>
    <w:rsid w:val="00FF0BF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docDefaults>
    <w:rPrDefault>
      <w:rPr>
        <w:rFonts w:ascii="Arial" w:hAnsi="Arial" w:eastAsia="Calibri" w:cs="Times New Roman"/>
        <w:sz w:val="24"/>
        <w:szCs w:val="24"/>
        <w:lang w:val="en-AU" w:eastAsia="en-AU" w:bidi="ar-SA"/>
      </w:rPr>
    </w:rPrDefault>
    <w:pPrDefault/>
  </w:docDefaults>
  <w:latentStyles w:defLockedState="true" w:defUIPriority="99" w:defSemiHidden="true" w:defUnhideWhenUsed="true" w:defQFormat="false" w:count="267">
    <w:lsdException w:name="Normal" w:locked="false" w:uiPriority="0" w:semiHidden="false" w:unhideWhenUsed="false"/>
    <w:lsdException w:name="heading 1" w:locked="false" w:uiPriority="0" w:semiHidden="false" w:unhideWhenUsed="false" w:qFormat="true"/>
    <w:lsdException w:name="heading 2" w:locked="false" w:uiPriority="0" w:qFormat="true"/>
    <w:lsdException w:name="heading 3" w:locked="false" w:uiPriority="0" w:qFormat="true"/>
    <w:lsdException w:name="heading 4" w:uiPriority="0" w:qFormat="true"/>
    <w:lsdException w:name="heading 5" w:locked="false" w:uiPriority="0" w:qFormat="true"/>
    <w:lsdException w:name="heading 6" w:uiPriority="0" w:qFormat="true"/>
    <w:lsdException w:name="heading 7" w:qFormat="true"/>
    <w:lsdException w:name="heading 8" w:qFormat="true"/>
    <w:lsdException w:name="heading 9" w:qFormat="true"/>
    <w:lsdException w:name="toc 1" w:uiPriority="39" w:qFormat="true"/>
    <w:lsdException w:name="toc 2" w:uiPriority="39" w:qFormat="true"/>
    <w:lsdException w:name="toc 3" w:uiPriority="39" w:qFormat="true"/>
    <w:lsdException w:name="toc 4" w:uiPriority="39"/>
    <w:lsdException w:name="toc 5" w:uiPriority="39"/>
    <w:lsdException w:name="toc 6" w:uiPriority="39"/>
    <w:lsdException w:name="toc 7" w:uiPriority="39"/>
    <w:lsdException w:name="toc 8" w:uiPriority="39"/>
    <w:lsdException w:name="toc 9" w:uiPriority="39"/>
    <w:lsdException w:name="caption" w:qFormat="true"/>
    <w:lsdException w:name="annotation reference" w:uiPriority="0"/>
    <w:lsdException w:name="Title" w:uiPriority="10" w:unhideWhenUsed="false" w:qFormat="true"/>
    <w:lsdException w:name="Default Paragraph Font" w:locked="false" w:uiPriority="1"/>
    <w:lsdException w:name="Body Text" w:locked="false" w:uiPriority="0"/>
    <w:lsdException w:name="Body Text Indent" w:locked="false"/>
    <w:lsdException w:name="Subtitle" w:uiPriority="11" w:unhideWhenUsed="false" w:qFormat="true"/>
    <w:lsdException w:name="Body Text First Indent" w:locked="false"/>
    <w:lsdException w:name="Body Text First Indent 2" w:locked="false"/>
    <w:lsdException w:name="Body Text 2" w:locked="false"/>
    <w:lsdException w:name="Body Text 3" w:locked="false"/>
    <w:lsdException w:name="FollowedHyperlink" w:uiPriority="0"/>
    <w:lsdException w:name="Strong" w:locked="false" w:uiPriority="22" w:unhideWhenUsed="false" w:qFormat="true"/>
    <w:lsdException w:name="Emphasis" w:uiPriority="20" w:unhideWhenUsed="false" w:qFormat="true"/>
    <w:lsdException w:name="HTML Top of Form" w:locked="false"/>
    <w:lsdException w:name="HTML Bottom of Form" w:locked="false"/>
    <w:lsdException w:name="Normal Table" w:locked="false"/>
    <w:lsdException w:name="No List" w:locked="false"/>
    <w:lsdException w:name="Balloon Text" w:locked="false"/>
    <w:lsdException w:name="Table Grid" w:locked="false" w:uiPriority="59" w:semiHidden="false" w:unhideWhenUsed="false"/>
    <w:lsdException w:name="Placeholder Text" w:locked="false" w:unhideWhenUsed="false"/>
    <w:lsdException w:name="No Spacing" w:uiPriority="1"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locked="false" w:unhideWhenUsed="false"/>
    <w:lsdException w:name="List Paragraph" w:uiPriority="34" w:unhideWhenUsed="false" w:qFormat="true"/>
    <w:lsdException w:name="Quote" w:uiPriority="29" w:unhideWhenUsed="false" w:qFormat="true"/>
    <w:lsdException w:name="Intense Quote" w:uiPriority="30"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unhideWhenUsed="false" w:qFormat="true"/>
    <w:lsdException w:name="Intense Emphasis" w:uiPriority="21" w:unhideWhenUsed="false" w:qFormat="true"/>
    <w:lsdException w:name="Subtle Reference" w:uiPriority="31" w:unhideWhenUsed="false" w:qFormat="true"/>
    <w:lsdException w:name="Intense Reference" w:uiPriority="32" w:unhideWhenUsed="false" w:qFormat="true"/>
    <w:lsdException w:name="Book Title" w:uiPriority="33" w:unhideWhenUsed="false" w:qFormat="true"/>
    <w:lsdException w:name="Bibliography" w:uiPriority="37"/>
    <w:lsdException w:name="TOC Heading" w:uiPriority="39" w:qFormat="true"/>
  </w:latentStyles>
  <w:style w:type="paragraph" w:styleId="Normal" w:default="true">
    <w:name w:val="Normal"/>
    <w:semiHidden/>
    <w:rsid w:val="009459F3"/>
    <w:pPr>
      <w:spacing w:after="200" w:line="276" w:lineRule="auto"/>
    </w:pPr>
  </w:style>
  <w:style w:type="paragraph" w:styleId="Heading1">
    <w:name w:val="heading 1"/>
    <w:aliases w:val="H1,contents,proj,proj1,proj5,proj6,proj7,proj8,proj9,proj10,proj11,proj12,proj13,proj14,proj15,proj51,proj61,proj71,proj81,proj91,proj101,proj111,proj121,proj131,proj141,proj16,proj52,proj62,proj72,proj82,proj92,proj102,proj112,proj122,proj132"/>
    <w:basedOn w:val="Normal"/>
    <w:next w:val="Normal"/>
    <w:link w:val="Heading1Char"/>
    <w:qFormat/>
    <w:locked/>
    <w:rsid w:val="00C72D08"/>
    <w:pPr>
      <w:keepNext/>
      <w:spacing w:before="240" w:after="60"/>
      <w:outlineLvl w:val="0"/>
    </w:pPr>
    <w:rPr>
      <w:rFonts w:asciiTheme="majorHAnsi" w:hAnsiTheme="majorHAnsi" w:eastAsiaTheme="majorEastAsia" w:cstheme="majorBidi"/>
      <w:b/>
      <w:bCs/>
      <w:kern w:val="32"/>
      <w:sz w:val="32"/>
      <w:szCs w:val="32"/>
    </w:rPr>
  </w:style>
  <w:style w:type="paragraph" w:styleId="Heading2">
    <w:name w:val="heading 2"/>
    <w:aliases w:val="heading 2,Intro Text Bold,proj2,proj21,proj22,proj23,proj24,proj25,proj26,proj27,proj28,proj29,proj210,proj211,proj212,proj221,proj231,proj241,proj251,proj261,proj271,proj281,proj291,proj2101,proj2111,proj213,proj222,proj232,proj242,proj252,2"/>
    <w:basedOn w:val="Normal"/>
    <w:next w:val="Normal"/>
    <w:link w:val="Heading2Char"/>
    <w:semiHidden/>
    <w:qFormat/>
    <w:locked/>
    <w:rsid w:val="00C72D08"/>
    <w:pPr>
      <w:keepNext/>
      <w:spacing w:before="240" w:after="60"/>
      <w:outlineLvl w:val="1"/>
    </w:pPr>
    <w:rPr>
      <w:rFonts w:asciiTheme="majorHAnsi" w:hAnsiTheme="majorHAnsi" w:eastAsiaTheme="majorEastAsia" w:cstheme="majorBidi"/>
      <w:b/>
      <w:bCs/>
      <w:i/>
      <w:iCs/>
      <w:sz w:val="28"/>
      <w:szCs w:val="28"/>
    </w:rPr>
  </w:style>
  <w:style w:type="paragraph" w:styleId="Heading3">
    <w:name w:val="heading 3"/>
    <w:aliases w:val="heading 3,underlined Heading,proj3,proj31,proj32,proj33,proj34,proj35,proj36,proj37,proj38,proj39,proj310,proj311,proj312,proj321,proj331,proj341,proj351,proj361,proj371,proj381,proj391,proj3101,proj3111,proj313,proj322,proj332,proj342,h3,sl3"/>
    <w:basedOn w:val="Normal"/>
    <w:next w:val="Normal"/>
    <w:link w:val="Heading3Char"/>
    <w:semiHidden/>
    <w:qFormat/>
    <w:locked/>
    <w:rsid w:val="00C72D08"/>
    <w:pPr>
      <w:keepNext/>
      <w:spacing w:before="240" w:after="60"/>
      <w:outlineLvl w:val="2"/>
    </w:pPr>
    <w:rPr>
      <w:rFonts w:asciiTheme="majorHAnsi" w:hAnsiTheme="majorHAnsi" w:eastAsiaTheme="majorEastAsia" w:cstheme="majorBidi"/>
      <w:b/>
      <w:bCs/>
      <w:sz w:val="26"/>
      <w:szCs w:val="26"/>
    </w:rPr>
  </w:style>
  <w:style w:type="paragraph" w:styleId="Heading4">
    <w:name w:val="heading 4"/>
    <w:aliases w:val="Level 2 - a,h4,a,minor header,Map Title,Subsection,sub TR,proj4,proj41,proj42,proj43,proj44,proj45,proj46,proj47,proj48,proj49,proj410,proj411,proj412,proj421,proj431,proj441,proj451,proj461,proj471,proj481,proj491,proj4101,proj4111,proj413"/>
    <w:basedOn w:val="Normal"/>
    <w:next w:val="Normal"/>
    <w:link w:val="Heading4Char"/>
    <w:semiHidden/>
    <w:unhideWhenUsed/>
    <w:qFormat/>
    <w:locked/>
    <w:rsid w:val="00E1232E"/>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aliases w:val="Level 3 - i,5,Normal5,Level 3 - (i)"/>
    <w:basedOn w:val="Heading4"/>
    <w:next w:val="Normal"/>
    <w:link w:val="Heading5Char"/>
    <w:semiHidden/>
    <w:unhideWhenUsed/>
    <w:qFormat/>
    <w:rsid w:val="00E1232E"/>
    <w:pPr>
      <w:keepLines w:val="false"/>
      <w:tabs>
        <w:tab w:val="num" w:pos="1008"/>
      </w:tabs>
      <w:spacing w:before="240" w:after="120" w:line="300" w:lineRule="auto"/>
      <w:ind w:left="1008" w:hanging="1008"/>
      <w:outlineLvl w:val="4"/>
    </w:pPr>
    <w:rPr>
      <w:rFonts w:ascii="Arial" w:hAnsi="Arial" w:eastAsia="Times New Roman" w:cs="Arial"/>
      <w:b w:val="false"/>
      <w:i w:val="false"/>
      <w:iCs w:val="false"/>
      <w:color w:val="auto"/>
      <w:szCs w:val="28"/>
      <w:lang w:eastAsia="en-US"/>
    </w:rPr>
  </w:style>
  <w:style w:type="paragraph" w:styleId="Heading6">
    <w:name w:val="heading 6"/>
    <w:aliases w:val="Legal Level 1.,Body Text 5,Normal6"/>
    <w:basedOn w:val="Heading5"/>
    <w:next w:val="Normal"/>
    <w:link w:val="Heading6Char"/>
    <w:semiHidden/>
    <w:unhideWhenUsed/>
    <w:qFormat/>
    <w:locked/>
    <w:rsid w:val="00E1232E"/>
    <w:pPr>
      <w:tabs>
        <w:tab w:val="clear" w:pos="1008"/>
        <w:tab w:val="num" w:pos="1152"/>
      </w:tabs>
      <w:ind w:left="1152" w:hanging="1152"/>
      <w:outlineLvl w:val="5"/>
    </w:pPr>
  </w:style>
  <w:style w:type="paragraph" w:styleId="Heading7">
    <w:name w:val="heading 7"/>
    <w:aliases w:val="Legal Level 1.1.,Body Text 6,Heading 7(unused),Normal7"/>
    <w:basedOn w:val="Heading6"/>
    <w:next w:val="Normal"/>
    <w:link w:val="Heading7Char"/>
    <w:uiPriority w:val="99"/>
    <w:semiHidden/>
    <w:unhideWhenUsed/>
    <w:qFormat/>
    <w:locked/>
    <w:rsid w:val="00E1232E"/>
    <w:pPr>
      <w:tabs>
        <w:tab w:val="clear" w:pos="1152"/>
        <w:tab w:val="num" w:pos="1296"/>
      </w:tabs>
      <w:ind w:left="1296" w:hanging="1296"/>
      <w:outlineLvl w:val="6"/>
    </w:pPr>
  </w:style>
  <w:style w:type="paragraph" w:styleId="Heading8">
    <w:name w:val="heading 8"/>
    <w:aliases w:val="Legal Level 1.1.1.,Body Text 7,Heading 8(unused),Heading 8 (Start Appendices),Normal8"/>
    <w:basedOn w:val="Heading7"/>
    <w:next w:val="Normal"/>
    <w:link w:val="Heading8Char"/>
    <w:uiPriority w:val="99"/>
    <w:semiHidden/>
    <w:unhideWhenUsed/>
    <w:qFormat/>
    <w:locked/>
    <w:rsid w:val="00E1232E"/>
    <w:pPr>
      <w:tabs>
        <w:tab w:val="clear" w:pos="1296"/>
        <w:tab w:val="num" w:pos="1440"/>
      </w:tabs>
      <w:ind w:left="1440" w:hanging="1440"/>
      <w:outlineLvl w:val="7"/>
    </w:pPr>
  </w:style>
  <w:style w:type="paragraph" w:styleId="Heading9">
    <w:name w:val="heading 9"/>
    <w:aliases w:val="Legal Level 1.1.1.1.,Body Text 8,Heading 9(unused),Appendix"/>
    <w:basedOn w:val="Heading8"/>
    <w:next w:val="Normal"/>
    <w:link w:val="Heading9Char"/>
    <w:uiPriority w:val="99"/>
    <w:semiHidden/>
    <w:unhideWhenUsed/>
    <w:qFormat/>
    <w:locked/>
    <w:rsid w:val="00E1232E"/>
    <w:pPr>
      <w:tabs>
        <w:tab w:val="clear" w:pos="1440"/>
        <w:tab w:val="num" w:pos="1584"/>
      </w:tabs>
      <w:ind w:left="1584" w:hanging="1584"/>
      <w:outlineLvl w:val="8"/>
    </w:p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CaselawCoversheet" w:customStyle="true">
    <w:name w:val="Caselaw Coversheet"/>
    <w:basedOn w:val="Normal"/>
    <w:qFormat/>
    <w:rsid w:val="009C6388"/>
    <w:pPr>
      <w:spacing w:after="0" w:line="240" w:lineRule="auto"/>
    </w:pPr>
    <w:rPr>
      <w:rFonts w:cs="Arial"/>
    </w:rPr>
  </w:style>
  <w:style w:type="paragraph" w:styleId="CaselawNormal" w:customStyle="true">
    <w:name w:val="Caselaw Normal"/>
    <w:basedOn w:val="CaselawCoversheet"/>
    <w:uiPriority w:val="6"/>
    <w:qFormat/>
    <w:locked/>
    <w:rsid w:val="007360E8"/>
    <w:pPr>
      <w:spacing w:after="240" w:line="360" w:lineRule="auto"/>
      <w:ind w:left="720"/>
    </w:pPr>
  </w:style>
  <w:style w:type="paragraph" w:styleId="CaselawNumbered10" w:customStyle="true">
    <w:name w:val="Caselaw Numbered 1"/>
    <w:basedOn w:val="CaselawNormal"/>
    <w:uiPriority w:val="5"/>
    <w:qFormat/>
    <w:rsid w:val="007360E8"/>
    <w:pPr>
      <w:numPr>
        <w:numId w:val="1"/>
      </w:numPr>
      <w:ind w:left="720" w:hanging="720"/>
    </w:pPr>
  </w:style>
  <w:style w:type="paragraph" w:styleId="CaselawNumbered1" w:customStyle="true">
    <w:name w:val="Caselaw Numbered (1)"/>
    <w:basedOn w:val="CaselawNumbered10"/>
    <w:qFormat/>
    <w:rsid w:val="000A5273"/>
    <w:pPr>
      <w:numPr>
        <w:numId w:val="2"/>
      </w:numPr>
      <w:spacing w:after="360" w:line="240" w:lineRule="auto"/>
      <w:ind w:left="1440" w:hanging="720"/>
    </w:pPr>
  </w:style>
  <w:style w:type="paragraph" w:styleId="CaselawNumbereda" w:customStyle="true">
    <w:name w:val="Caselaw Numbered (a)"/>
    <w:basedOn w:val="CaselawNumbered1"/>
    <w:qFormat/>
    <w:rsid w:val="006E7434"/>
    <w:pPr>
      <w:numPr>
        <w:numId w:val="3"/>
      </w:numPr>
      <w:ind w:left="2160" w:hanging="720"/>
    </w:pPr>
  </w:style>
  <w:style w:type="paragraph" w:styleId="CaselawNumberedi" w:customStyle="true">
    <w:name w:val="Caselaw Numbered (i)"/>
    <w:basedOn w:val="CaselawNumbereda"/>
    <w:qFormat/>
    <w:rsid w:val="006E7434"/>
    <w:pPr>
      <w:numPr>
        <w:numId w:val="4"/>
      </w:numPr>
      <w:ind w:left="2880" w:hanging="720"/>
    </w:pPr>
  </w:style>
  <w:style w:type="paragraph" w:styleId="CaselawHeading1" w:customStyle="true">
    <w:name w:val="Caselaw Heading 1"/>
    <w:basedOn w:val="CaselawCoversheet"/>
    <w:next w:val="CaselawNumbered10"/>
    <w:uiPriority w:val="1"/>
    <w:qFormat/>
    <w:rsid w:val="00770D05"/>
    <w:pPr>
      <w:spacing w:after="240"/>
      <w:outlineLvl w:val="0"/>
    </w:pPr>
    <w:rPr>
      <w:b/>
      <w:caps/>
      <w:sz w:val="28"/>
    </w:rPr>
  </w:style>
  <w:style w:type="paragraph" w:styleId="CaselawHeading2" w:customStyle="true">
    <w:name w:val="Caselaw Heading 2"/>
    <w:basedOn w:val="CaselawHeading1"/>
    <w:next w:val="CaselawNumbered10"/>
    <w:uiPriority w:val="2"/>
    <w:qFormat/>
    <w:rsid w:val="009459F3"/>
    <w:pPr>
      <w:outlineLvl w:val="1"/>
    </w:pPr>
    <w:rPr>
      <w:caps w:val="false"/>
      <w:sz w:val="24"/>
    </w:rPr>
  </w:style>
  <w:style w:type="paragraph" w:styleId="CaselawHeading3" w:customStyle="true">
    <w:name w:val="Caselaw Heading 3"/>
    <w:basedOn w:val="CaselawHeading1"/>
    <w:next w:val="CaselawNumbered10"/>
    <w:uiPriority w:val="3"/>
    <w:qFormat/>
    <w:rsid w:val="009459F3"/>
    <w:pPr>
      <w:outlineLvl w:val="2"/>
    </w:pPr>
    <w:rPr>
      <w:b w:val="false"/>
      <w:i/>
      <w:caps w:val="false"/>
      <w:sz w:val="24"/>
    </w:rPr>
  </w:style>
  <w:style w:type="paragraph" w:styleId="CaselawQuote" w:customStyle="true">
    <w:name w:val="Caselaw Quote &gt;"/>
    <w:basedOn w:val="CaselawNormal"/>
    <w:qFormat/>
    <w:rsid w:val="00DA03B8"/>
    <w:pPr>
      <w:spacing w:after="360" w:line="240" w:lineRule="auto"/>
    </w:pPr>
    <w:rPr>
      <w:sz w:val="22"/>
    </w:rPr>
  </w:style>
  <w:style w:type="paragraph" w:styleId="CaselawQuote0" w:customStyle="true">
    <w:name w:val="Caselaw Quote &gt;&gt;"/>
    <w:basedOn w:val="CaselawNormal"/>
    <w:qFormat/>
    <w:rsid w:val="000A5273"/>
    <w:pPr>
      <w:spacing w:after="360" w:line="240" w:lineRule="auto"/>
      <w:ind w:left="2160"/>
    </w:pPr>
    <w:rPr>
      <w:sz w:val="22"/>
    </w:rPr>
  </w:style>
  <w:style w:type="paragraph" w:styleId="CaselawQuote1" w:customStyle="true">
    <w:name w:val="Caselaw Quote &gt;&gt;&gt;"/>
    <w:basedOn w:val="CaselawQuote0"/>
    <w:qFormat/>
    <w:rsid w:val="000A5273"/>
    <w:pPr>
      <w:ind w:left="2880"/>
    </w:pPr>
  </w:style>
  <w:style w:type="paragraph" w:styleId="CaselawHeading4" w:customStyle="true">
    <w:name w:val="Caselaw Heading 4"/>
    <w:basedOn w:val="CaselawHeading1"/>
    <w:next w:val="CaselawNumbered10"/>
    <w:uiPriority w:val="4"/>
    <w:qFormat/>
    <w:rsid w:val="009459F3"/>
    <w:pPr>
      <w:ind w:left="720"/>
      <w:outlineLvl w:val="3"/>
    </w:pPr>
    <w:rPr>
      <w:caps w:val="false"/>
      <w:sz w:val="22"/>
    </w:rPr>
  </w:style>
  <w:style w:type="character" w:styleId="Heading1Char" w:customStyle="true">
    <w:name w:val="Heading 1 Char"/>
    <w:aliases w:val="H1 Char,contents Char,proj Char,proj1 Char,proj5 Char,proj6 Char,proj7 Char,proj8 Char,proj9 Char,proj10 Char,proj11 Char,proj12 Char,proj13 Char,proj14 Char,proj15 Char,proj51 Char,proj61 Char,proj71 Char,proj81 Char,proj91 Char"/>
    <w:basedOn w:val="DefaultParagraphFont"/>
    <w:link w:val="Heading1"/>
    <w:rsid w:val="002316E1"/>
    <w:rPr>
      <w:rFonts w:asciiTheme="majorHAnsi" w:hAnsiTheme="majorHAnsi" w:eastAsiaTheme="majorEastAsia" w:cstheme="majorBidi"/>
      <w:b/>
      <w:bCs/>
      <w:kern w:val="32"/>
      <w:sz w:val="32"/>
      <w:szCs w:val="32"/>
      <w:lang w:eastAsia="en-US"/>
    </w:rPr>
  </w:style>
  <w:style w:type="character" w:styleId="Heading2Char" w:customStyle="true">
    <w:name w:val="Heading 2 Char"/>
    <w:aliases w:val="heading 2 Char,Intro Text Bold Char,proj2 Char,proj21 Char,proj22 Char,proj23 Char,proj24 Char,proj25 Char,proj26 Char,proj27 Char,proj28 Char,proj29 Char,proj210 Char,proj211 Char,proj212 Char,proj221 Char,proj231 Char,proj241 Char"/>
    <w:basedOn w:val="DefaultParagraphFont"/>
    <w:link w:val="Heading2"/>
    <w:semiHidden/>
    <w:rsid w:val="002316E1"/>
    <w:rPr>
      <w:rFonts w:asciiTheme="majorHAnsi" w:hAnsiTheme="majorHAnsi" w:eastAsiaTheme="majorEastAsia" w:cstheme="majorBidi"/>
      <w:b/>
      <w:bCs/>
      <w:i/>
      <w:iCs/>
      <w:sz w:val="28"/>
      <w:szCs w:val="28"/>
      <w:lang w:eastAsia="en-US"/>
    </w:rPr>
  </w:style>
  <w:style w:type="character" w:styleId="Heading3Char" w:customStyle="true">
    <w:name w:val="Heading 3 Char"/>
    <w:aliases w:val="heading 3 Char,underlined Heading Char,proj3 Char,proj31 Char,proj32 Char,proj33 Char,proj34 Char,proj35 Char,proj36 Char,proj37 Char,proj38 Char,proj39 Char,proj310 Char,proj311 Char,proj312 Char,proj321 Char,proj331 Char,proj341 Char"/>
    <w:basedOn w:val="DefaultParagraphFont"/>
    <w:link w:val="Heading3"/>
    <w:semiHidden/>
    <w:rsid w:val="002316E1"/>
    <w:rPr>
      <w:rFonts w:asciiTheme="majorHAnsi" w:hAnsiTheme="majorHAnsi" w:eastAsiaTheme="majorEastAsia" w:cstheme="majorBidi"/>
      <w:b/>
      <w:bCs/>
      <w:sz w:val="26"/>
      <w:szCs w:val="26"/>
      <w:lang w:eastAsia="en-US"/>
    </w:rPr>
  </w:style>
  <w:style w:type="table" w:styleId="TableGrid">
    <w:name w:val="Table Grid"/>
    <w:basedOn w:val="TableNormal"/>
    <w:uiPriority w:val="59"/>
    <w:locked/>
    <w:rsid w:val="002D6852"/>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CaselawBullet" w:customStyle="true">
    <w:name w:val="Caselaw Bullet"/>
    <w:basedOn w:val="CaselawNormal"/>
    <w:uiPriority w:val="1"/>
    <w:qFormat/>
    <w:locked/>
    <w:rsid w:val="00F36D30"/>
    <w:pPr>
      <w:numPr>
        <w:numId w:val="5"/>
      </w:numPr>
      <w:spacing w:after="360" w:line="240" w:lineRule="auto"/>
      <w:ind w:hanging="720"/>
    </w:pPr>
  </w:style>
  <w:style w:type="paragraph" w:styleId="CaselawHeading5" w:customStyle="true">
    <w:name w:val="Caselaw Heading 5"/>
    <w:basedOn w:val="CaselawHeading4"/>
    <w:rsid w:val="009459F3"/>
    <w:rPr>
      <w:b w:val="false"/>
      <w:u w:val="single"/>
    </w:rPr>
  </w:style>
  <w:style w:type="paragraph" w:styleId="BalloonText">
    <w:name w:val="Balloon Text"/>
    <w:basedOn w:val="Normal"/>
    <w:link w:val="BalloonTextChar"/>
    <w:uiPriority w:val="99"/>
    <w:semiHidden/>
    <w:unhideWhenUsed/>
    <w:locked/>
    <w:rsid w:val="000A5625"/>
    <w:pPr>
      <w:spacing w:after="0" w:line="240" w:lineRule="auto"/>
    </w:pPr>
    <w:rPr>
      <w:rFonts w:ascii="Tahoma" w:hAnsi="Tahoma" w:cs="Tahoma"/>
      <w:sz w:val="16"/>
      <w:szCs w:val="16"/>
    </w:rPr>
  </w:style>
  <w:style w:type="character" w:styleId="BalloonTextChar" w:customStyle="true">
    <w:name w:val="Balloon Text Char"/>
    <w:basedOn w:val="DefaultParagraphFont"/>
    <w:link w:val="BalloonText"/>
    <w:uiPriority w:val="99"/>
    <w:semiHidden/>
    <w:rsid w:val="000A5625"/>
    <w:rPr>
      <w:rFonts w:ascii="Tahoma" w:hAnsi="Tahoma" w:cs="Tahoma"/>
      <w:sz w:val="16"/>
      <w:szCs w:val="16"/>
    </w:rPr>
  </w:style>
  <w:style w:type="character" w:styleId="PlaceholderText">
    <w:name w:val="Placeholder Text"/>
    <w:basedOn w:val="DefaultParagraphFont"/>
    <w:uiPriority w:val="99"/>
    <w:semiHidden/>
    <w:locked/>
    <w:rsid w:val="00B914EB"/>
    <w:rPr>
      <w:color w:val="808080"/>
    </w:rPr>
  </w:style>
  <w:style w:type="character" w:styleId="Style1" w:customStyle="true">
    <w:name w:val="Style1"/>
    <w:basedOn w:val="Strong"/>
    <w:uiPriority w:val="1"/>
    <w:locked/>
    <w:rsid w:val="00C13AF5"/>
    <w:rPr>
      <w:rFonts w:ascii="Arial" w:hAnsi="Arial"/>
      <w:b w:val="false"/>
      <w:bCs/>
      <w:sz w:val="24"/>
    </w:rPr>
  </w:style>
  <w:style w:type="character" w:styleId="Strong">
    <w:name w:val="Strong"/>
    <w:basedOn w:val="DefaultParagraphFont"/>
    <w:uiPriority w:val="22"/>
    <w:semiHidden/>
    <w:qFormat/>
    <w:locked/>
    <w:rsid w:val="00C13AF5"/>
    <w:rPr>
      <w:b/>
      <w:bCs/>
    </w:rPr>
  </w:style>
  <w:style w:type="paragraph" w:styleId="DocumentMap">
    <w:name w:val="Document Map"/>
    <w:basedOn w:val="Normal"/>
    <w:link w:val="DocumentMapChar"/>
    <w:uiPriority w:val="99"/>
    <w:semiHidden/>
    <w:unhideWhenUsed/>
    <w:locked/>
    <w:rsid w:val="00C11B7B"/>
    <w:pPr>
      <w:spacing w:after="0" w:line="240" w:lineRule="auto"/>
    </w:pPr>
    <w:rPr>
      <w:rFonts w:ascii="Lucida Grande" w:hAnsi="Lucida Grande"/>
    </w:rPr>
  </w:style>
  <w:style w:type="character" w:styleId="DocumentMapChar" w:customStyle="true">
    <w:name w:val="Document Map Char"/>
    <w:basedOn w:val="DefaultParagraphFont"/>
    <w:link w:val="DocumentMap"/>
    <w:uiPriority w:val="99"/>
    <w:semiHidden/>
    <w:rsid w:val="00C11B7B"/>
    <w:rPr>
      <w:rFonts w:ascii="Lucida Grande" w:hAnsi="Lucida Grande"/>
    </w:rPr>
  </w:style>
  <w:style w:type="paragraph" w:styleId="NormalWeb">
    <w:name w:val="Normal (Web)"/>
    <w:basedOn w:val="Normal"/>
    <w:uiPriority w:val="99"/>
    <w:semiHidden/>
    <w:unhideWhenUsed/>
    <w:locked/>
    <w:rsid w:val="00677778"/>
    <w:pPr>
      <w:spacing w:before="100" w:beforeAutospacing="true" w:after="100" w:afterAutospacing="true" w:line="240" w:lineRule="auto"/>
    </w:pPr>
    <w:rPr>
      <w:rFonts w:ascii="Times New Roman" w:hAnsi="Times New Roman" w:eastAsia="Times New Roman"/>
    </w:rPr>
  </w:style>
  <w:style w:type="paragraph" w:styleId="judgmentpara" w:customStyle="true">
    <w:name w:val="judgment_para"/>
    <w:basedOn w:val="Normal"/>
    <w:rsid w:val="00677778"/>
    <w:pPr>
      <w:spacing w:before="100" w:beforeAutospacing="true" w:after="100" w:afterAutospacing="true" w:line="240" w:lineRule="auto"/>
    </w:pPr>
    <w:rPr>
      <w:rFonts w:ascii="Times New Roman" w:hAnsi="Times New Roman" w:eastAsia="Times New Roman"/>
    </w:rPr>
  </w:style>
  <w:style w:type="character" w:styleId="listnumber" w:customStyle="true">
    <w:name w:val="list_number_"/>
    <w:basedOn w:val="DefaultParagraphFont"/>
    <w:rsid w:val="00677778"/>
  </w:style>
  <w:style w:type="paragraph" w:styleId="judgmentnumbereda" w:customStyle="true">
    <w:name w:val="judgment_numbered_a_"/>
    <w:basedOn w:val="Normal"/>
    <w:rsid w:val="00B74D80"/>
    <w:pPr>
      <w:spacing w:before="100" w:beforeAutospacing="true" w:after="100" w:afterAutospacing="true" w:line="240" w:lineRule="auto"/>
    </w:pPr>
    <w:rPr>
      <w:rFonts w:ascii="Times New Roman" w:hAnsi="Times New Roman" w:eastAsia="Times New Roman"/>
    </w:rPr>
  </w:style>
  <w:style w:type="paragraph" w:styleId="judgmentnumberedi" w:customStyle="true">
    <w:name w:val="judgment_numbered_i_"/>
    <w:basedOn w:val="Normal"/>
    <w:rsid w:val="00B74D80"/>
    <w:pPr>
      <w:spacing w:before="100" w:beforeAutospacing="true" w:after="100" w:afterAutospacing="true" w:line="240" w:lineRule="auto"/>
    </w:pPr>
    <w:rPr>
      <w:rFonts w:ascii="Times New Roman" w:hAnsi="Times New Roman" w:eastAsia="Times New Roman"/>
    </w:rPr>
  </w:style>
  <w:style w:type="character" w:styleId="Heading4Char" w:customStyle="true">
    <w:name w:val="Heading 4 Char"/>
    <w:aliases w:val="Level 2 - a Char,h4 Char,a Char,minor header Char,Map Title Char,Subsection Char,sub TR Char,proj4 Char,proj41 Char,proj42 Char,proj43 Char,proj44 Char,proj45 Char,proj46 Char,proj47 Char,proj48 Char,proj49 Char,proj410 Char,proj411 Char"/>
    <w:basedOn w:val="DefaultParagraphFont"/>
    <w:link w:val="Heading4"/>
    <w:semiHidden/>
    <w:rsid w:val="00E1232E"/>
    <w:rPr>
      <w:rFonts w:asciiTheme="majorHAnsi" w:hAnsiTheme="majorHAnsi" w:eastAsiaTheme="majorEastAsia" w:cstheme="majorBidi"/>
      <w:b/>
      <w:bCs/>
      <w:i/>
      <w:iCs/>
      <w:color w:val="4F81BD" w:themeColor="accent1"/>
    </w:rPr>
  </w:style>
  <w:style w:type="character" w:styleId="Heading5Char" w:customStyle="true">
    <w:name w:val="Heading 5 Char"/>
    <w:aliases w:val="Level 3 - i Char,5 Char,Normal5 Char,Level 3 - (i) Char"/>
    <w:basedOn w:val="DefaultParagraphFont"/>
    <w:link w:val="Heading5"/>
    <w:semiHidden/>
    <w:rsid w:val="00E1232E"/>
    <w:rPr>
      <w:rFonts w:eastAsia="Times New Roman" w:cs="Arial"/>
      <w:bCs/>
      <w:szCs w:val="28"/>
      <w:lang w:eastAsia="en-US"/>
    </w:rPr>
  </w:style>
  <w:style w:type="character" w:styleId="Heading6Char" w:customStyle="true">
    <w:name w:val="Heading 6 Char"/>
    <w:aliases w:val="Legal Level 1. Char,Body Text 5 Char,Normal6 Char"/>
    <w:basedOn w:val="DefaultParagraphFont"/>
    <w:link w:val="Heading6"/>
    <w:semiHidden/>
    <w:rsid w:val="00E1232E"/>
    <w:rPr>
      <w:rFonts w:eastAsia="Times New Roman" w:cs="Arial"/>
      <w:bCs/>
      <w:szCs w:val="28"/>
      <w:lang w:eastAsia="en-US"/>
    </w:rPr>
  </w:style>
  <w:style w:type="character" w:styleId="Heading7Char" w:customStyle="true">
    <w:name w:val="Heading 7 Char"/>
    <w:aliases w:val="Legal Level 1.1. Char,Body Text 6 Char,Heading 7(unused) Char,Normal7 Char"/>
    <w:basedOn w:val="DefaultParagraphFont"/>
    <w:link w:val="Heading7"/>
    <w:uiPriority w:val="99"/>
    <w:semiHidden/>
    <w:rsid w:val="00E1232E"/>
    <w:rPr>
      <w:rFonts w:eastAsia="Times New Roman" w:cs="Arial"/>
      <w:bCs/>
      <w:szCs w:val="28"/>
      <w:lang w:eastAsia="en-US"/>
    </w:rPr>
  </w:style>
  <w:style w:type="character" w:styleId="Heading8Char" w:customStyle="true">
    <w:name w:val="Heading 8 Char"/>
    <w:aliases w:val="Legal Level 1.1.1. Char,Body Text 7 Char,Heading 8(unused) Char,Heading 8 (Start Appendices) Char,Normal8 Char"/>
    <w:basedOn w:val="DefaultParagraphFont"/>
    <w:link w:val="Heading8"/>
    <w:uiPriority w:val="99"/>
    <w:semiHidden/>
    <w:rsid w:val="00E1232E"/>
    <w:rPr>
      <w:rFonts w:eastAsia="Times New Roman" w:cs="Arial"/>
      <w:bCs/>
      <w:szCs w:val="28"/>
      <w:lang w:eastAsia="en-US"/>
    </w:rPr>
  </w:style>
  <w:style w:type="character" w:styleId="Heading9Char" w:customStyle="true">
    <w:name w:val="Heading 9 Char"/>
    <w:aliases w:val="Legal Level 1.1.1.1. Char,Body Text 8 Char,Heading 9(unused) Char,Appendix Char"/>
    <w:basedOn w:val="DefaultParagraphFont"/>
    <w:link w:val="Heading9"/>
    <w:uiPriority w:val="99"/>
    <w:semiHidden/>
    <w:rsid w:val="00E1232E"/>
    <w:rPr>
      <w:rFonts w:eastAsia="Times New Roman" w:cs="Arial"/>
      <w:bCs/>
      <w:szCs w:val="28"/>
      <w:lang w:eastAsia="en-US"/>
    </w:rPr>
  </w:style>
  <w:style w:type="character" w:styleId="Hyperlink">
    <w:name w:val="Hyperlink"/>
    <w:basedOn w:val="DefaultParagraphFont"/>
    <w:uiPriority w:val="99"/>
    <w:unhideWhenUsed/>
    <w:locked/>
    <w:rsid w:val="00E1232E"/>
    <w:rPr>
      <w:color w:val="0000FF"/>
      <w:u w:val="single"/>
    </w:rPr>
  </w:style>
  <w:style w:type="character" w:styleId="FollowedHyperlink">
    <w:name w:val="FollowedHyperlink"/>
    <w:basedOn w:val="DefaultParagraphFont"/>
    <w:semiHidden/>
    <w:unhideWhenUsed/>
    <w:locked/>
    <w:rsid w:val="00E1232E"/>
    <w:rPr>
      <w:color w:val="800080"/>
      <w:u w:val="single"/>
    </w:rPr>
  </w:style>
  <w:style w:type="character" w:styleId="Heading1Char1" w:customStyle="true">
    <w:name w:val="Heading 1 Char1"/>
    <w:aliases w:val="H1 Char1,contents Char1,proj Char1,proj1 Char1,proj5 Char1,proj6 Char1,proj7 Char1,proj8 Char1,proj9 Char1,proj10 Char1,proj11 Char1,proj12 Char1,proj13 Char1,proj14 Char1,proj15 Char1,proj51 Char1,proj61 Char1,proj71 Char1,proj81 Char1"/>
    <w:basedOn w:val="DefaultParagraphFont"/>
    <w:rsid w:val="00E1232E"/>
    <w:rPr>
      <w:rFonts w:asciiTheme="majorHAnsi" w:hAnsiTheme="majorHAnsi" w:eastAsiaTheme="majorEastAsia" w:cstheme="majorBidi"/>
      <w:b/>
      <w:bCs/>
      <w:color w:val="365F91" w:themeColor="accent1" w:themeShade="BF"/>
      <w:sz w:val="28"/>
      <w:szCs w:val="28"/>
      <w:lang w:eastAsia="en-US"/>
    </w:rPr>
  </w:style>
  <w:style w:type="character" w:styleId="Heading2Char1" w:customStyle="true">
    <w:name w:val="Heading 2 Char1"/>
    <w:aliases w:val="heading 2 Char1,Intro Text Bold Char1,proj2 Char1,proj21 Char1,proj22 Char1,proj23 Char1,proj24 Char1,proj25 Char1,proj26 Char1,proj27 Char1,proj28 Char1,proj29 Char1,proj210 Char1,proj211 Char1,proj212 Char1,proj221 Char1,proj231 Char1"/>
    <w:basedOn w:val="DefaultParagraphFont"/>
    <w:semiHidden/>
    <w:rsid w:val="00E1232E"/>
    <w:rPr>
      <w:rFonts w:asciiTheme="majorHAnsi" w:hAnsiTheme="majorHAnsi" w:eastAsiaTheme="majorEastAsia" w:cstheme="majorBidi"/>
      <w:b/>
      <w:bCs/>
      <w:color w:val="4F81BD" w:themeColor="accent1"/>
      <w:sz w:val="26"/>
      <w:szCs w:val="26"/>
      <w:lang w:eastAsia="en-US"/>
    </w:rPr>
  </w:style>
  <w:style w:type="character" w:styleId="Heading3Char1" w:customStyle="true">
    <w:name w:val="Heading 3 Char1"/>
    <w:aliases w:val="heading 3 Char1,underlined Heading Char1,proj3 Char1,proj31 Char1,proj32 Char1,proj33 Char1,proj34 Char1,proj35 Char1,proj36 Char1,proj37 Char1,proj38 Char1,proj39 Char1,proj310 Char1,proj311 Char1,proj312 Char1,proj321 Char1,h3 Char"/>
    <w:basedOn w:val="DefaultParagraphFont"/>
    <w:semiHidden/>
    <w:rsid w:val="00E1232E"/>
    <w:rPr>
      <w:rFonts w:asciiTheme="majorHAnsi" w:hAnsiTheme="majorHAnsi" w:eastAsiaTheme="majorEastAsia" w:cstheme="majorBidi"/>
      <w:b/>
      <w:bCs/>
      <w:color w:val="4F81BD" w:themeColor="accent1"/>
      <w:lang w:eastAsia="en-US"/>
    </w:rPr>
  </w:style>
  <w:style w:type="character" w:styleId="Heading4Char1" w:customStyle="true">
    <w:name w:val="Heading 4 Char1"/>
    <w:aliases w:val="Level 2 - a Char1,h4 Char1,a Char1,minor header Char1,Map Title Char1,Subsection Char1,sub TR Char1,proj4 Char1,proj41 Char1,proj42 Char1,proj43 Char1,proj44 Char1,proj45 Char1,proj46 Char1,proj47 Char1,proj48 Char1,proj49 Char1"/>
    <w:basedOn w:val="DefaultParagraphFont"/>
    <w:semiHidden/>
    <w:rsid w:val="00E1232E"/>
    <w:rPr>
      <w:rFonts w:asciiTheme="majorHAnsi" w:hAnsiTheme="majorHAnsi" w:eastAsiaTheme="majorEastAsia" w:cstheme="majorBidi"/>
      <w:b/>
      <w:bCs/>
      <w:i/>
      <w:iCs/>
      <w:color w:val="4F81BD" w:themeColor="accent1"/>
      <w:lang w:eastAsia="en-US"/>
    </w:rPr>
  </w:style>
  <w:style w:type="character" w:styleId="Heading5Char1" w:customStyle="true">
    <w:name w:val="Heading 5 Char1"/>
    <w:aliases w:val="Level 3 - i Char1,5 Char1,Normal5 Char1,Level 3 - (i) Char1"/>
    <w:basedOn w:val="DefaultParagraphFont"/>
    <w:semiHidden/>
    <w:rsid w:val="00E1232E"/>
    <w:rPr>
      <w:rFonts w:asciiTheme="majorHAnsi" w:hAnsiTheme="majorHAnsi" w:eastAsiaTheme="majorEastAsia" w:cstheme="majorBidi"/>
      <w:color w:val="243F60" w:themeColor="accent1" w:themeShade="7F"/>
      <w:lang w:eastAsia="en-US"/>
    </w:rPr>
  </w:style>
  <w:style w:type="character" w:styleId="Heading6Char1" w:customStyle="true">
    <w:name w:val="Heading 6 Char1"/>
    <w:aliases w:val="Legal Level 1. Char1,Body Text 5 Char1,Normal6 Char1"/>
    <w:basedOn w:val="DefaultParagraphFont"/>
    <w:semiHidden/>
    <w:rsid w:val="00E1232E"/>
    <w:rPr>
      <w:rFonts w:asciiTheme="majorHAnsi" w:hAnsiTheme="majorHAnsi" w:eastAsiaTheme="majorEastAsia" w:cstheme="majorBidi"/>
      <w:i/>
      <w:iCs/>
      <w:color w:val="243F60" w:themeColor="accent1" w:themeShade="7F"/>
      <w:lang w:eastAsia="en-US"/>
    </w:rPr>
  </w:style>
  <w:style w:type="character" w:styleId="Heading7Char1" w:customStyle="true">
    <w:name w:val="Heading 7 Char1"/>
    <w:aliases w:val="Legal Level 1.1. Char1,Body Text 6 Char1,Heading 7(unused) Char1,Normal7 Char1"/>
    <w:basedOn w:val="DefaultParagraphFont"/>
    <w:semiHidden/>
    <w:rsid w:val="00E1232E"/>
    <w:rPr>
      <w:rFonts w:asciiTheme="majorHAnsi" w:hAnsiTheme="majorHAnsi" w:eastAsiaTheme="majorEastAsia" w:cstheme="majorBidi"/>
      <w:i/>
      <w:iCs/>
      <w:color w:val="404040" w:themeColor="text1" w:themeTint="BF"/>
      <w:lang w:eastAsia="en-US"/>
    </w:rPr>
  </w:style>
  <w:style w:type="character" w:styleId="Heading8Char1" w:customStyle="true">
    <w:name w:val="Heading 8 Char1"/>
    <w:aliases w:val="Legal Level 1.1.1. Char1,Body Text 7 Char1,Heading 8(unused) Char1,Heading 8 (Start Appendices) Char1,Normal8 Char1"/>
    <w:basedOn w:val="DefaultParagraphFont"/>
    <w:semiHidden/>
    <w:rsid w:val="00E1232E"/>
    <w:rPr>
      <w:rFonts w:asciiTheme="majorHAnsi" w:hAnsiTheme="majorHAnsi" w:eastAsiaTheme="majorEastAsia" w:cstheme="majorBidi"/>
      <w:color w:val="404040" w:themeColor="text1" w:themeTint="BF"/>
      <w:lang w:eastAsia="en-US"/>
    </w:rPr>
  </w:style>
  <w:style w:type="character" w:styleId="Heading9Char1" w:customStyle="true">
    <w:name w:val="Heading 9 Char1"/>
    <w:aliases w:val="Legal Level 1.1.1.1. Char1,Body Text 8 Char1,Heading 9(unused) Char1,Appendix Char1"/>
    <w:basedOn w:val="DefaultParagraphFont"/>
    <w:semiHidden/>
    <w:rsid w:val="00E1232E"/>
    <w:rPr>
      <w:rFonts w:asciiTheme="majorHAnsi" w:hAnsiTheme="majorHAnsi" w:eastAsiaTheme="majorEastAsia" w:cstheme="majorBidi"/>
      <w:i/>
      <w:iCs/>
      <w:color w:val="404040" w:themeColor="text1" w:themeTint="BF"/>
      <w:lang w:eastAsia="en-US"/>
    </w:rPr>
  </w:style>
  <w:style w:type="paragraph" w:styleId="Index1">
    <w:name w:val="index 1"/>
    <w:basedOn w:val="Normal"/>
    <w:next w:val="Normal"/>
    <w:autoRedefine/>
    <w:uiPriority w:val="99"/>
    <w:unhideWhenUsed/>
    <w:locked/>
    <w:rsid w:val="00E1232E"/>
    <w:pPr>
      <w:keepLines/>
      <w:numPr>
        <w:numId w:val="6"/>
      </w:numPr>
      <w:overflowPunct w:val="false"/>
      <w:autoSpaceDE w:val="false"/>
      <w:autoSpaceDN w:val="false"/>
      <w:adjustRightInd w:val="false"/>
      <w:spacing w:after="0" w:line="240" w:lineRule="auto"/>
      <w:jc w:val="both"/>
    </w:pPr>
    <w:rPr>
      <w:rFonts w:ascii="Times New Roman" w:hAnsi="Times New Roman" w:eastAsia="Times New Roman"/>
      <w:szCs w:val="20"/>
      <w:lang w:eastAsia="en-US"/>
    </w:rPr>
  </w:style>
  <w:style w:type="paragraph" w:styleId="Index2">
    <w:name w:val="index 2"/>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480" w:hanging="240"/>
      <w:jc w:val="both"/>
    </w:pPr>
    <w:rPr>
      <w:rFonts w:ascii="Times New Roman" w:hAnsi="Times New Roman" w:eastAsia="Times New Roman"/>
      <w:szCs w:val="20"/>
      <w:lang w:eastAsia="en-US"/>
    </w:rPr>
  </w:style>
  <w:style w:type="paragraph" w:styleId="Index3">
    <w:name w:val="index 3"/>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720" w:hanging="240"/>
      <w:jc w:val="both"/>
    </w:pPr>
    <w:rPr>
      <w:rFonts w:ascii="Times New Roman" w:hAnsi="Times New Roman" w:eastAsia="Times New Roman"/>
      <w:szCs w:val="20"/>
      <w:lang w:eastAsia="en-US"/>
    </w:rPr>
  </w:style>
  <w:style w:type="paragraph" w:styleId="Index4">
    <w:name w:val="index 4"/>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960" w:hanging="240"/>
      <w:jc w:val="both"/>
    </w:pPr>
    <w:rPr>
      <w:rFonts w:ascii="Times New Roman" w:hAnsi="Times New Roman" w:eastAsia="Times New Roman"/>
      <w:szCs w:val="20"/>
      <w:lang w:eastAsia="en-US"/>
    </w:rPr>
  </w:style>
  <w:style w:type="paragraph" w:styleId="Index5">
    <w:name w:val="index 5"/>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200" w:hanging="240"/>
      <w:jc w:val="both"/>
    </w:pPr>
    <w:rPr>
      <w:rFonts w:ascii="Times New Roman" w:hAnsi="Times New Roman" w:eastAsia="Times New Roman"/>
      <w:szCs w:val="20"/>
      <w:lang w:eastAsia="en-US"/>
    </w:rPr>
  </w:style>
  <w:style w:type="paragraph" w:styleId="Index6">
    <w:name w:val="index 6"/>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440" w:hanging="240"/>
      <w:jc w:val="both"/>
    </w:pPr>
    <w:rPr>
      <w:rFonts w:ascii="Times New Roman" w:hAnsi="Times New Roman" w:eastAsia="Times New Roman"/>
      <w:szCs w:val="20"/>
      <w:lang w:eastAsia="en-US"/>
    </w:rPr>
  </w:style>
  <w:style w:type="paragraph" w:styleId="Index7">
    <w:name w:val="index 7"/>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680" w:hanging="240"/>
      <w:jc w:val="both"/>
    </w:pPr>
    <w:rPr>
      <w:rFonts w:ascii="Times New Roman" w:hAnsi="Times New Roman" w:eastAsia="Times New Roman"/>
      <w:szCs w:val="20"/>
      <w:lang w:eastAsia="en-US"/>
    </w:rPr>
  </w:style>
  <w:style w:type="paragraph" w:styleId="Index8">
    <w:name w:val="index 8"/>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920" w:hanging="240"/>
      <w:jc w:val="both"/>
    </w:pPr>
    <w:rPr>
      <w:rFonts w:ascii="Times New Roman" w:hAnsi="Times New Roman" w:eastAsia="Times New Roman"/>
      <w:szCs w:val="20"/>
      <w:lang w:eastAsia="en-US"/>
    </w:rPr>
  </w:style>
  <w:style w:type="paragraph" w:styleId="Index9">
    <w:name w:val="index 9"/>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2160" w:hanging="240"/>
      <w:jc w:val="both"/>
    </w:pPr>
    <w:rPr>
      <w:rFonts w:ascii="Times New Roman" w:hAnsi="Times New Roman" w:eastAsia="Times New Roman"/>
      <w:szCs w:val="20"/>
      <w:lang w:eastAsia="en-US"/>
    </w:rPr>
  </w:style>
  <w:style w:type="paragraph" w:styleId="TOC1">
    <w:name w:val="toc 1"/>
    <w:basedOn w:val="Normal"/>
    <w:next w:val="Normal"/>
    <w:autoRedefine/>
    <w:uiPriority w:val="39"/>
    <w:semiHidden/>
    <w:unhideWhenUsed/>
    <w:qFormat/>
    <w:locked/>
    <w:rsid w:val="00E1232E"/>
    <w:pPr>
      <w:spacing w:after="120" w:line="240" w:lineRule="auto"/>
    </w:pPr>
    <w:rPr>
      <w:rFonts w:eastAsia="Times New Roman"/>
      <w:b/>
      <w:sz w:val="20"/>
      <w:szCs w:val="20"/>
      <w:lang w:eastAsia="en-US"/>
    </w:rPr>
  </w:style>
  <w:style w:type="paragraph" w:styleId="TOC2">
    <w:name w:val="toc 2"/>
    <w:basedOn w:val="TOC1"/>
    <w:next w:val="Normal"/>
    <w:autoRedefine/>
    <w:uiPriority w:val="39"/>
    <w:semiHidden/>
    <w:unhideWhenUsed/>
    <w:qFormat/>
    <w:locked/>
    <w:rsid w:val="00E1232E"/>
    <w:pPr>
      <w:ind w:left="454"/>
    </w:pPr>
    <w:rPr>
      <w:b w:val="false"/>
    </w:rPr>
  </w:style>
  <w:style w:type="paragraph" w:styleId="TOC3">
    <w:name w:val="toc 3"/>
    <w:basedOn w:val="TOC2"/>
    <w:next w:val="Normal"/>
    <w:autoRedefine/>
    <w:uiPriority w:val="39"/>
    <w:semiHidden/>
    <w:unhideWhenUsed/>
    <w:qFormat/>
    <w:locked/>
    <w:rsid w:val="00E1232E"/>
    <w:pPr>
      <w:spacing w:before="120"/>
    </w:pPr>
  </w:style>
  <w:style w:type="paragraph" w:styleId="TOC4">
    <w:name w:val="toc 4"/>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after="0" w:line="240" w:lineRule="auto"/>
      <w:ind w:left="720"/>
      <w:jc w:val="both"/>
    </w:pPr>
    <w:rPr>
      <w:rFonts w:eastAsia="Times New Roman"/>
      <w:sz w:val="20"/>
      <w:szCs w:val="20"/>
      <w:lang w:eastAsia="en-US"/>
    </w:rPr>
  </w:style>
  <w:style w:type="paragraph" w:styleId="TOC5">
    <w:name w:val="toc 5"/>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960"/>
      <w:jc w:val="both"/>
    </w:pPr>
    <w:rPr>
      <w:rFonts w:eastAsia="Times New Roman"/>
      <w:szCs w:val="20"/>
      <w:lang w:eastAsia="en-US"/>
    </w:rPr>
  </w:style>
  <w:style w:type="paragraph" w:styleId="TOC6">
    <w:name w:val="toc 6"/>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200"/>
      <w:jc w:val="both"/>
    </w:pPr>
    <w:rPr>
      <w:rFonts w:ascii="Times New Roman" w:hAnsi="Times New Roman" w:eastAsia="Times New Roman"/>
      <w:szCs w:val="20"/>
      <w:lang w:eastAsia="en-US"/>
    </w:rPr>
  </w:style>
  <w:style w:type="paragraph" w:styleId="TOC7">
    <w:name w:val="toc 7"/>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440"/>
      <w:jc w:val="both"/>
    </w:pPr>
    <w:rPr>
      <w:rFonts w:ascii="Times New Roman" w:hAnsi="Times New Roman" w:eastAsia="Times New Roman"/>
      <w:szCs w:val="20"/>
      <w:lang w:eastAsia="en-US"/>
    </w:rPr>
  </w:style>
  <w:style w:type="paragraph" w:styleId="TOC8">
    <w:name w:val="toc 8"/>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680"/>
      <w:jc w:val="both"/>
    </w:pPr>
    <w:rPr>
      <w:rFonts w:ascii="Times New Roman" w:hAnsi="Times New Roman" w:eastAsia="Times New Roman"/>
      <w:szCs w:val="20"/>
      <w:lang w:eastAsia="en-US"/>
    </w:rPr>
  </w:style>
  <w:style w:type="paragraph" w:styleId="TOC9">
    <w:name w:val="toc 9"/>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920"/>
      <w:jc w:val="both"/>
    </w:pPr>
    <w:rPr>
      <w:rFonts w:ascii="Times New Roman" w:hAnsi="Times New Roman" w:eastAsia="Times New Roman"/>
      <w:szCs w:val="20"/>
      <w:lang w:eastAsia="en-US"/>
    </w:rPr>
  </w:style>
  <w:style w:type="paragraph" w:styleId="FootnoteText">
    <w:name w:val="footnote text"/>
    <w:basedOn w:val="Normal"/>
    <w:link w:val="FootnoteTextChar"/>
    <w:uiPriority w:val="99"/>
    <w:unhideWhenUsed/>
    <w:locked/>
    <w:rsid w:val="00E1232E"/>
    <w:pPr>
      <w:spacing w:after="0" w:line="240" w:lineRule="auto"/>
    </w:pPr>
    <w:rPr>
      <w:rFonts w:asciiTheme="minorHAnsi" w:hAnsiTheme="minorHAnsi" w:eastAsiaTheme="minorEastAsia" w:cstheme="minorBidi"/>
      <w:sz w:val="20"/>
      <w:szCs w:val="20"/>
      <w:lang w:val="en-US" w:eastAsia="ja-JP"/>
    </w:rPr>
  </w:style>
  <w:style w:type="character" w:styleId="FootnoteTextChar" w:customStyle="true">
    <w:name w:val="Footnote Text Char"/>
    <w:basedOn w:val="DefaultParagraphFont"/>
    <w:link w:val="FootnoteText"/>
    <w:uiPriority w:val="99"/>
    <w:rsid w:val="00E1232E"/>
    <w:rPr>
      <w:rFonts w:asciiTheme="minorHAnsi" w:hAnsiTheme="minorHAnsi" w:eastAsiaTheme="minorEastAsia" w:cstheme="minorBidi"/>
      <w:sz w:val="20"/>
      <w:szCs w:val="20"/>
      <w:lang w:val="en-US" w:eastAsia="ja-JP"/>
    </w:rPr>
  </w:style>
  <w:style w:type="paragraph" w:styleId="CommentText">
    <w:name w:val="annotation text"/>
    <w:basedOn w:val="Normal"/>
    <w:link w:val="CommentTextChar"/>
    <w:uiPriority w:val="99"/>
    <w:semiHidden/>
    <w:unhideWhenUsed/>
    <w:locked/>
    <w:rsid w:val="00E1232E"/>
    <w:pPr>
      <w:spacing w:before="240" w:after="120" w:line="300" w:lineRule="auto"/>
    </w:pPr>
    <w:rPr>
      <w:rFonts w:eastAsia="Times New Roman"/>
      <w:sz w:val="20"/>
      <w:szCs w:val="20"/>
      <w:lang w:eastAsia="en-US"/>
    </w:rPr>
  </w:style>
  <w:style w:type="character" w:styleId="CommentTextChar" w:customStyle="true">
    <w:name w:val="Comment Text Char"/>
    <w:basedOn w:val="DefaultParagraphFont"/>
    <w:link w:val="CommentText"/>
    <w:uiPriority w:val="99"/>
    <w:semiHidden/>
    <w:rsid w:val="00E1232E"/>
    <w:rPr>
      <w:rFonts w:eastAsia="Times New Roman"/>
      <w:sz w:val="20"/>
      <w:szCs w:val="20"/>
      <w:lang w:eastAsia="en-US"/>
    </w:rPr>
  </w:style>
  <w:style w:type="paragraph" w:styleId="Header">
    <w:name w:val="header"/>
    <w:basedOn w:val="Normal"/>
    <w:link w:val="HeaderChar"/>
    <w:uiPriority w:val="99"/>
    <w:semiHidden/>
    <w:unhideWhenUsed/>
    <w:locked/>
    <w:rsid w:val="00E1232E"/>
    <w:pPr>
      <w:tabs>
        <w:tab w:val="center" w:pos="4153"/>
        <w:tab w:val="right" w:pos="8306"/>
      </w:tabs>
      <w:spacing w:before="240" w:after="120" w:line="300" w:lineRule="auto"/>
    </w:pPr>
    <w:rPr>
      <w:rFonts w:eastAsia="Times New Roman"/>
      <w:sz w:val="20"/>
      <w:szCs w:val="20"/>
      <w:lang w:eastAsia="en-US"/>
    </w:rPr>
  </w:style>
  <w:style w:type="character" w:styleId="HeaderChar" w:customStyle="true">
    <w:name w:val="Header Char"/>
    <w:basedOn w:val="DefaultParagraphFont"/>
    <w:link w:val="Header"/>
    <w:uiPriority w:val="99"/>
    <w:semiHidden/>
    <w:rsid w:val="00E1232E"/>
    <w:rPr>
      <w:rFonts w:eastAsia="Times New Roman"/>
      <w:sz w:val="20"/>
      <w:szCs w:val="20"/>
      <w:lang w:eastAsia="en-US"/>
    </w:rPr>
  </w:style>
  <w:style w:type="paragraph" w:styleId="Footer">
    <w:name w:val="footer"/>
    <w:basedOn w:val="Normal"/>
    <w:link w:val="FooterChar"/>
    <w:uiPriority w:val="99"/>
    <w:semiHidden/>
    <w:unhideWhenUsed/>
    <w:locked/>
    <w:rsid w:val="00E1232E"/>
    <w:pPr>
      <w:tabs>
        <w:tab w:val="center" w:pos="4153"/>
        <w:tab w:val="right" w:pos="8306"/>
      </w:tabs>
      <w:spacing w:before="240" w:after="120" w:line="300" w:lineRule="auto"/>
    </w:pPr>
    <w:rPr>
      <w:rFonts w:eastAsia="Times New Roman"/>
      <w:sz w:val="20"/>
      <w:szCs w:val="20"/>
      <w:lang w:eastAsia="en-US"/>
    </w:rPr>
  </w:style>
  <w:style w:type="character" w:styleId="FooterChar" w:customStyle="true">
    <w:name w:val="Footer Char"/>
    <w:basedOn w:val="DefaultParagraphFont"/>
    <w:link w:val="Footer"/>
    <w:uiPriority w:val="99"/>
    <w:semiHidden/>
    <w:rsid w:val="00E1232E"/>
    <w:rPr>
      <w:rFonts w:eastAsia="Times New Roman"/>
      <w:sz w:val="20"/>
      <w:szCs w:val="20"/>
      <w:lang w:eastAsia="en-US"/>
    </w:rPr>
  </w:style>
  <w:style w:type="paragraph" w:styleId="IndexHeading">
    <w:name w:val="index heading"/>
    <w:basedOn w:val="Normal"/>
    <w:next w:val="Index1"/>
    <w:uiPriority w:val="99"/>
    <w:unhideWhenUsed/>
    <w:locked/>
    <w:rsid w:val="00E1232E"/>
    <w:pPr>
      <w:keepLines/>
      <w:overflowPunct w:val="false"/>
      <w:autoSpaceDE w:val="false"/>
      <w:autoSpaceDN w:val="false"/>
      <w:adjustRightInd w:val="false"/>
      <w:spacing w:before="240" w:after="0" w:line="240" w:lineRule="auto"/>
      <w:jc w:val="both"/>
    </w:pPr>
    <w:rPr>
      <w:rFonts w:ascii="Times New Roman" w:hAnsi="Times New Roman" w:eastAsia="Times New Roman"/>
      <w:szCs w:val="20"/>
      <w:lang w:eastAsia="en-US"/>
    </w:rPr>
  </w:style>
  <w:style w:type="paragraph" w:styleId="Caption">
    <w:name w:val="caption"/>
    <w:basedOn w:val="Normal"/>
    <w:next w:val="Normal"/>
    <w:uiPriority w:val="99"/>
    <w:semiHidden/>
    <w:unhideWhenUsed/>
    <w:qFormat/>
    <w:locked/>
    <w:rsid w:val="00E1232E"/>
    <w:pPr>
      <w:keepLines/>
      <w:tabs>
        <w:tab w:val="left" w:pos="1134"/>
      </w:tabs>
      <w:overflowPunct w:val="false"/>
      <w:autoSpaceDE w:val="false"/>
      <w:autoSpaceDN w:val="false"/>
      <w:adjustRightInd w:val="false"/>
      <w:spacing w:before="240" w:after="0" w:line="240" w:lineRule="auto"/>
      <w:ind w:left="567"/>
      <w:jc w:val="center"/>
    </w:pPr>
    <w:rPr>
      <w:rFonts w:ascii="Times New Roman" w:hAnsi="Times New Roman" w:eastAsia="Times New Roman"/>
      <w:i/>
      <w:iCs/>
      <w:sz w:val="20"/>
      <w:szCs w:val="20"/>
      <w:lang w:eastAsia="en-US"/>
    </w:rPr>
  </w:style>
  <w:style w:type="paragraph" w:styleId="ListBullet">
    <w:name w:val="List Bullet"/>
    <w:basedOn w:val="Normal"/>
    <w:uiPriority w:val="99"/>
    <w:semiHidden/>
    <w:unhideWhenUsed/>
    <w:locked/>
    <w:rsid w:val="00E1232E"/>
    <w:pPr>
      <w:numPr>
        <w:numId w:val="7"/>
      </w:numPr>
      <w:spacing w:before="60" w:after="60" w:line="300" w:lineRule="auto"/>
    </w:pPr>
    <w:rPr>
      <w:rFonts w:ascii="Arial(W1)" w:hAnsi="Arial(W1)" w:eastAsia="Times New Roman"/>
      <w:sz w:val="20"/>
      <w:szCs w:val="22"/>
      <w:lang w:eastAsia="en-US"/>
    </w:rPr>
  </w:style>
  <w:style w:type="character" w:styleId="BodyTextChar" w:customStyle="true">
    <w:name w:val="Body Text Char"/>
    <w:aliases w:val="bt Char,Heading 3 text Char,Heading 3 text1 Char,Heading 3 text2 Char,Heading 3 text3 Char,Heading 3 text4 Char"/>
    <w:basedOn w:val="DefaultParagraphFont"/>
    <w:link w:val="BodyText"/>
    <w:locked/>
    <w:rsid w:val="00E1232E"/>
    <w:rPr>
      <w:rFonts w:cs="Arial"/>
      <w:lang w:eastAsia="en-US"/>
    </w:rPr>
  </w:style>
  <w:style w:type="paragraph" w:styleId="BodyText">
    <w:name w:val="Body Text"/>
    <w:aliases w:val="bt,Heading 3 text,Heading 3 text1,Heading 3 text2,Heading 3 text3,Heading 3 text4"/>
    <w:basedOn w:val="Normal"/>
    <w:link w:val="BodyTextChar"/>
    <w:unhideWhenUsed/>
    <w:rsid w:val="00E1232E"/>
    <w:pPr>
      <w:spacing w:before="240" w:after="120" w:line="300" w:lineRule="auto"/>
    </w:pPr>
    <w:rPr>
      <w:rFonts w:cs="Arial"/>
      <w:lang w:eastAsia="en-US"/>
    </w:rPr>
  </w:style>
  <w:style w:type="character" w:styleId="BodyTextChar1" w:customStyle="true">
    <w:name w:val="Body Text Char1"/>
    <w:aliases w:val="bt Char1,Heading 3 text Char1,Heading 3 text1 Char1,Heading 3 text2 Char1,Heading 3 text3 Char1,Heading 3 text4 Char1"/>
    <w:basedOn w:val="DefaultParagraphFont"/>
    <w:semiHidden/>
    <w:rsid w:val="00E1232E"/>
  </w:style>
  <w:style w:type="paragraph" w:styleId="BodyTextIndent">
    <w:name w:val="Body Text Indent"/>
    <w:basedOn w:val="Normal"/>
    <w:link w:val="BodyTextIndentChar"/>
    <w:uiPriority w:val="99"/>
    <w:semiHidden/>
    <w:unhideWhenUsed/>
    <w:rsid w:val="00E1232E"/>
    <w:pPr>
      <w:spacing w:before="240" w:after="120" w:line="300" w:lineRule="auto"/>
      <w:ind w:left="283"/>
    </w:pPr>
    <w:rPr>
      <w:rFonts w:eastAsia="Times New Roman"/>
      <w:sz w:val="20"/>
      <w:szCs w:val="20"/>
      <w:lang w:eastAsia="en-US"/>
    </w:rPr>
  </w:style>
  <w:style w:type="character" w:styleId="BodyTextIndentChar" w:customStyle="true">
    <w:name w:val="Body Text Indent Char"/>
    <w:basedOn w:val="DefaultParagraphFont"/>
    <w:link w:val="BodyTextIndent"/>
    <w:uiPriority w:val="99"/>
    <w:semiHidden/>
    <w:rsid w:val="00E1232E"/>
    <w:rPr>
      <w:rFonts w:eastAsia="Times New Roman"/>
      <w:sz w:val="20"/>
      <w:szCs w:val="20"/>
      <w:lang w:eastAsia="en-US"/>
    </w:rPr>
  </w:style>
  <w:style w:type="paragraph" w:styleId="BodyText2">
    <w:name w:val="Body Text 2"/>
    <w:basedOn w:val="Normal"/>
    <w:link w:val="BodyText2Char"/>
    <w:uiPriority w:val="99"/>
    <w:semiHidden/>
    <w:unhideWhenUsed/>
    <w:rsid w:val="00E1232E"/>
    <w:pPr>
      <w:spacing w:before="240" w:after="120" w:line="480" w:lineRule="auto"/>
    </w:pPr>
    <w:rPr>
      <w:rFonts w:eastAsia="Times New Roman"/>
      <w:sz w:val="20"/>
      <w:szCs w:val="20"/>
      <w:lang w:eastAsia="en-US"/>
    </w:rPr>
  </w:style>
  <w:style w:type="character" w:styleId="BodyText2Char" w:customStyle="true">
    <w:name w:val="Body Text 2 Char"/>
    <w:basedOn w:val="DefaultParagraphFont"/>
    <w:link w:val="BodyText2"/>
    <w:uiPriority w:val="99"/>
    <w:semiHidden/>
    <w:rsid w:val="00E1232E"/>
    <w:rPr>
      <w:rFonts w:eastAsia="Times New Roman"/>
      <w:sz w:val="20"/>
      <w:szCs w:val="20"/>
      <w:lang w:eastAsia="en-US"/>
    </w:rPr>
  </w:style>
  <w:style w:type="paragraph" w:styleId="BodyText3">
    <w:name w:val="Body Text 3"/>
    <w:basedOn w:val="Normal"/>
    <w:link w:val="BodyText3Char"/>
    <w:uiPriority w:val="99"/>
    <w:semiHidden/>
    <w:unhideWhenUsed/>
    <w:rsid w:val="00E1232E"/>
    <w:pPr>
      <w:spacing w:before="240" w:after="120" w:line="300" w:lineRule="auto"/>
    </w:pPr>
    <w:rPr>
      <w:rFonts w:eastAsia="Times New Roman"/>
      <w:sz w:val="16"/>
      <w:szCs w:val="16"/>
      <w:lang w:eastAsia="en-US"/>
    </w:rPr>
  </w:style>
  <w:style w:type="character" w:styleId="BodyText3Char" w:customStyle="true">
    <w:name w:val="Body Text 3 Char"/>
    <w:basedOn w:val="DefaultParagraphFont"/>
    <w:link w:val="BodyText3"/>
    <w:uiPriority w:val="99"/>
    <w:semiHidden/>
    <w:rsid w:val="00E1232E"/>
    <w:rPr>
      <w:rFonts w:eastAsia="Times New Roman"/>
      <w:sz w:val="16"/>
      <w:szCs w:val="16"/>
      <w:lang w:eastAsia="en-US"/>
    </w:rPr>
  </w:style>
  <w:style w:type="paragraph" w:styleId="BodyTextIndent2">
    <w:name w:val="Body Text Indent 2"/>
    <w:basedOn w:val="Normal"/>
    <w:link w:val="BodyTextIndent2Char"/>
    <w:uiPriority w:val="99"/>
    <w:unhideWhenUsed/>
    <w:locked/>
    <w:rsid w:val="00E1232E"/>
    <w:pPr>
      <w:spacing w:before="240" w:after="120" w:line="480" w:lineRule="auto"/>
      <w:ind w:left="283"/>
    </w:pPr>
    <w:rPr>
      <w:rFonts w:eastAsia="Times New Roman"/>
      <w:sz w:val="20"/>
      <w:szCs w:val="20"/>
      <w:lang w:eastAsia="en-US"/>
    </w:rPr>
  </w:style>
  <w:style w:type="character" w:styleId="BodyTextIndent2Char" w:customStyle="true">
    <w:name w:val="Body Text Indent 2 Char"/>
    <w:basedOn w:val="DefaultParagraphFont"/>
    <w:link w:val="BodyTextIndent2"/>
    <w:uiPriority w:val="99"/>
    <w:rsid w:val="00E1232E"/>
    <w:rPr>
      <w:rFonts w:eastAsia="Times New Roman"/>
      <w:sz w:val="20"/>
      <w:szCs w:val="20"/>
      <w:lang w:eastAsia="en-US"/>
    </w:rPr>
  </w:style>
  <w:style w:type="paragraph" w:styleId="BodyTextIndent3">
    <w:name w:val="Body Text Indent 3"/>
    <w:basedOn w:val="Normal"/>
    <w:link w:val="BodyTextIndent3Char"/>
    <w:uiPriority w:val="99"/>
    <w:semiHidden/>
    <w:unhideWhenUsed/>
    <w:locked/>
    <w:rsid w:val="00E1232E"/>
    <w:pPr>
      <w:spacing w:before="240" w:after="120" w:line="300" w:lineRule="auto"/>
      <w:ind w:left="283"/>
    </w:pPr>
    <w:rPr>
      <w:rFonts w:eastAsia="Times New Roman"/>
      <w:sz w:val="16"/>
      <w:szCs w:val="16"/>
      <w:lang w:eastAsia="en-US"/>
    </w:rPr>
  </w:style>
  <w:style w:type="character" w:styleId="BodyTextIndent3Char" w:customStyle="true">
    <w:name w:val="Body Text Indent 3 Char"/>
    <w:basedOn w:val="DefaultParagraphFont"/>
    <w:link w:val="BodyTextIndent3"/>
    <w:uiPriority w:val="99"/>
    <w:semiHidden/>
    <w:rsid w:val="00E1232E"/>
    <w:rPr>
      <w:rFonts w:eastAsia="Times New Roman"/>
      <w:sz w:val="16"/>
      <w:szCs w:val="16"/>
      <w:lang w:eastAsia="en-US"/>
    </w:rPr>
  </w:style>
  <w:style w:type="paragraph" w:styleId="PlainText">
    <w:name w:val="Plain Text"/>
    <w:basedOn w:val="Normal"/>
    <w:link w:val="PlainTextChar"/>
    <w:uiPriority w:val="99"/>
    <w:semiHidden/>
    <w:unhideWhenUsed/>
    <w:locked/>
    <w:rsid w:val="00E1232E"/>
    <w:pPr>
      <w:spacing w:after="0" w:line="240" w:lineRule="auto"/>
    </w:pPr>
    <w:rPr>
      <w:rFonts w:ascii="Courier New" w:hAnsi="Courier New" w:eastAsia="Times New Roman" w:cs="Courier New"/>
      <w:sz w:val="20"/>
      <w:szCs w:val="20"/>
      <w:lang w:eastAsia="en-US"/>
    </w:rPr>
  </w:style>
  <w:style w:type="character" w:styleId="PlainTextChar" w:customStyle="true">
    <w:name w:val="Plain Text Char"/>
    <w:basedOn w:val="DefaultParagraphFont"/>
    <w:link w:val="PlainText"/>
    <w:uiPriority w:val="99"/>
    <w:semiHidden/>
    <w:rsid w:val="00E1232E"/>
    <w:rPr>
      <w:rFonts w:ascii="Courier New" w:hAnsi="Courier New" w:eastAsia="Times New Roman" w:cs="Courier New"/>
      <w:sz w:val="20"/>
      <w:szCs w:val="20"/>
      <w:lang w:eastAsia="en-US"/>
    </w:rPr>
  </w:style>
  <w:style w:type="paragraph" w:styleId="CommentSubject">
    <w:name w:val="annotation subject"/>
    <w:basedOn w:val="CommentText"/>
    <w:next w:val="CommentText"/>
    <w:link w:val="CommentSubjectChar"/>
    <w:uiPriority w:val="99"/>
    <w:semiHidden/>
    <w:unhideWhenUsed/>
    <w:locked/>
    <w:rsid w:val="00E1232E"/>
    <w:rPr>
      <w:b/>
      <w:bCs/>
    </w:rPr>
  </w:style>
  <w:style w:type="character" w:styleId="CommentSubjectChar" w:customStyle="true">
    <w:name w:val="Comment Subject Char"/>
    <w:basedOn w:val="CommentTextChar"/>
    <w:link w:val="CommentSubject"/>
    <w:uiPriority w:val="99"/>
    <w:semiHidden/>
    <w:rsid w:val="00E1232E"/>
    <w:rPr>
      <w:rFonts w:eastAsia="Times New Roman"/>
      <w:b/>
      <w:bCs/>
      <w:sz w:val="20"/>
      <w:szCs w:val="20"/>
      <w:lang w:eastAsia="en-US"/>
    </w:rPr>
  </w:style>
  <w:style w:type="paragraph" w:styleId="ListParagraph">
    <w:name w:val="List Paragraph"/>
    <w:basedOn w:val="Normal"/>
    <w:uiPriority w:val="34"/>
    <w:qFormat/>
    <w:locked/>
    <w:rsid w:val="00E1232E"/>
    <w:pPr>
      <w:spacing w:after="0" w:line="240" w:lineRule="auto"/>
      <w:ind w:left="720"/>
      <w:contextualSpacing/>
    </w:pPr>
    <w:rPr>
      <w:rFonts w:eastAsia="Times New Roman"/>
      <w:sz w:val="20"/>
      <w:lang w:eastAsia="en-US"/>
    </w:rPr>
  </w:style>
  <w:style w:type="paragraph" w:styleId="TOCHeading">
    <w:name w:val="TOC Heading"/>
    <w:basedOn w:val="Heading1"/>
    <w:next w:val="Normal"/>
    <w:uiPriority w:val="39"/>
    <w:semiHidden/>
    <w:unhideWhenUsed/>
    <w:qFormat/>
    <w:locked/>
    <w:rsid w:val="00E1232E"/>
    <w:pPr>
      <w:keepLines/>
      <w:spacing w:before="480" w:after="0"/>
      <w:outlineLvl w:val="9"/>
    </w:pPr>
    <w:rPr>
      <w:color w:val="365F91" w:themeColor="accent1" w:themeShade="BF"/>
      <w:kern w:val="0"/>
      <w:sz w:val="28"/>
      <w:szCs w:val="28"/>
      <w:lang w:val="en-US" w:eastAsia="ja-JP"/>
    </w:rPr>
  </w:style>
  <w:style w:type="paragraph" w:styleId="HeaderFooter" w:customStyle="true">
    <w:name w:val="Header/Footer"/>
    <w:basedOn w:val="Normal"/>
    <w:uiPriority w:val="99"/>
    <w:semiHidden/>
    <w:rsid w:val="00E1232E"/>
    <w:pPr>
      <w:spacing w:after="0" w:line="240" w:lineRule="auto"/>
      <w:jc w:val="right"/>
    </w:pPr>
    <w:rPr>
      <w:rFonts w:ascii="Arial (W1)" w:hAnsi="Arial (W1)" w:eastAsia="Times New Roman"/>
      <w:b/>
      <w:sz w:val="16"/>
      <w:szCs w:val="20"/>
      <w:lang w:eastAsia="en-US"/>
    </w:rPr>
  </w:style>
  <w:style w:type="paragraph" w:styleId="ListBulletIndent" w:customStyle="true">
    <w:name w:val="List Bullet Indent"/>
    <w:basedOn w:val="ListBullet"/>
    <w:uiPriority w:val="99"/>
    <w:semiHidden/>
    <w:rsid w:val="00E1232E"/>
    <w:pPr>
      <w:numPr>
        <w:numId w:val="8"/>
      </w:numPr>
    </w:pPr>
  </w:style>
  <w:style w:type="paragraph" w:styleId="TableText" w:customStyle="true">
    <w:name w:val="Table Text"/>
    <w:basedOn w:val="Normal"/>
    <w:uiPriority w:val="99"/>
    <w:semiHidden/>
    <w:rsid w:val="00E1232E"/>
    <w:pPr>
      <w:spacing w:before="60" w:after="60" w:line="300" w:lineRule="auto"/>
    </w:pPr>
    <w:rPr>
      <w:rFonts w:eastAsia="Times New Roman" w:cs="Arial"/>
      <w:sz w:val="20"/>
      <w:szCs w:val="20"/>
      <w:lang w:eastAsia="en-US"/>
    </w:rPr>
  </w:style>
  <w:style w:type="paragraph" w:styleId="Guidance" w:customStyle="true">
    <w:name w:val="Guidance"/>
    <w:basedOn w:val="BodyText"/>
    <w:uiPriority w:val="99"/>
    <w:semiHidden/>
    <w:rsid w:val="00E1232E"/>
    <w:pPr>
      <w:pBdr>
        <w:top w:val="single" w:color="auto" w:sz="4" w:space="6"/>
        <w:left w:val="single" w:color="auto" w:sz="4" w:space="6"/>
        <w:bottom w:val="single" w:color="auto" w:sz="4" w:space="6"/>
        <w:right w:val="single" w:color="auto" w:sz="4" w:space="6"/>
      </w:pBdr>
      <w:spacing w:before="0" w:after="0" w:line="240" w:lineRule="auto"/>
      <w:ind w:left="851"/>
    </w:pPr>
    <w:rPr>
      <w:rFonts w:ascii="Times New Roman" w:hAnsi="Times New Roman"/>
      <w:i/>
    </w:rPr>
  </w:style>
  <w:style w:type="paragraph" w:styleId="Tabletext0" w:customStyle="true">
    <w:name w:val="Table text"/>
    <w:basedOn w:val="Normal"/>
    <w:uiPriority w:val="99"/>
    <w:semiHidden/>
    <w:rsid w:val="00E1232E"/>
    <w:pPr>
      <w:spacing w:before="60" w:after="60" w:line="300" w:lineRule="auto"/>
    </w:pPr>
    <w:rPr>
      <w:rFonts w:eastAsia="Times New Roman" w:cs="Arial"/>
      <w:sz w:val="18"/>
      <w:szCs w:val="20"/>
      <w:lang w:eastAsia="en-US"/>
    </w:rPr>
  </w:style>
  <w:style w:type="paragraph" w:styleId="ListwithBullet" w:customStyle="true">
    <w:name w:val="List with Bullet"/>
    <w:basedOn w:val="Normal"/>
    <w:uiPriority w:val="99"/>
    <w:semiHidden/>
    <w:rsid w:val="00E1232E"/>
    <w:pPr>
      <w:numPr>
        <w:numId w:val="9"/>
      </w:numPr>
      <w:spacing w:after="0" w:line="300" w:lineRule="auto"/>
    </w:pPr>
    <w:rPr>
      <w:rFonts w:eastAsia="Times New Roman"/>
      <w:sz w:val="20"/>
      <w:szCs w:val="20"/>
      <w:lang w:eastAsia="en-US"/>
    </w:rPr>
  </w:style>
  <w:style w:type="paragraph" w:styleId="ListwithBulletinTable" w:customStyle="true">
    <w:name w:val="List with Bullet in Table"/>
    <w:basedOn w:val="ListwithBullet"/>
    <w:uiPriority w:val="99"/>
    <w:semiHidden/>
    <w:qFormat/>
    <w:rsid w:val="00E1232E"/>
    <w:rPr>
      <w:szCs w:val="22"/>
    </w:rPr>
  </w:style>
  <w:style w:type="paragraph" w:styleId="DBRNumbering" w:customStyle="true">
    <w:name w:val="DBR Numbering"/>
    <w:basedOn w:val="TableText"/>
    <w:uiPriority w:val="99"/>
    <w:semiHidden/>
    <w:qFormat/>
    <w:rsid w:val="00E1232E"/>
    <w:pPr>
      <w:numPr>
        <w:numId w:val="10"/>
      </w:numPr>
      <w:spacing w:line="240" w:lineRule="auto"/>
    </w:pPr>
  </w:style>
  <w:style w:type="paragraph" w:styleId="NFRNumbering" w:customStyle="true">
    <w:name w:val="NFR Numbering"/>
    <w:basedOn w:val="DBRNumbering"/>
    <w:uiPriority w:val="99"/>
    <w:semiHidden/>
    <w:qFormat/>
    <w:rsid w:val="00E1232E"/>
    <w:pPr>
      <w:numPr>
        <w:numId w:val="11"/>
      </w:numPr>
    </w:pPr>
    <w:rPr>
      <w:szCs w:val="24"/>
    </w:rPr>
  </w:style>
  <w:style w:type="character" w:styleId="TableHeadingChar" w:customStyle="true">
    <w:name w:val="Table Heading Char"/>
    <w:basedOn w:val="DefaultParagraphFont"/>
    <w:link w:val="TableHeading"/>
    <w:semiHidden/>
    <w:locked/>
    <w:rsid w:val="00E1232E"/>
    <w:rPr>
      <w:rFonts w:ascii="Arial Bold" w:hAnsi="Arial Bold"/>
      <w:b/>
      <w:sz w:val="18"/>
      <w:szCs w:val="22"/>
      <w:lang w:eastAsia="ar-SA"/>
    </w:rPr>
  </w:style>
  <w:style w:type="paragraph" w:styleId="TableHeading" w:customStyle="true">
    <w:name w:val="Table Heading"/>
    <w:basedOn w:val="Normal"/>
    <w:link w:val="TableHeadingChar"/>
    <w:semiHidden/>
    <w:rsid w:val="00E1232E"/>
    <w:pPr>
      <w:keepNext/>
      <w:keepLines/>
      <w:suppressAutoHyphens/>
      <w:spacing w:before="100" w:after="60" w:line="240" w:lineRule="auto"/>
    </w:pPr>
    <w:rPr>
      <w:rFonts w:ascii="Arial Bold" w:hAnsi="Arial Bold"/>
      <w:b/>
      <w:sz w:val="18"/>
      <w:szCs w:val="22"/>
      <w:lang w:eastAsia="ar-SA"/>
    </w:rPr>
  </w:style>
  <w:style w:type="paragraph" w:styleId="TableBullet" w:customStyle="true">
    <w:name w:val="Table Bullet"/>
    <w:basedOn w:val="TableText"/>
    <w:uiPriority w:val="99"/>
    <w:semiHidden/>
    <w:rsid w:val="00E1232E"/>
    <w:pPr>
      <w:numPr>
        <w:numId w:val="12"/>
      </w:numPr>
      <w:spacing w:line="240" w:lineRule="auto"/>
    </w:pPr>
    <w:rPr>
      <w:rFonts w:ascii="Arial (W1)" w:hAnsi="Arial (W1)" w:cs="Times New Roman"/>
      <w:sz w:val="22"/>
    </w:rPr>
  </w:style>
  <w:style w:type="paragraph" w:styleId="Bulletforunderhdr12" w:customStyle="true">
    <w:name w:val="Bullet for under hdr 1 &amp; 2"/>
    <w:basedOn w:val="Normal"/>
    <w:uiPriority w:val="99"/>
    <w:semiHidden/>
    <w:rsid w:val="00E1232E"/>
    <w:pPr>
      <w:numPr>
        <w:numId w:val="13"/>
      </w:numPr>
      <w:spacing w:before="240" w:after="120" w:line="300" w:lineRule="auto"/>
    </w:pPr>
    <w:rPr>
      <w:rFonts w:ascii="Helvetica" w:hAnsi="Helvetica" w:eastAsia="Times New Roman"/>
      <w:sz w:val="20"/>
      <w:szCs w:val="20"/>
      <w:lang w:val="en-GB" w:eastAsia="en-US"/>
    </w:rPr>
  </w:style>
  <w:style w:type="paragraph" w:styleId="Bulletforblueiinfo" w:customStyle="true">
    <w:name w:val="Bullet for blueiinfo"/>
    <w:basedOn w:val="Normal"/>
    <w:uiPriority w:val="99"/>
    <w:semiHidden/>
    <w:rsid w:val="00E1232E"/>
    <w:pPr>
      <w:numPr>
        <w:numId w:val="14"/>
      </w:numPr>
      <w:tabs>
        <w:tab w:val="clear" w:pos="737"/>
        <w:tab w:val="num" w:pos="0"/>
        <w:tab w:val="left" w:pos="1191"/>
      </w:tabs>
      <w:spacing w:before="240" w:after="120" w:line="300" w:lineRule="auto"/>
      <w:ind w:left="1191" w:hanging="454"/>
      <w:jc w:val="both"/>
    </w:pPr>
    <w:rPr>
      <w:rFonts w:eastAsia="Times New Roman"/>
      <w:i/>
      <w:color w:val="0000FF"/>
      <w:sz w:val="20"/>
      <w:szCs w:val="20"/>
      <w:lang w:val="en-GB" w:eastAsia="en-US"/>
    </w:rPr>
  </w:style>
  <w:style w:type="paragraph" w:styleId="TableNormal1" w:customStyle="true">
    <w:name w:val="Table Normal1"/>
    <w:basedOn w:val="Normal"/>
    <w:uiPriority w:val="99"/>
    <w:semiHidden/>
    <w:rsid w:val="00E1232E"/>
    <w:pPr>
      <w:keepNext/>
      <w:keepLines/>
      <w:spacing w:before="60" w:after="60" w:line="240" w:lineRule="auto"/>
    </w:pPr>
    <w:rPr>
      <w:rFonts w:eastAsia="Times New Roman"/>
      <w:sz w:val="18"/>
      <w:szCs w:val="22"/>
      <w:lang w:eastAsia="en-US"/>
    </w:rPr>
  </w:style>
  <w:style w:type="paragraph" w:styleId="TableHeadingCentre" w:customStyle="true">
    <w:name w:val="Table Heading Centre"/>
    <w:basedOn w:val="TableHeading"/>
    <w:uiPriority w:val="99"/>
    <w:semiHidden/>
    <w:rsid w:val="00E1232E"/>
    <w:pPr>
      <w:suppressAutoHyphens w:val="false"/>
      <w:spacing w:before="60"/>
      <w:jc w:val="center"/>
    </w:pPr>
    <w:rPr>
      <w:rFonts w:ascii="Arial (W1)" w:hAnsi="Arial (W1)"/>
      <w:lang w:eastAsia="en-US"/>
    </w:rPr>
  </w:style>
  <w:style w:type="paragraph" w:styleId="heading2text" w:customStyle="true">
    <w:name w:val="heading 2 text"/>
    <w:basedOn w:val="Normal"/>
    <w:uiPriority w:val="99"/>
    <w:semiHidden/>
    <w:rsid w:val="00E1232E"/>
    <w:pPr>
      <w:overflowPunct w:val="false"/>
      <w:autoSpaceDE w:val="false"/>
      <w:autoSpaceDN w:val="false"/>
      <w:adjustRightInd w:val="false"/>
      <w:spacing w:after="0" w:line="240" w:lineRule="auto"/>
      <w:ind w:left="1134"/>
      <w:jc w:val="both"/>
    </w:pPr>
    <w:rPr>
      <w:rFonts w:ascii="Times New Roman" w:hAnsi="Times New Roman" w:eastAsia="Times New Roman"/>
      <w:szCs w:val="20"/>
      <w:lang w:eastAsia="en-US"/>
    </w:rPr>
  </w:style>
  <w:style w:type="paragraph" w:styleId="ReturnAddress" w:customStyle="true">
    <w:name w:val="Return Address"/>
    <w:basedOn w:val="Normal"/>
    <w:uiPriority w:val="99"/>
    <w:semiHidden/>
    <w:rsid w:val="00E1232E"/>
    <w:pPr>
      <w:keepLines/>
      <w:framePr w:w="5040" w:vSpace="187" w:hSpace="187" w:wrap="notBeside" w:hAnchor="margin" w:vAnchor="page" w:y="966"/>
      <w:widowControl w:val="false"/>
      <w:overflowPunct w:val="false"/>
      <w:autoSpaceDE w:val="false"/>
      <w:autoSpaceDN w:val="false"/>
      <w:adjustRightInd w:val="false"/>
      <w:spacing w:after="0" w:line="200" w:lineRule="atLeast"/>
    </w:pPr>
    <w:rPr>
      <w:rFonts w:eastAsia="Times New Roman"/>
      <w:spacing w:val="-2"/>
      <w:sz w:val="16"/>
      <w:szCs w:val="20"/>
      <w:lang w:val="en-US" w:eastAsia="en-US"/>
    </w:rPr>
  </w:style>
  <w:style w:type="paragraph" w:styleId="Heading1Text" w:customStyle="true">
    <w:name w:val="Heading 1 Text"/>
    <w:basedOn w:val="Normal"/>
    <w:uiPriority w:val="99"/>
    <w:semiHidden/>
    <w:rsid w:val="00E1232E"/>
    <w:pPr>
      <w:overflowPunct w:val="false"/>
      <w:autoSpaceDE w:val="false"/>
      <w:autoSpaceDN w:val="false"/>
      <w:adjustRightInd w:val="false"/>
      <w:spacing w:after="0" w:line="240" w:lineRule="auto"/>
      <w:ind w:left="567"/>
      <w:jc w:val="both"/>
    </w:pPr>
    <w:rPr>
      <w:rFonts w:ascii="Times New Roman" w:hAnsi="Times New Roman" w:eastAsia="Times New Roman"/>
      <w:szCs w:val="20"/>
      <w:lang w:eastAsia="en-US"/>
    </w:rPr>
  </w:style>
  <w:style w:type="paragraph" w:styleId="Bullet" w:customStyle="true">
    <w:name w:val="Bullet"/>
    <w:basedOn w:val="Normal"/>
    <w:uiPriority w:val="99"/>
    <w:semiHidden/>
    <w:rsid w:val="00E1232E"/>
    <w:pPr>
      <w:overflowPunct w:val="false"/>
      <w:autoSpaceDE w:val="false"/>
      <w:autoSpaceDN w:val="false"/>
      <w:adjustRightInd w:val="false"/>
      <w:spacing w:before="120" w:after="0" w:line="240" w:lineRule="auto"/>
      <w:ind w:left="1418" w:hanging="567"/>
      <w:jc w:val="both"/>
    </w:pPr>
    <w:rPr>
      <w:rFonts w:ascii="Times New Roman" w:hAnsi="Times New Roman" w:eastAsia="Times New Roman"/>
      <w:szCs w:val="20"/>
      <w:lang w:eastAsia="en-US"/>
    </w:rPr>
  </w:style>
  <w:style w:type="paragraph" w:styleId="Topic" w:customStyle="true">
    <w:name w:val="Topic"/>
    <w:basedOn w:val="Normal"/>
    <w:next w:val="BodyText"/>
    <w:uiPriority w:val="99"/>
    <w:semiHidden/>
    <w:rsid w:val="00E1232E"/>
    <w:pPr>
      <w:spacing w:before="120" w:after="120" w:line="240" w:lineRule="auto"/>
      <w:ind w:left="425"/>
    </w:pPr>
    <w:rPr>
      <w:rFonts w:eastAsia="Times New Roman"/>
      <w:b/>
      <w:smallCaps/>
      <w:szCs w:val="20"/>
      <w:lang w:val="en-US" w:eastAsia="en-US"/>
    </w:rPr>
  </w:style>
  <w:style w:type="paragraph" w:styleId="AppendixHeading1" w:customStyle="true">
    <w:name w:val="Appendix Heading 1"/>
    <w:basedOn w:val="Heading1"/>
    <w:uiPriority w:val="99"/>
    <w:semiHidden/>
    <w:rsid w:val="00E1232E"/>
    <w:pPr>
      <w:keepLines/>
      <w:pageBreakBefore/>
      <w:tabs>
        <w:tab w:val="left" w:pos="510"/>
      </w:tabs>
      <w:overflowPunct w:val="false"/>
      <w:autoSpaceDE w:val="false"/>
      <w:autoSpaceDN w:val="false"/>
      <w:adjustRightInd w:val="false"/>
      <w:spacing w:after="0" w:line="240" w:lineRule="auto"/>
    </w:pPr>
    <w:rPr>
      <w:rFonts w:ascii="Arial" w:hAnsi="Arial" w:eastAsia="Times New Roman" w:cs="Arial"/>
      <w:bCs w:val="false"/>
      <w:kern w:val="0"/>
      <w:sz w:val="36"/>
      <w:szCs w:val="20"/>
      <w:lang w:val="en-US" w:eastAsia="en-US"/>
    </w:rPr>
  </w:style>
  <w:style w:type="paragraph" w:styleId="AppendixHeading2" w:customStyle="true">
    <w:name w:val="Appendix Heading 2"/>
    <w:basedOn w:val="Heading2"/>
    <w:uiPriority w:val="99"/>
    <w:semiHidden/>
    <w:rsid w:val="00E1232E"/>
    <w:pPr>
      <w:keepNext w:val="false"/>
      <w:numPr>
        <w:ilvl w:val="1"/>
        <w:numId w:val="15"/>
      </w:numPr>
      <w:tabs>
        <w:tab w:val="left" w:pos="0"/>
        <w:tab w:val="left" w:pos="567"/>
        <w:tab w:val="left" w:pos="794"/>
        <w:tab w:val="left" w:pos="1350"/>
      </w:tabs>
      <w:overflowPunct w:val="false"/>
      <w:autoSpaceDE w:val="false"/>
      <w:autoSpaceDN w:val="false"/>
      <w:adjustRightInd w:val="false"/>
      <w:spacing w:before="360" w:after="0" w:line="240" w:lineRule="atLeast"/>
    </w:pPr>
    <w:rPr>
      <w:rFonts w:ascii="Arial" w:hAnsi="Arial" w:eastAsia="Times New Roman" w:cs="Arial"/>
      <w:bCs w:val="false"/>
      <w:i w:val="false"/>
      <w:iCs w:val="false"/>
      <w:szCs w:val="20"/>
      <w:lang w:val="en-US" w:eastAsia="en-US"/>
    </w:rPr>
  </w:style>
  <w:style w:type="paragraph" w:styleId="ruler5" w:customStyle="true">
    <w:name w:val="ruler 5"/>
    <w:basedOn w:val="Normal"/>
    <w:uiPriority w:val="99"/>
    <w:semiHidden/>
    <w:rsid w:val="00E1232E"/>
    <w:pPr>
      <w:tabs>
        <w:tab w:val="left" w:pos="882"/>
        <w:tab w:val="left" w:pos="1857"/>
        <w:tab w:val="left" w:pos="2831"/>
        <w:tab w:val="left" w:pos="6589"/>
      </w:tabs>
      <w:spacing w:after="0" w:line="240" w:lineRule="auto"/>
    </w:pPr>
    <w:rPr>
      <w:rFonts w:ascii="Times" w:hAnsi="Times" w:eastAsia="Times New Roman"/>
      <w:noProof/>
      <w:color w:val="000000"/>
      <w:sz w:val="20"/>
      <w:szCs w:val="20"/>
      <w:lang w:eastAsia="en-US"/>
    </w:rPr>
  </w:style>
  <w:style w:type="paragraph" w:styleId="Normal1" w:customStyle="true">
    <w:name w:val="Normal1"/>
    <w:basedOn w:val="Normal"/>
    <w:uiPriority w:val="99"/>
    <w:semiHidden/>
    <w:rsid w:val="00E1232E"/>
    <w:pPr>
      <w:tabs>
        <w:tab w:val="left" w:pos="-1440"/>
        <w:tab w:val="left" w:pos="-720"/>
        <w:tab w:val="left" w:pos="1"/>
        <w:tab w:val="left" w:pos="1080"/>
        <w:tab w:val="left" w:pos="1800"/>
        <w:tab w:val="left" w:pos="25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20" w:after="0" w:line="240" w:lineRule="auto"/>
      <w:jc w:val="both"/>
    </w:pPr>
    <w:rPr>
      <w:rFonts w:ascii="Times New Roman" w:hAnsi="Times New Roman" w:eastAsia="Times New Roman"/>
      <w:b/>
      <w:spacing w:val="-3"/>
      <w:szCs w:val="20"/>
      <w:lang w:val="en-GB" w:eastAsia="en-US"/>
    </w:rPr>
  </w:style>
  <w:style w:type="paragraph" w:styleId="BulletLast" w:customStyle="true">
    <w:name w:val="Bullet Last"/>
    <w:basedOn w:val="Bullet"/>
    <w:next w:val="Normal"/>
    <w:uiPriority w:val="99"/>
    <w:semiHidden/>
    <w:rsid w:val="00E1232E"/>
    <w:pPr>
      <w:tabs>
        <w:tab w:val="num" w:pos="720"/>
      </w:tabs>
      <w:overflowPunct/>
      <w:autoSpaceDE/>
      <w:autoSpaceDN/>
      <w:adjustRightInd/>
      <w:spacing w:before="0" w:after="240"/>
      <w:ind w:left="648" w:hanging="288"/>
    </w:pPr>
    <w:rPr>
      <w:lang w:val="en-GB"/>
    </w:rPr>
  </w:style>
  <w:style w:type="paragraph" w:styleId="DecimalAligned" w:customStyle="true">
    <w:name w:val="Decimal Aligned"/>
    <w:basedOn w:val="Normal"/>
    <w:uiPriority w:val="40"/>
    <w:semiHidden/>
    <w:qFormat/>
    <w:rsid w:val="00E1232E"/>
    <w:pPr>
      <w:tabs>
        <w:tab w:val="decimal" w:pos="360"/>
      </w:tabs>
    </w:pPr>
    <w:rPr>
      <w:rFonts w:asciiTheme="minorHAnsi" w:hAnsiTheme="minorHAnsi" w:eastAsiaTheme="minorHAnsi" w:cstheme="minorBidi"/>
      <w:sz w:val="20"/>
      <w:szCs w:val="22"/>
      <w:lang w:val="en-US" w:eastAsia="ja-JP"/>
    </w:rPr>
  </w:style>
  <w:style w:type="character" w:styleId="CommentReference">
    <w:name w:val="annotation reference"/>
    <w:basedOn w:val="DefaultParagraphFont"/>
    <w:semiHidden/>
    <w:unhideWhenUsed/>
    <w:locked/>
    <w:rsid w:val="00E1232E"/>
    <w:rPr>
      <w:sz w:val="16"/>
      <w:szCs w:val="16"/>
    </w:rPr>
  </w:style>
  <w:style w:type="character" w:styleId="SubtleEmphasis">
    <w:name w:val="Subtle Emphasis"/>
    <w:basedOn w:val="DefaultParagraphFont"/>
    <w:uiPriority w:val="19"/>
    <w:qFormat/>
    <w:locked/>
    <w:rsid w:val="00E1232E"/>
    <w:rPr>
      <w:i/>
      <w:iCs/>
      <w:color w:val="7F7F7F" w:themeColor="text1" w:themeTint="80"/>
    </w:rPr>
  </w:style>
  <w:style w:type="character" w:styleId="xdtextbox1" w:customStyle="true">
    <w:name w:val="xdtextbox1"/>
    <w:basedOn w:val="DefaultParagraphFont"/>
    <w:rsid w:val="00E1232E"/>
    <w:rPr>
      <w:color w:val="auto"/>
      <w:bdr w:val="single" w:color="DCDCDC" w:sz="8" w:space="1" w:frame="true"/>
      <w:shd w:val="clear" w:color="auto" w:fill="FFFFFF"/>
    </w:rPr>
  </w:style>
  <w:style w:type="table" w:styleId="MediumGrid1-Accent3">
    <w:name w:val="Medium Grid 1 Accent 3"/>
    <w:basedOn w:val="TableNormal"/>
    <w:uiPriority w:val="67"/>
    <w:locked/>
    <w:rsid w:val="00E1232E"/>
    <w:rPr>
      <w:rFonts w:ascii="Times New Roman" w:hAnsi="Times New Roman" w:eastAsia="Times New Roman"/>
      <w:sz w:val="20"/>
      <w:szCs w:val="20"/>
    </w:r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Shading2-Accent5">
    <w:name w:val="Medium Shading 2 Accent 5"/>
    <w:basedOn w:val="TableNormal"/>
    <w:uiPriority w:val="64"/>
    <w:locked/>
    <w:rsid w:val="00E1232E"/>
    <w:rPr>
      <w:rFonts w:asciiTheme="minorHAnsi" w:hAnsiTheme="minorHAnsi" w:eastAsiaTheme="minorEastAsia" w:cstheme="minorBidi"/>
      <w:sz w:val="22"/>
      <w:szCs w:val="22"/>
      <w:lang w:val="en-US" w:eastAsia="ja-JP"/>
    </w:r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beforeLines="0" w:beforeAutospacing="false" w:after="0" w:afterLines="0" w:afterAutospacing="false"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beforeLines="0" w:beforeAutospacing="false" w:after="0" w:afterLines="0" w:afterAutospacing="false" w:line="240" w:lineRule="auto"/>
      </w:pPr>
      <w:rPr>
        <w:color w:val="000000"/>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Accent6">
    <w:name w:val="Medium List 1 Accent 6"/>
    <w:basedOn w:val="TableNormal"/>
    <w:uiPriority w:val="65"/>
    <w:locked/>
    <w:rsid w:val="00E1232E"/>
    <w:rPr>
      <w:rFonts w:ascii="Times New Roman" w:hAnsi="Times New Roman" w:eastAsia="Times New Roman"/>
      <w:color w:val="000000" w:themeColor="text1"/>
      <w:sz w:val="20"/>
      <w:szCs w:val="20"/>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hint="default"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ghtList-Accent11" w:customStyle="true">
    <w:name w:val="Light List - Accent 11"/>
    <w:basedOn w:val="TableNormal"/>
    <w:uiPriority w:val="61"/>
    <w:rsid w:val="00E1232E"/>
    <w:rPr>
      <w:rFonts w:ascii="Times New Roman" w:hAnsi="Times New Roman" w:eastAsia="Times New Roman"/>
      <w:sz w:val="20"/>
      <w:szCs w:val="20"/>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beforeLines="0" w:beforeAutospacing="false" w:after="0" w:afterLines="0" w:afterAutospacing="false" w:line="240" w:lineRule="auto"/>
      </w:pPr>
      <w:rPr>
        <w:b/>
        <w:bCs/>
        <w:color w:val="FFFFFF" w:themeColor="background1"/>
      </w:rPr>
      <w:tblPr/>
      <w:tcPr>
        <w:shd w:val="clear" w:color="auto" w:fill="4F81BD" w:themeFill="accent1"/>
      </w:tcPr>
    </w:tblStylePr>
    <w:tblStylePr w:type="lastRow">
      <w:pPr>
        <w:spacing w:before="0" w:beforeLines="0" w:beforeAutospacing="false" w:after="0" w:afterLines="0" w:afterAutospacing="false"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ColorfulGrid1" w:customStyle="true">
    <w:name w:val="Colorful Grid1"/>
    <w:basedOn w:val="TableNormal"/>
    <w:uiPriority w:val="73"/>
    <w:rsid w:val="00E1232E"/>
    <w:rPr>
      <w:rFonts w:ascii="Times New Roman" w:hAnsi="Times New Roman" w:eastAsia="Times New Roman"/>
      <w:color w:val="000000" w:themeColor="text1"/>
      <w:sz w:val="20"/>
      <w:szCs w:val="20"/>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11" w:customStyle="true">
    <w:name w:val="Medium List 11"/>
    <w:basedOn w:val="TableNormal"/>
    <w:uiPriority w:val="65"/>
    <w:rsid w:val="00E1232E"/>
    <w:rPr>
      <w:rFonts w:ascii="Times New Roman" w:hAnsi="Times New Roman" w:eastAsia="Times New Roman"/>
      <w:color w:val="000000" w:themeColor="text1"/>
      <w:sz w:val="20"/>
      <w:szCs w:val="20"/>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hint="default"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List1" w:customStyle="true">
    <w:name w:val="Light List1"/>
    <w:basedOn w:val="TableNormal"/>
    <w:uiPriority w:val="61"/>
    <w:rsid w:val="00E1232E"/>
    <w:rPr>
      <w:rFonts w:ascii="Times New Roman" w:hAnsi="Times New Roman" w:eastAsia="Times New Roman"/>
      <w:sz w:val="20"/>
      <w:szCs w:val="20"/>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beforeLines="0" w:beforeAutospacing="false" w:after="0" w:afterLines="0" w:afterAutospacing="false" w:line="240" w:lineRule="auto"/>
      </w:pPr>
      <w:rPr>
        <w:b/>
        <w:bCs/>
        <w:color w:val="FFFFFF" w:themeColor="background1"/>
      </w:rPr>
      <w:tblPr/>
      <w:tcPr>
        <w:shd w:val="clear" w:color="auto" w:fill="000000" w:themeFill="text1"/>
      </w:tcPr>
    </w:tblStylePr>
    <w:tblStylePr w:type="lastRow">
      <w:pPr>
        <w:spacing w:before="0" w:beforeLines="0" w:beforeAutospacing="false" w:after="0" w:afterLines="0" w:afterAutospacing="false"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MediumGrid21" w:customStyle="true">
    <w:name w:val="Medium Grid 21"/>
    <w:basedOn w:val="TableNormal"/>
    <w:uiPriority w:val="68"/>
    <w:rsid w:val="00E1232E"/>
    <w:rPr>
      <w:rFonts w:asciiTheme="majorHAnsi" w:hAnsiTheme="majorHAnsi" w:eastAsiaTheme="majorEastAsia" w:cstheme="majorBidi"/>
      <w:color w:val="000000" w:themeColor="text1"/>
      <w:sz w:val="20"/>
      <w:szCs w:val="20"/>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character" w:styleId="FootnoteReference">
    <w:name w:val="footnote reference"/>
    <w:basedOn w:val="DefaultParagraphFont"/>
    <w:uiPriority w:val="99"/>
    <w:unhideWhenUsed/>
    <w:locked/>
    <w:rsid w:val="0049645A"/>
    <w:rPr>
      <w:vertAlign w:val="superscript"/>
    </w:rPr>
  </w:style>
  <w:style w:type="paragraph" w:styleId="disclaimer" w:customStyle="true">
    <w:name w:val="disclaimer"/>
    <w:basedOn w:val="Normal"/>
    <w:rsid w:val="00575FAB"/>
    <w:pPr>
      <w:spacing w:before="100" w:beforeAutospacing="true" w:after="100" w:afterAutospacing="true" w:line="240" w:lineRule="auto"/>
    </w:pPr>
    <w:rPr>
      <w:rFonts w:ascii="Times" w:hAnsi="Times"/>
      <w:sz w:val="20"/>
      <w:szCs w:val="20"/>
      <w:lang w:eastAsia="en-US"/>
    </w:rPr>
  </w:style>
  <w:style w:type="character" w:styleId="Emphasis">
    <w:name w:val="Emphasis"/>
    <w:basedOn w:val="DefaultParagraphFont"/>
    <w:uiPriority w:val="20"/>
    <w:qFormat/>
    <w:locked/>
    <w:rsid w:val="00A2002E"/>
    <w:rPr>
      <w:i/>
      <w:iCs/>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Arial" w:cs="Times New Roman" w:eastAsia="Calibri" w:hAnsi="Arial"/>
        <w:sz w:val="24"/>
        <w:szCs w:val="24"/>
        <w:lang w:bidi="ar-SA" w:eastAsia="en-AU" w:val="en-AU"/>
      </w:rPr>
    </w:rPrDefault>
    <w:pPrDefault/>
  </w:docDefaults>
  <w:latentStyles w:count="267" w:defLockedState="1" w:defQFormat="0" w:defSemiHidden="1" w:defUIPriority="99" w:defUnhideWhenUsed="1">
    <w:lsdException w:locked="0" w:name="Normal" w:semiHidden="0" w:uiPriority="0" w:unhideWhenUsed="0"/>
    <w:lsdException w:locked="0" w:name="heading 1" w:qFormat="1" w:semiHidden="0" w:uiPriority="0" w:unhideWhenUsed="0"/>
    <w:lsdException w:locked="0" w:name="heading 2" w:qFormat="1" w:uiPriority="0"/>
    <w:lsdException w:locked="0" w:name="heading 3" w:qFormat="1" w:uiPriority="0"/>
    <w:lsdException w:name="heading 4" w:qFormat="1" w:uiPriority="0"/>
    <w:lsdException w:locked="0" w:name="heading 5" w:qFormat="1" w:uiPriority="0"/>
    <w:lsdException w:name="heading 6" w:qFormat="1" w:uiPriority="0"/>
    <w:lsdException w:name="heading 7" w:qFormat="1"/>
    <w:lsdException w:name="heading 8" w:qFormat="1"/>
    <w:lsdException w:name="heading 9" w:qFormat="1"/>
    <w:lsdException w:name="toc 1" w:qFormat="1" w:uiPriority="39"/>
    <w:lsdException w:name="toc 2" w:qFormat="1" w:uiPriority="39"/>
    <w:lsdException w:name="toc 3" w:qFormat="1"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Title" w:qFormat="1" w:uiPriority="10" w:unhideWhenUsed="0"/>
    <w:lsdException w:locked="0" w:name="Default Paragraph Font" w:uiPriority="1"/>
    <w:lsdException w:locked="0" w:name="Body Text" w:uiPriority="0"/>
    <w:lsdException w:locked="0" w:name="Body Text Indent"/>
    <w:lsdException w:name="Subtitle" w:qFormat="1" w:uiPriority="11" w:unhideWhenUsed="0"/>
    <w:lsdException w:locked="0" w:name="Body Text First Indent"/>
    <w:lsdException w:locked="0" w:name="Body Text First Indent 2"/>
    <w:lsdException w:locked="0" w:name="Body Text 2"/>
    <w:lsdException w:locked="0" w:name="Body Text 3"/>
    <w:lsdException w:name="FollowedHyperlink" w:uiPriority="0"/>
    <w:lsdException w:locked="0" w:name="Strong" w:qFormat="1" w:uiPriority="22" w:unhideWhenUsed="0"/>
    <w:lsdException w:name="Emphasis" w:qFormat="1" w:uiPriority="20" w:unhideWhenUsed="0"/>
    <w:lsdException w:locked="0" w:name="HTML Top of Form"/>
    <w:lsdException w:locked="0" w:name="HTML Bottom of Form"/>
    <w:lsdException w:locked="0" w:name="Normal Table"/>
    <w:lsdException w:locked="0" w:name="No List"/>
    <w:lsdException w:locked="0" w:name="Balloon Text"/>
    <w:lsdException w:locked="0" w:name="Table Grid" w:semiHidden="0" w:uiPriority="59" w:unhideWhenUsed="0"/>
    <w:lsdException w:locked="0" w:name="Placeholder Text" w:unhideWhenUsed="0"/>
    <w:lsdException w:name="No Spacing" w:qFormat="1"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locked="0" w:name="Revision" w:unhideWhenUsed="0"/>
    <w:lsdException w:name="List Paragraph" w:qFormat="1" w:uiPriority="34" w:unhideWhenUsed="0"/>
    <w:lsdException w:name="Quote" w:qFormat="1" w:uiPriority="29" w:unhideWhenUsed="0"/>
    <w:lsdException w:name="Intense Quote" w:qFormat="1"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uiPriority="19" w:unhideWhenUsed="0"/>
    <w:lsdException w:name="Intense Emphasis" w:qFormat="1" w:uiPriority="21" w:unhideWhenUsed="0"/>
    <w:lsdException w:name="Subtle Reference" w:qFormat="1" w:uiPriority="31" w:unhideWhenUsed="0"/>
    <w:lsdException w:name="Intense Reference" w:qFormat="1" w:uiPriority="32" w:unhideWhenUsed="0"/>
    <w:lsdException w:name="Book Title" w:qFormat="1" w:uiPriority="33" w:unhideWhenUsed="0"/>
    <w:lsdException w:name="Bibliography" w:uiPriority="37"/>
    <w:lsdException w:name="TOC Heading" w:qFormat="1" w:uiPriority="39"/>
  </w:latentStyles>
  <w:style w:default="1" w:styleId="Normal" w:type="paragraph">
    <w:name w:val="Normal"/>
    <w:semiHidden/>
    <w:rsid w:val="009459F3"/>
    <w:pPr>
      <w:spacing w:after="200" w:line="276" w:lineRule="auto"/>
    </w:pPr>
  </w:style>
  <w:style w:styleId="Heading1" w:type="paragraph">
    <w:name w:val="heading 1"/>
    <w:aliases w:val="H1,contents,proj,proj1,proj5,proj6,proj7,proj8,proj9,proj10,proj11,proj12,proj13,proj14,proj15,proj51,proj61,proj71,proj81,proj91,proj101,proj111,proj121,proj131,proj141,proj16,proj52,proj62,proj72,proj82,proj92,proj102,proj112,proj122,proj132"/>
    <w:basedOn w:val="Normal"/>
    <w:next w:val="Normal"/>
    <w:link w:val="Heading1Char"/>
    <w:qFormat/>
    <w:locked/>
    <w:rsid w:val="00C72D08"/>
    <w:pPr>
      <w:keepNext/>
      <w:spacing w:after="60" w:before="240"/>
      <w:outlineLvl w:val="0"/>
    </w:pPr>
    <w:rPr>
      <w:rFonts w:asciiTheme="majorHAnsi" w:cstheme="majorBidi" w:eastAsiaTheme="majorEastAsia" w:hAnsiTheme="majorHAnsi"/>
      <w:b/>
      <w:bCs/>
      <w:kern w:val="32"/>
      <w:sz w:val="32"/>
      <w:szCs w:val="32"/>
    </w:rPr>
  </w:style>
  <w:style w:styleId="Heading2" w:type="paragraph">
    <w:name w:val="heading 2"/>
    <w:aliases w:val="heading 2,Intro Text Bold,proj2,proj21,proj22,proj23,proj24,proj25,proj26,proj27,proj28,proj29,proj210,proj211,proj212,proj221,proj231,proj241,proj251,proj261,proj271,proj281,proj291,proj2101,proj2111,proj213,proj222,proj232,proj242,proj252,2"/>
    <w:basedOn w:val="Normal"/>
    <w:next w:val="Normal"/>
    <w:link w:val="Heading2Char"/>
    <w:semiHidden/>
    <w:qFormat/>
    <w:locked/>
    <w:rsid w:val="00C72D08"/>
    <w:pPr>
      <w:keepNext/>
      <w:spacing w:after="60" w:before="240"/>
      <w:outlineLvl w:val="1"/>
    </w:pPr>
    <w:rPr>
      <w:rFonts w:asciiTheme="majorHAnsi" w:cstheme="majorBidi" w:eastAsiaTheme="majorEastAsia" w:hAnsiTheme="majorHAnsi"/>
      <w:b/>
      <w:bCs/>
      <w:i/>
      <w:iCs/>
      <w:sz w:val="28"/>
      <w:szCs w:val="28"/>
    </w:rPr>
  </w:style>
  <w:style w:styleId="Heading3" w:type="paragraph">
    <w:name w:val="heading 3"/>
    <w:aliases w:val="heading 3,underlined Heading,proj3,proj31,proj32,proj33,proj34,proj35,proj36,proj37,proj38,proj39,proj310,proj311,proj312,proj321,proj331,proj341,proj351,proj361,proj371,proj381,proj391,proj3101,proj3111,proj313,proj322,proj332,proj342,h3,sl3"/>
    <w:basedOn w:val="Normal"/>
    <w:next w:val="Normal"/>
    <w:link w:val="Heading3Char"/>
    <w:semiHidden/>
    <w:qFormat/>
    <w:locked/>
    <w:rsid w:val="00C72D08"/>
    <w:pPr>
      <w:keepNext/>
      <w:spacing w:after="60" w:before="240"/>
      <w:outlineLvl w:val="2"/>
    </w:pPr>
    <w:rPr>
      <w:rFonts w:asciiTheme="majorHAnsi" w:cstheme="majorBidi" w:eastAsiaTheme="majorEastAsia" w:hAnsiTheme="majorHAnsi"/>
      <w:b/>
      <w:bCs/>
      <w:sz w:val="26"/>
      <w:szCs w:val="26"/>
    </w:rPr>
  </w:style>
  <w:style w:styleId="Heading4" w:type="paragraph">
    <w:name w:val="heading 4"/>
    <w:aliases w:val="Level 2 - a,h4,a,minor header,Map Title,Subsection,sub TR,proj4,proj41,proj42,proj43,proj44,proj45,proj46,proj47,proj48,proj49,proj410,proj411,proj412,proj421,proj431,proj441,proj451,proj461,proj471,proj481,proj491,proj4101,proj4111,proj413"/>
    <w:basedOn w:val="Normal"/>
    <w:next w:val="Normal"/>
    <w:link w:val="Heading4Char"/>
    <w:semiHidden/>
    <w:unhideWhenUsed/>
    <w:qFormat/>
    <w:locked/>
    <w:rsid w:val="00E1232E"/>
    <w:pPr>
      <w:keepNext/>
      <w:keepLines/>
      <w:spacing w:after="0" w:before="200"/>
      <w:outlineLvl w:val="3"/>
    </w:pPr>
    <w:rPr>
      <w:rFonts w:asciiTheme="majorHAnsi" w:cstheme="majorBidi" w:eastAsiaTheme="majorEastAsia" w:hAnsiTheme="majorHAnsi"/>
      <w:b/>
      <w:bCs/>
      <w:i/>
      <w:iCs/>
      <w:color w:themeColor="accent1" w:val="4F81BD"/>
    </w:rPr>
  </w:style>
  <w:style w:styleId="Heading5" w:type="paragraph">
    <w:name w:val="heading 5"/>
    <w:aliases w:val="Level 3 - i,5,Normal5,Level 3 - (i)"/>
    <w:basedOn w:val="Heading4"/>
    <w:next w:val="Normal"/>
    <w:link w:val="Heading5Char"/>
    <w:semiHidden/>
    <w:unhideWhenUsed/>
    <w:qFormat/>
    <w:rsid w:val="00E1232E"/>
    <w:pPr>
      <w:keepLines w:val="0"/>
      <w:tabs>
        <w:tab w:pos="1008" w:val="num"/>
      </w:tabs>
      <w:spacing w:after="120" w:before="240" w:line="300" w:lineRule="auto"/>
      <w:ind w:hanging="1008" w:left="1008"/>
      <w:outlineLvl w:val="4"/>
    </w:pPr>
    <w:rPr>
      <w:rFonts w:ascii="Arial" w:cs="Arial" w:eastAsia="Times New Roman" w:hAnsi="Arial"/>
      <w:b w:val="0"/>
      <w:i w:val="0"/>
      <w:iCs w:val="0"/>
      <w:color w:val="auto"/>
      <w:szCs w:val="28"/>
      <w:lang w:eastAsia="en-US"/>
    </w:rPr>
  </w:style>
  <w:style w:styleId="Heading6" w:type="paragraph">
    <w:name w:val="heading 6"/>
    <w:aliases w:val="Legal Level 1.,Body Text 5,Normal6"/>
    <w:basedOn w:val="Heading5"/>
    <w:next w:val="Normal"/>
    <w:link w:val="Heading6Char"/>
    <w:semiHidden/>
    <w:unhideWhenUsed/>
    <w:qFormat/>
    <w:locked/>
    <w:rsid w:val="00E1232E"/>
    <w:pPr>
      <w:tabs>
        <w:tab w:pos="1008" w:val="clear"/>
        <w:tab w:pos="1152" w:val="num"/>
      </w:tabs>
      <w:ind w:hanging="1152" w:left="1152"/>
      <w:outlineLvl w:val="5"/>
    </w:pPr>
  </w:style>
  <w:style w:styleId="Heading7" w:type="paragraph">
    <w:name w:val="heading 7"/>
    <w:aliases w:val="Legal Level 1.1.,Body Text 6,Heading 7(unused),Normal7"/>
    <w:basedOn w:val="Heading6"/>
    <w:next w:val="Normal"/>
    <w:link w:val="Heading7Char"/>
    <w:uiPriority w:val="99"/>
    <w:semiHidden/>
    <w:unhideWhenUsed/>
    <w:qFormat/>
    <w:locked/>
    <w:rsid w:val="00E1232E"/>
    <w:pPr>
      <w:tabs>
        <w:tab w:pos="1152" w:val="clear"/>
        <w:tab w:pos="1296" w:val="num"/>
      </w:tabs>
      <w:ind w:hanging="1296" w:left="1296"/>
      <w:outlineLvl w:val="6"/>
    </w:pPr>
  </w:style>
  <w:style w:styleId="Heading8" w:type="paragraph">
    <w:name w:val="heading 8"/>
    <w:aliases w:val="Legal Level 1.1.1.,Body Text 7,Heading 8(unused),Heading 8 (Start Appendices),Normal8"/>
    <w:basedOn w:val="Heading7"/>
    <w:next w:val="Normal"/>
    <w:link w:val="Heading8Char"/>
    <w:uiPriority w:val="99"/>
    <w:semiHidden/>
    <w:unhideWhenUsed/>
    <w:qFormat/>
    <w:locked/>
    <w:rsid w:val="00E1232E"/>
    <w:pPr>
      <w:tabs>
        <w:tab w:pos="1296" w:val="clear"/>
        <w:tab w:pos="1440" w:val="num"/>
      </w:tabs>
      <w:ind w:hanging="1440" w:left="1440"/>
      <w:outlineLvl w:val="7"/>
    </w:pPr>
  </w:style>
  <w:style w:styleId="Heading9" w:type="paragraph">
    <w:name w:val="heading 9"/>
    <w:aliases w:val="Legal Level 1.1.1.1.,Body Text 8,Heading 9(unused),Appendix"/>
    <w:basedOn w:val="Heading8"/>
    <w:next w:val="Normal"/>
    <w:link w:val="Heading9Char"/>
    <w:uiPriority w:val="99"/>
    <w:semiHidden/>
    <w:unhideWhenUsed/>
    <w:qFormat/>
    <w:locked/>
    <w:rsid w:val="00E1232E"/>
    <w:pPr>
      <w:tabs>
        <w:tab w:pos="1440" w:val="clear"/>
        <w:tab w:pos="1584" w:val="num"/>
      </w:tabs>
      <w:ind w:hanging="1584" w:left="1584"/>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CaselawCoversheet" w:type="paragraph">
    <w:name w:val="Caselaw Coversheet"/>
    <w:basedOn w:val="Normal"/>
    <w:qFormat/>
    <w:rsid w:val="009C6388"/>
    <w:pPr>
      <w:spacing w:after="0" w:line="240" w:lineRule="auto"/>
    </w:pPr>
    <w:rPr>
      <w:rFonts w:cs="Arial"/>
    </w:rPr>
  </w:style>
  <w:style w:customStyle="1" w:styleId="CaselawNormal" w:type="paragraph">
    <w:name w:val="Caselaw Normal"/>
    <w:basedOn w:val="CaselawCoversheet"/>
    <w:uiPriority w:val="6"/>
    <w:qFormat/>
    <w:locked/>
    <w:rsid w:val="007360E8"/>
    <w:pPr>
      <w:spacing w:after="240" w:line="360" w:lineRule="auto"/>
      <w:ind w:left="720"/>
    </w:pPr>
  </w:style>
  <w:style w:customStyle="1" w:styleId="CaselawNumbered10" w:type="paragraph">
    <w:name w:val="Caselaw Numbered 1"/>
    <w:basedOn w:val="CaselawNormal"/>
    <w:uiPriority w:val="5"/>
    <w:qFormat/>
    <w:rsid w:val="007360E8"/>
    <w:pPr>
      <w:numPr>
        <w:numId w:val="1"/>
      </w:numPr>
      <w:ind w:hanging="720" w:left="720"/>
    </w:pPr>
  </w:style>
  <w:style w:customStyle="1" w:styleId="CaselawNumbered1" w:type="paragraph">
    <w:name w:val="Caselaw Numbered (1)"/>
    <w:basedOn w:val="CaselawNumbered10"/>
    <w:qFormat/>
    <w:rsid w:val="000A5273"/>
    <w:pPr>
      <w:numPr>
        <w:numId w:val="2"/>
      </w:numPr>
      <w:spacing w:after="360" w:line="240" w:lineRule="auto"/>
      <w:ind w:hanging="720" w:left="1440"/>
    </w:pPr>
  </w:style>
  <w:style w:customStyle="1" w:styleId="CaselawNumbereda" w:type="paragraph">
    <w:name w:val="Caselaw Numbered (a)"/>
    <w:basedOn w:val="CaselawNumbered1"/>
    <w:qFormat/>
    <w:rsid w:val="006E7434"/>
    <w:pPr>
      <w:numPr>
        <w:numId w:val="3"/>
      </w:numPr>
      <w:ind w:hanging="720" w:left="2160"/>
    </w:pPr>
  </w:style>
  <w:style w:customStyle="1" w:styleId="CaselawNumberedi" w:type="paragraph">
    <w:name w:val="Caselaw Numbered (i)"/>
    <w:basedOn w:val="CaselawNumbereda"/>
    <w:qFormat/>
    <w:rsid w:val="006E7434"/>
    <w:pPr>
      <w:numPr>
        <w:numId w:val="4"/>
      </w:numPr>
      <w:ind w:hanging="720" w:left="2880"/>
    </w:pPr>
  </w:style>
  <w:style w:customStyle="1" w:styleId="CaselawHeading1" w:type="paragraph">
    <w:name w:val="Caselaw Heading 1"/>
    <w:basedOn w:val="CaselawCoversheet"/>
    <w:next w:val="CaselawNumbered10"/>
    <w:uiPriority w:val="1"/>
    <w:qFormat/>
    <w:rsid w:val="00770D05"/>
    <w:pPr>
      <w:spacing w:after="240"/>
      <w:outlineLvl w:val="0"/>
    </w:pPr>
    <w:rPr>
      <w:b/>
      <w:caps/>
      <w:sz w:val="28"/>
    </w:rPr>
  </w:style>
  <w:style w:customStyle="1" w:styleId="CaselawHeading2" w:type="paragraph">
    <w:name w:val="Caselaw Heading 2"/>
    <w:basedOn w:val="CaselawHeading1"/>
    <w:next w:val="CaselawNumbered10"/>
    <w:uiPriority w:val="2"/>
    <w:qFormat/>
    <w:rsid w:val="009459F3"/>
    <w:pPr>
      <w:outlineLvl w:val="1"/>
    </w:pPr>
    <w:rPr>
      <w:caps w:val="0"/>
      <w:sz w:val="24"/>
    </w:rPr>
  </w:style>
  <w:style w:customStyle="1" w:styleId="CaselawHeading3" w:type="paragraph">
    <w:name w:val="Caselaw Heading 3"/>
    <w:basedOn w:val="CaselawHeading1"/>
    <w:next w:val="CaselawNumbered10"/>
    <w:uiPriority w:val="3"/>
    <w:qFormat/>
    <w:rsid w:val="009459F3"/>
    <w:pPr>
      <w:outlineLvl w:val="2"/>
    </w:pPr>
    <w:rPr>
      <w:b w:val="0"/>
      <w:i/>
      <w:caps w:val="0"/>
      <w:sz w:val="24"/>
    </w:rPr>
  </w:style>
  <w:style w:customStyle="1" w:styleId="CaselawQuote" w:type="paragraph">
    <w:name w:val="Caselaw Quote &gt;"/>
    <w:basedOn w:val="CaselawNormal"/>
    <w:qFormat/>
    <w:rsid w:val="00DA03B8"/>
    <w:pPr>
      <w:spacing w:after="360" w:line="240" w:lineRule="auto"/>
    </w:pPr>
    <w:rPr>
      <w:sz w:val="22"/>
    </w:rPr>
  </w:style>
  <w:style w:customStyle="1" w:styleId="CaselawQuote0" w:type="paragraph">
    <w:name w:val="Caselaw Quote &gt;&gt;"/>
    <w:basedOn w:val="CaselawNormal"/>
    <w:qFormat/>
    <w:rsid w:val="000A5273"/>
    <w:pPr>
      <w:spacing w:after="360" w:line="240" w:lineRule="auto"/>
      <w:ind w:left="2160"/>
    </w:pPr>
    <w:rPr>
      <w:sz w:val="22"/>
    </w:rPr>
  </w:style>
  <w:style w:customStyle="1" w:styleId="CaselawQuote1" w:type="paragraph">
    <w:name w:val="Caselaw Quote &gt;&gt;&gt;"/>
    <w:basedOn w:val="CaselawQuote0"/>
    <w:qFormat/>
    <w:rsid w:val="000A5273"/>
    <w:pPr>
      <w:ind w:left="2880"/>
    </w:pPr>
  </w:style>
  <w:style w:customStyle="1" w:styleId="CaselawHeading4" w:type="paragraph">
    <w:name w:val="Caselaw Heading 4"/>
    <w:basedOn w:val="CaselawHeading1"/>
    <w:next w:val="CaselawNumbered10"/>
    <w:uiPriority w:val="4"/>
    <w:qFormat/>
    <w:rsid w:val="009459F3"/>
    <w:pPr>
      <w:ind w:left="720"/>
      <w:outlineLvl w:val="3"/>
    </w:pPr>
    <w:rPr>
      <w:caps w:val="0"/>
      <w:sz w:val="22"/>
    </w:rPr>
  </w:style>
  <w:style w:customStyle="1" w:styleId="Heading1Char" w:type="character">
    <w:name w:val="Heading 1 Char"/>
    <w:aliases w:val="H1 Char,contents Char,proj Char,proj1 Char,proj5 Char,proj6 Char,proj7 Char,proj8 Char,proj9 Char,proj10 Char,proj11 Char,proj12 Char,proj13 Char,proj14 Char,proj15 Char,proj51 Char,proj61 Char,proj71 Char,proj81 Char,proj91 Char"/>
    <w:basedOn w:val="DefaultParagraphFont"/>
    <w:link w:val="Heading1"/>
    <w:rsid w:val="002316E1"/>
    <w:rPr>
      <w:rFonts w:asciiTheme="majorHAnsi" w:cstheme="majorBidi" w:eastAsiaTheme="majorEastAsia" w:hAnsiTheme="majorHAnsi"/>
      <w:b/>
      <w:bCs/>
      <w:kern w:val="32"/>
      <w:sz w:val="32"/>
      <w:szCs w:val="32"/>
      <w:lang w:eastAsia="en-US"/>
    </w:rPr>
  </w:style>
  <w:style w:customStyle="1" w:styleId="Heading2Char" w:type="character">
    <w:name w:val="Heading 2 Char"/>
    <w:aliases w:val="heading 2 Char,Intro Text Bold Char,proj2 Char,proj21 Char,proj22 Char,proj23 Char,proj24 Char,proj25 Char,proj26 Char,proj27 Char,proj28 Char,proj29 Char,proj210 Char,proj211 Char,proj212 Char,proj221 Char,proj231 Char,proj241 Char"/>
    <w:basedOn w:val="DefaultParagraphFont"/>
    <w:link w:val="Heading2"/>
    <w:semiHidden/>
    <w:rsid w:val="002316E1"/>
    <w:rPr>
      <w:rFonts w:asciiTheme="majorHAnsi" w:cstheme="majorBidi" w:eastAsiaTheme="majorEastAsia" w:hAnsiTheme="majorHAnsi"/>
      <w:b/>
      <w:bCs/>
      <w:i/>
      <w:iCs/>
      <w:sz w:val="28"/>
      <w:szCs w:val="28"/>
      <w:lang w:eastAsia="en-US"/>
    </w:rPr>
  </w:style>
  <w:style w:customStyle="1" w:styleId="Heading3Char" w:type="character">
    <w:name w:val="Heading 3 Char"/>
    <w:aliases w:val="heading 3 Char,underlined Heading Char,proj3 Char,proj31 Char,proj32 Char,proj33 Char,proj34 Char,proj35 Char,proj36 Char,proj37 Char,proj38 Char,proj39 Char,proj310 Char,proj311 Char,proj312 Char,proj321 Char,proj331 Char,proj341 Char"/>
    <w:basedOn w:val="DefaultParagraphFont"/>
    <w:link w:val="Heading3"/>
    <w:semiHidden/>
    <w:rsid w:val="002316E1"/>
    <w:rPr>
      <w:rFonts w:asciiTheme="majorHAnsi" w:cstheme="majorBidi" w:eastAsiaTheme="majorEastAsia" w:hAnsiTheme="majorHAnsi"/>
      <w:b/>
      <w:bCs/>
      <w:sz w:val="26"/>
      <w:szCs w:val="26"/>
      <w:lang w:eastAsia="en-US"/>
    </w:rPr>
  </w:style>
  <w:style w:styleId="TableGrid" w:type="table">
    <w:name w:val="Table Grid"/>
    <w:basedOn w:val="TableNormal"/>
    <w:uiPriority w:val="59"/>
    <w:locked/>
    <w:rsid w:val="002D6852"/>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aselawBullet" w:type="paragraph">
    <w:name w:val="Caselaw Bullet"/>
    <w:basedOn w:val="CaselawNormal"/>
    <w:uiPriority w:val="1"/>
    <w:qFormat/>
    <w:locked/>
    <w:rsid w:val="00F36D30"/>
    <w:pPr>
      <w:numPr>
        <w:numId w:val="5"/>
      </w:numPr>
      <w:spacing w:after="360" w:line="240" w:lineRule="auto"/>
      <w:ind w:hanging="720"/>
    </w:pPr>
  </w:style>
  <w:style w:customStyle="1" w:styleId="CaselawHeading5" w:type="paragraph">
    <w:name w:val="Caselaw Heading 5"/>
    <w:basedOn w:val="CaselawHeading4"/>
    <w:rsid w:val="009459F3"/>
    <w:rPr>
      <w:b w:val="0"/>
      <w:u w:val="single"/>
    </w:rPr>
  </w:style>
  <w:style w:styleId="BalloonText" w:type="paragraph">
    <w:name w:val="Balloon Text"/>
    <w:basedOn w:val="Normal"/>
    <w:link w:val="BalloonTextChar"/>
    <w:uiPriority w:val="99"/>
    <w:semiHidden/>
    <w:unhideWhenUsed/>
    <w:locked/>
    <w:rsid w:val="000A5625"/>
    <w:pPr>
      <w:spacing w:after="0" w:line="240" w:lineRule="auto"/>
    </w:pPr>
    <w:rPr>
      <w:rFonts w:ascii="Tahoma" w:cs="Tahoma" w:hAnsi="Tahoma"/>
      <w:sz w:val="16"/>
      <w:szCs w:val="16"/>
    </w:rPr>
  </w:style>
  <w:style w:customStyle="1" w:styleId="BalloonTextChar" w:type="character">
    <w:name w:val="Balloon Text Char"/>
    <w:basedOn w:val="DefaultParagraphFont"/>
    <w:link w:val="BalloonText"/>
    <w:uiPriority w:val="99"/>
    <w:semiHidden/>
    <w:rsid w:val="000A5625"/>
    <w:rPr>
      <w:rFonts w:ascii="Tahoma" w:cs="Tahoma" w:hAnsi="Tahoma"/>
      <w:sz w:val="16"/>
      <w:szCs w:val="16"/>
    </w:rPr>
  </w:style>
  <w:style w:styleId="PlaceholderText" w:type="character">
    <w:name w:val="Placeholder Text"/>
    <w:basedOn w:val="DefaultParagraphFont"/>
    <w:uiPriority w:val="99"/>
    <w:semiHidden/>
    <w:locked/>
    <w:rsid w:val="00B914EB"/>
    <w:rPr>
      <w:color w:val="808080"/>
    </w:rPr>
  </w:style>
  <w:style w:customStyle="1" w:styleId="Style1" w:type="character">
    <w:name w:val="Style1"/>
    <w:basedOn w:val="Strong"/>
    <w:uiPriority w:val="1"/>
    <w:locked/>
    <w:rsid w:val="00C13AF5"/>
    <w:rPr>
      <w:rFonts w:ascii="Arial" w:hAnsi="Arial"/>
      <w:b w:val="0"/>
      <w:bCs/>
      <w:sz w:val="24"/>
    </w:rPr>
  </w:style>
  <w:style w:styleId="Strong" w:type="character">
    <w:name w:val="Strong"/>
    <w:basedOn w:val="DefaultParagraphFont"/>
    <w:uiPriority w:val="22"/>
    <w:semiHidden/>
    <w:qFormat/>
    <w:locked/>
    <w:rsid w:val="00C13AF5"/>
    <w:rPr>
      <w:b/>
      <w:bCs/>
    </w:rPr>
  </w:style>
  <w:style w:styleId="DocumentMap" w:type="paragraph">
    <w:name w:val="Document Map"/>
    <w:basedOn w:val="Normal"/>
    <w:link w:val="DocumentMapChar"/>
    <w:uiPriority w:val="99"/>
    <w:semiHidden/>
    <w:unhideWhenUsed/>
    <w:locked/>
    <w:rsid w:val="00C11B7B"/>
    <w:pPr>
      <w:spacing w:after="0" w:line="240" w:lineRule="auto"/>
    </w:pPr>
    <w:rPr>
      <w:rFonts w:ascii="Lucida Grande" w:hAnsi="Lucida Grande"/>
    </w:rPr>
  </w:style>
  <w:style w:customStyle="1" w:styleId="DocumentMapChar" w:type="character">
    <w:name w:val="Document Map Char"/>
    <w:basedOn w:val="DefaultParagraphFont"/>
    <w:link w:val="DocumentMap"/>
    <w:uiPriority w:val="99"/>
    <w:semiHidden/>
    <w:rsid w:val="00C11B7B"/>
    <w:rPr>
      <w:rFonts w:ascii="Lucida Grande" w:hAnsi="Lucida Grande"/>
    </w:rPr>
  </w:style>
  <w:style w:styleId="NormalWeb" w:type="paragraph">
    <w:name w:val="Normal (Web)"/>
    <w:basedOn w:val="Normal"/>
    <w:uiPriority w:val="99"/>
    <w:semiHidden/>
    <w:unhideWhenUsed/>
    <w:locked/>
    <w:rsid w:val="00677778"/>
    <w:pPr>
      <w:spacing w:after="100" w:afterAutospacing="1" w:before="100" w:beforeAutospacing="1" w:line="240" w:lineRule="auto"/>
    </w:pPr>
    <w:rPr>
      <w:rFonts w:ascii="Times New Roman" w:eastAsia="Times New Roman" w:hAnsi="Times New Roman"/>
    </w:rPr>
  </w:style>
  <w:style w:customStyle="1" w:styleId="judgmentpara" w:type="paragraph">
    <w:name w:val="judgment_para"/>
    <w:basedOn w:val="Normal"/>
    <w:rsid w:val="00677778"/>
    <w:pPr>
      <w:spacing w:after="100" w:afterAutospacing="1" w:before="100" w:beforeAutospacing="1" w:line="240" w:lineRule="auto"/>
    </w:pPr>
    <w:rPr>
      <w:rFonts w:ascii="Times New Roman" w:eastAsia="Times New Roman" w:hAnsi="Times New Roman"/>
    </w:rPr>
  </w:style>
  <w:style w:customStyle="1" w:styleId="listnumber" w:type="character">
    <w:name w:val="list_number_"/>
    <w:basedOn w:val="DefaultParagraphFont"/>
    <w:rsid w:val="00677778"/>
  </w:style>
  <w:style w:customStyle="1" w:styleId="judgmentnumbereda" w:type="paragraph">
    <w:name w:val="judgment_numbered_a_"/>
    <w:basedOn w:val="Normal"/>
    <w:rsid w:val="00B74D80"/>
    <w:pPr>
      <w:spacing w:after="100" w:afterAutospacing="1" w:before="100" w:beforeAutospacing="1" w:line="240" w:lineRule="auto"/>
    </w:pPr>
    <w:rPr>
      <w:rFonts w:ascii="Times New Roman" w:eastAsia="Times New Roman" w:hAnsi="Times New Roman"/>
    </w:rPr>
  </w:style>
  <w:style w:customStyle="1" w:styleId="judgmentnumberedi" w:type="paragraph">
    <w:name w:val="judgment_numbered_i_"/>
    <w:basedOn w:val="Normal"/>
    <w:rsid w:val="00B74D80"/>
    <w:pPr>
      <w:spacing w:after="100" w:afterAutospacing="1" w:before="100" w:beforeAutospacing="1" w:line="240" w:lineRule="auto"/>
    </w:pPr>
    <w:rPr>
      <w:rFonts w:ascii="Times New Roman" w:eastAsia="Times New Roman" w:hAnsi="Times New Roman"/>
    </w:rPr>
  </w:style>
  <w:style w:customStyle="1" w:styleId="Heading4Char" w:type="character">
    <w:name w:val="Heading 4 Char"/>
    <w:aliases w:val="Level 2 - a Char,h4 Char,a Char,minor header Char,Map Title Char,Subsection Char,sub TR Char,proj4 Char,proj41 Char,proj42 Char,proj43 Char,proj44 Char,proj45 Char,proj46 Char,proj47 Char,proj48 Char,proj49 Char,proj410 Char,proj411 Char"/>
    <w:basedOn w:val="DefaultParagraphFont"/>
    <w:link w:val="Heading4"/>
    <w:semiHidden/>
    <w:rsid w:val="00E1232E"/>
    <w:rPr>
      <w:rFonts w:asciiTheme="majorHAnsi" w:cstheme="majorBidi" w:eastAsiaTheme="majorEastAsia" w:hAnsiTheme="majorHAnsi"/>
      <w:b/>
      <w:bCs/>
      <w:i/>
      <w:iCs/>
      <w:color w:themeColor="accent1" w:val="4F81BD"/>
    </w:rPr>
  </w:style>
  <w:style w:customStyle="1" w:styleId="Heading5Char" w:type="character">
    <w:name w:val="Heading 5 Char"/>
    <w:aliases w:val="Level 3 - i Char,5 Char,Normal5 Char,Level 3 - (i) Char"/>
    <w:basedOn w:val="DefaultParagraphFont"/>
    <w:link w:val="Heading5"/>
    <w:semiHidden/>
    <w:rsid w:val="00E1232E"/>
    <w:rPr>
      <w:rFonts w:cs="Arial" w:eastAsia="Times New Roman"/>
      <w:bCs/>
      <w:szCs w:val="28"/>
      <w:lang w:eastAsia="en-US"/>
    </w:rPr>
  </w:style>
  <w:style w:customStyle="1" w:styleId="Heading6Char" w:type="character">
    <w:name w:val="Heading 6 Char"/>
    <w:aliases w:val="Legal Level 1. Char,Body Text 5 Char,Normal6 Char"/>
    <w:basedOn w:val="DefaultParagraphFont"/>
    <w:link w:val="Heading6"/>
    <w:semiHidden/>
    <w:rsid w:val="00E1232E"/>
    <w:rPr>
      <w:rFonts w:cs="Arial" w:eastAsia="Times New Roman"/>
      <w:bCs/>
      <w:szCs w:val="28"/>
      <w:lang w:eastAsia="en-US"/>
    </w:rPr>
  </w:style>
  <w:style w:customStyle="1" w:styleId="Heading7Char" w:type="character">
    <w:name w:val="Heading 7 Char"/>
    <w:aliases w:val="Legal Level 1.1. Char,Body Text 6 Char,Heading 7(unused) Char,Normal7 Char"/>
    <w:basedOn w:val="DefaultParagraphFont"/>
    <w:link w:val="Heading7"/>
    <w:uiPriority w:val="99"/>
    <w:semiHidden/>
    <w:rsid w:val="00E1232E"/>
    <w:rPr>
      <w:rFonts w:cs="Arial" w:eastAsia="Times New Roman"/>
      <w:bCs/>
      <w:szCs w:val="28"/>
      <w:lang w:eastAsia="en-US"/>
    </w:rPr>
  </w:style>
  <w:style w:customStyle="1" w:styleId="Heading8Char" w:type="character">
    <w:name w:val="Heading 8 Char"/>
    <w:aliases w:val="Legal Level 1.1.1. Char,Body Text 7 Char,Heading 8(unused) Char,Heading 8 (Start Appendices) Char,Normal8 Char"/>
    <w:basedOn w:val="DefaultParagraphFont"/>
    <w:link w:val="Heading8"/>
    <w:uiPriority w:val="99"/>
    <w:semiHidden/>
    <w:rsid w:val="00E1232E"/>
    <w:rPr>
      <w:rFonts w:cs="Arial" w:eastAsia="Times New Roman"/>
      <w:bCs/>
      <w:szCs w:val="28"/>
      <w:lang w:eastAsia="en-US"/>
    </w:rPr>
  </w:style>
  <w:style w:customStyle="1" w:styleId="Heading9Char" w:type="character">
    <w:name w:val="Heading 9 Char"/>
    <w:aliases w:val="Legal Level 1.1.1.1. Char,Body Text 8 Char,Heading 9(unused) Char,Appendix Char"/>
    <w:basedOn w:val="DefaultParagraphFont"/>
    <w:link w:val="Heading9"/>
    <w:uiPriority w:val="99"/>
    <w:semiHidden/>
    <w:rsid w:val="00E1232E"/>
    <w:rPr>
      <w:rFonts w:cs="Arial" w:eastAsia="Times New Roman"/>
      <w:bCs/>
      <w:szCs w:val="28"/>
      <w:lang w:eastAsia="en-US"/>
    </w:rPr>
  </w:style>
  <w:style w:styleId="Hyperlink" w:type="character">
    <w:name w:val="Hyperlink"/>
    <w:basedOn w:val="DefaultParagraphFont"/>
    <w:uiPriority w:val="99"/>
    <w:unhideWhenUsed/>
    <w:locked/>
    <w:rsid w:val="00E1232E"/>
    <w:rPr>
      <w:color w:val="0000FF"/>
      <w:u w:val="single"/>
    </w:rPr>
  </w:style>
  <w:style w:styleId="FollowedHyperlink" w:type="character">
    <w:name w:val="FollowedHyperlink"/>
    <w:basedOn w:val="DefaultParagraphFont"/>
    <w:semiHidden/>
    <w:unhideWhenUsed/>
    <w:locked/>
    <w:rsid w:val="00E1232E"/>
    <w:rPr>
      <w:color w:val="800080"/>
      <w:u w:val="single"/>
    </w:rPr>
  </w:style>
  <w:style w:customStyle="1" w:styleId="Heading1Char1" w:type="character">
    <w:name w:val="Heading 1 Char1"/>
    <w:aliases w:val="H1 Char1,contents Char1,proj Char1,proj1 Char1,proj5 Char1,proj6 Char1,proj7 Char1,proj8 Char1,proj9 Char1,proj10 Char1,proj11 Char1,proj12 Char1,proj13 Char1,proj14 Char1,proj15 Char1,proj51 Char1,proj61 Char1,proj71 Char1,proj81 Char1"/>
    <w:basedOn w:val="DefaultParagraphFont"/>
    <w:rsid w:val="00E1232E"/>
    <w:rPr>
      <w:rFonts w:asciiTheme="majorHAnsi" w:cstheme="majorBidi" w:eastAsiaTheme="majorEastAsia" w:hAnsiTheme="majorHAnsi"/>
      <w:b/>
      <w:bCs/>
      <w:color w:themeColor="accent1" w:themeShade="BF" w:val="365F91"/>
      <w:sz w:val="28"/>
      <w:szCs w:val="28"/>
      <w:lang w:eastAsia="en-US"/>
    </w:rPr>
  </w:style>
  <w:style w:customStyle="1" w:styleId="Heading2Char1" w:type="character">
    <w:name w:val="Heading 2 Char1"/>
    <w:aliases w:val="heading 2 Char1,Intro Text Bold Char1,proj2 Char1,proj21 Char1,proj22 Char1,proj23 Char1,proj24 Char1,proj25 Char1,proj26 Char1,proj27 Char1,proj28 Char1,proj29 Char1,proj210 Char1,proj211 Char1,proj212 Char1,proj221 Char1,proj231 Char1"/>
    <w:basedOn w:val="DefaultParagraphFont"/>
    <w:semiHidden/>
    <w:rsid w:val="00E1232E"/>
    <w:rPr>
      <w:rFonts w:asciiTheme="majorHAnsi" w:cstheme="majorBidi" w:eastAsiaTheme="majorEastAsia" w:hAnsiTheme="majorHAnsi"/>
      <w:b/>
      <w:bCs/>
      <w:color w:themeColor="accent1" w:val="4F81BD"/>
      <w:sz w:val="26"/>
      <w:szCs w:val="26"/>
      <w:lang w:eastAsia="en-US"/>
    </w:rPr>
  </w:style>
  <w:style w:customStyle="1" w:styleId="Heading3Char1" w:type="character">
    <w:name w:val="Heading 3 Char1"/>
    <w:aliases w:val="heading 3 Char1,underlined Heading Char1,proj3 Char1,proj31 Char1,proj32 Char1,proj33 Char1,proj34 Char1,proj35 Char1,proj36 Char1,proj37 Char1,proj38 Char1,proj39 Char1,proj310 Char1,proj311 Char1,proj312 Char1,proj321 Char1,h3 Char"/>
    <w:basedOn w:val="DefaultParagraphFont"/>
    <w:semiHidden/>
    <w:rsid w:val="00E1232E"/>
    <w:rPr>
      <w:rFonts w:asciiTheme="majorHAnsi" w:cstheme="majorBidi" w:eastAsiaTheme="majorEastAsia" w:hAnsiTheme="majorHAnsi"/>
      <w:b/>
      <w:bCs/>
      <w:color w:themeColor="accent1" w:val="4F81BD"/>
      <w:lang w:eastAsia="en-US"/>
    </w:rPr>
  </w:style>
  <w:style w:customStyle="1" w:styleId="Heading4Char1" w:type="character">
    <w:name w:val="Heading 4 Char1"/>
    <w:aliases w:val="Level 2 - a Char1,h4 Char1,a Char1,minor header Char1,Map Title Char1,Subsection Char1,sub TR Char1,proj4 Char1,proj41 Char1,proj42 Char1,proj43 Char1,proj44 Char1,proj45 Char1,proj46 Char1,proj47 Char1,proj48 Char1,proj49 Char1"/>
    <w:basedOn w:val="DefaultParagraphFont"/>
    <w:semiHidden/>
    <w:rsid w:val="00E1232E"/>
    <w:rPr>
      <w:rFonts w:asciiTheme="majorHAnsi" w:cstheme="majorBidi" w:eastAsiaTheme="majorEastAsia" w:hAnsiTheme="majorHAnsi"/>
      <w:b/>
      <w:bCs/>
      <w:i/>
      <w:iCs/>
      <w:color w:themeColor="accent1" w:val="4F81BD"/>
      <w:lang w:eastAsia="en-US"/>
    </w:rPr>
  </w:style>
  <w:style w:customStyle="1" w:styleId="Heading5Char1" w:type="character">
    <w:name w:val="Heading 5 Char1"/>
    <w:aliases w:val="Level 3 - i Char1,5 Char1,Normal5 Char1,Level 3 - (i) Char1"/>
    <w:basedOn w:val="DefaultParagraphFont"/>
    <w:semiHidden/>
    <w:rsid w:val="00E1232E"/>
    <w:rPr>
      <w:rFonts w:asciiTheme="majorHAnsi" w:cstheme="majorBidi" w:eastAsiaTheme="majorEastAsia" w:hAnsiTheme="majorHAnsi"/>
      <w:color w:themeColor="accent1" w:themeShade="7F" w:val="243F60"/>
      <w:lang w:eastAsia="en-US"/>
    </w:rPr>
  </w:style>
  <w:style w:customStyle="1" w:styleId="Heading6Char1" w:type="character">
    <w:name w:val="Heading 6 Char1"/>
    <w:aliases w:val="Legal Level 1. Char1,Body Text 5 Char1,Normal6 Char1"/>
    <w:basedOn w:val="DefaultParagraphFont"/>
    <w:semiHidden/>
    <w:rsid w:val="00E1232E"/>
    <w:rPr>
      <w:rFonts w:asciiTheme="majorHAnsi" w:cstheme="majorBidi" w:eastAsiaTheme="majorEastAsia" w:hAnsiTheme="majorHAnsi"/>
      <w:i/>
      <w:iCs/>
      <w:color w:themeColor="accent1" w:themeShade="7F" w:val="243F60"/>
      <w:lang w:eastAsia="en-US"/>
    </w:rPr>
  </w:style>
  <w:style w:customStyle="1" w:styleId="Heading7Char1" w:type="character">
    <w:name w:val="Heading 7 Char1"/>
    <w:aliases w:val="Legal Level 1.1. Char1,Body Text 6 Char1,Heading 7(unused) Char1,Normal7 Char1"/>
    <w:basedOn w:val="DefaultParagraphFont"/>
    <w:semiHidden/>
    <w:rsid w:val="00E1232E"/>
    <w:rPr>
      <w:rFonts w:asciiTheme="majorHAnsi" w:cstheme="majorBidi" w:eastAsiaTheme="majorEastAsia" w:hAnsiTheme="majorHAnsi"/>
      <w:i/>
      <w:iCs/>
      <w:color w:themeColor="text1" w:themeTint="BF" w:val="404040"/>
      <w:lang w:eastAsia="en-US"/>
    </w:rPr>
  </w:style>
  <w:style w:customStyle="1" w:styleId="Heading8Char1" w:type="character">
    <w:name w:val="Heading 8 Char1"/>
    <w:aliases w:val="Legal Level 1.1.1. Char1,Body Text 7 Char1,Heading 8(unused) Char1,Heading 8 (Start Appendices) Char1,Normal8 Char1"/>
    <w:basedOn w:val="DefaultParagraphFont"/>
    <w:semiHidden/>
    <w:rsid w:val="00E1232E"/>
    <w:rPr>
      <w:rFonts w:asciiTheme="majorHAnsi" w:cstheme="majorBidi" w:eastAsiaTheme="majorEastAsia" w:hAnsiTheme="majorHAnsi"/>
      <w:color w:themeColor="text1" w:themeTint="BF" w:val="404040"/>
      <w:lang w:eastAsia="en-US"/>
    </w:rPr>
  </w:style>
  <w:style w:customStyle="1" w:styleId="Heading9Char1" w:type="character">
    <w:name w:val="Heading 9 Char1"/>
    <w:aliases w:val="Legal Level 1.1.1.1. Char1,Body Text 8 Char1,Heading 9(unused) Char1,Appendix Char1"/>
    <w:basedOn w:val="DefaultParagraphFont"/>
    <w:semiHidden/>
    <w:rsid w:val="00E1232E"/>
    <w:rPr>
      <w:rFonts w:asciiTheme="majorHAnsi" w:cstheme="majorBidi" w:eastAsiaTheme="majorEastAsia" w:hAnsiTheme="majorHAnsi"/>
      <w:i/>
      <w:iCs/>
      <w:color w:themeColor="text1" w:themeTint="BF" w:val="404040"/>
      <w:lang w:eastAsia="en-US"/>
    </w:rPr>
  </w:style>
  <w:style w:styleId="Index1" w:type="paragraph">
    <w:name w:val="index 1"/>
    <w:basedOn w:val="Normal"/>
    <w:next w:val="Normal"/>
    <w:autoRedefine/>
    <w:uiPriority w:val="99"/>
    <w:unhideWhenUsed/>
    <w:locked/>
    <w:rsid w:val="00E1232E"/>
    <w:pPr>
      <w:keepLines/>
      <w:numPr>
        <w:numId w:val="6"/>
      </w:numPr>
      <w:overflowPunct w:val="0"/>
      <w:autoSpaceDE w:val="0"/>
      <w:autoSpaceDN w:val="0"/>
      <w:adjustRightInd w:val="0"/>
      <w:spacing w:after="0" w:line="240" w:lineRule="auto"/>
      <w:jc w:val="both"/>
    </w:pPr>
    <w:rPr>
      <w:rFonts w:ascii="Times New Roman" w:eastAsia="Times New Roman" w:hAnsi="Times New Roman"/>
      <w:szCs w:val="20"/>
      <w:lang w:eastAsia="en-US"/>
    </w:rPr>
  </w:style>
  <w:style w:styleId="Index2" w:type="paragraph">
    <w:name w:val="index 2"/>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480"/>
      <w:jc w:val="both"/>
    </w:pPr>
    <w:rPr>
      <w:rFonts w:ascii="Times New Roman" w:eastAsia="Times New Roman" w:hAnsi="Times New Roman"/>
      <w:szCs w:val="20"/>
      <w:lang w:eastAsia="en-US"/>
    </w:rPr>
  </w:style>
  <w:style w:styleId="Index3" w:type="paragraph">
    <w:name w:val="index 3"/>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720"/>
      <w:jc w:val="both"/>
    </w:pPr>
    <w:rPr>
      <w:rFonts w:ascii="Times New Roman" w:eastAsia="Times New Roman" w:hAnsi="Times New Roman"/>
      <w:szCs w:val="20"/>
      <w:lang w:eastAsia="en-US"/>
    </w:rPr>
  </w:style>
  <w:style w:styleId="Index4" w:type="paragraph">
    <w:name w:val="index 4"/>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960"/>
      <w:jc w:val="both"/>
    </w:pPr>
    <w:rPr>
      <w:rFonts w:ascii="Times New Roman" w:eastAsia="Times New Roman" w:hAnsi="Times New Roman"/>
      <w:szCs w:val="20"/>
      <w:lang w:eastAsia="en-US"/>
    </w:rPr>
  </w:style>
  <w:style w:styleId="Index5" w:type="paragraph">
    <w:name w:val="index 5"/>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200"/>
      <w:jc w:val="both"/>
    </w:pPr>
    <w:rPr>
      <w:rFonts w:ascii="Times New Roman" w:eastAsia="Times New Roman" w:hAnsi="Times New Roman"/>
      <w:szCs w:val="20"/>
      <w:lang w:eastAsia="en-US"/>
    </w:rPr>
  </w:style>
  <w:style w:styleId="Index6" w:type="paragraph">
    <w:name w:val="index 6"/>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440"/>
      <w:jc w:val="both"/>
    </w:pPr>
    <w:rPr>
      <w:rFonts w:ascii="Times New Roman" w:eastAsia="Times New Roman" w:hAnsi="Times New Roman"/>
      <w:szCs w:val="20"/>
      <w:lang w:eastAsia="en-US"/>
    </w:rPr>
  </w:style>
  <w:style w:styleId="Index7" w:type="paragraph">
    <w:name w:val="index 7"/>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680"/>
      <w:jc w:val="both"/>
    </w:pPr>
    <w:rPr>
      <w:rFonts w:ascii="Times New Roman" w:eastAsia="Times New Roman" w:hAnsi="Times New Roman"/>
      <w:szCs w:val="20"/>
      <w:lang w:eastAsia="en-US"/>
    </w:rPr>
  </w:style>
  <w:style w:styleId="Index8" w:type="paragraph">
    <w:name w:val="index 8"/>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920"/>
      <w:jc w:val="both"/>
    </w:pPr>
    <w:rPr>
      <w:rFonts w:ascii="Times New Roman" w:eastAsia="Times New Roman" w:hAnsi="Times New Roman"/>
      <w:szCs w:val="20"/>
      <w:lang w:eastAsia="en-US"/>
    </w:rPr>
  </w:style>
  <w:style w:styleId="Index9" w:type="paragraph">
    <w:name w:val="index 9"/>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2160"/>
      <w:jc w:val="both"/>
    </w:pPr>
    <w:rPr>
      <w:rFonts w:ascii="Times New Roman" w:eastAsia="Times New Roman" w:hAnsi="Times New Roman"/>
      <w:szCs w:val="20"/>
      <w:lang w:eastAsia="en-US"/>
    </w:rPr>
  </w:style>
  <w:style w:styleId="TOC1" w:type="paragraph">
    <w:name w:val="toc 1"/>
    <w:basedOn w:val="Normal"/>
    <w:next w:val="Normal"/>
    <w:autoRedefine/>
    <w:uiPriority w:val="39"/>
    <w:semiHidden/>
    <w:unhideWhenUsed/>
    <w:qFormat/>
    <w:locked/>
    <w:rsid w:val="00E1232E"/>
    <w:pPr>
      <w:spacing w:after="120" w:line="240" w:lineRule="auto"/>
    </w:pPr>
    <w:rPr>
      <w:rFonts w:eastAsia="Times New Roman"/>
      <w:b/>
      <w:sz w:val="20"/>
      <w:szCs w:val="20"/>
      <w:lang w:eastAsia="en-US"/>
    </w:rPr>
  </w:style>
  <w:style w:styleId="TOC2" w:type="paragraph">
    <w:name w:val="toc 2"/>
    <w:basedOn w:val="TOC1"/>
    <w:next w:val="Normal"/>
    <w:autoRedefine/>
    <w:uiPriority w:val="39"/>
    <w:semiHidden/>
    <w:unhideWhenUsed/>
    <w:qFormat/>
    <w:locked/>
    <w:rsid w:val="00E1232E"/>
    <w:pPr>
      <w:ind w:left="454"/>
    </w:pPr>
    <w:rPr>
      <w:b w:val="0"/>
    </w:rPr>
  </w:style>
  <w:style w:styleId="TOC3" w:type="paragraph">
    <w:name w:val="toc 3"/>
    <w:basedOn w:val="TOC2"/>
    <w:next w:val="Normal"/>
    <w:autoRedefine/>
    <w:uiPriority w:val="39"/>
    <w:semiHidden/>
    <w:unhideWhenUsed/>
    <w:qFormat/>
    <w:locked/>
    <w:rsid w:val="00E1232E"/>
    <w:pPr>
      <w:spacing w:before="120"/>
    </w:pPr>
  </w:style>
  <w:style w:styleId="TOC4" w:type="paragraph">
    <w:name w:val="toc 4"/>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line="240" w:lineRule="auto"/>
      <w:ind w:left="720"/>
      <w:jc w:val="both"/>
    </w:pPr>
    <w:rPr>
      <w:rFonts w:eastAsia="Times New Roman"/>
      <w:sz w:val="20"/>
      <w:szCs w:val="20"/>
      <w:lang w:eastAsia="en-US"/>
    </w:rPr>
  </w:style>
  <w:style w:styleId="TOC5" w:type="paragraph">
    <w:name w:val="toc 5"/>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960"/>
      <w:jc w:val="both"/>
    </w:pPr>
    <w:rPr>
      <w:rFonts w:eastAsia="Times New Roman"/>
      <w:szCs w:val="20"/>
      <w:lang w:eastAsia="en-US"/>
    </w:rPr>
  </w:style>
  <w:style w:styleId="TOC6" w:type="paragraph">
    <w:name w:val="toc 6"/>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200"/>
      <w:jc w:val="both"/>
    </w:pPr>
    <w:rPr>
      <w:rFonts w:ascii="Times New Roman" w:eastAsia="Times New Roman" w:hAnsi="Times New Roman"/>
      <w:szCs w:val="20"/>
      <w:lang w:eastAsia="en-US"/>
    </w:rPr>
  </w:style>
  <w:style w:styleId="TOC7" w:type="paragraph">
    <w:name w:val="toc 7"/>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440"/>
      <w:jc w:val="both"/>
    </w:pPr>
    <w:rPr>
      <w:rFonts w:ascii="Times New Roman" w:eastAsia="Times New Roman" w:hAnsi="Times New Roman"/>
      <w:szCs w:val="20"/>
      <w:lang w:eastAsia="en-US"/>
    </w:rPr>
  </w:style>
  <w:style w:styleId="TOC8" w:type="paragraph">
    <w:name w:val="toc 8"/>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680"/>
      <w:jc w:val="both"/>
    </w:pPr>
    <w:rPr>
      <w:rFonts w:ascii="Times New Roman" w:eastAsia="Times New Roman" w:hAnsi="Times New Roman"/>
      <w:szCs w:val="20"/>
      <w:lang w:eastAsia="en-US"/>
    </w:rPr>
  </w:style>
  <w:style w:styleId="TOC9" w:type="paragraph">
    <w:name w:val="toc 9"/>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920"/>
      <w:jc w:val="both"/>
    </w:pPr>
    <w:rPr>
      <w:rFonts w:ascii="Times New Roman" w:eastAsia="Times New Roman" w:hAnsi="Times New Roman"/>
      <w:szCs w:val="20"/>
      <w:lang w:eastAsia="en-US"/>
    </w:rPr>
  </w:style>
  <w:style w:styleId="FootnoteText" w:type="paragraph">
    <w:name w:val="footnote text"/>
    <w:basedOn w:val="Normal"/>
    <w:link w:val="FootnoteTextChar"/>
    <w:uiPriority w:val="99"/>
    <w:unhideWhenUsed/>
    <w:locked/>
    <w:rsid w:val="00E1232E"/>
    <w:pPr>
      <w:spacing w:after="0" w:line="240" w:lineRule="auto"/>
    </w:pPr>
    <w:rPr>
      <w:rFonts w:asciiTheme="minorHAnsi" w:cstheme="minorBidi" w:eastAsiaTheme="minorEastAsia" w:hAnsiTheme="minorHAnsi"/>
      <w:sz w:val="20"/>
      <w:szCs w:val="20"/>
      <w:lang w:eastAsia="ja-JP" w:val="en-US"/>
    </w:rPr>
  </w:style>
  <w:style w:customStyle="1" w:styleId="FootnoteTextChar" w:type="character">
    <w:name w:val="Footnote Text Char"/>
    <w:basedOn w:val="DefaultParagraphFont"/>
    <w:link w:val="FootnoteText"/>
    <w:uiPriority w:val="99"/>
    <w:rsid w:val="00E1232E"/>
    <w:rPr>
      <w:rFonts w:asciiTheme="minorHAnsi" w:cstheme="minorBidi" w:eastAsiaTheme="minorEastAsia" w:hAnsiTheme="minorHAnsi"/>
      <w:sz w:val="20"/>
      <w:szCs w:val="20"/>
      <w:lang w:eastAsia="ja-JP" w:val="en-US"/>
    </w:rPr>
  </w:style>
  <w:style w:styleId="CommentText" w:type="paragraph">
    <w:name w:val="annotation text"/>
    <w:basedOn w:val="Normal"/>
    <w:link w:val="CommentTextChar"/>
    <w:uiPriority w:val="99"/>
    <w:semiHidden/>
    <w:unhideWhenUsed/>
    <w:locked/>
    <w:rsid w:val="00E1232E"/>
    <w:pPr>
      <w:spacing w:after="120" w:before="240" w:line="300" w:lineRule="auto"/>
    </w:pPr>
    <w:rPr>
      <w:rFonts w:eastAsia="Times New Roman"/>
      <w:sz w:val="20"/>
      <w:szCs w:val="20"/>
      <w:lang w:eastAsia="en-US"/>
    </w:rPr>
  </w:style>
  <w:style w:customStyle="1" w:styleId="CommentTextChar" w:type="character">
    <w:name w:val="Comment Text Char"/>
    <w:basedOn w:val="DefaultParagraphFont"/>
    <w:link w:val="CommentText"/>
    <w:uiPriority w:val="99"/>
    <w:semiHidden/>
    <w:rsid w:val="00E1232E"/>
    <w:rPr>
      <w:rFonts w:eastAsia="Times New Roman"/>
      <w:sz w:val="20"/>
      <w:szCs w:val="20"/>
      <w:lang w:eastAsia="en-US"/>
    </w:rPr>
  </w:style>
  <w:style w:styleId="Header" w:type="paragraph">
    <w:name w:val="header"/>
    <w:basedOn w:val="Normal"/>
    <w:link w:val="HeaderChar"/>
    <w:uiPriority w:val="99"/>
    <w:semiHidden/>
    <w:unhideWhenUsed/>
    <w:locked/>
    <w:rsid w:val="00E1232E"/>
    <w:pPr>
      <w:tabs>
        <w:tab w:pos="4153" w:val="center"/>
        <w:tab w:pos="8306" w:val="right"/>
      </w:tabs>
      <w:spacing w:after="120" w:before="240" w:line="300" w:lineRule="auto"/>
    </w:pPr>
    <w:rPr>
      <w:rFonts w:eastAsia="Times New Roman"/>
      <w:sz w:val="20"/>
      <w:szCs w:val="20"/>
      <w:lang w:eastAsia="en-US"/>
    </w:rPr>
  </w:style>
  <w:style w:customStyle="1" w:styleId="HeaderChar" w:type="character">
    <w:name w:val="Header Char"/>
    <w:basedOn w:val="DefaultParagraphFont"/>
    <w:link w:val="Header"/>
    <w:uiPriority w:val="99"/>
    <w:semiHidden/>
    <w:rsid w:val="00E1232E"/>
    <w:rPr>
      <w:rFonts w:eastAsia="Times New Roman"/>
      <w:sz w:val="20"/>
      <w:szCs w:val="20"/>
      <w:lang w:eastAsia="en-US"/>
    </w:rPr>
  </w:style>
  <w:style w:styleId="Footer" w:type="paragraph">
    <w:name w:val="footer"/>
    <w:basedOn w:val="Normal"/>
    <w:link w:val="FooterChar"/>
    <w:uiPriority w:val="99"/>
    <w:semiHidden/>
    <w:unhideWhenUsed/>
    <w:locked/>
    <w:rsid w:val="00E1232E"/>
    <w:pPr>
      <w:tabs>
        <w:tab w:pos="4153" w:val="center"/>
        <w:tab w:pos="8306" w:val="right"/>
      </w:tabs>
      <w:spacing w:after="120" w:before="240" w:line="300" w:lineRule="auto"/>
    </w:pPr>
    <w:rPr>
      <w:rFonts w:eastAsia="Times New Roman"/>
      <w:sz w:val="20"/>
      <w:szCs w:val="20"/>
      <w:lang w:eastAsia="en-US"/>
    </w:rPr>
  </w:style>
  <w:style w:customStyle="1" w:styleId="FooterChar" w:type="character">
    <w:name w:val="Footer Char"/>
    <w:basedOn w:val="DefaultParagraphFont"/>
    <w:link w:val="Footer"/>
    <w:uiPriority w:val="99"/>
    <w:semiHidden/>
    <w:rsid w:val="00E1232E"/>
    <w:rPr>
      <w:rFonts w:eastAsia="Times New Roman"/>
      <w:sz w:val="20"/>
      <w:szCs w:val="20"/>
      <w:lang w:eastAsia="en-US"/>
    </w:rPr>
  </w:style>
  <w:style w:styleId="IndexHeading" w:type="paragraph">
    <w:name w:val="index heading"/>
    <w:basedOn w:val="Normal"/>
    <w:next w:val="Index1"/>
    <w:uiPriority w:val="99"/>
    <w:unhideWhenUsed/>
    <w:locked/>
    <w:rsid w:val="00E1232E"/>
    <w:pPr>
      <w:keepLines/>
      <w:overflowPunct w:val="0"/>
      <w:autoSpaceDE w:val="0"/>
      <w:autoSpaceDN w:val="0"/>
      <w:adjustRightInd w:val="0"/>
      <w:spacing w:after="0" w:before="240" w:line="240" w:lineRule="auto"/>
      <w:jc w:val="both"/>
    </w:pPr>
    <w:rPr>
      <w:rFonts w:ascii="Times New Roman" w:eastAsia="Times New Roman" w:hAnsi="Times New Roman"/>
      <w:szCs w:val="20"/>
      <w:lang w:eastAsia="en-US"/>
    </w:rPr>
  </w:style>
  <w:style w:styleId="Caption" w:type="paragraph">
    <w:name w:val="caption"/>
    <w:basedOn w:val="Normal"/>
    <w:next w:val="Normal"/>
    <w:uiPriority w:val="99"/>
    <w:semiHidden/>
    <w:unhideWhenUsed/>
    <w:qFormat/>
    <w:locked/>
    <w:rsid w:val="00E1232E"/>
    <w:pPr>
      <w:keepLines/>
      <w:tabs>
        <w:tab w:pos="1134" w:val="left"/>
      </w:tabs>
      <w:overflowPunct w:val="0"/>
      <w:autoSpaceDE w:val="0"/>
      <w:autoSpaceDN w:val="0"/>
      <w:adjustRightInd w:val="0"/>
      <w:spacing w:after="0" w:before="240" w:line="240" w:lineRule="auto"/>
      <w:ind w:left="567"/>
      <w:jc w:val="center"/>
    </w:pPr>
    <w:rPr>
      <w:rFonts w:ascii="Times New Roman" w:eastAsia="Times New Roman" w:hAnsi="Times New Roman"/>
      <w:i/>
      <w:iCs/>
      <w:sz w:val="20"/>
      <w:szCs w:val="20"/>
      <w:lang w:eastAsia="en-US"/>
    </w:rPr>
  </w:style>
  <w:style w:styleId="ListBullet" w:type="paragraph">
    <w:name w:val="List Bullet"/>
    <w:basedOn w:val="Normal"/>
    <w:uiPriority w:val="99"/>
    <w:semiHidden/>
    <w:unhideWhenUsed/>
    <w:locked/>
    <w:rsid w:val="00E1232E"/>
    <w:pPr>
      <w:numPr>
        <w:numId w:val="7"/>
      </w:numPr>
      <w:spacing w:after="60" w:before="60" w:line="300" w:lineRule="auto"/>
    </w:pPr>
    <w:rPr>
      <w:rFonts w:ascii="Arial(W1)" w:eastAsia="Times New Roman" w:hAnsi="Arial(W1)"/>
      <w:sz w:val="20"/>
      <w:szCs w:val="22"/>
      <w:lang w:eastAsia="en-US"/>
    </w:rPr>
  </w:style>
  <w:style w:customStyle="1" w:styleId="BodyTextChar" w:type="character">
    <w:name w:val="Body Text Char"/>
    <w:aliases w:val="bt Char,Heading 3 text Char,Heading 3 text1 Char,Heading 3 text2 Char,Heading 3 text3 Char,Heading 3 text4 Char"/>
    <w:basedOn w:val="DefaultParagraphFont"/>
    <w:link w:val="BodyText"/>
    <w:locked/>
    <w:rsid w:val="00E1232E"/>
    <w:rPr>
      <w:rFonts w:cs="Arial"/>
      <w:lang w:eastAsia="en-US"/>
    </w:rPr>
  </w:style>
  <w:style w:styleId="BodyText" w:type="paragraph">
    <w:name w:val="Body Text"/>
    <w:aliases w:val="bt,Heading 3 text,Heading 3 text1,Heading 3 text2,Heading 3 text3,Heading 3 text4"/>
    <w:basedOn w:val="Normal"/>
    <w:link w:val="BodyTextChar"/>
    <w:unhideWhenUsed/>
    <w:rsid w:val="00E1232E"/>
    <w:pPr>
      <w:spacing w:after="120" w:before="240" w:line="300" w:lineRule="auto"/>
    </w:pPr>
    <w:rPr>
      <w:rFonts w:cs="Arial"/>
      <w:lang w:eastAsia="en-US"/>
    </w:rPr>
  </w:style>
  <w:style w:customStyle="1" w:styleId="BodyTextChar1" w:type="character">
    <w:name w:val="Body Text Char1"/>
    <w:aliases w:val="bt Char1,Heading 3 text Char1,Heading 3 text1 Char1,Heading 3 text2 Char1,Heading 3 text3 Char1,Heading 3 text4 Char1"/>
    <w:basedOn w:val="DefaultParagraphFont"/>
    <w:semiHidden/>
    <w:rsid w:val="00E1232E"/>
  </w:style>
  <w:style w:styleId="BodyTextIndent" w:type="paragraph">
    <w:name w:val="Body Text Indent"/>
    <w:basedOn w:val="Normal"/>
    <w:link w:val="BodyTextIndentChar"/>
    <w:uiPriority w:val="99"/>
    <w:semiHidden/>
    <w:unhideWhenUsed/>
    <w:rsid w:val="00E1232E"/>
    <w:pPr>
      <w:spacing w:after="120" w:before="240" w:line="300" w:lineRule="auto"/>
      <w:ind w:left="283"/>
    </w:pPr>
    <w:rPr>
      <w:rFonts w:eastAsia="Times New Roman"/>
      <w:sz w:val="20"/>
      <w:szCs w:val="20"/>
      <w:lang w:eastAsia="en-US"/>
    </w:rPr>
  </w:style>
  <w:style w:customStyle="1" w:styleId="BodyTextIndentChar" w:type="character">
    <w:name w:val="Body Text Indent Char"/>
    <w:basedOn w:val="DefaultParagraphFont"/>
    <w:link w:val="BodyTextIndent"/>
    <w:uiPriority w:val="99"/>
    <w:semiHidden/>
    <w:rsid w:val="00E1232E"/>
    <w:rPr>
      <w:rFonts w:eastAsia="Times New Roman"/>
      <w:sz w:val="20"/>
      <w:szCs w:val="20"/>
      <w:lang w:eastAsia="en-US"/>
    </w:rPr>
  </w:style>
  <w:style w:styleId="BodyText2" w:type="paragraph">
    <w:name w:val="Body Text 2"/>
    <w:basedOn w:val="Normal"/>
    <w:link w:val="BodyText2Char"/>
    <w:uiPriority w:val="99"/>
    <w:semiHidden/>
    <w:unhideWhenUsed/>
    <w:rsid w:val="00E1232E"/>
    <w:pPr>
      <w:spacing w:after="120" w:before="240" w:line="480" w:lineRule="auto"/>
    </w:pPr>
    <w:rPr>
      <w:rFonts w:eastAsia="Times New Roman"/>
      <w:sz w:val="20"/>
      <w:szCs w:val="20"/>
      <w:lang w:eastAsia="en-US"/>
    </w:rPr>
  </w:style>
  <w:style w:customStyle="1" w:styleId="BodyText2Char" w:type="character">
    <w:name w:val="Body Text 2 Char"/>
    <w:basedOn w:val="DefaultParagraphFont"/>
    <w:link w:val="BodyText2"/>
    <w:uiPriority w:val="99"/>
    <w:semiHidden/>
    <w:rsid w:val="00E1232E"/>
    <w:rPr>
      <w:rFonts w:eastAsia="Times New Roman"/>
      <w:sz w:val="20"/>
      <w:szCs w:val="20"/>
      <w:lang w:eastAsia="en-US"/>
    </w:rPr>
  </w:style>
  <w:style w:styleId="BodyText3" w:type="paragraph">
    <w:name w:val="Body Text 3"/>
    <w:basedOn w:val="Normal"/>
    <w:link w:val="BodyText3Char"/>
    <w:uiPriority w:val="99"/>
    <w:semiHidden/>
    <w:unhideWhenUsed/>
    <w:rsid w:val="00E1232E"/>
    <w:pPr>
      <w:spacing w:after="120" w:before="240" w:line="300" w:lineRule="auto"/>
    </w:pPr>
    <w:rPr>
      <w:rFonts w:eastAsia="Times New Roman"/>
      <w:sz w:val="16"/>
      <w:szCs w:val="16"/>
      <w:lang w:eastAsia="en-US"/>
    </w:rPr>
  </w:style>
  <w:style w:customStyle="1" w:styleId="BodyText3Char" w:type="character">
    <w:name w:val="Body Text 3 Char"/>
    <w:basedOn w:val="DefaultParagraphFont"/>
    <w:link w:val="BodyText3"/>
    <w:uiPriority w:val="99"/>
    <w:semiHidden/>
    <w:rsid w:val="00E1232E"/>
    <w:rPr>
      <w:rFonts w:eastAsia="Times New Roman"/>
      <w:sz w:val="16"/>
      <w:szCs w:val="16"/>
      <w:lang w:eastAsia="en-US"/>
    </w:rPr>
  </w:style>
  <w:style w:styleId="BodyTextIndent2" w:type="paragraph">
    <w:name w:val="Body Text Indent 2"/>
    <w:basedOn w:val="Normal"/>
    <w:link w:val="BodyTextIndent2Char"/>
    <w:uiPriority w:val="99"/>
    <w:unhideWhenUsed/>
    <w:locked/>
    <w:rsid w:val="00E1232E"/>
    <w:pPr>
      <w:spacing w:after="120" w:before="240" w:line="480" w:lineRule="auto"/>
      <w:ind w:left="283"/>
    </w:pPr>
    <w:rPr>
      <w:rFonts w:eastAsia="Times New Roman"/>
      <w:sz w:val="20"/>
      <w:szCs w:val="20"/>
      <w:lang w:eastAsia="en-US"/>
    </w:rPr>
  </w:style>
  <w:style w:customStyle="1" w:styleId="BodyTextIndent2Char" w:type="character">
    <w:name w:val="Body Text Indent 2 Char"/>
    <w:basedOn w:val="DefaultParagraphFont"/>
    <w:link w:val="BodyTextIndent2"/>
    <w:uiPriority w:val="99"/>
    <w:rsid w:val="00E1232E"/>
    <w:rPr>
      <w:rFonts w:eastAsia="Times New Roman"/>
      <w:sz w:val="20"/>
      <w:szCs w:val="20"/>
      <w:lang w:eastAsia="en-US"/>
    </w:rPr>
  </w:style>
  <w:style w:styleId="BodyTextIndent3" w:type="paragraph">
    <w:name w:val="Body Text Indent 3"/>
    <w:basedOn w:val="Normal"/>
    <w:link w:val="BodyTextIndent3Char"/>
    <w:uiPriority w:val="99"/>
    <w:semiHidden/>
    <w:unhideWhenUsed/>
    <w:locked/>
    <w:rsid w:val="00E1232E"/>
    <w:pPr>
      <w:spacing w:after="120" w:before="240" w:line="300" w:lineRule="auto"/>
      <w:ind w:left="283"/>
    </w:pPr>
    <w:rPr>
      <w:rFonts w:eastAsia="Times New Roman"/>
      <w:sz w:val="16"/>
      <w:szCs w:val="16"/>
      <w:lang w:eastAsia="en-US"/>
    </w:rPr>
  </w:style>
  <w:style w:customStyle="1" w:styleId="BodyTextIndent3Char" w:type="character">
    <w:name w:val="Body Text Indent 3 Char"/>
    <w:basedOn w:val="DefaultParagraphFont"/>
    <w:link w:val="BodyTextIndent3"/>
    <w:uiPriority w:val="99"/>
    <w:semiHidden/>
    <w:rsid w:val="00E1232E"/>
    <w:rPr>
      <w:rFonts w:eastAsia="Times New Roman"/>
      <w:sz w:val="16"/>
      <w:szCs w:val="16"/>
      <w:lang w:eastAsia="en-US"/>
    </w:rPr>
  </w:style>
  <w:style w:styleId="PlainText" w:type="paragraph">
    <w:name w:val="Plain Text"/>
    <w:basedOn w:val="Normal"/>
    <w:link w:val="PlainTextChar"/>
    <w:uiPriority w:val="99"/>
    <w:semiHidden/>
    <w:unhideWhenUsed/>
    <w:locked/>
    <w:rsid w:val="00E1232E"/>
    <w:pPr>
      <w:spacing w:after="0" w:line="240" w:lineRule="auto"/>
    </w:pPr>
    <w:rPr>
      <w:rFonts w:ascii="Courier New" w:cs="Courier New" w:eastAsia="Times New Roman" w:hAnsi="Courier New"/>
      <w:sz w:val="20"/>
      <w:szCs w:val="20"/>
      <w:lang w:eastAsia="en-US"/>
    </w:rPr>
  </w:style>
  <w:style w:customStyle="1" w:styleId="PlainTextChar" w:type="character">
    <w:name w:val="Plain Text Char"/>
    <w:basedOn w:val="DefaultParagraphFont"/>
    <w:link w:val="PlainText"/>
    <w:uiPriority w:val="99"/>
    <w:semiHidden/>
    <w:rsid w:val="00E1232E"/>
    <w:rPr>
      <w:rFonts w:ascii="Courier New" w:cs="Courier New" w:eastAsia="Times New Roman" w:hAnsi="Courier New"/>
      <w:sz w:val="20"/>
      <w:szCs w:val="20"/>
      <w:lang w:eastAsia="en-US"/>
    </w:rPr>
  </w:style>
  <w:style w:styleId="CommentSubject" w:type="paragraph">
    <w:name w:val="annotation subject"/>
    <w:basedOn w:val="CommentText"/>
    <w:next w:val="CommentText"/>
    <w:link w:val="CommentSubjectChar"/>
    <w:uiPriority w:val="99"/>
    <w:semiHidden/>
    <w:unhideWhenUsed/>
    <w:locked/>
    <w:rsid w:val="00E1232E"/>
    <w:rPr>
      <w:b/>
      <w:bCs/>
    </w:rPr>
  </w:style>
  <w:style w:customStyle="1" w:styleId="CommentSubjectChar" w:type="character">
    <w:name w:val="Comment Subject Char"/>
    <w:basedOn w:val="CommentTextChar"/>
    <w:link w:val="CommentSubject"/>
    <w:uiPriority w:val="99"/>
    <w:semiHidden/>
    <w:rsid w:val="00E1232E"/>
    <w:rPr>
      <w:rFonts w:eastAsia="Times New Roman"/>
      <w:b/>
      <w:bCs/>
      <w:sz w:val="20"/>
      <w:szCs w:val="20"/>
      <w:lang w:eastAsia="en-US"/>
    </w:rPr>
  </w:style>
  <w:style w:styleId="ListParagraph" w:type="paragraph">
    <w:name w:val="List Paragraph"/>
    <w:basedOn w:val="Normal"/>
    <w:uiPriority w:val="34"/>
    <w:qFormat/>
    <w:locked/>
    <w:rsid w:val="00E1232E"/>
    <w:pPr>
      <w:spacing w:after="0" w:line="240" w:lineRule="auto"/>
      <w:ind w:left="720"/>
      <w:contextualSpacing/>
    </w:pPr>
    <w:rPr>
      <w:rFonts w:eastAsia="Times New Roman"/>
      <w:sz w:val="20"/>
      <w:lang w:eastAsia="en-US"/>
    </w:rPr>
  </w:style>
  <w:style w:styleId="TOCHeading" w:type="paragraph">
    <w:name w:val="TOC Heading"/>
    <w:basedOn w:val="Heading1"/>
    <w:next w:val="Normal"/>
    <w:uiPriority w:val="39"/>
    <w:semiHidden/>
    <w:unhideWhenUsed/>
    <w:qFormat/>
    <w:locked/>
    <w:rsid w:val="00E1232E"/>
    <w:pPr>
      <w:keepLines/>
      <w:spacing w:after="0" w:before="480"/>
      <w:outlineLvl w:val="9"/>
    </w:pPr>
    <w:rPr>
      <w:color w:themeColor="accent1" w:themeShade="BF" w:val="365F91"/>
      <w:kern w:val="0"/>
      <w:sz w:val="28"/>
      <w:szCs w:val="28"/>
      <w:lang w:eastAsia="ja-JP" w:val="en-US"/>
    </w:rPr>
  </w:style>
  <w:style w:customStyle="1" w:styleId="HeaderFooter" w:type="paragraph">
    <w:name w:val="Header/Footer"/>
    <w:basedOn w:val="Normal"/>
    <w:uiPriority w:val="99"/>
    <w:semiHidden/>
    <w:rsid w:val="00E1232E"/>
    <w:pPr>
      <w:spacing w:after="0" w:line="240" w:lineRule="auto"/>
      <w:jc w:val="right"/>
    </w:pPr>
    <w:rPr>
      <w:rFonts w:ascii="Arial (W1)" w:eastAsia="Times New Roman" w:hAnsi="Arial (W1)"/>
      <w:b/>
      <w:sz w:val="16"/>
      <w:szCs w:val="20"/>
      <w:lang w:eastAsia="en-US"/>
    </w:rPr>
  </w:style>
  <w:style w:customStyle="1" w:styleId="ListBulletIndent" w:type="paragraph">
    <w:name w:val="List Bullet Indent"/>
    <w:basedOn w:val="ListBullet"/>
    <w:uiPriority w:val="99"/>
    <w:semiHidden/>
    <w:rsid w:val="00E1232E"/>
    <w:pPr>
      <w:numPr>
        <w:numId w:val="8"/>
      </w:numPr>
    </w:pPr>
  </w:style>
  <w:style w:customStyle="1" w:styleId="TableText" w:type="paragraph">
    <w:name w:val="Table Text"/>
    <w:basedOn w:val="Normal"/>
    <w:uiPriority w:val="99"/>
    <w:semiHidden/>
    <w:rsid w:val="00E1232E"/>
    <w:pPr>
      <w:spacing w:after="60" w:before="60" w:line="300" w:lineRule="auto"/>
    </w:pPr>
    <w:rPr>
      <w:rFonts w:cs="Arial" w:eastAsia="Times New Roman"/>
      <w:sz w:val="20"/>
      <w:szCs w:val="20"/>
      <w:lang w:eastAsia="en-US"/>
    </w:rPr>
  </w:style>
  <w:style w:customStyle="1" w:styleId="Guidance" w:type="paragraph">
    <w:name w:val="Guidance"/>
    <w:basedOn w:val="BodyText"/>
    <w:uiPriority w:val="99"/>
    <w:semiHidden/>
    <w:rsid w:val="00E1232E"/>
    <w:pPr>
      <w:pBdr>
        <w:top w:color="auto" w:space="6" w:sz="4" w:val="single"/>
        <w:left w:color="auto" w:space="6" w:sz="4" w:val="single"/>
        <w:bottom w:color="auto" w:space="6" w:sz="4" w:val="single"/>
        <w:right w:color="auto" w:space="6" w:sz="4" w:val="single"/>
      </w:pBdr>
      <w:spacing w:after="0" w:before="0" w:line="240" w:lineRule="auto"/>
      <w:ind w:left="851"/>
    </w:pPr>
    <w:rPr>
      <w:rFonts w:ascii="Times New Roman" w:hAnsi="Times New Roman"/>
      <w:i/>
    </w:rPr>
  </w:style>
  <w:style w:customStyle="1" w:styleId="Tabletext0" w:type="paragraph">
    <w:name w:val="Table text"/>
    <w:basedOn w:val="Normal"/>
    <w:uiPriority w:val="99"/>
    <w:semiHidden/>
    <w:rsid w:val="00E1232E"/>
    <w:pPr>
      <w:spacing w:after="60" w:before="60" w:line="300" w:lineRule="auto"/>
    </w:pPr>
    <w:rPr>
      <w:rFonts w:cs="Arial" w:eastAsia="Times New Roman"/>
      <w:sz w:val="18"/>
      <w:szCs w:val="20"/>
      <w:lang w:eastAsia="en-US"/>
    </w:rPr>
  </w:style>
  <w:style w:customStyle="1" w:styleId="ListwithBullet" w:type="paragraph">
    <w:name w:val="List with Bullet"/>
    <w:basedOn w:val="Normal"/>
    <w:uiPriority w:val="99"/>
    <w:semiHidden/>
    <w:rsid w:val="00E1232E"/>
    <w:pPr>
      <w:numPr>
        <w:numId w:val="9"/>
      </w:numPr>
      <w:spacing w:after="0" w:line="300" w:lineRule="auto"/>
    </w:pPr>
    <w:rPr>
      <w:rFonts w:eastAsia="Times New Roman"/>
      <w:sz w:val="20"/>
      <w:szCs w:val="20"/>
      <w:lang w:eastAsia="en-US"/>
    </w:rPr>
  </w:style>
  <w:style w:customStyle="1" w:styleId="ListwithBulletinTable" w:type="paragraph">
    <w:name w:val="List with Bullet in Table"/>
    <w:basedOn w:val="ListwithBullet"/>
    <w:uiPriority w:val="99"/>
    <w:semiHidden/>
    <w:qFormat/>
    <w:rsid w:val="00E1232E"/>
    <w:rPr>
      <w:szCs w:val="22"/>
    </w:rPr>
  </w:style>
  <w:style w:customStyle="1" w:styleId="DBRNumbering" w:type="paragraph">
    <w:name w:val="DBR Numbering"/>
    <w:basedOn w:val="TableText"/>
    <w:uiPriority w:val="99"/>
    <w:semiHidden/>
    <w:qFormat/>
    <w:rsid w:val="00E1232E"/>
    <w:pPr>
      <w:numPr>
        <w:numId w:val="10"/>
      </w:numPr>
      <w:spacing w:line="240" w:lineRule="auto"/>
    </w:pPr>
  </w:style>
  <w:style w:customStyle="1" w:styleId="NFRNumbering" w:type="paragraph">
    <w:name w:val="NFR Numbering"/>
    <w:basedOn w:val="DBRNumbering"/>
    <w:uiPriority w:val="99"/>
    <w:semiHidden/>
    <w:qFormat/>
    <w:rsid w:val="00E1232E"/>
    <w:pPr>
      <w:numPr>
        <w:numId w:val="11"/>
      </w:numPr>
    </w:pPr>
    <w:rPr>
      <w:szCs w:val="24"/>
    </w:rPr>
  </w:style>
  <w:style w:customStyle="1" w:styleId="TableHeadingChar" w:type="character">
    <w:name w:val="Table Heading Char"/>
    <w:basedOn w:val="DefaultParagraphFont"/>
    <w:link w:val="TableHeading"/>
    <w:semiHidden/>
    <w:locked/>
    <w:rsid w:val="00E1232E"/>
    <w:rPr>
      <w:rFonts w:ascii="Arial Bold" w:hAnsi="Arial Bold"/>
      <w:b/>
      <w:sz w:val="18"/>
      <w:szCs w:val="22"/>
      <w:lang w:eastAsia="ar-SA"/>
    </w:rPr>
  </w:style>
  <w:style w:customStyle="1" w:styleId="TableHeading" w:type="paragraph">
    <w:name w:val="Table Heading"/>
    <w:basedOn w:val="Normal"/>
    <w:link w:val="TableHeadingChar"/>
    <w:semiHidden/>
    <w:rsid w:val="00E1232E"/>
    <w:pPr>
      <w:keepNext/>
      <w:keepLines/>
      <w:suppressAutoHyphens/>
      <w:spacing w:after="60" w:before="100" w:line="240" w:lineRule="auto"/>
    </w:pPr>
    <w:rPr>
      <w:rFonts w:ascii="Arial Bold" w:hAnsi="Arial Bold"/>
      <w:b/>
      <w:sz w:val="18"/>
      <w:szCs w:val="22"/>
      <w:lang w:eastAsia="ar-SA"/>
    </w:rPr>
  </w:style>
  <w:style w:customStyle="1" w:styleId="TableBullet" w:type="paragraph">
    <w:name w:val="Table Bullet"/>
    <w:basedOn w:val="TableText"/>
    <w:uiPriority w:val="99"/>
    <w:semiHidden/>
    <w:rsid w:val="00E1232E"/>
    <w:pPr>
      <w:numPr>
        <w:numId w:val="12"/>
      </w:numPr>
      <w:spacing w:line="240" w:lineRule="auto"/>
    </w:pPr>
    <w:rPr>
      <w:rFonts w:ascii="Arial (W1)" w:cs="Times New Roman" w:hAnsi="Arial (W1)"/>
      <w:sz w:val="22"/>
    </w:rPr>
  </w:style>
  <w:style w:customStyle="1" w:styleId="Bulletforunderhdr12" w:type="paragraph">
    <w:name w:val="Bullet for under hdr 1 &amp; 2"/>
    <w:basedOn w:val="Normal"/>
    <w:uiPriority w:val="99"/>
    <w:semiHidden/>
    <w:rsid w:val="00E1232E"/>
    <w:pPr>
      <w:numPr>
        <w:numId w:val="13"/>
      </w:numPr>
      <w:spacing w:after="120" w:before="240" w:line="300" w:lineRule="auto"/>
    </w:pPr>
    <w:rPr>
      <w:rFonts w:ascii="Helvetica" w:eastAsia="Times New Roman" w:hAnsi="Helvetica"/>
      <w:sz w:val="20"/>
      <w:szCs w:val="20"/>
      <w:lang w:eastAsia="en-US" w:val="en-GB"/>
    </w:rPr>
  </w:style>
  <w:style w:customStyle="1" w:styleId="Bulletforblueiinfo" w:type="paragraph">
    <w:name w:val="Bullet for blueiinfo"/>
    <w:basedOn w:val="Normal"/>
    <w:uiPriority w:val="99"/>
    <w:semiHidden/>
    <w:rsid w:val="00E1232E"/>
    <w:pPr>
      <w:numPr>
        <w:numId w:val="14"/>
      </w:numPr>
      <w:tabs>
        <w:tab w:pos="737" w:val="clear"/>
        <w:tab w:pos="0" w:val="num"/>
        <w:tab w:pos="1191" w:val="left"/>
      </w:tabs>
      <w:spacing w:after="120" w:before="240" w:line="300" w:lineRule="auto"/>
      <w:ind w:hanging="454" w:left="1191"/>
      <w:jc w:val="both"/>
    </w:pPr>
    <w:rPr>
      <w:rFonts w:eastAsia="Times New Roman"/>
      <w:i/>
      <w:color w:val="0000FF"/>
      <w:sz w:val="20"/>
      <w:szCs w:val="20"/>
      <w:lang w:eastAsia="en-US" w:val="en-GB"/>
    </w:rPr>
  </w:style>
  <w:style w:customStyle="1" w:styleId="TableNormal1" w:type="paragraph">
    <w:name w:val="Table Normal1"/>
    <w:basedOn w:val="Normal"/>
    <w:uiPriority w:val="99"/>
    <w:semiHidden/>
    <w:rsid w:val="00E1232E"/>
    <w:pPr>
      <w:keepNext/>
      <w:keepLines/>
      <w:spacing w:after="60" w:before="60" w:line="240" w:lineRule="auto"/>
    </w:pPr>
    <w:rPr>
      <w:rFonts w:eastAsia="Times New Roman"/>
      <w:sz w:val="18"/>
      <w:szCs w:val="22"/>
      <w:lang w:eastAsia="en-US"/>
    </w:rPr>
  </w:style>
  <w:style w:customStyle="1" w:styleId="TableHeadingCentre" w:type="paragraph">
    <w:name w:val="Table Heading Centre"/>
    <w:basedOn w:val="TableHeading"/>
    <w:uiPriority w:val="99"/>
    <w:semiHidden/>
    <w:rsid w:val="00E1232E"/>
    <w:pPr>
      <w:suppressAutoHyphens w:val="0"/>
      <w:spacing w:before="60"/>
      <w:jc w:val="center"/>
    </w:pPr>
    <w:rPr>
      <w:rFonts w:ascii="Arial (W1)" w:hAnsi="Arial (W1)"/>
      <w:lang w:eastAsia="en-US"/>
    </w:rPr>
  </w:style>
  <w:style w:customStyle="1" w:styleId="heading2text" w:type="paragraph">
    <w:name w:val="heading 2 text"/>
    <w:basedOn w:val="Normal"/>
    <w:uiPriority w:val="99"/>
    <w:semiHidden/>
    <w:rsid w:val="00E1232E"/>
    <w:pPr>
      <w:overflowPunct w:val="0"/>
      <w:autoSpaceDE w:val="0"/>
      <w:autoSpaceDN w:val="0"/>
      <w:adjustRightInd w:val="0"/>
      <w:spacing w:after="0" w:line="240" w:lineRule="auto"/>
      <w:ind w:left="1134"/>
      <w:jc w:val="both"/>
    </w:pPr>
    <w:rPr>
      <w:rFonts w:ascii="Times New Roman" w:eastAsia="Times New Roman" w:hAnsi="Times New Roman"/>
      <w:szCs w:val="20"/>
      <w:lang w:eastAsia="en-US"/>
    </w:rPr>
  </w:style>
  <w:style w:customStyle="1" w:styleId="ReturnAddress" w:type="paragraph">
    <w:name w:val="Return Address"/>
    <w:basedOn w:val="Normal"/>
    <w:uiPriority w:val="99"/>
    <w:semiHidden/>
    <w:rsid w:val="00E1232E"/>
    <w:pPr>
      <w:keepLines/>
      <w:framePr w:hAnchor="margin" w:hSpace="187" w:vAnchor="page" w:vSpace="187" w:w="5040" w:wrap="notBeside" w:y="966"/>
      <w:widowControl w:val="0"/>
      <w:overflowPunct w:val="0"/>
      <w:autoSpaceDE w:val="0"/>
      <w:autoSpaceDN w:val="0"/>
      <w:adjustRightInd w:val="0"/>
      <w:spacing w:after="0" w:line="200" w:lineRule="atLeast"/>
    </w:pPr>
    <w:rPr>
      <w:rFonts w:eastAsia="Times New Roman"/>
      <w:spacing w:val="-2"/>
      <w:sz w:val="16"/>
      <w:szCs w:val="20"/>
      <w:lang w:eastAsia="en-US" w:val="en-US"/>
    </w:rPr>
  </w:style>
  <w:style w:customStyle="1" w:styleId="Heading1Text" w:type="paragraph">
    <w:name w:val="Heading 1 Text"/>
    <w:basedOn w:val="Normal"/>
    <w:uiPriority w:val="99"/>
    <w:semiHidden/>
    <w:rsid w:val="00E1232E"/>
    <w:pPr>
      <w:overflowPunct w:val="0"/>
      <w:autoSpaceDE w:val="0"/>
      <w:autoSpaceDN w:val="0"/>
      <w:adjustRightInd w:val="0"/>
      <w:spacing w:after="0" w:line="240" w:lineRule="auto"/>
      <w:ind w:left="567"/>
      <w:jc w:val="both"/>
    </w:pPr>
    <w:rPr>
      <w:rFonts w:ascii="Times New Roman" w:eastAsia="Times New Roman" w:hAnsi="Times New Roman"/>
      <w:szCs w:val="20"/>
      <w:lang w:eastAsia="en-US"/>
    </w:rPr>
  </w:style>
  <w:style w:customStyle="1" w:styleId="Bullet" w:type="paragraph">
    <w:name w:val="Bullet"/>
    <w:basedOn w:val="Normal"/>
    <w:uiPriority w:val="99"/>
    <w:semiHidden/>
    <w:rsid w:val="00E1232E"/>
    <w:pPr>
      <w:overflowPunct w:val="0"/>
      <w:autoSpaceDE w:val="0"/>
      <w:autoSpaceDN w:val="0"/>
      <w:adjustRightInd w:val="0"/>
      <w:spacing w:after="0" w:before="120" w:line="240" w:lineRule="auto"/>
      <w:ind w:hanging="567" w:left="1418"/>
      <w:jc w:val="both"/>
    </w:pPr>
    <w:rPr>
      <w:rFonts w:ascii="Times New Roman" w:eastAsia="Times New Roman" w:hAnsi="Times New Roman"/>
      <w:szCs w:val="20"/>
      <w:lang w:eastAsia="en-US"/>
    </w:rPr>
  </w:style>
  <w:style w:customStyle="1" w:styleId="Topic" w:type="paragraph">
    <w:name w:val="Topic"/>
    <w:basedOn w:val="Normal"/>
    <w:next w:val="BodyText"/>
    <w:uiPriority w:val="99"/>
    <w:semiHidden/>
    <w:rsid w:val="00E1232E"/>
    <w:pPr>
      <w:spacing w:after="120" w:before="120" w:line="240" w:lineRule="auto"/>
      <w:ind w:left="425"/>
    </w:pPr>
    <w:rPr>
      <w:rFonts w:eastAsia="Times New Roman"/>
      <w:b/>
      <w:smallCaps/>
      <w:szCs w:val="20"/>
      <w:lang w:eastAsia="en-US" w:val="en-US"/>
    </w:rPr>
  </w:style>
  <w:style w:customStyle="1" w:styleId="AppendixHeading1" w:type="paragraph">
    <w:name w:val="Appendix Heading 1"/>
    <w:basedOn w:val="Heading1"/>
    <w:uiPriority w:val="99"/>
    <w:semiHidden/>
    <w:rsid w:val="00E1232E"/>
    <w:pPr>
      <w:keepLines/>
      <w:pageBreakBefore/>
      <w:tabs>
        <w:tab w:pos="510" w:val="left"/>
      </w:tabs>
      <w:overflowPunct w:val="0"/>
      <w:autoSpaceDE w:val="0"/>
      <w:autoSpaceDN w:val="0"/>
      <w:adjustRightInd w:val="0"/>
      <w:spacing w:after="0" w:line="240" w:lineRule="auto"/>
    </w:pPr>
    <w:rPr>
      <w:rFonts w:ascii="Arial" w:cs="Arial" w:eastAsia="Times New Roman" w:hAnsi="Arial"/>
      <w:bCs w:val="0"/>
      <w:kern w:val="0"/>
      <w:sz w:val="36"/>
      <w:szCs w:val="20"/>
      <w:lang w:eastAsia="en-US" w:val="en-US"/>
    </w:rPr>
  </w:style>
  <w:style w:customStyle="1" w:styleId="AppendixHeading2" w:type="paragraph">
    <w:name w:val="Appendix Heading 2"/>
    <w:basedOn w:val="Heading2"/>
    <w:uiPriority w:val="99"/>
    <w:semiHidden/>
    <w:rsid w:val="00E1232E"/>
    <w:pPr>
      <w:keepNext w:val="0"/>
      <w:numPr>
        <w:ilvl w:val="1"/>
        <w:numId w:val="15"/>
      </w:numPr>
      <w:tabs>
        <w:tab w:pos="0" w:val="left"/>
        <w:tab w:pos="567" w:val="left"/>
        <w:tab w:pos="794" w:val="left"/>
        <w:tab w:pos="1350" w:val="left"/>
      </w:tabs>
      <w:overflowPunct w:val="0"/>
      <w:autoSpaceDE w:val="0"/>
      <w:autoSpaceDN w:val="0"/>
      <w:adjustRightInd w:val="0"/>
      <w:spacing w:after="0" w:before="360" w:line="240" w:lineRule="atLeast"/>
    </w:pPr>
    <w:rPr>
      <w:rFonts w:ascii="Arial" w:cs="Arial" w:eastAsia="Times New Roman" w:hAnsi="Arial"/>
      <w:bCs w:val="0"/>
      <w:i w:val="0"/>
      <w:iCs w:val="0"/>
      <w:szCs w:val="20"/>
      <w:lang w:eastAsia="en-US" w:val="en-US"/>
    </w:rPr>
  </w:style>
  <w:style w:customStyle="1" w:styleId="ruler5" w:type="paragraph">
    <w:name w:val="ruler 5"/>
    <w:basedOn w:val="Normal"/>
    <w:uiPriority w:val="99"/>
    <w:semiHidden/>
    <w:rsid w:val="00E1232E"/>
    <w:pPr>
      <w:tabs>
        <w:tab w:pos="882" w:val="left"/>
        <w:tab w:pos="1857" w:val="left"/>
        <w:tab w:pos="2831" w:val="left"/>
        <w:tab w:pos="6589" w:val="left"/>
      </w:tabs>
      <w:spacing w:after="0" w:line="240" w:lineRule="auto"/>
    </w:pPr>
    <w:rPr>
      <w:rFonts w:ascii="Times" w:eastAsia="Times New Roman" w:hAnsi="Times"/>
      <w:noProof/>
      <w:color w:val="000000"/>
      <w:sz w:val="20"/>
      <w:szCs w:val="20"/>
      <w:lang w:eastAsia="en-US"/>
    </w:rPr>
  </w:style>
  <w:style w:customStyle="1" w:styleId="Normal1" w:type="paragraph">
    <w:name w:val="Normal1"/>
    <w:basedOn w:val="Normal"/>
    <w:uiPriority w:val="99"/>
    <w:semiHidden/>
    <w:rsid w:val="00E1232E"/>
    <w:pPr>
      <w:tabs>
        <w:tab w:pos="-1440" w:val="left"/>
        <w:tab w:pos="-720" w:val="left"/>
        <w:tab w:pos="1" w:val="left"/>
        <w:tab w:pos="1080" w:val="left"/>
        <w:tab w:pos="1800" w:val="left"/>
        <w:tab w:pos="2520" w:val="left"/>
        <w:tab w:pos="10080" w:val="left"/>
        <w:tab w:pos="10800" w:val="left"/>
        <w:tab w:pos="11520" w:val="left"/>
        <w:tab w:pos="12240" w:val="left"/>
        <w:tab w:pos="12960" w:val="left"/>
        <w:tab w:pos="13680" w:val="left"/>
        <w:tab w:pos="14400" w:val="left"/>
        <w:tab w:pos="15120" w:val="left"/>
        <w:tab w:pos="15840" w:val="left"/>
        <w:tab w:pos="16560" w:val="left"/>
        <w:tab w:pos="17280" w:val="left"/>
        <w:tab w:pos="18000" w:val="left"/>
        <w:tab w:pos="18720" w:val="left"/>
      </w:tabs>
      <w:suppressAutoHyphens/>
      <w:spacing w:after="0" w:before="120" w:line="240" w:lineRule="auto"/>
      <w:jc w:val="both"/>
    </w:pPr>
    <w:rPr>
      <w:rFonts w:ascii="Times New Roman" w:eastAsia="Times New Roman" w:hAnsi="Times New Roman"/>
      <w:b/>
      <w:spacing w:val="-3"/>
      <w:szCs w:val="20"/>
      <w:lang w:eastAsia="en-US" w:val="en-GB"/>
    </w:rPr>
  </w:style>
  <w:style w:customStyle="1" w:styleId="BulletLast" w:type="paragraph">
    <w:name w:val="Bullet Last"/>
    <w:basedOn w:val="Bullet"/>
    <w:next w:val="Normal"/>
    <w:uiPriority w:val="99"/>
    <w:semiHidden/>
    <w:rsid w:val="00E1232E"/>
    <w:pPr>
      <w:tabs>
        <w:tab w:pos="720" w:val="num"/>
      </w:tabs>
      <w:overflowPunct/>
      <w:autoSpaceDE/>
      <w:autoSpaceDN/>
      <w:adjustRightInd/>
      <w:spacing w:after="240" w:before="0"/>
      <w:ind w:hanging="288" w:left="648"/>
    </w:pPr>
    <w:rPr>
      <w:lang w:val="en-GB"/>
    </w:rPr>
  </w:style>
  <w:style w:customStyle="1" w:styleId="DecimalAligned" w:type="paragraph">
    <w:name w:val="Decimal Aligned"/>
    <w:basedOn w:val="Normal"/>
    <w:uiPriority w:val="40"/>
    <w:semiHidden/>
    <w:qFormat/>
    <w:rsid w:val="00E1232E"/>
    <w:pPr>
      <w:tabs>
        <w:tab w:pos="360" w:val="decimal"/>
      </w:tabs>
    </w:pPr>
    <w:rPr>
      <w:rFonts w:asciiTheme="minorHAnsi" w:cstheme="minorBidi" w:eastAsiaTheme="minorHAnsi" w:hAnsiTheme="minorHAnsi"/>
      <w:sz w:val="20"/>
      <w:szCs w:val="22"/>
      <w:lang w:eastAsia="ja-JP" w:val="en-US"/>
    </w:rPr>
  </w:style>
  <w:style w:styleId="CommentReference" w:type="character">
    <w:name w:val="annotation reference"/>
    <w:basedOn w:val="DefaultParagraphFont"/>
    <w:semiHidden/>
    <w:unhideWhenUsed/>
    <w:locked/>
    <w:rsid w:val="00E1232E"/>
    <w:rPr>
      <w:sz w:val="16"/>
      <w:szCs w:val="16"/>
    </w:rPr>
  </w:style>
  <w:style w:styleId="SubtleEmphasis" w:type="character">
    <w:name w:val="Subtle Emphasis"/>
    <w:basedOn w:val="DefaultParagraphFont"/>
    <w:uiPriority w:val="19"/>
    <w:qFormat/>
    <w:locked/>
    <w:rsid w:val="00E1232E"/>
    <w:rPr>
      <w:i/>
      <w:iCs/>
      <w:color w:themeColor="text1" w:themeTint="80" w:val="7F7F7F"/>
    </w:rPr>
  </w:style>
  <w:style w:customStyle="1" w:styleId="xdtextbox1" w:type="character">
    <w:name w:val="xdtextbox1"/>
    <w:basedOn w:val="DefaultParagraphFont"/>
    <w:rsid w:val="00E1232E"/>
    <w:rPr>
      <w:color w:val="auto"/>
      <w:bdr w:color="DCDCDC" w:frame="1" w:space="1" w:sz="8" w:val="single"/>
      <w:shd w:color="auto" w:fill="FFFFFF" w:val="clear"/>
    </w:rPr>
  </w:style>
  <w:style w:styleId="MediumGrid1-Accent3" w:type="table">
    <w:name w:val="Medium Grid 1 Accent 3"/>
    <w:basedOn w:val="TableNormal"/>
    <w:uiPriority w:val="67"/>
    <w:locked/>
    <w:rsid w:val="00E1232E"/>
    <w:rPr>
      <w:rFonts w:ascii="Times New Roman" w:eastAsia="Times New Roman" w:hAnsi="Times New Roman"/>
      <w:sz w:val="20"/>
      <w:szCs w:val="20"/>
    </w:rPr>
    <w:tblPr>
      <w:tblStyleRowBandSize w:val="1"/>
      <w:tblStyleColBandSize w:val="1"/>
      <w:tblInd w:type="dxa" w:w="0"/>
      <w:tblBorders>
        <w:top w:color="B3CC82" w:space="0" w:sz="8" w:themeColor="accent3" w:themeTint="BF" w:val="single"/>
        <w:left w:color="B3CC82" w:space="0" w:sz="8" w:themeColor="accent3" w:themeTint="BF" w:val="single"/>
        <w:bottom w:color="B3CC82" w:space="0" w:sz="8" w:themeColor="accent3" w:themeTint="BF" w:val="single"/>
        <w:right w:color="B3CC82" w:space="0" w:sz="8" w:themeColor="accent3" w:themeTint="BF" w:val="single"/>
        <w:insideH w:color="B3CC82" w:space="0" w:sz="8" w:themeColor="accent3" w:themeTint="BF" w:val="single"/>
        <w:insideV w:color="B3CC82" w:space="0" w:sz="8" w:themeColor="accent3" w:themeTint="BF" w:val="single"/>
      </w:tblBorders>
      <w:tblCellMar>
        <w:top w:type="dxa" w:w="0"/>
        <w:left w:type="dxa" w:w="108"/>
        <w:bottom w:type="dxa" w:w="0"/>
        <w:right w:type="dxa" w:w="108"/>
      </w:tblCellMar>
    </w:tblPr>
    <w:tcPr>
      <w:shd w:color="auto" w:fill="E6EED5" w:themeFill="accent3" w:themeFillTint="3F" w:val="clear"/>
    </w:tcPr>
    <w:tblStylePr w:type="firstRow">
      <w:rPr>
        <w:b/>
        <w:bCs/>
      </w:rPr>
    </w:tblStylePr>
    <w:tblStylePr w:type="lastRow">
      <w:rPr>
        <w:b/>
        <w:bCs/>
      </w:rPr>
      <w:tblPr/>
      <w:tcPr>
        <w:tcBorders>
          <w:top w:color="B3CC82" w:space="0" w:sz="18" w:themeColor="accent3" w:themeTint="BF" w:val="single"/>
        </w:tcBorders>
      </w:tcPr>
    </w:tblStylePr>
    <w:tblStylePr w:type="firstCol">
      <w:rPr>
        <w:b/>
        <w:bCs/>
      </w:rPr>
    </w:tblStylePr>
    <w:tblStylePr w:type="lastCol">
      <w:rPr>
        <w:b/>
        <w:bCs/>
      </w:rPr>
    </w:tblStylePr>
    <w:tblStylePr w:type="band1Vert">
      <w:tblPr/>
      <w:tcPr>
        <w:shd w:color="auto" w:fill="CDDDAC" w:themeFill="accent3" w:themeFillTint="7F" w:val="clear"/>
      </w:tcPr>
    </w:tblStylePr>
    <w:tblStylePr w:type="band1Horz">
      <w:tblPr/>
      <w:tcPr>
        <w:shd w:color="auto" w:fill="CDDDAC" w:themeFill="accent3" w:themeFillTint="7F" w:val="clear"/>
      </w:tcPr>
    </w:tblStylePr>
  </w:style>
  <w:style w:styleId="MediumShading2-Accent5" w:type="table">
    <w:name w:val="Medium Shading 2 Accent 5"/>
    <w:basedOn w:val="TableNormal"/>
    <w:uiPriority w:val="64"/>
    <w:locked/>
    <w:rsid w:val="00E1232E"/>
    <w:rPr>
      <w:rFonts w:asciiTheme="minorHAnsi" w:cstheme="minorBidi" w:eastAsiaTheme="minorEastAsia" w:hAnsiTheme="minorHAnsi"/>
      <w:sz w:val="22"/>
      <w:szCs w:val="22"/>
      <w:lang w:eastAsia="ja-JP" w:val="en-US"/>
    </w:rPr>
    <w:tblPr>
      <w:tblStyleRowBandSize w:val="1"/>
      <w:tblStyleColBandSize w:val="1"/>
      <w:tblInd w:type="dxa" w:w="0"/>
      <w:tblBorders>
        <w:top w:color="auto" w:space="0" w:sz="18" w:val="single"/>
        <w:bottom w:color="auto" w:space="0" w:sz="18" w:val="single"/>
      </w:tblBorders>
      <w:tblCellMar>
        <w:top w:type="dxa" w:w="0"/>
        <w:left w:type="dxa" w:w="108"/>
        <w:bottom w:type="dxa" w:w="0"/>
        <w:right w:type="dxa" w:w="108"/>
      </w:tblCellMar>
    </w:tblPr>
    <w:tblStylePr w:type="firstRow">
      <w:pPr>
        <w:spacing w:after="0" w:afterAutospacing="0" w:afterLines="0" w:before="0" w:beforeAutospacing="0" w:beforeLines="0" w:line="240" w:lineRule="auto"/>
      </w:pPr>
      <w:rPr>
        <w:b/>
        <w:bCs/>
        <w:color w:themeColor="background1" w:val="FFFFFF"/>
      </w:rPr>
      <w:tblPr/>
      <w:tcPr>
        <w:tcBorders>
          <w:top w:color="auto" w:space="0" w:sz="18" w:val="single"/>
          <w:left w:val="nil"/>
          <w:bottom w:color="auto" w:space="0" w:sz="18" w:val="single"/>
          <w:right w:val="nil"/>
          <w:insideH w:val="nil"/>
          <w:insideV w:val="nil"/>
        </w:tcBorders>
        <w:shd w:color="auto" w:fill="4BACC6" w:themeFill="accent5" w:val="clear"/>
      </w:tcPr>
    </w:tblStylePr>
    <w:tblStylePr w:type="lastRow">
      <w:pPr>
        <w:spacing w:after="0" w:afterAutospacing="0" w:afterLines="0" w:before="0" w:beforeAutospacing="0" w:beforeLines="0" w:line="240" w:lineRule="auto"/>
      </w:pPr>
      <w:rPr>
        <w:color w:val="000000"/>
      </w:rPr>
      <w:tblPr/>
      <w:tcPr>
        <w:tcBorders>
          <w:top w:color="auto" w:space="0" w:sz="6" w:val="double"/>
          <w:left w:val="nil"/>
          <w:bottom w:color="auto" w:space="0" w:sz="18" w:val="single"/>
          <w:right w:val="nil"/>
          <w:insideH w:val="nil"/>
          <w:insideV w:val="nil"/>
        </w:tcBorders>
        <w:shd w:color="auto" w:fill="FFFFFF" w:themeFill="background1" w:val="clear"/>
      </w:tcPr>
    </w:tblStylePr>
    <w:tblStylePr w:type="firstCol">
      <w:rPr>
        <w:b/>
        <w:bCs/>
        <w:color w:themeColor="background1" w:val="FFFFFF"/>
      </w:rPr>
      <w:tblPr/>
      <w:tcPr>
        <w:tcBorders>
          <w:top w:val="nil"/>
          <w:left w:val="nil"/>
          <w:bottom w:color="auto" w:space="0" w:sz="18" w:val="single"/>
          <w:right w:val="nil"/>
          <w:insideH w:val="nil"/>
          <w:insideV w:val="nil"/>
        </w:tcBorders>
        <w:shd w:color="auto" w:fill="4BACC6" w:themeFill="accent5" w:val="clear"/>
      </w:tcPr>
    </w:tblStylePr>
    <w:tblStylePr w:type="lastCol">
      <w:rPr>
        <w:b/>
        <w:bCs/>
        <w:color w:themeColor="background1" w:val="FFFFFF"/>
      </w:rPr>
      <w:tblPr/>
      <w:tcPr>
        <w:tcBorders>
          <w:left w:val="nil"/>
          <w:right w:val="nil"/>
          <w:insideH w:val="nil"/>
          <w:insideV w:val="nil"/>
        </w:tcBorders>
        <w:shd w:color="auto" w:fill="4BACC6" w:themeFill="accent5" w:val="clear"/>
      </w:tcPr>
    </w:tblStylePr>
    <w:tblStylePr w:type="band1Vert">
      <w:tblPr/>
      <w:tcPr>
        <w:tcBorders>
          <w:left w:val="nil"/>
          <w:right w:val="nil"/>
          <w:insideH w:val="nil"/>
          <w:insideV w:val="nil"/>
        </w:tcBorders>
        <w:shd w:color="auto" w:fill="D8D8D8" w:themeFill="background1" w:themeFillShade="D8" w:val="clear"/>
      </w:tcPr>
    </w:tblStylePr>
    <w:tblStylePr w:type="band1Horz">
      <w:tblPr/>
      <w:tcPr>
        <w:shd w:color="auto" w:fill="D8D8D8" w:themeFill="background1" w:themeFillShade="D8" w:val="clear"/>
      </w:tcPr>
    </w:tblStylePr>
    <w:tblStylePr w:type="neCell">
      <w:tblPr/>
      <w:tcPr>
        <w:tcBorders>
          <w:top w:color="auto" w:space="0" w:sz="18" w:val="single"/>
          <w:left w:val="nil"/>
          <w:bottom w:color="auto" w:space="0" w:sz="18" w:val="single"/>
          <w:right w:val="nil"/>
          <w:insideH w:val="nil"/>
          <w:insideV w:val="nil"/>
        </w:tcBorders>
      </w:tcPr>
    </w:tblStylePr>
    <w:tblStylePr w:type="nwCell">
      <w:rPr>
        <w:color w:themeColor="background1" w:val="FFFFFF"/>
      </w:rPr>
      <w:tblPr/>
      <w:tcPr>
        <w:tcBorders>
          <w:top w:color="auto" w:space="0" w:sz="18" w:val="single"/>
          <w:left w:val="nil"/>
          <w:bottom w:color="auto" w:space="0" w:sz="18" w:val="single"/>
          <w:right w:val="nil"/>
          <w:insideH w:val="nil"/>
          <w:insideV w:val="nil"/>
        </w:tcBorders>
      </w:tcPr>
    </w:tblStylePr>
  </w:style>
  <w:style w:styleId="MediumList1-Accent6" w:type="table">
    <w:name w:val="Medium List 1 Accent 6"/>
    <w:basedOn w:val="TableNormal"/>
    <w:uiPriority w:val="65"/>
    <w:locked/>
    <w:rsid w:val="00E1232E"/>
    <w:rPr>
      <w:rFonts w:ascii="Times New Roman" w:eastAsia="Times New Roman" w:hAnsi="Times New Roman"/>
      <w:color w:themeColor="text1" w:val="000000"/>
      <w:sz w:val="20"/>
      <w:szCs w:val="20"/>
    </w:rPr>
    <w:tblPr>
      <w:tblStyleRowBandSize w:val="1"/>
      <w:tblStyleColBandSize w:val="1"/>
      <w:tblInd w:type="dxa" w:w="0"/>
      <w:tblBorders>
        <w:top w:color="F79646" w:space="0" w:sz="8" w:themeColor="accent6" w:val="single"/>
        <w:bottom w:color="F79646" w:space="0" w:sz="8" w:themeColor="accent6" w:val="single"/>
      </w:tblBorders>
      <w:tblCellMar>
        <w:top w:type="dxa" w:w="0"/>
        <w:left w:type="dxa" w:w="108"/>
        <w:bottom w:type="dxa" w:w="0"/>
        <w:right w:type="dxa" w:w="108"/>
      </w:tblCellMar>
    </w:tblPr>
    <w:tblStylePr w:type="firstRow">
      <w:rPr>
        <w:rFonts w:asciiTheme="majorHAnsi" w:cstheme="majorBidi" w:eastAsiaTheme="majorEastAsia" w:hAnsiTheme="majorHAnsi" w:hint="default"/>
      </w:rPr>
      <w:tblPr/>
      <w:tcPr>
        <w:tcBorders>
          <w:top w:val="nil"/>
          <w:bottom w:color="F79646" w:space="0" w:sz="8" w:themeColor="accent6" w:val="single"/>
        </w:tcBorders>
      </w:tcPr>
    </w:tblStylePr>
    <w:tblStylePr w:type="lastRow">
      <w:rPr>
        <w:b/>
        <w:bCs/>
        <w:color w:themeColor="text2" w:val="1F497D"/>
      </w:rPr>
      <w:tblPr/>
      <w:tcPr>
        <w:tcBorders>
          <w:top w:color="F79646" w:space="0" w:sz="8" w:themeColor="accent6" w:val="single"/>
          <w:bottom w:color="F79646" w:space="0" w:sz="8" w:themeColor="accent6" w:val="single"/>
        </w:tcBorders>
      </w:tcPr>
    </w:tblStylePr>
    <w:tblStylePr w:type="firstCol">
      <w:rPr>
        <w:b/>
        <w:bCs/>
      </w:rPr>
    </w:tblStylePr>
    <w:tblStylePr w:type="lastCol">
      <w:rPr>
        <w:b/>
        <w:bCs/>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3F" w:val="clear"/>
      </w:tcPr>
    </w:tblStylePr>
    <w:tblStylePr w:type="band1Horz">
      <w:tblPr/>
      <w:tcPr>
        <w:shd w:color="auto" w:fill="FDE4D0" w:themeFill="accent6" w:themeFillTint="3F" w:val="clear"/>
      </w:tcPr>
    </w:tblStylePr>
  </w:style>
  <w:style w:customStyle="1" w:styleId="LightList-Accent11" w:type="table">
    <w:name w:val="Light List - Accent 11"/>
    <w:basedOn w:val="TableNormal"/>
    <w:uiPriority w:val="61"/>
    <w:rsid w:val="00E1232E"/>
    <w:rPr>
      <w:rFonts w:ascii="Times New Roman" w:eastAsia="Times New Roman" w:hAnsi="Times New Roman"/>
      <w:sz w:val="20"/>
      <w:szCs w:val="20"/>
    </w:rPr>
    <w:tblPr>
      <w:tblStyleRowBandSize w:val="1"/>
      <w:tblStyleColBandSize w:val="1"/>
      <w:tblInd w:type="dxa" w:w="0"/>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type="dxa" w:w="0"/>
        <w:left w:type="dxa" w:w="108"/>
        <w:bottom w:type="dxa" w:w="0"/>
        <w:right w:type="dxa" w:w="108"/>
      </w:tblCellMar>
    </w:tblPr>
    <w:tblStylePr w:type="firstRow">
      <w:pPr>
        <w:spacing w:after="0" w:afterAutospacing="0" w:afterLines="0" w:before="0" w:beforeAutospacing="0" w:beforeLines="0" w:line="240" w:lineRule="auto"/>
      </w:pPr>
      <w:rPr>
        <w:b/>
        <w:bCs/>
        <w:color w:themeColor="background1" w:val="FFFFFF"/>
      </w:rPr>
      <w:tblPr/>
      <w:tcPr>
        <w:shd w:color="auto" w:fill="4F81BD" w:themeFill="accent1" w:val="clear"/>
      </w:tcPr>
    </w:tblStylePr>
    <w:tblStylePr w:type="lastRow">
      <w:pPr>
        <w:spacing w:after="0" w:afterAutospacing="0" w:afterLines="0" w:before="0" w:beforeAutospacing="0" w:beforeLines="0" w:line="240" w:lineRule="auto"/>
      </w:pPr>
      <w:rPr>
        <w:b/>
        <w:bCs/>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bCs/>
      </w:rPr>
    </w:tblStylePr>
    <w:tblStylePr w:type="lastCol">
      <w:rPr>
        <w:b/>
        <w:bCs/>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customStyle="1" w:styleId="ColorfulGrid1" w:type="table">
    <w:name w:val="Colorful Grid1"/>
    <w:basedOn w:val="TableNormal"/>
    <w:uiPriority w:val="73"/>
    <w:rsid w:val="00E1232E"/>
    <w:rPr>
      <w:rFonts w:ascii="Times New Roman" w:eastAsia="Times New Roman" w:hAnsi="Times New Roman"/>
      <w:color w:themeColor="text1" w:val="000000"/>
      <w:sz w:val="20"/>
      <w:szCs w:val="20"/>
    </w:rPr>
    <w:tblPr>
      <w:tblStyleRowBandSize w:val="1"/>
      <w:tblStyleColBandSize w:val="1"/>
      <w:tblInd w:type="dxa" w:w="0"/>
      <w:tblBorders>
        <w:insideH w:color="FFFFFF" w:space="0" w:sz="4" w:themeColor="background1" w:val="single"/>
      </w:tblBorders>
      <w:tblCellMar>
        <w:top w:type="dxa" w:w="0"/>
        <w:left w:type="dxa" w:w="108"/>
        <w:bottom w:type="dxa" w:w="0"/>
        <w:right w:type="dxa" w:w="108"/>
      </w:tblCellMar>
    </w:tblPr>
    <w:tcPr>
      <w:shd w:color="auto" w:fill="CCCCCC" w:themeFill="text1" w:themeFillTint="33" w:val="clear"/>
    </w:tcPr>
    <w:tblStylePr w:type="firstRow">
      <w:rPr>
        <w:b/>
        <w:bCs/>
      </w:rPr>
      <w:tblPr/>
      <w:tcPr>
        <w:shd w:color="auto" w:fill="999999" w:themeFill="text1" w:themeFillTint="66" w:val="clear"/>
      </w:tcPr>
    </w:tblStylePr>
    <w:tblStylePr w:type="lastRow">
      <w:rPr>
        <w:b/>
        <w:bCs/>
        <w:color w:themeColor="text1" w:val="000000"/>
      </w:rPr>
      <w:tblPr/>
      <w:tcPr>
        <w:shd w:color="auto" w:fill="999999" w:themeFill="text1" w:themeFillTint="66" w:val="clear"/>
      </w:tcPr>
    </w:tblStylePr>
    <w:tblStylePr w:type="firstCol">
      <w:rPr>
        <w:color w:themeColor="background1" w:val="FFFFFF"/>
      </w:rPr>
      <w:tblPr/>
      <w:tcPr>
        <w:shd w:color="auto" w:fill="000000" w:themeFill="text1" w:themeFillShade="BF" w:val="clear"/>
      </w:tcPr>
    </w:tblStylePr>
    <w:tblStylePr w:type="lastCol">
      <w:rPr>
        <w:color w:themeColor="background1" w:val="FFFFFF"/>
      </w:rPr>
      <w:tblPr/>
      <w:tcPr>
        <w:shd w:color="auto" w:fill="000000" w:themeFill="text1" w:themeFillShade="BF" w:val="clear"/>
      </w:tcPr>
    </w:tblStylePr>
    <w:tblStylePr w:type="band1Vert">
      <w:tblPr/>
      <w:tcPr>
        <w:shd w:color="auto" w:fill="808080" w:themeFill="text1" w:themeFillTint="7F" w:val="clear"/>
      </w:tcPr>
    </w:tblStylePr>
    <w:tblStylePr w:type="band1Horz">
      <w:tblPr/>
      <w:tcPr>
        <w:shd w:color="auto" w:fill="808080" w:themeFill="text1" w:themeFillTint="7F" w:val="clear"/>
      </w:tcPr>
    </w:tblStylePr>
  </w:style>
  <w:style w:customStyle="1" w:styleId="MediumList11" w:type="table">
    <w:name w:val="Medium List 11"/>
    <w:basedOn w:val="TableNormal"/>
    <w:uiPriority w:val="65"/>
    <w:rsid w:val="00E1232E"/>
    <w:rPr>
      <w:rFonts w:ascii="Times New Roman" w:eastAsia="Times New Roman" w:hAnsi="Times New Roman"/>
      <w:color w:themeColor="text1" w:val="000000"/>
      <w:sz w:val="20"/>
      <w:szCs w:val="20"/>
    </w:rPr>
    <w:tblPr>
      <w:tblStyleRowBandSize w:val="1"/>
      <w:tblStyleColBandSize w:val="1"/>
      <w:tblInd w:type="dxa" w:w="0"/>
      <w:tblBorders>
        <w:top w:color="000000" w:space="0" w:sz="8" w:themeColor="text1" w:val="single"/>
        <w:bottom w:color="000000" w:space="0" w:sz="8" w:themeColor="text1" w:val="single"/>
      </w:tblBorders>
      <w:tblCellMar>
        <w:top w:type="dxa" w:w="0"/>
        <w:left w:type="dxa" w:w="108"/>
        <w:bottom w:type="dxa" w:w="0"/>
        <w:right w:type="dxa" w:w="108"/>
      </w:tblCellMar>
    </w:tblPr>
    <w:tblStylePr w:type="firstRow">
      <w:rPr>
        <w:rFonts w:asciiTheme="majorHAnsi" w:cstheme="majorBidi" w:eastAsiaTheme="majorEastAsia" w:hAnsiTheme="majorHAnsi" w:hint="default"/>
      </w:rPr>
      <w:tblPr/>
      <w:tcPr>
        <w:tcBorders>
          <w:top w:val="nil"/>
          <w:bottom w:color="000000" w:space="0" w:sz="8" w:themeColor="text1" w:val="single"/>
        </w:tcBorders>
      </w:tcPr>
    </w:tblStylePr>
    <w:tblStylePr w:type="lastRow">
      <w:rPr>
        <w:b/>
        <w:bCs/>
        <w:color w:themeColor="text2" w:val="1F497D"/>
      </w:rPr>
      <w:tblPr/>
      <w:tcPr>
        <w:tcBorders>
          <w:top w:color="000000" w:space="0" w:sz="8" w:themeColor="text1" w:val="single"/>
          <w:bottom w:color="000000" w:space="0" w:sz="8" w:themeColor="text1" w:val="single"/>
        </w:tcBorders>
      </w:tcPr>
    </w:tblStylePr>
    <w:tblStylePr w:type="firstCol">
      <w:rPr>
        <w:b/>
        <w:bCs/>
      </w:rPr>
    </w:tblStylePr>
    <w:tblStylePr w:type="lastCol">
      <w:rPr>
        <w:b/>
        <w:bCs/>
      </w:rPr>
      <w:tblPr/>
      <w:tcPr>
        <w:tcBorders>
          <w:top w:color="000000" w:space="0" w:sz="8" w:themeColor="text1" w:val="single"/>
          <w:bottom w:color="000000" w:space="0" w:sz="8" w:themeColor="text1" w:val="single"/>
        </w:tcBorders>
      </w:tcPr>
    </w:tblStylePr>
    <w:tblStylePr w:type="band1Vert">
      <w:tblPr/>
      <w:tcPr>
        <w:shd w:color="auto" w:fill="C0C0C0" w:themeFill="text1" w:themeFillTint="3F" w:val="clear"/>
      </w:tcPr>
    </w:tblStylePr>
    <w:tblStylePr w:type="band1Horz">
      <w:tblPr/>
      <w:tcPr>
        <w:shd w:color="auto" w:fill="C0C0C0" w:themeFill="text1" w:themeFillTint="3F" w:val="clear"/>
      </w:tcPr>
    </w:tblStylePr>
  </w:style>
  <w:style w:customStyle="1" w:styleId="LightList1" w:type="table">
    <w:name w:val="Light List1"/>
    <w:basedOn w:val="TableNormal"/>
    <w:uiPriority w:val="61"/>
    <w:rsid w:val="00E1232E"/>
    <w:rPr>
      <w:rFonts w:ascii="Times New Roman" w:eastAsia="Times New Roman" w:hAnsi="Times New Roman"/>
      <w:sz w:val="20"/>
      <w:szCs w:val="20"/>
    </w:rPr>
    <w:tblPr>
      <w:tblStyleRowBandSize w:val="1"/>
      <w:tblStyleColBandSize w:val="1"/>
      <w:tblInd w:type="dxa" w:w="0"/>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type="dxa" w:w="0"/>
        <w:left w:type="dxa" w:w="108"/>
        <w:bottom w:type="dxa" w:w="0"/>
        <w:right w:type="dxa" w:w="108"/>
      </w:tblCellMar>
    </w:tblPr>
    <w:tblStylePr w:type="firstRow">
      <w:pPr>
        <w:spacing w:after="0" w:afterAutospacing="0" w:afterLines="0" w:before="0" w:beforeAutospacing="0" w:beforeLines="0" w:line="240" w:lineRule="auto"/>
      </w:pPr>
      <w:rPr>
        <w:b/>
        <w:bCs/>
        <w:color w:themeColor="background1" w:val="FFFFFF"/>
      </w:rPr>
      <w:tblPr/>
      <w:tcPr>
        <w:shd w:color="auto" w:fill="000000" w:themeFill="text1" w:val="clear"/>
      </w:tcPr>
    </w:tblStylePr>
    <w:tblStylePr w:type="lastRow">
      <w:pPr>
        <w:spacing w:after="0" w:afterAutospacing="0" w:afterLines="0" w:before="0" w:beforeAutospacing="0" w:beforeLines="0" w:line="240" w:lineRule="auto"/>
      </w:pPr>
      <w:rPr>
        <w:b/>
        <w:bCs/>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bCs/>
      </w:rPr>
    </w:tblStylePr>
    <w:tblStylePr w:type="lastCol">
      <w:rPr>
        <w:b/>
        <w:bCs/>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customStyle="1" w:styleId="MediumGrid21" w:type="table">
    <w:name w:val="Medium Grid 21"/>
    <w:basedOn w:val="TableNormal"/>
    <w:uiPriority w:val="68"/>
    <w:rsid w:val="00E1232E"/>
    <w:rPr>
      <w:rFonts w:asciiTheme="majorHAnsi" w:cstheme="majorBidi" w:eastAsiaTheme="majorEastAsia" w:hAnsiTheme="majorHAnsi"/>
      <w:color w:themeColor="text1" w:val="000000"/>
      <w:sz w:val="20"/>
      <w:szCs w:val="20"/>
    </w:rPr>
    <w:tblPr>
      <w:tblStyleRowBandSize w:val="1"/>
      <w:tblStyleColBandSize w:val="1"/>
      <w:tblInd w:type="dxa" w:w="0"/>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type="dxa" w:w="0"/>
        <w:left w:type="dxa" w:w="108"/>
        <w:bottom w:type="dxa" w:w="0"/>
        <w:right w:type="dxa" w:w="108"/>
      </w:tblCellMar>
    </w:tblPr>
    <w:tcPr>
      <w:shd w:color="auto" w:fill="C0C0C0" w:themeFill="text1" w:themeFillTint="3F" w:val="clear"/>
    </w:tcPr>
    <w:tblStylePr w:type="firstRow">
      <w:rPr>
        <w:b/>
        <w:bCs/>
        <w:color w:themeColor="text1" w:val="000000"/>
      </w:rPr>
      <w:tblPr/>
      <w:tcPr>
        <w:shd w:color="auto" w:fill="E6E6E6" w:themeFill="text1" w:themeFillTint="19" w:val="clear"/>
      </w:tcPr>
    </w:tblStylePr>
    <w:tblStylePr w:type="lastRow">
      <w:rPr>
        <w:b/>
        <w:bCs/>
        <w:color w:themeColor="text1" w:val="000000"/>
      </w:rPr>
      <w:tblPr/>
      <w:tcPr>
        <w:tcBorders>
          <w:top w:color="000000" w:space="0" w:sz="12" w:themeColor="text1" w:val="single"/>
          <w:left w:val="nil"/>
          <w:bottom w:val="nil"/>
          <w:right w:val="nil"/>
          <w:insideH w:val="nil"/>
          <w:insideV w:val="nil"/>
        </w:tcBorders>
        <w:shd w:color="auto" w:fill="FFFFFF" w:themeFill="background1" w:val="clear"/>
      </w:tcPr>
    </w:tblStylePr>
    <w:tblStylePr w:type="firstCol">
      <w:rPr>
        <w:b/>
        <w:bCs/>
        <w:color w:themeColor="text1" w:val="000000"/>
      </w:rPr>
      <w:tblPr/>
      <w:tcPr>
        <w:tcBorders>
          <w:top w:val="nil"/>
          <w:left w:val="nil"/>
          <w:bottom w:val="nil"/>
          <w:right w:val="nil"/>
          <w:insideH w:val="nil"/>
          <w:insideV w:val="nil"/>
        </w:tcBorders>
        <w:shd w:color="auto" w:fill="FFFFFF" w:themeFill="background1" w:val="clear"/>
      </w:tcPr>
    </w:tblStylePr>
    <w:tblStylePr w:type="lastCol">
      <w:rPr>
        <w:b w:val="0"/>
        <w:bCs w:val="0"/>
        <w:color w:themeColor="text1" w:val="000000"/>
      </w:rPr>
      <w:tblPr/>
      <w:tcPr>
        <w:tcBorders>
          <w:top w:val="nil"/>
          <w:left w:val="nil"/>
          <w:bottom w:val="nil"/>
          <w:right w:val="nil"/>
          <w:insideH w:val="nil"/>
          <w:insideV w:val="nil"/>
        </w:tcBorders>
        <w:shd w:color="auto" w:fill="CCCCCC" w:themeFill="text1" w:themeFillTint="33" w:val="clear"/>
      </w:tcPr>
    </w:tblStylePr>
    <w:tblStylePr w:type="band1Vert">
      <w:tblPr/>
      <w:tcPr>
        <w:shd w:color="auto" w:fill="808080" w:themeFill="text1" w:themeFillTint="7F" w:val="clear"/>
      </w:tcPr>
    </w:tblStylePr>
    <w:tblStylePr w:type="band1Horz">
      <w:tblPr/>
      <w:tcPr>
        <w:tcBorders>
          <w:insideH w:color="000000" w:space="0" w:sz="6" w:themeColor="text1" w:val="single"/>
          <w:insideV w:color="000000" w:space="0" w:sz="6" w:themeColor="text1" w:val="single"/>
        </w:tcBorders>
        <w:shd w:color="auto" w:fill="808080" w:themeFill="text1" w:themeFillTint="7F" w:val="clear"/>
      </w:tcPr>
    </w:tblStylePr>
    <w:tblStylePr w:type="nwCell">
      <w:tblPr/>
      <w:tcPr>
        <w:shd w:color="auto" w:fill="FFFFFF" w:themeFill="background1" w:val="clear"/>
      </w:tcPr>
    </w:tblStylePr>
  </w:style>
  <w:style w:styleId="FootnoteReference" w:type="character">
    <w:name w:val="footnote reference"/>
    <w:basedOn w:val="DefaultParagraphFont"/>
    <w:uiPriority w:val="99"/>
    <w:unhideWhenUsed/>
    <w:locked/>
    <w:rsid w:val="0049645A"/>
    <w:rPr>
      <w:vertAlign w:val="superscript"/>
    </w:rPr>
  </w:style>
  <w:style w:customStyle="1" w:styleId="disclaimer" w:type="paragraph">
    <w:name w:val="disclaimer"/>
    <w:basedOn w:val="Normal"/>
    <w:rsid w:val="00575FAB"/>
    <w:pPr>
      <w:spacing w:after="100" w:afterAutospacing="1" w:before="100" w:beforeAutospacing="1" w:line="240" w:lineRule="auto"/>
    </w:pPr>
    <w:rPr>
      <w:rFonts w:ascii="Times" w:hAnsi="Times"/>
      <w:sz w:val="20"/>
      <w:szCs w:val="20"/>
      <w:lang w:eastAsia="en-US"/>
    </w:rPr>
  </w:style>
  <w:style w:styleId="Emphasis" w:type="character">
    <w:name w:val="Emphasis"/>
    <w:basedOn w:val="DefaultParagraphFont"/>
    <w:uiPriority w:val="20"/>
    <w:qFormat/>
    <w:locked/>
    <w:rsid w:val="00A200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84556">
      <w:bodyDiv w:val="1"/>
      <w:marLeft w:val="0"/>
      <w:marRight w:val="0"/>
      <w:marTop w:val="0"/>
      <w:marBottom w:val="0"/>
      <w:divBdr>
        <w:top w:val="none" w:sz="0" w:space="0" w:color="auto"/>
        <w:left w:val="none" w:sz="0" w:space="0" w:color="auto"/>
        <w:bottom w:val="none" w:sz="0" w:space="0" w:color="auto"/>
        <w:right w:val="none" w:sz="0" w:space="0" w:color="auto"/>
      </w:divBdr>
      <w:divsChild>
        <w:div w:id="1323466538">
          <w:blockQuote w:val="1"/>
          <w:marLeft w:val="720"/>
          <w:marRight w:val="720"/>
          <w:marTop w:val="100"/>
          <w:marBottom w:val="100"/>
          <w:divBdr>
            <w:top w:val="none" w:sz="0" w:space="0" w:color="auto"/>
            <w:left w:val="none" w:sz="0" w:space="0" w:color="auto"/>
            <w:bottom w:val="none" w:sz="0" w:space="0" w:color="auto"/>
            <w:right w:val="none" w:sz="0" w:space="0" w:color="auto"/>
          </w:divBdr>
        </w:div>
        <w:div w:id="54075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560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28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4853225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036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24531235">
          <w:blockQuote w:val="1"/>
          <w:marLeft w:val="720"/>
          <w:marRight w:val="720"/>
          <w:marTop w:val="100"/>
          <w:marBottom w:val="100"/>
          <w:divBdr>
            <w:top w:val="none" w:sz="0" w:space="0" w:color="auto"/>
            <w:left w:val="none" w:sz="0" w:space="0" w:color="auto"/>
            <w:bottom w:val="none" w:sz="0" w:space="0" w:color="auto"/>
            <w:right w:val="none" w:sz="0" w:space="0" w:color="auto"/>
          </w:divBdr>
        </w:div>
        <w:div w:id="7528968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214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94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213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443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13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74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424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81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00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8811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356974689">
          <w:blockQuote w:val="1"/>
          <w:marLeft w:val="720"/>
          <w:marRight w:val="720"/>
          <w:marTop w:val="100"/>
          <w:marBottom w:val="100"/>
          <w:divBdr>
            <w:top w:val="none" w:sz="0" w:space="0" w:color="auto"/>
            <w:left w:val="none" w:sz="0" w:space="0" w:color="auto"/>
            <w:bottom w:val="none" w:sz="0" w:space="0" w:color="auto"/>
            <w:right w:val="none" w:sz="0" w:space="0" w:color="auto"/>
          </w:divBdr>
        </w:div>
        <w:div w:id="429400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897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951967">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45073">
          <w:blockQuote w:val="1"/>
          <w:marLeft w:val="720"/>
          <w:marRight w:val="720"/>
          <w:marTop w:val="100"/>
          <w:marBottom w:val="100"/>
          <w:divBdr>
            <w:top w:val="none" w:sz="0" w:space="0" w:color="auto"/>
            <w:left w:val="none" w:sz="0" w:space="0" w:color="auto"/>
            <w:bottom w:val="none" w:sz="0" w:space="0" w:color="auto"/>
            <w:right w:val="none" w:sz="0" w:space="0" w:color="auto"/>
          </w:divBdr>
        </w:div>
        <w:div w:id="85349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07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103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359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4610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6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92255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608476">
          <w:blockQuote w:val="1"/>
          <w:marLeft w:val="720"/>
          <w:marRight w:val="720"/>
          <w:marTop w:val="100"/>
          <w:marBottom w:val="100"/>
          <w:divBdr>
            <w:top w:val="none" w:sz="0" w:space="0" w:color="auto"/>
            <w:left w:val="none" w:sz="0" w:space="0" w:color="auto"/>
            <w:bottom w:val="none" w:sz="0" w:space="0" w:color="auto"/>
            <w:right w:val="none" w:sz="0" w:space="0" w:color="auto"/>
          </w:divBdr>
        </w:div>
        <w:div w:id="43807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63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837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8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4284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171320">
          <w:blockQuote w:val="1"/>
          <w:marLeft w:val="720"/>
          <w:marRight w:val="720"/>
          <w:marTop w:val="100"/>
          <w:marBottom w:val="100"/>
          <w:divBdr>
            <w:top w:val="none" w:sz="0" w:space="0" w:color="auto"/>
            <w:left w:val="none" w:sz="0" w:space="0" w:color="auto"/>
            <w:bottom w:val="none" w:sz="0" w:space="0" w:color="auto"/>
            <w:right w:val="none" w:sz="0" w:space="0" w:color="auto"/>
          </w:divBdr>
        </w:div>
        <w:div w:id="66231961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121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0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5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23056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961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44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465261">
          <w:blockQuote w:val="1"/>
          <w:marLeft w:val="720"/>
          <w:marRight w:val="720"/>
          <w:marTop w:val="100"/>
          <w:marBottom w:val="100"/>
          <w:divBdr>
            <w:top w:val="none" w:sz="0" w:space="0" w:color="auto"/>
            <w:left w:val="none" w:sz="0" w:space="0" w:color="auto"/>
            <w:bottom w:val="none" w:sz="0" w:space="0" w:color="auto"/>
            <w:right w:val="none" w:sz="0" w:space="0" w:color="auto"/>
          </w:divBdr>
        </w:div>
        <w:div w:id="520242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98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292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94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50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81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537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62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4441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506410">
          <w:blockQuote w:val="1"/>
          <w:marLeft w:val="720"/>
          <w:marRight w:val="720"/>
          <w:marTop w:val="100"/>
          <w:marBottom w:val="100"/>
          <w:divBdr>
            <w:top w:val="none" w:sz="0" w:space="0" w:color="auto"/>
            <w:left w:val="none" w:sz="0" w:space="0" w:color="auto"/>
            <w:bottom w:val="none" w:sz="0" w:space="0" w:color="auto"/>
            <w:right w:val="none" w:sz="0" w:space="0" w:color="auto"/>
          </w:divBdr>
        </w:div>
        <w:div w:id="572202687">
          <w:blockQuote w:val="1"/>
          <w:marLeft w:val="720"/>
          <w:marRight w:val="720"/>
          <w:marTop w:val="100"/>
          <w:marBottom w:val="100"/>
          <w:divBdr>
            <w:top w:val="none" w:sz="0" w:space="0" w:color="auto"/>
            <w:left w:val="none" w:sz="0" w:space="0" w:color="auto"/>
            <w:bottom w:val="none" w:sz="0" w:space="0" w:color="auto"/>
            <w:right w:val="none" w:sz="0" w:space="0" w:color="auto"/>
          </w:divBdr>
        </w:div>
        <w:div w:id="97990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17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5982163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842094">
          <w:blockQuote w:val="1"/>
          <w:marLeft w:val="720"/>
          <w:marRight w:val="720"/>
          <w:marTop w:val="100"/>
          <w:marBottom w:val="100"/>
          <w:divBdr>
            <w:top w:val="none" w:sz="0" w:space="0" w:color="auto"/>
            <w:left w:val="none" w:sz="0" w:space="0" w:color="auto"/>
            <w:bottom w:val="none" w:sz="0" w:space="0" w:color="auto"/>
            <w:right w:val="none" w:sz="0" w:space="0" w:color="auto"/>
          </w:divBdr>
        </w:div>
        <w:div w:id="998264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647615">
          <w:blockQuote w:val="1"/>
          <w:marLeft w:val="720"/>
          <w:marRight w:val="720"/>
          <w:marTop w:val="100"/>
          <w:marBottom w:val="100"/>
          <w:divBdr>
            <w:top w:val="none" w:sz="0" w:space="0" w:color="auto"/>
            <w:left w:val="none" w:sz="0" w:space="0" w:color="auto"/>
            <w:bottom w:val="none" w:sz="0" w:space="0" w:color="auto"/>
            <w:right w:val="none" w:sz="0" w:space="0" w:color="auto"/>
          </w:divBdr>
        </w:div>
        <w:div w:id="8998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610901">
          <w:blockQuote w:val="1"/>
          <w:marLeft w:val="720"/>
          <w:marRight w:val="720"/>
          <w:marTop w:val="100"/>
          <w:marBottom w:val="100"/>
          <w:divBdr>
            <w:top w:val="none" w:sz="0" w:space="0" w:color="auto"/>
            <w:left w:val="none" w:sz="0" w:space="0" w:color="auto"/>
            <w:bottom w:val="none" w:sz="0" w:space="0" w:color="auto"/>
            <w:right w:val="none" w:sz="0" w:space="0" w:color="auto"/>
          </w:divBdr>
        </w:div>
        <w:div w:id="857934319">
          <w:blockQuote w:val="1"/>
          <w:marLeft w:val="720"/>
          <w:marRight w:val="720"/>
          <w:marTop w:val="100"/>
          <w:marBottom w:val="100"/>
          <w:divBdr>
            <w:top w:val="none" w:sz="0" w:space="0" w:color="auto"/>
            <w:left w:val="none" w:sz="0" w:space="0" w:color="auto"/>
            <w:bottom w:val="none" w:sz="0" w:space="0" w:color="auto"/>
            <w:right w:val="none" w:sz="0" w:space="0" w:color="auto"/>
          </w:divBdr>
        </w:div>
        <w:div w:id="820268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10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096632">
          <w:blockQuote w:val="1"/>
          <w:marLeft w:val="720"/>
          <w:marRight w:val="720"/>
          <w:marTop w:val="100"/>
          <w:marBottom w:val="100"/>
          <w:divBdr>
            <w:top w:val="none" w:sz="0" w:space="0" w:color="auto"/>
            <w:left w:val="none" w:sz="0" w:space="0" w:color="auto"/>
            <w:bottom w:val="none" w:sz="0" w:space="0" w:color="auto"/>
            <w:right w:val="none" w:sz="0" w:space="0" w:color="auto"/>
          </w:divBdr>
        </w:div>
        <w:div w:id="95428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60800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926690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623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3062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188887">
          <w:blockQuote w:val="1"/>
          <w:marLeft w:val="720"/>
          <w:marRight w:val="720"/>
          <w:marTop w:val="100"/>
          <w:marBottom w:val="100"/>
          <w:divBdr>
            <w:top w:val="none" w:sz="0" w:space="0" w:color="auto"/>
            <w:left w:val="none" w:sz="0" w:space="0" w:color="auto"/>
            <w:bottom w:val="none" w:sz="0" w:space="0" w:color="auto"/>
            <w:right w:val="none" w:sz="0" w:space="0" w:color="auto"/>
          </w:divBdr>
        </w:div>
        <w:div w:id="349573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622179">
          <w:blockQuote w:val="1"/>
          <w:marLeft w:val="720"/>
          <w:marRight w:val="720"/>
          <w:marTop w:val="100"/>
          <w:marBottom w:val="100"/>
          <w:divBdr>
            <w:top w:val="none" w:sz="0" w:space="0" w:color="auto"/>
            <w:left w:val="none" w:sz="0" w:space="0" w:color="auto"/>
            <w:bottom w:val="none" w:sz="0" w:space="0" w:color="auto"/>
            <w:right w:val="none" w:sz="0" w:space="0" w:color="auto"/>
          </w:divBdr>
        </w:div>
        <w:div w:id="496187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10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171879">
          <w:blockQuote w:val="1"/>
          <w:marLeft w:val="720"/>
          <w:marRight w:val="720"/>
          <w:marTop w:val="100"/>
          <w:marBottom w:val="100"/>
          <w:divBdr>
            <w:top w:val="none" w:sz="0" w:space="0" w:color="auto"/>
            <w:left w:val="none" w:sz="0" w:space="0" w:color="auto"/>
            <w:bottom w:val="none" w:sz="0" w:space="0" w:color="auto"/>
            <w:right w:val="none" w:sz="0" w:space="0" w:color="auto"/>
          </w:divBdr>
        </w:div>
        <w:div w:id="55223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14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79264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048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184412">
      <w:bodyDiv w:val="1"/>
      <w:marLeft w:val="0"/>
      <w:marRight w:val="0"/>
      <w:marTop w:val="0"/>
      <w:marBottom w:val="0"/>
      <w:divBdr>
        <w:top w:val="none" w:sz="0" w:space="0" w:color="auto"/>
        <w:left w:val="none" w:sz="0" w:space="0" w:color="auto"/>
        <w:bottom w:val="none" w:sz="0" w:space="0" w:color="auto"/>
        <w:right w:val="none" w:sz="0" w:space="0" w:color="auto"/>
      </w:divBdr>
    </w:div>
    <w:div w:id="1916814110">
      <w:bodyDiv w:val="1"/>
      <w:marLeft w:val="0"/>
      <w:marRight w:val="0"/>
      <w:marTop w:val="0"/>
      <w:marBottom w:val="0"/>
      <w:divBdr>
        <w:top w:val="none" w:sz="0" w:space="0" w:color="auto"/>
        <w:left w:val="none" w:sz="0" w:space="0" w:color="auto"/>
        <w:bottom w:val="none" w:sz="0" w:space="0" w:color="auto"/>
        <w:right w:val="none" w:sz="0" w:space="0" w:color="auto"/>
      </w:divBdr>
    </w:div>
    <w:div w:id="213864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Target="endnotes.xml" Type="http://schemas.openxmlformats.org/officeDocument/2006/relationships/endnotes" Id="rId8"/><Relationship Target="styles.xml" Type="http://schemas.openxmlformats.org/officeDocument/2006/relationships/styles" Id="rId3"/><Relationship Target="footnotes.xml" Type="http://schemas.openxmlformats.org/officeDocument/2006/relationships/footnotes" Id="rId7"/><Relationship Target="theme/theme1.xml" Type="http://schemas.openxmlformats.org/officeDocument/2006/relationships/theme" Id="rId12"/><Relationship Target="numbering.xml" Type="http://schemas.openxmlformats.org/officeDocument/2006/relationships/numbering" Id="rId2"/><Relationship Target="../customXml/item1.xml" Type="http://schemas.openxmlformats.org/officeDocument/2006/relationships/customXml" Id="rId1"/><Relationship Target="webSettings.xml" Type="http://schemas.openxmlformats.org/officeDocument/2006/relationships/webSettings" Id="rId6"/><Relationship Target="glossary/document.xml" Type="http://schemas.openxmlformats.org/officeDocument/2006/relationships/glossaryDocument" Id="rId11"/><Relationship Target="settings.xml" Type="http://schemas.openxmlformats.org/officeDocument/2006/relationships/settings" Id="rId5"/><Relationship Target="fontTable.xml" Type="http://schemas.openxmlformats.org/officeDocument/2006/relationships/fontTable" Id="rId10"/><Relationship Target="stylesWithEffects.xml" Type="http://schemas.microsoft.com/office/2007/relationships/stylesWithEffects" Id="rId4"/><Relationship Target="media/image1.gif" Type="http://schemas.openxmlformats.org/officeDocument/2006/relationships/image" Id="rId9"/></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87E3D7A5999C449F68774214E87459"/>
        <w:category>
          <w:name w:val="General"/>
          <w:gallery w:val="placeholder"/>
        </w:category>
        <w:types>
          <w:type w:val="bbPlcHdr"/>
        </w:types>
        <w:behaviors>
          <w:behavior w:val="content"/>
        </w:behaviors>
        <w:guid w:val="{0537D08B-F94C-044D-835A-2BC092447721}"/>
      </w:docPartPr>
      <w:docPartBody>
        <w:p w:rsidR="007F094C" w:rsidRDefault="007F094C">
          <w:pPr>
            <w:pStyle w:val="2287E3D7A5999C449F68774214E87459"/>
          </w:pPr>
          <w:r w:rsidRPr="007D6BF3">
            <w:rPr>
              <w:rStyle w:val="PlaceholderText"/>
            </w:rPr>
            <w:t>Click here to enter text.</w:t>
          </w:r>
        </w:p>
      </w:docPartBody>
    </w:docPart>
    <w:docPart>
      <w:docPartPr>
        <w:name w:val="23714A54DE1C5349A32215100E23C70C"/>
        <w:category>
          <w:name w:val="General"/>
          <w:gallery w:val="placeholder"/>
        </w:category>
        <w:types>
          <w:type w:val="bbPlcHdr"/>
        </w:types>
        <w:behaviors>
          <w:behavior w:val="content"/>
        </w:behaviors>
        <w:guid w:val="{E29D3CFA-BB34-C948-A790-3C397D74A74D}"/>
      </w:docPartPr>
      <w:docPartBody>
        <w:p w:rsidR="007F094C" w:rsidRDefault="00CC11D7">
          <w:pPr>
            <w:pStyle w:val="23714A54DE1C5349A32215100E23C70C"/>
          </w:pPr>
          <w:r w:rsidRPr="00B078D6">
            <w:t xml:space="preserve"> </w:t>
          </w:r>
        </w:p>
      </w:docPartBody>
    </w:docPart>
    <w:docPart>
      <w:docPartPr>
        <w:name w:val="CEA0958D29B321449DAA1A3408663E44"/>
        <w:category>
          <w:name w:val="General"/>
          <w:gallery w:val="placeholder"/>
        </w:category>
        <w:types>
          <w:type w:val="bbPlcHdr"/>
        </w:types>
        <w:behaviors>
          <w:behavior w:val="content"/>
        </w:behaviors>
        <w:guid w:val="{036767BC-DC7D-5C41-8639-44AB00F097D0}"/>
      </w:docPartPr>
      <w:docPartBody>
        <w:p w:rsidR="007F094C" w:rsidRDefault="00CC11D7">
          <w:pPr>
            <w:pStyle w:val="CEA0958D29B321449DAA1A3408663E44"/>
          </w:pPr>
          <w:r>
            <w:t xml:space="preserve"> </w:t>
          </w:r>
        </w:p>
      </w:docPartBody>
    </w:docPart>
    <w:docPart>
      <w:docPartPr>
        <w:name w:val="9CA603291F38E74C952F4F0686E7F43F"/>
        <w:category>
          <w:name w:val="General"/>
          <w:gallery w:val="placeholder"/>
        </w:category>
        <w:types>
          <w:type w:val="bbPlcHdr"/>
        </w:types>
        <w:behaviors>
          <w:behavior w:val="content"/>
        </w:behaviors>
        <w:guid w:val="{1B21091D-1056-0A40-8911-B11446567541}"/>
      </w:docPartPr>
      <w:docPartBody>
        <w:p w:rsidR="007F094C" w:rsidRDefault="00CC11D7">
          <w:pPr>
            <w:pStyle w:val="9CA603291F38E74C952F4F0686E7F43F"/>
          </w:pPr>
          <w:r w:rsidRPr="00B078D6">
            <w:t xml:space="preserve"> </w:t>
          </w:r>
        </w:p>
      </w:docPartBody>
    </w:docPart>
    <w:docPart>
      <w:docPartPr>
        <w:name w:val="6457288971B39E4CA9B911AD82732253"/>
        <w:category>
          <w:name w:val="General"/>
          <w:gallery w:val="placeholder"/>
        </w:category>
        <w:types>
          <w:type w:val="bbPlcHdr"/>
        </w:types>
        <w:behaviors>
          <w:behavior w:val="content"/>
        </w:behaviors>
        <w:guid w:val="{C03967DB-C583-6243-9BBB-914394D42E0D}"/>
      </w:docPartPr>
      <w:docPartBody>
        <w:p w:rsidR="007F094C" w:rsidRDefault="00CC11D7">
          <w:pPr>
            <w:pStyle w:val="6457288971B39E4CA9B911AD82732253"/>
          </w:pPr>
          <w:r w:rsidRPr="00B078D6">
            <w:t xml:space="preserve"> </w:t>
          </w:r>
        </w:p>
      </w:docPartBody>
    </w:docPart>
    <w:docPart>
      <w:docPartPr>
        <w:name w:val="49E1DA3C6A1E71459A736F86010B5AED"/>
        <w:category>
          <w:name w:val="General"/>
          <w:gallery w:val="placeholder"/>
        </w:category>
        <w:types>
          <w:type w:val="bbPlcHdr"/>
        </w:types>
        <w:behaviors>
          <w:behavior w:val="content"/>
        </w:behaviors>
        <w:guid w:val="{D3EB71CC-499A-254B-88E7-CFA1CC78C65F}"/>
      </w:docPartPr>
      <w:docPartBody>
        <w:p w:rsidR="007F094C" w:rsidRDefault="00CC11D7">
          <w:pPr>
            <w:pStyle w:val="49E1DA3C6A1E71459A736F86010B5AED"/>
          </w:pPr>
          <w:r w:rsidRPr="00B078D6">
            <w:t xml:space="preserve"> </w:t>
          </w:r>
        </w:p>
      </w:docPartBody>
    </w:docPart>
    <w:docPart>
      <w:docPartPr>
        <w:name w:val="5D455C8DB3370C429E683BD45AAD2263"/>
        <w:category>
          <w:name w:val="General"/>
          <w:gallery w:val="placeholder"/>
        </w:category>
        <w:types>
          <w:type w:val="bbPlcHdr"/>
        </w:types>
        <w:behaviors>
          <w:behavior w:val="content"/>
        </w:behaviors>
        <w:guid w:val="{1B0155DF-46F7-CB47-BBFC-843A778954FB}"/>
      </w:docPartPr>
      <w:docPartBody>
        <w:p w:rsidR="007F094C" w:rsidRDefault="00CC11D7">
          <w:pPr>
            <w:pStyle w:val="5D455C8DB3370C429E683BD45AAD2263"/>
          </w:pPr>
          <w:r>
            <w:t xml:space="preserve"> </w:t>
          </w:r>
        </w:p>
      </w:docPartBody>
    </w:docPart>
    <w:docPart>
      <w:docPartPr>
        <w:name w:val="8E1FCF9D9BCC7544965FEDDA8E4336E8"/>
        <w:category>
          <w:name w:val="General"/>
          <w:gallery w:val="placeholder"/>
        </w:category>
        <w:types>
          <w:type w:val="bbPlcHdr"/>
        </w:types>
        <w:behaviors>
          <w:behavior w:val="content"/>
        </w:behaviors>
        <w:guid w:val="{E0E948F2-5A4A-C845-B5B7-0280CF55CDFB}"/>
      </w:docPartPr>
      <w:docPartBody>
        <w:p w:rsidR="007F094C" w:rsidRDefault="00CC11D7">
          <w:pPr>
            <w:pStyle w:val="8E1FCF9D9BCC7544965FEDDA8E4336E8"/>
          </w:pPr>
          <w:r>
            <w:t xml:space="preserve"> </w:t>
          </w:r>
        </w:p>
      </w:docPartBody>
    </w:docPart>
    <w:docPart>
      <w:docPartPr>
        <w:name w:val="BB94B27A1B38FB49AA2427CB2341BFF9"/>
        <w:category>
          <w:name w:val="General"/>
          <w:gallery w:val="placeholder"/>
        </w:category>
        <w:types>
          <w:type w:val="bbPlcHdr"/>
        </w:types>
        <w:behaviors>
          <w:behavior w:val="content"/>
        </w:behaviors>
        <w:guid w:val="{F3C10B63-67C7-CB49-A633-14B42706E0D9}"/>
      </w:docPartPr>
      <w:docPartBody>
        <w:p w:rsidR="007F094C" w:rsidRDefault="00CC11D7">
          <w:pPr>
            <w:pStyle w:val="BB94B27A1B38FB49AA2427CB2341BFF9"/>
          </w:pPr>
          <w:r>
            <w:t xml:space="preserve"> </w:t>
          </w:r>
        </w:p>
      </w:docPartBody>
    </w:docPart>
    <w:docPart>
      <w:docPartPr>
        <w:name w:val="9628263C21A0F347B1037F8B6E2E16E6"/>
        <w:category>
          <w:name w:val="General"/>
          <w:gallery w:val="placeholder"/>
        </w:category>
        <w:types>
          <w:type w:val="bbPlcHdr"/>
        </w:types>
        <w:behaviors>
          <w:behavior w:val="content"/>
        </w:behaviors>
        <w:guid w:val="{92E82AAD-5512-8D45-AE98-4CC62B3E9470}"/>
      </w:docPartPr>
      <w:docPartBody>
        <w:p w:rsidR="007F094C" w:rsidRDefault="00CC11D7">
          <w:pPr>
            <w:pStyle w:val="9628263C21A0F347B1037F8B6E2E16E6"/>
          </w:pPr>
          <w:r>
            <w:t xml:space="preserve"> </w:t>
          </w:r>
        </w:p>
      </w:docPartBody>
    </w:docPart>
    <w:docPart>
      <w:docPartPr>
        <w:name w:val="5A00766E1BC20A46B675FA54E3371F87"/>
        <w:category>
          <w:name w:val="General"/>
          <w:gallery w:val="placeholder"/>
        </w:category>
        <w:types>
          <w:type w:val="bbPlcHdr"/>
        </w:types>
        <w:behaviors>
          <w:behavior w:val="content"/>
        </w:behaviors>
        <w:guid w:val="{6C6BB8E0-C4BF-B441-879B-A1E0E9E70456}"/>
      </w:docPartPr>
      <w:docPartBody>
        <w:p w:rsidR="007F094C" w:rsidRDefault="00CC11D7">
          <w:pPr>
            <w:pStyle w:val="5A00766E1BC20A46B675FA54E3371F87"/>
          </w:pPr>
          <w:r w:rsidRPr="00B078D6">
            <w:t xml:space="preserve"> </w:t>
          </w:r>
        </w:p>
      </w:docPartBody>
    </w:docPart>
    <w:docPart>
      <w:docPartPr>
        <w:name w:val="A23E6993E6A8F64D83520CA63B49071B"/>
        <w:category>
          <w:name w:val="General"/>
          <w:gallery w:val="placeholder"/>
        </w:category>
        <w:types>
          <w:type w:val="bbPlcHdr"/>
        </w:types>
        <w:behaviors>
          <w:behavior w:val="content"/>
        </w:behaviors>
        <w:guid w:val="{8D486C68-67A9-ED40-990D-ABF9DFAFEB43}"/>
      </w:docPartPr>
      <w:docPartBody>
        <w:p w:rsidR="007F094C" w:rsidRDefault="00CC11D7">
          <w:pPr>
            <w:pStyle w:val="A23E6993E6A8F64D83520CA63B49071B"/>
          </w:pPr>
          <w:r>
            <w:t xml:space="preserve"> </w:t>
          </w:r>
        </w:p>
      </w:docPartBody>
    </w:docPart>
    <w:docPart>
      <w:docPartPr>
        <w:name w:val="060452A863326F40B8E9CC07DB6917FD"/>
        <w:category>
          <w:name w:val="General"/>
          <w:gallery w:val="placeholder"/>
        </w:category>
        <w:types>
          <w:type w:val="bbPlcHdr"/>
        </w:types>
        <w:behaviors>
          <w:behavior w:val="content"/>
        </w:behaviors>
        <w:guid w:val="{F6206FBE-4217-7544-895C-D388963981AC}"/>
      </w:docPartPr>
      <w:docPartBody>
        <w:p w:rsidR="007F094C" w:rsidRDefault="00CC11D7">
          <w:pPr>
            <w:pStyle w:val="060452A863326F40B8E9CC07DB6917FD"/>
          </w:pPr>
          <w:r>
            <w:t xml:space="preserve"> </w:t>
          </w:r>
        </w:p>
      </w:docPartBody>
    </w:docPart>
    <w:docPart>
      <w:docPartPr>
        <w:name w:val="6628CDE8242ABE4A8E58F2768A081E0C"/>
        <w:category>
          <w:name w:val="General"/>
          <w:gallery w:val="placeholder"/>
        </w:category>
        <w:types>
          <w:type w:val="bbPlcHdr"/>
        </w:types>
        <w:behaviors>
          <w:behavior w:val="content"/>
        </w:behaviors>
        <w:guid w:val="{1FE18A0F-DB3B-FD4A-A40D-520FD74D3C25}"/>
      </w:docPartPr>
      <w:docPartBody>
        <w:p w:rsidR="007F094C" w:rsidRDefault="00CC11D7">
          <w:pPr>
            <w:pStyle w:val="6628CDE8242ABE4A8E58F2768A081E0C"/>
          </w:pPr>
          <w:r w:rsidRPr="00B078D6">
            <w:t xml:space="preserve"> </w:t>
          </w:r>
        </w:p>
      </w:docPartBody>
    </w:docPart>
    <w:docPart>
      <w:docPartPr>
        <w:name w:val="B3EE222B3A0F7C449BC3F6E77D0B866B"/>
        <w:category>
          <w:name w:val="General"/>
          <w:gallery w:val="placeholder"/>
        </w:category>
        <w:types>
          <w:type w:val="bbPlcHdr"/>
        </w:types>
        <w:behaviors>
          <w:behavior w:val="content"/>
        </w:behaviors>
        <w:guid w:val="{DEAAB4C5-9614-2A45-AF4E-33C616ADCC96}"/>
      </w:docPartPr>
      <w:docPartBody>
        <w:p w:rsidR="007F094C" w:rsidRDefault="00CC11D7">
          <w:pPr>
            <w:pStyle w:val="B3EE222B3A0F7C449BC3F6E77D0B866B"/>
          </w:pPr>
          <w:r>
            <w:t xml:space="preserve"> </w:t>
          </w:r>
        </w:p>
      </w:docPartBody>
    </w:docPart>
    <w:docPart>
      <w:docPartPr>
        <w:name w:val="1A38A171EF11A54DB21B83C7D4CB0CBA"/>
        <w:category>
          <w:name w:val="General"/>
          <w:gallery w:val="placeholder"/>
        </w:category>
        <w:types>
          <w:type w:val="bbPlcHdr"/>
        </w:types>
        <w:behaviors>
          <w:behavior w:val="content"/>
        </w:behaviors>
        <w:guid w:val="{59702FA5-1039-BC44-B78A-B01E172DC7B0}"/>
      </w:docPartPr>
      <w:docPartBody>
        <w:p w:rsidR="007F094C" w:rsidRDefault="00CC11D7">
          <w:pPr>
            <w:pStyle w:val="1A38A171EF11A54DB21B83C7D4CB0CBA"/>
          </w:pPr>
          <w:r>
            <w:t xml:space="preserve"> </w:t>
          </w:r>
        </w:p>
      </w:docPartBody>
    </w:docPart>
    <w:docPart>
      <w:docPartPr>
        <w:name w:val="C38290365A6BEE4A83D8CA3C9A53E9A8"/>
        <w:category>
          <w:name w:val="General"/>
          <w:gallery w:val="placeholder"/>
        </w:category>
        <w:types>
          <w:type w:val="bbPlcHdr"/>
        </w:types>
        <w:behaviors>
          <w:behavior w:val="content"/>
        </w:behaviors>
        <w:guid w:val="{3C535162-8843-2740-B4C8-12ABBD23F239}"/>
      </w:docPartPr>
      <w:docPartBody>
        <w:p w:rsidR="007F094C" w:rsidRDefault="00CC11D7">
          <w:pPr>
            <w:pStyle w:val="C38290365A6BEE4A83D8CA3C9A53E9A8"/>
          </w:pPr>
          <w:r>
            <w:t xml:space="preserve"> </w:t>
          </w:r>
        </w:p>
      </w:docPartBody>
    </w:docPart>
    <w:docPart>
      <w:docPartPr>
        <w:name w:val="A7B47E2D68429748B46F94DAB4579B86"/>
        <w:category>
          <w:name w:val="General"/>
          <w:gallery w:val="placeholder"/>
        </w:category>
        <w:types>
          <w:type w:val="bbPlcHdr"/>
        </w:types>
        <w:behaviors>
          <w:behavior w:val="content"/>
        </w:behaviors>
        <w:guid w:val="{4C59AF83-1241-3E48-884F-52147C7AC1DC}"/>
      </w:docPartPr>
      <w:docPartBody>
        <w:p w:rsidR="007F094C" w:rsidRDefault="00CC11D7">
          <w:pPr>
            <w:pStyle w:val="A7B47E2D68429748B46F94DAB4579B86"/>
          </w:pPr>
          <w:r>
            <w:t xml:space="preserve"> </w:t>
          </w:r>
        </w:p>
      </w:docPartBody>
    </w:docPart>
    <w:docPart>
      <w:docPartPr>
        <w:name w:val="E8B7626A71E1B64AB957DAADD4528E61"/>
        <w:category>
          <w:name w:val="General"/>
          <w:gallery w:val="placeholder"/>
        </w:category>
        <w:types>
          <w:type w:val="bbPlcHdr"/>
        </w:types>
        <w:behaviors>
          <w:behavior w:val="content"/>
        </w:behaviors>
        <w:guid w:val="{F6FF1757-727B-5F46-B297-7C222A873B84}"/>
      </w:docPartPr>
      <w:docPartBody>
        <w:p w:rsidR="007F094C" w:rsidRDefault="00CC11D7">
          <w:pPr>
            <w:pStyle w:val="E8B7626A71E1B64AB957DAADD4528E61"/>
          </w:pPr>
          <w:r>
            <w:t xml:space="preserve"> </w:t>
          </w:r>
        </w:p>
      </w:docPartBody>
    </w:docPart>
    <w:docPart>
      <w:docPartPr>
        <w:name w:val="217D38CADD01B94283F7C310F9E5BE50"/>
        <w:category>
          <w:name w:val="General"/>
          <w:gallery w:val="placeholder"/>
        </w:category>
        <w:types>
          <w:type w:val="bbPlcHdr"/>
        </w:types>
        <w:behaviors>
          <w:behavior w:val="content"/>
        </w:behaviors>
        <w:guid w:val="{1B3EF63B-9AE2-EF4F-9034-60D6F8919FC9}"/>
      </w:docPartPr>
      <w:docPartBody>
        <w:p w:rsidR="007F094C" w:rsidRDefault="00CC11D7">
          <w:pPr>
            <w:pStyle w:val="217D38CADD01B94283F7C310F9E5BE50"/>
          </w:pPr>
          <w:r>
            <w:t xml:space="preserve"> </w:t>
          </w:r>
        </w:p>
      </w:docPartBody>
    </w:docPart>
    <w:docPart>
      <w:docPartPr>
        <w:name w:val="2FBB1D739F997A4C9851874ABC8B0AC1"/>
        <w:category>
          <w:name w:val="General"/>
          <w:gallery w:val="placeholder"/>
        </w:category>
        <w:types>
          <w:type w:val="bbPlcHdr"/>
        </w:types>
        <w:behaviors>
          <w:behavior w:val="content"/>
        </w:behaviors>
        <w:guid w:val="{C758149D-25F4-9348-8BE5-D48EC9AC86CA}"/>
      </w:docPartPr>
      <w:docPartBody>
        <w:p w:rsidR="007F094C" w:rsidRDefault="00CC11D7">
          <w:pPr>
            <w:pStyle w:val="2FBB1D739F997A4C9851874ABC8B0AC1"/>
          </w:pPr>
          <w:r>
            <w:t xml:space="preserve"> </w:t>
          </w:r>
        </w:p>
      </w:docPartBody>
    </w:docPart>
    <w:docPart>
      <w:docPartPr>
        <w:name w:val="F09835F13B8F9844838CACDD8B96763F"/>
        <w:category>
          <w:name w:val="General"/>
          <w:gallery w:val="placeholder"/>
        </w:category>
        <w:types>
          <w:type w:val="bbPlcHdr"/>
        </w:types>
        <w:behaviors>
          <w:behavior w:val="content"/>
        </w:behaviors>
        <w:guid w:val="{4D3115AC-1E93-1146-AE15-23519131424C}"/>
      </w:docPartPr>
      <w:docPartBody>
        <w:p w:rsidR="007F094C" w:rsidRDefault="00CC11D7">
          <w:pPr>
            <w:pStyle w:val="F09835F13B8F9844838CACDD8B96763F"/>
          </w:pPr>
          <w:r w:rsidRPr="00F822F4">
            <w:t xml:space="preserve"> </w:t>
          </w:r>
        </w:p>
      </w:docPartBody>
    </w:docPart>
    <w:docPart>
      <w:docPartPr>
        <w:name w:val="4D4B4D2BC735494E88685FCB1B11F7E2"/>
        <w:category>
          <w:name w:val="General"/>
          <w:gallery w:val="placeholder"/>
        </w:category>
        <w:types>
          <w:type w:val="bbPlcHdr"/>
        </w:types>
        <w:behaviors>
          <w:behavior w:val="content"/>
        </w:behaviors>
        <w:guid w:val="{EB8C9ADF-3140-4244-8D17-9EA5E5BDBBB6}"/>
      </w:docPartPr>
      <w:docPartBody>
        <w:p w:rsidR="007F094C" w:rsidRDefault="00CC11D7">
          <w:pPr>
            <w:pStyle w:val="4D4B4D2BC735494E88685FCB1B11F7E2"/>
          </w:pPr>
          <w:r>
            <w:t xml:space="preserve"> </w:t>
          </w:r>
        </w:p>
      </w:docPartBody>
    </w:docPart>
    <w:docPart>
      <w:docPartPr>
        <w:name w:val="001534073BC94C468D9A6C5C3502283B"/>
        <w:category>
          <w:name w:val="General"/>
          <w:gallery w:val="placeholder"/>
        </w:category>
        <w:types>
          <w:type w:val="bbPlcHdr"/>
        </w:types>
        <w:behaviors>
          <w:behavior w:val="content"/>
        </w:behaviors>
        <w:guid w:val="{8B93A6E6-188E-4556-A8FE-9082511EB03C}"/>
      </w:docPartPr>
      <w:docPartBody>
        <w:p w:rsidR="00CC11D7" w:rsidRDefault="00CC11D7" w:rsidP="00757FAD">
          <w:pPr>
            <w:pStyle w:val="001534073BC94C468D9A6C5C3502283B"/>
          </w:pPr>
          <w:r w:rsidRPr="00B078D6">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W1)">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94C"/>
    <w:rsid w:val="00160E2F"/>
    <w:rsid w:val="00377260"/>
    <w:rsid w:val="003D17F5"/>
    <w:rsid w:val="003E00C7"/>
    <w:rsid w:val="006E4039"/>
    <w:rsid w:val="00757FAD"/>
    <w:rsid w:val="007F094C"/>
    <w:rsid w:val="00834DB5"/>
    <w:rsid w:val="00972566"/>
    <w:rsid w:val="00A032F9"/>
    <w:rsid w:val="00A8140D"/>
    <w:rsid w:val="00B5169D"/>
    <w:rsid w:val="00B62839"/>
    <w:rsid w:val="00CC11D7"/>
    <w:rsid w:val="00CF7259"/>
    <w:rsid w:val="00DF4988"/>
    <w:rsid w:val="00EA5C35"/>
    <w:rsid w:val="00ED273B"/>
    <w:rsid w:val="00F67B6D"/>
    <w:rsid w:val="00FE48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11D7"/>
    <w:rPr>
      <w:color w:val="808080"/>
    </w:rPr>
  </w:style>
  <w:style w:type="paragraph" w:customStyle="1" w:styleId="2287E3D7A5999C449F68774214E87459">
    <w:name w:val="2287E3D7A5999C449F68774214E87459"/>
  </w:style>
  <w:style w:type="paragraph" w:customStyle="1" w:styleId="23714A54DE1C5349A32215100E23C70C">
    <w:name w:val="23714A54DE1C5349A32215100E23C70C"/>
  </w:style>
  <w:style w:type="paragraph" w:customStyle="1" w:styleId="CEA0958D29B321449DAA1A3408663E44">
    <w:name w:val="CEA0958D29B321449DAA1A3408663E44"/>
  </w:style>
  <w:style w:type="paragraph" w:customStyle="1" w:styleId="9CA603291F38E74C952F4F0686E7F43F">
    <w:name w:val="9CA603291F38E74C952F4F0686E7F43F"/>
  </w:style>
  <w:style w:type="paragraph" w:customStyle="1" w:styleId="6457288971B39E4CA9B911AD82732253">
    <w:name w:val="6457288971B39E4CA9B911AD82732253"/>
  </w:style>
  <w:style w:type="paragraph" w:customStyle="1" w:styleId="49E1DA3C6A1E71459A736F86010B5AED">
    <w:name w:val="49E1DA3C6A1E71459A736F86010B5AED"/>
  </w:style>
  <w:style w:type="paragraph" w:customStyle="1" w:styleId="5D455C8DB3370C429E683BD45AAD2263">
    <w:name w:val="5D455C8DB3370C429E683BD45AAD2263"/>
  </w:style>
  <w:style w:type="paragraph" w:customStyle="1" w:styleId="8E1FCF9D9BCC7544965FEDDA8E4336E8">
    <w:name w:val="8E1FCF9D9BCC7544965FEDDA8E4336E8"/>
  </w:style>
  <w:style w:type="paragraph" w:customStyle="1" w:styleId="BB94B27A1B38FB49AA2427CB2341BFF9">
    <w:name w:val="BB94B27A1B38FB49AA2427CB2341BFF9"/>
  </w:style>
  <w:style w:type="paragraph" w:customStyle="1" w:styleId="9628263C21A0F347B1037F8B6E2E16E6">
    <w:name w:val="9628263C21A0F347B1037F8B6E2E16E6"/>
  </w:style>
  <w:style w:type="paragraph" w:customStyle="1" w:styleId="5A00766E1BC20A46B675FA54E3371F87">
    <w:name w:val="5A00766E1BC20A46B675FA54E3371F87"/>
  </w:style>
  <w:style w:type="paragraph" w:customStyle="1" w:styleId="A23E6993E6A8F64D83520CA63B49071B">
    <w:name w:val="A23E6993E6A8F64D83520CA63B49071B"/>
  </w:style>
  <w:style w:type="paragraph" w:customStyle="1" w:styleId="060452A863326F40B8E9CC07DB6917FD">
    <w:name w:val="060452A863326F40B8E9CC07DB6917FD"/>
  </w:style>
  <w:style w:type="paragraph" w:customStyle="1" w:styleId="6628CDE8242ABE4A8E58F2768A081E0C">
    <w:name w:val="6628CDE8242ABE4A8E58F2768A081E0C"/>
  </w:style>
  <w:style w:type="paragraph" w:customStyle="1" w:styleId="B3EE222B3A0F7C449BC3F6E77D0B866B">
    <w:name w:val="B3EE222B3A0F7C449BC3F6E77D0B866B"/>
  </w:style>
  <w:style w:type="paragraph" w:customStyle="1" w:styleId="1A38A171EF11A54DB21B83C7D4CB0CBA">
    <w:name w:val="1A38A171EF11A54DB21B83C7D4CB0CBA"/>
  </w:style>
  <w:style w:type="paragraph" w:customStyle="1" w:styleId="C38290365A6BEE4A83D8CA3C9A53E9A8">
    <w:name w:val="C38290365A6BEE4A83D8CA3C9A53E9A8"/>
  </w:style>
  <w:style w:type="paragraph" w:customStyle="1" w:styleId="A7B47E2D68429748B46F94DAB4579B86">
    <w:name w:val="A7B47E2D68429748B46F94DAB4579B86"/>
  </w:style>
  <w:style w:type="paragraph" w:customStyle="1" w:styleId="E8B7626A71E1B64AB957DAADD4528E61">
    <w:name w:val="E8B7626A71E1B64AB957DAADD4528E61"/>
  </w:style>
  <w:style w:type="paragraph" w:customStyle="1" w:styleId="217D38CADD01B94283F7C310F9E5BE50">
    <w:name w:val="217D38CADD01B94283F7C310F9E5BE50"/>
  </w:style>
  <w:style w:type="paragraph" w:customStyle="1" w:styleId="2FBB1D739F997A4C9851874ABC8B0AC1">
    <w:name w:val="2FBB1D739F997A4C9851874ABC8B0AC1"/>
  </w:style>
  <w:style w:type="paragraph" w:customStyle="1" w:styleId="F09835F13B8F9844838CACDD8B96763F">
    <w:name w:val="F09835F13B8F9844838CACDD8B96763F"/>
  </w:style>
  <w:style w:type="paragraph" w:customStyle="1" w:styleId="4D4B4D2BC735494E88685FCB1B11F7E2">
    <w:name w:val="4D4B4D2BC735494E88685FCB1B11F7E2"/>
  </w:style>
  <w:style w:type="paragraph" w:customStyle="1" w:styleId="6DD604F3D83441E0ACFB8E524F030D05">
    <w:name w:val="6DD604F3D83441E0ACFB8E524F030D05"/>
    <w:rsid w:val="00CF7259"/>
    <w:pPr>
      <w:spacing w:after="200" w:line="276" w:lineRule="auto"/>
    </w:pPr>
    <w:rPr>
      <w:sz w:val="22"/>
      <w:szCs w:val="22"/>
      <w:lang w:eastAsia="en-AU"/>
    </w:rPr>
  </w:style>
  <w:style w:type="paragraph" w:customStyle="1" w:styleId="001534073BC94C468D9A6C5C3502283B">
    <w:name w:val="001534073BC94C468D9A6C5C3502283B"/>
    <w:rsid w:val="00757FAD"/>
    <w:pPr>
      <w:spacing w:after="200" w:line="276" w:lineRule="auto"/>
    </w:pPr>
    <w:rPr>
      <w:sz w:val="22"/>
      <w:szCs w:val="22"/>
      <w:lang w:eastAsia="en-AU"/>
    </w:rPr>
  </w:style>
</w:styles>
</file>

<file path=word/glossary/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4"/>
        <w:szCs w:val="24"/>
        <w:lang w:bidi="ar-SA" w:eastAsia="ja-JP" w:val="en-AU"/>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PlaceholderText" w:type="character">
    <w:name w:val="Placeholder Text"/>
    <w:basedOn w:val="DefaultParagraphFont"/>
    <w:uiPriority w:val="99"/>
    <w:semiHidden/>
    <w:rsid w:val="00CC11D7"/>
    <w:rPr>
      <w:color w:val="808080"/>
    </w:rPr>
  </w:style>
  <w:style w:customStyle="1" w:styleId="2287E3D7A5999C449F68774214E87459" w:type="paragraph">
    <w:name w:val="2287E3D7A5999C449F68774214E87459"/>
  </w:style>
  <w:style w:customStyle="1" w:styleId="23714A54DE1C5349A32215100E23C70C" w:type="paragraph">
    <w:name w:val="23714A54DE1C5349A32215100E23C70C"/>
  </w:style>
  <w:style w:customStyle="1" w:styleId="CEA0958D29B321449DAA1A3408663E44" w:type="paragraph">
    <w:name w:val="CEA0958D29B321449DAA1A3408663E44"/>
  </w:style>
  <w:style w:customStyle="1" w:styleId="9CA603291F38E74C952F4F0686E7F43F" w:type="paragraph">
    <w:name w:val="9CA603291F38E74C952F4F0686E7F43F"/>
  </w:style>
  <w:style w:customStyle="1" w:styleId="6457288971B39E4CA9B911AD82732253" w:type="paragraph">
    <w:name w:val="6457288971B39E4CA9B911AD82732253"/>
  </w:style>
  <w:style w:customStyle="1" w:styleId="49E1DA3C6A1E71459A736F86010B5AED" w:type="paragraph">
    <w:name w:val="49E1DA3C6A1E71459A736F86010B5AED"/>
  </w:style>
  <w:style w:customStyle="1" w:styleId="5D455C8DB3370C429E683BD45AAD2263" w:type="paragraph">
    <w:name w:val="5D455C8DB3370C429E683BD45AAD2263"/>
  </w:style>
  <w:style w:customStyle="1" w:styleId="8E1FCF9D9BCC7544965FEDDA8E4336E8" w:type="paragraph">
    <w:name w:val="8E1FCF9D9BCC7544965FEDDA8E4336E8"/>
  </w:style>
  <w:style w:customStyle="1" w:styleId="BB94B27A1B38FB49AA2427CB2341BFF9" w:type="paragraph">
    <w:name w:val="BB94B27A1B38FB49AA2427CB2341BFF9"/>
  </w:style>
  <w:style w:customStyle="1" w:styleId="9628263C21A0F347B1037F8B6E2E16E6" w:type="paragraph">
    <w:name w:val="9628263C21A0F347B1037F8B6E2E16E6"/>
  </w:style>
  <w:style w:customStyle="1" w:styleId="5A00766E1BC20A46B675FA54E3371F87" w:type="paragraph">
    <w:name w:val="5A00766E1BC20A46B675FA54E3371F87"/>
  </w:style>
  <w:style w:customStyle="1" w:styleId="A23E6993E6A8F64D83520CA63B49071B" w:type="paragraph">
    <w:name w:val="A23E6993E6A8F64D83520CA63B49071B"/>
  </w:style>
  <w:style w:customStyle="1" w:styleId="060452A863326F40B8E9CC07DB6917FD" w:type="paragraph">
    <w:name w:val="060452A863326F40B8E9CC07DB6917FD"/>
  </w:style>
  <w:style w:customStyle="1" w:styleId="6628CDE8242ABE4A8E58F2768A081E0C" w:type="paragraph">
    <w:name w:val="6628CDE8242ABE4A8E58F2768A081E0C"/>
  </w:style>
  <w:style w:customStyle="1" w:styleId="B3EE222B3A0F7C449BC3F6E77D0B866B" w:type="paragraph">
    <w:name w:val="B3EE222B3A0F7C449BC3F6E77D0B866B"/>
  </w:style>
  <w:style w:customStyle="1" w:styleId="1A38A171EF11A54DB21B83C7D4CB0CBA" w:type="paragraph">
    <w:name w:val="1A38A171EF11A54DB21B83C7D4CB0CBA"/>
  </w:style>
  <w:style w:customStyle="1" w:styleId="C38290365A6BEE4A83D8CA3C9A53E9A8" w:type="paragraph">
    <w:name w:val="C38290365A6BEE4A83D8CA3C9A53E9A8"/>
  </w:style>
  <w:style w:customStyle="1" w:styleId="A7B47E2D68429748B46F94DAB4579B86" w:type="paragraph">
    <w:name w:val="A7B47E2D68429748B46F94DAB4579B86"/>
  </w:style>
  <w:style w:customStyle="1" w:styleId="E8B7626A71E1B64AB957DAADD4528E61" w:type="paragraph">
    <w:name w:val="E8B7626A71E1B64AB957DAADD4528E61"/>
  </w:style>
  <w:style w:customStyle="1" w:styleId="217D38CADD01B94283F7C310F9E5BE50" w:type="paragraph">
    <w:name w:val="217D38CADD01B94283F7C310F9E5BE50"/>
  </w:style>
  <w:style w:customStyle="1" w:styleId="2FBB1D739F997A4C9851874ABC8B0AC1" w:type="paragraph">
    <w:name w:val="2FBB1D739F997A4C9851874ABC8B0AC1"/>
  </w:style>
  <w:style w:customStyle="1" w:styleId="F09835F13B8F9844838CACDD8B96763F" w:type="paragraph">
    <w:name w:val="F09835F13B8F9844838CACDD8B96763F"/>
  </w:style>
  <w:style w:customStyle="1" w:styleId="4D4B4D2BC735494E88685FCB1B11F7E2" w:type="paragraph">
    <w:name w:val="4D4B4D2BC735494E88685FCB1B11F7E2"/>
  </w:style>
  <w:style w:customStyle="1" w:styleId="6DD604F3D83441E0ACFB8E524F030D05" w:type="paragraph">
    <w:name w:val="6DD604F3D83441E0ACFB8E524F030D05"/>
    <w:rsid w:val="00CF7259"/>
    <w:pPr>
      <w:spacing w:after="200" w:line="276" w:lineRule="auto"/>
    </w:pPr>
    <w:rPr>
      <w:sz w:val="22"/>
      <w:szCs w:val="22"/>
      <w:lang w:eastAsia="en-AU"/>
    </w:rPr>
  </w:style>
  <w:style w:customStyle="1" w:styleId="001534073BC94C468D9A6C5C3502283B" w:type="paragraph">
    <w:name w:val="001534073BC94C468D9A6C5C3502283B"/>
    <w:rsid w:val="00757FAD"/>
    <w:pPr>
      <w:spacing w:after="200" w:line="276"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item1.xml><?xml version="1.0" encoding="utf-8"?>
<b:Sources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EBD6D699-177F-43CA-B73F-02C38C2B7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Attorney General &amp; Justice</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Xabi Errotabehere</dc:creator>
  <cp:lastModifiedBy>Thomas Bui</cp:lastModifiedBy>
  <cp:revision>29</cp:revision>
  <cp:lastPrinted>2014-09-01T05:35:00Z</cp:lastPrinted>
  <dcterms:created xsi:type="dcterms:W3CDTF">2014-10-03T02:54:00Z</dcterms:created>
  <dcterms:modified xsi:type="dcterms:W3CDTF">2015-02-25T06:52:00Z</dcterms:modified>
</cp:coreProperties>
</file>