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A4B58" w14:textId="77777777" w:rsidR="00395B24" w:rsidRDefault="008E4FDC" w:rsidP="00A22932">
      <w:pPr>
        <w:pStyle w:val="CourtTitle"/>
      </w:pPr>
      <w:r>
        <w:fldChar w:fldCharType="begin"/>
      </w:r>
      <w:r>
        <w:instrText xml:space="preserve"> DOCPROPERTY  Court  \* MERGEFORMAT </w:instrText>
      </w:r>
      <w:r>
        <w:fldChar w:fldCharType="separate"/>
      </w:r>
      <w:r w:rsidR="00A622DD">
        <w:t>Federal Court of Australia</w:t>
      </w:r>
      <w:r>
        <w:fldChar w:fldCharType="end"/>
      </w:r>
    </w:p>
    <w:p w14:paraId="6EB9644E" w14:textId="77777777" w:rsidR="00395B24" w:rsidRDefault="00395B24">
      <w:pPr>
        <w:pStyle w:val="NormalHeadings"/>
        <w:jc w:val="center"/>
        <w:rPr>
          <w:sz w:val="32"/>
        </w:rPr>
      </w:pPr>
    </w:p>
    <w:bookmarkStart w:id="0" w:name="MNC"/>
    <w:p w14:paraId="5949EF68" w14:textId="2533FD3C" w:rsidR="00374CC4" w:rsidRPr="007B058E" w:rsidRDefault="00D3452A" w:rsidP="001A2B40">
      <w:pPr>
        <w:pStyle w:val="MNC"/>
      </w:pPr>
      <w:sdt>
        <w:sdtPr>
          <w:alias w:val="MNC"/>
          <w:tag w:val="MNC"/>
          <w:id w:val="343289786"/>
          <w:lock w:val="sdtLocked"/>
          <w:placeholder>
            <w:docPart w:val="24A0E98892DF4E4CA7D92EAB3077FACE"/>
          </w:placeholder>
          <w:dataBinding w:prefixMappings="xmlns:ns0='http://schemas.globalmacros.com/FCA'" w:xpath="/ns0:root[1]/ns0:Name[1]" w:storeItemID="{687E7CCB-4AA5-44E7-B148-17BA2B6F57C0}"/>
          <w:text w:multiLine="1"/>
        </w:sdtPr>
        <w:sdtEndPr/>
        <w:sdtContent>
          <w:r w:rsidR="007B058E" w:rsidRPr="007B058E">
            <w:t>Qantas Airways Limited v Transport Workers</w:t>
          </w:r>
          <w:r w:rsidR="009374E3">
            <w:t>’</w:t>
          </w:r>
          <w:r w:rsidR="007B058E" w:rsidRPr="007B058E">
            <w:t xml:space="preserve"> Union of Australia [2021] FCA 1136</w:t>
          </w:r>
        </w:sdtContent>
      </w:sdt>
      <w:bookmarkEnd w:id="0"/>
      <w:r w:rsidR="005C185C" w:rsidRPr="007B058E">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6A1F3301" w14:textId="77777777" w:rsidTr="00B3125C">
        <w:tc>
          <w:tcPr>
            <w:tcW w:w="3084" w:type="dxa"/>
            <w:shd w:val="clear" w:color="auto" w:fill="auto"/>
          </w:tcPr>
          <w:p w14:paraId="0472585A" w14:textId="77777777" w:rsidR="00395B24" w:rsidRDefault="002C7385" w:rsidP="00663878">
            <w:pPr>
              <w:pStyle w:val="Normal1linespace"/>
              <w:widowControl w:val="0"/>
              <w:jc w:val="left"/>
            </w:pPr>
            <w:r>
              <w:t>File number(s):</w:t>
            </w:r>
          </w:p>
        </w:tc>
        <w:tc>
          <w:tcPr>
            <w:tcW w:w="5989" w:type="dxa"/>
            <w:shd w:val="clear" w:color="auto" w:fill="auto"/>
          </w:tcPr>
          <w:p w14:paraId="31B439EE" w14:textId="77777777" w:rsidR="00395B24" w:rsidRPr="00A622DD" w:rsidRDefault="00D3452A" w:rsidP="00A622DD">
            <w:pPr>
              <w:pStyle w:val="Normal1linespace"/>
              <w:jc w:val="left"/>
            </w:pPr>
            <w:r>
              <w:fldChar w:fldCharType="begin" w:fldLock="1"/>
            </w:r>
            <w:r>
              <w:instrText xml:space="preserve"> REF  FileNo  \* MERGEFORMAT </w:instrText>
            </w:r>
            <w:r>
              <w:fldChar w:fldCharType="separate"/>
            </w:r>
            <w:r w:rsidR="00A622DD" w:rsidRPr="00A622DD">
              <w:t>NSD 927 of 2021</w:t>
            </w:r>
            <w:r>
              <w:fldChar w:fldCharType="end"/>
            </w:r>
          </w:p>
        </w:tc>
      </w:tr>
      <w:tr w:rsidR="00395B24" w14:paraId="0EFA3113" w14:textId="77777777" w:rsidTr="00B3125C">
        <w:tc>
          <w:tcPr>
            <w:tcW w:w="3084" w:type="dxa"/>
            <w:shd w:val="clear" w:color="auto" w:fill="auto"/>
          </w:tcPr>
          <w:p w14:paraId="49F49B82" w14:textId="77777777" w:rsidR="00395B24" w:rsidRDefault="00395B24" w:rsidP="00663878">
            <w:pPr>
              <w:pStyle w:val="Normal1linespace"/>
              <w:widowControl w:val="0"/>
              <w:jc w:val="left"/>
            </w:pPr>
          </w:p>
        </w:tc>
        <w:tc>
          <w:tcPr>
            <w:tcW w:w="5989" w:type="dxa"/>
            <w:shd w:val="clear" w:color="auto" w:fill="auto"/>
          </w:tcPr>
          <w:p w14:paraId="47FEA484" w14:textId="77777777" w:rsidR="00395B24" w:rsidRDefault="00395B24" w:rsidP="00663878">
            <w:pPr>
              <w:pStyle w:val="Normal1linespace"/>
              <w:widowControl w:val="0"/>
              <w:jc w:val="left"/>
            </w:pPr>
          </w:p>
        </w:tc>
      </w:tr>
      <w:tr w:rsidR="00395B24" w14:paraId="25A023CB" w14:textId="77777777" w:rsidTr="00B3125C">
        <w:tc>
          <w:tcPr>
            <w:tcW w:w="3084" w:type="dxa"/>
            <w:shd w:val="clear" w:color="auto" w:fill="auto"/>
          </w:tcPr>
          <w:p w14:paraId="2F39669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8209926" w14:textId="77777777" w:rsidR="00395B24" w:rsidRDefault="002C7385" w:rsidP="00663878">
            <w:pPr>
              <w:pStyle w:val="Normal1linespace"/>
              <w:widowControl w:val="0"/>
              <w:jc w:val="left"/>
              <w:rPr>
                <w:b/>
              </w:rPr>
            </w:pPr>
            <w:r w:rsidRPr="00A622DD">
              <w:rPr>
                <w:b/>
              </w:rPr>
              <w:fldChar w:fldCharType="begin" w:fldLock="1"/>
            </w:r>
            <w:r w:rsidRPr="00A622DD">
              <w:rPr>
                <w:b/>
              </w:rPr>
              <w:instrText xml:space="preserve"> REF  Judge  \* MERGEFORMAT </w:instrText>
            </w:r>
            <w:r w:rsidRPr="00A622DD">
              <w:rPr>
                <w:b/>
              </w:rPr>
              <w:fldChar w:fldCharType="separate"/>
            </w:r>
            <w:r w:rsidR="00A622DD" w:rsidRPr="00A622DD">
              <w:rPr>
                <w:b/>
                <w:caps/>
                <w:szCs w:val="24"/>
              </w:rPr>
              <w:t>PERRAM J</w:t>
            </w:r>
            <w:r w:rsidRPr="00A622DD">
              <w:rPr>
                <w:b/>
              </w:rPr>
              <w:fldChar w:fldCharType="end"/>
            </w:r>
          </w:p>
        </w:tc>
      </w:tr>
      <w:tr w:rsidR="00395B24" w14:paraId="5A52EF56" w14:textId="77777777" w:rsidTr="00B3125C">
        <w:tc>
          <w:tcPr>
            <w:tcW w:w="3084" w:type="dxa"/>
            <w:shd w:val="clear" w:color="auto" w:fill="auto"/>
          </w:tcPr>
          <w:p w14:paraId="0B89E62F" w14:textId="77777777" w:rsidR="00395B24" w:rsidRDefault="00395B24" w:rsidP="00663878">
            <w:pPr>
              <w:pStyle w:val="Normal1linespace"/>
              <w:widowControl w:val="0"/>
              <w:jc w:val="left"/>
            </w:pPr>
          </w:p>
        </w:tc>
        <w:tc>
          <w:tcPr>
            <w:tcW w:w="5989" w:type="dxa"/>
            <w:shd w:val="clear" w:color="auto" w:fill="auto"/>
          </w:tcPr>
          <w:p w14:paraId="44505ED5" w14:textId="77777777" w:rsidR="00395B24" w:rsidRDefault="00395B24" w:rsidP="00663878">
            <w:pPr>
              <w:pStyle w:val="Normal1linespace"/>
              <w:widowControl w:val="0"/>
              <w:jc w:val="left"/>
            </w:pPr>
          </w:p>
        </w:tc>
      </w:tr>
      <w:tr w:rsidR="00395B24" w14:paraId="161CCED9" w14:textId="77777777" w:rsidTr="00B3125C">
        <w:tc>
          <w:tcPr>
            <w:tcW w:w="3084" w:type="dxa"/>
            <w:shd w:val="clear" w:color="auto" w:fill="auto"/>
          </w:tcPr>
          <w:p w14:paraId="3AB4ADE7" w14:textId="77777777" w:rsidR="00395B24" w:rsidRDefault="002C7385" w:rsidP="00663878">
            <w:pPr>
              <w:pStyle w:val="Normal1linespace"/>
              <w:widowControl w:val="0"/>
              <w:jc w:val="left"/>
            </w:pPr>
            <w:r>
              <w:t>Date of judgment:</w:t>
            </w:r>
          </w:p>
        </w:tc>
        <w:tc>
          <w:tcPr>
            <w:tcW w:w="5989" w:type="dxa"/>
            <w:shd w:val="clear" w:color="auto" w:fill="auto"/>
          </w:tcPr>
          <w:p w14:paraId="408053D4" w14:textId="77777777" w:rsidR="00395B24" w:rsidRDefault="00A622DD" w:rsidP="00663878">
            <w:pPr>
              <w:pStyle w:val="Normal1linespace"/>
              <w:widowControl w:val="0"/>
              <w:jc w:val="left"/>
            </w:pPr>
            <w:bookmarkStart w:id="1" w:name="JudgmentDate"/>
            <w:r>
              <w:t>21 September 2021</w:t>
            </w:r>
            <w:bookmarkEnd w:id="1"/>
          </w:p>
        </w:tc>
      </w:tr>
      <w:tr w:rsidR="00395B24" w14:paraId="2296C936" w14:textId="77777777" w:rsidTr="00B3125C">
        <w:tc>
          <w:tcPr>
            <w:tcW w:w="3084" w:type="dxa"/>
            <w:shd w:val="clear" w:color="auto" w:fill="auto"/>
          </w:tcPr>
          <w:p w14:paraId="6A3824B6" w14:textId="77777777" w:rsidR="00395B24" w:rsidRDefault="00395B24" w:rsidP="00663878">
            <w:pPr>
              <w:pStyle w:val="Normal1linespace"/>
              <w:widowControl w:val="0"/>
              <w:jc w:val="left"/>
            </w:pPr>
          </w:p>
        </w:tc>
        <w:tc>
          <w:tcPr>
            <w:tcW w:w="5989" w:type="dxa"/>
            <w:shd w:val="clear" w:color="auto" w:fill="auto"/>
          </w:tcPr>
          <w:p w14:paraId="06E537B5" w14:textId="77777777" w:rsidR="00395B24" w:rsidRDefault="00395B24" w:rsidP="00663878">
            <w:pPr>
              <w:pStyle w:val="Normal1linespace"/>
              <w:widowControl w:val="0"/>
              <w:jc w:val="left"/>
            </w:pPr>
          </w:p>
        </w:tc>
      </w:tr>
      <w:tr w:rsidR="00395B24" w14:paraId="35E55D2B" w14:textId="77777777" w:rsidTr="00B3125C">
        <w:tc>
          <w:tcPr>
            <w:tcW w:w="3084" w:type="dxa"/>
            <w:shd w:val="clear" w:color="auto" w:fill="auto"/>
          </w:tcPr>
          <w:p w14:paraId="0DB1E7C6" w14:textId="77777777" w:rsidR="00395B24" w:rsidRDefault="002C7385" w:rsidP="00663878">
            <w:pPr>
              <w:pStyle w:val="Normal1linespace"/>
              <w:widowControl w:val="0"/>
              <w:jc w:val="left"/>
            </w:pPr>
            <w:r>
              <w:t>Catchwords:</w:t>
            </w:r>
          </w:p>
        </w:tc>
        <w:tc>
          <w:tcPr>
            <w:tcW w:w="5989" w:type="dxa"/>
            <w:shd w:val="clear" w:color="auto" w:fill="auto"/>
          </w:tcPr>
          <w:p w14:paraId="7D155185" w14:textId="2CCD3135" w:rsidR="00395B24" w:rsidRDefault="00CC53EF" w:rsidP="00CC53EF">
            <w:pPr>
              <w:pStyle w:val="Normal1linespace"/>
              <w:widowControl w:val="0"/>
              <w:jc w:val="left"/>
            </w:pPr>
            <w:bookmarkStart w:id="2" w:name="Catchwords"/>
            <w:r>
              <w:rPr>
                <w:b/>
              </w:rPr>
              <w:t>PRACTICE AND PROCEDURE</w:t>
            </w:r>
            <w:r w:rsidR="00A3629F">
              <w:t xml:space="preserve"> – </w:t>
            </w:r>
            <w:r>
              <w:t xml:space="preserve">application for a stay of proceedings – </w:t>
            </w:r>
            <w:r w:rsidR="00A3629F">
              <w:t xml:space="preserve">whether </w:t>
            </w:r>
            <w:r w:rsidR="00AD1DB9">
              <w:t>proceedings should be stayed pe</w:t>
            </w:r>
            <w:r>
              <w:t>nding the determination of the a</w:t>
            </w:r>
            <w:r w:rsidR="00AD1DB9">
              <w:t>pplicant’s leave application</w:t>
            </w:r>
            <w:r w:rsidR="00A3629F">
              <w:t xml:space="preserve"> – where stay of proceedings </w:t>
            </w:r>
            <w:r w:rsidR="00AD1DB9">
              <w:t xml:space="preserve">would </w:t>
            </w:r>
            <w:r w:rsidR="00A3629F">
              <w:t>diminish</w:t>
            </w:r>
            <w:r w:rsidR="00AD1DB9">
              <w:t xml:space="preserve"> the relief available to the </w:t>
            </w:r>
            <w:r>
              <w:t>r</w:t>
            </w:r>
            <w:r w:rsidR="00AD1DB9">
              <w:t>espondent</w:t>
            </w:r>
            <w:r w:rsidR="004F0E3E">
              <w:t xml:space="preserve"> </w:t>
            </w:r>
            <w:r w:rsidR="00A3629F">
              <w:t xml:space="preserve">– where proceedings </w:t>
            </w:r>
            <w:r w:rsidR="00AD1DB9">
              <w:t xml:space="preserve">are </w:t>
            </w:r>
            <w:r w:rsidR="00A3629F">
              <w:t>bif</w:t>
            </w:r>
            <w:r w:rsidR="004F0E3E">
              <w:t>urcated between</w:t>
            </w:r>
            <w:r w:rsidR="00A3629F">
              <w:t xml:space="preserve"> liability and re</w:t>
            </w:r>
            <w:r w:rsidR="00AD1DB9">
              <w:t xml:space="preserve">lief </w:t>
            </w:r>
            <w:r w:rsidR="002C7385">
              <w:t xml:space="preserve"> </w:t>
            </w:r>
            <w:bookmarkEnd w:id="2"/>
          </w:p>
        </w:tc>
      </w:tr>
      <w:tr w:rsidR="00395B24" w14:paraId="749C3B8C" w14:textId="77777777" w:rsidTr="00B3125C">
        <w:tc>
          <w:tcPr>
            <w:tcW w:w="3084" w:type="dxa"/>
            <w:shd w:val="clear" w:color="auto" w:fill="auto"/>
          </w:tcPr>
          <w:p w14:paraId="3B340C38" w14:textId="77777777" w:rsidR="00395B24" w:rsidRDefault="00395B24" w:rsidP="00663878">
            <w:pPr>
              <w:pStyle w:val="Normal1linespace"/>
              <w:widowControl w:val="0"/>
              <w:jc w:val="left"/>
            </w:pPr>
          </w:p>
        </w:tc>
        <w:tc>
          <w:tcPr>
            <w:tcW w:w="5989" w:type="dxa"/>
            <w:shd w:val="clear" w:color="auto" w:fill="auto"/>
          </w:tcPr>
          <w:p w14:paraId="56C592C4" w14:textId="77777777" w:rsidR="00395B24" w:rsidRDefault="00395B24" w:rsidP="00663878">
            <w:pPr>
              <w:pStyle w:val="Normal1linespace"/>
              <w:widowControl w:val="0"/>
              <w:jc w:val="left"/>
            </w:pPr>
          </w:p>
        </w:tc>
      </w:tr>
      <w:tr w:rsidR="00395B24" w14:paraId="2DE28E48" w14:textId="77777777" w:rsidTr="00B3125C">
        <w:tc>
          <w:tcPr>
            <w:tcW w:w="3084" w:type="dxa"/>
            <w:shd w:val="clear" w:color="auto" w:fill="auto"/>
          </w:tcPr>
          <w:p w14:paraId="28A55B9A" w14:textId="77777777" w:rsidR="00395B24" w:rsidRDefault="002C7385" w:rsidP="00663878">
            <w:pPr>
              <w:pStyle w:val="Normal1linespace"/>
              <w:widowControl w:val="0"/>
              <w:jc w:val="left"/>
            </w:pPr>
            <w:r>
              <w:t>Legislation:</w:t>
            </w:r>
          </w:p>
        </w:tc>
        <w:tc>
          <w:tcPr>
            <w:tcW w:w="5989" w:type="dxa"/>
            <w:shd w:val="clear" w:color="auto" w:fill="auto"/>
          </w:tcPr>
          <w:p w14:paraId="6E92F252" w14:textId="77777777" w:rsidR="00AD1DB9" w:rsidRDefault="00A3629F" w:rsidP="00D82620">
            <w:pPr>
              <w:pStyle w:val="CasesLegislationAppealFrom"/>
              <w:spacing w:after="60"/>
            </w:pPr>
            <w:bookmarkStart w:id="3" w:name="Legislation"/>
            <w:r>
              <w:rPr>
                <w:i/>
              </w:rPr>
              <w:t xml:space="preserve">Fair Work Act 2009 </w:t>
            </w:r>
            <w:r>
              <w:t>(</w:t>
            </w:r>
            <w:proofErr w:type="spellStart"/>
            <w:r>
              <w:t>Cth</w:t>
            </w:r>
            <w:proofErr w:type="spellEnd"/>
            <w:r>
              <w:t>) s 340(1)(b)</w:t>
            </w:r>
          </w:p>
          <w:p w14:paraId="6AB7F298" w14:textId="43782CFF" w:rsidR="00395B24" w:rsidRDefault="00AD1DB9" w:rsidP="00AD1DB9">
            <w:pPr>
              <w:pStyle w:val="CasesLegislationAppealFrom"/>
              <w:spacing w:after="60"/>
            </w:pPr>
            <w:r>
              <w:rPr>
                <w:i/>
              </w:rPr>
              <w:t xml:space="preserve">Federal Court Rules 2011 </w:t>
            </w:r>
            <w:r>
              <w:t>(</w:t>
            </w:r>
            <w:proofErr w:type="spellStart"/>
            <w:r>
              <w:t>Cth</w:t>
            </w:r>
            <w:proofErr w:type="spellEnd"/>
            <w:r>
              <w:t>) r 35.13</w:t>
            </w:r>
            <w:r w:rsidR="002C7385">
              <w:t xml:space="preserve"> </w:t>
            </w:r>
            <w:bookmarkEnd w:id="3"/>
          </w:p>
        </w:tc>
      </w:tr>
      <w:tr w:rsidR="00395B24" w14:paraId="176C239D" w14:textId="77777777" w:rsidTr="00B3125C">
        <w:tc>
          <w:tcPr>
            <w:tcW w:w="3084" w:type="dxa"/>
            <w:shd w:val="clear" w:color="auto" w:fill="auto"/>
          </w:tcPr>
          <w:p w14:paraId="67792A8F" w14:textId="77777777" w:rsidR="00395B24" w:rsidRDefault="00395B24" w:rsidP="00663878">
            <w:pPr>
              <w:pStyle w:val="Normal1linespace"/>
              <w:widowControl w:val="0"/>
              <w:jc w:val="left"/>
            </w:pPr>
          </w:p>
        </w:tc>
        <w:tc>
          <w:tcPr>
            <w:tcW w:w="5989" w:type="dxa"/>
            <w:shd w:val="clear" w:color="auto" w:fill="auto"/>
          </w:tcPr>
          <w:p w14:paraId="2E6297F3" w14:textId="77777777" w:rsidR="00395B24" w:rsidRDefault="00395B24" w:rsidP="00663878">
            <w:pPr>
              <w:pStyle w:val="Normal1linespace"/>
              <w:widowControl w:val="0"/>
              <w:jc w:val="left"/>
            </w:pPr>
          </w:p>
        </w:tc>
      </w:tr>
      <w:tr w:rsidR="00395B24" w14:paraId="1736135B" w14:textId="77777777" w:rsidTr="00B3125C">
        <w:tc>
          <w:tcPr>
            <w:tcW w:w="3084" w:type="dxa"/>
            <w:shd w:val="clear" w:color="auto" w:fill="auto"/>
          </w:tcPr>
          <w:p w14:paraId="2A9F0BD0" w14:textId="77777777" w:rsidR="00395B24" w:rsidRDefault="002C7385" w:rsidP="00663878">
            <w:pPr>
              <w:pStyle w:val="Normal1linespace"/>
              <w:widowControl w:val="0"/>
              <w:jc w:val="left"/>
            </w:pPr>
            <w:r>
              <w:t>Cases cited:</w:t>
            </w:r>
          </w:p>
        </w:tc>
        <w:tc>
          <w:tcPr>
            <w:tcW w:w="5989" w:type="dxa"/>
            <w:shd w:val="clear" w:color="auto" w:fill="auto"/>
          </w:tcPr>
          <w:p w14:paraId="6AD3E7CC" w14:textId="34E258BB" w:rsidR="00A3629F" w:rsidRDefault="00A3629F" w:rsidP="00D82620">
            <w:pPr>
              <w:pStyle w:val="CasesLegislationAppealFrom"/>
              <w:spacing w:after="60"/>
            </w:pPr>
            <w:bookmarkStart w:id="4" w:name="Cases_Cited"/>
            <w:r>
              <w:rPr>
                <w:i/>
              </w:rPr>
              <w:t>Alexander v Cambridge</w:t>
            </w:r>
            <w:r w:rsidR="00B626A0">
              <w:rPr>
                <w:i/>
              </w:rPr>
              <w:t xml:space="preserve"> Credit Corporation Ltd </w:t>
            </w:r>
            <w:r>
              <w:t>(1985) 2 NSWLR 685</w:t>
            </w:r>
          </w:p>
          <w:p w14:paraId="29FBCFF7" w14:textId="40F7D41A" w:rsidR="00A3629F" w:rsidRPr="00B3125C" w:rsidRDefault="00A3629F" w:rsidP="00D82620">
            <w:pPr>
              <w:pStyle w:val="CasesLegislationAppealFrom"/>
              <w:spacing w:after="60"/>
            </w:pPr>
            <w:proofErr w:type="spellStart"/>
            <w:r>
              <w:rPr>
                <w:i/>
              </w:rPr>
              <w:t>Powerflex</w:t>
            </w:r>
            <w:proofErr w:type="spellEnd"/>
            <w:r>
              <w:rPr>
                <w:i/>
              </w:rPr>
              <w:t xml:space="preserve"> Services Pty Ltd v Data Access Corporation </w:t>
            </w:r>
            <w:r>
              <w:t>(1996) 67 FCR 65</w:t>
            </w:r>
          </w:p>
          <w:p w14:paraId="4811059F" w14:textId="7425D7C7" w:rsidR="00A3629F" w:rsidRDefault="00A3629F" w:rsidP="00D82620">
            <w:pPr>
              <w:pStyle w:val="CasesLegislationAppealFrom"/>
              <w:spacing w:after="60"/>
            </w:pPr>
            <w:r>
              <w:rPr>
                <w:i/>
              </w:rPr>
              <w:t xml:space="preserve">Transport Workers’ Union of Australia v Qantas Airways Limited </w:t>
            </w:r>
            <w:r>
              <w:t>[2021] FCA 873</w:t>
            </w:r>
          </w:p>
          <w:p w14:paraId="3294F2DF" w14:textId="1939ACF3" w:rsidR="00395B24" w:rsidRDefault="00A3629F" w:rsidP="00D82620">
            <w:pPr>
              <w:pStyle w:val="CasesLegislationAppealFrom"/>
              <w:spacing w:after="60"/>
            </w:pPr>
            <w:r>
              <w:rPr>
                <w:i/>
              </w:rPr>
              <w:t xml:space="preserve">Transport Workers’ Union of Australia v Qantas Airways Limited (No 2) </w:t>
            </w:r>
            <w:r>
              <w:t>[2021] FCA 1012</w:t>
            </w:r>
            <w:r w:rsidR="00715751">
              <w:t xml:space="preserve"> </w:t>
            </w:r>
            <w:r w:rsidR="002C7385">
              <w:t xml:space="preserve"> </w:t>
            </w:r>
            <w:bookmarkEnd w:id="4"/>
          </w:p>
        </w:tc>
      </w:tr>
      <w:tr w:rsidR="00A622DD" w14:paraId="3A1D7B72" w14:textId="77777777" w:rsidTr="00B3125C">
        <w:tc>
          <w:tcPr>
            <w:tcW w:w="3084" w:type="dxa"/>
            <w:shd w:val="clear" w:color="auto" w:fill="auto"/>
          </w:tcPr>
          <w:p w14:paraId="10914255" w14:textId="77777777" w:rsidR="00A622DD" w:rsidRDefault="00A622DD" w:rsidP="002F7154">
            <w:pPr>
              <w:pStyle w:val="Normal1linespace"/>
              <w:widowControl w:val="0"/>
            </w:pPr>
          </w:p>
        </w:tc>
        <w:tc>
          <w:tcPr>
            <w:tcW w:w="5989" w:type="dxa"/>
            <w:shd w:val="clear" w:color="auto" w:fill="auto"/>
          </w:tcPr>
          <w:p w14:paraId="2FAA7A2A" w14:textId="77777777" w:rsidR="00A622DD" w:rsidRDefault="00A622DD" w:rsidP="002F7154">
            <w:pPr>
              <w:pStyle w:val="Normal1linespace"/>
              <w:widowControl w:val="0"/>
              <w:jc w:val="left"/>
            </w:pPr>
          </w:p>
        </w:tc>
      </w:tr>
      <w:tr w:rsidR="00A622DD" w14:paraId="12B142DA" w14:textId="77777777" w:rsidTr="00B3125C">
        <w:tc>
          <w:tcPr>
            <w:tcW w:w="3084" w:type="dxa"/>
            <w:shd w:val="clear" w:color="auto" w:fill="auto"/>
          </w:tcPr>
          <w:p w14:paraId="18158441" w14:textId="77777777" w:rsidR="00A622DD" w:rsidRDefault="00A622DD" w:rsidP="00501A12">
            <w:pPr>
              <w:pStyle w:val="Normal1linespace"/>
              <w:widowControl w:val="0"/>
            </w:pPr>
            <w:r>
              <w:t>Division:</w:t>
            </w:r>
          </w:p>
        </w:tc>
        <w:tc>
          <w:tcPr>
            <w:tcW w:w="5989" w:type="dxa"/>
            <w:shd w:val="clear" w:color="auto" w:fill="auto"/>
          </w:tcPr>
          <w:p w14:paraId="0C7F822A" w14:textId="54092670" w:rsidR="00A622DD" w:rsidRPr="00F17599" w:rsidRDefault="004100EE" w:rsidP="004100EE">
            <w:pPr>
              <w:pStyle w:val="Normal1linespace"/>
              <w:widowControl w:val="0"/>
              <w:jc w:val="left"/>
            </w:pPr>
            <w:r>
              <w:t>Fair Work Division</w:t>
            </w:r>
          </w:p>
        </w:tc>
      </w:tr>
      <w:tr w:rsidR="00A622DD" w14:paraId="782882A4" w14:textId="77777777" w:rsidTr="00B3125C">
        <w:tc>
          <w:tcPr>
            <w:tcW w:w="3084" w:type="dxa"/>
            <w:shd w:val="clear" w:color="auto" w:fill="auto"/>
          </w:tcPr>
          <w:p w14:paraId="355E6483" w14:textId="77777777" w:rsidR="00A622DD" w:rsidRDefault="00A622DD" w:rsidP="00501A12">
            <w:pPr>
              <w:pStyle w:val="Normal1linespace"/>
              <w:widowControl w:val="0"/>
            </w:pPr>
            <w:bookmarkStart w:id="5" w:name="Registry_rows" w:colFirst="0" w:colLast="1"/>
          </w:p>
        </w:tc>
        <w:tc>
          <w:tcPr>
            <w:tcW w:w="5989" w:type="dxa"/>
            <w:shd w:val="clear" w:color="auto" w:fill="auto"/>
          </w:tcPr>
          <w:p w14:paraId="0142BBBA" w14:textId="77777777" w:rsidR="00A622DD" w:rsidRDefault="00A622DD" w:rsidP="00501A12">
            <w:pPr>
              <w:pStyle w:val="Normal1linespace"/>
              <w:widowControl w:val="0"/>
              <w:jc w:val="left"/>
            </w:pPr>
          </w:p>
        </w:tc>
      </w:tr>
      <w:tr w:rsidR="00A622DD" w14:paraId="3092538B" w14:textId="77777777" w:rsidTr="00B3125C">
        <w:tc>
          <w:tcPr>
            <w:tcW w:w="3084" w:type="dxa"/>
            <w:shd w:val="clear" w:color="auto" w:fill="auto"/>
          </w:tcPr>
          <w:p w14:paraId="4528D6FF" w14:textId="77777777" w:rsidR="00A622DD" w:rsidRDefault="00A622DD" w:rsidP="00501A12">
            <w:pPr>
              <w:pStyle w:val="Normal1linespace"/>
              <w:widowControl w:val="0"/>
            </w:pPr>
            <w:r>
              <w:t>Registry:</w:t>
            </w:r>
          </w:p>
        </w:tc>
        <w:tc>
          <w:tcPr>
            <w:tcW w:w="5989" w:type="dxa"/>
            <w:shd w:val="clear" w:color="auto" w:fill="auto"/>
          </w:tcPr>
          <w:p w14:paraId="4ACCDEF6" w14:textId="77777777" w:rsidR="00A622DD" w:rsidRPr="00F17599" w:rsidRDefault="0073093F" w:rsidP="00501A12">
            <w:pPr>
              <w:pStyle w:val="Normal1linespace"/>
              <w:widowControl w:val="0"/>
              <w:jc w:val="left"/>
            </w:pPr>
            <w:fldSimple w:instr=" DOCPROPERTY  Registry ">
              <w:r w:rsidR="00A622DD">
                <w:t>New South Wales</w:t>
              </w:r>
            </w:fldSimple>
          </w:p>
        </w:tc>
      </w:tr>
      <w:tr w:rsidR="00A622DD" w14:paraId="47150B7A" w14:textId="77777777" w:rsidTr="00B3125C">
        <w:tc>
          <w:tcPr>
            <w:tcW w:w="3084" w:type="dxa"/>
            <w:shd w:val="clear" w:color="auto" w:fill="auto"/>
          </w:tcPr>
          <w:p w14:paraId="789BBC9B" w14:textId="77777777" w:rsidR="00A622DD" w:rsidRDefault="00A622DD" w:rsidP="00501A12">
            <w:pPr>
              <w:pStyle w:val="Normal1linespace"/>
              <w:widowControl w:val="0"/>
            </w:pPr>
            <w:bookmarkStart w:id="6" w:name="NPARow" w:colFirst="0" w:colLast="1"/>
            <w:bookmarkEnd w:id="5"/>
          </w:p>
        </w:tc>
        <w:tc>
          <w:tcPr>
            <w:tcW w:w="5989" w:type="dxa"/>
            <w:shd w:val="clear" w:color="auto" w:fill="auto"/>
          </w:tcPr>
          <w:p w14:paraId="099F8098" w14:textId="77777777" w:rsidR="00A622DD" w:rsidRPr="00F17599" w:rsidRDefault="00A622DD" w:rsidP="00501A12">
            <w:pPr>
              <w:pStyle w:val="Normal1linespace"/>
              <w:widowControl w:val="0"/>
              <w:jc w:val="left"/>
              <w:rPr>
                <w:b/>
              </w:rPr>
            </w:pPr>
          </w:p>
        </w:tc>
      </w:tr>
      <w:tr w:rsidR="00A622DD" w14:paraId="78ED5E7E" w14:textId="77777777" w:rsidTr="00B3125C">
        <w:tc>
          <w:tcPr>
            <w:tcW w:w="3084" w:type="dxa"/>
            <w:shd w:val="clear" w:color="auto" w:fill="auto"/>
          </w:tcPr>
          <w:p w14:paraId="0D66335F" w14:textId="77777777" w:rsidR="00A622DD" w:rsidRDefault="00A622DD" w:rsidP="00501A12">
            <w:pPr>
              <w:pStyle w:val="Normal1linespace"/>
              <w:widowControl w:val="0"/>
            </w:pPr>
            <w:r>
              <w:t>National Practice Area:</w:t>
            </w:r>
          </w:p>
        </w:tc>
        <w:tc>
          <w:tcPr>
            <w:tcW w:w="5989" w:type="dxa"/>
            <w:shd w:val="clear" w:color="auto" w:fill="auto"/>
          </w:tcPr>
          <w:p w14:paraId="24CD7424" w14:textId="77777777" w:rsidR="00A622DD" w:rsidRPr="00F17599" w:rsidRDefault="00D3452A" w:rsidP="00171DBB">
            <w:pPr>
              <w:pStyle w:val="Normal1linespace"/>
              <w:widowControl w:val="0"/>
              <w:jc w:val="left"/>
              <w:rPr>
                <w:b/>
              </w:rPr>
            </w:pPr>
            <w:r>
              <w:fldChar w:fldCharType="begin"/>
            </w:r>
            <w:r>
              <w:instrText xml:space="preserve"> DOCPROPERTY  "Practice Area"  \* MERGEFORMAT </w:instrText>
            </w:r>
            <w:r>
              <w:fldChar w:fldCharType="separate"/>
            </w:r>
            <w:r w:rsidR="00A622DD">
              <w:t>Employment and Industrial Relations</w:t>
            </w:r>
            <w:r>
              <w:fldChar w:fldCharType="end"/>
            </w:r>
          </w:p>
        </w:tc>
      </w:tr>
      <w:bookmarkEnd w:id="6"/>
      <w:tr w:rsidR="00A622DD" w14:paraId="71352618" w14:textId="77777777" w:rsidTr="00B3125C">
        <w:tc>
          <w:tcPr>
            <w:tcW w:w="3084" w:type="dxa"/>
            <w:shd w:val="clear" w:color="auto" w:fill="auto"/>
          </w:tcPr>
          <w:p w14:paraId="454F0AAC" w14:textId="77777777" w:rsidR="00A622DD" w:rsidRDefault="00A622DD" w:rsidP="00501A12">
            <w:pPr>
              <w:pStyle w:val="Normal1linespace"/>
              <w:widowControl w:val="0"/>
            </w:pPr>
          </w:p>
        </w:tc>
        <w:tc>
          <w:tcPr>
            <w:tcW w:w="5989" w:type="dxa"/>
            <w:shd w:val="clear" w:color="auto" w:fill="auto"/>
          </w:tcPr>
          <w:p w14:paraId="04594EEA" w14:textId="77777777" w:rsidR="00A622DD" w:rsidRDefault="00A622DD" w:rsidP="00501A12">
            <w:pPr>
              <w:pStyle w:val="Normal1linespace"/>
              <w:widowControl w:val="0"/>
              <w:jc w:val="left"/>
            </w:pPr>
          </w:p>
        </w:tc>
      </w:tr>
      <w:tr w:rsidR="00A622DD" w14:paraId="2C530F53" w14:textId="77777777" w:rsidTr="00B3125C">
        <w:tc>
          <w:tcPr>
            <w:tcW w:w="3084" w:type="dxa"/>
            <w:shd w:val="clear" w:color="auto" w:fill="auto"/>
          </w:tcPr>
          <w:p w14:paraId="1F0364AD" w14:textId="77777777" w:rsidR="00A622DD" w:rsidRDefault="00A622DD" w:rsidP="00501A12">
            <w:pPr>
              <w:pStyle w:val="Normal1linespace"/>
              <w:widowControl w:val="0"/>
            </w:pPr>
            <w:r>
              <w:t>Number of paragraphs:</w:t>
            </w:r>
          </w:p>
        </w:tc>
        <w:tc>
          <w:tcPr>
            <w:tcW w:w="5989" w:type="dxa"/>
            <w:shd w:val="clear" w:color="auto" w:fill="auto"/>
          </w:tcPr>
          <w:p w14:paraId="603A015C" w14:textId="7B9BC632" w:rsidR="00A622DD" w:rsidRDefault="00C14B9E" w:rsidP="00501A12">
            <w:pPr>
              <w:pStyle w:val="Normal1linespace"/>
              <w:widowControl w:val="0"/>
              <w:jc w:val="left"/>
            </w:pPr>
            <w:bookmarkStart w:id="7" w:name="PlaceCategoryParagraphs"/>
            <w:r>
              <w:t>15</w:t>
            </w:r>
            <w:bookmarkEnd w:id="7"/>
          </w:p>
        </w:tc>
      </w:tr>
      <w:tr w:rsidR="00A622DD" w14:paraId="7E248DA9" w14:textId="77777777" w:rsidTr="00B3125C">
        <w:tc>
          <w:tcPr>
            <w:tcW w:w="3084" w:type="dxa"/>
            <w:shd w:val="clear" w:color="auto" w:fill="auto"/>
          </w:tcPr>
          <w:p w14:paraId="097FA205" w14:textId="77777777" w:rsidR="00A622DD" w:rsidRDefault="00A622DD" w:rsidP="00A622DD">
            <w:pPr>
              <w:pStyle w:val="Normal1linespace"/>
              <w:widowControl w:val="0"/>
              <w:jc w:val="left"/>
            </w:pPr>
          </w:p>
        </w:tc>
        <w:tc>
          <w:tcPr>
            <w:tcW w:w="5989" w:type="dxa"/>
            <w:shd w:val="clear" w:color="auto" w:fill="auto"/>
          </w:tcPr>
          <w:p w14:paraId="00775C82" w14:textId="77777777" w:rsidR="00A622DD" w:rsidRDefault="00A622DD" w:rsidP="00A622DD">
            <w:pPr>
              <w:pStyle w:val="Normal1linespace"/>
              <w:widowControl w:val="0"/>
              <w:jc w:val="left"/>
            </w:pPr>
          </w:p>
        </w:tc>
      </w:tr>
      <w:tr w:rsidR="00A622DD" w14:paraId="0A9DCA02" w14:textId="77777777" w:rsidTr="00B3125C">
        <w:tc>
          <w:tcPr>
            <w:tcW w:w="3084" w:type="dxa"/>
            <w:shd w:val="clear" w:color="auto" w:fill="auto"/>
          </w:tcPr>
          <w:p w14:paraId="358B2125" w14:textId="77777777" w:rsidR="00A622DD" w:rsidRDefault="00A622DD" w:rsidP="00A622DD">
            <w:pPr>
              <w:pStyle w:val="Normal1linespace"/>
              <w:widowControl w:val="0"/>
              <w:jc w:val="left"/>
            </w:pPr>
            <w:bookmarkStart w:id="8" w:name="CounselDate" w:colFirst="0" w:colLast="2"/>
            <w:r w:rsidRPr="006A24E3">
              <w:t>Date of hearing:</w:t>
            </w:r>
          </w:p>
        </w:tc>
        <w:tc>
          <w:tcPr>
            <w:tcW w:w="5989" w:type="dxa"/>
            <w:shd w:val="clear" w:color="auto" w:fill="auto"/>
          </w:tcPr>
          <w:p w14:paraId="35835698" w14:textId="1F1B5537" w:rsidR="00A622DD" w:rsidRPr="00A3629F" w:rsidRDefault="00A3629F" w:rsidP="00A3629F">
            <w:pPr>
              <w:pStyle w:val="Normal1linespace"/>
              <w:widowControl w:val="0"/>
              <w:jc w:val="left"/>
            </w:pPr>
            <w:bookmarkStart w:id="9" w:name="HearingDate"/>
            <w:r w:rsidRPr="00A3629F">
              <w:t>20 September 2021</w:t>
            </w:r>
            <w:bookmarkEnd w:id="9"/>
          </w:p>
        </w:tc>
      </w:tr>
      <w:tr w:rsidR="00A622DD" w14:paraId="501F45EA" w14:textId="77777777" w:rsidTr="00B3125C">
        <w:tc>
          <w:tcPr>
            <w:tcW w:w="3084" w:type="dxa"/>
            <w:shd w:val="clear" w:color="auto" w:fill="auto"/>
          </w:tcPr>
          <w:p w14:paraId="625B5876" w14:textId="77777777" w:rsidR="00A622DD" w:rsidRDefault="00A622DD" w:rsidP="00A622DD">
            <w:pPr>
              <w:pStyle w:val="Normal1linespace"/>
              <w:widowControl w:val="0"/>
              <w:jc w:val="left"/>
            </w:pPr>
          </w:p>
        </w:tc>
        <w:tc>
          <w:tcPr>
            <w:tcW w:w="5989" w:type="dxa"/>
            <w:shd w:val="clear" w:color="auto" w:fill="auto"/>
          </w:tcPr>
          <w:p w14:paraId="655D875F" w14:textId="77777777" w:rsidR="00A622DD" w:rsidRDefault="00A622DD" w:rsidP="00A622DD">
            <w:pPr>
              <w:pStyle w:val="Normal1linespace"/>
              <w:widowControl w:val="0"/>
              <w:jc w:val="left"/>
            </w:pPr>
          </w:p>
        </w:tc>
      </w:tr>
      <w:tr w:rsidR="00C14B9E" w14:paraId="3B23E73D" w14:textId="77777777" w:rsidTr="00C14B9E">
        <w:tc>
          <w:tcPr>
            <w:tcW w:w="3081" w:type="dxa"/>
            <w:shd w:val="clear" w:color="auto" w:fill="auto"/>
          </w:tcPr>
          <w:p w14:paraId="64A4AD4C" w14:textId="51C75013" w:rsidR="00C14B9E" w:rsidRDefault="00C14B9E" w:rsidP="009E485B">
            <w:pPr>
              <w:pStyle w:val="Normal1linespace"/>
              <w:widowControl w:val="0"/>
              <w:jc w:val="left"/>
            </w:pPr>
            <w:bookmarkStart w:id="10" w:name="Counsel" w:colFirst="0" w:colLast="2"/>
            <w:bookmarkEnd w:id="8"/>
            <w:r>
              <w:t>Counsel for the Applicant:</w:t>
            </w:r>
          </w:p>
        </w:tc>
        <w:tc>
          <w:tcPr>
            <w:tcW w:w="5989" w:type="dxa"/>
            <w:shd w:val="clear" w:color="auto" w:fill="auto"/>
          </w:tcPr>
          <w:p w14:paraId="1C992B6E" w14:textId="73450AA8" w:rsidR="00C14B9E" w:rsidRDefault="00C14B9E" w:rsidP="00C14B9E">
            <w:pPr>
              <w:pStyle w:val="Normal1linespace"/>
              <w:widowControl w:val="0"/>
              <w:jc w:val="left"/>
            </w:pPr>
            <w:bookmarkStart w:id="11" w:name="AppCounsel"/>
            <w:bookmarkEnd w:id="11"/>
            <w:r>
              <w:t>Mr B Walker SC</w:t>
            </w:r>
            <w:r w:rsidR="003F10E5">
              <w:t xml:space="preserve"> with Mr T Prince</w:t>
            </w:r>
          </w:p>
        </w:tc>
      </w:tr>
      <w:tr w:rsidR="0093605F" w14:paraId="42CB3926" w14:textId="77777777" w:rsidTr="00C14B9E">
        <w:tc>
          <w:tcPr>
            <w:tcW w:w="3081" w:type="dxa"/>
            <w:shd w:val="clear" w:color="auto" w:fill="auto"/>
          </w:tcPr>
          <w:p w14:paraId="650320F1" w14:textId="77777777" w:rsidR="0093605F" w:rsidRDefault="0093605F" w:rsidP="00C14B9E">
            <w:pPr>
              <w:pStyle w:val="Normal1linespace"/>
              <w:widowControl w:val="0"/>
              <w:jc w:val="left"/>
            </w:pPr>
          </w:p>
        </w:tc>
        <w:tc>
          <w:tcPr>
            <w:tcW w:w="5989" w:type="dxa"/>
            <w:shd w:val="clear" w:color="auto" w:fill="auto"/>
          </w:tcPr>
          <w:p w14:paraId="4413B31D" w14:textId="77777777" w:rsidR="0093605F" w:rsidRDefault="0093605F" w:rsidP="00C14B9E">
            <w:pPr>
              <w:pStyle w:val="Normal1linespace"/>
              <w:widowControl w:val="0"/>
              <w:jc w:val="left"/>
            </w:pPr>
          </w:p>
        </w:tc>
      </w:tr>
      <w:tr w:rsidR="0093605F" w14:paraId="436F568C" w14:textId="77777777" w:rsidTr="00C14B9E">
        <w:tc>
          <w:tcPr>
            <w:tcW w:w="3081" w:type="dxa"/>
            <w:shd w:val="clear" w:color="auto" w:fill="auto"/>
          </w:tcPr>
          <w:p w14:paraId="23EF3904" w14:textId="5DE3C013" w:rsidR="0093605F" w:rsidRDefault="0093605F" w:rsidP="00C14B9E">
            <w:pPr>
              <w:pStyle w:val="Normal1linespace"/>
              <w:widowControl w:val="0"/>
              <w:jc w:val="left"/>
            </w:pPr>
            <w:r>
              <w:t>Solicitor for the Applicant</w:t>
            </w:r>
          </w:p>
        </w:tc>
        <w:tc>
          <w:tcPr>
            <w:tcW w:w="5989" w:type="dxa"/>
            <w:shd w:val="clear" w:color="auto" w:fill="auto"/>
          </w:tcPr>
          <w:p w14:paraId="2B6B036E" w14:textId="08073DBC" w:rsidR="0093605F" w:rsidRDefault="0093605F" w:rsidP="00C14B9E">
            <w:pPr>
              <w:pStyle w:val="Normal1linespace"/>
              <w:widowControl w:val="0"/>
              <w:jc w:val="left"/>
            </w:pPr>
            <w:r>
              <w:t xml:space="preserve">Herbert Smith Freehills </w:t>
            </w:r>
          </w:p>
        </w:tc>
      </w:tr>
      <w:tr w:rsidR="00C14B9E" w14:paraId="6CC3F45E" w14:textId="77777777" w:rsidTr="00C14B9E">
        <w:tc>
          <w:tcPr>
            <w:tcW w:w="3081" w:type="dxa"/>
            <w:shd w:val="clear" w:color="auto" w:fill="auto"/>
          </w:tcPr>
          <w:p w14:paraId="199445B5" w14:textId="77777777" w:rsidR="00C14B9E" w:rsidRDefault="00C14B9E" w:rsidP="00C14B9E">
            <w:pPr>
              <w:pStyle w:val="Normal1linespace"/>
              <w:widowControl w:val="0"/>
              <w:jc w:val="left"/>
            </w:pPr>
          </w:p>
        </w:tc>
        <w:tc>
          <w:tcPr>
            <w:tcW w:w="5989" w:type="dxa"/>
            <w:shd w:val="clear" w:color="auto" w:fill="auto"/>
          </w:tcPr>
          <w:p w14:paraId="6842FBD4" w14:textId="77777777" w:rsidR="00C14B9E" w:rsidRDefault="00C14B9E" w:rsidP="00C14B9E">
            <w:pPr>
              <w:pStyle w:val="Normal1linespace"/>
              <w:widowControl w:val="0"/>
              <w:jc w:val="left"/>
            </w:pPr>
          </w:p>
        </w:tc>
      </w:tr>
      <w:tr w:rsidR="00C14B9E" w14:paraId="3CFAB2BD" w14:textId="77777777" w:rsidTr="00C14B9E">
        <w:tc>
          <w:tcPr>
            <w:tcW w:w="3081" w:type="dxa"/>
            <w:shd w:val="clear" w:color="auto" w:fill="auto"/>
          </w:tcPr>
          <w:p w14:paraId="7D8D6119" w14:textId="1EB92176" w:rsidR="00C14B9E" w:rsidRDefault="00C14B9E" w:rsidP="0093605F">
            <w:pPr>
              <w:pStyle w:val="Normal1linespace"/>
              <w:widowControl w:val="0"/>
              <w:jc w:val="left"/>
            </w:pPr>
            <w:r>
              <w:t xml:space="preserve">Counsel for </w:t>
            </w:r>
            <w:r w:rsidR="0093605F">
              <w:t xml:space="preserve">the </w:t>
            </w:r>
            <w:r>
              <w:t>Respondent:</w:t>
            </w:r>
          </w:p>
        </w:tc>
        <w:tc>
          <w:tcPr>
            <w:tcW w:w="5989" w:type="dxa"/>
            <w:shd w:val="clear" w:color="auto" w:fill="auto"/>
          </w:tcPr>
          <w:p w14:paraId="33D2E728" w14:textId="464E0B25" w:rsidR="00C14B9E" w:rsidRDefault="0093605F" w:rsidP="00C14B9E">
            <w:pPr>
              <w:pStyle w:val="Normal1linespace"/>
              <w:widowControl w:val="0"/>
              <w:jc w:val="left"/>
            </w:pPr>
            <w:r>
              <w:t xml:space="preserve">Mr </w:t>
            </w:r>
            <w:r w:rsidR="00C14B9E">
              <w:t xml:space="preserve">N </w:t>
            </w:r>
            <w:proofErr w:type="spellStart"/>
            <w:r w:rsidR="00C14B9E">
              <w:t>Hutley</w:t>
            </w:r>
            <w:proofErr w:type="spellEnd"/>
            <w:r w:rsidR="00C14B9E">
              <w:t xml:space="preserve"> SC</w:t>
            </w:r>
            <w:r>
              <w:t xml:space="preserve"> with Mr M </w:t>
            </w:r>
            <w:proofErr w:type="spellStart"/>
            <w:r>
              <w:t>Gibian</w:t>
            </w:r>
            <w:proofErr w:type="spellEnd"/>
            <w:r>
              <w:t xml:space="preserve"> SC and Mr P </w:t>
            </w:r>
            <w:proofErr w:type="spellStart"/>
            <w:r>
              <w:t>Boncardo</w:t>
            </w:r>
            <w:proofErr w:type="spellEnd"/>
          </w:p>
        </w:tc>
      </w:tr>
      <w:tr w:rsidR="0093605F" w14:paraId="782685B1" w14:textId="77777777" w:rsidTr="00C14B9E">
        <w:tc>
          <w:tcPr>
            <w:tcW w:w="3081" w:type="dxa"/>
            <w:shd w:val="clear" w:color="auto" w:fill="auto"/>
          </w:tcPr>
          <w:p w14:paraId="5FC98407" w14:textId="77777777" w:rsidR="0093605F" w:rsidRDefault="0093605F" w:rsidP="00C14B9E">
            <w:pPr>
              <w:pStyle w:val="Normal1linespace"/>
              <w:widowControl w:val="0"/>
              <w:jc w:val="left"/>
            </w:pPr>
          </w:p>
        </w:tc>
        <w:tc>
          <w:tcPr>
            <w:tcW w:w="5989" w:type="dxa"/>
            <w:shd w:val="clear" w:color="auto" w:fill="auto"/>
          </w:tcPr>
          <w:p w14:paraId="50DAE240" w14:textId="77777777" w:rsidR="0093605F" w:rsidRDefault="0093605F" w:rsidP="00C14B9E">
            <w:pPr>
              <w:pStyle w:val="Normal1linespace"/>
              <w:widowControl w:val="0"/>
              <w:jc w:val="left"/>
            </w:pPr>
          </w:p>
        </w:tc>
      </w:tr>
      <w:tr w:rsidR="0093605F" w14:paraId="5FEDD654" w14:textId="77777777" w:rsidTr="00C14B9E">
        <w:tc>
          <w:tcPr>
            <w:tcW w:w="3081" w:type="dxa"/>
            <w:shd w:val="clear" w:color="auto" w:fill="auto"/>
          </w:tcPr>
          <w:p w14:paraId="161C1C45" w14:textId="54249F15" w:rsidR="0093605F" w:rsidRDefault="0093605F" w:rsidP="00C14B9E">
            <w:pPr>
              <w:pStyle w:val="Normal1linespace"/>
              <w:widowControl w:val="0"/>
              <w:jc w:val="left"/>
            </w:pPr>
            <w:r>
              <w:t>Solicitor for the Respondent</w:t>
            </w:r>
          </w:p>
        </w:tc>
        <w:tc>
          <w:tcPr>
            <w:tcW w:w="5989" w:type="dxa"/>
            <w:shd w:val="clear" w:color="auto" w:fill="auto"/>
          </w:tcPr>
          <w:p w14:paraId="4F753E8F" w14:textId="5670B96A" w:rsidR="0093605F" w:rsidRDefault="0093605F" w:rsidP="00C14B9E">
            <w:pPr>
              <w:pStyle w:val="Normal1linespace"/>
              <w:widowControl w:val="0"/>
              <w:jc w:val="left"/>
            </w:pPr>
            <w:r>
              <w:t xml:space="preserve">Maurice Blackburn Lawyers </w:t>
            </w:r>
          </w:p>
        </w:tc>
      </w:tr>
      <w:bookmarkEnd w:id="10"/>
    </w:tbl>
    <w:p w14:paraId="7B044B3E" w14:textId="3EC99493"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14:paraId="6EC777A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1B26F17" w14:textId="77777777" w:rsidTr="00E81DA6">
        <w:tc>
          <w:tcPr>
            <w:tcW w:w="6912" w:type="dxa"/>
            <w:gridSpan w:val="2"/>
          </w:tcPr>
          <w:p w14:paraId="7546B58E" w14:textId="77777777" w:rsidR="00A46CCC" w:rsidRPr="001765E0" w:rsidRDefault="00A46CCC" w:rsidP="00525A49">
            <w:pPr>
              <w:pStyle w:val="NormalHeadings"/>
            </w:pPr>
          </w:p>
        </w:tc>
        <w:tc>
          <w:tcPr>
            <w:tcW w:w="2330" w:type="dxa"/>
          </w:tcPr>
          <w:p w14:paraId="34B01215" w14:textId="77777777" w:rsidR="00A46CCC" w:rsidRDefault="00A622DD" w:rsidP="00F92355">
            <w:pPr>
              <w:pStyle w:val="NormalHeadings"/>
              <w:jc w:val="right"/>
            </w:pPr>
            <w:bookmarkStart w:id="12" w:name="FileNo"/>
            <w:r>
              <w:t>NSD 927 of 2021</w:t>
            </w:r>
            <w:bookmarkEnd w:id="12"/>
          </w:p>
        </w:tc>
      </w:tr>
      <w:tr w:rsidR="00A76C13" w14:paraId="22367A95" w14:textId="77777777" w:rsidTr="00F461A4">
        <w:tc>
          <w:tcPr>
            <w:tcW w:w="9242" w:type="dxa"/>
            <w:gridSpan w:val="3"/>
          </w:tcPr>
          <w:p w14:paraId="155CBFCB" w14:textId="77777777" w:rsidR="00A76C13" w:rsidRPr="00A76C13" w:rsidRDefault="00A622DD" w:rsidP="00A622DD">
            <w:pPr>
              <w:pStyle w:val="NormalHeadings"/>
              <w:jc w:val="left"/>
            </w:pPr>
            <w:bookmarkStart w:id="13" w:name="InTheMatterOf"/>
            <w:r>
              <w:t xml:space="preserve"> </w:t>
            </w:r>
            <w:bookmarkEnd w:id="13"/>
          </w:p>
        </w:tc>
      </w:tr>
      <w:tr w:rsidR="00A46CCC" w14:paraId="3473B751" w14:textId="77777777" w:rsidTr="005041F0">
        <w:trPr>
          <w:trHeight w:val="386"/>
        </w:trPr>
        <w:tc>
          <w:tcPr>
            <w:tcW w:w="2376" w:type="dxa"/>
          </w:tcPr>
          <w:p w14:paraId="1F096393"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463DAFC8" w14:textId="38A8C400" w:rsidR="00A622DD" w:rsidRDefault="00A622DD" w:rsidP="00A622DD">
            <w:pPr>
              <w:pStyle w:val="NormalHeadings"/>
              <w:jc w:val="left"/>
            </w:pPr>
            <w:bookmarkStart w:id="15" w:name="Applicant"/>
            <w:r>
              <w:t>QANTAS AIRWAYS LIMITED</w:t>
            </w:r>
            <w:r w:rsidR="001B5062">
              <w:t xml:space="preserve"> (ACN 009 661 901)</w:t>
            </w:r>
          </w:p>
          <w:p w14:paraId="478D5A08" w14:textId="77777777" w:rsidR="00A622DD" w:rsidRDefault="00A622DD" w:rsidP="00A622DD">
            <w:pPr>
              <w:pStyle w:val="PartyType"/>
            </w:pPr>
            <w:r>
              <w:t>Applicant</w:t>
            </w:r>
          </w:p>
          <w:bookmarkEnd w:id="15"/>
          <w:p w14:paraId="14C3BE99" w14:textId="77777777" w:rsidR="00A46CCC" w:rsidRPr="006555B4" w:rsidRDefault="00A46CCC" w:rsidP="005041F0">
            <w:pPr>
              <w:pStyle w:val="NormalHeadings"/>
              <w:jc w:val="left"/>
            </w:pPr>
          </w:p>
        </w:tc>
      </w:tr>
      <w:tr w:rsidR="00A46CCC" w14:paraId="14FD5898" w14:textId="77777777" w:rsidTr="005041F0">
        <w:trPr>
          <w:trHeight w:val="386"/>
        </w:trPr>
        <w:tc>
          <w:tcPr>
            <w:tcW w:w="2376" w:type="dxa"/>
          </w:tcPr>
          <w:p w14:paraId="564C800E" w14:textId="77777777" w:rsidR="00A46CCC" w:rsidRDefault="00A46CCC" w:rsidP="005041F0">
            <w:pPr>
              <w:pStyle w:val="NormalHeadings"/>
              <w:jc w:val="left"/>
              <w:rPr>
                <w:caps/>
                <w:szCs w:val="24"/>
              </w:rPr>
            </w:pPr>
            <w:r>
              <w:rPr>
                <w:caps/>
                <w:szCs w:val="24"/>
              </w:rPr>
              <w:t>AND:</w:t>
            </w:r>
          </w:p>
        </w:tc>
        <w:tc>
          <w:tcPr>
            <w:tcW w:w="6866" w:type="dxa"/>
            <w:gridSpan w:val="2"/>
          </w:tcPr>
          <w:p w14:paraId="4FD98CED" w14:textId="1905F42A" w:rsidR="00A622DD" w:rsidRDefault="00A622DD" w:rsidP="00A622DD">
            <w:pPr>
              <w:pStyle w:val="NormalHeadings"/>
              <w:jc w:val="left"/>
            </w:pPr>
            <w:bookmarkStart w:id="16" w:name="Respondent"/>
            <w:r>
              <w:t>TRANSPORT WORKERS</w:t>
            </w:r>
            <w:r w:rsidR="00B626A0">
              <w:t>’</w:t>
            </w:r>
            <w:r>
              <w:t xml:space="preserve"> UNION OF AUSTRALIA</w:t>
            </w:r>
          </w:p>
          <w:p w14:paraId="680032E4" w14:textId="77777777" w:rsidR="00A622DD" w:rsidRDefault="00A622DD" w:rsidP="00A622DD">
            <w:pPr>
              <w:pStyle w:val="PartyType"/>
            </w:pPr>
            <w:r>
              <w:t>Respondent</w:t>
            </w:r>
          </w:p>
          <w:bookmarkEnd w:id="16"/>
          <w:p w14:paraId="6AAD4A04" w14:textId="77777777" w:rsidR="00A46CCC" w:rsidRPr="006555B4" w:rsidRDefault="00A46CCC" w:rsidP="005041F0">
            <w:pPr>
              <w:pStyle w:val="NormalHeadings"/>
              <w:jc w:val="left"/>
            </w:pPr>
          </w:p>
        </w:tc>
      </w:tr>
    </w:tbl>
    <w:p w14:paraId="563C6A3A"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2AFD222A" w14:textId="77777777">
        <w:tc>
          <w:tcPr>
            <w:tcW w:w="2376" w:type="dxa"/>
          </w:tcPr>
          <w:p w14:paraId="66C416F3"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BB146FD" w14:textId="77777777" w:rsidR="00395B24" w:rsidRDefault="00A622DD">
            <w:pPr>
              <w:pStyle w:val="NormalHeadings"/>
              <w:jc w:val="left"/>
              <w:rPr>
                <w:caps/>
                <w:szCs w:val="24"/>
              </w:rPr>
            </w:pPr>
            <w:bookmarkStart w:id="19" w:name="Judge"/>
            <w:r>
              <w:rPr>
                <w:caps/>
                <w:szCs w:val="24"/>
              </w:rPr>
              <w:t>PERRAM J</w:t>
            </w:r>
            <w:bookmarkEnd w:id="19"/>
          </w:p>
        </w:tc>
      </w:tr>
      <w:tr w:rsidR="00395B24" w14:paraId="4F3C0A2D" w14:textId="77777777">
        <w:tc>
          <w:tcPr>
            <w:tcW w:w="2376" w:type="dxa"/>
          </w:tcPr>
          <w:p w14:paraId="4C147F52" w14:textId="77777777" w:rsidR="00395B24" w:rsidRDefault="002C7385">
            <w:pPr>
              <w:pStyle w:val="NormalHeadings"/>
              <w:spacing w:after="120"/>
              <w:jc w:val="left"/>
              <w:rPr>
                <w:caps/>
                <w:szCs w:val="24"/>
              </w:rPr>
            </w:pPr>
            <w:r>
              <w:rPr>
                <w:caps/>
                <w:szCs w:val="24"/>
              </w:rPr>
              <w:t>DATE OF ORDER:</w:t>
            </w:r>
          </w:p>
        </w:tc>
        <w:tc>
          <w:tcPr>
            <w:tcW w:w="6866" w:type="dxa"/>
          </w:tcPr>
          <w:p w14:paraId="4965535E" w14:textId="77777777" w:rsidR="00395B24" w:rsidRDefault="00A622DD">
            <w:pPr>
              <w:pStyle w:val="NormalHeadings"/>
              <w:jc w:val="left"/>
              <w:rPr>
                <w:caps/>
                <w:szCs w:val="24"/>
              </w:rPr>
            </w:pPr>
            <w:bookmarkStart w:id="20" w:name="Judgment_Dated"/>
            <w:r>
              <w:rPr>
                <w:caps/>
                <w:szCs w:val="24"/>
              </w:rPr>
              <w:t>21 SEPTEMBER 2021</w:t>
            </w:r>
            <w:bookmarkEnd w:id="20"/>
          </w:p>
        </w:tc>
      </w:tr>
    </w:tbl>
    <w:p w14:paraId="4D5F2FB2" w14:textId="77777777" w:rsidR="00395B24" w:rsidRDefault="00395B24">
      <w:pPr>
        <w:pStyle w:val="NormalHeadings"/>
        <w:rPr>
          <w:b w:val="0"/>
        </w:rPr>
      </w:pPr>
    </w:p>
    <w:p w14:paraId="57B5A737" w14:textId="77777777" w:rsidR="008D1617" w:rsidRDefault="008D1617">
      <w:pPr>
        <w:pStyle w:val="NormalHeadings"/>
        <w:rPr>
          <w:b w:val="0"/>
        </w:rPr>
      </w:pPr>
    </w:p>
    <w:p w14:paraId="6EDCC3DE" w14:textId="77777777" w:rsidR="00395B24" w:rsidRDefault="002C7385">
      <w:pPr>
        <w:pStyle w:val="NormalHeadings"/>
      </w:pPr>
      <w:r>
        <w:t>THE COURT ORDERS THAT:</w:t>
      </w:r>
    </w:p>
    <w:p w14:paraId="26530227" w14:textId="77777777" w:rsidR="007F60DF" w:rsidRDefault="007F60DF" w:rsidP="00243E5E">
      <w:pPr>
        <w:pStyle w:val="NormalHeadings"/>
      </w:pPr>
    </w:p>
    <w:p w14:paraId="5507C0B3" w14:textId="77777777" w:rsidR="00133448" w:rsidRDefault="00133448" w:rsidP="00133448">
      <w:pPr>
        <w:pStyle w:val="Order1"/>
      </w:pPr>
      <w:r>
        <w:t xml:space="preserve">The Applicant’s stay application, filed 13 September 2021, be refused. </w:t>
      </w:r>
    </w:p>
    <w:p w14:paraId="11F37C8B" w14:textId="623E9D35" w:rsidR="001A6C52" w:rsidRDefault="00133448" w:rsidP="0093605F">
      <w:pPr>
        <w:pStyle w:val="Order1"/>
      </w:pPr>
      <w:r>
        <w:t xml:space="preserve">Costs are to be costs in the application for leave to appeal. </w:t>
      </w:r>
    </w:p>
    <w:p w14:paraId="44FDA14F" w14:textId="77777777" w:rsidR="00A431E6" w:rsidRDefault="00A431E6" w:rsidP="001A6C52">
      <w:pPr>
        <w:pStyle w:val="BodyText"/>
      </w:pPr>
    </w:p>
    <w:p w14:paraId="5122321C" w14:textId="77777777" w:rsidR="0050309C" w:rsidRDefault="00A622DD"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27E930EB" w14:textId="77777777" w:rsidR="00604342" w:rsidRDefault="00604342" w:rsidP="002B0E91">
      <w:pPr>
        <w:pStyle w:val="BodyText"/>
      </w:pPr>
    </w:p>
    <w:p w14:paraId="38066B8F" w14:textId="77777777"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69590BA9"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182153E0" w14:textId="77777777" w:rsidR="00471ACB" w:rsidRPr="00471ACB" w:rsidRDefault="00471ACB" w:rsidP="00471ACB">
      <w:pPr>
        <w:pStyle w:val="NormalHeadings"/>
        <w:spacing w:line="360" w:lineRule="auto"/>
        <w:jc w:val="left"/>
        <w:rPr>
          <w:sz w:val="26"/>
          <w:szCs w:val="26"/>
        </w:rPr>
      </w:pPr>
      <w:r>
        <w:rPr>
          <w:sz w:val="26"/>
          <w:szCs w:val="26"/>
        </w:rPr>
        <w:t>PERRAM J:</w:t>
      </w:r>
    </w:p>
    <w:p w14:paraId="51CD6425" w14:textId="77789531" w:rsidR="00471ACB" w:rsidRDefault="00471ACB" w:rsidP="00193908">
      <w:pPr>
        <w:pStyle w:val="ParaNumbering"/>
      </w:pPr>
      <w:r>
        <w:t xml:space="preserve">The question which arises on the present application is whether Qantas Airways Ltd should be granted a stay </w:t>
      </w:r>
      <w:r w:rsidR="009E753C">
        <w:t xml:space="preserve">of </w:t>
      </w:r>
      <w:r>
        <w:t>the proceedings which are currently pending against it before a judge of this Court until its application for leave to appeal from that judge’s finding that it has</w:t>
      </w:r>
      <w:r w:rsidR="00133448">
        <w:t xml:space="preserve"> infringed s</w:t>
      </w:r>
      <w:r w:rsidR="001B5062">
        <w:t> </w:t>
      </w:r>
      <w:r>
        <w:t xml:space="preserve">340(1)(b) of the </w:t>
      </w:r>
      <w:r>
        <w:rPr>
          <w:i/>
        </w:rPr>
        <w:t xml:space="preserve">Fair Work Act 2009 </w:t>
      </w:r>
      <w:r>
        <w:t>(</w:t>
      </w:r>
      <w:proofErr w:type="spellStart"/>
      <w:r>
        <w:t>Cth</w:t>
      </w:r>
      <w:proofErr w:type="spellEnd"/>
      <w:r>
        <w:t>)</w:t>
      </w:r>
      <w:r w:rsidR="00193908">
        <w:t xml:space="preserve"> (‘the Act’) </w:t>
      </w:r>
      <w:r>
        <w:t>has been determined</w:t>
      </w:r>
      <w:r w:rsidR="00FF01B8">
        <w:t xml:space="preserve">. </w:t>
      </w:r>
      <w:r w:rsidR="001B5062">
        <w:t xml:space="preserve"> </w:t>
      </w:r>
      <w:r>
        <w:t>The trial judge found that Qantas had breached that provision by outsourcing its ground handling and fleet presentation operations to third party operators and, in effect, terminating the employment of all of its employees who had until then been doing that work.</w:t>
      </w:r>
      <w:r w:rsidR="001B5062">
        <w:t xml:space="preserve"> </w:t>
      </w:r>
      <w:r>
        <w:t xml:space="preserve"> Qantas announced this decision on </w:t>
      </w:r>
      <w:r w:rsidR="00B626A0">
        <w:t>3</w:t>
      </w:r>
      <w:r>
        <w:t>0</w:t>
      </w:r>
      <w:r w:rsidR="00FF01B8">
        <w:t> </w:t>
      </w:r>
      <w:r>
        <w:t>November 2020, had engaged the third party contractors by the end of January 2021 and had brought to an end the employment of the ground handling and fleet presentation employees by no later than 31 March 2021.</w:t>
      </w:r>
    </w:p>
    <w:p w14:paraId="4F87B409" w14:textId="321F30FC" w:rsidR="00471ACB" w:rsidRDefault="00471ACB" w:rsidP="00FF01B8">
      <w:pPr>
        <w:pStyle w:val="ParaNumbering"/>
      </w:pPr>
      <w:r>
        <w:t>The Transport Workers</w:t>
      </w:r>
      <w:r w:rsidR="00B626A0">
        <w:t>’</w:t>
      </w:r>
      <w:r>
        <w:t xml:space="preserve"> Union</w:t>
      </w:r>
      <w:r w:rsidR="00133448">
        <w:t xml:space="preserve"> (‘the TWU’)</w:t>
      </w:r>
      <w:r>
        <w:t xml:space="preserve">, which represents the former employees, puts its case broadly in this way: it submits that the nominal expiry date for the collective agreements which covered these employees was approaching. </w:t>
      </w:r>
      <w:r w:rsidR="001B5062">
        <w:t xml:space="preserve"> </w:t>
      </w:r>
      <w:r>
        <w:t>It argue</w:t>
      </w:r>
      <w:r w:rsidR="00FF01B8">
        <w:t>s</w:t>
      </w:r>
      <w:r>
        <w:t xml:space="preserve"> that the reason</w:t>
      </w:r>
      <w:r w:rsidR="00133448">
        <w:t xml:space="preserve"> that</w:t>
      </w:r>
      <w:r>
        <w:t xml:space="preserve"> Qantas had outsourced the operations to the third party operators was to prevent the employees from engaging in industrial action during the negotiations for any new collective agreement.</w:t>
      </w:r>
      <w:r w:rsidR="001B5062">
        <w:t xml:space="preserve"> </w:t>
      </w:r>
      <w:r>
        <w:t xml:space="preserve"> In effect, it says that Qantas took advantage of the </w:t>
      </w:r>
      <w:r w:rsidR="00133448">
        <w:t xml:space="preserve">COVID-19 </w:t>
      </w:r>
      <w:r>
        <w:t>pandemic to restructure its workforce during a period when the threat of industrial action was largely meaningless.  Qantas, on the other hand, says it was faced with an unprecedented crisis and</w:t>
      </w:r>
      <w:r w:rsidR="00C14B9E">
        <w:t xml:space="preserve"> radically</w:t>
      </w:r>
      <w:r>
        <w:t xml:space="preserve"> </w:t>
      </w:r>
      <w:r w:rsidR="00FF01B8">
        <w:t xml:space="preserve">had </w:t>
      </w:r>
      <w:r>
        <w:t>to</w:t>
      </w:r>
      <w:r w:rsidR="00FF01B8">
        <w:t xml:space="preserve"> </w:t>
      </w:r>
      <w:r>
        <w:t xml:space="preserve">restructure its operations in response. </w:t>
      </w:r>
      <w:r w:rsidR="001B5062">
        <w:t xml:space="preserve"> </w:t>
      </w:r>
      <w:r>
        <w:t>This is a somewhat abbreviated account of the dispute</w:t>
      </w:r>
      <w:r w:rsidR="00FF01B8">
        <w:t>, but it</w:t>
      </w:r>
      <w:r>
        <w:t xml:space="preserve"> will do</w:t>
      </w:r>
      <w:r w:rsidR="00377EA0">
        <w:t xml:space="preserve"> </w:t>
      </w:r>
      <w:r>
        <w:t>for the purposes of this application.</w:t>
      </w:r>
    </w:p>
    <w:p w14:paraId="78A63A0E" w14:textId="4F925851" w:rsidR="00471ACB" w:rsidRDefault="00471ACB" w:rsidP="00377EA0">
      <w:pPr>
        <w:pStyle w:val="ParaNumbering"/>
      </w:pPr>
      <w:r>
        <w:t xml:space="preserve">The trial judge accepted the TWU’s case that </w:t>
      </w:r>
      <w:r w:rsidR="00BD0E53">
        <w:t>Qantas’</w:t>
      </w:r>
      <w:r>
        <w:t xml:space="preserve"> decision had been made for the reason alleged and that it constituted unlawful ‘adverse action’ within the meaning of s 340(1)(b) of the Act: </w:t>
      </w:r>
      <w:r w:rsidR="00377EA0">
        <w:rPr>
          <w:i/>
        </w:rPr>
        <w:t xml:space="preserve">Transport Workers’ Union of Australia v Qantas Airways Limited </w:t>
      </w:r>
      <w:r w:rsidR="00377EA0">
        <w:t xml:space="preserve">[2021] FCA 873 </w:t>
      </w:r>
      <w:r w:rsidR="00B626A0">
        <w:t xml:space="preserve">at [287]-[288]. </w:t>
      </w:r>
      <w:r>
        <w:t xml:space="preserve"> Following further argument his Honour then granted, on 25 August 2021, declaratory relief to give effect to that conclusion:</w:t>
      </w:r>
      <w:r w:rsidR="00193908">
        <w:t xml:space="preserve"> </w:t>
      </w:r>
      <w:r w:rsidR="00193908">
        <w:rPr>
          <w:i/>
        </w:rPr>
        <w:t>Transport Workers’ Union of Australia v Qantas Airways Limited (No 2</w:t>
      </w:r>
      <w:r w:rsidR="00193908" w:rsidRPr="00193908">
        <w:rPr>
          <w:i/>
        </w:rPr>
        <w:t>)</w:t>
      </w:r>
      <w:r w:rsidR="00193908" w:rsidRPr="00193908">
        <w:t xml:space="preserve"> [2021] FCA 1012.</w:t>
      </w:r>
      <w:r w:rsidR="00193908">
        <w:t xml:space="preserve"> </w:t>
      </w:r>
      <w:r w:rsidR="001B5062">
        <w:t xml:space="preserve"> </w:t>
      </w:r>
      <w:r>
        <w:t>The TWU had sought a raft of other orders relating to reinstatement and compensation</w:t>
      </w:r>
      <w:r w:rsidR="002B3242">
        <w:t>,</w:t>
      </w:r>
      <w:r>
        <w:t xml:space="preserve"> but at an early stage of the proceedings it had been determined that the question of whether s 340(1)(b) had been infringed would be determined </w:t>
      </w:r>
      <w:r>
        <w:lastRenderedPageBreak/>
        <w:t xml:space="preserve">in advance of the other issues. </w:t>
      </w:r>
      <w:r w:rsidR="001B5062">
        <w:t xml:space="preserve"> </w:t>
      </w:r>
      <w:r>
        <w:t>Again, this is an overly simplified description of a much more procedurally complicat</w:t>
      </w:r>
      <w:r w:rsidR="00BD0E53">
        <w:t>ed piece of litigation but it will</w:t>
      </w:r>
      <w:r w:rsidR="00D92413">
        <w:t xml:space="preserve"> </w:t>
      </w:r>
      <w:r>
        <w:t>suffice for present purposes.</w:t>
      </w:r>
    </w:p>
    <w:p w14:paraId="66B3A6CC" w14:textId="3856766F" w:rsidR="00471ACB" w:rsidRDefault="00471ACB" w:rsidP="004268C4">
      <w:pPr>
        <w:pStyle w:val="ParaNumbering"/>
      </w:pPr>
      <w:r>
        <w:t xml:space="preserve">The trial judge has now made extensive directions to bring the balance of the case on for trial as soon as possible. </w:t>
      </w:r>
      <w:r w:rsidR="001B5062">
        <w:t xml:space="preserve"> </w:t>
      </w:r>
      <w:r>
        <w:t xml:space="preserve">The trial of the remaining issues will be complex and expensive given the number of employees involved and the fact that claims </w:t>
      </w:r>
      <w:r w:rsidR="00D92413">
        <w:t xml:space="preserve">are made </w:t>
      </w:r>
      <w:r>
        <w:t>for losses suffered by them</w:t>
      </w:r>
      <w:r w:rsidR="00D92413">
        <w:t xml:space="preserve">. </w:t>
      </w:r>
      <w:r>
        <w:t>In some ways, it resembles class action litigation.</w:t>
      </w:r>
      <w:r w:rsidR="001B5062">
        <w:t xml:space="preserve"> </w:t>
      </w:r>
      <w:r>
        <w:t xml:space="preserve"> However, the most important aspect of the matters </w:t>
      </w:r>
      <w:r w:rsidR="004268C4">
        <w:t xml:space="preserve">which are </w:t>
      </w:r>
      <w:r>
        <w:t xml:space="preserve">yet to be tried concerns whether the former employees should be reinstated to their positions. </w:t>
      </w:r>
    </w:p>
    <w:p w14:paraId="70BE3EF1" w14:textId="0E3BC9D9" w:rsidR="00520FC8" w:rsidRDefault="00471ACB" w:rsidP="00520FC8">
      <w:pPr>
        <w:pStyle w:val="ParaNumbering"/>
      </w:pPr>
      <w:r>
        <w:t xml:space="preserve">The problem on the present application </w:t>
      </w:r>
      <w:r w:rsidR="001B5062">
        <w:t>shortly</w:t>
      </w:r>
      <w:r>
        <w:t xml:space="preserve"> stated is this: if the proceeding (including the claim for reinstatement) is stayed and Qantas’ appeal on</w:t>
      </w:r>
      <w:r w:rsidR="00BD0E53">
        <w:t xml:space="preserve"> the question of</w:t>
      </w:r>
      <w:r>
        <w:t xml:space="preserve"> whether it infringed s</w:t>
      </w:r>
      <w:r w:rsidR="00520FC8">
        <w:t> </w:t>
      </w:r>
      <w:r>
        <w:t>340(1)(b) is unsuccessful, then the relief to which the TWU will be entitled will</w:t>
      </w:r>
      <w:r w:rsidR="00520FC8">
        <w:t xml:space="preserve"> be</w:t>
      </w:r>
      <w:r>
        <w:t xml:space="preserve"> diminished by the delay which has ensued. </w:t>
      </w:r>
      <w:r w:rsidR="001B5062">
        <w:t xml:space="preserve"> </w:t>
      </w:r>
      <w:r>
        <w:t xml:space="preserve">In particular, </w:t>
      </w:r>
      <w:r w:rsidR="00520FC8">
        <w:t>the TWU</w:t>
      </w:r>
      <w:r>
        <w:t xml:space="preserve"> says that the longer</w:t>
      </w:r>
      <w:r w:rsidR="00BD0E53">
        <w:t xml:space="preserve"> that</w:t>
      </w:r>
      <w:r>
        <w:t xml:space="preserve"> the former employees wait to be reinstated</w:t>
      </w:r>
      <w:r w:rsidR="00520FC8">
        <w:t>,</w:t>
      </w:r>
      <w:r>
        <w:t xml:space="preserve"> the more likely it is that they will have found other work. Further, whether reinstatement orders are made will very much turn </w:t>
      </w:r>
      <w:r w:rsidR="00520FC8">
        <w:t>up</w:t>
      </w:r>
      <w:r>
        <w:t xml:space="preserve">on the practical realities on the ground. </w:t>
      </w:r>
      <w:r w:rsidR="001B5062">
        <w:t xml:space="preserve"> </w:t>
      </w:r>
      <w:r>
        <w:t xml:space="preserve">One of those practical realities is that the third party operators are already </w:t>
      </w:r>
      <w:r w:rsidR="00BD0E53">
        <w:t xml:space="preserve">performing </w:t>
      </w:r>
      <w:r>
        <w:t xml:space="preserve">the work which was being done by the former employees. </w:t>
      </w:r>
      <w:r w:rsidR="001B5062">
        <w:t xml:space="preserve"> </w:t>
      </w:r>
      <w:r>
        <w:t xml:space="preserve">Any reinstatement of the former employees will have contractual consequences for those operators (and also for Qantas). </w:t>
      </w:r>
      <w:r w:rsidR="001B5062">
        <w:t xml:space="preserve"> </w:t>
      </w:r>
      <w:r>
        <w:t xml:space="preserve">Reinstatement is also likely </w:t>
      </w:r>
      <w:r w:rsidR="009E753C">
        <w:t xml:space="preserve">adversely </w:t>
      </w:r>
      <w:r w:rsidR="00C1220C">
        <w:t xml:space="preserve">to </w:t>
      </w:r>
      <w:r>
        <w:t xml:space="preserve">impact the employees of the third party operators. </w:t>
      </w:r>
      <w:r w:rsidR="001B5062">
        <w:t xml:space="preserve"> </w:t>
      </w:r>
      <w:r>
        <w:t>For example, it is not difficult to foresee Qantas submitting that it should not be put in the position of having to employ two sets of ground handling and fleet presentation employees.</w:t>
      </w:r>
      <w:r w:rsidR="001B5062">
        <w:t xml:space="preserve"> </w:t>
      </w:r>
      <w:r>
        <w:t xml:space="preserve"> Further, whilst the aviation sector might be somewhat subdued at the moment, this may soon change. </w:t>
      </w:r>
      <w:r w:rsidR="001B5062">
        <w:t xml:space="preserve"> </w:t>
      </w:r>
      <w:r>
        <w:t xml:space="preserve">Mr </w:t>
      </w:r>
      <w:proofErr w:type="spellStart"/>
      <w:r>
        <w:t>Hutley</w:t>
      </w:r>
      <w:proofErr w:type="spellEnd"/>
      <w:r>
        <w:t xml:space="preserve"> SC, for the TWU, submitted that this had the consequence that the possibility of reinstatement orders being made might be more likely at the moment</w:t>
      </w:r>
      <w:r w:rsidR="008979BB">
        <w:t xml:space="preserve"> </w:t>
      </w:r>
      <w:r>
        <w:t>when the third party operators had not yet established substantial businesses</w:t>
      </w:r>
      <w:r w:rsidR="00520FC8">
        <w:t>,</w:t>
      </w:r>
      <w:r>
        <w:t xml:space="preserve"> but less likely as the aviation sector </w:t>
      </w:r>
      <w:r w:rsidR="008979BB">
        <w:t xml:space="preserve">regains momentum. </w:t>
      </w:r>
    </w:p>
    <w:p w14:paraId="7C9DE398" w14:textId="2BEAAF65" w:rsidR="00471ACB" w:rsidRDefault="00471ACB" w:rsidP="00520FC8">
      <w:pPr>
        <w:pStyle w:val="ParaNumbering"/>
      </w:pPr>
      <w:r>
        <w:t>Considerations of this kind are of course, to an extent</w:t>
      </w:r>
      <w:r w:rsidR="00B20ED6">
        <w:t>,</w:t>
      </w:r>
      <w:r>
        <w:t xml:space="preserve"> speculative in nature. However, it seems to me that they are legitimate concerns.</w:t>
      </w:r>
      <w:r w:rsidR="001B5062">
        <w:t xml:space="preserve"> </w:t>
      </w:r>
      <w:r>
        <w:t xml:space="preserve"> I therefore accept Mr </w:t>
      </w:r>
      <w:proofErr w:type="spellStart"/>
      <w:r>
        <w:t>Hutley’s</w:t>
      </w:r>
      <w:proofErr w:type="spellEnd"/>
      <w:r>
        <w:t xml:space="preserve"> submission that the timely determination of the reinstatement case by the trial judge is an important matter.</w:t>
      </w:r>
      <w:r w:rsidR="001B5062">
        <w:t xml:space="preserve"> </w:t>
      </w:r>
      <w:r>
        <w:t xml:space="preserve"> A delay in its determination presents the TWU, which has succeeded at trial</w:t>
      </w:r>
      <w:r w:rsidR="00520FC8">
        <w:t xml:space="preserve"> on its argument that s </w:t>
      </w:r>
      <w:r>
        <w:t>340(1)(b)</w:t>
      </w:r>
      <w:r w:rsidR="00FF7582">
        <w:t xml:space="preserve"> of the Act</w:t>
      </w:r>
      <w:r>
        <w:t xml:space="preserve"> was infringed, with a non-trivial risk that the relief to which it may ultimately be entitled will be diminished by the passage of time.</w:t>
      </w:r>
    </w:p>
    <w:p w14:paraId="090FAB32" w14:textId="7665FCF3" w:rsidR="00471ACB" w:rsidRDefault="00471ACB" w:rsidP="00520FC8">
      <w:pPr>
        <w:pStyle w:val="ParaNumbering"/>
      </w:pPr>
      <w:r>
        <w:lastRenderedPageBreak/>
        <w:t>Turning then to the issue of whether a stay should be granted, it seems to me that the following matters are pertinent to the exercise of the discretion.</w:t>
      </w:r>
    </w:p>
    <w:p w14:paraId="35BA84D4" w14:textId="2A016977" w:rsidR="00471ACB" w:rsidRDefault="00471ACB" w:rsidP="00520FC8">
      <w:pPr>
        <w:pStyle w:val="ParaNumbering"/>
      </w:pPr>
      <w:r>
        <w:rPr>
          <w:i/>
        </w:rPr>
        <w:t>First</w:t>
      </w:r>
      <w:r>
        <w:t xml:space="preserve">, I accept that the application for leave to appeal discloses arguments of substance. </w:t>
      </w:r>
      <w:r w:rsidR="001B5062">
        <w:t xml:space="preserve"> </w:t>
      </w:r>
      <w:r>
        <w:t xml:space="preserve">It was said against this by Mr </w:t>
      </w:r>
      <w:proofErr w:type="spellStart"/>
      <w:r>
        <w:t>Hutley</w:t>
      </w:r>
      <w:proofErr w:type="spellEnd"/>
      <w:r>
        <w:t xml:space="preserve"> that the trial judge’s determination had been based to an extent on questions of the credit of Mr David, the person who made the decision to outsource the operations and </w:t>
      </w:r>
      <w:r w:rsidR="00520FC8">
        <w:t xml:space="preserve">to </w:t>
      </w:r>
      <w:r>
        <w:t xml:space="preserve">terminate the employment of the ground handling and fleet presentation employees. </w:t>
      </w:r>
      <w:r w:rsidR="001B5062">
        <w:t xml:space="preserve"> </w:t>
      </w:r>
      <w:r>
        <w:t xml:space="preserve">No doubt, this is true. </w:t>
      </w:r>
      <w:r w:rsidR="001B5062">
        <w:t xml:space="preserve"> </w:t>
      </w:r>
      <w:r>
        <w:t xml:space="preserve">However, there is more to Qantas’ proposed appeal than mere complaint about the findings </w:t>
      </w:r>
      <w:r w:rsidR="00520FC8">
        <w:t xml:space="preserve">which </w:t>
      </w:r>
      <w:r>
        <w:t xml:space="preserve">the trial judge made about the credit of Mr David. For example, Qantas contends that the work place rights which the trial judge acted upon (the right to engage in industrial action leading up to the renegotiations of the collective agreements) did not actually exist at the time Mr David took the steps he did. </w:t>
      </w:r>
      <w:r w:rsidR="001B5062">
        <w:t xml:space="preserve"> </w:t>
      </w:r>
      <w:r>
        <w:t>Qantas says that it cannot be adverse action under s 340(1)(b)</w:t>
      </w:r>
      <w:r w:rsidR="002A2D16">
        <w:t xml:space="preserve"> of the Act</w:t>
      </w:r>
      <w:r>
        <w:t xml:space="preserve"> to take a step to prevent the exercise of a workplace right which does not yet exist. </w:t>
      </w:r>
      <w:r w:rsidR="001B5062">
        <w:t xml:space="preserve"> </w:t>
      </w:r>
      <w:r>
        <w:t xml:space="preserve">Without expressing a concluded view on it, I regard this argument as having some substance. </w:t>
      </w:r>
    </w:p>
    <w:p w14:paraId="74F9B88D" w14:textId="51EA85E0" w:rsidR="00471ACB" w:rsidRDefault="00471ACB" w:rsidP="00520FC8">
      <w:pPr>
        <w:pStyle w:val="ParaNumbering"/>
      </w:pPr>
      <w:r>
        <w:rPr>
          <w:i/>
        </w:rPr>
        <w:t>Secondly</w:t>
      </w:r>
      <w:r>
        <w:t xml:space="preserve">, for the reasons I have already given, I accept that any delay in the trial of the reinstatement aspect of the case will be prejudicial to the TWU. </w:t>
      </w:r>
      <w:r w:rsidR="001B5062">
        <w:t xml:space="preserve"> </w:t>
      </w:r>
      <w:r>
        <w:t>There is a real risk that the relief to which it will be entitled will be imperilled the longer</w:t>
      </w:r>
      <w:r w:rsidR="002A2D16">
        <w:t xml:space="preserve"> that</w:t>
      </w:r>
      <w:r>
        <w:t xml:space="preserve"> </w:t>
      </w:r>
      <w:r w:rsidR="00520FC8">
        <w:t xml:space="preserve">it takes to determine </w:t>
      </w:r>
      <w:r>
        <w:t>the question of reinstatement</w:t>
      </w:r>
      <w:r w:rsidR="00520FC8">
        <w:t>.</w:t>
      </w:r>
    </w:p>
    <w:p w14:paraId="042D3E1B" w14:textId="177F0E61" w:rsidR="00471ACB" w:rsidRDefault="00471ACB" w:rsidP="00CD4172">
      <w:pPr>
        <w:pStyle w:val="ParaNumbering"/>
      </w:pPr>
      <w:r>
        <w:rPr>
          <w:i/>
        </w:rPr>
        <w:t>Thirdly</w:t>
      </w:r>
      <w:r>
        <w:t xml:space="preserve">, I accept that if the stay is not granted and Qantas is ultimately successful in its appeal, then it too will suffer irremediable prejudice. </w:t>
      </w:r>
      <w:r w:rsidR="001B5062">
        <w:t xml:space="preserve"> </w:t>
      </w:r>
      <w:r>
        <w:t xml:space="preserve">It will be forced to expend substantial funds in the preparation of a case for hearing which will have been unnecessary. </w:t>
      </w:r>
      <w:r w:rsidR="001B5062">
        <w:t xml:space="preserve"> </w:t>
      </w:r>
      <w:r>
        <w:t>In industrial proceedings of the present kind, these costs are not able to be recovered from the opposing party.</w:t>
      </w:r>
      <w:r w:rsidR="001B5062">
        <w:t xml:space="preserve"> </w:t>
      </w:r>
      <w:r>
        <w:t xml:space="preserve"> Allied to that is the amount of executive time </w:t>
      </w:r>
      <w:r w:rsidR="001B5062">
        <w:t>that</w:t>
      </w:r>
      <w:r>
        <w:t xml:space="preserve"> will need to be devoted to any appeal, a matter</w:t>
      </w:r>
      <w:r w:rsidR="002A2D16">
        <w:t xml:space="preserve"> which</w:t>
      </w:r>
      <w:r>
        <w:t xml:space="preserve"> I take to be exacerbated by the circumstances of the pandemic.</w:t>
      </w:r>
    </w:p>
    <w:p w14:paraId="5B6003E0" w14:textId="621A0046" w:rsidR="00471ACB" w:rsidRPr="00CD4172" w:rsidRDefault="00471ACB" w:rsidP="00CD4172">
      <w:pPr>
        <w:pStyle w:val="ParaNumbering"/>
        <w:rPr>
          <w:i/>
        </w:rPr>
      </w:pPr>
      <w:r>
        <w:rPr>
          <w:i/>
        </w:rPr>
        <w:t>Fourthly</w:t>
      </w:r>
      <w:r>
        <w:t xml:space="preserve">, it is relevant that the hearing was bifurcated into a hearing on liability and a hearing on </w:t>
      </w:r>
      <w:r w:rsidR="002A2D16">
        <w:t>the</w:t>
      </w:r>
      <w:r>
        <w:t xml:space="preserve"> relief </w:t>
      </w:r>
      <w:r w:rsidR="002A2D16">
        <w:t xml:space="preserve">that </w:t>
      </w:r>
      <w:r>
        <w:t xml:space="preserve">should be granted. </w:t>
      </w:r>
      <w:r w:rsidR="001B5062">
        <w:t xml:space="preserve"> </w:t>
      </w:r>
      <w:r>
        <w:t>Generally, the bifurcation of proceedings is procedurally risky although it is not uncommon in certain kinds of case.</w:t>
      </w:r>
      <w:r w:rsidR="001B5062">
        <w:t xml:space="preserve"> </w:t>
      </w:r>
      <w:r>
        <w:t xml:space="preserve"> The risk of bifurcation includes the risk that two rounds of appeals will be generated. </w:t>
      </w:r>
      <w:r w:rsidR="001B5062">
        <w:t xml:space="preserve"> </w:t>
      </w:r>
      <w:r>
        <w:t xml:space="preserve">For example, in this case if Qantas loses its appeal on liability and then goes on to lose the trial on reinstatement, it may yet win an appeal on reinstatement at a later date. </w:t>
      </w:r>
      <w:r w:rsidR="001B5062">
        <w:t xml:space="preserve"> </w:t>
      </w:r>
      <w:r>
        <w:t xml:space="preserve">On balance, whilst I accept that the fragmentation of </w:t>
      </w:r>
      <w:r>
        <w:lastRenderedPageBreak/>
        <w:t xml:space="preserve">proceedings, including appellate proceedings, is undesirable I regard it </w:t>
      </w:r>
      <w:r w:rsidR="00CD4172">
        <w:t>as</w:t>
      </w:r>
      <w:r w:rsidR="002A2D16">
        <w:t xml:space="preserve"> </w:t>
      </w:r>
      <w:r>
        <w:t xml:space="preserve">a fairly neutral matter in this case. </w:t>
      </w:r>
      <w:r w:rsidR="001B5062">
        <w:t xml:space="preserve"> </w:t>
      </w:r>
      <w:r>
        <w:t>The cause of the fragmentation is the bifurcation</w:t>
      </w:r>
      <w:r w:rsidR="00CD4172">
        <w:t>,</w:t>
      </w:r>
      <w:r>
        <w:t xml:space="preserve"> which has already occurred. </w:t>
      </w:r>
    </w:p>
    <w:p w14:paraId="3B8A33DF" w14:textId="26192C91" w:rsidR="00471ACB" w:rsidRDefault="00471ACB" w:rsidP="00CD4172">
      <w:pPr>
        <w:pStyle w:val="ParaNumbering"/>
      </w:pPr>
      <w:r>
        <w:rPr>
          <w:i/>
        </w:rPr>
        <w:t>Fifthly</w:t>
      </w:r>
      <w:r>
        <w:t xml:space="preserve">, I do not accept the submission made on behalf of the TWU that Qantas has been tardy in making its application for leave to appeal and then for a stay. </w:t>
      </w:r>
      <w:r w:rsidR="001B5062">
        <w:t xml:space="preserve"> </w:t>
      </w:r>
      <w:r>
        <w:t>The declaration was granted on 25 August 2021.</w:t>
      </w:r>
      <w:r w:rsidR="001B5062">
        <w:t xml:space="preserve"> </w:t>
      </w:r>
      <w:r>
        <w:t xml:space="preserve"> Assuming </w:t>
      </w:r>
      <w:r w:rsidR="003750E2">
        <w:t>Qantas was</w:t>
      </w:r>
      <w:r>
        <w:t xml:space="preserve"> required to seek leave to appeal, it was required to file that application within 14 days</w:t>
      </w:r>
      <w:r w:rsidR="00B90508">
        <w:t xml:space="preserve"> of that declaration being made: </w:t>
      </w:r>
      <w:r w:rsidR="001B5062">
        <w:t xml:space="preserve">r 35.13 of the </w:t>
      </w:r>
      <w:r w:rsidR="00B90508">
        <w:rPr>
          <w:i/>
        </w:rPr>
        <w:t xml:space="preserve">Federal Court Rules 2011 </w:t>
      </w:r>
      <w:r w:rsidR="00B90508">
        <w:t>(</w:t>
      </w:r>
      <w:proofErr w:type="spellStart"/>
      <w:r w:rsidR="00B90508">
        <w:t>Cth</w:t>
      </w:r>
      <w:proofErr w:type="spellEnd"/>
      <w:r w:rsidR="00B90508">
        <w:t>)</w:t>
      </w:r>
      <w:r>
        <w:t xml:space="preserve">. </w:t>
      </w:r>
      <w:r w:rsidR="001B5062">
        <w:t xml:space="preserve"> </w:t>
      </w:r>
      <w:r>
        <w:t>It filed th</w:t>
      </w:r>
      <w:r w:rsidR="00CD4172">
        <w:t>at</w:t>
      </w:r>
      <w:r>
        <w:t xml:space="preserve"> application on 7 September 2021</w:t>
      </w:r>
      <w:r w:rsidR="00CD4172">
        <w:t xml:space="preserve"> and</w:t>
      </w:r>
      <w:r>
        <w:t xml:space="preserve"> the present stay application on 13 September 2021. </w:t>
      </w:r>
      <w:r w:rsidR="001B5062">
        <w:t xml:space="preserve"> </w:t>
      </w:r>
      <w:r>
        <w:t xml:space="preserve">Whilst I accept that this could probably have been done a little faster, I do not think </w:t>
      </w:r>
      <w:r w:rsidR="00CD4172">
        <w:t xml:space="preserve">that </w:t>
      </w:r>
      <w:r>
        <w:t xml:space="preserve">in the scheme of the events taking place in this substantial litigation (which have involved intensive hearings before the trial judge for the preparation of the next phase of the trial) any delay is relevantly material. </w:t>
      </w:r>
    </w:p>
    <w:p w14:paraId="2A37FEA8" w14:textId="574431EC" w:rsidR="00471ACB" w:rsidRDefault="00471ACB" w:rsidP="00CD4172">
      <w:pPr>
        <w:pStyle w:val="ParaNumbering"/>
      </w:pPr>
      <w:r>
        <w:t>How should these conflicting considerations be resolved?</w:t>
      </w:r>
      <w:r w:rsidR="00A4730F">
        <w:t xml:space="preserve"> </w:t>
      </w:r>
      <w:r>
        <w:t xml:space="preserve"> The mere filing of an application for leave to appeal does not entitle a party to a stay of the trial judgment for the opposing party has succeeded at trial and is entitled to commence with a presumption that the trial judgment is correct.</w:t>
      </w:r>
      <w:r w:rsidR="001B5062">
        <w:t xml:space="preserve"> </w:t>
      </w:r>
      <w:r>
        <w:t xml:space="preserve"> The discretion conferred on the Court to grant a stay is a broad one insusceptible to definitive articulation.</w:t>
      </w:r>
      <w:r w:rsidR="001B5062">
        <w:t xml:space="preserve"> </w:t>
      </w:r>
      <w:r>
        <w:t xml:space="preserve"> But some matters are clear.</w:t>
      </w:r>
      <w:r w:rsidR="001B5062">
        <w:t xml:space="preserve"> </w:t>
      </w:r>
      <w:r>
        <w:t xml:space="preserve"> It is not necessary that special or exceptional circumstances should be shown and the balance of convenience will generally be an important consideration.</w:t>
      </w:r>
      <w:r w:rsidR="00A4730F">
        <w:t xml:space="preserve"> </w:t>
      </w:r>
      <w:r>
        <w:t xml:space="preserve"> In an appropriate case, where a stay is justified</w:t>
      </w:r>
      <w:r w:rsidR="00CD4172">
        <w:t>,</w:t>
      </w:r>
      <w:r>
        <w:t xml:space="preserve"> it may be necessary to impose terms upon its grant: </w:t>
      </w:r>
      <w:r>
        <w:rPr>
          <w:i/>
        </w:rPr>
        <w:t>Alexander v Cambridge</w:t>
      </w:r>
      <w:r w:rsidR="00350100">
        <w:rPr>
          <w:i/>
        </w:rPr>
        <w:t xml:space="preserve"> Credit Corporation Ltd</w:t>
      </w:r>
      <w:r>
        <w:rPr>
          <w:i/>
        </w:rPr>
        <w:t xml:space="preserve"> </w:t>
      </w:r>
      <w:r>
        <w:t xml:space="preserve">(1985) 2 NSWLR 685 at 694; </w:t>
      </w:r>
      <w:proofErr w:type="spellStart"/>
      <w:r>
        <w:rPr>
          <w:i/>
        </w:rPr>
        <w:t>Powerflex</w:t>
      </w:r>
      <w:proofErr w:type="spellEnd"/>
      <w:r>
        <w:rPr>
          <w:i/>
        </w:rPr>
        <w:t xml:space="preserve"> Services Pty Ltd v Data Access Corporation</w:t>
      </w:r>
      <w:r>
        <w:t xml:space="preserve"> (1996) 67 FCR 65 at 66.</w:t>
      </w:r>
    </w:p>
    <w:p w14:paraId="1AB54051" w14:textId="0ED071CC" w:rsidR="00471ACB" w:rsidRDefault="00471ACB" w:rsidP="007D1A01">
      <w:pPr>
        <w:pStyle w:val="ParaNumbering"/>
      </w:pPr>
      <w:r>
        <w:t xml:space="preserve">I have concluded that the stay sought by Qantas should not be granted. </w:t>
      </w:r>
      <w:r w:rsidR="00A4730F">
        <w:t xml:space="preserve"> </w:t>
      </w:r>
      <w:r>
        <w:t xml:space="preserve">At the forefront of my consideration is my impression that the risk of prejudice to the TWU outweighs the risk of prejudice faced by Qantas. </w:t>
      </w:r>
      <w:r w:rsidR="00A4730F">
        <w:t xml:space="preserve"> </w:t>
      </w:r>
      <w:r>
        <w:t>In reaching that conclusion, however, I have taken into account each of the other matters to which I have referred.</w:t>
      </w:r>
    </w:p>
    <w:p w14:paraId="3671236A" w14:textId="2B6B4833" w:rsidR="00471ACB" w:rsidRDefault="00471ACB" w:rsidP="00471ACB">
      <w:pPr>
        <w:pStyle w:val="ParaNumbering"/>
      </w:pPr>
      <w:r>
        <w:t xml:space="preserve">I turn then to the question of expedition. </w:t>
      </w:r>
      <w:r w:rsidR="00A4730F">
        <w:t xml:space="preserve"> </w:t>
      </w:r>
      <w:r>
        <w:t xml:space="preserve">Without a stay being in place, the risk of prejudice faced by the TWU is no longer present. </w:t>
      </w:r>
      <w:r w:rsidR="00A4730F">
        <w:t xml:space="preserve"> </w:t>
      </w:r>
      <w:r>
        <w:t xml:space="preserve">There remains, however, a risk to Qantas. </w:t>
      </w:r>
      <w:r w:rsidR="00A4730F">
        <w:t xml:space="preserve"> </w:t>
      </w:r>
      <w:r>
        <w:t>The longer the application for leave to appeal (and any appeal) takes to determine</w:t>
      </w:r>
      <w:r w:rsidR="007D1A01">
        <w:t>,</w:t>
      </w:r>
      <w:r>
        <w:t xml:space="preserve"> the more costs </w:t>
      </w:r>
      <w:r w:rsidR="007D1A01">
        <w:t>Qantas</w:t>
      </w:r>
      <w:r>
        <w:t xml:space="preserve"> will </w:t>
      </w:r>
      <w:r w:rsidR="00B90508">
        <w:t xml:space="preserve">incur </w:t>
      </w:r>
      <w:r>
        <w:t>before the trial judge.</w:t>
      </w:r>
      <w:r w:rsidR="00A4730F">
        <w:t xml:space="preserve"> </w:t>
      </w:r>
      <w:r>
        <w:t xml:space="preserve"> This suggests that a degree of expedition is warranted.</w:t>
      </w:r>
      <w:r w:rsidR="00A4730F">
        <w:t xml:space="preserve"> </w:t>
      </w:r>
      <w:r>
        <w:t xml:space="preserve"> The current state of the Full Court listings for November 2021 </w:t>
      </w:r>
      <w:r w:rsidR="009E753C">
        <w:t>is</w:t>
      </w:r>
      <w:r>
        <w:t xml:space="preserve"> very tight and I do not think that the situation warrants a hearing in November given the inconvenience </w:t>
      </w:r>
      <w:r w:rsidR="007D1A01">
        <w:t xml:space="preserve">that </w:t>
      </w:r>
      <w:r>
        <w:t xml:space="preserve">it will generate in </w:t>
      </w:r>
      <w:r>
        <w:lastRenderedPageBreak/>
        <w:t xml:space="preserve">other quarters. </w:t>
      </w:r>
      <w:r w:rsidR="00A4730F">
        <w:t xml:space="preserve"> </w:t>
      </w:r>
      <w:r>
        <w:t xml:space="preserve">The application for leave to appeal (and if leave be granted, any appeal) will be listed for hearing in the February 2022 </w:t>
      </w:r>
      <w:r w:rsidR="007D1A01">
        <w:t>F</w:t>
      </w:r>
      <w:r>
        <w:t xml:space="preserve">ull </w:t>
      </w:r>
      <w:r w:rsidR="007D1A01">
        <w:t>C</w:t>
      </w:r>
      <w:r>
        <w:t xml:space="preserve">ourt sittings. </w:t>
      </w:r>
      <w:r w:rsidR="00A4730F">
        <w:t xml:space="preserve"> </w:t>
      </w:r>
      <w:r>
        <w:t>Costs will be costs in the application for leave to appeal.</w:t>
      </w:r>
    </w:p>
    <w:p w14:paraId="45DBA3C9" w14:textId="77777777" w:rsidR="003079A9" w:rsidRDefault="003079A9" w:rsidP="00815065">
      <w:pPr>
        <w:pStyle w:val="BodyText"/>
      </w:pPr>
      <w:bookmarkStart w:id="23" w:name="Certification"/>
    </w:p>
    <w:tbl>
      <w:tblPr>
        <w:tblW w:w="0" w:type="auto"/>
        <w:tblLook w:val="04A0" w:firstRow="1" w:lastRow="0" w:firstColumn="1" w:lastColumn="0" w:noHBand="0" w:noVBand="1"/>
      </w:tblPr>
      <w:tblGrid>
        <w:gridCol w:w="3794"/>
      </w:tblGrid>
      <w:tr w:rsidR="003079A9" w:rsidRPr="003079A9" w14:paraId="76EB4D88" w14:textId="77777777">
        <w:tc>
          <w:tcPr>
            <w:tcW w:w="3794" w:type="dxa"/>
            <w:shd w:val="clear" w:color="auto" w:fill="auto"/>
          </w:tcPr>
          <w:p w14:paraId="1627260C" w14:textId="240FE312" w:rsidR="003079A9" w:rsidRPr="003079A9" w:rsidRDefault="003079A9" w:rsidP="003079A9">
            <w:pPr>
              <w:pStyle w:val="Normal1linespace"/>
            </w:pPr>
            <w:r w:rsidRPr="003079A9">
              <w:t xml:space="preserve">I certify that the preceding </w:t>
            </w:r>
            <w:bookmarkStart w:id="24" w:name="NumberWord"/>
            <w:r w:rsidR="00C14B9E">
              <w:t>fifteen</w:t>
            </w:r>
            <w:bookmarkEnd w:id="24"/>
            <w:r w:rsidRPr="003079A9">
              <w:t xml:space="preserve"> (</w:t>
            </w:r>
            <w:bookmarkStart w:id="25" w:name="NumberNumeral"/>
            <w:r w:rsidR="00C14B9E">
              <w:t>15</w:t>
            </w:r>
            <w:bookmarkEnd w:id="25"/>
            <w:r w:rsidRPr="003079A9">
              <w:t xml:space="preserve">) numbered </w:t>
            </w:r>
            <w:bookmarkStart w:id="26" w:name="CertPara"/>
            <w:r w:rsidR="00C14B9E">
              <w:t>paragraphs are</w:t>
            </w:r>
            <w:bookmarkEnd w:id="26"/>
            <w:r w:rsidRPr="003079A9">
              <w:t xml:space="preserve"> a true copy of the Reasons for Judgment of </w:t>
            </w:r>
            <w:bookmarkStart w:id="27" w:name="bkHonourable"/>
            <w:r w:rsidRPr="003079A9">
              <w:t xml:space="preserve">the Honourable </w:t>
            </w:r>
            <w:bookmarkStart w:id="28" w:name="Justice"/>
            <w:bookmarkEnd w:id="27"/>
            <w:r w:rsidR="00C14B9E">
              <w:t>Justice Perram</w:t>
            </w:r>
            <w:bookmarkEnd w:id="28"/>
            <w:r w:rsidRPr="003079A9">
              <w:t>.</w:t>
            </w:r>
          </w:p>
        </w:tc>
      </w:tr>
    </w:tbl>
    <w:p w14:paraId="749C007B" w14:textId="5E0E212F" w:rsidR="003079A9" w:rsidRDefault="003079A9" w:rsidP="00815065">
      <w:pPr>
        <w:pStyle w:val="BodyText"/>
      </w:pPr>
      <w:bookmarkStart w:id="29" w:name="_GoBack"/>
      <w:bookmarkEnd w:id="29"/>
    </w:p>
    <w:p w14:paraId="1FCB6FB6" w14:textId="557687EE" w:rsidR="003079A9" w:rsidRDefault="003079A9" w:rsidP="00815065">
      <w:pPr>
        <w:pStyle w:val="BodyText"/>
      </w:pPr>
    </w:p>
    <w:p w14:paraId="5A896ADD" w14:textId="3A668410" w:rsidR="003079A9" w:rsidRDefault="003079A9" w:rsidP="00815065">
      <w:pPr>
        <w:pStyle w:val="BodyText"/>
      </w:pPr>
      <w:r>
        <w:t>Associate:</w:t>
      </w:r>
    </w:p>
    <w:p w14:paraId="64D580A4" w14:textId="77777777" w:rsidR="003079A9" w:rsidRDefault="003079A9" w:rsidP="00815065">
      <w:pPr>
        <w:pStyle w:val="BodyText"/>
      </w:pPr>
    </w:p>
    <w:p w14:paraId="6DB5040B" w14:textId="77EC527A" w:rsidR="003079A9" w:rsidRDefault="003079A9" w:rsidP="00815065">
      <w:pPr>
        <w:pStyle w:val="BodyText"/>
        <w:tabs>
          <w:tab w:val="left" w:pos="1134"/>
        </w:tabs>
      </w:pPr>
      <w:r>
        <w:t>Dated:</w:t>
      </w:r>
      <w:r>
        <w:tab/>
      </w:r>
      <w:bookmarkStart w:id="30" w:name="CertifyDated"/>
      <w:r w:rsidR="00C14B9E">
        <w:t>21 September 2021</w:t>
      </w:r>
      <w:bookmarkEnd w:id="30"/>
    </w:p>
    <w:p w14:paraId="54690C7C" w14:textId="77777777" w:rsidR="003079A9" w:rsidRDefault="003079A9" w:rsidP="00815065">
      <w:pPr>
        <w:pStyle w:val="BodyText"/>
      </w:pPr>
    </w:p>
    <w:bookmarkEnd w:id="23"/>
    <w:p w14:paraId="1B7477FA" w14:textId="77777777" w:rsidR="00471ACB" w:rsidRPr="003079A9" w:rsidRDefault="00471ACB" w:rsidP="00471ACB">
      <w:pPr>
        <w:pStyle w:val="ParaNumbering"/>
        <w:numPr>
          <w:ilvl w:val="0"/>
          <w:numId w:val="0"/>
        </w:numPr>
        <w:rPr>
          <w:highlight w:val="yellow"/>
        </w:rPr>
      </w:pPr>
    </w:p>
    <w:sectPr w:rsidR="00471ACB" w:rsidRPr="003079A9"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E50F" w16cex:dateUtc="2021-09-20T18:58:00Z"/>
  <w16cex:commentExtensible w16cex:durableId="24F3E631" w16cex:dateUtc="2021-09-2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A3925" w16cid:durableId="24F3E50F"/>
  <w16cid:commentId w16cid:paraId="7DBA5C93" w16cid:durableId="24F3E4B1"/>
  <w16cid:commentId w16cid:paraId="1DA2399D" w16cid:durableId="24F3E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5B73" w14:textId="77777777" w:rsidR="00F96633" w:rsidRDefault="00F96633">
      <w:pPr>
        <w:spacing w:line="20" w:lineRule="exact"/>
      </w:pPr>
    </w:p>
    <w:p w14:paraId="3F8C0DC3" w14:textId="77777777" w:rsidR="00F96633" w:rsidRDefault="00F96633"/>
    <w:p w14:paraId="7AF8DA83" w14:textId="77777777" w:rsidR="00F96633" w:rsidRDefault="00F96633"/>
  </w:endnote>
  <w:endnote w:type="continuationSeparator" w:id="0">
    <w:p w14:paraId="38D3D4D8" w14:textId="77777777" w:rsidR="00F96633" w:rsidRDefault="00F96633">
      <w:r>
        <w:t xml:space="preserve"> </w:t>
      </w:r>
    </w:p>
    <w:p w14:paraId="31992E26" w14:textId="77777777" w:rsidR="00F96633" w:rsidRDefault="00F96633"/>
    <w:p w14:paraId="5C8C2CD0" w14:textId="77777777" w:rsidR="00F96633" w:rsidRDefault="00F96633"/>
  </w:endnote>
  <w:endnote w:type="continuationNotice" w:id="1">
    <w:p w14:paraId="7F0EEAD1" w14:textId="77777777" w:rsidR="00F96633" w:rsidRDefault="00F96633">
      <w:r>
        <w:t xml:space="preserve"> </w:t>
      </w:r>
    </w:p>
    <w:p w14:paraId="7A535373" w14:textId="77777777" w:rsidR="00F96633" w:rsidRDefault="00F96633"/>
    <w:p w14:paraId="69B568F9" w14:textId="77777777" w:rsidR="00F96633" w:rsidRDefault="00F96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28E3" w14:textId="003BBF4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673A7DF" wp14:editId="6DFBC46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9BD47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374E3">
          <w:rPr>
            <w:bCs/>
            <w:sz w:val="18"/>
            <w:szCs w:val="18"/>
          </w:rPr>
          <w:t>Qantas Airways Limited v Transport Workers’ Union of Australia [2021] FCA 1136</w:t>
        </w:r>
      </w:sdtContent>
    </w:sdt>
  </w:p>
  <w:p w14:paraId="36E55047" w14:textId="5AD2639B" w:rsidR="006C6E39" w:rsidRPr="00A436E8" w:rsidRDefault="006C6E39"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C16F" w14:textId="2880F90B"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CE67E" w14:textId="7439D67D"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EAA1AE0" wp14:editId="0ED5E89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25316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2514B88A4BB4AA1B6850761DD601711"/>
        </w:placeholder>
        <w:dataBinding w:prefixMappings="xmlns:ns0='http://schemas.globalmacros.com/FCA'" w:xpath="/ns0:root[1]/ns0:Name[1]" w:storeItemID="{687E7CCB-4AA5-44E7-B148-17BA2B6F57C0}"/>
        <w:text w:multiLine="1"/>
      </w:sdtPr>
      <w:sdtEndPr/>
      <w:sdtContent>
        <w:r w:rsidR="009374E3">
          <w:rPr>
            <w:bCs/>
            <w:sz w:val="18"/>
            <w:szCs w:val="18"/>
          </w:rPr>
          <w:t>Qantas Airways Limited v Transport Workers’ Union of Australia [2021] FCA 1136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65E32A11" w14:textId="7FCF08A0" w:rsidR="00A84FD0" w:rsidRPr="00A84FD0" w:rsidRDefault="00A84FD0" w:rsidP="00A84FD0">
    <w:pPr>
      <w:pStyle w:val="Footer"/>
      <w:jc w:val="center"/>
      <w:rPr>
        <w:sz w:val="28"/>
      </w:rPr>
    </w:pPr>
    <w:r>
      <w:rPr>
        <w:b/>
        <w:sz w:val="28"/>
      </w:rPr>
      <w:t>DRAFT - Judgment Template v.1</w:t>
    </w:r>
    <w:r w:rsidR="009D328D">
      <w:rPr>
        <w:b/>
        <w:sz w:val="28"/>
      </w:rPr>
      <w:t>.</w:t>
    </w:r>
    <w:r w:rsidR="00604342">
      <w:rPr>
        <w:b/>
        <w:sz w:val="28"/>
      </w:rPr>
      <w:t>2</w:t>
    </w:r>
    <w:r>
      <w:rPr>
        <w:b/>
        <w:sz w:val="28"/>
      </w:rPr>
      <w:t xml:space="preserve"> - </w:t>
    </w:r>
    <w:r>
      <w:rPr>
        <w:b/>
        <w:sz w:val="28"/>
      </w:rPr>
      <w:fldChar w:fldCharType="begin"/>
    </w:r>
    <w:r>
      <w:rPr>
        <w:b/>
        <w:sz w:val="28"/>
      </w:rPr>
      <w:instrText xml:space="preserve"> DATE  \@ "d MMMM yyyy"  \* MERGEFORMAT </w:instrText>
    </w:r>
    <w:r>
      <w:rPr>
        <w:b/>
        <w:sz w:val="28"/>
      </w:rPr>
      <w:fldChar w:fldCharType="separate"/>
    </w:r>
    <w:r w:rsidR="00D3452A">
      <w:rPr>
        <w:b/>
        <w:noProof/>
        <w:sz w:val="28"/>
      </w:rPr>
      <w:t>21 September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D3452A">
      <w:rPr>
        <w:b/>
        <w:noProof/>
        <w:sz w:val="28"/>
      </w:rPr>
      <w:t>9:46 AM</w:t>
    </w:r>
    <w:r>
      <w:rPr>
        <w:b/>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6488" w14:textId="67F6172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F494512" wp14:editId="78EB974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1BE73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F11001D0E794C0D9A784DB1674FE49C"/>
        </w:placeholder>
        <w:dataBinding w:prefixMappings="xmlns:ns0='http://schemas.globalmacros.com/FCA'" w:xpath="/ns0:root[1]/ns0:Name[1]" w:storeItemID="{687E7CCB-4AA5-44E7-B148-17BA2B6F57C0}"/>
        <w:text w:multiLine="1"/>
      </w:sdtPr>
      <w:sdtEndPr/>
      <w:sdtContent>
        <w:r w:rsidR="009374E3">
          <w:rPr>
            <w:bCs/>
            <w:sz w:val="18"/>
            <w:szCs w:val="18"/>
          </w:rPr>
          <w:t>Qantas Airways Limited v Transport Workers’ Union of Australia [2021] FCA 1136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3452A">
      <w:rPr>
        <w:bCs/>
        <w:noProof/>
        <w:sz w:val="20"/>
      </w:rPr>
      <w:t>i</w:t>
    </w:r>
    <w:r w:rsidRPr="00EA7F6D">
      <w:rPr>
        <w:bCs/>
        <w:noProof/>
        <w:sz w:val="20"/>
      </w:rPr>
      <w:fldChar w:fldCharType="end"/>
    </w:r>
  </w:p>
  <w:p w14:paraId="70605FBD" w14:textId="3CA55C21" w:rsidR="00A436E8" w:rsidRPr="00A436E8" w:rsidRDefault="00A436E8"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BD2A" w14:textId="17C6B59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EFE5789" wp14:editId="4E70EE8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F2BE8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688F1A90571D4089A9611C26E35C607B"/>
        </w:placeholder>
        <w:dataBinding w:prefixMappings="xmlns:ns0='http://schemas.globalmacros.com/FCA'" w:xpath="/ns0:root[1]/ns0:Name[1]" w:storeItemID="{687E7CCB-4AA5-44E7-B148-17BA2B6F57C0}"/>
        <w:text w:multiLine="1"/>
      </w:sdtPr>
      <w:sdtEndPr/>
      <w:sdtContent>
        <w:r w:rsidR="009374E3">
          <w:rPr>
            <w:bCs/>
            <w:sz w:val="18"/>
            <w:szCs w:val="18"/>
          </w:rPr>
          <w:t>Qantas Airways Limited v Transport Workers’ Union of Australia [2021] FCA 1136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3452A">
      <w:rPr>
        <w:bCs/>
        <w:noProof/>
        <w:sz w:val="20"/>
      </w:rPr>
      <w:t>5</w:t>
    </w:r>
    <w:r w:rsidRPr="00EA7F6D">
      <w:rPr>
        <w:bCs/>
        <w:noProof/>
        <w:sz w:val="20"/>
      </w:rPr>
      <w:fldChar w:fldCharType="end"/>
    </w:r>
  </w:p>
  <w:p w14:paraId="0F28E062" w14:textId="5D7BC0C1" w:rsidR="00395B24" w:rsidRPr="00A84FD0" w:rsidRDefault="00395B24"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E624" w14:textId="506D4ED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D7B56A8" wp14:editId="5FB84BE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1340A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522D6851302434392B5882A2BDD516A"/>
        </w:placeholder>
        <w:dataBinding w:prefixMappings="xmlns:ns0='http://schemas.globalmacros.com/FCA'" w:xpath="/ns0:root[1]/ns0:Name[1]" w:storeItemID="{687E7CCB-4AA5-44E7-B148-17BA2B6F57C0}"/>
        <w:text w:multiLine="1"/>
      </w:sdtPr>
      <w:sdtEndPr/>
      <w:sdtContent>
        <w:r w:rsidR="009374E3">
          <w:rPr>
            <w:bCs/>
            <w:sz w:val="18"/>
            <w:szCs w:val="18"/>
          </w:rPr>
          <w:t>Qantas Airways Limited v Transport Workers’ Union of Australia [2021] FCA 1136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3452A">
      <w:rPr>
        <w:bCs/>
        <w:noProof/>
        <w:sz w:val="20"/>
      </w:rPr>
      <w:t>1</w:t>
    </w:r>
    <w:r w:rsidRPr="00EA7F6D">
      <w:rPr>
        <w:bCs/>
        <w:noProof/>
        <w:sz w:val="20"/>
      </w:rPr>
      <w:fldChar w:fldCharType="end"/>
    </w:r>
  </w:p>
  <w:p w14:paraId="4CF2E352" w14:textId="403D8E9B" w:rsidR="002F1E49" w:rsidRPr="00A84FD0" w:rsidRDefault="002F1E49"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8CF44" w14:textId="77777777" w:rsidR="00F96633" w:rsidRDefault="00F96633"/>
  </w:footnote>
  <w:footnote w:type="continuationSeparator" w:id="0">
    <w:p w14:paraId="2D9169B9" w14:textId="77777777" w:rsidR="00F96633" w:rsidRDefault="00F96633">
      <w:r>
        <w:continuationSeparator/>
      </w:r>
    </w:p>
    <w:p w14:paraId="3E919D4C" w14:textId="77777777" w:rsidR="00F96633" w:rsidRDefault="00F96633"/>
    <w:p w14:paraId="734C4433" w14:textId="77777777" w:rsidR="00F96633" w:rsidRDefault="00F96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B06D3"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1E2D"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85D8"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8642"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C0D3"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Qantas Airways Limited"/>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927 of 2021"/>
    <w:docVar w:name="Initiators" w:val="(and another named in the Schedule)"/>
    <w:docVar w:name="Judgdate" w:val="21 September 2021"/>
    <w:docVar w:name="Judge" w:val="Perram"/>
    <w:docVar w:name="JudgeType" w:val="Justice"/>
    <w:docVar w:name="lstEntryList" w:val="-1"/>
    <w:docVar w:name="myEntryList" w:val="Counsel for the First Applicant=Mr B Walker SC|Counsel for the First Respondent=N Hutley SC"/>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Transport Workers Union of Australia"/>
    <w:docVar w:name="ResState" w:val="New South Wales"/>
    <w:docVar w:name="SubArea" w:val="(none)"/>
  </w:docVars>
  <w:rsids>
    <w:rsidRoot w:val="00A622DD"/>
    <w:rsid w:val="00000747"/>
    <w:rsid w:val="000115C5"/>
    <w:rsid w:val="0001469E"/>
    <w:rsid w:val="00015993"/>
    <w:rsid w:val="00021CCB"/>
    <w:rsid w:val="00022289"/>
    <w:rsid w:val="00027398"/>
    <w:rsid w:val="0003201A"/>
    <w:rsid w:val="0003207A"/>
    <w:rsid w:val="00032F9F"/>
    <w:rsid w:val="000346CF"/>
    <w:rsid w:val="00041C07"/>
    <w:rsid w:val="00045BB7"/>
    <w:rsid w:val="00045C29"/>
    <w:rsid w:val="0005527D"/>
    <w:rsid w:val="00055719"/>
    <w:rsid w:val="0005641B"/>
    <w:rsid w:val="0006196A"/>
    <w:rsid w:val="000650F0"/>
    <w:rsid w:val="00071FB3"/>
    <w:rsid w:val="00077768"/>
    <w:rsid w:val="00081497"/>
    <w:rsid w:val="000831EC"/>
    <w:rsid w:val="00085255"/>
    <w:rsid w:val="000A2E76"/>
    <w:rsid w:val="000A4807"/>
    <w:rsid w:val="000A4BE4"/>
    <w:rsid w:val="000C023E"/>
    <w:rsid w:val="000C22EA"/>
    <w:rsid w:val="000C5195"/>
    <w:rsid w:val="000C62EF"/>
    <w:rsid w:val="000D2137"/>
    <w:rsid w:val="000D3FD2"/>
    <w:rsid w:val="000D4B2E"/>
    <w:rsid w:val="000E0A20"/>
    <w:rsid w:val="000E3FC8"/>
    <w:rsid w:val="000E7BAE"/>
    <w:rsid w:val="000F133D"/>
    <w:rsid w:val="0010536B"/>
    <w:rsid w:val="0011145C"/>
    <w:rsid w:val="001128BD"/>
    <w:rsid w:val="0011419D"/>
    <w:rsid w:val="00114B02"/>
    <w:rsid w:val="001226C0"/>
    <w:rsid w:val="00126EC8"/>
    <w:rsid w:val="0012731C"/>
    <w:rsid w:val="00132054"/>
    <w:rsid w:val="00133448"/>
    <w:rsid w:val="00134964"/>
    <w:rsid w:val="001351B9"/>
    <w:rsid w:val="00155CD2"/>
    <w:rsid w:val="001727A4"/>
    <w:rsid w:val="0017376C"/>
    <w:rsid w:val="001738AB"/>
    <w:rsid w:val="001765E0"/>
    <w:rsid w:val="00177759"/>
    <w:rsid w:val="00180BB3"/>
    <w:rsid w:val="00185E6B"/>
    <w:rsid w:val="00187BBC"/>
    <w:rsid w:val="001932F3"/>
    <w:rsid w:val="00193908"/>
    <w:rsid w:val="001A2B40"/>
    <w:rsid w:val="001A4309"/>
    <w:rsid w:val="001A46AE"/>
    <w:rsid w:val="001A6C52"/>
    <w:rsid w:val="001B1053"/>
    <w:rsid w:val="001B14AC"/>
    <w:rsid w:val="001B5062"/>
    <w:rsid w:val="001B7940"/>
    <w:rsid w:val="001C171A"/>
    <w:rsid w:val="001C2FE0"/>
    <w:rsid w:val="001C37CA"/>
    <w:rsid w:val="001C4085"/>
    <w:rsid w:val="001D06B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A2D16"/>
    <w:rsid w:val="002A4AB1"/>
    <w:rsid w:val="002B0E91"/>
    <w:rsid w:val="002B132C"/>
    <w:rsid w:val="002B3242"/>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079A9"/>
    <w:rsid w:val="0031256C"/>
    <w:rsid w:val="00314D6C"/>
    <w:rsid w:val="00316D2A"/>
    <w:rsid w:val="00322A7C"/>
    <w:rsid w:val="00322EEC"/>
    <w:rsid w:val="00323061"/>
    <w:rsid w:val="003402D3"/>
    <w:rsid w:val="0034068E"/>
    <w:rsid w:val="00343ABC"/>
    <w:rsid w:val="003463FE"/>
    <w:rsid w:val="003472FC"/>
    <w:rsid w:val="00347D41"/>
    <w:rsid w:val="00350100"/>
    <w:rsid w:val="003554B3"/>
    <w:rsid w:val="00356632"/>
    <w:rsid w:val="00357C7E"/>
    <w:rsid w:val="003653B6"/>
    <w:rsid w:val="00370327"/>
    <w:rsid w:val="00374CC4"/>
    <w:rsid w:val="003750E2"/>
    <w:rsid w:val="003774B2"/>
    <w:rsid w:val="00377EA0"/>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0E5"/>
    <w:rsid w:val="003F193E"/>
    <w:rsid w:val="003F242C"/>
    <w:rsid w:val="003F34F1"/>
    <w:rsid w:val="004100EE"/>
    <w:rsid w:val="004104B6"/>
    <w:rsid w:val="00411AE8"/>
    <w:rsid w:val="00413B74"/>
    <w:rsid w:val="004268C4"/>
    <w:rsid w:val="004342F3"/>
    <w:rsid w:val="00435C5F"/>
    <w:rsid w:val="00436155"/>
    <w:rsid w:val="00436460"/>
    <w:rsid w:val="00441E98"/>
    <w:rsid w:val="00450F3A"/>
    <w:rsid w:val="004532F7"/>
    <w:rsid w:val="00464D51"/>
    <w:rsid w:val="00471ACB"/>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E6DC4"/>
    <w:rsid w:val="004F0E3E"/>
    <w:rsid w:val="004F21C1"/>
    <w:rsid w:val="00501A12"/>
    <w:rsid w:val="0050309C"/>
    <w:rsid w:val="0051327C"/>
    <w:rsid w:val="0051346D"/>
    <w:rsid w:val="00513EAE"/>
    <w:rsid w:val="0051434F"/>
    <w:rsid w:val="00516806"/>
    <w:rsid w:val="0052098C"/>
    <w:rsid w:val="00520FC8"/>
    <w:rsid w:val="005233C3"/>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6722"/>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093F"/>
    <w:rsid w:val="007325D9"/>
    <w:rsid w:val="0073413F"/>
    <w:rsid w:val="0073583B"/>
    <w:rsid w:val="007360CA"/>
    <w:rsid w:val="0074667B"/>
    <w:rsid w:val="007470BD"/>
    <w:rsid w:val="00760EC0"/>
    <w:rsid w:val="007711BD"/>
    <w:rsid w:val="0078003A"/>
    <w:rsid w:val="00780771"/>
    <w:rsid w:val="007929CF"/>
    <w:rsid w:val="007A081D"/>
    <w:rsid w:val="007A49E7"/>
    <w:rsid w:val="007A6F28"/>
    <w:rsid w:val="007B03C6"/>
    <w:rsid w:val="007B058E"/>
    <w:rsid w:val="007B0DB1"/>
    <w:rsid w:val="007B4D4B"/>
    <w:rsid w:val="007B5673"/>
    <w:rsid w:val="007B7238"/>
    <w:rsid w:val="007B76FF"/>
    <w:rsid w:val="007C3BF6"/>
    <w:rsid w:val="007C67B3"/>
    <w:rsid w:val="007D0FD2"/>
    <w:rsid w:val="007D1A01"/>
    <w:rsid w:val="007D2EF8"/>
    <w:rsid w:val="007D561F"/>
    <w:rsid w:val="007D7FD2"/>
    <w:rsid w:val="007E13D9"/>
    <w:rsid w:val="007E2AEC"/>
    <w:rsid w:val="007E41BE"/>
    <w:rsid w:val="007E4DB6"/>
    <w:rsid w:val="007E6733"/>
    <w:rsid w:val="007E7CD4"/>
    <w:rsid w:val="007E7EC8"/>
    <w:rsid w:val="007F12AC"/>
    <w:rsid w:val="007F4501"/>
    <w:rsid w:val="007F60DF"/>
    <w:rsid w:val="00801800"/>
    <w:rsid w:val="00801861"/>
    <w:rsid w:val="00801B5B"/>
    <w:rsid w:val="00805A30"/>
    <w:rsid w:val="008061E8"/>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979BB"/>
    <w:rsid w:val="008A1741"/>
    <w:rsid w:val="008A2484"/>
    <w:rsid w:val="008A52F3"/>
    <w:rsid w:val="008C26D9"/>
    <w:rsid w:val="008C6D50"/>
    <w:rsid w:val="008C7167"/>
    <w:rsid w:val="008C7503"/>
    <w:rsid w:val="008D1617"/>
    <w:rsid w:val="008D330F"/>
    <w:rsid w:val="008D48C1"/>
    <w:rsid w:val="008E4FDC"/>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05F"/>
    <w:rsid w:val="009365E0"/>
    <w:rsid w:val="009374E3"/>
    <w:rsid w:val="00942BA2"/>
    <w:rsid w:val="009432B7"/>
    <w:rsid w:val="00944C86"/>
    <w:rsid w:val="00947C02"/>
    <w:rsid w:val="00950BE6"/>
    <w:rsid w:val="009511DF"/>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85B"/>
    <w:rsid w:val="009E4FA6"/>
    <w:rsid w:val="009E753C"/>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3629F"/>
    <w:rsid w:val="00A40F83"/>
    <w:rsid w:val="00A410FB"/>
    <w:rsid w:val="00A41413"/>
    <w:rsid w:val="00A431E6"/>
    <w:rsid w:val="00A436E8"/>
    <w:rsid w:val="00A45FB1"/>
    <w:rsid w:val="00A46A0F"/>
    <w:rsid w:val="00A46CCC"/>
    <w:rsid w:val="00A4730F"/>
    <w:rsid w:val="00A47996"/>
    <w:rsid w:val="00A51CFE"/>
    <w:rsid w:val="00A5204D"/>
    <w:rsid w:val="00A61605"/>
    <w:rsid w:val="00A622DD"/>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D1DB9"/>
    <w:rsid w:val="00AE023F"/>
    <w:rsid w:val="00AF3577"/>
    <w:rsid w:val="00AF35F9"/>
    <w:rsid w:val="00B0424C"/>
    <w:rsid w:val="00B05C7D"/>
    <w:rsid w:val="00B15D57"/>
    <w:rsid w:val="00B16347"/>
    <w:rsid w:val="00B17D6E"/>
    <w:rsid w:val="00B20ED6"/>
    <w:rsid w:val="00B2435E"/>
    <w:rsid w:val="00B3125C"/>
    <w:rsid w:val="00B346C3"/>
    <w:rsid w:val="00B4005C"/>
    <w:rsid w:val="00B4227E"/>
    <w:rsid w:val="00B4471C"/>
    <w:rsid w:val="00B451A6"/>
    <w:rsid w:val="00B56D6E"/>
    <w:rsid w:val="00B626A0"/>
    <w:rsid w:val="00B64347"/>
    <w:rsid w:val="00B65DC6"/>
    <w:rsid w:val="00B67AC2"/>
    <w:rsid w:val="00B722DE"/>
    <w:rsid w:val="00B751E3"/>
    <w:rsid w:val="00B75BA6"/>
    <w:rsid w:val="00B76C44"/>
    <w:rsid w:val="00B8184A"/>
    <w:rsid w:val="00B82283"/>
    <w:rsid w:val="00B828D8"/>
    <w:rsid w:val="00B83F87"/>
    <w:rsid w:val="00B87CDC"/>
    <w:rsid w:val="00B90508"/>
    <w:rsid w:val="00B910C1"/>
    <w:rsid w:val="00B9659D"/>
    <w:rsid w:val="00BA2CA4"/>
    <w:rsid w:val="00BA2EFA"/>
    <w:rsid w:val="00BA3DBC"/>
    <w:rsid w:val="00BA707A"/>
    <w:rsid w:val="00BB1AFB"/>
    <w:rsid w:val="00BB27AE"/>
    <w:rsid w:val="00BB2DA2"/>
    <w:rsid w:val="00BB56DC"/>
    <w:rsid w:val="00BD0E53"/>
    <w:rsid w:val="00BE183D"/>
    <w:rsid w:val="00BF24C2"/>
    <w:rsid w:val="00BF5D7A"/>
    <w:rsid w:val="00C01C2E"/>
    <w:rsid w:val="00C02D33"/>
    <w:rsid w:val="00C04B53"/>
    <w:rsid w:val="00C1220C"/>
    <w:rsid w:val="00C1232C"/>
    <w:rsid w:val="00C14B9E"/>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53EF"/>
    <w:rsid w:val="00CC6E47"/>
    <w:rsid w:val="00CD4172"/>
    <w:rsid w:val="00CE425C"/>
    <w:rsid w:val="00CE58AC"/>
    <w:rsid w:val="00CF5A80"/>
    <w:rsid w:val="00D045EE"/>
    <w:rsid w:val="00D05091"/>
    <w:rsid w:val="00D10CA6"/>
    <w:rsid w:val="00D10F21"/>
    <w:rsid w:val="00D134CF"/>
    <w:rsid w:val="00D1573B"/>
    <w:rsid w:val="00D24806"/>
    <w:rsid w:val="00D34040"/>
    <w:rsid w:val="00D3452A"/>
    <w:rsid w:val="00D34E69"/>
    <w:rsid w:val="00D36C78"/>
    <w:rsid w:val="00D375EE"/>
    <w:rsid w:val="00D55AE8"/>
    <w:rsid w:val="00D56056"/>
    <w:rsid w:val="00D6085F"/>
    <w:rsid w:val="00D62699"/>
    <w:rsid w:val="00D778E9"/>
    <w:rsid w:val="00D812BF"/>
    <w:rsid w:val="00D82620"/>
    <w:rsid w:val="00D85707"/>
    <w:rsid w:val="00D92413"/>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66EF"/>
    <w:rsid w:val="00E326A8"/>
    <w:rsid w:val="00E47428"/>
    <w:rsid w:val="00E56C8E"/>
    <w:rsid w:val="00E5716B"/>
    <w:rsid w:val="00E57F1F"/>
    <w:rsid w:val="00E6587A"/>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96633"/>
    <w:rsid w:val="00FA298A"/>
    <w:rsid w:val="00FA5B66"/>
    <w:rsid w:val="00FB0B9C"/>
    <w:rsid w:val="00FB30EB"/>
    <w:rsid w:val="00FB7982"/>
    <w:rsid w:val="00FC0734"/>
    <w:rsid w:val="00FC0FC5"/>
    <w:rsid w:val="00FC588F"/>
    <w:rsid w:val="00FC6879"/>
    <w:rsid w:val="00FD43C2"/>
    <w:rsid w:val="00FD57CC"/>
    <w:rsid w:val="00FE1B30"/>
    <w:rsid w:val="00FE7B44"/>
    <w:rsid w:val="00FF01B8"/>
    <w:rsid w:val="00FF7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188E64"/>
  <w15:docId w15:val="{9592105E-A598-4946-906D-F26D415B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NoSpacing">
    <w:name w:val="No Spacing"/>
    <w:uiPriority w:val="1"/>
    <w:qFormat/>
    <w:rsid w:val="00471ACB"/>
    <w:rPr>
      <w:rFonts w:asciiTheme="minorHAnsi" w:eastAsiaTheme="minorHAnsi" w:hAnsiTheme="minorHAnsi" w:cstheme="minorBidi"/>
      <w:sz w:val="22"/>
      <w:szCs w:val="22"/>
      <w:lang w:eastAsia="en-US"/>
    </w:rPr>
  </w:style>
  <w:style w:type="paragraph" w:styleId="Revision">
    <w:name w:val="Revision"/>
    <w:hidden/>
    <w:uiPriority w:val="99"/>
    <w:semiHidden/>
    <w:rsid w:val="003750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A0E98892DF4E4CA7D92EAB3077FACE"/>
        <w:category>
          <w:name w:val="General"/>
          <w:gallery w:val="placeholder"/>
        </w:category>
        <w:types>
          <w:type w:val="bbPlcHdr"/>
        </w:types>
        <w:behaviors>
          <w:behavior w:val="content"/>
        </w:behaviors>
        <w:guid w:val="{C7BAC8BF-290D-496C-B563-20883339AD14}"/>
      </w:docPartPr>
      <w:docPartBody>
        <w:p w:rsidR="00BF0A25" w:rsidRDefault="003A41EF">
          <w:pPr>
            <w:pStyle w:val="24A0E98892DF4E4CA7D92EAB3077FACE"/>
          </w:pPr>
          <w:r>
            <w:rPr>
              <w:rStyle w:val="PlaceholderText"/>
            </w:rPr>
            <w:t>MNC Text</w:t>
          </w:r>
        </w:p>
      </w:docPartBody>
    </w:docPart>
    <w:docPart>
      <w:docPartPr>
        <w:name w:val="32514B88A4BB4AA1B6850761DD601711"/>
        <w:category>
          <w:name w:val="General"/>
          <w:gallery w:val="placeholder"/>
        </w:category>
        <w:types>
          <w:type w:val="bbPlcHdr"/>
        </w:types>
        <w:behaviors>
          <w:behavior w:val="content"/>
        </w:behaviors>
        <w:guid w:val="{DB14CD02-9A96-40E7-B1B2-AC21AF7E7D6E}"/>
      </w:docPartPr>
      <w:docPartBody>
        <w:p w:rsidR="00BF0A25" w:rsidRDefault="003A41EF">
          <w:pPr>
            <w:pStyle w:val="32514B88A4BB4AA1B6850761DD601711"/>
          </w:pPr>
          <w:r w:rsidRPr="005C44BE">
            <w:rPr>
              <w:rStyle w:val="PlaceholderText"/>
            </w:rPr>
            <w:t>Click or tap here to enter text.</w:t>
          </w:r>
        </w:p>
      </w:docPartBody>
    </w:docPart>
    <w:docPart>
      <w:docPartPr>
        <w:name w:val="CF11001D0E794C0D9A784DB1674FE49C"/>
        <w:category>
          <w:name w:val="General"/>
          <w:gallery w:val="placeholder"/>
        </w:category>
        <w:types>
          <w:type w:val="bbPlcHdr"/>
        </w:types>
        <w:behaviors>
          <w:behavior w:val="content"/>
        </w:behaviors>
        <w:guid w:val="{42F5CCE7-C5D3-4E16-AC59-2FCD40B88EF6}"/>
      </w:docPartPr>
      <w:docPartBody>
        <w:p w:rsidR="00BF0A25" w:rsidRDefault="003A41EF">
          <w:pPr>
            <w:pStyle w:val="CF11001D0E794C0D9A784DB1674FE49C"/>
          </w:pPr>
          <w:r w:rsidRPr="005C44BE">
            <w:rPr>
              <w:rStyle w:val="PlaceholderText"/>
            </w:rPr>
            <w:t>Click or tap here to enter text.</w:t>
          </w:r>
        </w:p>
      </w:docPartBody>
    </w:docPart>
    <w:docPart>
      <w:docPartPr>
        <w:name w:val="688F1A90571D4089A9611C26E35C607B"/>
        <w:category>
          <w:name w:val="General"/>
          <w:gallery w:val="placeholder"/>
        </w:category>
        <w:types>
          <w:type w:val="bbPlcHdr"/>
        </w:types>
        <w:behaviors>
          <w:behavior w:val="content"/>
        </w:behaviors>
        <w:guid w:val="{D36ABCE3-97AF-4D5A-840B-27C6B799633B}"/>
      </w:docPartPr>
      <w:docPartBody>
        <w:p w:rsidR="00BF0A25" w:rsidRDefault="003A41EF">
          <w:pPr>
            <w:pStyle w:val="688F1A90571D4089A9611C26E35C607B"/>
          </w:pPr>
          <w:r w:rsidRPr="005C44BE">
            <w:rPr>
              <w:rStyle w:val="PlaceholderText"/>
            </w:rPr>
            <w:t>Click or tap here to enter text.</w:t>
          </w:r>
        </w:p>
      </w:docPartBody>
    </w:docPart>
    <w:docPart>
      <w:docPartPr>
        <w:name w:val="4522D6851302434392B5882A2BDD516A"/>
        <w:category>
          <w:name w:val="General"/>
          <w:gallery w:val="placeholder"/>
        </w:category>
        <w:types>
          <w:type w:val="bbPlcHdr"/>
        </w:types>
        <w:behaviors>
          <w:behavior w:val="content"/>
        </w:behaviors>
        <w:guid w:val="{AA20A7A2-60DF-4935-9DF9-24F9CACA011D}"/>
      </w:docPartPr>
      <w:docPartBody>
        <w:p w:rsidR="00BF0A25" w:rsidRDefault="003A41EF">
          <w:pPr>
            <w:pStyle w:val="4522D6851302434392B5882A2BDD516A"/>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EF"/>
    <w:rsid w:val="003A41EF"/>
    <w:rsid w:val="008F4D45"/>
    <w:rsid w:val="00912832"/>
    <w:rsid w:val="009A6B0B"/>
    <w:rsid w:val="00BF0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A0E98892DF4E4CA7D92EAB3077FACE">
    <w:name w:val="24A0E98892DF4E4CA7D92EAB3077FACE"/>
  </w:style>
  <w:style w:type="paragraph" w:customStyle="1" w:styleId="32514B88A4BB4AA1B6850761DD601711">
    <w:name w:val="32514B88A4BB4AA1B6850761DD601711"/>
  </w:style>
  <w:style w:type="paragraph" w:customStyle="1" w:styleId="CF11001D0E794C0D9A784DB1674FE49C">
    <w:name w:val="CF11001D0E794C0D9A784DB1674FE49C"/>
  </w:style>
  <w:style w:type="paragraph" w:customStyle="1" w:styleId="688F1A90571D4089A9611C26E35C607B">
    <w:name w:val="688F1A90571D4089A9611C26E35C607B"/>
  </w:style>
  <w:style w:type="paragraph" w:customStyle="1" w:styleId="4522D6851302434392B5882A2BDD516A">
    <w:name w:val="4522D6851302434392B5882A2BDD5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Qantas Airways Limited v Transport Workers’ Union of Australia [2021] FCA 1136</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7922924B-6699-4DC3-9992-9F189C7D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7</Pages>
  <Words>2166</Words>
  <Characters>10974</Characters>
  <Application>Microsoft Office Word</Application>
  <DocSecurity>0</DocSecurity>
  <Lines>249</Lines>
  <Paragraphs>88</Paragraphs>
  <ScaleCrop>false</ScaleCrop>
  <HeadingPairs>
    <vt:vector size="2" baseType="variant">
      <vt:variant>
        <vt:lpstr>Title</vt:lpstr>
      </vt:variant>
      <vt:variant>
        <vt:i4>1</vt:i4>
      </vt:variant>
    </vt:vector>
  </HeadingPairs>
  <TitlesOfParts>
    <vt:vector size="1" baseType="lpstr">
      <vt:lpstr>Qantas Airways Limited v Transport Workers’ Union of Australia [2021] FCA 1136</vt:lpstr>
    </vt:vector>
  </TitlesOfParts>
  <Company>Federal Court of Australia</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Qantas Airways Limited v Transport Workers’ Union of Australia [2021] FCA 1136</dc:title>
  <dc:creator>Federal Court of Australia</dc:creator>
  <cp:lastModifiedBy>Federal Court of Australia</cp:lastModifiedBy>
  <cp:revision>3</cp:revision>
  <cp:lastPrinted>2021-09-20T23:21:00Z</cp:lastPrinted>
  <dcterms:created xsi:type="dcterms:W3CDTF">2021-09-20T23:46:00Z</dcterms:created>
  <dcterms:modified xsi:type="dcterms:W3CDTF">2021-09-20T23:46:00Z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