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E8407B" w:rsidP="00A22932">
      <w:pPr>
        <w:pStyle w:val="CourtTitle"/>
      </w:pPr>
      <w:r>
        <w:fldChar w:fldCharType="begin"/>
      </w:r>
      <w:r>
        <w:instrText xml:space="preserve"> DOCPROPERTY  Court  \* MERGEFORMAT </w:instrText>
      </w:r>
      <w:r>
        <w:fldChar w:fldCharType="separate"/>
      </w:r>
      <w:r w:rsidR="00C60FED">
        <w:t>Federal Court of Australia</w:t>
      </w:r>
      <w:r>
        <w:fldChar w:fldCharType="end"/>
      </w:r>
    </w:p>
    <w:p w:rsidR="00395B24" w:rsidRDefault="00395B24">
      <w:pPr>
        <w:pStyle w:val="NormalHeadings"/>
        <w:jc w:val="center"/>
        <w:rPr>
          <w:sz w:val="32"/>
        </w:rPr>
      </w:pPr>
    </w:p>
    <w:bookmarkStart w:id="0" w:name="MNC"/>
    <w:p w:rsidR="00374CC4" w:rsidRDefault="00E8407B" w:rsidP="001A2B40">
      <w:pPr>
        <w:pStyle w:val="MNC"/>
      </w:pPr>
      <w:sdt>
        <w:sdtPr>
          <w:alias w:val="MNC"/>
          <w:tag w:val="MNC"/>
          <w:id w:val="343289786"/>
          <w:lock w:val="sdtLocked"/>
          <w:placeholder>
            <w:docPart w:val="64D5FCCFAC574A079E3ABEAD8F88081A"/>
          </w:placeholder>
          <w:dataBinding w:prefixMappings="xmlns:ns0='http://schemas.globalmacros.com/FCA'" w:xpath="/ns0:root[1]/ns0:Name[1]" w:storeItemID="{687E7CCB-4AA5-44E7-B148-17BA2B6F57C0}"/>
          <w:text w:multiLine="1"/>
        </w:sdtPr>
        <w:sdtEndPr/>
        <w:sdtContent>
          <w:r w:rsidR="00C60FED">
            <w:t xml:space="preserve">Hells Angels Motorcycle Corporation (Australia) Pty Limited v Redbubble Ltd [2021] FCA </w:t>
          </w:r>
          <w:r w:rsidR="00B112C8">
            <w:t>1090</w:t>
          </w:r>
        </w:sdtContent>
      </w:sdt>
      <w:bookmarkEnd w:id="0"/>
    </w:p>
    <w:tbl>
      <w:tblPr>
        <w:tblW w:w="9675" w:type="dxa"/>
        <w:tblLayout w:type="fixed"/>
        <w:tblLook w:val="01E0" w:firstRow="1" w:lastRow="1" w:firstColumn="1" w:lastColumn="1" w:noHBand="0" w:noVBand="0"/>
        <w:tblCaption w:val="Cover Table"/>
        <w:tblDescription w:val="Cover Table"/>
      </w:tblPr>
      <w:tblGrid>
        <w:gridCol w:w="3686"/>
        <w:gridCol w:w="5989"/>
      </w:tblGrid>
      <w:tr w:rsidR="00395B24" w:rsidTr="00192C0A">
        <w:tc>
          <w:tcPr>
            <w:tcW w:w="3686"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C60FED" w:rsidRDefault="00E8407B" w:rsidP="00C60FED">
            <w:pPr>
              <w:pStyle w:val="Normal1linespace"/>
              <w:jc w:val="left"/>
            </w:pPr>
            <w:r>
              <w:fldChar w:fldCharType="begin" w:fldLock="1"/>
            </w:r>
            <w:r>
              <w:instrText xml:space="preserve"> REF  FileNo  \* MERGEFORMAT </w:instrText>
            </w:r>
            <w:r>
              <w:fldChar w:fldCharType="separate"/>
            </w:r>
            <w:r w:rsidR="00C60FED" w:rsidRPr="00C60FED">
              <w:t>QUD 403 of 2020</w:t>
            </w:r>
            <w:r>
              <w:fldChar w:fldCharType="end"/>
            </w:r>
          </w:p>
        </w:tc>
      </w:tr>
      <w:tr w:rsidR="00395B24" w:rsidTr="00192C0A">
        <w:tc>
          <w:tcPr>
            <w:tcW w:w="3686"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2C0A">
        <w:tc>
          <w:tcPr>
            <w:tcW w:w="3686"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C60FED" w:rsidP="00663878">
            <w:pPr>
              <w:pStyle w:val="Normal1linespace"/>
              <w:widowControl w:val="0"/>
              <w:jc w:val="left"/>
              <w:rPr>
                <w:b/>
              </w:rPr>
            </w:pPr>
            <w:r>
              <w:rPr>
                <w:b/>
              </w:rPr>
              <w:t>GREENWOOD J</w:t>
            </w:r>
          </w:p>
        </w:tc>
      </w:tr>
      <w:tr w:rsidR="00395B24" w:rsidTr="00192C0A">
        <w:tc>
          <w:tcPr>
            <w:tcW w:w="3686"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2C0A">
        <w:tc>
          <w:tcPr>
            <w:tcW w:w="3686"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C60FED" w:rsidP="00C60FED">
            <w:pPr>
              <w:pStyle w:val="Normal1linespace"/>
              <w:widowControl w:val="0"/>
              <w:jc w:val="left"/>
            </w:pPr>
            <w:bookmarkStart w:id="1" w:name="JudgmentDate"/>
            <w:r>
              <w:t>8 September 2021</w:t>
            </w:r>
            <w:bookmarkEnd w:id="1"/>
          </w:p>
        </w:tc>
      </w:tr>
      <w:tr w:rsidR="00395B24" w:rsidTr="00192C0A">
        <w:tc>
          <w:tcPr>
            <w:tcW w:w="3686"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2C0A">
        <w:tc>
          <w:tcPr>
            <w:tcW w:w="3686"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Pr="00192C0A" w:rsidRDefault="00192C0A" w:rsidP="00192C0A">
            <w:pPr>
              <w:pStyle w:val="Normal1linespace"/>
              <w:widowControl w:val="0"/>
              <w:jc w:val="left"/>
            </w:pPr>
            <w:r>
              <w:rPr>
                <w:b/>
              </w:rPr>
              <w:t xml:space="preserve">INTELLECTUAL PROPERTY </w:t>
            </w:r>
            <w:r>
              <w:t>– consideration of an application to re</w:t>
            </w:r>
            <w:r>
              <w:noBreakHyphen/>
              <w:t>open a proceeding to enable the applicant to agitate four further examples of contended trade mark infringement arising out of searches of the first respondent’s website conducted on 6 August 2021 and 13 August 2021 – consideration of the best method of addressing the resolution of claims of trade mark infringement in relation to four contended further examples – consideration of whether those examples are best dealt with in the present proceeding reserved for consideration and judgment on 13 July 2021</w:t>
            </w:r>
          </w:p>
        </w:tc>
      </w:tr>
      <w:tr w:rsidR="00395B24" w:rsidTr="00192C0A">
        <w:tc>
          <w:tcPr>
            <w:tcW w:w="3686"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2C0A">
        <w:tc>
          <w:tcPr>
            <w:tcW w:w="3686"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Pr="00192C0A" w:rsidRDefault="00192C0A" w:rsidP="00D82620">
            <w:pPr>
              <w:pStyle w:val="CasesLegislationAppealFrom"/>
              <w:spacing w:after="60"/>
            </w:pPr>
            <w:r>
              <w:rPr>
                <w:i/>
              </w:rPr>
              <w:t xml:space="preserve">Federal Court of Australia Act 1976 </w:t>
            </w:r>
            <w:r>
              <w:t>(Cth), ss 37M and 37P</w:t>
            </w:r>
          </w:p>
        </w:tc>
      </w:tr>
      <w:tr w:rsidR="00395B24" w:rsidTr="00192C0A">
        <w:tc>
          <w:tcPr>
            <w:tcW w:w="3686"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2C0A">
        <w:tc>
          <w:tcPr>
            <w:tcW w:w="3686"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395B24" w:rsidRDefault="00192C0A" w:rsidP="00D82620">
            <w:pPr>
              <w:pStyle w:val="CasesLegislationAppealFrom"/>
              <w:spacing w:after="60"/>
            </w:pPr>
            <w:r>
              <w:rPr>
                <w:i/>
              </w:rPr>
              <w:t xml:space="preserve">Hells Angels Motorcycle Corporation (Australia) Pty Limited v Redbubble Limited </w:t>
            </w:r>
            <w:r>
              <w:t>[2019] FCA 355</w:t>
            </w:r>
          </w:p>
        </w:tc>
      </w:tr>
      <w:tr w:rsidR="00C60FED" w:rsidTr="00192C0A">
        <w:tc>
          <w:tcPr>
            <w:tcW w:w="3686" w:type="dxa"/>
            <w:shd w:val="clear" w:color="auto" w:fill="auto"/>
          </w:tcPr>
          <w:p w:rsidR="00C60FED" w:rsidRDefault="00C60FED" w:rsidP="002F7154">
            <w:pPr>
              <w:pStyle w:val="Normal1linespace"/>
              <w:widowControl w:val="0"/>
            </w:pPr>
          </w:p>
        </w:tc>
        <w:tc>
          <w:tcPr>
            <w:tcW w:w="5989" w:type="dxa"/>
            <w:shd w:val="clear" w:color="auto" w:fill="auto"/>
          </w:tcPr>
          <w:p w:rsidR="00C60FED" w:rsidRDefault="00C60FED" w:rsidP="002F7154">
            <w:pPr>
              <w:pStyle w:val="Normal1linespace"/>
              <w:widowControl w:val="0"/>
              <w:jc w:val="left"/>
            </w:pPr>
          </w:p>
        </w:tc>
      </w:tr>
      <w:tr w:rsidR="00C60FED" w:rsidTr="00192C0A">
        <w:tc>
          <w:tcPr>
            <w:tcW w:w="3686" w:type="dxa"/>
            <w:shd w:val="clear" w:color="auto" w:fill="auto"/>
          </w:tcPr>
          <w:p w:rsidR="00C60FED" w:rsidRDefault="00C60FED" w:rsidP="00501A12">
            <w:pPr>
              <w:pStyle w:val="Normal1linespace"/>
              <w:widowControl w:val="0"/>
            </w:pPr>
            <w:r>
              <w:t>Division:</w:t>
            </w:r>
          </w:p>
        </w:tc>
        <w:tc>
          <w:tcPr>
            <w:tcW w:w="5989" w:type="dxa"/>
            <w:shd w:val="clear" w:color="auto" w:fill="auto"/>
          </w:tcPr>
          <w:p w:rsidR="00C60FED" w:rsidRPr="00F17599" w:rsidRDefault="00AD34D2" w:rsidP="00501A12">
            <w:pPr>
              <w:pStyle w:val="Normal1linespace"/>
              <w:widowControl w:val="0"/>
              <w:jc w:val="left"/>
            </w:pPr>
            <w:fldSimple w:instr=" DOCPROPERTY  Division ">
              <w:r w:rsidR="00C60FED">
                <w:t>General Division</w:t>
              </w:r>
            </w:fldSimple>
          </w:p>
        </w:tc>
      </w:tr>
      <w:tr w:rsidR="00C60FED" w:rsidTr="00192C0A">
        <w:tc>
          <w:tcPr>
            <w:tcW w:w="3686" w:type="dxa"/>
            <w:shd w:val="clear" w:color="auto" w:fill="auto"/>
          </w:tcPr>
          <w:p w:rsidR="00C60FED" w:rsidRDefault="00C60FED" w:rsidP="00501A12">
            <w:pPr>
              <w:pStyle w:val="Normal1linespace"/>
              <w:widowControl w:val="0"/>
            </w:pPr>
            <w:bookmarkStart w:id="2" w:name="Registry_rows" w:colFirst="0" w:colLast="1"/>
          </w:p>
        </w:tc>
        <w:tc>
          <w:tcPr>
            <w:tcW w:w="5989" w:type="dxa"/>
            <w:shd w:val="clear" w:color="auto" w:fill="auto"/>
          </w:tcPr>
          <w:p w:rsidR="00C60FED" w:rsidRDefault="00C60FED" w:rsidP="00501A12">
            <w:pPr>
              <w:pStyle w:val="Normal1linespace"/>
              <w:widowControl w:val="0"/>
              <w:jc w:val="left"/>
            </w:pPr>
          </w:p>
        </w:tc>
      </w:tr>
      <w:tr w:rsidR="00C60FED" w:rsidTr="00192C0A">
        <w:tc>
          <w:tcPr>
            <w:tcW w:w="3686" w:type="dxa"/>
            <w:shd w:val="clear" w:color="auto" w:fill="auto"/>
          </w:tcPr>
          <w:p w:rsidR="00C60FED" w:rsidRDefault="00C60FED" w:rsidP="00501A12">
            <w:pPr>
              <w:pStyle w:val="Normal1linespace"/>
              <w:widowControl w:val="0"/>
            </w:pPr>
            <w:r>
              <w:t>Registry:</w:t>
            </w:r>
          </w:p>
        </w:tc>
        <w:tc>
          <w:tcPr>
            <w:tcW w:w="5989" w:type="dxa"/>
            <w:shd w:val="clear" w:color="auto" w:fill="auto"/>
          </w:tcPr>
          <w:p w:rsidR="00C60FED" w:rsidRPr="00F17599" w:rsidRDefault="00AD34D2" w:rsidP="00501A12">
            <w:pPr>
              <w:pStyle w:val="Normal1linespace"/>
              <w:widowControl w:val="0"/>
              <w:jc w:val="left"/>
            </w:pPr>
            <w:fldSimple w:instr=" DOCPROPERTY  Registry ">
              <w:r w:rsidR="00C60FED">
                <w:t>Queensland</w:t>
              </w:r>
            </w:fldSimple>
          </w:p>
        </w:tc>
      </w:tr>
      <w:tr w:rsidR="00C60FED" w:rsidTr="00192C0A">
        <w:tc>
          <w:tcPr>
            <w:tcW w:w="3686" w:type="dxa"/>
            <w:shd w:val="clear" w:color="auto" w:fill="auto"/>
          </w:tcPr>
          <w:p w:rsidR="00C60FED" w:rsidRDefault="00C60FED" w:rsidP="00501A12">
            <w:pPr>
              <w:pStyle w:val="Normal1linespace"/>
              <w:widowControl w:val="0"/>
            </w:pPr>
            <w:bookmarkStart w:id="3" w:name="NPARow" w:colFirst="0" w:colLast="1"/>
            <w:bookmarkEnd w:id="2"/>
          </w:p>
        </w:tc>
        <w:tc>
          <w:tcPr>
            <w:tcW w:w="5989" w:type="dxa"/>
            <w:shd w:val="clear" w:color="auto" w:fill="auto"/>
          </w:tcPr>
          <w:p w:rsidR="00C60FED" w:rsidRPr="00F17599" w:rsidRDefault="00C60FED" w:rsidP="00501A12">
            <w:pPr>
              <w:pStyle w:val="Normal1linespace"/>
              <w:widowControl w:val="0"/>
              <w:jc w:val="left"/>
              <w:rPr>
                <w:b/>
              </w:rPr>
            </w:pPr>
          </w:p>
        </w:tc>
      </w:tr>
      <w:tr w:rsidR="00C60FED" w:rsidTr="00192C0A">
        <w:tc>
          <w:tcPr>
            <w:tcW w:w="3686" w:type="dxa"/>
            <w:shd w:val="clear" w:color="auto" w:fill="auto"/>
          </w:tcPr>
          <w:p w:rsidR="00C60FED" w:rsidRDefault="00C60FED" w:rsidP="00501A12">
            <w:pPr>
              <w:pStyle w:val="Normal1linespace"/>
              <w:widowControl w:val="0"/>
            </w:pPr>
            <w:r>
              <w:t>National Practice Area:</w:t>
            </w:r>
          </w:p>
        </w:tc>
        <w:tc>
          <w:tcPr>
            <w:tcW w:w="5989" w:type="dxa"/>
            <w:shd w:val="clear" w:color="auto" w:fill="auto"/>
          </w:tcPr>
          <w:p w:rsidR="00C60FED" w:rsidRPr="00F17599" w:rsidRDefault="00AD34D2" w:rsidP="00171DBB">
            <w:pPr>
              <w:pStyle w:val="Normal1linespace"/>
              <w:widowControl w:val="0"/>
              <w:jc w:val="left"/>
              <w:rPr>
                <w:b/>
              </w:rPr>
            </w:pPr>
            <w:fldSimple w:instr=" DOCPROPERTY  &quot;Practice Area&quot;  \* MERGEFORMAT ">
              <w:r w:rsidR="00C60FED">
                <w:t>Intellectual Property</w:t>
              </w:r>
            </w:fldSimple>
          </w:p>
        </w:tc>
      </w:tr>
      <w:tr w:rsidR="00C60FED" w:rsidTr="00192C0A">
        <w:tc>
          <w:tcPr>
            <w:tcW w:w="3686" w:type="dxa"/>
            <w:shd w:val="clear" w:color="auto" w:fill="auto"/>
          </w:tcPr>
          <w:p w:rsidR="00C60FED" w:rsidRDefault="00C60FED" w:rsidP="00501A12">
            <w:pPr>
              <w:pStyle w:val="Normal1linespace"/>
              <w:widowControl w:val="0"/>
            </w:pPr>
            <w:bookmarkStart w:id="4" w:name="SubAreaRow" w:colFirst="0" w:colLast="1"/>
            <w:bookmarkEnd w:id="3"/>
          </w:p>
        </w:tc>
        <w:tc>
          <w:tcPr>
            <w:tcW w:w="5989" w:type="dxa"/>
            <w:shd w:val="clear" w:color="auto" w:fill="auto"/>
          </w:tcPr>
          <w:p w:rsidR="00C60FED" w:rsidRDefault="00C60FED" w:rsidP="00171DBB">
            <w:pPr>
              <w:pStyle w:val="Normal1linespace"/>
              <w:widowControl w:val="0"/>
              <w:jc w:val="left"/>
            </w:pPr>
          </w:p>
        </w:tc>
      </w:tr>
      <w:tr w:rsidR="00C60FED" w:rsidTr="00192C0A">
        <w:tc>
          <w:tcPr>
            <w:tcW w:w="3686" w:type="dxa"/>
            <w:shd w:val="clear" w:color="auto" w:fill="auto"/>
          </w:tcPr>
          <w:p w:rsidR="00C60FED" w:rsidRDefault="00C60FED" w:rsidP="00501A12">
            <w:pPr>
              <w:pStyle w:val="Normal1linespace"/>
              <w:widowControl w:val="0"/>
            </w:pPr>
            <w:r>
              <w:t>Sub-area:</w:t>
            </w:r>
          </w:p>
        </w:tc>
        <w:tc>
          <w:tcPr>
            <w:tcW w:w="5989" w:type="dxa"/>
            <w:shd w:val="clear" w:color="auto" w:fill="auto"/>
          </w:tcPr>
          <w:p w:rsidR="00C60FED" w:rsidRPr="00837288" w:rsidRDefault="00AD34D2" w:rsidP="00435936">
            <w:pPr>
              <w:pStyle w:val="Normal1linespace"/>
              <w:widowControl w:val="0"/>
              <w:jc w:val="left"/>
            </w:pPr>
            <w:fldSimple w:instr=" DOCPROPERTY  &quot;Sub Area&quot;  \* MERGEFORMAT ">
              <w:r w:rsidR="00C60FED" w:rsidRPr="00C60FED">
                <w:rPr>
                  <w:lang w:val="en-US"/>
                </w:rPr>
                <w:t>Copyright and Industrial</w:t>
              </w:r>
              <w:r w:rsidR="00C60FED">
                <w:t xml:space="preserve"> Designs</w:t>
              </w:r>
            </w:fldSimple>
          </w:p>
        </w:tc>
      </w:tr>
      <w:bookmarkEnd w:id="4"/>
      <w:tr w:rsidR="00C60FED" w:rsidTr="00192C0A">
        <w:tc>
          <w:tcPr>
            <w:tcW w:w="3686" w:type="dxa"/>
            <w:shd w:val="clear" w:color="auto" w:fill="auto"/>
          </w:tcPr>
          <w:p w:rsidR="00C60FED" w:rsidRDefault="00C60FED" w:rsidP="00501A12">
            <w:pPr>
              <w:pStyle w:val="Normal1linespace"/>
              <w:widowControl w:val="0"/>
            </w:pPr>
          </w:p>
        </w:tc>
        <w:tc>
          <w:tcPr>
            <w:tcW w:w="5989" w:type="dxa"/>
            <w:shd w:val="clear" w:color="auto" w:fill="auto"/>
          </w:tcPr>
          <w:p w:rsidR="00C60FED" w:rsidRDefault="00C60FED" w:rsidP="00501A12">
            <w:pPr>
              <w:pStyle w:val="Normal1linespace"/>
              <w:widowControl w:val="0"/>
              <w:jc w:val="left"/>
            </w:pPr>
          </w:p>
        </w:tc>
      </w:tr>
      <w:tr w:rsidR="00C60FED" w:rsidTr="00192C0A">
        <w:tc>
          <w:tcPr>
            <w:tcW w:w="3686" w:type="dxa"/>
            <w:shd w:val="clear" w:color="auto" w:fill="auto"/>
          </w:tcPr>
          <w:p w:rsidR="00C60FED" w:rsidRDefault="00C60FED" w:rsidP="00501A12">
            <w:pPr>
              <w:pStyle w:val="Normal1linespace"/>
              <w:widowControl w:val="0"/>
            </w:pPr>
            <w:r>
              <w:t>Number of paragraphs:</w:t>
            </w:r>
          </w:p>
        </w:tc>
        <w:tc>
          <w:tcPr>
            <w:tcW w:w="5989" w:type="dxa"/>
            <w:shd w:val="clear" w:color="auto" w:fill="auto"/>
          </w:tcPr>
          <w:p w:rsidR="00C60FED" w:rsidRDefault="00192C0A" w:rsidP="00501A12">
            <w:pPr>
              <w:pStyle w:val="Normal1linespace"/>
              <w:widowControl w:val="0"/>
              <w:jc w:val="left"/>
            </w:pPr>
            <w:r>
              <w:t>20</w:t>
            </w:r>
          </w:p>
        </w:tc>
      </w:tr>
      <w:tr w:rsidR="00C60FED" w:rsidTr="00192C0A">
        <w:tc>
          <w:tcPr>
            <w:tcW w:w="3686" w:type="dxa"/>
            <w:shd w:val="clear" w:color="auto" w:fill="auto"/>
          </w:tcPr>
          <w:p w:rsidR="00C60FED" w:rsidRDefault="00C60FED" w:rsidP="00C60FED">
            <w:pPr>
              <w:pStyle w:val="Normal1linespace"/>
              <w:widowControl w:val="0"/>
              <w:jc w:val="left"/>
            </w:pPr>
          </w:p>
        </w:tc>
        <w:tc>
          <w:tcPr>
            <w:tcW w:w="5989" w:type="dxa"/>
            <w:shd w:val="clear" w:color="auto" w:fill="auto"/>
          </w:tcPr>
          <w:p w:rsidR="00C60FED" w:rsidRDefault="00C60FED" w:rsidP="00C60FED">
            <w:pPr>
              <w:pStyle w:val="Normal1linespace"/>
              <w:widowControl w:val="0"/>
              <w:jc w:val="left"/>
            </w:pPr>
          </w:p>
        </w:tc>
      </w:tr>
      <w:tr w:rsidR="00C60FED" w:rsidTr="00192C0A">
        <w:tc>
          <w:tcPr>
            <w:tcW w:w="3686" w:type="dxa"/>
            <w:shd w:val="clear" w:color="auto" w:fill="auto"/>
          </w:tcPr>
          <w:p w:rsidR="00C60FED" w:rsidRDefault="00C60FED" w:rsidP="00C60FED">
            <w:pPr>
              <w:pStyle w:val="Normal1linespace"/>
              <w:widowControl w:val="0"/>
              <w:jc w:val="left"/>
            </w:pPr>
            <w:bookmarkStart w:id="5" w:name="CounselDate" w:colFirst="0" w:colLast="2"/>
            <w:r w:rsidRPr="006A24E3">
              <w:t>Date of hearing:</w:t>
            </w:r>
          </w:p>
        </w:tc>
        <w:tc>
          <w:tcPr>
            <w:tcW w:w="5989" w:type="dxa"/>
            <w:shd w:val="clear" w:color="auto" w:fill="auto"/>
          </w:tcPr>
          <w:p w:rsidR="00C60FED" w:rsidRDefault="00192C0A" w:rsidP="00C60FED">
            <w:pPr>
              <w:pStyle w:val="Normal1linespace"/>
              <w:widowControl w:val="0"/>
              <w:jc w:val="left"/>
            </w:pPr>
            <w:r>
              <w:t>7 September 2021</w:t>
            </w:r>
          </w:p>
        </w:tc>
      </w:tr>
      <w:tr w:rsidR="00C60FED" w:rsidTr="00192C0A">
        <w:tc>
          <w:tcPr>
            <w:tcW w:w="3686" w:type="dxa"/>
            <w:shd w:val="clear" w:color="auto" w:fill="auto"/>
          </w:tcPr>
          <w:p w:rsidR="00C60FED" w:rsidRDefault="00C60FED" w:rsidP="00C60FED">
            <w:pPr>
              <w:pStyle w:val="Normal1linespace"/>
              <w:widowControl w:val="0"/>
              <w:jc w:val="left"/>
            </w:pPr>
          </w:p>
        </w:tc>
        <w:tc>
          <w:tcPr>
            <w:tcW w:w="5989" w:type="dxa"/>
            <w:shd w:val="clear" w:color="auto" w:fill="auto"/>
          </w:tcPr>
          <w:p w:rsidR="00C60FED" w:rsidRDefault="00C60FED" w:rsidP="00C60FED">
            <w:pPr>
              <w:pStyle w:val="Normal1linespace"/>
              <w:widowControl w:val="0"/>
              <w:jc w:val="left"/>
            </w:pPr>
          </w:p>
        </w:tc>
      </w:tr>
      <w:tr w:rsidR="00C60FED" w:rsidTr="00192C0A">
        <w:tc>
          <w:tcPr>
            <w:tcW w:w="3686" w:type="dxa"/>
            <w:shd w:val="clear" w:color="auto" w:fill="auto"/>
          </w:tcPr>
          <w:p w:rsidR="00C60FED" w:rsidRDefault="00C60FED" w:rsidP="00C60FED">
            <w:pPr>
              <w:pStyle w:val="Normal1linespace"/>
              <w:widowControl w:val="0"/>
              <w:jc w:val="left"/>
            </w:pPr>
            <w:bookmarkStart w:id="6" w:name="Counsel" w:colFirst="0" w:colLast="2"/>
            <w:bookmarkEnd w:id="5"/>
            <w:r>
              <w:t>Counsel for the Applicant:</w:t>
            </w:r>
          </w:p>
        </w:tc>
        <w:tc>
          <w:tcPr>
            <w:tcW w:w="5989" w:type="dxa"/>
            <w:shd w:val="clear" w:color="auto" w:fill="auto"/>
          </w:tcPr>
          <w:p w:rsidR="00C60FED" w:rsidRDefault="00192C0A" w:rsidP="00192C0A">
            <w:pPr>
              <w:pStyle w:val="Normal1linespace"/>
              <w:widowControl w:val="0"/>
              <w:jc w:val="left"/>
            </w:pPr>
            <w:bookmarkStart w:id="7" w:name="AppCounsel"/>
            <w:bookmarkEnd w:id="7"/>
            <w:r>
              <w:t>Mr D Eliades</w:t>
            </w:r>
          </w:p>
        </w:tc>
      </w:tr>
      <w:tr w:rsidR="00C60FED" w:rsidTr="00192C0A">
        <w:tc>
          <w:tcPr>
            <w:tcW w:w="3686" w:type="dxa"/>
            <w:shd w:val="clear" w:color="auto" w:fill="auto"/>
          </w:tcPr>
          <w:p w:rsidR="00C60FED" w:rsidRDefault="00C60FED" w:rsidP="00C60FED">
            <w:pPr>
              <w:pStyle w:val="Normal1linespace"/>
              <w:widowControl w:val="0"/>
              <w:jc w:val="left"/>
            </w:pPr>
          </w:p>
        </w:tc>
        <w:tc>
          <w:tcPr>
            <w:tcW w:w="5989" w:type="dxa"/>
            <w:shd w:val="clear" w:color="auto" w:fill="auto"/>
          </w:tcPr>
          <w:p w:rsidR="00C60FED" w:rsidRDefault="00C60FED" w:rsidP="00C60FED">
            <w:pPr>
              <w:pStyle w:val="Normal1linespace"/>
              <w:widowControl w:val="0"/>
              <w:jc w:val="left"/>
            </w:pPr>
          </w:p>
        </w:tc>
      </w:tr>
      <w:tr w:rsidR="00C60FED" w:rsidTr="00192C0A">
        <w:tc>
          <w:tcPr>
            <w:tcW w:w="3686" w:type="dxa"/>
            <w:shd w:val="clear" w:color="auto" w:fill="auto"/>
          </w:tcPr>
          <w:p w:rsidR="00C60FED" w:rsidRDefault="00C60FED" w:rsidP="00C60FED">
            <w:pPr>
              <w:pStyle w:val="Normal1linespace"/>
              <w:widowControl w:val="0"/>
              <w:jc w:val="left"/>
            </w:pPr>
            <w:r>
              <w:t>Solicitor for the Applicant:</w:t>
            </w:r>
          </w:p>
        </w:tc>
        <w:tc>
          <w:tcPr>
            <w:tcW w:w="5989" w:type="dxa"/>
            <w:shd w:val="clear" w:color="auto" w:fill="auto"/>
          </w:tcPr>
          <w:p w:rsidR="00C60FED" w:rsidRDefault="00192C0A" w:rsidP="00C60FED">
            <w:pPr>
              <w:pStyle w:val="Normal1linespace"/>
              <w:widowControl w:val="0"/>
              <w:jc w:val="left"/>
            </w:pPr>
            <w:r>
              <w:t>Bradley Rees Hogan</w:t>
            </w:r>
          </w:p>
        </w:tc>
      </w:tr>
      <w:tr w:rsidR="00C60FED" w:rsidTr="00192C0A">
        <w:tc>
          <w:tcPr>
            <w:tcW w:w="3686" w:type="dxa"/>
            <w:shd w:val="clear" w:color="auto" w:fill="auto"/>
          </w:tcPr>
          <w:p w:rsidR="00C60FED" w:rsidRDefault="00C60FED" w:rsidP="00C60FED">
            <w:pPr>
              <w:pStyle w:val="Normal1linespace"/>
              <w:widowControl w:val="0"/>
              <w:jc w:val="left"/>
            </w:pPr>
          </w:p>
        </w:tc>
        <w:tc>
          <w:tcPr>
            <w:tcW w:w="5989" w:type="dxa"/>
            <w:shd w:val="clear" w:color="auto" w:fill="auto"/>
          </w:tcPr>
          <w:p w:rsidR="00C60FED" w:rsidRDefault="00C60FED" w:rsidP="00C60FED">
            <w:pPr>
              <w:pStyle w:val="Normal1linespace"/>
              <w:widowControl w:val="0"/>
              <w:jc w:val="left"/>
            </w:pPr>
          </w:p>
        </w:tc>
      </w:tr>
      <w:tr w:rsidR="00C60FED" w:rsidTr="00192C0A">
        <w:tc>
          <w:tcPr>
            <w:tcW w:w="3686" w:type="dxa"/>
            <w:shd w:val="clear" w:color="auto" w:fill="auto"/>
          </w:tcPr>
          <w:p w:rsidR="00C60FED" w:rsidRDefault="00C60FED" w:rsidP="00192C0A">
            <w:pPr>
              <w:pStyle w:val="Normal1linespace"/>
              <w:widowControl w:val="0"/>
              <w:jc w:val="left"/>
            </w:pPr>
            <w:r>
              <w:t xml:space="preserve">Counsel for the </w:t>
            </w:r>
            <w:r w:rsidR="00192C0A">
              <w:t xml:space="preserve">First </w:t>
            </w:r>
            <w:r>
              <w:t>Respondent:</w:t>
            </w:r>
          </w:p>
        </w:tc>
        <w:tc>
          <w:tcPr>
            <w:tcW w:w="5989" w:type="dxa"/>
            <w:shd w:val="clear" w:color="auto" w:fill="auto"/>
          </w:tcPr>
          <w:p w:rsidR="00C60FED" w:rsidRDefault="00192C0A" w:rsidP="00C60FED">
            <w:pPr>
              <w:pStyle w:val="Normal1linespace"/>
              <w:widowControl w:val="0"/>
              <w:jc w:val="left"/>
            </w:pPr>
            <w:r>
              <w:t>Mr R Cobden SC with Ms E Bathurst</w:t>
            </w:r>
          </w:p>
        </w:tc>
      </w:tr>
      <w:tr w:rsidR="00C60FED" w:rsidTr="00192C0A">
        <w:tc>
          <w:tcPr>
            <w:tcW w:w="3686" w:type="dxa"/>
            <w:shd w:val="clear" w:color="auto" w:fill="auto"/>
          </w:tcPr>
          <w:p w:rsidR="00C60FED" w:rsidRDefault="00C60FED" w:rsidP="00C60FED">
            <w:pPr>
              <w:pStyle w:val="Normal1linespace"/>
              <w:widowControl w:val="0"/>
              <w:jc w:val="left"/>
            </w:pPr>
          </w:p>
        </w:tc>
        <w:tc>
          <w:tcPr>
            <w:tcW w:w="5989" w:type="dxa"/>
            <w:shd w:val="clear" w:color="auto" w:fill="auto"/>
          </w:tcPr>
          <w:p w:rsidR="00C60FED" w:rsidRDefault="00C60FED" w:rsidP="00C60FED">
            <w:pPr>
              <w:pStyle w:val="Normal1linespace"/>
              <w:widowControl w:val="0"/>
              <w:jc w:val="left"/>
            </w:pPr>
          </w:p>
        </w:tc>
      </w:tr>
      <w:tr w:rsidR="00C60FED" w:rsidTr="00192C0A">
        <w:tc>
          <w:tcPr>
            <w:tcW w:w="3686" w:type="dxa"/>
            <w:shd w:val="clear" w:color="auto" w:fill="auto"/>
          </w:tcPr>
          <w:p w:rsidR="00C60FED" w:rsidRDefault="00C60FED" w:rsidP="00192C0A">
            <w:pPr>
              <w:pStyle w:val="Normal1linespace"/>
              <w:widowControl w:val="0"/>
              <w:jc w:val="left"/>
            </w:pPr>
            <w:r>
              <w:t xml:space="preserve">Solicitor for the </w:t>
            </w:r>
            <w:r w:rsidR="00192C0A">
              <w:t xml:space="preserve">First </w:t>
            </w:r>
            <w:r>
              <w:t>Respondent:</w:t>
            </w:r>
          </w:p>
        </w:tc>
        <w:tc>
          <w:tcPr>
            <w:tcW w:w="5989" w:type="dxa"/>
            <w:shd w:val="clear" w:color="auto" w:fill="auto"/>
          </w:tcPr>
          <w:p w:rsidR="00C60FED" w:rsidRDefault="00192C0A" w:rsidP="00C60FED">
            <w:pPr>
              <w:pStyle w:val="Normal1linespace"/>
              <w:widowControl w:val="0"/>
              <w:jc w:val="left"/>
            </w:pPr>
            <w:r>
              <w:t>Allens</w:t>
            </w:r>
          </w:p>
        </w:tc>
      </w:tr>
      <w:bookmarkEnd w:id="6"/>
    </w:tbl>
    <w:p w:rsidR="007470BD" w:rsidRDefault="007470BD">
      <w:pPr>
        <w:pStyle w:val="Normal1linespace"/>
      </w:pPr>
    </w:p>
    <w:p w:rsidR="00E94CBF" w:rsidRDefault="00E94CBF">
      <w:pPr>
        <w:pStyle w:val="Normal1linespace"/>
      </w:pPr>
    </w:p>
    <w:p w:rsidR="00395B24" w:rsidRDefault="00395B24">
      <w:pPr>
        <w:pStyle w:val="Normal1linespace"/>
        <w:sectPr w:rsidR="00395B24" w:rsidSect="00192C0A">
          <w:footerReference w:type="default" r:id="rId9"/>
          <w:endnotePr>
            <w:numFmt w:val="decimal"/>
          </w:endnotePr>
          <w:type w:val="continuous"/>
          <w:pgSz w:w="11907" w:h="16840" w:code="9"/>
          <w:pgMar w:top="1135"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C60FED" w:rsidP="00F92355">
            <w:pPr>
              <w:pStyle w:val="NormalHeadings"/>
              <w:jc w:val="right"/>
            </w:pPr>
            <w:bookmarkStart w:id="8" w:name="FileNo"/>
            <w:r>
              <w:t>QUD 403 of 2020</w:t>
            </w:r>
            <w:bookmarkEnd w:id="8"/>
          </w:p>
        </w:tc>
      </w:tr>
      <w:tr w:rsidR="00A76C13" w:rsidTr="00F461A4">
        <w:tc>
          <w:tcPr>
            <w:tcW w:w="9242" w:type="dxa"/>
            <w:gridSpan w:val="3"/>
          </w:tcPr>
          <w:p w:rsidR="00A76C13" w:rsidRPr="00A76C13" w:rsidRDefault="00C60FED" w:rsidP="00C60FED">
            <w:pPr>
              <w:pStyle w:val="NormalHeadings"/>
              <w:jc w:val="left"/>
            </w:pPr>
            <w:bookmarkStart w:id="9" w:name="InTheMatterOf"/>
            <w:r>
              <w:t xml:space="preserve"> </w:t>
            </w:r>
            <w:bookmarkEnd w:id="9"/>
          </w:p>
        </w:tc>
      </w:tr>
      <w:tr w:rsidR="00A46CCC" w:rsidTr="005041F0">
        <w:trPr>
          <w:trHeight w:val="386"/>
        </w:trPr>
        <w:tc>
          <w:tcPr>
            <w:tcW w:w="2376" w:type="dxa"/>
          </w:tcPr>
          <w:p w:rsidR="00A46CCC" w:rsidRDefault="00A46CCC" w:rsidP="005041F0">
            <w:pPr>
              <w:pStyle w:val="NormalHeadings"/>
              <w:jc w:val="left"/>
              <w:rPr>
                <w:caps/>
                <w:szCs w:val="24"/>
              </w:rPr>
            </w:pPr>
            <w:bookmarkStart w:id="10" w:name="Parties"/>
            <w:r>
              <w:rPr>
                <w:caps/>
                <w:szCs w:val="24"/>
              </w:rPr>
              <w:t>BETWEEN:</w:t>
            </w:r>
          </w:p>
        </w:tc>
        <w:tc>
          <w:tcPr>
            <w:tcW w:w="6866" w:type="dxa"/>
            <w:gridSpan w:val="2"/>
          </w:tcPr>
          <w:p w:rsidR="00C60FED" w:rsidRDefault="00C60FED" w:rsidP="00C60FED">
            <w:pPr>
              <w:pStyle w:val="NormalHeadings"/>
              <w:jc w:val="left"/>
            </w:pPr>
            <w:bookmarkStart w:id="11" w:name="Applicant"/>
            <w:r>
              <w:t>HELLS ANGELS MOTORCYCLE CORPORATION (AUSTRLAIA) PTY LIMITED ACN 123 059 745</w:t>
            </w:r>
          </w:p>
          <w:p w:rsidR="00C60FED" w:rsidRDefault="00C60FED" w:rsidP="00C60FED">
            <w:pPr>
              <w:pStyle w:val="PartyType"/>
            </w:pPr>
            <w:r>
              <w:t>Applicant</w:t>
            </w:r>
          </w:p>
          <w:bookmarkEnd w:id="11"/>
          <w:p w:rsidR="00A46CCC" w:rsidRPr="006555B4" w:rsidRDefault="00A46CCC" w:rsidP="005041F0">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r>
              <w:rPr>
                <w:caps/>
                <w:szCs w:val="24"/>
              </w:rPr>
              <w:t>AND:</w:t>
            </w:r>
          </w:p>
        </w:tc>
        <w:tc>
          <w:tcPr>
            <w:tcW w:w="6866" w:type="dxa"/>
            <w:gridSpan w:val="2"/>
          </w:tcPr>
          <w:p w:rsidR="00C60FED" w:rsidRDefault="00C60FED" w:rsidP="00C60FED">
            <w:pPr>
              <w:pStyle w:val="NormalHeadings"/>
              <w:jc w:val="left"/>
            </w:pPr>
            <w:bookmarkStart w:id="12" w:name="Respondent"/>
            <w:r>
              <w:t>REDBUBBLE LTD ACN 119 200 592</w:t>
            </w:r>
          </w:p>
          <w:p w:rsidR="00C60FED" w:rsidRDefault="00C60FED" w:rsidP="00C60FED">
            <w:pPr>
              <w:pStyle w:val="PartyType"/>
            </w:pPr>
            <w:r>
              <w:t>First Respondent</w:t>
            </w:r>
          </w:p>
          <w:p w:rsidR="00C60FED" w:rsidRDefault="00C60FED" w:rsidP="005041F0">
            <w:pPr>
              <w:pStyle w:val="NormalHeadings"/>
              <w:jc w:val="left"/>
              <w:rPr>
                <w:szCs w:val="24"/>
              </w:rPr>
            </w:pPr>
          </w:p>
          <w:p w:rsidR="00C60FED" w:rsidRDefault="00C60FED" w:rsidP="00C60FED">
            <w:pPr>
              <w:pStyle w:val="NormalHeadings"/>
              <w:jc w:val="left"/>
            </w:pPr>
            <w:r>
              <w:t>HELLS ANGELS MOTOR CYCLE CORPORATION</w:t>
            </w:r>
          </w:p>
          <w:p w:rsidR="00C60FED" w:rsidRDefault="00C60FED" w:rsidP="00C60FED">
            <w:pPr>
              <w:pStyle w:val="PartyType"/>
            </w:pPr>
            <w:r>
              <w:t>Second Respondent</w:t>
            </w:r>
          </w:p>
          <w:bookmarkEnd w:id="12"/>
          <w:p w:rsidR="00A46CCC" w:rsidRPr="006555B4" w:rsidRDefault="00A46CCC" w:rsidP="005041F0">
            <w:pPr>
              <w:pStyle w:val="NormalHeadings"/>
              <w:jc w:val="left"/>
            </w:pPr>
          </w:p>
        </w:tc>
      </w:tr>
    </w:tbl>
    <w:p w:rsidR="00395B24" w:rsidRDefault="00395B24">
      <w:pPr>
        <w:pStyle w:val="NormalHeadings"/>
      </w:pPr>
      <w:bookmarkStart w:id="13" w:name="CrossClaimPosition"/>
      <w:bookmarkEnd w:id="10"/>
      <w:bookmarkEnd w:id="13"/>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4" w:name="JudgeText"/>
            <w:r>
              <w:rPr>
                <w:caps/>
                <w:szCs w:val="24"/>
              </w:rPr>
              <w:t>order made by</w:t>
            </w:r>
            <w:bookmarkEnd w:id="14"/>
            <w:r w:rsidR="002C7385">
              <w:rPr>
                <w:caps/>
                <w:szCs w:val="24"/>
              </w:rPr>
              <w:t>:</w:t>
            </w:r>
          </w:p>
        </w:tc>
        <w:tc>
          <w:tcPr>
            <w:tcW w:w="6866" w:type="dxa"/>
          </w:tcPr>
          <w:p w:rsidR="00395B24" w:rsidRDefault="00D040EC">
            <w:pPr>
              <w:pStyle w:val="NormalHeadings"/>
              <w:jc w:val="left"/>
              <w:rPr>
                <w:caps/>
                <w:szCs w:val="24"/>
              </w:rPr>
            </w:pPr>
            <w:r>
              <w:rPr>
                <w:caps/>
                <w:szCs w:val="24"/>
              </w:rPr>
              <w:t>GREENWOOD J</w:t>
            </w:r>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C60FED" w:rsidP="00C60FED">
            <w:pPr>
              <w:pStyle w:val="NormalHeadings"/>
              <w:jc w:val="left"/>
              <w:rPr>
                <w:caps/>
                <w:szCs w:val="24"/>
              </w:rPr>
            </w:pPr>
            <w:bookmarkStart w:id="15" w:name="Judgment_Dated"/>
            <w:r>
              <w:rPr>
                <w:caps/>
                <w:szCs w:val="24"/>
              </w:rPr>
              <w:t>8 SEPTEMBER 2021</w:t>
            </w:r>
            <w:bookmarkEnd w:id="15"/>
          </w:p>
        </w:tc>
      </w:tr>
    </w:tbl>
    <w:p w:rsidR="008D1617" w:rsidRDefault="008D1617">
      <w:pPr>
        <w:pStyle w:val="NormalHeadings"/>
        <w:rPr>
          <w:b w:val="0"/>
        </w:rPr>
      </w:pPr>
    </w:p>
    <w:p w:rsidR="0000555A" w:rsidRDefault="0000555A" w:rsidP="00E8407B">
      <w:pPr>
        <w:pStyle w:val="NoNum"/>
        <w:rPr>
          <w:b/>
        </w:rPr>
      </w:pPr>
      <w:r w:rsidRPr="00E8407B">
        <w:rPr>
          <w:b/>
        </w:rPr>
        <w:t>THE COURT NOTES THAT</w:t>
      </w:r>
      <w:r>
        <w:t xml:space="preserve"> on 31 August 2021, the first respondent provided a report to the solicitor for the applicant, subject to particular confidentiality undertakings, in relation to various matters concerning the matters identified in Annexures GH</w:t>
      </w:r>
      <w:r>
        <w:noBreakHyphen/>
        <w:t>16, GH</w:t>
      </w:r>
      <w:r>
        <w:noBreakHyphen/>
        <w:t>17, GH</w:t>
      </w:r>
      <w:r>
        <w:noBreakHyphen/>
        <w:t>19 and GH</w:t>
      </w:r>
      <w:r>
        <w:noBreakHyphen/>
        <w:t xml:space="preserve">20 to the affidavit of Mr Gavin Hansen sworn 21 August 2021.  </w:t>
      </w:r>
    </w:p>
    <w:p w:rsidR="0000555A" w:rsidRPr="0000555A" w:rsidRDefault="0000555A" w:rsidP="0000555A">
      <w:pPr>
        <w:pStyle w:val="NormalHeadings"/>
        <w:spacing w:line="360" w:lineRule="auto"/>
        <w:rPr>
          <w:b w:val="0"/>
        </w:rPr>
      </w:pPr>
    </w:p>
    <w:p w:rsidR="00395B24" w:rsidRDefault="002C7385">
      <w:pPr>
        <w:pStyle w:val="NormalHeadings"/>
      </w:pPr>
      <w:r>
        <w:t>THE COURT ORDERS THAT:</w:t>
      </w:r>
    </w:p>
    <w:p w:rsidR="007F60DF" w:rsidRDefault="007F60DF" w:rsidP="00243E5E">
      <w:pPr>
        <w:pStyle w:val="NormalHeadings"/>
      </w:pPr>
    </w:p>
    <w:p w:rsidR="001A6C52" w:rsidRDefault="0000555A" w:rsidP="001A6C52">
      <w:pPr>
        <w:pStyle w:val="Order1"/>
      </w:pPr>
      <w:r>
        <w:t>Leave is granted to the applicant to re</w:t>
      </w:r>
      <w:r>
        <w:noBreakHyphen/>
        <w:t xml:space="preserve">open its case to include Examples 8, 9, </w:t>
      </w:r>
      <w:bookmarkStart w:id="16" w:name="_GoBack"/>
      <w:bookmarkEnd w:id="16"/>
      <w:r>
        <w:t>10 and 11 referred to in the affidavit of Mr Hansen sworn 21 August 2021.</w:t>
      </w:r>
    </w:p>
    <w:p w:rsidR="0000555A" w:rsidRDefault="0000555A" w:rsidP="001A6C52">
      <w:pPr>
        <w:pStyle w:val="Order1"/>
      </w:pPr>
      <w:r>
        <w:t xml:space="preserve">Leave is granted to the applicant to file, serve and rely upon the affidavit of Mr Hansen in the proceeding.  </w:t>
      </w:r>
    </w:p>
    <w:p w:rsidR="0000555A" w:rsidRDefault="0000555A" w:rsidP="001A6C52">
      <w:pPr>
        <w:pStyle w:val="Order1"/>
      </w:pPr>
      <w:r>
        <w:t xml:space="preserve">By 8 September 2021, the applicant file and serve points of claim in relation to the four further examples in suit.  </w:t>
      </w:r>
    </w:p>
    <w:p w:rsidR="00754855" w:rsidRDefault="00754855" w:rsidP="001A6C52">
      <w:pPr>
        <w:pStyle w:val="Order1"/>
      </w:pPr>
      <w:r>
        <w:t xml:space="preserve">By 8 September 2021, the applicant file and serve a further amended originating application to include the four further examples in suit.  </w:t>
      </w:r>
    </w:p>
    <w:p w:rsidR="0000555A" w:rsidRDefault="0000555A" w:rsidP="001A6C52">
      <w:pPr>
        <w:pStyle w:val="Order1"/>
      </w:pPr>
      <w:r>
        <w:t xml:space="preserve">By 14 September 2021, the first respondent file and serve a response to the points of claim of the applicant.  </w:t>
      </w:r>
    </w:p>
    <w:p w:rsidR="0000555A" w:rsidRDefault="0000555A" w:rsidP="001A6C52">
      <w:pPr>
        <w:pStyle w:val="Order1"/>
      </w:pPr>
      <w:r>
        <w:t xml:space="preserve">By 16 September 2021, the applicant file and serve a reply to the response of the first respondent to the points of claim.  </w:t>
      </w:r>
    </w:p>
    <w:p w:rsidR="0000555A" w:rsidRDefault="0000555A" w:rsidP="001A6C52">
      <w:pPr>
        <w:pStyle w:val="Order1"/>
      </w:pPr>
      <w:r>
        <w:lastRenderedPageBreak/>
        <w:t>By 17 September 2021, the applicant file any further affidavit material upon which it proposes to rely in relation to relief sought concerning the four further examples referred to in the affidavit of Mr Hansen sworn 21 August 2021.</w:t>
      </w:r>
    </w:p>
    <w:p w:rsidR="0000555A" w:rsidRDefault="0000555A" w:rsidP="001A6C52">
      <w:pPr>
        <w:pStyle w:val="Order1"/>
      </w:pPr>
      <w:r>
        <w:t xml:space="preserve">By 1 October 2021, the first respondent file and serve any further evidence it proposes to rely upon in answer to the evidence of the applicant in chief concerning the four further examples.  </w:t>
      </w:r>
    </w:p>
    <w:p w:rsidR="0000555A" w:rsidRDefault="0000555A" w:rsidP="001A6C52">
      <w:pPr>
        <w:pStyle w:val="Order1"/>
      </w:pPr>
      <w:r>
        <w:t xml:space="preserve">By 11 October 2021, the applicant file and serve any evidence in reply upon which it proposes to rely.  </w:t>
      </w:r>
    </w:p>
    <w:p w:rsidR="0000555A" w:rsidRDefault="0000555A" w:rsidP="001A6C52">
      <w:pPr>
        <w:pStyle w:val="Order1"/>
      </w:pPr>
      <w:r>
        <w:t xml:space="preserve">By 15 October 2021, each of the applicant and the first respondent file a brief supplementary outline of contentions in relation to the four further examples.  </w:t>
      </w:r>
    </w:p>
    <w:p w:rsidR="0000555A" w:rsidRDefault="0000555A" w:rsidP="001A6C52">
      <w:pPr>
        <w:pStyle w:val="Order1"/>
      </w:pPr>
      <w:r>
        <w:t>By 25 October 2021, the applicant deliver to the Associate to the Hon Justice Greenwood a paginated supplementary Court Book in printed and electronic form including an index agreed between the parties.</w:t>
      </w:r>
    </w:p>
    <w:p w:rsidR="0000555A" w:rsidRDefault="0000555A" w:rsidP="001A6C52">
      <w:pPr>
        <w:pStyle w:val="Order1"/>
      </w:pPr>
      <w:r>
        <w:t xml:space="preserve">The hearing </w:t>
      </w:r>
      <w:r w:rsidR="00192C0A">
        <w:t xml:space="preserve">in relation to matters arising in relation to the four further examples is set down to commence at 10.15am on 2 November 2021 for one day with a day held in reserve on 3 November 2021.  </w:t>
      </w:r>
    </w:p>
    <w:p w:rsidR="00192C0A" w:rsidRDefault="00192C0A" w:rsidP="001A6C52">
      <w:pPr>
        <w:pStyle w:val="Order1"/>
      </w:pPr>
      <w:r>
        <w:t xml:space="preserve">The costs of and incidental to the case management hearings in relation to the four further examples are reserved.  </w:t>
      </w:r>
    </w:p>
    <w:p w:rsidR="00192C0A" w:rsidRPr="00182BED" w:rsidRDefault="00192C0A" w:rsidP="00192C0A">
      <w:pPr>
        <w:pStyle w:val="Order1"/>
      </w:pPr>
      <w:r>
        <w:t xml:space="preserve">Pursuant to s 23 and s 37P of the </w:t>
      </w:r>
      <w:r w:rsidRPr="009C7EE7">
        <w:rPr>
          <w:i/>
        </w:rPr>
        <w:t>Federal Court of Australia Act 1976</w:t>
      </w:r>
      <w:r>
        <w:t xml:space="preserve"> (Cth), rule 1.32 and rule 1.36 of the </w:t>
      </w:r>
      <w:r w:rsidRPr="009C7EE7">
        <w:rPr>
          <w:i/>
        </w:rPr>
        <w:t>Federal Court Rules 2011</w:t>
      </w:r>
      <w:r>
        <w:t xml:space="preserve">, these orders and the reasons for judgment in support of these orders are made and published from Chambers.  </w:t>
      </w:r>
    </w:p>
    <w:p w:rsidR="001A6C52" w:rsidRDefault="001A6C52" w:rsidP="001A6C52">
      <w:pPr>
        <w:pStyle w:val="BodyText"/>
      </w:pPr>
    </w:p>
    <w:p w:rsidR="00192C0A" w:rsidRDefault="00192C0A" w:rsidP="001A6C52">
      <w:pPr>
        <w:pStyle w:val="BodyText"/>
      </w:pPr>
    </w:p>
    <w:p w:rsidR="00192C0A" w:rsidRDefault="00192C0A" w:rsidP="001A6C52">
      <w:pPr>
        <w:pStyle w:val="BodyText"/>
      </w:pPr>
    </w:p>
    <w:p w:rsidR="00192C0A" w:rsidRDefault="00192C0A" w:rsidP="001A6C52">
      <w:pPr>
        <w:pStyle w:val="BodyText"/>
      </w:pPr>
    </w:p>
    <w:p w:rsidR="00A431E6" w:rsidRDefault="00A431E6" w:rsidP="001A6C52">
      <w:pPr>
        <w:pStyle w:val="BodyText"/>
      </w:pPr>
    </w:p>
    <w:p w:rsidR="0050309C" w:rsidRDefault="00C60FED" w:rsidP="004D53E5">
      <w:pPr>
        <w:pStyle w:val="SingleSpace"/>
      </w:pPr>
      <w:bookmarkStart w:id="17" w:name="OrdersStatement"/>
      <w:r>
        <w:t>Note:</w:t>
      </w:r>
      <w:r>
        <w:tab/>
        <w:t xml:space="preserve">Entry of orders is dealt with in Rule 39.32 of the </w:t>
      </w:r>
      <w:r>
        <w:rPr>
          <w:i/>
        </w:rPr>
        <w:t>Federal Court Rules 2011</w:t>
      </w:r>
      <w:r>
        <w:t>.</w:t>
      </w:r>
      <w:bookmarkEnd w:id="17"/>
    </w:p>
    <w:p w:rsidR="00604342" w:rsidRDefault="00604342" w:rsidP="002B0E91">
      <w:pPr>
        <w:pStyle w:val="BodyText"/>
      </w:pPr>
    </w:p>
    <w:p w:rsidR="00395B24" w:rsidRDefault="00395B24">
      <w:pPr>
        <w:pStyle w:val="NormalHeadings"/>
        <w:spacing w:before="240" w:after="120"/>
        <w:rPr>
          <w:b w:val="0"/>
        </w:rPr>
        <w:sectPr w:rsidR="00395B24" w:rsidSect="0092590B">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8" w:name="ReasonsPage"/>
      <w:bookmarkEnd w:id="18"/>
      <w:r w:rsidRPr="00045BB7">
        <w:rPr>
          <w:sz w:val="28"/>
          <w:szCs w:val="28"/>
        </w:rPr>
        <w:lastRenderedPageBreak/>
        <w:t>REASONS FOR JUDGMENT</w:t>
      </w:r>
    </w:p>
    <w:p w:rsidR="00694BEB" w:rsidRDefault="00C60FED" w:rsidP="005E0510">
      <w:pPr>
        <w:pStyle w:val="NormalHeadings"/>
        <w:spacing w:line="360" w:lineRule="auto"/>
        <w:jc w:val="left"/>
        <w:rPr>
          <w:sz w:val="26"/>
          <w:szCs w:val="26"/>
        </w:rPr>
      </w:pPr>
      <w:r>
        <w:rPr>
          <w:sz w:val="26"/>
          <w:szCs w:val="26"/>
        </w:rPr>
        <w:t>GREENWOOD J:</w:t>
      </w:r>
    </w:p>
    <w:p w:rsidR="00C60FED" w:rsidRDefault="00D24378" w:rsidP="00C60FED">
      <w:pPr>
        <w:pStyle w:val="ParaNumbering"/>
      </w:pPr>
      <w:bookmarkStart w:id="19" w:name="Certification"/>
      <w:r>
        <w:t xml:space="preserve">These proceedings were the subject of a case management hearing conducted on Tuesday, 7 September 2021 at 9.45am so as to address matters about which the parties have not been able to reach agreement.  </w:t>
      </w:r>
    </w:p>
    <w:p w:rsidR="00D24378" w:rsidRDefault="00D24378" w:rsidP="00C60FED">
      <w:pPr>
        <w:pStyle w:val="ParaNumbering"/>
      </w:pPr>
      <w:r>
        <w:t>Because the present questions in controversy</w:t>
      </w:r>
      <w:r w:rsidR="005A519D">
        <w:t>,</w:t>
      </w:r>
      <w:r>
        <w:t xml:space="preserve"> in what I will call “this part of the proceeding”</w:t>
      </w:r>
      <w:r w:rsidR="005A519D">
        <w:t>,</w:t>
      </w:r>
      <w:r>
        <w:t xml:space="preserve"> have arisen in slightly unusual circumstances, it is desirable to identify those circumstances and contextualise the present aspects of the proceeding.  </w:t>
      </w:r>
    </w:p>
    <w:p w:rsidR="00D24378" w:rsidRDefault="00D24378" w:rsidP="00C60FED">
      <w:pPr>
        <w:pStyle w:val="ParaNumbering"/>
      </w:pPr>
      <w:r>
        <w:t xml:space="preserve">The present applicant, Hells Angels Motorcycles Corporation (Australia) Pty Limited (“HAMCAU”) previously brought proceedings (QUD 902 of 2015) against the present </w:t>
      </w:r>
      <w:r w:rsidR="00754855">
        <w:t xml:space="preserve">first </w:t>
      </w:r>
      <w:r>
        <w:t xml:space="preserve">respondent, Redbubble Limited (“Redbubble”) in which the applicant asserted infringement of the trade marks in suit in these proceedings.  The trade marks in suit in the earlier proceeding and this proceeding are set out as </w:t>
      </w:r>
      <w:r w:rsidRPr="005A519D">
        <w:rPr>
          <w:b/>
        </w:rPr>
        <w:t>Attachment “A”</w:t>
      </w:r>
      <w:r>
        <w:t xml:space="preserve"> to these reasons which identifies the trade marks and the goods in respect of which each mark is registered.  </w:t>
      </w:r>
    </w:p>
    <w:p w:rsidR="005A519D" w:rsidRDefault="00D24378" w:rsidP="00C60FED">
      <w:pPr>
        <w:pStyle w:val="ParaNumbering"/>
      </w:pPr>
      <w:r>
        <w:t xml:space="preserve">It is not necessary to set out in these reasons the precise content of the claims made in the earlier proceeding.  It is sufficient to note that the applicant established infringements of its trade marks in respect of three examples (Examples 1, 3 and 4 in the earlier suit) arising out of the offering for sale and supply of goods the subject of the trade mark registrations by reference to the “signs” then in issue in that proceeding:  </w:t>
      </w:r>
      <w:r>
        <w:rPr>
          <w:i/>
        </w:rPr>
        <w:t xml:space="preserve">Hells Angels Motorcycle Corporation (Australia) Pty Limited v Redbubble Limited </w:t>
      </w:r>
      <w:r>
        <w:t xml:space="preserve">[2019] FCA 355.  </w:t>
      </w:r>
    </w:p>
    <w:p w:rsidR="00D24378" w:rsidRDefault="00D24378" w:rsidP="00C60FED">
      <w:pPr>
        <w:pStyle w:val="ParaNumbering"/>
      </w:pPr>
      <w:r>
        <w:t xml:space="preserve">Judgment was given in that matter on 15 March 2019.  Examples 1, 3 and 4 from the earlier proceeding are set as </w:t>
      </w:r>
      <w:r w:rsidRPr="005A519D">
        <w:rPr>
          <w:b/>
        </w:rPr>
        <w:t>Attachment “B”</w:t>
      </w:r>
      <w:r>
        <w:t xml:space="preserve"> to these reasons.  </w:t>
      </w:r>
      <w:r w:rsidR="00526921">
        <w:t xml:space="preserve">The final orders in that proceeding included an injunction restraining Redbubble from infringing the applicant’s trade marks, in particular terms.  </w:t>
      </w:r>
    </w:p>
    <w:p w:rsidR="005A519D" w:rsidRDefault="00D24378" w:rsidP="00C60FED">
      <w:pPr>
        <w:pStyle w:val="ParaNumbering"/>
      </w:pPr>
      <w:r>
        <w:t xml:space="preserve">The present proceeding (QUD 403 of 2020) was commenced by an originating application and statement of claim filed on 31 December 2020.  In </w:t>
      </w:r>
      <w:r w:rsidR="00526921">
        <w:t xml:space="preserve">these </w:t>
      </w:r>
      <w:r>
        <w:t>proceeding</w:t>
      </w:r>
      <w:r w:rsidR="00526921">
        <w:t>s</w:t>
      </w:r>
      <w:r>
        <w:t xml:space="preserve">, </w:t>
      </w:r>
      <w:r w:rsidR="00526921">
        <w:t xml:space="preserve">the applicant contends that its trade marks in suit have been infringed by conduct pleaded as seven examples of conduct as set out in the statement of claim.  The particular formulation of the infringing conduct (by reference to the facts pleaded concerning each example) is set out at paras 20, 24, </w:t>
      </w:r>
      <w:r w:rsidR="00526921">
        <w:lastRenderedPageBreak/>
        <w:t xml:space="preserve">28, 32, 35, 39 and 43 of the statement of claim.  It is not necessary to set out the details of that formulation in respect of each example.  It is clear enough from the pleading.  </w:t>
      </w:r>
    </w:p>
    <w:p w:rsidR="00D24378" w:rsidRDefault="00526921" w:rsidP="00C60FED">
      <w:pPr>
        <w:pStyle w:val="ParaNumbering"/>
      </w:pPr>
      <w:r>
        <w:t>By the corresponding pleading to each of those paragraphs, Redbubble in its amended defence makes admissions about particular matters</w:t>
      </w:r>
      <w:r w:rsidR="005A519D">
        <w:t xml:space="preserve"> solely for the purposes of the proceeding</w:t>
      </w:r>
      <w:r>
        <w:t xml:space="preserve">, asserts other matters and otherwise denies the contentions.  The trial of the action concluded on 13 July 2021 with judgment reserved.  Colour copies of each of the seven examples are </w:t>
      </w:r>
      <w:r w:rsidRPr="005A519D">
        <w:rPr>
          <w:b/>
        </w:rPr>
        <w:t>Attachment “C”</w:t>
      </w:r>
      <w:r>
        <w:t xml:space="preserve"> to these reasons.  </w:t>
      </w:r>
      <w:r w:rsidR="005A519D">
        <w:t xml:space="preserve">In the proceeding, the applicant contends that Redbubble has infringed and is continuing to infringe the trade marks in suit and that it threatens, intends and will, unless restrained, continue to engage in infringing conduct.  The applicant says that Redbubble has profited from the infringing conduct.  It says that it has sustained loss and damage by reason of the infringement conduct and will continue to suffer damage unless Redbubble is restrained.  It seeks additional damages under the </w:t>
      </w:r>
      <w:r w:rsidR="005A519D">
        <w:rPr>
          <w:i/>
        </w:rPr>
        <w:t xml:space="preserve">Trade Marks Act 1995 </w:t>
      </w:r>
      <w:r w:rsidR="005A519D">
        <w:t xml:space="preserve">(Cth) based on the number of infringements and the circumstance that it was successful against Redbubble in the earlier proceedings.  It contends that Redbubble has not taken proper steps to recognise and protect the interests of the applicant in terms of the applicant’s rights under the </w:t>
      </w:r>
      <w:r w:rsidR="005A519D">
        <w:rPr>
          <w:i/>
        </w:rPr>
        <w:t xml:space="preserve">Trade Marks Act.  </w:t>
      </w:r>
    </w:p>
    <w:p w:rsidR="005A519D" w:rsidRDefault="00526921" w:rsidP="00C60FED">
      <w:pPr>
        <w:pStyle w:val="ParaNumbering"/>
      </w:pPr>
      <w:r>
        <w:t xml:space="preserve">On 21 August 2021, Mr Gavin Hansen swore an affidavit in relation to the results of searches he conducted of the Redbubble website on 6 August 2021 and 13 August 2021.  </w:t>
      </w:r>
      <w:r w:rsidR="005A519D">
        <w:t xml:space="preserve">Mr Hansen is the trade mark officer of the applicant and his role is one of monitoring, predominantly online, and identifying uses of signs which might be considered deceptively similar to those the applicant is entitled to use under the authority of the trade mark owner, Hells Angels Motorcycle Corporation (US).  </w:t>
      </w:r>
    </w:p>
    <w:p w:rsidR="005A519D" w:rsidRDefault="00526921" w:rsidP="00C60FED">
      <w:pPr>
        <w:pStyle w:val="ParaNumbering"/>
      </w:pPr>
      <w:r>
        <w:t>As a result of those searches, Mr Hansen says that he identified another four examples of use of the applicant’s trade marks.  The examples are described as Examples 8, 9, 10 and 11.  The examples are identified by annexures to his affidavit in this way:  Example 8 corresponds to GH</w:t>
      </w:r>
      <w:r>
        <w:noBreakHyphen/>
        <w:t>16; Example 9 corresponds to GH</w:t>
      </w:r>
      <w:r>
        <w:noBreakHyphen/>
        <w:t>17 and GH</w:t>
      </w:r>
      <w:r>
        <w:noBreakHyphen/>
        <w:t xml:space="preserve">18; Example 10 corresponds to </w:t>
      </w:r>
      <w:r w:rsidR="006B4DD0">
        <w:t>GH</w:t>
      </w:r>
      <w:r w:rsidR="006B4DD0">
        <w:noBreakHyphen/>
        <w:t>19 and Example 11 corresponds to GH</w:t>
      </w:r>
      <w:r w:rsidR="006B4DD0">
        <w:noBreakHyphen/>
        <w:t>20</w:t>
      </w:r>
      <w:r w:rsidR="005A519D">
        <w:t xml:space="preserve"> and GH</w:t>
      </w:r>
      <w:r w:rsidR="005A519D">
        <w:noBreakHyphen/>
        <w:t>21</w:t>
      </w:r>
      <w:r w:rsidR="006B4DD0">
        <w:t>.  Each of GH</w:t>
      </w:r>
      <w:r w:rsidR="006B4DD0">
        <w:noBreakHyphen/>
        <w:t>16, GH</w:t>
      </w:r>
      <w:r w:rsidR="006B4DD0">
        <w:noBreakHyphen/>
        <w:t>17, GH</w:t>
      </w:r>
      <w:r w:rsidR="006B4DD0">
        <w:noBreakHyphen/>
        <w:t>18, GH</w:t>
      </w:r>
      <w:r w:rsidR="006B4DD0">
        <w:noBreakHyphen/>
        <w:t>19 and GH</w:t>
      </w:r>
      <w:r w:rsidR="006B4DD0">
        <w:noBreakHyphen/>
        <w:t xml:space="preserve">20 are attached to these reasons as </w:t>
      </w:r>
      <w:r w:rsidR="006B4DD0" w:rsidRPr="005A519D">
        <w:rPr>
          <w:b/>
        </w:rPr>
        <w:t>Attachments “D”, “E”, “F”, “G” and “H”</w:t>
      </w:r>
      <w:r w:rsidR="006B4DD0">
        <w:t>.  Within the four examples, there are very many uses of the trade marks.</w:t>
      </w:r>
      <w:r w:rsidR="009C386F">
        <w:t xml:space="preserve">  </w:t>
      </w:r>
    </w:p>
    <w:p w:rsidR="00526921" w:rsidRDefault="009C386F" w:rsidP="00C60FED">
      <w:pPr>
        <w:pStyle w:val="ParaNumbering"/>
      </w:pPr>
      <w:r>
        <w:t>Further screenshots in relation to Exam</w:t>
      </w:r>
      <w:r w:rsidR="00754855">
        <w:t>ple 11 are set out at Annexure </w:t>
      </w:r>
      <w:r>
        <w:t>GH</w:t>
      </w:r>
      <w:r>
        <w:noBreakHyphen/>
        <w:t xml:space="preserve">21 of Mr Hansen’s affidavit.  It is not necessary to attach those examples to these reasons.  </w:t>
      </w:r>
    </w:p>
    <w:p w:rsidR="005A519D" w:rsidRDefault="006B4DD0" w:rsidP="00C60FED">
      <w:pPr>
        <w:pStyle w:val="ParaNumbering"/>
      </w:pPr>
      <w:r>
        <w:lastRenderedPageBreak/>
        <w:t xml:space="preserve">In light of Mr Hansen’s affidavit of 21 August 2021, the applicant expressed concern that searches it had caused to be undertaken had revealed Examples 8, 9, 10 and 11.  The applicant expressed concern that it seemed to fall to the applicant to embark upon a process of regularly searching the Redbubble website to determine for itself whether examples of infringing use were occurring and then </w:t>
      </w:r>
      <w:r w:rsidR="005A519D">
        <w:t xml:space="preserve">to </w:t>
      </w:r>
      <w:r>
        <w:t xml:space="preserve">take fresh proceedings in respect of those matters </w:t>
      </w:r>
      <w:r w:rsidR="005A519D">
        <w:t>each time it discovered further examples of contended infringement</w:t>
      </w:r>
      <w:r>
        <w:t xml:space="preserve">.  </w:t>
      </w:r>
    </w:p>
    <w:p w:rsidR="006B4DD0" w:rsidRDefault="006B4DD0" w:rsidP="00C60FED">
      <w:pPr>
        <w:pStyle w:val="ParaNumbering"/>
      </w:pPr>
      <w:r>
        <w:t xml:space="preserve">The applicant sought to bring on an interlocutory application </w:t>
      </w:r>
      <w:r w:rsidR="005A519D">
        <w:t xml:space="preserve">in relation to </w:t>
      </w:r>
      <w:r>
        <w:t xml:space="preserve">the four further examples.  In light of the applicant’s concern, the issue of the four further examples was brought before the Court by way of a further case management hearing.  </w:t>
      </w:r>
    </w:p>
    <w:p w:rsidR="007541A5" w:rsidRDefault="006B4DD0" w:rsidP="00C60FED">
      <w:pPr>
        <w:pStyle w:val="ParaNumbering"/>
      </w:pPr>
      <w:r>
        <w:t xml:space="preserve">In the course of that case management hearing, the Court sought to identify the way in which the applicant would seek to address the four further examples especially in the context of the trial of the proceeding having been conducted with judgment reserved.  </w:t>
      </w:r>
      <w:r w:rsidR="007541A5">
        <w:t xml:space="preserve">An entirely fresh proceeding could have been commenced but it seemed appropriate to consider other ways in which the further four examples might be addressed.  </w:t>
      </w:r>
    </w:p>
    <w:p w:rsidR="007541A5" w:rsidRDefault="006B4DD0" w:rsidP="00C60FED">
      <w:pPr>
        <w:pStyle w:val="ParaNumbering"/>
      </w:pPr>
      <w:r>
        <w:t>The Court suggested that the appropriate course was to re</w:t>
      </w:r>
      <w:r>
        <w:noBreakHyphen/>
        <w:t xml:space="preserve">open the proceeding presently reserved </w:t>
      </w:r>
      <w:r w:rsidR="007541A5">
        <w:t xml:space="preserve">to </w:t>
      </w:r>
      <w:r>
        <w:t xml:space="preserve">enable the applicant to agitate relief in the proceeding in respect of the four further examples in addition to the seven examples already in suit.  Having regard to s 37M(1) of the </w:t>
      </w:r>
      <w:r>
        <w:rPr>
          <w:i/>
        </w:rPr>
        <w:t xml:space="preserve">Federal Court of Australia Act 1976 </w:t>
      </w:r>
      <w:r>
        <w:t>(Cth) (the “FCA Act”) which provides that the overarching purpose of the civil practice and procedure provision</w:t>
      </w:r>
      <w:r w:rsidR="007541A5">
        <w:t>s</w:t>
      </w:r>
      <w:r>
        <w:t xml:space="preserve"> is to facilitate the just resolution of disputes</w:t>
      </w:r>
      <w:r w:rsidR="007541A5">
        <w:t>:  (a)  </w:t>
      </w:r>
      <w:r>
        <w:t>according to law</w:t>
      </w:r>
      <w:r w:rsidR="007541A5">
        <w:t>;</w:t>
      </w:r>
      <w:r>
        <w:t xml:space="preserve"> and </w:t>
      </w:r>
      <w:r w:rsidR="007541A5">
        <w:t>(b)  </w:t>
      </w:r>
      <w:r>
        <w:t>as quickly, inexpensively and efficiently as possible, it seemed appropriate to the Court to re</w:t>
      </w:r>
      <w:r>
        <w:noBreakHyphen/>
        <w:t xml:space="preserve">open the reserved proceeding to enable these four further examples to be brought within the </w:t>
      </w:r>
      <w:r w:rsidR="007541A5">
        <w:t xml:space="preserve">present </w:t>
      </w:r>
      <w:r>
        <w:t xml:space="preserve">proceeding.  </w:t>
      </w:r>
    </w:p>
    <w:p w:rsidR="006B4DD0" w:rsidRDefault="006B4DD0" w:rsidP="00C60FED">
      <w:pPr>
        <w:pStyle w:val="ParaNumbering"/>
      </w:pPr>
      <w:r>
        <w:t>The source of the power (apart from any other provision of the FCA Act) to make such</w:t>
      </w:r>
      <w:r w:rsidR="00B9117D">
        <w:t xml:space="preserve"> an order can be found in s 37P of the FCA Act and, in particular, ss 37P(1), (2) and (3)(a).  </w:t>
      </w:r>
    </w:p>
    <w:p w:rsidR="00B9117D" w:rsidRDefault="00B9117D" w:rsidP="00C60FED">
      <w:pPr>
        <w:pStyle w:val="ParaNumbering"/>
      </w:pPr>
      <w:r>
        <w:t>Accordingly, the Court proposes to make orders for the re</w:t>
      </w:r>
      <w:r>
        <w:noBreakHyphen/>
        <w:t xml:space="preserve">opening of the proceeding with consequential programming orders which would enable this new part of the proceeding to be heard on 2 November 2021 with the further date of 3 November 2021 held in reserve.  </w:t>
      </w:r>
    </w:p>
    <w:p w:rsidR="007541A5" w:rsidRDefault="00B9117D" w:rsidP="00C60FED">
      <w:pPr>
        <w:pStyle w:val="ParaNumbering"/>
      </w:pPr>
      <w:r>
        <w:t>In the course of the case management hearing on Tuesday, 7 September 2021, various proposals for programming orders were discussed.  It seemed appropriate that the applicant ought to formulate the character of the contended infringements in respect of the four new examples</w:t>
      </w:r>
      <w:r w:rsidR="007541A5">
        <w:t>,</w:t>
      </w:r>
      <w:r>
        <w:t xml:space="preserve"> much along the lines of the pleading at paras 20, 24, 28, 32, 35, 39 and 43 adapted </w:t>
      </w:r>
      <w:r>
        <w:lastRenderedPageBreak/>
        <w:t xml:space="preserve">relevantly to the circumstances of the four examples as the applicant may determine.  Alternatively, the applicant may frame the examples in different terms but that is a matter entirely for the applicant.  </w:t>
      </w:r>
    </w:p>
    <w:p w:rsidR="007541A5" w:rsidRDefault="00B9117D" w:rsidP="00C60FED">
      <w:pPr>
        <w:pStyle w:val="ParaNumbering"/>
      </w:pPr>
      <w:r>
        <w:t xml:space="preserve">The applicant might choose to do that by way of points of claim referenced to the facts in Mr Hansen’s affidavit or otherwise.  It is not necessary to produce an entirely amended statement of claim marked up showing the amendments concerning the four examples.  </w:t>
      </w:r>
    </w:p>
    <w:p w:rsidR="007541A5" w:rsidRDefault="00B9117D" w:rsidP="00C60FED">
      <w:pPr>
        <w:pStyle w:val="ParaNumbering"/>
      </w:pPr>
      <w:r>
        <w:t xml:space="preserve">The efficient way to progress the matter is to simply identify the facts (probably by Mr Hansen’s affidavit and any other affidavit relevant to the matter) with points of claim identifying the basis upon which the relevant examples are said to constitute an infringement.  </w:t>
      </w:r>
    </w:p>
    <w:p w:rsidR="00B9117D" w:rsidRDefault="00B9117D" w:rsidP="00C60FED">
      <w:pPr>
        <w:pStyle w:val="ParaNumbering"/>
      </w:pPr>
      <w:r>
        <w:t xml:space="preserve">Redbubble ought </w:t>
      </w:r>
      <w:r w:rsidR="007541A5">
        <w:t xml:space="preserve">to </w:t>
      </w:r>
      <w:r>
        <w:t>then put on points of response</w:t>
      </w:r>
      <w:r w:rsidR="007541A5">
        <w:t xml:space="preserve">. </w:t>
      </w:r>
      <w:r>
        <w:t xml:space="preserve"> </w:t>
      </w:r>
      <w:r w:rsidR="007541A5">
        <w:t>A</w:t>
      </w:r>
      <w:r>
        <w:t xml:space="preserve"> reply can then be put on by the applicant in relatively short order.  There were discussions about the timeframe for completing other steps.  I have reflected on those timeframes and I am satisfied that the appropriate way to ensure that this discrete issue in relation to the four further examples is progressed to an efficient hearing is to adopt the programming orders set out in the formal orders attached to these reasons.  </w:t>
      </w:r>
      <w:r w:rsidR="007541A5">
        <w:t xml:space="preserve">The costs of the case management hearing are reserved.  </w:t>
      </w:r>
    </w:p>
    <w:tbl>
      <w:tblPr>
        <w:tblW w:w="0" w:type="auto"/>
        <w:tblLook w:val="04A0" w:firstRow="1" w:lastRow="0" w:firstColumn="1" w:lastColumn="0" w:noHBand="0" w:noVBand="1"/>
      </w:tblPr>
      <w:tblGrid>
        <w:gridCol w:w="3794"/>
      </w:tblGrid>
      <w:tr w:rsidR="00C60FED" w:rsidRPr="00C60FED">
        <w:tc>
          <w:tcPr>
            <w:tcW w:w="3794" w:type="dxa"/>
            <w:shd w:val="clear" w:color="auto" w:fill="auto"/>
          </w:tcPr>
          <w:p w:rsidR="00C60FED" w:rsidRPr="00C60FED" w:rsidRDefault="00C60FED" w:rsidP="007541A5">
            <w:pPr>
              <w:pStyle w:val="Normal1linespace"/>
            </w:pPr>
            <w:r w:rsidRPr="00C60FED">
              <w:t xml:space="preserve">I certify that the preceding </w:t>
            </w:r>
            <w:r w:rsidR="007541A5">
              <w:t>twenty</w:t>
            </w:r>
            <w:r w:rsidRPr="00C60FED">
              <w:t xml:space="preserve"> (</w:t>
            </w:r>
            <w:r w:rsidR="007541A5">
              <w:t>20</w:t>
            </w:r>
            <w:r>
              <w:t>)</w:t>
            </w:r>
            <w:r w:rsidRPr="00C60FED">
              <w:t xml:space="preserve"> numbered </w:t>
            </w:r>
            <w:bookmarkStart w:id="20" w:name="CertPara"/>
            <w:r>
              <w:t xml:space="preserve">paragraphs </w:t>
            </w:r>
            <w:bookmarkEnd w:id="20"/>
            <w:r>
              <w:t>are</w:t>
            </w:r>
            <w:r w:rsidRPr="00C60FED">
              <w:t xml:space="preserve"> a true copy of the Reasons for Judgment of </w:t>
            </w:r>
            <w:bookmarkStart w:id="21" w:name="bkHonourable"/>
            <w:r w:rsidRPr="00C60FED">
              <w:t xml:space="preserve">the Honourable </w:t>
            </w:r>
            <w:bookmarkStart w:id="22" w:name="Justice"/>
            <w:bookmarkEnd w:id="21"/>
            <w:r>
              <w:t>Justice Greenwood</w:t>
            </w:r>
            <w:bookmarkEnd w:id="22"/>
            <w:r w:rsidRPr="00C60FED">
              <w:t>.</w:t>
            </w:r>
          </w:p>
        </w:tc>
      </w:tr>
    </w:tbl>
    <w:p w:rsidR="00C60FED" w:rsidRDefault="00C60FED" w:rsidP="00815065">
      <w:pPr>
        <w:pStyle w:val="BodyText"/>
      </w:pPr>
    </w:p>
    <w:p w:rsidR="00C60FED" w:rsidRDefault="00C60FED" w:rsidP="00815065">
      <w:pPr>
        <w:pStyle w:val="BodyText"/>
      </w:pPr>
    </w:p>
    <w:p w:rsidR="00C60FED" w:rsidRDefault="00C60FED" w:rsidP="00815065">
      <w:pPr>
        <w:pStyle w:val="BodyText"/>
      </w:pPr>
      <w:r>
        <w:t>Associate:</w:t>
      </w:r>
    </w:p>
    <w:p w:rsidR="00C60FED" w:rsidRDefault="00C60FED" w:rsidP="00815065">
      <w:pPr>
        <w:pStyle w:val="BodyText"/>
      </w:pPr>
    </w:p>
    <w:p w:rsidR="00B9117D" w:rsidRDefault="00C60FED" w:rsidP="00B9117D">
      <w:pPr>
        <w:pStyle w:val="BodyText"/>
        <w:tabs>
          <w:tab w:val="left" w:pos="1134"/>
        </w:tabs>
      </w:pPr>
      <w:r>
        <w:t>Dated:</w:t>
      </w:r>
      <w:r>
        <w:tab/>
      </w:r>
      <w:bookmarkStart w:id="23" w:name="CertifyDated"/>
      <w:r>
        <w:t>8 September 2021</w:t>
      </w:r>
      <w:bookmarkEnd w:id="23"/>
      <w:bookmarkEnd w:id="19"/>
      <w:r w:rsidR="00B9117D">
        <w:br w:type="page"/>
      </w:r>
    </w:p>
    <w:p w:rsidR="00B9117D" w:rsidRPr="00B9117D" w:rsidRDefault="0057685E" w:rsidP="00B9117D">
      <w:pPr>
        <w:pStyle w:val="ParaNumbering"/>
        <w:numPr>
          <w:ilvl w:val="0"/>
          <w:numId w:val="0"/>
        </w:numPr>
        <w:jc w:val="center"/>
        <w:rPr>
          <w:b/>
        </w:rPr>
      </w:pPr>
      <w:r>
        <w:rPr>
          <w:b/>
        </w:rPr>
        <w:lastRenderedPageBreak/>
        <w:t>ATTACHMENT</w:t>
      </w:r>
      <w:r w:rsidR="00B9117D">
        <w:rPr>
          <w:b/>
        </w:rPr>
        <w:t xml:space="preserve"> “</w:t>
      </w:r>
      <w:r>
        <w:rPr>
          <w:b/>
        </w:rPr>
        <w:t>A</w:t>
      </w:r>
      <w:r w:rsidR="00B9117D">
        <w:rPr>
          <w:b/>
        </w:rPr>
        <w:t>”</w:t>
      </w:r>
    </w:p>
    <w:p w:rsidR="0057685E" w:rsidRDefault="0057685E" w:rsidP="0057685E">
      <w:pPr>
        <w:pStyle w:val="Default"/>
        <w:spacing w:after="240"/>
        <w:rPr>
          <w:sz w:val="23"/>
          <w:szCs w:val="23"/>
        </w:rPr>
      </w:pPr>
      <w:r>
        <w:rPr>
          <w:i/>
          <w:iCs/>
          <w:sz w:val="23"/>
          <w:szCs w:val="23"/>
        </w:rPr>
        <w:t xml:space="preserve">Trade marks in suit </w:t>
      </w:r>
    </w:p>
    <w:p w:rsidR="0057685E" w:rsidRDefault="0057685E" w:rsidP="0057685E">
      <w:pPr>
        <w:pStyle w:val="Default"/>
        <w:numPr>
          <w:ilvl w:val="1"/>
          <w:numId w:val="30"/>
        </w:numPr>
        <w:spacing w:after="284"/>
        <w:rPr>
          <w:sz w:val="23"/>
          <w:szCs w:val="23"/>
        </w:rPr>
      </w:pPr>
      <w:r>
        <w:rPr>
          <w:sz w:val="23"/>
          <w:szCs w:val="23"/>
        </w:rPr>
        <w:t xml:space="preserve">Australian Trade Mark No. 526530: </w:t>
      </w:r>
    </w:p>
    <w:p w:rsidR="0057685E" w:rsidRPr="00B77670" w:rsidRDefault="0057685E" w:rsidP="0057685E">
      <w:pPr>
        <w:pStyle w:val="Default"/>
        <w:numPr>
          <w:ilvl w:val="2"/>
          <w:numId w:val="30"/>
        </w:numPr>
        <w:spacing w:after="284"/>
        <w:rPr>
          <w:sz w:val="23"/>
          <w:szCs w:val="23"/>
        </w:rPr>
      </w:pPr>
      <w:r w:rsidRPr="00B77670">
        <w:rPr>
          <w:sz w:val="23"/>
          <w:szCs w:val="23"/>
        </w:rPr>
        <w:t xml:space="preserve">for the words HELLS ANGELS and MC </w:t>
      </w:r>
    </w:p>
    <w:p w:rsidR="0057685E" w:rsidRDefault="0057685E" w:rsidP="0057685E">
      <w:pPr>
        <w:pStyle w:val="Default"/>
        <w:numPr>
          <w:ilvl w:val="2"/>
          <w:numId w:val="30"/>
        </w:numPr>
        <w:spacing w:after="284"/>
        <w:rPr>
          <w:sz w:val="23"/>
          <w:szCs w:val="23"/>
        </w:rPr>
      </w:pPr>
      <w:r w:rsidRPr="00B77670">
        <w:rPr>
          <w:sz w:val="23"/>
          <w:szCs w:val="23"/>
        </w:rPr>
        <w:t xml:space="preserve">for the image of a face, profile with winged helmet appearing as follows: </w:t>
      </w:r>
    </w:p>
    <w:p w:rsidR="0057685E" w:rsidRPr="00B77670" w:rsidRDefault="0016479F" w:rsidP="00F71476">
      <w:pPr>
        <w:pStyle w:val="Default"/>
        <w:spacing w:after="284"/>
        <w:ind w:left="2160"/>
        <w:rPr>
          <w:sz w:val="23"/>
          <w:szCs w:val="23"/>
        </w:rPr>
      </w:pPr>
      <w:r>
        <w:rPr>
          <w:noProof/>
          <w:sz w:val="23"/>
          <w:szCs w:val="23"/>
          <w:lang w:eastAsia="en-AU"/>
        </w:rPr>
        <w:drawing>
          <wp:inline distT="0" distB="0" distL="0" distR="0">
            <wp:extent cx="2743200" cy="21570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ells Angels MC.JPG"/>
                    <pic:cNvPicPr/>
                  </pic:nvPicPr>
                  <pic:blipFill>
                    <a:blip r:embed="rId14">
                      <a:extLst>
                        <a:ext uri="{28A0092B-C50C-407E-A947-70E740481C1C}">
                          <a14:useLocalDpi xmlns:a14="http://schemas.microsoft.com/office/drawing/2010/main" val="0"/>
                        </a:ext>
                      </a:extLst>
                    </a:blip>
                    <a:stretch>
                      <a:fillRect/>
                    </a:stretch>
                  </pic:blipFill>
                  <pic:spPr>
                    <a:xfrm>
                      <a:off x="0" y="0"/>
                      <a:ext cx="2749518" cy="2162014"/>
                    </a:xfrm>
                    <a:prstGeom prst="rect">
                      <a:avLst/>
                    </a:prstGeom>
                  </pic:spPr>
                </pic:pic>
              </a:graphicData>
            </a:graphic>
          </wp:inline>
        </w:drawing>
      </w:r>
    </w:p>
    <w:p w:rsidR="0057685E" w:rsidRDefault="0057685E" w:rsidP="0057685E">
      <w:pPr>
        <w:pStyle w:val="Default"/>
        <w:numPr>
          <w:ilvl w:val="2"/>
          <w:numId w:val="30"/>
        </w:numPr>
        <w:spacing w:after="284"/>
        <w:rPr>
          <w:sz w:val="23"/>
          <w:szCs w:val="23"/>
        </w:rPr>
      </w:pPr>
      <w:r>
        <w:rPr>
          <w:sz w:val="23"/>
          <w:szCs w:val="23"/>
        </w:rPr>
        <w:t xml:space="preserve">registered in Class 16 in respect of printed matter; bookbinding material; photographs; printers type. </w:t>
      </w:r>
    </w:p>
    <w:p w:rsidR="0057685E" w:rsidRDefault="0057685E" w:rsidP="0057685E">
      <w:pPr>
        <w:pStyle w:val="Default"/>
        <w:numPr>
          <w:ilvl w:val="2"/>
          <w:numId w:val="30"/>
        </w:numPr>
        <w:spacing w:after="284"/>
        <w:rPr>
          <w:sz w:val="23"/>
          <w:szCs w:val="23"/>
        </w:rPr>
      </w:pPr>
      <w:r>
        <w:rPr>
          <w:sz w:val="23"/>
          <w:szCs w:val="23"/>
        </w:rPr>
        <w:t xml:space="preserve">has the priority date with effect from 8 January 1990. </w:t>
      </w:r>
    </w:p>
    <w:p w:rsidR="0057685E" w:rsidRDefault="0057685E" w:rsidP="0057685E">
      <w:pPr>
        <w:pStyle w:val="Default"/>
        <w:numPr>
          <w:ilvl w:val="1"/>
          <w:numId w:val="30"/>
        </w:numPr>
        <w:spacing w:after="284"/>
        <w:rPr>
          <w:sz w:val="23"/>
          <w:szCs w:val="23"/>
        </w:rPr>
      </w:pPr>
      <w:r>
        <w:rPr>
          <w:sz w:val="23"/>
          <w:szCs w:val="23"/>
        </w:rPr>
        <w:t>Australian Trade Mark No. 723219:</w:t>
      </w:r>
    </w:p>
    <w:p w:rsidR="0057685E" w:rsidRDefault="0057685E" w:rsidP="0057685E">
      <w:pPr>
        <w:pStyle w:val="Default"/>
        <w:numPr>
          <w:ilvl w:val="2"/>
          <w:numId w:val="30"/>
        </w:numPr>
        <w:spacing w:after="284"/>
        <w:rPr>
          <w:sz w:val="23"/>
          <w:szCs w:val="23"/>
        </w:rPr>
      </w:pPr>
      <w:r>
        <w:rPr>
          <w:sz w:val="23"/>
          <w:szCs w:val="23"/>
        </w:rPr>
        <w:t xml:space="preserve">for the words HELLS ANGELS. </w:t>
      </w:r>
    </w:p>
    <w:p w:rsidR="0057685E" w:rsidRDefault="0057685E" w:rsidP="0057685E">
      <w:pPr>
        <w:pStyle w:val="Default"/>
        <w:numPr>
          <w:ilvl w:val="2"/>
          <w:numId w:val="30"/>
        </w:numPr>
        <w:spacing w:after="284"/>
        <w:rPr>
          <w:sz w:val="23"/>
          <w:szCs w:val="23"/>
        </w:rPr>
      </w:pPr>
      <w:r w:rsidRPr="00CE6852">
        <w:rPr>
          <w:sz w:val="23"/>
          <w:szCs w:val="23"/>
        </w:rPr>
        <w:t xml:space="preserve">registered in Classes </w:t>
      </w:r>
      <w:r w:rsidRPr="00CE6852">
        <w:rPr>
          <w:color w:val="221F1F"/>
          <w:sz w:val="23"/>
          <w:szCs w:val="23"/>
        </w:rPr>
        <w:t>9</w:t>
      </w:r>
      <w:r w:rsidRPr="00CE6852">
        <w:rPr>
          <w:sz w:val="23"/>
          <w:szCs w:val="23"/>
        </w:rPr>
        <w:t xml:space="preserve">, </w:t>
      </w:r>
      <w:r w:rsidRPr="00CE6852">
        <w:rPr>
          <w:color w:val="221F1F"/>
          <w:sz w:val="23"/>
          <w:szCs w:val="23"/>
        </w:rPr>
        <w:t>12</w:t>
      </w:r>
      <w:r w:rsidRPr="00CE6852">
        <w:rPr>
          <w:sz w:val="23"/>
          <w:szCs w:val="23"/>
        </w:rPr>
        <w:t xml:space="preserve">, </w:t>
      </w:r>
      <w:r w:rsidRPr="00CE6852">
        <w:rPr>
          <w:color w:val="221F1F"/>
          <w:sz w:val="23"/>
          <w:szCs w:val="23"/>
        </w:rPr>
        <w:t>14</w:t>
      </w:r>
      <w:r w:rsidRPr="00CE6852">
        <w:rPr>
          <w:sz w:val="23"/>
          <w:szCs w:val="23"/>
        </w:rPr>
        <w:t xml:space="preserve">, </w:t>
      </w:r>
      <w:r w:rsidRPr="00CE6852">
        <w:rPr>
          <w:color w:val="221F1F"/>
          <w:sz w:val="23"/>
          <w:szCs w:val="23"/>
        </w:rPr>
        <w:t>16</w:t>
      </w:r>
      <w:r w:rsidRPr="00CE6852">
        <w:rPr>
          <w:sz w:val="23"/>
          <w:szCs w:val="23"/>
        </w:rPr>
        <w:t xml:space="preserve">, </w:t>
      </w:r>
      <w:r w:rsidRPr="00CE6852">
        <w:rPr>
          <w:color w:val="221F1F"/>
          <w:sz w:val="23"/>
          <w:szCs w:val="23"/>
        </w:rPr>
        <w:t>25</w:t>
      </w:r>
      <w:r w:rsidRPr="00CE6852">
        <w:rPr>
          <w:sz w:val="23"/>
          <w:szCs w:val="23"/>
        </w:rPr>
        <w:t xml:space="preserve">, </w:t>
      </w:r>
      <w:r w:rsidRPr="00CE6852">
        <w:rPr>
          <w:color w:val="221F1F"/>
          <w:sz w:val="23"/>
          <w:szCs w:val="23"/>
        </w:rPr>
        <w:t>26</w:t>
      </w:r>
      <w:r w:rsidRPr="00CE6852">
        <w:rPr>
          <w:sz w:val="23"/>
          <w:szCs w:val="23"/>
        </w:rPr>
        <w:t xml:space="preserve">, </w:t>
      </w:r>
      <w:r w:rsidRPr="00CE6852">
        <w:rPr>
          <w:color w:val="221F1F"/>
          <w:sz w:val="23"/>
          <w:szCs w:val="23"/>
        </w:rPr>
        <w:t xml:space="preserve">28 </w:t>
      </w:r>
      <w:r w:rsidRPr="00CE6852">
        <w:rPr>
          <w:sz w:val="23"/>
          <w:szCs w:val="23"/>
        </w:rPr>
        <w:t xml:space="preserve">and </w:t>
      </w:r>
      <w:r w:rsidRPr="00CE6852">
        <w:rPr>
          <w:color w:val="221F1F"/>
          <w:sz w:val="23"/>
          <w:szCs w:val="23"/>
        </w:rPr>
        <w:t xml:space="preserve">41 </w:t>
      </w:r>
      <w:r w:rsidRPr="00CE6852">
        <w:rPr>
          <w:sz w:val="23"/>
          <w:szCs w:val="23"/>
        </w:rPr>
        <w:t xml:space="preserve">and relevantly registered in: </w:t>
      </w:r>
    </w:p>
    <w:p w:rsidR="0057685E" w:rsidRDefault="0057685E" w:rsidP="0057685E">
      <w:pPr>
        <w:pStyle w:val="Default"/>
        <w:numPr>
          <w:ilvl w:val="3"/>
          <w:numId w:val="30"/>
        </w:numPr>
        <w:spacing w:after="284"/>
        <w:rPr>
          <w:sz w:val="23"/>
          <w:szCs w:val="23"/>
        </w:rPr>
      </w:pPr>
      <w:r w:rsidRPr="00CE6852">
        <w:rPr>
          <w:sz w:val="23"/>
          <w:szCs w:val="23"/>
        </w:rPr>
        <w:t xml:space="preserve">Class 16 in respect of printed matter including magazines, pamphlets and brochures, labels in this class, flags in this class, instructional and teaching material (except apparatus), playing cards, stationery including pens and posters. </w:t>
      </w:r>
    </w:p>
    <w:p w:rsidR="0057685E" w:rsidRDefault="0057685E" w:rsidP="0057685E">
      <w:pPr>
        <w:pStyle w:val="Default"/>
        <w:numPr>
          <w:ilvl w:val="3"/>
          <w:numId w:val="30"/>
        </w:numPr>
        <w:spacing w:after="284"/>
        <w:rPr>
          <w:sz w:val="23"/>
          <w:szCs w:val="23"/>
        </w:rPr>
      </w:pPr>
      <w:r>
        <w:rPr>
          <w:sz w:val="23"/>
          <w:szCs w:val="23"/>
        </w:rPr>
        <w:t>Class 25 in respect of clothing including leather belts and jackets, footwear and headgear; headbands and armbands not being made of leather and being goods included in this class.</w:t>
      </w:r>
    </w:p>
    <w:p w:rsidR="0057685E" w:rsidRDefault="0057685E" w:rsidP="0057685E">
      <w:pPr>
        <w:pStyle w:val="Default"/>
        <w:numPr>
          <w:ilvl w:val="2"/>
          <w:numId w:val="30"/>
        </w:numPr>
        <w:spacing w:after="284"/>
        <w:rPr>
          <w:sz w:val="23"/>
          <w:szCs w:val="23"/>
        </w:rPr>
      </w:pPr>
      <w:r w:rsidRPr="00CE6852">
        <w:rPr>
          <w:sz w:val="23"/>
          <w:szCs w:val="23"/>
        </w:rPr>
        <w:t xml:space="preserve">has the priority date with effect from 2 December 1996. </w:t>
      </w:r>
    </w:p>
    <w:p w:rsidR="0057685E" w:rsidRDefault="0057685E" w:rsidP="0057685E">
      <w:pPr>
        <w:pStyle w:val="Default"/>
        <w:numPr>
          <w:ilvl w:val="1"/>
          <w:numId w:val="30"/>
        </w:numPr>
        <w:spacing w:after="284"/>
        <w:rPr>
          <w:sz w:val="23"/>
          <w:szCs w:val="23"/>
        </w:rPr>
      </w:pPr>
      <w:r w:rsidRPr="00CE6852">
        <w:rPr>
          <w:sz w:val="23"/>
          <w:szCs w:val="23"/>
        </w:rPr>
        <w:t xml:space="preserve">Australian Trade Mark No. 723463: </w:t>
      </w:r>
    </w:p>
    <w:p w:rsidR="0057685E" w:rsidRPr="00CE6852" w:rsidRDefault="0057685E" w:rsidP="0057685E">
      <w:pPr>
        <w:pStyle w:val="Default"/>
        <w:numPr>
          <w:ilvl w:val="2"/>
          <w:numId w:val="30"/>
        </w:numPr>
        <w:spacing w:after="284"/>
        <w:rPr>
          <w:sz w:val="23"/>
          <w:szCs w:val="23"/>
        </w:rPr>
      </w:pPr>
      <w:r w:rsidRPr="00CE6852">
        <w:rPr>
          <w:sz w:val="23"/>
          <w:szCs w:val="23"/>
        </w:rPr>
        <w:t xml:space="preserve">for the image of a face, profile with winged helmet appearing as follows: </w:t>
      </w:r>
    </w:p>
    <w:p w:rsidR="0057685E" w:rsidRDefault="0016479F" w:rsidP="00F71476">
      <w:pPr>
        <w:pStyle w:val="Default"/>
        <w:ind w:left="1191" w:firstLine="720"/>
        <w:jc w:val="center"/>
        <w:rPr>
          <w:sz w:val="23"/>
          <w:szCs w:val="23"/>
        </w:rPr>
      </w:pPr>
      <w:r>
        <w:rPr>
          <w:noProof/>
          <w:sz w:val="23"/>
          <w:szCs w:val="23"/>
          <w:lang w:eastAsia="en-AU"/>
        </w:rPr>
        <w:lastRenderedPageBreak/>
        <w:drawing>
          <wp:inline distT="0" distB="0" distL="0" distR="0">
            <wp:extent cx="2857500" cy="2038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lmet (2).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2038350"/>
                    </a:xfrm>
                    <a:prstGeom prst="rect">
                      <a:avLst/>
                    </a:prstGeom>
                  </pic:spPr>
                </pic:pic>
              </a:graphicData>
            </a:graphic>
          </wp:inline>
        </w:drawing>
      </w:r>
    </w:p>
    <w:p w:rsidR="00F71476" w:rsidRDefault="00F71476" w:rsidP="00F71476">
      <w:pPr>
        <w:pStyle w:val="Default"/>
        <w:rPr>
          <w:sz w:val="23"/>
          <w:szCs w:val="23"/>
        </w:rPr>
      </w:pPr>
    </w:p>
    <w:p w:rsidR="0016479F" w:rsidRDefault="0016479F" w:rsidP="0016479F">
      <w:pPr>
        <w:pStyle w:val="Default"/>
        <w:rPr>
          <w:sz w:val="23"/>
          <w:szCs w:val="23"/>
        </w:rPr>
      </w:pPr>
    </w:p>
    <w:p w:rsidR="0057685E" w:rsidRDefault="0057685E" w:rsidP="0057685E">
      <w:pPr>
        <w:pStyle w:val="Default"/>
        <w:numPr>
          <w:ilvl w:val="2"/>
          <w:numId w:val="30"/>
        </w:numPr>
        <w:spacing w:after="278"/>
        <w:rPr>
          <w:sz w:val="23"/>
          <w:szCs w:val="23"/>
        </w:rPr>
      </w:pPr>
      <w:r>
        <w:rPr>
          <w:sz w:val="23"/>
          <w:szCs w:val="23"/>
        </w:rPr>
        <w:t xml:space="preserve">registered in Classes </w:t>
      </w:r>
      <w:r>
        <w:rPr>
          <w:color w:val="221F1F"/>
          <w:sz w:val="23"/>
          <w:szCs w:val="23"/>
        </w:rPr>
        <w:t>9</w:t>
      </w:r>
      <w:r>
        <w:rPr>
          <w:sz w:val="23"/>
          <w:szCs w:val="23"/>
        </w:rPr>
        <w:t xml:space="preserve">, </w:t>
      </w:r>
      <w:r>
        <w:rPr>
          <w:color w:val="221F1F"/>
          <w:sz w:val="23"/>
          <w:szCs w:val="23"/>
        </w:rPr>
        <w:t>12</w:t>
      </w:r>
      <w:r>
        <w:rPr>
          <w:sz w:val="23"/>
          <w:szCs w:val="23"/>
        </w:rPr>
        <w:t xml:space="preserve">, </w:t>
      </w:r>
      <w:r>
        <w:rPr>
          <w:color w:val="221F1F"/>
          <w:sz w:val="23"/>
          <w:szCs w:val="23"/>
        </w:rPr>
        <w:t>14</w:t>
      </w:r>
      <w:r>
        <w:rPr>
          <w:sz w:val="23"/>
          <w:szCs w:val="23"/>
        </w:rPr>
        <w:t xml:space="preserve">, </w:t>
      </w:r>
      <w:r>
        <w:rPr>
          <w:color w:val="221F1F"/>
          <w:sz w:val="23"/>
          <w:szCs w:val="23"/>
        </w:rPr>
        <w:t>16</w:t>
      </w:r>
      <w:r>
        <w:rPr>
          <w:sz w:val="23"/>
          <w:szCs w:val="23"/>
        </w:rPr>
        <w:t xml:space="preserve">, </w:t>
      </w:r>
      <w:r>
        <w:rPr>
          <w:color w:val="221F1F"/>
          <w:sz w:val="23"/>
          <w:szCs w:val="23"/>
        </w:rPr>
        <w:t>25</w:t>
      </w:r>
      <w:r>
        <w:rPr>
          <w:sz w:val="23"/>
          <w:szCs w:val="23"/>
        </w:rPr>
        <w:t xml:space="preserve">, </w:t>
      </w:r>
      <w:r>
        <w:rPr>
          <w:color w:val="221F1F"/>
          <w:sz w:val="23"/>
          <w:szCs w:val="23"/>
        </w:rPr>
        <w:t xml:space="preserve">26 </w:t>
      </w:r>
      <w:r>
        <w:rPr>
          <w:sz w:val="23"/>
          <w:szCs w:val="23"/>
        </w:rPr>
        <w:t xml:space="preserve">and relevantly registered in: </w:t>
      </w:r>
    </w:p>
    <w:p w:rsidR="0057685E" w:rsidRDefault="0057685E" w:rsidP="0057685E">
      <w:pPr>
        <w:pStyle w:val="Default"/>
        <w:numPr>
          <w:ilvl w:val="3"/>
          <w:numId w:val="30"/>
        </w:numPr>
        <w:spacing w:after="278"/>
        <w:rPr>
          <w:sz w:val="23"/>
          <w:szCs w:val="23"/>
        </w:rPr>
      </w:pPr>
      <w:r>
        <w:rPr>
          <w:sz w:val="23"/>
          <w:szCs w:val="23"/>
        </w:rPr>
        <w:t>Class 16 in respect of printed matter including magazines, pamphlets and brochures, labels in this class, flags in this class, instructional and teaching material (except apparatus), playing cards, stationery including pens and posters.</w:t>
      </w:r>
    </w:p>
    <w:p w:rsidR="0057685E" w:rsidRDefault="0057685E" w:rsidP="0057685E">
      <w:pPr>
        <w:pStyle w:val="Default"/>
        <w:numPr>
          <w:ilvl w:val="3"/>
          <w:numId w:val="30"/>
        </w:numPr>
        <w:spacing w:after="278"/>
        <w:rPr>
          <w:sz w:val="23"/>
          <w:szCs w:val="23"/>
        </w:rPr>
      </w:pPr>
      <w:r w:rsidRPr="00CE6852">
        <w:rPr>
          <w:sz w:val="23"/>
          <w:szCs w:val="23"/>
        </w:rPr>
        <w:t xml:space="preserve">Class 25 in respect of clothing including leather belts and jackets, footwear and headgear. </w:t>
      </w:r>
    </w:p>
    <w:p w:rsidR="0057685E" w:rsidRDefault="0057685E" w:rsidP="0057685E">
      <w:pPr>
        <w:pStyle w:val="Default"/>
        <w:numPr>
          <w:ilvl w:val="2"/>
          <w:numId w:val="30"/>
        </w:numPr>
        <w:spacing w:after="278"/>
        <w:rPr>
          <w:sz w:val="23"/>
          <w:szCs w:val="23"/>
        </w:rPr>
      </w:pPr>
      <w:r w:rsidRPr="00CE6852">
        <w:rPr>
          <w:sz w:val="23"/>
          <w:szCs w:val="23"/>
        </w:rPr>
        <w:t xml:space="preserve">has the priority date with effect 5 December 1996. </w:t>
      </w:r>
    </w:p>
    <w:p w:rsidR="0057685E" w:rsidRDefault="0057685E" w:rsidP="0057685E">
      <w:pPr>
        <w:pStyle w:val="Default"/>
        <w:numPr>
          <w:ilvl w:val="1"/>
          <w:numId w:val="30"/>
        </w:numPr>
        <w:spacing w:after="278"/>
        <w:rPr>
          <w:sz w:val="23"/>
          <w:szCs w:val="23"/>
        </w:rPr>
      </w:pPr>
      <w:r w:rsidRPr="00CE6852">
        <w:rPr>
          <w:sz w:val="23"/>
          <w:szCs w:val="23"/>
        </w:rPr>
        <w:t xml:space="preserve">Australian Trade Mark No. 1257992 (IR 971196): </w:t>
      </w:r>
    </w:p>
    <w:p w:rsidR="0057685E" w:rsidRDefault="0057685E" w:rsidP="0057685E">
      <w:pPr>
        <w:pStyle w:val="Default"/>
        <w:numPr>
          <w:ilvl w:val="2"/>
          <w:numId w:val="30"/>
        </w:numPr>
        <w:spacing w:after="278"/>
        <w:rPr>
          <w:sz w:val="23"/>
          <w:szCs w:val="23"/>
        </w:rPr>
      </w:pPr>
      <w:r w:rsidRPr="00CE6852">
        <w:rPr>
          <w:sz w:val="23"/>
          <w:szCs w:val="23"/>
        </w:rPr>
        <w:t xml:space="preserve">for the words HELLS ANGELS. </w:t>
      </w:r>
    </w:p>
    <w:p w:rsidR="0057685E" w:rsidRDefault="0057685E" w:rsidP="0057685E">
      <w:pPr>
        <w:pStyle w:val="Default"/>
        <w:numPr>
          <w:ilvl w:val="2"/>
          <w:numId w:val="30"/>
        </w:numPr>
        <w:spacing w:after="278"/>
        <w:rPr>
          <w:sz w:val="23"/>
          <w:szCs w:val="23"/>
        </w:rPr>
      </w:pPr>
      <w:r w:rsidRPr="00CE6852">
        <w:rPr>
          <w:sz w:val="23"/>
          <w:szCs w:val="23"/>
        </w:rPr>
        <w:t xml:space="preserve">registered in Classes </w:t>
      </w:r>
      <w:r w:rsidRPr="00CE6852">
        <w:rPr>
          <w:color w:val="221F1F"/>
          <w:sz w:val="23"/>
          <w:szCs w:val="23"/>
        </w:rPr>
        <w:t>14</w:t>
      </w:r>
      <w:r w:rsidRPr="00CE6852">
        <w:rPr>
          <w:sz w:val="23"/>
          <w:szCs w:val="23"/>
        </w:rPr>
        <w:t xml:space="preserve">, </w:t>
      </w:r>
      <w:r w:rsidRPr="00CE6852">
        <w:rPr>
          <w:color w:val="221F1F"/>
          <w:sz w:val="23"/>
          <w:szCs w:val="23"/>
        </w:rPr>
        <w:t>16</w:t>
      </w:r>
      <w:r w:rsidRPr="00CE6852">
        <w:rPr>
          <w:sz w:val="23"/>
          <w:szCs w:val="23"/>
        </w:rPr>
        <w:t xml:space="preserve">, </w:t>
      </w:r>
      <w:r w:rsidRPr="00CE6852">
        <w:rPr>
          <w:color w:val="221F1F"/>
          <w:sz w:val="23"/>
          <w:szCs w:val="23"/>
        </w:rPr>
        <w:t>25</w:t>
      </w:r>
      <w:r w:rsidRPr="00CE6852">
        <w:rPr>
          <w:sz w:val="23"/>
          <w:szCs w:val="23"/>
        </w:rPr>
        <w:t xml:space="preserve">, </w:t>
      </w:r>
      <w:r w:rsidRPr="00CE6852">
        <w:rPr>
          <w:color w:val="221F1F"/>
          <w:sz w:val="23"/>
          <w:szCs w:val="23"/>
        </w:rPr>
        <w:t>26</w:t>
      </w:r>
      <w:r w:rsidRPr="00CE6852">
        <w:rPr>
          <w:sz w:val="23"/>
          <w:szCs w:val="23"/>
        </w:rPr>
        <w:t xml:space="preserve">, </w:t>
      </w:r>
      <w:r w:rsidRPr="00CE6852">
        <w:rPr>
          <w:color w:val="221F1F"/>
          <w:sz w:val="23"/>
          <w:szCs w:val="23"/>
        </w:rPr>
        <w:t xml:space="preserve">41 </w:t>
      </w:r>
      <w:r w:rsidRPr="00CE6852">
        <w:rPr>
          <w:sz w:val="23"/>
          <w:szCs w:val="23"/>
        </w:rPr>
        <w:t xml:space="preserve">and relevantly registered in: </w:t>
      </w:r>
    </w:p>
    <w:p w:rsidR="0057685E" w:rsidRDefault="0057685E" w:rsidP="0057685E">
      <w:pPr>
        <w:pStyle w:val="Default"/>
        <w:numPr>
          <w:ilvl w:val="3"/>
          <w:numId w:val="30"/>
        </w:numPr>
        <w:spacing w:after="278"/>
        <w:rPr>
          <w:sz w:val="23"/>
          <w:szCs w:val="23"/>
        </w:rPr>
      </w:pPr>
      <w:r w:rsidRPr="00CE6852">
        <w:rPr>
          <w:sz w:val="23"/>
          <w:szCs w:val="23"/>
        </w:rPr>
        <w:t xml:space="preserve">Class 16 for printed matter, newspapers, periodical publications, books, photographs, stationery and adhesive materials (stationery); paper, cardboard, paper articles and cardboard articles, book-binding material, artists' materials, paint brushes, ordinary playing cards; printers' type and cliches (stereotype); all included in this class. </w:t>
      </w:r>
    </w:p>
    <w:p w:rsidR="0057685E" w:rsidRDefault="0057685E" w:rsidP="0057685E">
      <w:pPr>
        <w:pStyle w:val="Default"/>
        <w:numPr>
          <w:ilvl w:val="3"/>
          <w:numId w:val="30"/>
        </w:numPr>
        <w:spacing w:after="278"/>
        <w:rPr>
          <w:sz w:val="23"/>
          <w:szCs w:val="23"/>
        </w:rPr>
      </w:pPr>
      <w:r w:rsidRPr="00CE6852">
        <w:rPr>
          <w:sz w:val="23"/>
          <w:szCs w:val="23"/>
        </w:rPr>
        <w:t xml:space="preserve">Class 25 for articles of clothing, footwear and headwear, including coats, jackets, trousers, overalls, shirts, pullovers, sweaters, hats, vests, waistcoats, cardigans and belts (for wear). </w:t>
      </w:r>
    </w:p>
    <w:p w:rsidR="0057685E" w:rsidRDefault="0057685E" w:rsidP="0057685E">
      <w:pPr>
        <w:pStyle w:val="Default"/>
        <w:numPr>
          <w:ilvl w:val="2"/>
          <w:numId w:val="30"/>
        </w:numPr>
        <w:spacing w:after="278"/>
        <w:rPr>
          <w:sz w:val="23"/>
          <w:szCs w:val="23"/>
        </w:rPr>
      </w:pPr>
      <w:r w:rsidRPr="00CE6852">
        <w:rPr>
          <w:sz w:val="23"/>
          <w:szCs w:val="23"/>
        </w:rPr>
        <w:t xml:space="preserve">has the priority date with effect from 11 July 2008. </w:t>
      </w:r>
    </w:p>
    <w:p w:rsidR="0057685E" w:rsidRDefault="0057685E" w:rsidP="0057685E">
      <w:pPr>
        <w:pStyle w:val="Default"/>
        <w:numPr>
          <w:ilvl w:val="1"/>
          <w:numId w:val="30"/>
        </w:numPr>
        <w:spacing w:after="278"/>
        <w:rPr>
          <w:sz w:val="23"/>
          <w:szCs w:val="23"/>
        </w:rPr>
      </w:pPr>
      <w:r w:rsidRPr="00CE6852">
        <w:rPr>
          <w:sz w:val="23"/>
          <w:szCs w:val="23"/>
        </w:rPr>
        <w:t xml:space="preserve">Australian Trade Mark No. 1257993 (IR 971198): </w:t>
      </w:r>
    </w:p>
    <w:p w:rsidR="0057685E" w:rsidRPr="00CE6852" w:rsidRDefault="0057685E" w:rsidP="0057685E">
      <w:pPr>
        <w:pStyle w:val="Default"/>
        <w:numPr>
          <w:ilvl w:val="2"/>
          <w:numId w:val="30"/>
        </w:numPr>
        <w:spacing w:after="278"/>
        <w:rPr>
          <w:sz w:val="23"/>
          <w:szCs w:val="23"/>
        </w:rPr>
      </w:pPr>
      <w:r w:rsidRPr="00CE6852">
        <w:rPr>
          <w:sz w:val="23"/>
          <w:szCs w:val="23"/>
        </w:rPr>
        <w:t xml:space="preserve">for the image of a face, profile with winged helmet appearing as follows: </w:t>
      </w:r>
    </w:p>
    <w:p w:rsidR="0057685E" w:rsidRDefault="0016479F" w:rsidP="00F71476">
      <w:pPr>
        <w:pStyle w:val="Default"/>
        <w:spacing w:after="284"/>
        <w:ind w:left="720"/>
        <w:jc w:val="center"/>
        <w:rPr>
          <w:sz w:val="23"/>
          <w:szCs w:val="23"/>
        </w:rPr>
      </w:pPr>
      <w:r>
        <w:rPr>
          <w:noProof/>
          <w:sz w:val="23"/>
          <w:szCs w:val="23"/>
          <w:lang w:eastAsia="en-AU"/>
        </w:rPr>
        <w:lastRenderedPageBreak/>
        <w:drawing>
          <wp:inline distT="0" distB="0" distL="0" distR="0">
            <wp:extent cx="2857500" cy="15525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elmet (3).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552575"/>
                    </a:xfrm>
                    <a:prstGeom prst="rect">
                      <a:avLst/>
                    </a:prstGeom>
                  </pic:spPr>
                </pic:pic>
              </a:graphicData>
            </a:graphic>
          </wp:inline>
        </w:drawing>
      </w:r>
    </w:p>
    <w:p w:rsidR="00F71476" w:rsidRDefault="00F71476" w:rsidP="00A34363">
      <w:pPr>
        <w:pStyle w:val="Default"/>
        <w:spacing w:after="284"/>
        <w:ind w:left="720"/>
        <w:rPr>
          <w:sz w:val="23"/>
          <w:szCs w:val="23"/>
        </w:rPr>
      </w:pPr>
    </w:p>
    <w:p w:rsidR="0057685E" w:rsidRDefault="0057685E" w:rsidP="0057685E">
      <w:pPr>
        <w:pStyle w:val="Default"/>
        <w:numPr>
          <w:ilvl w:val="2"/>
          <w:numId w:val="30"/>
        </w:numPr>
        <w:spacing w:after="284"/>
        <w:rPr>
          <w:sz w:val="23"/>
          <w:szCs w:val="23"/>
        </w:rPr>
      </w:pPr>
      <w:r w:rsidRPr="00B77670">
        <w:rPr>
          <w:sz w:val="23"/>
          <w:szCs w:val="23"/>
        </w:rPr>
        <w:t xml:space="preserve">registered in Classes </w:t>
      </w:r>
      <w:r w:rsidRPr="00B77670">
        <w:rPr>
          <w:color w:val="221F1F"/>
          <w:sz w:val="23"/>
          <w:szCs w:val="23"/>
        </w:rPr>
        <w:t>14</w:t>
      </w:r>
      <w:r w:rsidRPr="00B77670">
        <w:rPr>
          <w:sz w:val="23"/>
          <w:szCs w:val="23"/>
        </w:rPr>
        <w:t xml:space="preserve">, </w:t>
      </w:r>
      <w:r w:rsidRPr="00B77670">
        <w:rPr>
          <w:color w:val="221F1F"/>
          <w:sz w:val="23"/>
          <w:szCs w:val="23"/>
        </w:rPr>
        <w:t>16</w:t>
      </w:r>
      <w:r w:rsidRPr="00B77670">
        <w:rPr>
          <w:sz w:val="23"/>
          <w:szCs w:val="23"/>
        </w:rPr>
        <w:t xml:space="preserve">, </w:t>
      </w:r>
      <w:r w:rsidRPr="00B77670">
        <w:rPr>
          <w:color w:val="221F1F"/>
          <w:sz w:val="23"/>
          <w:szCs w:val="23"/>
        </w:rPr>
        <w:t>25</w:t>
      </w:r>
      <w:r w:rsidRPr="00B77670">
        <w:rPr>
          <w:sz w:val="23"/>
          <w:szCs w:val="23"/>
        </w:rPr>
        <w:t xml:space="preserve">, </w:t>
      </w:r>
      <w:r w:rsidRPr="00B77670">
        <w:rPr>
          <w:color w:val="221F1F"/>
          <w:sz w:val="23"/>
          <w:szCs w:val="23"/>
        </w:rPr>
        <w:t>26</w:t>
      </w:r>
      <w:r w:rsidRPr="00B77670">
        <w:rPr>
          <w:sz w:val="23"/>
          <w:szCs w:val="23"/>
        </w:rPr>
        <w:t xml:space="preserve">, </w:t>
      </w:r>
      <w:r w:rsidRPr="00B77670">
        <w:rPr>
          <w:color w:val="221F1F"/>
          <w:sz w:val="23"/>
          <w:szCs w:val="23"/>
        </w:rPr>
        <w:t xml:space="preserve">41 </w:t>
      </w:r>
      <w:r w:rsidRPr="00B77670">
        <w:rPr>
          <w:sz w:val="23"/>
          <w:szCs w:val="23"/>
        </w:rPr>
        <w:t xml:space="preserve">and relevantly registered in: </w:t>
      </w:r>
    </w:p>
    <w:p w:rsidR="0057685E" w:rsidRDefault="0057685E" w:rsidP="0057685E">
      <w:pPr>
        <w:pStyle w:val="Default"/>
        <w:numPr>
          <w:ilvl w:val="3"/>
          <w:numId w:val="30"/>
        </w:numPr>
        <w:spacing w:after="284"/>
        <w:rPr>
          <w:sz w:val="23"/>
          <w:szCs w:val="23"/>
        </w:rPr>
      </w:pPr>
      <w:r w:rsidRPr="00B77670">
        <w:rPr>
          <w:sz w:val="23"/>
          <w:szCs w:val="23"/>
        </w:rPr>
        <w:t>Class 16: for printed matter, newspapers, periodical publications, books, photographs, stationery and adhesive materials (stationery); paper, cardboard, paper articles and cardboard articles, bookbinding material, artists' materials, paint brushes, ordinary playing cards; printers' type and cliches (stereoty</w:t>
      </w:r>
      <w:r>
        <w:rPr>
          <w:sz w:val="23"/>
          <w:szCs w:val="23"/>
        </w:rPr>
        <w:t>pe); all included in this class.</w:t>
      </w:r>
    </w:p>
    <w:p w:rsidR="0057685E" w:rsidRDefault="0057685E" w:rsidP="0057685E">
      <w:pPr>
        <w:pStyle w:val="Default"/>
        <w:numPr>
          <w:ilvl w:val="3"/>
          <w:numId w:val="30"/>
        </w:numPr>
        <w:spacing w:after="284"/>
        <w:rPr>
          <w:sz w:val="23"/>
          <w:szCs w:val="23"/>
        </w:rPr>
      </w:pPr>
      <w:r w:rsidRPr="00CE6852">
        <w:rPr>
          <w:sz w:val="23"/>
          <w:szCs w:val="23"/>
        </w:rPr>
        <w:t xml:space="preserve"> Class 25 for articles of clothing, footwear and headwear, including coats, jackets, trousers, overalls, shirts, pullovers, sweaters, hats, vests, waistcoats, cardigans and belts (for wear). </w:t>
      </w:r>
    </w:p>
    <w:p w:rsidR="0057685E" w:rsidRDefault="0057685E" w:rsidP="0057685E">
      <w:pPr>
        <w:pStyle w:val="Default"/>
        <w:numPr>
          <w:ilvl w:val="2"/>
          <w:numId w:val="30"/>
        </w:numPr>
        <w:spacing w:after="284"/>
        <w:rPr>
          <w:sz w:val="23"/>
          <w:szCs w:val="23"/>
        </w:rPr>
      </w:pPr>
      <w:r w:rsidRPr="00CE6852">
        <w:rPr>
          <w:sz w:val="23"/>
          <w:szCs w:val="23"/>
        </w:rPr>
        <w:t xml:space="preserve">has the priority date with effect from 11 July 2008. </w:t>
      </w:r>
    </w:p>
    <w:p w:rsidR="0057685E" w:rsidRPr="00CE6852" w:rsidRDefault="0057685E" w:rsidP="0057685E">
      <w:pPr>
        <w:pStyle w:val="Default"/>
        <w:numPr>
          <w:ilvl w:val="1"/>
          <w:numId w:val="30"/>
        </w:numPr>
        <w:spacing w:after="284"/>
        <w:rPr>
          <w:sz w:val="23"/>
          <w:szCs w:val="23"/>
        </w:rPr>
      </w:pPr>
      <w:r w:rsidRPr="00CE6852">
        <w:rPr>
          <w:sz w:val="23"/>
          <w:szCs w:val="23"/>
        </w:rPr>
        <w:t xml:space="preserve">The trade marks in suit are and were at all relevant times registered, subsisting and in full force and effect. </w:t>
      </w:r>
    </w:p>
    <w:p w:rsidR="0057685E" w:rsidRDefault="0057685E">
      <w:pPr>
        <w:spacing w:line="240" w:lineRule="auto"/>
        <w:jc w:val="left"/>
      </w:pPr>
    </w:p>
    <w:p w:rsidR="0057685E" w:rsidRDefault="0057685E">
      <w:pPr>
        <w:spacing w:line="240" w:lineRule="auto"/>
        <w:jc w:val="left"/>
      </w:pPr>
      <w:r>
        <w:br w:type="page"/>
      </w:r>
    </w:p>
    <w:p w:rsidR="00B9117D" w:rsidRDefault="0057685E" w:rsidP="0057685E">
      <w:pPr>
        <w:pStyle w:val="ParaNumbering"/>
        <w:numPr>
          <w:ilvl w:val="0"/>
          <w:numId w:val="0"/>
        </w:numPr>
        <w:spacing w:before="0" w:after="0" w:line="240" w:lineRule="auto"/>
        <w:jc w:val="center"/>
        <w:rPr>
          <w:b/>
        </w:rPr>
      </w:pPr>
      <w:r>
        <w:rPr>
          <w:b/>
        </w:rPr>
        <w:lastRenderedPageBreak/>
        <w:t>ATTACHMENT “B”</w:t>
      </w:r>
    </w:p>
    <w:p w:rsidR="0057685E" w:rsidRDefault="0057685E" w:rsidP="0057685E">
      <w:pPr>
        <w:pStyle w:val="ParaNumbering"/>
        <w:numPr>
          <w:ilvl w:val="0"/>
          <w:numId w:val="0"/>
        </w:numPr>
        <w:spacing w:before="0" w:after="0" w:line="240" w:lineRule="auto"/>
      </w:pPr>
    </w:p>
    <w:p w:rsidR="00754855" w:rsidRDefault="00A34363" w:rsidP="00754855">
      <w:pPr>
        <w:pStyle w:val="ParaNumbering"/>
        <w:numPr>
          <w:ilvl w:val="0"/>
          <w:numId w:val="0"/>
        </w:numPr>
        <w:spacing w:before="0" w:after="0" w:line="240" w:lineRule="auto"/>
        <w:jc w:val="center"/>
        <w:rPr>
          <w:b/>
          <w:u w:val="single"/>
        </w:rPr>
      </w:pPr>
      <w:r>
        <w:rPr>
          <w:b/>
          <w:u w:val="single"/>
        </w:rPr>
        <w:t>Example</w:t>
      </w:r>
      <w:r w:rsidR="00754855">
        <w:rPr>
          <w:b/>
          <w:u w:val="single"/>
        </w:rPr>
        <w:t xml:space="preserve"> 1</w:t>
      </w:r>
    </w:p>
    <w:p w:rsidR="00754855" w:rsidRDefault="00754855" w:rsidP="00754855">
      <w:pPr>
        <w:pStyle w:val="ParaNumbering"/>
        <w:numPr>
          <w:ilvl w:val="0"/>
          <w:numId w:val="0"/>
        </w:numPr>
        <w:spacing w:before="0" w:after="0" w:line="240" w:lineRule="auto"/>
        <w:jc w:val="center"/>
        <w:rPr>
          <w:u w:val="single"/>
        </w:rPr>
      </w:pPr>
    </w:p>
    <w:p w:rsidR="00B9117D" w:rsidRDefault="00B9117D" w:rsidP="0057685E">
      <w:pPr>
        <w:pStyle w:val="ParaNumbering"/>
        <w:numPr>
          <w:ilvl w:val="0"/>
          <w:numId w:val="0"/>
        </w:numPr>
        <w:jc w:val="center"/>
      </w:pPr>
      <w:r>
        <w:rPr>
          <w:noProof/>
          <w:lang w:eastAsia="en-AU"/>
        </w:rPr>
        <w:drawing>
          <wp:inline distT="0" distB="0" distL="0" distR="0" wp14:anchorId="79FB23FE" wp14:editId="32A0BE69">
            <wp:extent cx="2236470" cy="285400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ls Angels Virgin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2227" cy="2886872"/>
                    </a:xfrm>
                    <a:prstGeom prst="rect">
                      <a:avLst/>
                    </a:prstGeom>
                  </pic:spPr>
                </pic:pic>
              </a:graphicData>
            </a:graphic>
          </wp:inline>
        </w:drawing>
      </w:r>
    </w:p>
    <w:p w:rsidR="00A34363" w:rsidRDefault="00A34363" w:rsidP="00A34363">
      <w:pPr>
        <w:pStyle w:val="ParaNumbering"/>
        <w:numPr>
          <w:ilvl w:val="0"/>
          <w:numId w:val="0"/>
        </w:numPr>
        <w:spacing w:before="0" w:after="0" w:line="240" w:lineRule="auto"/>
        <w:jc w:val="center"/>
      </w:pPr>
    </w:p>
    <w:p w:rsidR="00754855" w:rsidRPr="00754855" w:rsidRDefault="00754855" w:rsidP="0057685E">
      <w:pPr>
        <w:pStyle w:val="ParaNumbering"/>
        <w:numPr>
          <w:ilvl w:val="0"/>
          <w:numId w:val="0"/>
        </w:numPr>
        <w:jc w:val="center"/>
        <w:rPr>
          <w:b/>
          <w:u w:val="single"/>
        </w:rPr>
      </w:pPr>
      <w:r>
        <w:rPr>
          <w:b/>
          <w:u w:val="single"/>
        </w:rPr>
        <w:t>E</w:t>
      </w:r>
      <w:r w:rsidR="00A34363">
        <w:rPr>
          <w:b/>
          <w:u w:val="single"/>
        </w:rPr>
        <w:t>xample</w:t>
      </w:r>
      <w:r>
        <w:rPr>
          <w:b/>
          <w:u w:val="single"/>
        </w:rPr>
        <w:t xml:space="preserve"> 3</w:t>
      </w:r>
    </w:p>
    <w:p w:rsidR="00754855" w:rsidRPr="00754855" w:rsidRDefault="00754855" w:rsidP="0057685E">
      <w:pPr>
        <w:pStyle w:val="ParaNumbering"/>
        <w:numPr>
          <w:ilvl w:val="0"/>
          <w:numId w:val="0"/>
        </w:numPr>
        <w:jc w:val="center"/>
        <w:rPr>
          <w:u w:val="single"/>
        </w:rPr>
      </w:pPr>
    </w:p>
    <w:p w:rsidR="00754855" w:rsidRPr="00754855" w:rsidRDefault="00754855" w:rsidP="0057685E">
      <w:pPr>
        <w:pStyle w:val="ParaNumbering"/>
        <w:numPr>
          <w:ilvl w:val="0"/>
          <w:numId w:val="0"/>
        </w:numPr>
        <w:jc w:val="center"/>
        <w:rPr>
          <w:u w:val="single"/>
        </w:rPr>
      </w:pPr>
      <w:r w:rsidRPr="00754855">
        <w:rPr>
          <w:noProof/>
          <w:lang w:eastAsia="en-AU"/>
        </w:rPr>
        <w:drawing>
          <wp:anchor distT="0" distB="0" distL="114300" distR="114300" simplePos="0" relativeHeight="251660288" behindDoc="1" locked="0" layoutInCell="1" allowOverlap="1" wp14:anchorId="17812AA4" wp14:editId="514D97BD">
            <wp:simplePos x="0" y="0"/>
            <wp:positionH relativeFrom="margin">
              <wp:align>right</wp:align>
            </wp:positionH>
            <wp:positionV relativeFrom="paragraph">
              <wp:posOffset>67310</wp:posOffset>
            </wp:positionV>
            <wp:extent cx="2947670" cy="2152650"/>
            <wp:effectExtent l="0" t="0" r="5080" b="0"/>
            <wp:wrapTight wrapText="bothSides">
              <wp:wrapPolygon edited="0">
                <wp:start x="0" y="0"/>
                <wp:lineTo x="0" y="21409"/>
                <wp:lineTo x="21498" y="21409"/>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gear Hells Angels.JPG"/>
                    <pic:cNvPicPr/>
                  </pic:nvPicPr>
                  <pic:blipFill>
                    <a:blip r:embed="rId18">
                      <a:extLst>
                        <a:ext uri="{28A0092B-C50C-407E-A947-70E740481C1C}">
                          <a14:useLocalDpi xmlns:a14="http://schemas.microsoft.com/office/drawing/2010/main" val="0"/>
                        </a:ext>
                      </a:extLst>
                    </a:blip>
                    <a:stretch>
                      <a:fillRect/>
                    </a:stretch>
                  </pic:blipFill>
                  <pic:spPr>
                    <a:xfrm>
                      <a:off x="0" y="0"/>
                      <a:ext cx="2947670" cy="2152650"/>
                    </a:xfrm>
                    <a:prstGeom prst="rect">
                      <a:avLst/>
                    </a:prstGeom>
                  </pic:spPr>
                </pic:pic>
              </a:graphicData>
            </a:graphic>
            <wp14:sizeRelH relativeFrom="margin">
              <wp14:pctWidth>0</wp14:pctWidth>
            </wp14:sizeRelH>
            <wp14:sizeRelV relativeFrom="margin">
              <wp14:pctHeight>0</wp14:pctHeight>
            </wp14:sizeRelV>
          </wp:anchor>
        </w:drawing>
      </w:r>
      <w:r w:rsidRPr="00754855">
        <w:rPr>
          <w:noProof/>
          <w:lang w:eastAsia="en-AU"/>
        </w:rPr>
        <w:drawing>
          <wp:anchor distT="0" distB="0" distL="114300" distR="114300" simplePos="0" relativeHeight="251658240" behindDoc="1" locked="0" layoutInCell="1" allowOverlap="1">
            <wp:simplePos x="0" y="0"/>
            <wp:positionH relativeFrom="column">
              <wp:posOffset>196850</wp:posOffset>
            </wp:positionH>
            <wp:positionV relativeFrom="paragraph">
              <wp:posOffset>3810</wp:posOffset>
            </wp:positionV>
            <wp:extent cx="1965325" cy="2227580"/>
            <wp:effectExtent l="0" t="0" r="0" b="1270"/>
            <wp:wrapTight wrapText="bothSides">
              <wp:wrapPolygon edited="0">
                <wp:start x="0" y="0"/>
                <wp:lineTo x="0" y="21428"/>
                <wp:lineTo x="21356" y="21428"/>
                <wp:lineTo x="213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s Angels Virginia White T shirt.jpg"/>
                    <pic:cNvPicPr/>
                  </pic:nvPicPr>
                  <pic:blipFill>
                    <a:blip r:embed="rId19">
                      <a:extLst>
                        <a:ext uri="{28A0092B-C50C-407E-A947-70E740481C1C}">
                          <a14:useLocalDpi xmlns:a14="http://schemas.microsoft.com/office/drawing/2010/main" val="0"/>
                        </a:ext>
                      </a:extLst>
                    </a:blip>
                    <a:stretch>
                      <a:fillRect/>
                    </a:stretch>
                  </pic:blipFill>
                  <pic:spPr>
                    <a:xfrm>
                      <a:off x="0" y="0"/>
                      <a:ext cx="1965325" cy="2227580"/>
                    </a:xfrm>
                    <a:prstGeom prst="rect">
                      <a:avLst/>
                    </a:prstGeom>
                  </pic:spPr>
                </pic:pic>
              </a:graphicData>
            </a:graphic>
            <wp14:sizeRelH relativeFrom="margin">
              <wp14:pctWidth>0</wp14:pctWidth>
            </wp14:sizeRelH>
            <wp14:sizeRelV relativeFrom="margin">
              <wp14:pctHeight>0</wp14:pctHeight>
            </wp14:sizeRelV>
          </wp:anchor>
        </w:drawing>
      </w:r>
    </w:p>
    <w:p w:rsidR="00754855" w:rsidRPr="00754855" w:rsidRDefault="00754855" w:rsidP="0057685E">
      <w:pPr>
        <w:pStyle w:val="ParaNumbering"/>
        <w:numPr>
          <w:ilvl w:val="0"/>
          <w:numId w:val="0"/>
        </w:numPr>
        <w:jc w:val="center"/>
        <w:rPr>
          <w:u w:val="single"/>
        </w:rPr>
      </w:pPr>
    </w:p>
    <w:p w:rsidR="00754855" w:rsidRPr="00754855" w:rsidRDefault="00754855" w:rsidP="0057685E">
      <w:pPr>
        <w:pStyle w:val="ParaNumbering"/>
        <w:numPr>
          <w:ilvl w:val="0"/>
          <w:numId w:val="0"/>
        </w:numPr>
        <w:jc w:val="center"/>
        <w:rPr>
          <w:u w:val="single"/>
        </w:rPr>
      </w:pPr>
    </w:p>
    <w:p w:rsidR="00754855" w:rsidRDefault="00754855" w:rsidP="0057685E">
      <w:pPr>
        <w:pStyle w:val="ParaNumbering"/>
        <w:numPr>
          <w:ilvl w:val="0"/>
          <w:numId w:val="0"/>
        </w:numPr>
        <w:jc w:val="center"/>
        <w:rPr>
          <w:u w:val="single"/>
        </w:rPr>
      </w:pPr>
    </w:p>
    <w:p w:rsidR="00754855" w:rsidRDefault="00754855" w:rsidP="0057685E">
      <w:pPr>
        <w:pStyle w:val="ParaNumbering"/>
        <w:numPr>
          <w:ilvl w:val="0"/>
          <w:numId w:val="0"/>
        </w:numPr>
        <w:jc w:val="center"/>
        <w:rPr>
          <w:u w:val="single"/>
        </w:rPr>
      </w:pPr>
    </w:p>
    <w:p w:rsidR="00754855" w:rsidRDefault="00754855" w:rsidP="0057685E">
      <w:pPr>
        <w:pStyle w:val="ParaNumbering"/>
        <w:numPr>
          <w:ilvl w:val="0"/>
          <w:numId w:val="0"/>
        </w:numPr>
        <w:jc w:val="center"/>
        <w:rPr>
          <w:u w:val="single"/>
        </w:rPr>
      </w:pPr>
    </w:p>
    <w:p w:rsidR="00754855" w:rsidRDefault="00754855" w:rsidP="0057685E">
      <w:pPr>
        <w:pStyle w:val="ParaNumbering"/>
        <w:numPr>
          <w:ilvl w:val="0"/>
          <w:numId w:val="0"/>
        </w:numPr>
        <w:jc w:val="center"/>
        <w:rPr>
          <w:u w:val="single"/>
        </w:rPr>
      </w:pPr>
    </w:p>
    <w:p w:rsidR="00754855" w:rsidRDefault="00754855" w:rsidP="0057685E">
      <w:pPr>
        <w:pStyle w:val="ParaNumbering"/>
        <w:numPr>
          <w:ilvl w:val="0"/>
          <w:numId w:val="0"/>
        </w:numPr>
        <w:jc w:val="center"/>
        <w:rPr>
          <w:u w:val="single"/>
        </w:rPr>
      </w:pPr>
    </w:p>
    <w:p w:rsidR="00754855" w:rsidRDefault="00754855">
      <w:pPr>
        <w:spacing w:line="240" w:lineRule="auto"/>
        <w:jc w:val="left"/>
        <w:rPr>
          <w:u w:val="single"/>
        </w:rPr>
      </w:pPr>
      <w:r>
        <w:rPr>
          <w:u w:val="single"/>
        </w:rPr>
        <w:br w:type="page"/>
      </w:r>
    </w:p>
    <w:p w:rsidR="00754855" w:rsidRDefault="00754855" w:rsidP="0057685E">
      <w:pPr>
        <w:pStyle w:val="ParaNumbering"/>
        <w:numPr>
          <w:ilvl w:val="0"/>
          <w:numId w:val="0"/>
        </w:numPr>
        <w:jc w:val="center"/>
        <w:rPr>
          <w:b/>
          <w:u w:val="single"/>
        </w:rPr>
      </w:pPr>
      <w:r>
        <w:rPr>
          <w:b/>
          <w:u w:val="single"/>
        </w:rPr>
        <w:lastRenderedPageBreak/>
        <w:t>E</w:t>
      </w:r>
      <w:r w:rsidR="00A34363">
        <w:rPr>
          <w:b/>
          <w:u w:val="single"/>
        </w:rPr>
        <w:t>xample</w:t>
      </w:r>
      <w:r>
        <w:rPr>
          <w:b/>
          <w:u w:val="single"/>
        </w:rPr>
        <w:t xml:space="preserve"> 4</w:t>
      </w:r>
    </w:p>
    <w:p w:rsidR="00B9117D" w:rsidRDefault="00B9117D" w:rsidP="00754855">
      <w:pPr>
        <w:pStyle w:val="ParaNumbering"/>
        <w:numPr>
          <w:ilvl w:val="0"/>
          <w:numId w:val="0"/>
        </w:numPr>
        <w:spacing w:before="0" w:after="0" w:line="240" w:lineRule="auto"/>
        <w:jc w:val="center"/>
      </w:pPr>
      <w:r>
        <w:rPr>
          <w:noProof/>
          <w:lang w:eastAsia="en-AU"/>
        </w:rPr>
        <w:drawing>
          <wp:anchor distT="0" distB="0" distL="114300" distR="114300" simplePos="0" relativeHeight="251661312" behindDoc="1" locked="0" layoutInCell="1" allowOverlap="1">
            <wp:simplePos x="0" y="0"/>
            <wp:positionH relativeFrom="margin">
              <wp:posOffset>-168275</wp:posOffset>
            </wp:positionH>
            <wp:positionV relativeFrom="paragraph">
              <wp:posOffset>187960</wp:posOffset>
            </wp:positionV>
            <wp:extent cx="2237105" cy="2813050"/>
            <wp:effectExtent l="0" t="0" r="0" b="6350"/>
            <wp:wrapTight wrapText="bothSides">
              <wp:wrapPolygon edited="0">
                <wp:start x="0" y="0"/>
                <wp:lineTo x="0" y="21502"/>
                <wp:lineTo x="21336" y="21502"/>
                <wp:lineTo x="213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T shirt Hells Angels.JPG"/>
                    <pic:cNvPicPr/>
                  </pic:nvPicPr>
                  <pic:blipFill>
                    <a:blip r:embed="rId20">
                      <a:extLst>
                        <a:ext uri="{28A0092B-C50C-407E-A947-70E740481C1C}">
                          <a14:useLocalDpi xmlns:a14="http://schemas.microsoft.com/office/drawing/2010/main" val="0"/>
                        </a:ext>
                      </a:extLst>
                    </a:blip>
                    <a:stretch>
                      <a:fillRect/>
                    </a:stretch>
                  </pic:blipFill>
                  <pic:spPr>
                    <a:xfrm>
                      <a:off x="0" y="0"/>
                      <a:ext cx="2237105" cy="2813050"/>
                    </a:xfrm>
                    <a:prstGeom prst="rect">
                      <a:avLst/>
                    </a:prstGeom>
                  </pic:spPr>
                </pic:pic>
              </a:graphicData>
            </a:graphic>
            <wp14:sizeRelH relativeFrom="margin">
              <wp14:pctWidth>0</wp14:pctWidth>
            </wp14:sizeRelH>
            <wp14:sizeRelV relativeFrom="margin">
              <wp14:pctHeight>0</wp14:pctHeight>
            </wp14:sizeRelV>
          </wp:anchor>
        </w:drawing>
      </w:r>
    </w:p>
    <w:p w:rsidR="007E5787" w:rsidRDefault="00754855" w:rsidP="00754855">
      <w:pPr>
        <w:pStyle w:val="ParaNumbering"/>
        <w:numPr>
          <w:ilvl w:val="0"/>
          <w:numId w:val="0"/>
        </w:numPr>
      </w:pPr>
      <w:r>
        <w:rPr>
          <w:noProof/>
          <w:lang w:eastAsia="en-AU"/>
        </w:rPr>
        <w:drawing>
          <wp:anchor distT="0" distB="0" distL="114300" distR="114300" simplePos="0" relativeHeight="251662336" behindDoc="1" locked="0" layoutInCell="1" allowOverlap="1">
            <wp:simplePos x="0" y="0"/>
            <wp:positionH relativeFrom="column">
              <wp:posOffset>3105150</wp:posOffset>
            </wp:positionH>
            <wp:positionV relativeFrom="paragraph">
              <wp:posOffset>342900</wp:posOffset>
            </wp:positionV>
            <wp:extent cx="2760980" cy="2032000"/>
            <wp:effectExtent l="0" t="0" r="1270" b="6350"/>
            <wp:wrapTight wrapText="bothSides">
              <wp:wrapPolygon edited="0">
                <wp:start x="0" y="0"/>
                <wp:lineTo x="0" y="21465"/>
                <wp:lineTo x="21461" y="21465"/>
                <wp:lineTo x="214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lls Angels Death before Dishono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0980" cy="2032000"/>
                    </a:xfrm>
                    <a:prstGeom prst="rect">
                      <a:avLst/>
                    </a:prstGeom>
                  </pic:spPr>
                </pic:pic>
              </a:graphicData>
            </a:graphic>
            <wp14:sizeRelH relativeFrom="margin">
              <wp14:pctWidth>0</wp14:pctWidth>
            </wp14:sizeRelH>
            <wp14:sizeRelV relativeFrom="margin">
              <wp14:pctHeight>0</wp14:pctHeight>
            </wp14:sizeRelV>
          </wp:anchor>
        </w:drawing>
      </w:r>
    </w:p>
    <w:p w:rsidR="007E5787" w:rsidRDefault="007E5787" w:rsidP="0057685E">
      <w:pPr>
        <w:pStyle w:val="ParaNumbering"/>
        <w:numPr>
          <w:ilvl w:val="0"/>
          <w:numId w:val="0"/>
        </w:numPr>
        <w:jc w:val="center"/>
      </w:pPr>
    </w:p>
    <w:p w:rsidR="007E5787" w:rsidRDefault="007E5787" w:rsidP="0057685E">
      <w:pPr>
        <w:pStyle w:val="ParaNumbering"/>
        <w:numPr>
          <w:ilvl w:val="0"/>
          <w:numId w:val="0"/>
        </w:numPr>
        <w:jc w:val="center"/>
      </w:pPr>
    </w:p>
    <w:p w:rsidR="007E5787" w:rsidRDefault="007E5787" w:rsidP="0057685E">
      <w:pPr>
        <w:pStyle w:val="ParaNumbering"/>
        <w:numPr>
          <w:ilvl w:val="0"/>
          <w:numId w:val="0"/>
        </w:numPr>
        <w:jc w:val="center"/>
      </w:pPr>
    </w:p>
    <w:p w:rsidR="007E5787" w:rsidRDefault="007E5787" w:rsidP="0057685E">
      <w:pPr>
        <w:pStyle w:val="ParaNumbering"/>
        <w:numPr>
          <w:ilvl w:val="0"/>
          <w:numId w:val="0"/>
        </w:numPr>
        <w:jc w:val="center"/>
      </w:pPr>
    </w:p>
    <w:p w:rsidR="00754855" w:rsidRDefault="00754855" w:rsidP="0057685E">
      <w:pPr>
        <w:pStyle w:val="ParaNumbering"/>
        <w:numPr>
          <w:ilvl w:val="0"/>
          <w:numId w:val="0"/>
        </w:numPr>
        <w:jc w:val="center"/>
      </w:pPr>
    </w:p>
    <w:p w:rsidR="00754855" w:rsidRDefault="00754855" w:rsidP="0057685E">
      <w:pPr>
        <w:pStyle w:val="ParaNumbering"/>
        <w:numPr>
          <w:ilvl w:val="0"/>
          <w:numId w:val="0"/>
        </w:numPr>
        <w:jc w:val="center"/>
      </w:pPr>
    </w:p>
    <w:p w:rsidR="00754855" w:rsidRDefault="00754855" w:rsidP="0057685E">
      <w:pPr>
        <w:pStyle w:val="ParaNumbering"/>
        <w:numPr>
          <w:ilvl w:val="0"/>
          <w:numId w:val="0"/>
        </w:numPr>
        <w:jc w:val="center"/>
      </w:pPr>
    </w:p>
    <w:p w:rsidR="00754855" w:rsidRDefault="00754855" w:rsidP="0057685E">
      <w:pPr>
        <w:pStyle w:val="ParaNumbering"/>
        <w:numPr>
          <w:ilvl w:val="0"/>
          <w:numId w:val="0"/>
        </w:numPr>
        <w:jc w:val="center"/>
      </w:pPr>
    </w:p>
    <w:p w:rsidR="0057685E" w:rsidRDefault="0057685E">
      <w:pPr>
        <w:spacing w:line="240" w:lineRule="auto"/>
        <w:jc w:val="left"/>
      </w:pPr>
      <w:r>
        <w:br w:type="page"/>
      </w:r>
    </w:p>
    <w:p w:rsidR="0057685E" w:rsidRPr="0057685E" w:rsidRDefault="0057685E" w:rsidP="0057685E">
      <w:pPr>
        <w:pStyle w:val="ParaNumbering"/>
        <w:numPr>
          <w:ilvl w:val="0"/>
          <w:numId w:val="0"/>
        </w:numPr>
        <w:jc w:val="center"/>
        <w:rPr>
          <w:b/>
        </w:rPr>
      </w:pPr>
      <w:r>
        <w:rPr>
          <w:b/>
        </w:rPr>
        <w:lastRenderedPageBreak/>
        <w:t>ATTACHMENT “C”</w:t>
      </w:r>
    </w:p>
    <w:p w:rsidR="009C386F" w:rsidRPr="009C386F" w:rsidRDefault="009C386F" w:rsidP="009C386F">
      <w:pPr>
        <w:jc w:val="center"/>
        <w:rPr>
          <w:b/>
          <w:szCs w:val="24"/>
          <w:u w:val="single"/>
        </w:rPr>
      </w:pPr>
      <w:r w:rsidRPr="009C386F">
        <w:rPr>
          <w:b/>
          <w:szCs w:val="24"/>
          <w:u w:val="single"/>
        </w:rPr>
        <w:t>Example 1</w:t>
      </w:r>
    </w:p>
    <w:p w:rsidR="009C386F" w:rsidRDefault="0016479F" w:rsidP="009C386F">
      <w:pPr>
        <w:jc w:val="center"/>
        <w:rPr>
          <w:szCs w:val="24"/>
        </w:rPr>
      </w:pPr>
      <w:r>
        <w:rPr>
          <w:noProof/>
          <w:szCs w:val="24"/>
          <w:lang w:eastAsia="en-AU"/>
        </w:rPr>
        <w:drawing>
          <wp:inline distT="0" distB="0" distL="0" distR="0">
            <wp:extent cx="4337050" cy="3258025"/>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xample 1 Coasters.jpg"/>
                    <pic:cNvPicPr/>
                  </pic:nvPicPr>
                  <pic:blipFill>
                    <a:blip r:embed="rId22">
                      <a:extLst>
                        <a:ext uri="{28A0092B-C50C-407E-A947-70E740481C1C}">
                          <a14:useLocalDpi xmlns:a14="http://schemas.microsoft.com/office/drawing/2010/main" val="0"/>
                        </a:ext>
                      </a:extLst>
                    </a:blip>
                    <a:stretch>
                      <a:fillRect/>
                    </a:stretch>
                  </pic:blipFill>
                  <pic:spPr>
                    <a:xfrm>
                      <a:off x="0" y="0"/>
                      <a:ext cx="4340259" cy="3260435"/>
                    </a:xfrm>
                    <a:prstGeom prst="rect">
                      <a:avLst/>
                    </a:prstGeom>
                  </pic:spPr>
                </pic:pic>
              </a:graphicData>
            </a:graphic>
          </wp:inline>
        </w:drawing>
      </w:r>
    </w:p>
    <w:p w:rsidR="009C386F" w:rsidRDefault="009C386F" w:rsidP="009C386F">
      <w:pPr>
        <w:jc w:val="center"/>
        <w:rPr>
          <w:szCs w:val="24"/>
        </w:rPr>
      </w:pPr>
    </w:p>
    <w:p w:rsidR="009C386F" w:rsidRDefault="0016479F" w:rsidP="009C386F">
      <w:pPr>
        <w:jc w:val="center"/>
        <w:rPr>
          <w:szCs w:val="24"/>
        </w:rPr>
      </w:pPr>
      <w:r>
        <w:rPr>
          <w:noProof/>
          <w:szCs w:val="24"/>
          <w:lang w:eastAsia="en-AU"/>
        </w:rPr>
        <w:drawing>
          <wp:inline distT="0" distB="0" distL="0" distR="0">
            <wp:extent cx="4581525" cy="3181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xample 1 Canvas.jpg"/>
                    <pic:cNvPicPr/>
                  </pic:nvPicPr>
                  <pic:blipFill>
                    <a:blip r:embed="rId23">
                      <a:extLst>
                        <a:ext uri="{28A0092B-C50C-407E-A947-70E740481C1C}">
                          <a14:useLocalDpi xmlns:a14="http://schemas.microsoft.com/office/drawing/2010/main" val="0"/>
                        </a:ext>
                      </a:extLst>
                    </a:blip>
                    <a:stretch>
                      <a:fillRect/>
                    </a:stretch>
                  </pic:blipFill>
                  <pic:spPr>
                    <a:xfrm>
                      <a:off x="0" y="0"/>
                      <a:ext cx="4581525" cy="3181350"/>
                    </a:xfrm>
                    <a:prstGeom prst="rect">
                      <a:avLst/>
                    </a:prstGeom>
                  </pic:spPr>
                </pic:pic>
              </a:graphicData>
            </a:graphic>
          </wp:inline>
        </w:drawing>
      </w:r>
    </w:p>
    <w:p w:rsidR="009C386F" w:rsidRDefault="009C386F" w:rsidP="009C386F">
      <w:pPr>
        <w:jc w:val="center"/>
        <w:rPr>
          <w:szCs w:val="24"/>
        </w:rPr>
      </w:pPr>
    </w:p>
    <w:p w:rsidR="009C386F" w:rsidRDefault="0016479F" w:rsidP="009C386F">
      <w:pPr>
        <w:jc w:val="center"/>
        <w:rPr>
          <w:szCs w:val="24"/>
        </w:rPr>
      </w:pPr>
      <w:r>
        <w:rPr>
          <w:noProof/>
          <w:szCs w:val="24"/>
          <w:lang w:eastAsia="en-AU"/>
        </w:rPr>
        <w:lastRenderedPageBreak/>
        <w:drawing>
          <wp:inline distT="0" distB="0" distL="0" distR="0">
            <wp:extent cx="3371850" cy="23907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xample 1 Classic T shirt.jpg"/>
                    <pic:cNvPicPr/>
                  </pic:nvPicPr>
                  <pic:blipFill>
                    <a:blip r:embed="rId24">
                      <a:extLst>
                        <a:ext uri="{28A0092B-C50C-407E-A947-70E740481C1C}">
                          <a14:useLocalDpi xmlns:a14="http://schemas.microsoft.com/office/drawing/2010/main" val="0"/>
                        </a:ext>
                      </a:extLst>
                    </a:blip>
                    <a:stretch>
                      <a:fillRect/>
                    </a:stretch>
                  </pic:blipFill>
                  <pic:spPr>
                    <a:xfrm>
                      <a:off x="0" y="0"/>
                      <a:ext cx="3371850" cy="2390775"/>
                    </a:xfrm>
                    <a:prstGeom prst="rect">
                      <a:avLst/>
                    </a:prstGeom>
                  </pic:spPr>
                </pic:pic>
              </a:graphicData>
            </a:graphic>
          </wp:inline>
        </w:drawing>
      </w:r>
    </w:p>
    <w:p w:rsidR="009C386F" w:rsidRDefault="009C386F" w:rsidP="009C386F">
      <w:pPr>
        <w:jc w:val="center"/>
        <w:rPr>
          <w:szCs w:val="24"/>
        </w:rPr>
      </w:pPr>
    </w:p>
    <w:p w:rsidR="009C386F" w:rsidRDefault="0016479F" w:rsidP="009C386F">
      <w:pPr>
        <w:jc w:val="center"/>
        <w:rPr>
          <w:szCs w:val="24"/>
        </w:rPr>
      </w:pPr>
      <w:r>
        <w:rPr>
          <w:noProof/>
          <w:szCs w:val="24"/>
          <w:lang w:eastAsia="en-AU"/>
        </w:rPr>
        <w:drawing>
          <wp:inline distT="0" distB="0" distL="0" distR="0">
            <wp:extent cx="4371975" cy="31813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ample 1 Acrylic block.jpg"/>
                    <pic:cNvPicPr/>
                  </pic:nvPicPr>
                  <pic:blipFill>
                    <a:blip r:embed="rId25">
                      <a:extLst>
                        <a:ext uri="{28A0092B-C50C-407E-A947-70E740481C1C}">
                          <a14:useLocalDpi xmlns:a14="http://schemas.microsoft.com/office/drawing/2010/main" val="0"/>
                        </a:ext>
                      </a:extLst>
                    </a:blip>
                    <a:stretch>
                      <a:fillRect/>
                    </a:stretch>
                  </pic:blipFill>
                  <pic:spPr>
                    <a:xfrm>
                      <a:off x="0" y="0"/>
                      <a:ext cx="4371975" cy="3181350"/>
                    </a:xfrm>
                    <a:prstGeom prst="rect">
                      <a:avLst/>
                    </a:prstGeom>
                  </pic:spPr>
                </pic:pic>
              </a:graphicData>
            </a:graphic>
          </wp:inline>
        </w:drawing>
      </w:r>
    </w:p>
    <w:p w:rsidR="009C386F" w:rsidRPr="009C386F" w:rsidRDefault="009C386F" w:rsidP="009C386F">
      <w:pPr>
        <w:jc w:val="center"/>
        <w:rPr>
          <w:szCs w:val="24"/>
          <w:u w:val="single"/>
        </w:rPr>
      </w:pPr>
      <w:r w:rsidRPr="009C386F">
        <w:rPr>
          <w:b/>
          <w:szCs w:val="24"/>
          <w:u w:val="single"/>
        </w:rPr>
        <w:t>Example 2</w:t>
      </w:r>
    </w:p>
    <w:p w:rsidR="009C386F" w:rsidRDefault="003857E4" w:rsidP="009C386F">
      <w:pPr>
        <w:jc w:val="center"/>
        <w:rPr>
          <w:szCs w:val="24"/>
        </w:rPr>
      </w:pPr>
      <w:r>
        <w:rPr>
          <w:noProof/>
          <w:szCs w:val="24"/>
          <w:lang w:eastAsia="en-AU"/>
        </w:rPr>
        <w:drawing>
          <wp:inline distT="0" distB="0" distL="0" distR="0">
            <wp:extent cx="320040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ample 2 Face Mask.jpg"/>
                    <pic:cNvPicPr/>
                  </pic:nvPicPr>
                  <pic:blipFill>
                    <a:blip r:embed="rId26">
                      <a:extLst>
                        <a:ext uri="{28A0092B-C50C-407E-A947-70E740481C1C}">
                          <a14:useLocalDpi xmlns:a14="http://schemas.microsoft.com/office/drawing/2010/main" val="0"/>
                        </a:ext>
                      </a:extLst>
                    </a:blip>
                    <a:stretch>
                      <a:fillRect/>
                    </a:stretch>
                  </pic:blipFill>
                  <pic:spPr>
                    <a:xfrm>
                      <a:off x="0" y="0"/>
                      <a:ext cx="3200400" cy="2438400"/>
                    </a:xfrm>
                    <a:prstGeom prst="rect">
                      <a:avLst/>
                    </a:prstGeom>
                  </pic:spPr>
                </pic:pic>
              </a:graphicData>
            </a:graphic>
          </wp:inline>
        </w:drawing>
      </w:r>
    </w:p>
    <w:p w:rsidR="009C386F" w:rsidRDefault="003857E4" w:rsidP="009C386F">
      <w:pPr>
        <w:jc w:val="center"/>
        <w:rPr>
          <w:szCs w:val="24"/>
        </w:rPr>
      </w:pPr>
      <w:r>
        <w:rPr>
          <w:noProof/>
          <w:szCs w:val="24"/>
          <w:lang w:eastAsia="en-AU"/>
        </w:rPr>
        <w:lastRenderedPageBreak/>
        <w:drawing>
          <wp:inline distT="0" distB="0" distL="0" distR="0">
            <wp:extent cx="1790700" cy="1838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 2 Essential T Shirt.jpg"/>
                    <pic:cNvPicPr/>
                  </pic:nvPicPr>
                  <pic:blipFill>
                    <a:blip r:embed="rId27">
                      <a:extLst>
                        <a:ext uri="{28A0092B-C50C-407E-A947-70E740481C1C}">
                          <a14:useLocalDpi xmlns:a14="http://schemas.microsoft.com/office/drawing/2010/main" val="0"/>
                        </a:ext>
                      </a:extLst>
                    </a:blip>
                    <a:stretch>
                      <a:fillRect/>
                    </a:stretch>
                  </pic:blipFill>
                  <pic:spPr>
                    <a:xfrm>
                      <a:off x="0" y="0"/>
                      <a:ext cx="1790700" cy="1838325"/>
                    </a:xfrm>
                    <a:prstGeom prst="rect">
                      <a:avLst/>
                    </a:prstGeom>
                  </pic:spPr>
                </pic:pic>
              </a:graphicData>
            </a:graphic>
          </wp:inline>
        </w:drawing>
      </w:r>
    </w:p>
    <w:p w:rsidR="009C386F" w:rsidRDefault="009C386F" w:rsidP="009C386F">
      <w:pPr>
        <w:jc w:val="center"/>
        <w:rPr>
          <w:szCs w:val="24"/>
        </w:rPr>
      </w:pPr>
    </w:p>
    <w:p w:rsidR="009C386F" w:rsidRPr="007E5787" w:rsidRDefault="009C386F" w:rsidP="009C386F">
      <w:pPr>
        <w:jc w:val="center"/>
        <w:rPr>
          <w:b/>
          <w:szCs w:val="24"/>
          <w:u w:val="single"/>
        </w:rPr>
      </w:pPr>
      <w:r w:rsidRPr="007E5787">
        <w:rPr>
          <w:b/>
          <w:szCs w:val="24"/>
          <w:u w:val="single"/>
        </w:rPr>
        <w:t>Example 3</w:t>
      </w:r>
    </w:p>
    <w:p w:rsidR="009C386F" w:rsidRDefault="003857E4" w:rsidP="009C386F">
      <w:pPr>
        <w:jc w:val="center"/>
        <w:rPr>
          <w:szCs w:val="24"/>
        </w:rPr>
      </w:pPr>
      <w:r>
        <w:rPr>
          <w:noProof/>
          <w:szCs w:val="24"/>
          <w:lang w:eastAsia="en-AU"/>
        </w:rPr>
        <w:drawing>
          <wp:inline distT="0" distB="0" distL="0" distR="0">
            <wp:extent cx="3219450" cy="3057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ample 3 Face Mask.jpg"/>
                    <pic:cNvPicPr/>
                  </pic:nvPicPr>
                  <pic:blipFill>
                    <a:blip r:embed="rId28">
                      <a:extLst>
                        <a:ext uri="{28A0092B-C50C-407E-A947-70E740481C1C}">
                          <a14:useLocalDpi xmlns:a14="http://schemas.microsoft.com/office/drawing/2010/main" val="0"/>
                        </a:ext>
                      </a:extLst>
                    </a:blip>
                    <a:stretch>
                      <a:fillRect/>
                    </a:stretch>
                  </pic:blipFill>
                  <pic:spPr>
                    <a:xfrm>
                      <a:off x="0" y="0"/>
                      <a:ext cx="3219450" cy="3057525"/>
                    </a:xfrm>
                    <a:prstGeom prst="rect">
                      <a:avLst/>
                    </a:prstGeom>
                  </pic:spPr>
                </pic:pic>
              </a:graphicData>
            </a:graphic>
          </wp:inline>
        </w:drawing>
      </w:r>
    </w:p>
    <w:p w:rsidR="009C386F" w:rsidRDefault="009C386F" w:rsidP="009C386F">
      <w:pPr>
        <w:jc w:val="center"/>
        <w:rPr>
          <w:szCs w:val="24"/>
        </w:rPr>
      </w:pPr>
    </w:p>
    <w:p w:rsidR="009C386F" w:rsidRDefault="003857E4" w:rsidP="009C386F">
      <w:pPr>
        <w:jc w:val="center"/>
        <w:rPr>
          <w:szCs w:val="24"/>
        </w:rPr>
      </w:pPr>
      <w:r>
        <w:rPr>
          <w:noProof/>
          <w:szCs w:val="24"/>
          <w:lang w:eastAsia="en-AU"/>
        </w:rPr>
        <w:drawing>
          <wp:inline distT="0" distB="0" distL="0" distR="0">
            <wp:extent cx="2057400" cy="1914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xample 3 Classic T Shirt.jpg"/>
                    <pic:cNvPicPr/>
                  </pic:nvPicPr>
                  <pic:blipFill>
                    <a:blip r:embed="rId29">
                      <a:extLst>
                        <a:ext uri="{28A0092B-C50C-407E-A947-70E740481C1C}">
                          <a14:useLocalDpi xmlns:a14="http://schemas.microsoft.com/office/drawing/2010/main" val="0"/>
                        </a:ext>
                      </a:extLst>
                    </a:blip>
                    <a:stretch>
                      <a:fillRect/>
                    </a:stretch>
                  </pic:blipFill>
                  <pic:spPr>
                    <a:xfrm>
                      <a:off x="0" y="0"/>
                      <a:ext cx="2057400" cy="1914525"/>
                    </a:xfrm>
                    <a:prstGeom prst="rect">
                      <a:avLst/>
                    </a:prstGeom>
                  </pic:spPr>
                </pic:pic>
              </a:graphicData>
            </a:graphic>
          </wp:inline>
        </w:drawing>
      </w:r>
    </w:p>
    <w:p w:rsidR="007E5787" w:rsidRDefault="007E5787">
      <w:pPr>
        <w:spacing w:line="240" w:lineRule="auto"/>
        <w:jc w:val="left"/>
        <w:rPr>
          <w:szCs w:val="24"/>
        </w:rPr>
      </w:pPr>
      <w:r>
        <w:rPr>
          <w:szCs w:val="24"/>
        </w:rPr>
        <w:br w:type="page"/>
      </w:r>
    </w:p>
    <w:p w:rsidR="009C386F" w:rsidRPr="007E5787" w:rsidRDefault="009C386F" w:rsidP="009C386F">
      <w:pPr>
        <w:jc w:val="center"/>
        <w:rPr>
          <w:b/>
          <w:szCs w:val="24"/>
          <w:u w:val="single"/>
        </w:rPr>
      </w:pPr>
      <w:r w:rsidRPr="007E5787">
        <w:rPr>
          <w:b/>
          <w:szCs w:val="24"/>
          <w:u w:val="single"/>
        </w:rPr>
        <w:lastRenderedPageBreak/>
        <w:t>Example 4</w:t>
      </w:r>
    </w:p>
    <w:p w:rsidR="009C386F" w:rsidRDefault="003857E4" w:rsidP="009C386F">
      <w:pPr>
        <w:jc w:val="center"/>
        <w:rPr>
          <w:szCs w:val="24"/>
        </w:rPr>
      </w:pPr>
      <w:r>
        <w:rPr>
          <w:noProof/>
          <w:szCs w:val="24"/>
          <w:lang w:eastAsia="en-AU"/>
        </w:rPr>
        <w:drawing>
          <wp:inline distT="0" distB="0" distL="0" distR="0">
            <wp:extent cx="3629025" cy="2428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ample 4 Sticker.jpg"/>
                    <pic:cNvPicPr/>
                  </pic:nvPicPr>
                  <pic:blipFill>
                    <a:blip r:embed="rId30">
                      <a:extLst>
                        <a:ext uri="{28A0092B-C50C-407E-A947-70E740481C1C}">
                          <a14:useLocalDpi xmlns:a14="http://schemas.microsoft.com/office/drawing/2010/main" val="0"/>
                        </a:ext>
                      </a:extLst>
                    </a:blip>
                    <a:stretch>
                      <a:fillRect/>
                    </a:stretch>
                  </pic:blipFill>
                  <pic:spPr>
                    <a:xfrm>
                      <a:off x="0" y="0"/>
                      <a:ext cx="3629025" cy="2428875"/>
                    </a:xfrm>
                    <a:prstGeom prst="rect">
                      <a:avLst/>
                    </a:prstGeom>
                  </pic:spPr>
                </pic:pic>
              </a:graphicData>
            </a:graphic>
          </wp:inline>
        </w:drawing>
      </w:r>
    </w:p>
    <w:p w:rsidR="009C386F" w:rsidRDefault="009C386F" w:rsidP="009C386F">
      <w:pPr>
        <w:jc w:val="center"/>
        <w:rPr>
          <w:szCs w:val="24"/>
        </w:rPr>
      </w:pPr>
    </w:p>
    <w:p w:rsidR="009C386F" w:rsidRDefault="003857E4" w:rsidP="009C386F">
      <w:pPr>
        <w:jc w:val="center"/>
        <w:rPr>
          <w:szCs w:val="24"/>
        </w:rPr>
      </w:pPr>
      <w:r>
        <w:rPr>
          <w:noProof/>
          <w:szCs w:val="24"/>
          <w:lang w:eastAsia="en-AU"/>
        </w:rPr>
        <w:drawing>
          <wp:inline distT="0" distB="0" distL="0" distR="0">
            <wp:extent cx="1990725" cy="2295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xample 4 Classic T Shirt.jpg"/>
                    <pic:cNvPicPr/>
                  </pic:nvPicPr>
                  <pic:blipFill>
                    <a:blip r:embed="rId31">
                      <a:extLst>
                        <a:ext uri="{28A0092B-C50C-407E-A947-70E740481C1C}">
                          <a14:useLocalDpi xmlns:a14="http://schemas.microsoft.com/office/drawing/2010/main" val="0"/>
                        </a:ext>
                      </a:extLst>
                    </a:blip>
                    <a:stretch>
                      <a:fillRect/>
                    </a:stretch>
                  </pic:blipFill>
                  <pic:spPr>
                    <a:xfrm>
                      <a:off x="0" y="0"/>
                      <a:ext cx="1990725" cy="2295525"/>
                    </a:xfrm>
                    <a:prstGeom prst="rect">
                      <a:avLst/>
                    </a:prstGeom>
                  </pic:spPr>
                </pic:pic>
              </a:graphicData>
            </a:graphic>
          </wp:inline>
        </w:drawing>
      </w:r>
    </w:p>
    <w:p w:rsidR="007E5787" w:rsidRDefault="007E5787" w:rsidP="009C386F">
      <w:pPr>
        <w:jc w:val="center"/>
        <w:rPr>
          <w:szCs w:val="24"/>
        </w:rPr>
      </w:pPr>
    </w:p>
    <w:p w:rsidR="009C386F" w:rsidRPr="007E5787" w:rsidRDefault="009C386F" w:rsidP="009C386F">
      <w:pPr>
        <w:jc w:val="center"/>
        <w:rPr>
          <w:b/>
          <w:szCs w:val="24"/>
          <w:u w:val="single"/>
        </w:rPr>
      </w:pPr>
      <w:r w:rsidRPr="007E5787">
        <w:rPr>
          <w:b/>
          <w:szCs w:val="24"/>
          <w:u w:val="single"/>
        </w:rPr>
        <w:t>Example 5</w:t>
      </w:r>
    </w:p>
    <w:p w:rsidR="009C386F" w:rsidRDefault="003857E4" w:rsidP="009C386F">
      <w:pPr>
        <w:jc w:val="center"/>
        <w:rPr>
          <w:szCs w:val="24"/>
        </w:rPr>
      </w:pPr>
      <w:r>
        <w:rPr>
          <w:noProof/>
          <w:szCs w:val="24"/>
          <w:lang w:eastAsia="en-AU"/>
        </w:rPr>
        <w:drawing>
          <wp:inline distT="0" distB="0" distL="0" distR="0">
            <wp:extent cx="2676525" cy="22193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ample 5 Classic T Shirt.jpg"/>
                    <pic:cNvPicPr/>
                  </pic:nvPicPr>
                  <pic:blipFill>
                    <a:blip r:embed="rId32">
                      <a:extLst>
                        <a:ext uri="{28A0092B-C50C-407E-A947-70E740481C1C}">
                          <a14:useLocalDpi xmlns:a14="http://schemas.microsoft.com/office/drawing/2010/main" val="0"/>
                        </a:ext>
                      </a:extLst>
                    </a:blip>
                    <a:stretch>
                      <a:fillRect/>
                    </a:stretch>
                  </pic:blipFill>
                  <pic:spPr>
                    <a:xfrm>
                      <a:off x="0" y="0"/>
                      <a:ext cx="2676525" cy="2219325"/>
                    </a:xfrm>
                    <a:prstGeom prst="rect">
                      <a:avLst/>
                    </a:prstGeom>
                  </pic:spPr>
                </pic:pic>
              </a:graphicData>
            </a:graphic>
          </wp:inline>
        </w:drawing>
      </w:r>
    </w:p>
    <w:p w:rsidR="009C386F" w:rsidRDefault="009C386F" w:rsidP="009C386F">
      <w:pPr>
        <w:jc w:val="center"/>
        <w:rPr>
          <w:szCs w:val="24"/>
        </w:rPr>
      </w:pPr>
    </w:p>
    <w:p w:rsidR="009C386F" w:rsidRDefault="009C386F" w:rsidP="009C386F">
      <w:pPr>
        <w:jc w:val="center"/>
        <w:rPr>
          <w:szCs w:val="24"/>
        </w:rPr>
      </w:pPr>
    </w:p>
    <w:p w:rsidR="00A34363" w:rsidRDefault="00A34363" w:rsidP="009C386F">
      <w:pPr>
        <w:jc w:val="center"/>
        <w:rPr>
          <w:szCs w:val="24"/>
        </w:rPr>
      </w:pPr>
    </w:p>
    <w:p w:rsidR="00A34363" w:rsidRDefault="00A34363" w:rsidP="009C386F">
      <w:pPr>
        <w:jc w:val="center"/>
        <w:rPr>
          <w:szCs w:val="24"/>
        </w:rPr>
      </w:pPr>
      <w:r>
        <w:rPr>
          <w:b/>
          <w:noProof/>
          <w:szCs w:val="24"/>
          <w:lang w:eastAsia="en-AU"/>
        </w:rPr>
        <w:drawing>
          <wp:inline distT="0" distB="0" distL="0" distR="0" wp14:anchorId="5E6E9416" wp14:editId="5333F6DE">
            <wp:extent cx="3209925" cy="23622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xample 5 Face Mask.jpg"/>
                    <pic:cNvPicPr/>
                  </pic:nvPicPr>
                  <pic:blipFill>
                    <a:blip r:embed="rId33">
                      <a:extLst>
                        <a:ext uri="{28A0092B-C50C-407E-A947-70E740481C1C}">
                          <a14:useLocalDpi xmlns:a14="http://schemas.microsoft.com/office/drawing/2010/main" val="0"/>
                        </a:ext>
                      </a:extLst>
                    </a:blip>
                    <a:stretch>
                      <a:fillRect/>
                    </a:stretch>
                  </pic:blipFill>
                  <pic:spPr>
                    <a:xfrm>
                      <a:off x="0" y="0"/>
                      <a:ext cx="3209925" cy="2362200"/>
                    </a:xfrm>
                    <a:prstGeom prst="rect">
                      <a:avLst/>
                    </a:prstGeom>
                  </pic:spPr>
                </pic:pic>
              </a:graphicData>
            </a:graphic>
          </wp:inline>
        </w:drawing>
      </w:r>
    </w:p>
    <w:p w:rsidR="00A34363" w:rsidRDefault="00A34363" w:rsidP="009C386F">
      <w:pPr>
        <w:jc w:val="center"/>
        <w:rPr>
          <w:szCs w:val="24"/>
        </w:rPr>
      </w:pPr>
    </w:p>
    <w:p w:rsidR="00A34363" w:rsidRDefault="00A34363" w:rsidP="009C386F">
      <w:pPr>
        <w:jc w:val="center"/>
        <w:rPr>
          <w:szCs w:val="24"/>
        </w:rPr>
      </w:pPr>
      <w:r>
        <w:rPr>
          <w:noProof/>
          <w:szCs w:val="24"/>
          <w:lang w:eastAsia="en-AU"/>
        </w:rPr>
        <w:drawing>
          <wp:inline distT="0" distB="0" distL="0" distR="0">
            <wp:extent cx="2533650" cy="2162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 Sticker.jpg"/>
                    <pic:cNvPicPr/>
                  </pic:nvPicPr>
                  <pic:blipFill>
                    <a:blip r:embed="rId34">
                      <a:extLst>
                        <a:ext uri="{28A0092B-C50C-407E-A947-70E740481C1C}">
                          <a14:useLocalDpi xmlns:a14="http://schemas.microsoft.com/office/drawing/2010/main" val="0"/>
                        </a:ext>
                      </a:extLst>
                    </a:blip>
                    <a:stretch>
                      <a:fillRect/>
                    </a:stretch>
                  </pic:blipFill>
                  <pic:spPr>
                    <a:xfrm>
                      <a:off x="0" y="0"/>
                      <a:ext cx="2533650" cy="2162175"/>
                    </a:xfrm>
                    <a:prstGeom prst="rect">
                      <a:avLst/>
                    </a:prstGeom>
                  </pic:spPr>
                </pic:pic>
              </a:graphicData>
            </a:graphic>
          </wp:inline>
        </w:drawing>
      </w:r>
    </w:p>
    <w:p w:rsidR="00A34363" w:rsidRDefault="00A34363" w:rsidP="009C386F">
      <w:pPr>
        <w:jc w:val="center"/>
        <w:rPr>
          <w:szCs w:val="24"/>
        </w:rPr>
      </w:pPr>
    </w:p>
    <w:p w:rsidR="009C386F" w:rsidRPr="007E5787" w:rsidRDefault="009C386F" w:rsidP="009C386F">
      <w:pPr>
        <w:jc w:val="center"/>
        <w:rPr>
          <w:b/>
          <w:szCs w:val="24"/>
          <w:u w:val="single"/>
        </w:rPr>
      </w:pPr>
      <w:r w:rsidRPr="007E5787">
        <w:rPr>
          <w:b/>
          <w:szCs w:val="24"/>
          <w:u w:val="single"/>
        </w:rPr>
        <w:t>Example 6</w:t>
      </w:r>
    </w:p>
    <w:p w:rsidR="009C386F" w:rsidRDefault="003857E4" w:rsidP="009C386F">
      <w:pPr>
        <w:jc w:val="center"/>
        <w:rPr>
          <w:szCs w:val="24"/>
        </w:rPr>
      </w:pPr>
      <w:r>
        <w:rPr>
          <w:noProof/>
          <w:szCs w:val="24"/>
          <w:lang w:eastAsia="en-AU"/>
        </w:rPr>
        <w:drawing>
          <wp:inline distT="0" distB="0" distL="0" distR="0">
            <wp:extent cx="1895475" cy="1704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xample 6 Classic T Shirt.jpg"/>
                    <pic:cNvPicPr/>
                  </pic:nvPicPr>
                  <pic:blipFill>
                    <a:blip r:embed="rId35">
                      <a:extLst>
                        <a:ext uri="{28A0092B-C50C-407E-A947-70E740481C1C}">
                          <a14:useLocalDpi xmlns:a14="http://schemas.microsoft.com/office/drawing/2010/main" val="0"/>
                        </a:ext>
                      </a:extLst>
                    </a:blip>
                    <a:stretch>
                      <a:fillRect/>
                    </a:stretch>
                  </pic:blipFill>
                  <pic:spPr>
                    <a:xfrm>
                      <a:off x="0" y="0"/>
                      <a:ext cx="1895475" cy="1704975"/>
                    </a:xfrm>
                    <a:prstGeom prst="rect">
                      <a:avLst/>
                    </a:prstGeom>
                  </pic:spPr>
                </pic:pic>
              </a:graphicData>
            </a:graphic>
          </wp:inline>
        </w:drawing>
      </w:r>
    </w:p>
    <w:p w:rsidR="007E5787" w:rsidRDefault="007E5787">
      <w:pPr>
        <w:spacing w:line="240" w:lineRule="auto"/>
        <w:jc w:val="left"/>
        <w:rPr>
          <w:szCs w:val="24"/>
        </w:rPr>
      </w:pPr>
      <w:r>
        <w:rPr>
          <w:szCs w:val="24"/>
        </w:rPr>
        <w:br w:type="page"/>
      </w:r>
    </w:p>
    <w:p w:rsidR="009C386F" w:rsidRDefault="009C386F" w:rsidP="009C386F">
      <w:pPr>
        <w:jc w:val="center"/>
        <w:rPr>
          <w:b/>
          <w:szCs w:val="24"/>
          <w:u w:val="single"/>
        </w:rPr>
      </w:pPr>
      <w:r w:rsidRPr="007E5787">
        <w:rPr>
          <w:b/>
          <w:szCs w:val="24"/>
          <w:u w:val="single"/>
        </w:rPr>
        <w:lastRenderedPageBreak/>
        <w:t>Example 7</w:t>
      </w:r>
    </w:p>
    <w:p w:rsidR="00F71476" w:rsidRPr="00F71476" w:rsidRDefault="00F71476" w:rsidP="009C386F">
      <w:pPr>
        <w:jc w:val="center"/>
        <w:rPr>
          <w:szCs w:val="24"/>
        </w:rPr>
      </w:pPr>
    </w:p>
    <w:p w:rsidR="009C386F" w:rsidRDefault="003857E4" w:rsidP="009C386F">
      <w:pPr>
        <w:jc w:val="center"/>
        <w:rPr>
          <w:szCs w:val="24"/>
        </w:rPr>
      </w:pPr>
      <w:r>
        <w:rPr>
          <w:noProof/>
          <w:szCs w:val="24"/>
          <w:lang w:eastAsia="en-AU"/>
        </w:rPr>
        <w:drawing>
          <wp:inline distT="0" distB="0" distL="0" distR="0">
            <wp:extent cx="2266950" cy="17811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xample 7 Classic T Shirt.jpg"/>
                    <pic:cNvPicPr/>
                  </pic:nvPicPr>
                  <pic:blipFill>
                    <a:blip r:embed="rId36">
                      <a:extLst>
                        <a:ext uri="{28A0092B-C50C-407E-A947-70E740481C1C}">
                          <a14:useLocalDpi xmlns:a14="http://schemas.microsoft.com/office/drawing/2010/main" val="0"/>
                        </a:ext>
                      </a:extLst>
                    </a:blip>
                    <a:stretch>
                      <a:fillRect/>
                    </a:stretch>
                  </pic:blipFill>
                  <pic:spPr>
                    <a:xfrm>
                      <a:off x="0" y="0"/>
                      <a:ext cx="2266950" cy="1781175"/>
                    </a:xfrm>
                    <a:prstGeom prst="rect">
                      <a:avLst/>
                    </a:prstGeom>
                  </pic:spPr>
                </pic:pic>
              </a:graphicData>
            </a:graphic>
          </wp:inline>
        </w:drawing>
      </w:r>
    </w:p>
    <w:p w:rsidR="009C386F" w:rsidRDefault="003857E4" w:rsidP="009C386F">
      <w:pPr>
        <w:jc w:val="center"/>
        <w:rPr>
          <w:szCs w:val="24"/>
        </w:rPr>
      </w:pPr>
      <w:r>
        <w:rPr>
          <w:noProof/>
          <w:szCs w:val="24"/>
          <w:lang w:eastAsia="en-AU"/>
        </w:rPr>
        <w:drawing>
          <wp:inline distT="0" distB="0" distL="0" distR="0">
            <wp:extent cx="2676525" cy="3228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xample 7 Classic T Shirt (2).jpg"/>
                    <pic:cNvPicPr/>
                  </pic:nvPicPr>
                  <pic:blipFill>
                    <a:blip r:embed="rId37">
                      <a:extLst>
                        <a:ext uri="{28A0092B-C50C-407E-A947-70E740481C1C}">
                          <a14:useLocalDpi xmlns:a14="http://schemas.microsoft.com/office/drawing/2010/main" val="0"/>
                        </a:ext>
                      </a:extLst>
                    </a:blip>
                    <a:stretch>
                      <a:fillRect/>
                    </a:stretch>
                  </pic:blipFill>
                  <pic:spPr>
                    <a:xfrm>
                      <a:off x="0" y="0"/>
                      <a:ext cx="2676525" cy="3228975"/>
                    </a:xfrm>
                    <a:prstGeom prst="rect">
                      <a:avLst/>
                    </a:prstGeom>
                  </pic:spPr>
                </pic:pic>
              </a:graphicData>
            </a:graphic>
          </wp:inline>
        </w:drawing>
      </w:r>
    </w:p>
    <w:p w:rsidR="009C386F" w:rsidRDefault="003857E4" w:rsidP="009C386F">
      <w:pPr>
        <w:jc w:val="center"/>
        <w:rPr>
          <w:szCs w:val="24"/>
        </w:rPr>
      </w:pPr>
      <w:r>
        <w:rPr>
          <w:noProof/>
          <w:szCs w:val="24"/>
          <w:lang w:eastAsia="en-AU"/>
        </w:rPr>
        <w:drawing>
          <wp:inline distT="0" distB="0" distL="0" distR="0">
            <wp:extent cx="2524125" cy="2409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xample 7 Hells Angels BH.jpg"/>
                    <pic:cNvPicPr/>
                  </pic:nvPicPr>
                  <pic:blipFill>
                    <a:blip r:embed="rId38">
                      <a:extLst>
                        <a:ext uri="{28A0092B-C50C-407E-A947-70E740481C1C}">
                          <a14:useLocalDpi xmlns:a14="http://schemas.microsoft.com/office/drawing/2010/main" val="0"/>
                        </a:ext>
                      </a:extLst>
                    </a:blip>
                    <a:stretch>
                      <a:fillRect/>
                    </a:stretch>
                  </pic:blipFill>
                  <pic:spPr>
                    <a:xfrm>
                      <a:off x="0" y="0"/>
                      <a:ext cx="2524125" cy="2409825"/>
                    </a:xfrm>
                    <a:prstGeom prst="rect">
                      <a:avLst/>
                    </a:prstGeom>
                  </pic:spPr>
                </pic:pic>
              </a:graphicData>
            </a:graphic>
          </wp:inline>
        </w:drawing>
      </w:r>
    </w:p>
    <w:p w:rsidR="009C386F" w:rsidRPr="0070351A" w:rsidRDefault="003857E4" w:rsidP="009C386F">
      <w:pPr>
        <w:jc w:val="center"/>
        <w:rPr>
          <w:szCs w:val="24"/>
        </w:rPr>
      </w:pPr>
      <w:r>
        <w:rPr>
          <w:noProof/>
          <w:szCs w:val="24"/>
          <w:lang w:eastAsia="en-AU"/>
        </w:rPr>
        <w:lastRenderedPageBreak/>
        <w:drawing>
          <wp:inline distT="0" distB="0" distL="0" distR="0">
            <wp:extent cx="2339975" cy="2666483"/>
            <wp:effectExtent l="0" t="0" r="317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xample 7 Poster.jpg"/>
                    <pic:cNvPicPr/>
                  </pic:nvPicPr>
                  <pic:blipFill>
                    <a:blip r:embed="rId39">
                      <a:extLst>
                        <a:ext uri="{28A0092B-C50C-407E-A947-70E740481C1C}">
                          <a14:useLocalDpi xmlns:a14="http://schemas.microsoft.com/office/drawing/2010/main" val="0"/>
                        </a:ext>
                      </a:extLst>
                    </a:blip>
                    <a:stretch>
                      <a:fillRect/>
                    </a:stretch>
                  </pic:blipFill>
                  <pic:spPr>
                    <a:xfrm>
                      <a:off x="0" y="0"/>
                      <a:ext cx="2346603" cy="2674035"/>
                    </a:xfrm>
                    <a:prstGeom prst="rect">
                      <a:avLst/>
                    </a:prstGeom>
                  </pic:spPr>
                </pic:pic>
              </a:graphicData>
            </a:graphic>
          </wp:inline>
        </w:drawing>
      </w:r>
    </w:p>
    <w:p w:rsidR="0057685E" w:rsidRDefault="0057685E" w:rsidP="009C386F">
      <w:pPr>
        <w:pStyle w:val="ParaNumbering"/>
        <w:numPr>
          <w:ilvl w:val="0"/>
          <w:numId w:val="0"/>
        </w:numPr>
        <w:jc w:val="center"/>
      </w:pPr>
    </w:p>
    <w:p w:rsidR="0057685E" w:rsidRDefault="0057685E">
      <w:pPr>
        <w:spacing w:line="240" w:lineRule="auto"/>
        <w:jc w:val="left"/>
      </w:pPr>
      <w:r>
        <w:br w:type="page"/>
      </w:r>
    </w:p>
    <w:p w:rsidR="00077768" w:rsidRDefault="0057685E" w:rsidP="0057685E">
      <w:pPr>
        <w:pStyle w:val="BodyText"/>
        <w:tabs>
          <w:tab w:val="left" w:pos="1134"/>
        </w:tabs>
        <w:jc w:val="center"/>
        <w:rPr>
          <w:b/>
        </w:rPr>
      </w:pPr>
      <w:r>
        <w:rPr>
          <w:b/>
        </w:rPr>
        <w:lastRenderedPageBreak/>
        <w:t>ATTACHMENT “D”</w:t>
      </w:r>
    </w:p>
    <w:p w:rsidR="0057685E" w:rsidRDefault="0057685E" w:rsidP="0057685E">
      <w:pPr>
        <w:pStyle w:val="BodyText"/>
        <w:tabs>
          <w:tab w:val="left" w:pos="1134"/>
        </w:tabs>
        <w:jc w:val="center"/>
        <w:rPr>
          <w:b/>
        </w:rPr>
      </w:pPr>
      <w:r>
        <w:rPr>
          <w:b/>
        </w:rPr>
        <w:t>“GH-16”</w:t>
      </w:r>
    </w:p>
    <w:p w:rsidR="0057685E" w:rsidRPr="00A34363" w:rsidRDefault="0057685E" w:rsidP="0057685E">
      <w:pPr>
        <w:pStyle w:val="BodyText"/>
        <w:tabs>
          <w:tab w:val="left" w:pos="1134"/>
        </w:tabs>
        <w:jc w:val="center"/>
        <w:rPr>
          <w:b/>
        </w:rPr>
      </w:pPr>
      <w:r w:rsidRPr="00A34363">
        <w:rPr>
          <w:b/>
        </w:rPr>
        <w:t>CLOTHING</w:t>
      </w:r>
    </w:p>
    <w:p w:rsidR="0057685E" w:rsidRPr="003857E4" w:rsidRDefault="003857E4" w:rsidP="00F85871">
      <w:pPr>
        <w:jc w:val="center"/>
        <w:rPr>
          <w:szCs w:val="24"/>
        </w:rPr>
      </w:pPr>
      <w:r>
        <w:rPr>
          <w:noProof/>
          <w:szCs w:val="24"/>
          <w:lang w:eastAsia="en-AU"/>
        </w:rPr>
        <w:drawing>
          <wp:inline distT="0" distB="0" distL="0" distR="0">
            <wp:extent cx="5689600" cy="3621693"/>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dbubble Dress.jpg"/>
                    <pic:cNvPicPr/>
                  </pic:nvPicPr>
                  <pic:blipFill>
                    <a:blip r:embed="rId40">
                      <a:extLst>
                        <a:ext uri="{28A0092B-C50C-407E-A947-70E740481C1C}">
                          <a14:useLocalDpi xmlns:a14="http://schemas.microsoft.com/office/drawing/2010/main" val="0"/>
                        </a:ext>
                      </a:extLst>
                    </a:blip>
                    <a:stretch>
                      <a:fillRect/>
                    </a:stretch>
                  </pic:blipFill>
                  <pic:spPr>
                    <a:xfrm>
                      <a:off x="0" y="0"/>
                      <a:ext cx="5700301" cy="3628505"/>
                    </a:xfrm>
                    <a:prstGeom prst="rect">
                      <a:avLst/>
                    </a:prstGeom>
                  </pic:spPr>
                </pic:pic>
              </a:graphicData>
            </a:graphic>
          </wp:inline>
        </w:drawing>
      </w:r>
    </w:p>
    <w:p w:rsidR="0057685E" w:rsidRPr="00F85871" w:rsidRDefault="00F85871" w:rsidP="00F85871">
      <w:pPr>
        <w:jc w:val="center"/>
        <w:rPr>
          <w:szCs w:val="24"/>
        </w:rPr>
      </w:pPr>
      <w:r>
        <w:rPr>
          <w:noProof/>
          <w:szCs w:val="24"/>
          <w:lang w:eastAsia="en-AU"/>
        </w:rPr>
        <w:drawing>
          <wp:inline distT="0" distB="0" distL="0" distR="0">
            <wp:extent cx="5767220" cy="37592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ggings.jpg"/>
                    <pic:cNvPicPr/>
                  </pic:nvPicPr>
                  <pic:blipFill>
                    <a:blip r:embed="rId41">
                      <a:extLst>
                        <a:ext uri="{28A0092B-C50C-407E-A947-70E740481C1C}">
                          <a14:useLocalDpi xmlns:a14="http://schemas.microsoft.com/office/drawing/2010/main" val="0"/>
                        </a:ext>
                      </a:extLst>
                    </a:blip>
                    <a:stretch>
                      <a:fillRect/>
                    </a:stretch>
                  </pic:blipFill>
                  <pic:spPr>
                    <a:xfrm>
                      <a:off x="0" y="0"/>
                      <a:ext cx="5789584" cy="3773777"/>
                    </a:xfrm>
                    <a:prstGeom prst="rect">
                      <a:avLst/>
                    </a:prstGeom>
                  </pic:spPr>
                </pic:pic>
              </a:graphicData>
            </a:graphic>
          </wp:inline>
        </w:drawing>
      </w:r>
    </w:p>
    <w:p w:rsidR="0057685E" w:rsidRPr="00F85871" w:rsidRDefault="0057685E" w:rsidP="0057685E">
      <w:pPr>
        <w:rPr>
          <w:szCs w:val="24"/>
        </w:rPr>
      </w:pPr>
    </w:p>
    <w:p w:rsidR="0057685E" w:rsidRPr="00F85871" w:rsidRDefault="00F85871" w:rsidP="00F85871">
      <w:pPr>
        <w:jc w:val="center"/>
        <w:rPr>
          <w:szCs w:val="24"/>
        </w:rPr>
      </w:pPr>
      <w:r>
        <w:rPr>
          <w:noProof/>
          <w:szCs w:val="24"/>
          <w:lang w:eastAsia="en-AU"/>
        </w:rPr>
        <w:lastRenderedPageBreak/>
        <w:drawing>
          <wp:inline distT="0" distB="0" distL="0" distR="0">
            <wp:extent cx="5867162" cy="374650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ells Angels Black Women's T Shrit.jpg"/>
                    <pic:cNvPicPr/>
                  </pic:nvPicPr>
                  <pic:blipFill>
                    <a:blip r:embed="rId42">
                      <a:extLst>
                        <a:ext uri="{28A0092B-C50C-407E-A947-70E740481C1C}">
                          <a14:useLocalDpi xmlns:a14="http://schemas.microsoft.com/office/drawing/2010/main" val="0"/>
                        </a:ext>
                      </a:extLst>
                    </a:blip>
                    <a:stretch>
                      <a:fillRect/>
                    </a:stretch>
                  </pic:blipFill>
                  <pic:spPr>
                    <a:xfrm>
                      <a:off x="0" y="0"/>
                      <a:ext cx="5882382" cy="3756219"/>
                    </a:xfrm>
                    <a:prstGeom prst="rect">
                      <a:avLst/>
                    </a:prstGeom>
                  </pic:spPr>
                </pic:pic>
              </a:graphicData>
            </a:graphic>
          </wp:inline>
        </w:drawing>
      </w:r>
    </w:p>
    <w:p w:rsidR="0057685E" w:rsidRPr="00F85871" w:rsidRDefault="00F85871" w:rsidP="00F85871">
      <w:pPr>
        <w:jc w:val="center"/>
        <w:rPr>
          <w:szCs w:val="24"/>
        </w:rPr>
      </w:pPr>
      <w:r>
        <w:rPr>
          <w:noProof/>
          <w:szCs w:val="24"/>
          <w:lang w:eastAsia="en-AU"/>
        </w:rPr>
        <w:drawing>
          <wp:inline distT="0" distB="0" distL="0" distR="0">
            <wp:extent cx="5786230" cy="37338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lls Angels White Men T Shirt.jpg"/>
                    <pic:cNvPicPr/>
                  </pic:nvPicPr>
                  <pic:blipFill>
                    <a:blip r:embed="rId43">
                      <a:extLst>
                        <a:ext uri="{28A0092B-C50C-407E-A947-70E740481C1C}">
                          <a14:useLocalDpi xmlns:a14="http://schemas.microsoft.com/office/drawing/2010/main" val="0"/>
                        </a:ext>
                      </a:extLst>
                    </a:blip>
                    <a:stretch>
                      <a:fillRect/>
                    </a:stretch>
                  </pic:blipFill>
                  <pic:spPr>
                    <a:xfrm>
                      <a:off x="0" y="0"/>
                      <a:ext cx="5790809" cy="3736755"/>
                    </a:xfrm>
                    <a:prstGeom prst="rect">
                      <a:avLst/>
                    </a:prstGeom>
                  </pic:spPr>
                </pic:pic>
              </a:graphicData>
            </a:graphic>
          </wp:inline>
        </w:drawing>
      </w:r>
    </w:p>
    <w:p w:rsidR="0057685E" w:rsidRPr="0057685E" w:rsidRDefault="0057685E" w:rsidP="0057685E">
      <w:pPr>
        <w:rPr>
          <w:szCs w:val="24"/>
        </w:rPr>
      </w:pPr>
    </w:p>
    <w:p w:rsidR="0057685E" w:rsidRPr="00F85871" w:rsidRDefault="00F85871" w:rsidP="00F85871">
      <w:pPr>
        <w:jc w:val="center"/>
        <w:rPr>
          <w:szCs w:val="24"/>
        </w:rPr>
      </w:pPr>
      <w:r>
        <w:rPr>
          <w:noProof/>
          <w:szCs w:val="24"/>
          <w:lang w:eastAsia="en-AU"/>
        </w:rPr>
        <w:lastRenderedPageBreak/>
        <w:drawing>
          <wp:inline distT="0" distB="0" distL="0" distR="0">
            <wp:extent cx="5765800" cy="3689184"/>
            <wp:effectExtent l="0" t="0" r="635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lls Angels Black Hoodie.jpg"/>
                    <pic:cNvPicPr/>
                  </pic:nvPicPr>
                  <pic:blipFill>
                    <a:blip r:embed="rId44">
                      <a:extLst>
                        <a:ext uri="{28A0092B-C50C-407E-A947-70E740481C1C}">
                          <a14:useLocalDpi xmlns:a14="http://schemas.microsoft.com/office/drawing/2010/main" val="0"/>
                        </a:ext>
                      </a:extLst>
                    </a:blip>
                    <a:stretch>
                      <a:fillRect/>
                    </a:stretch>
                  </pic:blipFill>
                  <pic:spPr>
                    <a:xfrm>
                      <a:off x="0" y="0"/>
                      <a:ext cx="5775985" cy="3695701"/>
                    </a:xfrm>
                    <a:prstGeom prst="rect">
                      <a:avLst/>
                    </a:prstGeom>
                  </pic:spPr>
                </pic:pic>
              </a:graphicData>
            </a:graphic>
          </wp:inline>
        </w:drawing>
      </w:r>
    </w:p>
    <w:p w:rsidR="009C386F" w:rsidRPr="009C386F" w:rsidRDefault="009C386F" w:rsidP="009C386F">
      <w:pPr>
        <w:rPr>
          <w:szCs w:val="24"/>
        </w:rPr>
      </w:pPr>
    </w:p>
    <w:p w:rsidR="0057685E" w:rsidRPr="00A34363" w:rsidRDefault="0057685E" w:rsidP="0057685E">
      <w:pPr>
        <w:jc w:val="center"/>
        <w:rPr>
          <w:b/>
          <w:szCs w:val="24"/>
        </w:rPr>
      </w:pPr>
      <w:r w:rsidRPr="00A34363">
        <w:rPr>
          <w:b/>
          <w:szCs w:val="24"/>
        </w:rPr>
        <w:t>PRINTED MATTER</w:t>
      </w:r>
    </w:p>
    <w:p w:rsidR="0057685E" w:rsidRPr="00F85871" w:rsidRDefault="00F85871" w:rsidP="00F85871">
      <w:pPr>
        <w:jc w:val="center"/>
        <w:rPr>
          <w:szCs w:val="24"/>
        </w:rPr>
      </w:pPr>
      <w:r>
        <w:rPr>
          <w:noProof/>
          <w:szCs w:val="24"/>
          <w:lang w:eastAsia="en-AU"/>
        </w:rPr>
        <w:drawing>
          <wp:inline distT="0" distB="0" distL="0" distR="0">
            <wp:extent cx="5715000" cy="399934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dbubble Jigsaw.jpg"/>
                    <pic:cNvPicPr/>
                  </pic:nvPicPr>
                  <pic:blipFill>
                    <a:blip r:embed="rId45">
                      <a:extLst>
                        <a:ext uri="{28A0092B-C50C-407E-A947-70E740481C1C}">
                          <a14:useLocalDpi xmlns:a14="http://schemas.microsoft.com/office/drawing/2010/main" val="0"/>
                        </a:ext>
                      </a:extLst>
                    </a:blip>
                    <a:stretch>
                      <a:fillRect/>
                    </a:stretch>
                  </pic:blipFill>
                  <pic:spPr>
                    <a:xfrm>
                      <a:off x="0" y="0"/>
                      <a:ext cx="5721263" cy="4003724"/>
                    </a:xfrm>
                    <a:prstGeom prst="rect">
                      <a:avLst/>
                    </a:prstGeom>
                  </pic:spPr>
                </pic:pic>
              </a:graphicData>
            </a:graphic>
          </wp:inline>
        </w:drawing>
      </w:r>
    </w:p>
    <w:p w:rsidR="0057685E" w:rsidRPr="00F85871" w:rsidRDefault="00F85871" w:rsidP="00F85871">
      <w:pPr>
        <w:jc w:val="center"/>
        <w:rPr>
          <w:szCs w:val="24"/>
        </w:rPr>
      </w:pPr>
      <w:r>
        <w:rPr>
          <w:noProof/>
          <w:szCs w:val="24"/>
          <w:lang w:eastAsia="en-AU"/>
        </w:rPr>
        <w:lastRenderedPageBreak/>
        <w:drawing>
          <wp:inline distT="0" distB="0" distL="0" distR="0">
            <wp:extent cx="5575300" cy="4116972"/>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dbubble Journal.jpg"/>
                    <pic:cNvPicPr/>
                  </pic:nvPicPr>
                  <pic:blipFill>
                    <a:blip r:embed="rId46">
                      <a:extLst>
                        <a:ext uri="{28A0092B-C50C-407E-A947-70E740481C1C}">
                          <a14:useLocalDpi xmlns:a14="http://schemas.microsoft.com/office/drawing/2010/main" val="0"/>
                        </a:ext>
                      </a:extLst>
                    </a:blip>
                    <a:stretch>
                      <a:fillRect/>
                    </a:stretch>
                  </pic:blipFill>
                  <pic:spPr>
                    <a:xfrm>
                      <a:off x="0" y="0"/>
                      <a:ext cx="5582807" cy="4122515"/>
                    </a:xfrm>
                    <a:prstGeom prst="rect">
                      <a:avLst/>
                    </a:prstGeom>
                  </pic:spPr>
                </pic:pic>
              </a:graphicData>
            </a:graphic>
          </wp:inline>
        </w:drawing>
      </w:r>
    </w:p>
    <w:p w:rsidR="0057685E" w:rsidRPr="00F85871" w:rsidRDefault="0057685E" w:rsidP="0057685E">
      <w:pPr>
        <w:rPr>
          <w:szCs w:val="24"/>
        </w:rPr>
      </w:pPr>
    </w:p>
    <w:p w:rsidR="0057685E" w:rsidRPr="00F85871" w:rsidRDefault="00F85871" w:rsidP="00F85871">
      <w:pPr>
        <w:jc w:val="center"/>
        <w:rPr>
          <w:szCs w:val="24"/>
        </w:rPr>
      </w:pPr>
      <w:r>
        <w:rPr>
          <w:noProof/>
          <w:szCs w:val="24"/>
          <w:lang w:eastAsia="en-AU"/>
        </w:rPr>
        <w:drawing>
          <wp:inline distT="0" distB="0" distL="0" distR="0">
            <wp:extent cx="5567998" cy="3606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dbubble Notebook.jpg"/>
                    <pic:cNvPicPr/>
                  </pic:nvPicPr>
                  <pic:blipFill>
                    <a:blip r:embed="rId47">
                      <a:extLst>
                        <a:ext uri="{28A0092B-C50C-407E-A947-70E740481C1C}">
                          <a14:useLocalDpi xmlns:a14="http://schemas.microsoft.com/office/drawing/2010/main" val="0"/>
                        </a:ext>
                      </a:extLst>
                    </a:blip>
                    <a:stretch>
                      <a:fillRect/>
                    </a:stretch>
                  </pic:blipFill>
                  <pic:spPr>
                    <a:xfrm>
                      <a:off x="0" y="0"/>
                      <a:ext cx="5575267" cy="3611509"/>
                    </a:xfrm>
                    <a:prstGeom prst="rect">
                      <a:avLst/>
                    </a:prstGeom>
                  </pic:spPr>
                </pic:pic>
              </a:graphicData>
            </a:graphic>
          </wp:inline>
        </w:drawing>
      </w:r>
    </w:p>
    <w:p w:rsidR="0057685E" w:rsidRPr="00F85871" w:rsidRDefault="0057685E" w:rsidP="0057685E">
      <w:pPr>
        <w:rPr>
          <w:szCs w:val="24"/>
        </w:rPr>
      </w:pPr>
    </w:p>
    <w:p w:rsidR="0057685E" w:rsidRPr="00F85871" w:rsidRDefault="00F85871" w:rsidP="00F85871">
      <w:pPr>
        <w:jc w:val="center"/>
        <w:rPr>
          <w:szCs w:val="24"/>
        </w:rPr>
      </w:pPr>
      <w:r>
        <w:rPr>
          <w:noProof/>
          <w:szCs w:val="24"/>
          <w:lang w:eastAsia="en-AU"/>
        </w:rPr>
        <w:lastRenderedPageBreak/>
        <w:drawing>
          <wp:inline distT="0" distB="0" distL="0" distR="0">
            <wp:extent cx="5753100" cy="42918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dbubble Postcard.jpg"/>
                    <pic:cNvPicPr/>
                  </pic:nvPicPr>
                  <pic:blipFill>
                    <a:blip r:embed="rId48">
                      <a:extLst>
                        <a:ext uri="{28A0092B-C50C-407E-A947-70E740481C1C}">
                          <a14:useLocalDpi xmlns:a14="http://schemas.microsoft.com/office/drawing/2010/main" val="0"/>
                        </a:ext>
                      </a:extLst>
                    </a:blip>
                    <a:stretch>
                      <a:fillRect/>
                    </a:stretch>
                  </pic:blipFill>
                  <pic:spPr>
                    <a:xfrm>
                      <a:off x="0" y="0"/>
                      <a:ext cx="5761356" cy="4297972"/>
                    </a:xfrm>
                    <a:prstGeom prst="rect">
                      <a:avLst/>
                    </a:prstGeom>
                  </pic:spPr>
                </pic:pic>
              </a:graphicData>
            </a:graphic>
          </wp:inline>
        </w:drawing>
      </w:r>
    </w:p>
    <w:p w:rsidR="0057685E" w:rsidRPr="00F85871" w:rsidRDefault="0057685E" w:rsidP="0057685E">
      <w:pPr>
        <w:rPr>
          <w:szCs w:val="24"/>
        </w:rPr>
      </w:pPr>
    </w:p>
    <w:p w:rsidR="0057685E" w:rsidRPr="00F85871" w:rsidRDefault="00F85871" w:rsidP="00F85871">
      <w:pPr>
        <w:jc w:val="center"/>
        <w:rPr>
          <w:szCs w:val="24"/>
        </w:rPr>
      </w:pPr>
      <w:r>
        <w:rPr>
          <w:noProof/>
          <w:szCs w:val="24"/>
          <w:lang w:eastAsia="en-AU"/>
        </w:rPr>
        <w:drawing>
          <wp:inline distT="0" distB="0" distL="0" distR="0">
            <wp:extent cx="5671732" cy="3632200"/>
            <wp:effectExtent l="0" t="0" r="571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dbubble Artboard.jpg"/>
                    <pic:cNvPicPr/>
                  </pic:nvPicPr>
                  <pic:blipFill>
                    <a:blip r:embed="rId49">
                      <a:extLst>
                        <a:ext uri="{28A0092B-C50C-407E-A947-70E740481C1C}">
                          <a14:useLocalDpi xmlns:a14="http://schemas.microsoft.com/office/drawing/2010/main" val="0"/>
                        </a:ext>
                      </a:extLst>
                    </a:blip>
                    <a:stretch>
                      <a:fillRect/>
                    </a:stretch>
                  </pic:blipFill>
                  <pic:spPr>
                    <a:xfrm>
                      <a:off x="0" y="0"/>
                      <a:ext cx="5676823" cy="3635461"/>
                    </a:xfrm>
                    <a:prstGeom prst="rect">
                      <a:avLst/>
                    </a:prstGeom>
                  </pic:spPr>
                </pic:pic>
              </a:graphicData>
            </a:graphic>
          </wp:inline>
        </w:drawing>
      </w:r>
    </w:p>
    <w:p w:rsidR="0057685E" w:rsidRPr="00F85871" w:rsidRDefault="0057685E" w:rsidP="0057685E">
      <w:pPr>
        <w:rPr>
          <w:szCs w:val="24"/>
        </w:rPr>
      </w:pPr>
    </w:p>
    <w:p w:rsidR="0057685E" w:rsidRPr="00F85871" w:rsidRDefault="0057685E" w:rsidP="0057685E">
      <w:pPr>
        <w:rPr>
          <w:szCs w:val="24"/>
        </w:rPr>
      </w:pPr>
    </w:p>
    <w:p w:rsidR="0057685E" w:rsidRDefault="0057685E" w:rsidP="00F85871">
      <w:pPr>
        <w:spacing w:line="240" w:lineRule="auto"/>
        <w:jc w:val="center"/>
      </w:pPr>
      <w:r>
        <w:br w:type="page"/>
      </w:r>
      <w:r w:rsidR="00F85871">
        <w:rPr>
          <w:noProof/>
          <w:szCs w:val="24"/>
          <w:lang w:eastAsia="en-AU"/>
        </w:rPr>
        <w:lastRenderedPageBreak/>
        <w:drawing>
          <wp:inline distT="0" distB="0" distL="0" distR="0" wp14:anchorId="63FA84A9" wp14:editId="1CC045CD">
            <wp:extent cx="5603875" cy="416383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dbubble Greeting Card.jpg"/>
                    <pic:cNvPicPr/>
                  </pic:nvPicPr>
                  <pic:blipFill>
                    <a:blip r:embed="rId50">
                      <a:extLst>
                        <a:ext uri="{28A0092B-C50C-407E-A947-70E740481C1C}">
                          <a14:useLocalDpi xmlns:a14="http://schemas.microsoft.com/office/drawing/2010/main" val="0"/>
                        </a:ext>
                      </a:extLst>
                    </a:blip>
                    <a:stretch>
                      <a:fillRect/>
                    </a:stretch>
                  </pic:blipFill>
                  <pic:spPr>
                    <a:xfrm>
                      <a:off x="0" y="0"/>
                      <a:ext cx="5627346" cy="4181275"/>
                    </a:xfrm>
                    <a:prstGeom prst="rect">
                      <a:avLst/>
                    </a:prstGeom>
                  </pic:spPr>
                </pic:pic>
              </a:graphicData>
            </a:graphic>
          </wp:inline>
        </w:drawing>
      </w:r>
    </w:p>
    <w:p w:rsidR="00A34363" w:rsidRDefault="00A34363">
      <w:pPr>
        <w:spacing w:line="240" w:lineRule="auto"/>
        <w:jc w:val="left"/>
      </w:pPr>
      <w:r>
        <w:br w:type="page"/>
      </w:r>
    </w:p>
    <w:p w:rsidR="0057685E" w:rsidRDefault="0057685E" w:rsidP="0057685E">
      <w:pPr>
        <w:pStyle w:val="BodyText"/>
        <w:tabs>
          <w:tab w:val="left" w:pos="1134"/>
        </w:tabs>
        <w:jc w:val="center"/>
        <w:rPr>
          <w:b/>
        </w:rPr>
      </w:pPr>
      <w:r>
        <w:rPr>
          <w:b/>
        </w:rPr>
        <w:lastRenderedPageBreak/>
        <w:t>ATTACHMENT “E”</w:t>
      </w:r>
    </w:p>
    <w:p w:rsidR="0057685E" w:rsidRDefault="0057685E" w:rsidP="0057685E">
      <w:pPr>
        <w:jc w:val="center"/>
        <w:rPr>
          <w:b/>
          <w:szCs w:val="24"/>
        </w:rPr>
      </w:pPr>
      <w:r>
        <w:rPr>
          <w:b/>
          <w:szCs w:val="24"/>
        </w:rPr>
        <w:t>“GH-17”</w:t>
      </w:r>
    </w:p>
    <w:p w:rsidR="0057685E" w:rsidRPr="00A34363" w:rsidRDefault="0057685E" w:rsidP="0057685E">
      <w:pPr>
        <w:jc w:val="center"/>
        <w:rPr>
          <w:b/>
          <w:szCs w:val="24"/>
        </w:rPr>
      </w:pPr>
      <w:r w:rsidRPr="00A34363">
        <w:rPr>
          <w:b/>
          <w:szCs w:val="24"/>
        </w:rPr>
        <w:t>CLOTHING</w:t>
      </w:r>
    </w:p>
    <w:p w:rsidR="0057685E" w:rsidRPr="00F85871" w:rsidRDefault="00F85871" w:rsidP="009C386F">
      <w:pPr>
        <w:jc w:val="center"/>
        <w:rPr>
          <w:szCs w:val="24"/>
        </w:rPr>
      </w:pPr>
      <w:r>
        <w:rPr>
          <w:noProof/>
          <w:szCs w:val="24"/>
          <w:lang w:eastAsia="en-AU"/>
        </w:rPr>
        <w:drawing>
          <wp:inline distT="0" distB="0" distL="0" distR="0">
            <wp:extent cx="4589123" cy="39243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lls Angels Love Riding T Shirt.jpg"/>
                    <pic:cNvPicPr/>
                  </pic:nvPicPr>
                  <pic:blipFill>
                    <a:blip r:embed="rId51">
                      <a:extLst>
                        <a:ext uri="{28A0092B-C50C-407E-A947-70E740481C1C}">
                          <a14:useLocalDpi xmlns:a14="http://schemas.microsoft.com/office/drawing/2010/main" val="0"/>
                        </a:ext>
                      </a:extLst>
                    </a:blip>
                    <a:stretch>
                      <a:fillRect/>
                    </a:stretch>
                  </pic:blipFill>
                  <pic:spPr>
                    <a:xfrm>
                      <a:off x="0" y="0"/>
                      <a:ext cx="4591368" cy="3926220"/>
                    </a:xfrm>
                    <a:prstGeom prst="rect">
                      <a:avLst/>
                    </a:prstGeom>
                  </pic:spPr>
                </pic:pic>
              </a:graphicData>
            </a:graphic>
          </wp:inline>
        </w:drawing>
      </w:r>
    </w:p>
    <w:p w:rsidR="0057685E" w:rsidRPr="00A34363" w:rsidRDefault="0057685E" w:rsidP="0057685E">
      <w:pPr>
        <w:jc w:val="center"/>
        <w:rPr>
          <w:b/>
          <w:szCs w:val="24"/>
        </w:rPr>
      </w:pPr>
      <w:r w:rsidRPr="00A34363">
        <w:rPr>
          <w:b/>
          <w:szCs w:val="24"/>
        </w:rPr>
        <w:t>PRINTED PRODUCTS</w:t>
      </w:r>
    </w:p>
    <w:p w:rsidR="0057685E" w:rsidRPr="00F85871" w:rsidRDefault="00F85871" w:rsidP="009C386F">
      <w:pPr>
        <w:jc w:val="center"/>
        <w:rPr>
          <w:szCs w:val="24"/>
        </w:rPr>
      </w:pPr>
      <w:r>
        <w:rPr>
          <w:noProof/>
          <w:szCs w:val="24"/>
          <w:lang w:eastAsia="en-AU"/>
        </w:rPr>
        <w:drawing>
          <wp:inline distT="0" distB="0" distL="0" distR="0">
            <wp:extent cx="4535810" cy="37477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ultiple T Shirts.jpg"/>
                    <pic:cNvPicPr/>
                  </pic:nvPicPr>
                  <pic:blipFill>
                    <a:blip r:embed="rId52">
                      <a:extLst>
                        <a:ext uri="{28A0092B-C50C-407E-A947-70E740481C1C}">
                          <a14:useLocalDpi xmlns:a14="http://schemas.microsoft.com/office/drawing/2010/main" val="0"/>
                        </a:ext>
                      </a:extLst>
                    </a:blip>
                    <a:stretch>
                      <a:fillRect/>
                    </a:stretch>
                  </pic:blipFill>
                  <pic:spPr>
                    <a:xfrm>
                      <a:off x="0" y="0"/>
                      <a:ext cx="4574398" cy="3779654"/>
                    </a:xfrm>
                    <a:prstGeom prst="rect">
                      <a:avLst/>
                    </a:prstGeom>
                  </pic:spPr>
                </pic:pic>
              </a:graphicData>
            </a:graphic>
          </wp:inline>
        </w:drawing>
      </w:r>
    </w:p>
    <w:p w:rsidR="0057685E" w:rsidRPr="00F85871" w:rsidRDefault="00F85871" w:rsidP="009C386F">
      <w:pPr>
        <w:jc w:val="center"/>
        <w:rPr>
          <w:szCs w:val="24"/>
        </w:rPr>
      </w:pPr>
      <w:r>
        <w:rPr>
          <w:noProof/>
          <w:szCs w:val="24"/>
          <w:lang w:eastAsia="en-AU"/>
        </w:rPr>
        <w:lastRenderedPageBreak/>
        <w:drawing>
          <wp:inline distT="0" distB="0" distL="0" distR="0">
            <wp:extent cx="5070932" cy="3841259"/>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ve Riding Greeting Card.jpg"/>
                    <pic:cNvPicPr/>
                  </pic:nvPicPr>
                  <pic:blipFill>
                    <a:blip r:embed="rId53">
                      <a:extLst>
                        <a:ext uri="{28A0092B-C50C-407E-A947-70E740481C1C}">
                          <a14:useLocalDpi xmlns:a14="http://schemas.microsoft.com/office/drawing/2010/main" val="0"/>
                        </a:ext>
                      </a:extLst>
                    </a:blip>
                    <a:stretch>
                      <a:fillRect/>
                    </a:stretch>
                  </pic:blipFill>
                  <pic:spPr>
                    <a:xfrm>
                      <a:off x="0" y="0"/>
                      <a:ext cx="5089947" cy="3855663"/>
                    </a:xfrm>
                    <a:prstGeom prst="rect">
                      <a:avLst/>
                    </a:prstGeom>
                  </pic:spPr>
                </pic:pic>
              </a:graphicData>
            </a:graphic>
          </wp:inline>
        </w:drawing>
      </w:r>
    </w:p>
    <w:p w:rsidR="0057685E" w:rsidRPr="00F85871" w:rsidRDefault="0057685E" w:rsidP="0057685E">
      <w:pPr>
        <w:rPr>
          <w:szCs w:val="24"/>
        </w:rPr>
      </w:pPr>
    </w:p>
    <w:p w:rsidR="0057685E" w:rsidRPr="00F85871" w:rsidRDefault="00F85871" w:rsidP="009C386F">
      <w:pPr>
        <w:jc w:val="center"/>
        <w:rPr>
          <w:szCs w:val="24"/>
        </w:rPr>
      </w:pPr>
      <w:r>
        <w:rPr>
          <w:noProof/>
          <w:szCs w:val="24"/>
          <w:lang w:eastAsia="en-AU"/>
        </w:rPr>
        <w:drawing>
          <wp:inline distT="0" distB="0" distL="0" distR="0">
            <wp:extent cx="5117465" cy="3235335"/>
            <wp:effectExtent l="0" t="0" r="698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ove Riding Postcard.jpg"/>
                    <pic:cNvPicPr/>
                  </pic:nvPicPr>
                  <pic:blipFill>
                    <a:blip r:embed="rId54">
                      <a:extLst>
                        <a:ext uri="{28A0092B-C50C-407E-A947-70E740481C1C}">
                          <a14:useLocalDpi xmlns:a14="http://schemas.microsoft.com/office/drawing/2010/main" val="0"/>
                        </a:ext>
                      </a:extLst>
                    </a:blip>
                    <a:stretch>
                      <a:fillRect/>
                    </a:stretch>
                  </pic:blipFill>
                  <pic:spPr>
                    <a:xfrm>
                      <a:off x="0" y="0"/>
                      <a:ext cx="5124773" cy="3239955"/>
                    </a:xfrm>
                    <a:prstGeom prst="rect">
                      <a:avLst/>
                    </a:prstGeom>
                  </pic:spPr>
                </pic:pic>
              </a:graphicData>
            </a:graphic>
          </wp:inline>
        </w:drawing>
      </w:r>
    </w:p>
    <w:p w:rsidR="009C386F" w:rsidRDefault="009C386F">
      <w:pPr>
        <w:spacing w:line="240" w:lineRule="auto"/>
        <w:jc w:val="left"/>
      </w:pPr>
      <w:r>
        <w:br w:type="page"/>
      </w:r>
    </w:p>
    <w:p w:rsidR="0057685E" w:rsidRPr="009C386F" w:rsidRDefault="009C386F" w:rsidP="009C386F">
      <w:pPr>
        <w:pStyle w:val="BodyText"/>
        <w:tabs>
          <w:tab w:val="left" w:pos="1134"/>
        </w:tabs>
        <w:jc w:val="center"/>
        <w:rPr>
          <w:b/>
        </w:rPr>
      </w:pPr>
      <w:r>
        <w:rPr>
          <w:b/>
        </w:rPr>
        <w:lastRenderedPageBreak/>
        <w:t>ATTACHMENT “F”</w:t>
      </w:r>
    </w:p>
    <w:p w:rsidR="009C386F" w:rsidRDefault="009C386F" w:rsidP="009C386F">
      <w:pPr>
        <w:jc w:val="center"/>
        <w:rPr>
          <w:b/>
          <w:szCs w:val="24"/>
        </w:rPr>
      </w:pPr>
      <w:r>
        <w:rPr>
          <w:b/>
          <w:szCs w:val="24"/>
        </w:rPr>
        <w:t>“GH-18”</w:t>
      </w:r>
    </w:p>
    <w:p w:rsidR="00A34363" w:rsidRPr="00A34363" w:rsidRDefault="00A34363" w:rsidP="009C386F">
      <w:pPr>
        <w:jc w:val="center"/>
        <w:rPr>
          <w:szCs w:val="24"/>
        </w:rPr>
      </w:pPr>
    </w:p>
    <w:p w:rsidR="009C386F" w:rsidRDefault="009C386F" w:rsidP="009C386F">
      <w:pPr>
        <w:jc w:val="center"/>
        <w:rPr>
          <w:b/>
          <w:szCs w:val="24"/>
        </w:rPr>
      </w:pPr>
      <w:r w:rsidRPr="00A34363">
        <w:rPr>
          <w:b/>
          <w:szCs w:val="24"/>
        </w:rPr>
        <w:t>CLOTHING</w:t>
      </w:r>
    </w:p>
    <w:p w:rsidR="00A34363" w:rsidRPr="00A34363" w:rsidRDefault="00A34363" w:rsidP="009C386F">
      <w:pPr>
        <w:jc w:val="center"/>
        <w:rPr>
          <w:szCs w:val="24"/>
        </w:rPr>
      </w:pPr>
    </w:p>
    <w:p w:rsidR="009C386F" w:rsidRDefault="00F85871" w:rsidP="009C386F">
      <w:pPr>
        <w:jc w:val="center"/>
        <w:rPr>
          <w:szCs w:val="24"/>
        </w:rPr>
      </w:pPr>
      <w:r>
        <w:rPr>
          <w:noProof/>
          <w:szCs w:val="24"/>
          <w:lang w:eastAsia="en-AU"/>
        </w:rPr>
        <w:drawing>
          <wp:inline distT="0" distB="0" distL="0" distR="0">
            <wp:extent cx="4709089" cy="4159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ovnig Riding Graphic.jpg"/>
                    <pic:cNvPicPr/>
                  </pic:nvPicPr>
                  <pic:blipFill>
                    <a:blip r:embed="rId55">
                      <a:extLst>
                        <a:ext uri="{28A0092B-C50C-407E-A947-70E740481C1C}">
                          <a14:useLocalDpi xmlns:a14="http://schemas.microsoft.com/office/drawing/2010/main" val="0"/>
                        </a:ext>
                      </a:extLst>
                    </a:blip>
                    <a:stretch>
                      <a:fillRect/>
                    </a:stretch>
                  </pic:blipFill>
                  <pic:spPr>
                    <a:xfrm>
                      <a:off x="0" y="0"/>
                      <a:ext cx="4715782" cy="4165161"/>
                    </a:xfrm>
                    <a:prstGeom prst="rect">
                      <a:avLst/>
                    </a:prstGeom>
                  </pic:spPr>
                </pic:pic>
              </a:graphicData>
            </a:graphic>
          </wp:inline>
        </w:drawing>
      </w:r>
    </w:p>
    <w:p w:rsidR="00A34363" w:rsidRDefault="00A34363">
      <w:pPr>
        <w:spacing w:line="240" w:lineRule="auto"/>
        <w:jc w:val="left"/>
        <w:rPr>
          <w:szCs w:val="24"/>
        </w:rPr>
      </w:pPr>
      <w:r>
        <w:rPr>
          <w:szCs w:val="24"/>
        </w:rPr>
        <w:br w:type="page"/>
      </w:r>
    </w:p>
    <w:p w:rsidR="009C386F" w:rsidRDefault="009C386F" w:rsidP="009C386F">
      <w:pPr>
        <w:jc w:val="center"/>
        <w:rPr>
          <w:b/>
          <w:szCs w:val="24"/>
        </w:rPr>
      </w:pPr>
      <w:r w:rsidRPr="00A34363">
        <w:rPr>
          <w:b/>
          <w:szCs w:val="24"/>
        </w:rPr>
        <w:lastRenderedPageBreak/>
        <w:t>PRINTED PRODUCTS</w:t>
      </w:r>
    </w:p>
    <w:p w:rsidR="009C386F" w:rsidRPr="00F85871" w:rsidRDefault="00F85871" w:rsidP="009C386F">
      <w:pPr>
        <w:jc w:val="center"/>
        <w:rPr>
          <w:szCs w:val="24"/>
        </w:rPr>
      </w:pPr>
      <w:r>
        <w:rPr>
          <w:noProof/>
          <w:szCs w:val="24"/>
          <w:lang w:eastAsia="en-AU"/>
        </w:rPr>
        <w:drawing>
          <wp:inline distT="0" distB="0" distL="0" distR="0">
            <wp:extent cx="4296870" cy="365760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ve Riding Hardcover Journal.jpg"/>
                    <pic:cNvPicPr/>
                  </pic:nvPicPr>
                  <pic:blipFill>
                    <a:blip r:embed="rId56">
                      <a:extLst>
                        <a:ext uri="{28A0092B-C50C-407E-A947-70E740481C1C}">
                          <a14:useLocalDpi xmlns:a14="http://schemas.microsoft.com/office/drawing/2010/main" val="0"/>
                        </a:ext>
                      </a:extLst>
                    </a:blip>
                    <a:stretch>
                      <a:fillRect/>
                    </a:stretch>
                  </pic:blipFill>
                  <pic:spPr>
                    <a:xfrm>
                      <a:off x="0" y="0"/>
                      <a:ext cx="4306726" cy="3665990"/>
                    </a:xfrm>
                    <a:prstGeom prst="rect">
                      <a:avLst/>
                    </a:prstGeom>
                  </pic:spPr>
                </pic:pic>
              </a:graphicData>
            </a:graphic>
          </wp:inline>
        </w:drawing>
      </w:r>
    </w:p>
    <w:p w:rsidR="009C386F" w:rsidRPr="009C386F" w:rsidRDefault="009C386F" w:rsidP="00A34363">
      <w:pPr>
        <w:spacing w:line="240" w:lineRule="auto"/>
        <w:rPr>
          <w:szCs w:val="24"/>
        </w:rPr>
      </w:pPr>
    </w:p>
    <w:p w:rsidR="00A34363" w:rsidRDefault="00F85871" w:rsidP="00A34363">
      <w:pPr>
        <w:jc w:val="center"/>
      </w:pPr>
      <w:r>
        <w:rPr>
          <w:noProof/>
          <w:szCs w:val="24"/>
          <w:lang w:eastAsia="en-AU"/>
        </w:rPr>
        <w:drawing>
          <wp:inline distT="0" distB="0" distL="0" distR="0">
            <wp:extent cx="4362450" cy="440014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ultiple Black T Shirts.jpg"/>
                    <pic:cNvPicPr/>
                  </pic:nvPicPr>
                  <pic:blipFill>
                    <a:blip r:embed="rId57">
                      <a:extLst>
                        <a:ext uri="{28A0092B-C50C-407E-A947-70E740481C1C}">
                          <a14:useLocalDpi xmlns:a14="http://schemas.microsoft.com/office/drawing/2010/main" val="0"/>
                        </a:ext>
                      </a:extLst>
                    </a:blip>
                    <a:stretch>
                      <a:fillRect/>
                    </a:stretch>
                  </pic:blipFill>
                  <pic:spPr>
                    <a:xfrm>
                      <a:off x="0" y="0"/>
                      <a:ext cx="4384572" cy="4422458"/>
                    </a:xfrm>
                    <a:prstGeom prst="rect">
                      <a:avLst/>
                    </a:prstGeom>
                  </pic:spPr>
                </pic:pic>
              </a:graphicData>
            </a:graphic>
          </wp:inline>
        </w:drawing>
      </w:r>
    </w:p>
    <w:p w:rsidR="009C386F" w:rsidRDefault="009C386F" w:rsidP="00A34363">
      <w:r>
        <w:br w:type="page"/>
      </w:r>
    </w:p>
    <w:p w:rsidR="009C386F" w:rsidRDefault="009C386F" w:rsidP="009C386F">
      <w:pPr>
        <w:pStyle w:val="BodyText"/>
        <w:tabs>
          <w:tab w:val="left" w:pos="1134"/>
        </w:tabs>
        <w:jc w:val="center"/>
        <w:rPr>
          <w:b/>
        </w:rPr>
      </w:pPr>
      <w:r>
        <w:rPr>
          <w:b/>
        </w:rPr>
        <w:lastRenderedPageBreak/>
        <w:t>ATTACHMENT “G”</w:t>
      </w:r>
    </w:p>
    <w:p w:rsidR="009C386F" w:rsidRDefault="009C386F" w:rsidP="009C386F">
      <w:pPr>
        <w:jc w:val="center"/>
        <w:rPr>
          <w:b/>
          <w:szCs w:val="24"/>
        </w:rPr>
      </w:pPr>
      <w:r>
        <w:rPr>
          <w:b/>
          <w:szCs w:val="24"/>
        </w:rPr>
        <w:t>“GH-19”</w:t>
      </w:r>
    </w:p>
    <w:p w:rsidR="009C386F" w:rsidRPr="00A34363" w:rsidRDefault="009C386F" w:rsidP="009C386F">
      <w:pPr>
        <w:jc w:val="center"/>
        <w:rPr>
          <w:b/>
          <w:szCs w:val="24"/>
        </w:rPr>
      </w:pPr>
      <w:r w:rsidRPr="00A34363">
        <w:rPr>
          <w:b/>
          <w:szCs w:val="24"/>
        </w:rPr>
        <w:t>CLOTHING</w:t>
      </w:r>
    </w:p>
    <w:p w:rsidR="009C386F" w:rsidRPr="00F85871" w:rsidRDefault="00F85871" w:rsidP="00F85871">
      <w:pPr>
        <w:jc w:val="center"/>
        <w:rPr>
          <w:szCs w:val="24"/>
        </w:rPr>
      </w:pPr>
      <w:r>
        <w:rPr>
          <w:noProof/>
          <w:szCs w:val="24"/>
          <w:lang w:eastAsia="en-AU"/>
        </w:rPr>
        <w:drawing>
          <wp:inline distT="0" distB="0" distL="0" distR="0">
            <wp:extent cx="5732145" cy="3612515"/>
            <wp:effectExtent l="0" t="0" r="190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ells Angels Classic T Shirt.jpg"/>
                    <pic:cNvPicPr/>
                  </pic:nvPicPr>
                  <pic:blipFill>
                    <a:blip r:embed="rId58">
                      <a:extLst>
                        <a:ext uri="{28A0092B-C50C-407E-A947-70E740481C1C}">
                          <a14:useLocalDpi xmlns:a14="http://schemas.microsoft.com/office/drawing/2010/main" val="0"/>
                        </a:ext>
                      </a:extLst>
                    </a:blip>
                    <a:stretch>
                      <a:fillRect/>
                    </a:stretch>
                  </pic:blipFill>
                  <pic:spPr>
                    <a:xfrm>
                      <a:off x="0" y="0"/>
                      <a:ext cx="5732145" cy="3612515"/>
                    </a:xfrm>
                    <a:prstGeom prst="rect">
                      <a:avLst/>
                    </a:prstGeom>
                  </pic:spPr>
                </pic:pic>
              </a:graphicData>
            </a:graphic>
          </wp:inline>
        </w:drawing>
      </w:r>
    </w:p>
    <w:p w:rsidR="009C386F" w:rsidRPr="00F85871" w:rsidRDefault="00F85871" w:rsidP="00F85871">
      <w:pPr>
        <w:jc w:val="center"/>
        <w:rPr>
          <w:szCs w:val="24"/>
        </w:rPr>
      </w:pPr>
      <w:r>
        <w:rPr>
          <w:noProof/>
          <w:szCs w:val="24"/>
          <w:lang w:eastAsia="en-AU"/>
        </w:rPr>
        <w:drawing>
          <wp:inline distT="0" distB="0" distL="0" distR="0">
            <wp:extent cx="5732145" cy="3675380"/>
            <wp:effectExtent l="0" t="0" r="190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ultiple HA Classic T Shirts.jpg"/>
                    <pic:cNvPicPr/>
                  </pic:nvPicPr>
                  <pic:blipFill>
                    <a:blip r:embed="rId59">
                      <a:extLst>
                        <a:ext uri="{28A0092B-C50C-407E-A947-70E740481C1C}">
                          <a14:useLocalDpi xmlns:a14="http://schemas.microsoft.com/office/drawing/2010/main" val="0"/>
                        </a:ext>
                      </a:extLst>
                    </a:blip>
                    <a:stretch>
                      <a:fillRect/>
                    </a:stretch>
                  </pic:blipFill>
                  <pic:spPr>
                    <a:xfrm>
                      <a:off x="0" y="0"/>
                      <a:ext cx="5732145" cy="3675380"/>
                    </a:xfrm>
                    <a:prstGeom prst="rect">
                      <a:avLst/>
                    </a:prstGeom>
                  </pic:spPr>
                </pic:pic>
              </a:graphicData>
            </a:graphic>
          </wp:inline>
        </w:drawing>
      </w:r>
    </w:p>
    <w:p w:rsidR="009C386F" w:rsidRPr="00F85871" w:rsidRDefault="00F85871" w:rsidP="00F85871">
      <w:pPr>
        <w:jc w:val="center"/>
        <w:rPr>
          <w:szCs w:val="24"/>
        </w:rPr>
      </w:pPr>
      <w:r>
        <w:rPr>
          <w:noProof/>
          <w:szCs w:val="24"/>
          <w:lang w:eastAsia="en-AU"/>
        </w:rPr>
        <w:lastRenderedPageBreak/>
        <w:drawing>
          <wp:inline distT="0" distB="0" distL="0" distR="0">
            <wp:extent cx="5732145" cy="362648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arious HA activewear.jpg"/>
                    <pic:cNvPicPr/>
                  </pic:nvPicPr>
                  <pic:blipFill>
                    <a:blip r:embed="rId60">
                      <a:extLst>
                        <a:ext uri="{28A0092B-C50C-407E-A947-70E740481C1C}">
                          <a14:useLocalDpi xmlns:a14="http://schemas.microsoft.com/office/drawing/2010/main" val="0"/>
                        </a:ext>
                      </a:extLst>
                    </a:blip>
                    <a:stretch>
                      <a:fillRect/>
                    </a:stretch>
                  </pic:blipFill>
                  <pic:spPr>
                    <a:xfrm>
                      <a:off x="0" y="0"/>
                      <a:ext cx="5732145" cy="3626485"/>
                    </a:xfrm>
                    <a:prstGeom prst="rect">
                      <a:avLst/>
                    </a:prstGeom>
                  </pic:spPr>
                </pic:pic>
              </a:graphicData>
            </a:graphic>
          </wp:inline>
        </w:drawing>
      </w:r>
    </w:p>
    <w:p w:rsidR="009C386F" w:rsidRPr="009C386F" w:rsidRDefault="009C386F" w:rsidP="009C386F">
      <w:pPr>
        <w:rPr>
          <w:szCs w:val="24"/>
        </w:rPr>
      </w:pPr>
    </w:p>
    <w:p w:rsidR="009C386F" w:rsidRPr="00A34363" w:rsidRDefault="009C386F" w:rsidP="009C386F">
      <w:pPr>
        <w:jc w:val="center"/>
        <w:rPr>
          <w:b/>
          <w:szCs w:val="24"/>
        </w:rPr>
      </w:pPr>
      <w:r w:rsidRPr="00A34363">
        <w:rPr>
          <w:b/>
          <w:szCs w:val="24"/>
        </w:rPr>
        <w:t>PRINTED PRODUCTS</w:t>
      </w:r>
    </w:p>
    <w:p w:rsidR="009C386F" w:rsidRPr="00F85871" w:rsidRDefault="00F85871" w:rsidP="00F85871">
      <w:pPr>
        <w:jc w:val="center"/>
        <w:rPr>
          <w:szCs w:val="24"/>
        </w:rPr>
      </w:pPr>
      <w:r>
        <w:rPr>
          <w:noProof/>
          <w:szCs w:val="24"/>
          <w:lang w:eastAsia="en-AU"/>
        </w:rPr>
        <w:drawing>
          <wp:inline distT="0" distB="0" distL="0" distR="0">
            <wp:extent cx="5732145" cy="367919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iscellaneous HA activewear.jpg"/>
                    <pic:cNvPicPr/>
                  </pic:nvPicPr>
                  <pic:blipFill>
                    <a:blip r:embed="rId61">
                      <a:extLst>
                        <a:ext uri="{28A0092B-C50C-407E-A947-70E740481C1C}">
                          <a14:useLocalDpi xmlns:a14="http://schemas.microsoft.com/office/drawing/2010/main" val="0"/>
                        </a:ext>
                      </a:extLst>
                    </a:blip>
                    <a:stretch>
                      <a:fillRect/>
                    </a:stretch>
                  </pic:blipFill>
                  <pic:spPr>
                    <a:xfrm>
                      <a:off x="0" y="0"/>
                      <a:ext cx="5732145" cy="3679190"/>
                    </a:xfrm>
                    <a:prstGeom prst="rect">
                      <a:avLst/>
                    </a:prstGeom>
                  </pic:spPr>
                </pic:pic>
              </a:graphicData>
            </a:graphic>
          </wp:inline>
        </w:drawing>
      </w:r>
    </w:p>
    <w:p w:rsidR="009C386F" w:rsidRPr="00F85871" w:rsidRDefault="009C386F" w:rsidP="009C386F">
      <w:pPr>
        <w:rPr>
          <w:szCs w:val="24"/>
        </w:rPr>
      </w:pPr>
    </w:p>
    <w:p w:rsidR="009C386F" w:rsidRPr="00F85871" w:rsidRDefault="00F85871" w:rsidP="00F85871">
      <w:pPr>
        <w:jc w:val="center"/>
        <w:rPr>
          <w:szCs w:val="24"/>
        </w:rPr>
      </w:pPr>
      <w:r>
        <w:rPr>
          <w:noProof/>
          <w:szCs w:val="24"/>
          <w:lang w:eastAsia="en-AU"/>
        </w:rPr>
        <w:lastRenderedPageBreak/>
        <w:drawing>
          <wp:inline distT="0" distB="0" distL="0" distR="0">
            <wp:extent cx="5732145" cy="3623945"/>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iscellaneous HA drinkware and sticker.jpg"/>
                    <pic:cNvPicPr/>
                  </pic:nvPicPr>
                  <pic:blipFill>
                    <a:blip r:embed="rId62">
                      <a:extLst>
                        <a:ext uri="{28A0092B-C50C-407E-A947-70E740481C1C}">
                          <a14:useLocalDpi xmlns:a14="http://schemas.microsoft.com/office/drawing/2010/main" val="0"/>
                        </a:ext>
                      </a:extLst>
                    </a:blip>
                    <a:stretch>
                      <a:fillRect/>
                    </a:stretch>
                  </pic:blipFill>
                  <pic:spPr>
                    <a:xfrm>
                      <a:off x="0" y="0"/>
                      <a:ext cx="5732145" cy="3623945"/>
                    </a:xfrm>
                    <a:prstGeom prst="rect">
                      <a:avLst/>
                    </a:prstGeom>
                  </pic:spPr>
                </pic:pic>
              </a:graphicData>
            </a:graphic>
          </wp:inline>
        </w:drawing>
      </w:r>
    </w:p>
    <w:p w:rsidR="009C386F" w:rsidRPr="00F85871" w:rsidRDefault="009C386F" w:rsidP="009C386F">
      <w:pPr>
        <w:rPr>
          <w:szCs w:val="24"/>
        </w:rPr>
      </w:pPr>
    </w:p>
    <w:p w:rsidR="009C386F" w:rsidRPr="00F85871" w:rsidRDefault="00F85871" w:rsidP="00F85871">
      <w:pPr>
        <w:jc w:val="center"/>
        <w:rPr>
          <w:szCs w:val="24"/>
        </w:rPr>
      </w:pPr>
      <w:r>
        <w:rPr>
          <w:noProof/>
          <w:szCs w:val="24"/>
          <w:lang w:eastAsia="en-AU"/>
        </w:rPr>
        <w:drawing>
          <wp:inline distT="0" distB="0" distL="0" distR="0">
            <wp:extent cx="5732145" cy="364045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ells Angels Poster.jpg"/>
                    <pic:cNvPicPr/>
                  </pic:nvPicPr>
                  <pic:blipFill>
                    <a:blip r:embed="rId63">
                      <a:extLst>
                        <a:ext uri="{28A0092B-C50C-407E-A947-70E740481C1C}">
                          <a14:useLocalDpi xmlns:a14="http://schemas.microsoft.com/office/drawing/2010/main" val="0"/>
                        </a:ext>
                      </a:extLst>
                    </a:blip>
                    <a:stretch>
                      <a:fillRect/>
                    </a:stretch>
                  </pic:blipFill>
                  <pic:spPr>
                    <a:xfrm>
                      <a:off x="0" y="0"/>
                      <a:ext cx="5732145" cy="3640455"/>
                    </a:xfrm>
                    <a:prstGeom prst="rect">
                      <a:avLst/>
                    </a:prstGeom>
                  </pic:spPr>
                </pic:pic>
              </a:graphicData>
            </a:graphic>
          </wp:inline>
        </w:drawing>
      </w:r>
    </w:p>
    <w:p w:rsidR="009C386F" w:rsidRPr="00F85871" w:rsidRDefault="00F85871" w:rsidP="00F85871">
      <w:pPr>
        <w:jc w:val="center"/>
        <w:rPr>
          <w:szCs w:val="24"/>
        </w:rPr>
      </w:pPr>
      <w:r>
        <w:rPr>
          <w:noProof/>
          <w:szCs w:val="24"/>
          <w:lang w:eastAsia="en-AU"/>
        </w:rPr>
        <w:lastRenderedPageBreak/>
        <w:drawing>
          <wp:inline distT="0" distB="0" distL="0" distR="0">
            <wp:extent cx="5732145" cy="3689350"/>
            <wp:effectExtent l="0" t="0" r="190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isc HA Items.jpg"/>
                    <pic:cNvPicPr/>
                  </pic:nvPicPr>
                  <pic:blipFill>
                    <a:blip r:embed="rId64">
                      <a:extLst>
                        <a:ext uri="{28A0092B-C50C-407E-A947-70E740481C1C}">
                          <a14:useLocalDpi xmlns:a14="http://schemas.microsoft.com/office/drawing/2010/main" val="0"/>
                        </a:ext>
                      </a:extLst>
                    </a:blip>
                    <a:stretch>
                      <a:fillRect/>
                    </a:stretch>
                  </pic:blipFill>
                  <pic:spPr>
                    <a:xfrm>
                      <a:off x="0" y="0"/>
                      <a:ext cx="5732145" cy="3689350"/>
                    </a:xfrm>
                    <a:prstGeom prst="rect">
                      <a:avLst/>
                    </a:prstGeom>
                  </pic:spPr>
                </pic:pic>
              </a:graphicData>
            </a:graphic>
          </wp:inline>
        </w:drawing>
      </w:r>
    </w:p>
    <w:p w:rsidR="009C386F" w:rsidRPr="00F85871" w:rsidRDefault="00EA4024" w:rsidP="00EA4024">
      <w:pPr>
        <w:jc w:val="center"/>
        <w:rPr>
          <w:szCs w:val="24"/>
        </w:rPr>
      </w:pPr>
      <w:r>
        <w:rPr>
          <w:noProof/>
          <w:szCs w:val="24"/>
          <w:lang w:eastAsia="en-AU"/>
        </w:rPr>
        <w:drawing>
          <wp:inline distT="0" distB="0" distL="0" distR="0">
            <wp:extent cx="5732145" cy="364299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scellaneous Cases HA.jpg"/>
                    <pic:cNvPicPr/>
                  </pic:nvPicPr>
                  <pic:blipFill>
                    <a:blip r:embed="rId65">
                      <a:extLst>
                        <a:ext uri="{28A0092B-C50C-407E-A947-70E740481C1C}">
                          <a14:useLocalDpi xmlns:a14="http://schemas.microsoft.com/office/drawing/2010/main" val="0"/>
                        </a:ext>
                      </a:extLst>
                    </a:blip>
                    <a:stretch>
                      <a:fillRect/>
                    </a:stretch>
                  </pic:blipFill>
                  <pic:spPr>
                    <a:xfrm>
                      <a:off x="0" y="0"/>
                      <a:ext cx="5732145" cy="3642995"/>
                    </a:xfrm>
                    <a:prstGeom prst="rect">
                      <a:avLst/>
                    </a:prstGeom>
                  </pic:spPr>
                </pic:pic>
              </a:graphicData>
            </a:graphic>
          </wp:inline>
        </w:drawing>
      </w:r>
    </w:p>
    <w:p w:rsidR="009C386F" w:rsidRPr="00EA4024" w:rsidRDefault="009C386F" w:rsidP="009C386F">
      <w:pPr>
        <w:rPr>
          <w:szCs w:val="24"/>
        </w:rPr>
      </w:pPr>
    </w:p>
    <w:p w:rsidR="009C386F" w:rsidRPr="00EA4024" w:rsidRDefault="00EA4024" w:rsidP="00EA4024">
      <w:pPr>
        <w:jc w:val="center"/>
        <w:rPr>
          <w:szCs w:val="24"/>
        </w:rPr>
      </w:pPr>
      <w:r>
        <w:rPr>
          <w:noProof/>
          <w:szCs w:val="24"/>
          <w:lang w:eastAsia="en-AU"/>
        </w:rPr>
        <w:lastRenderedPageBreak/>
        <w:drawing>
          <wp:inline distT="0" distB="0" distL="0" distR="0">
            <wp:extent cx="5732145" cy="446722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scellaneous Cards HA.jpg"/>
                    <pic:cNvPicPr/>
                  </pic:nvPicPr>
                  <pic:blipFill>
                    <a:blip r:embed="rId66">
                      <a:extLst>
                        <a:ext uri="{28A0092B-C50C-407E-A947-70E740481C1C}">
                          <a14:useLocalDpi xmlns:a14="http://schemas.microsoft.com/office/drawing/2010/main" val="0"/>
                        </a:ext>
                      </a:extLst>
                    </a:blip>
                    <a:stretch>
                      <a:fillRect/>
                    </a:stretch>
                  </pic:blipFill>
                  <pic:spPr>
                    <a:xfrm>
                      <a:off x="0" y="0"/>
                      <a:ext cx="5732145" cy="4467225"/>
                    </a:xfrm>
                    <a:prstGeom prst="rect">
                      <a:avLst/>
                    </a:prstGeom>
                  </pic:spPr>
                </pic:pic>
              </a:graphicData>
            </a:graphic>
          </wp:inline>
        </w:drawing>
      </w:r>
    </w:p>
    <w:p w:rsidR="009C386F" w:rsidRPr="00EA4024" w:rsidRDefault="009C386F" w:rsidP="009C386F">
      <w:pPr>
        <w:rPr>
          <w:szCs w:val="24"/>
        </w:rPr>
      </w:pPr>
    </w:p>
    <w:p w:rsidR="009C386F" w:rsidRPr="00EA4024" w:rsidRDefault="00EA4024" w:rsidP="00EA4024">
      <w:pPr>
        <w:jc w:val="center"/>
        <w:rPr>
          <w:szCs w:val="24"/>
        </w:rPr>
      </w:pPr>
      <w:r>
        <w:rPr>
          <w:noProof/>
          <w:szCs w:val="24"/>
          <w:lang w:eastAsia="en-AU"/>
        </w:rPr>
        <w:drawing>
          <wp:inline distT="0" distB="0" distL="0" distR="0">
            <wp:extent cx="5732145" cy="3649345"/>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cellaneous Hats.jpg"/>
                    <pic:cNvPicPr/>
                  </pic:nvPicPr>
                  <pic:blipFill>
                    <a:blip r:embed="rId67">
                      <a:extLst>
                        <a:ext uri="{28A0092B-C50C-407E-A947-70E740481C1C}">
                          <a14:useLocalDpi xmlns:a14="http://schemas.microsoft.com/office/drawing/2010/main" val="0"/>
                        </a:ext>
                      </a:extLst>
                    </a:blip>
                    <a:stretch>
                      <a:fillRect/>
                    </a:stretch>
                  </pic:blipFill>
                  <pic:spPr>
                    <a:xfrm>
                      <a:off x="0" y="0"/>
                      <a:ext cx="5732145" cy="3649345"/>
                    </a:xfrm>
                    <a:prstGeom prst="rect">
                      <a:avLst/>
                    </a:prstGeom>
                  </pic:spPr>
                </pic:pic>
              </a:graphicData>
            </a:graphic>
          </wp:inline>
        </w:drawing>
      </w:r>
    </w:p>
    <w:p w:rsidR="009C386F" w:rsidRDefault="009C386F">
      <w:pPr>
        <w:spacing w:line="240" w:lineRule="auto"/>
        <w:jc w:val="left"/>
      </w:pPr>
      <w:r>
        <w:br w:type="page"/>
      </w:r>
    </w:p>
    <w:p w:rsidR="009C386F" w:rsidRDefault="009C386F" w:rsidP="009C386F">
      <w:pPr>
        <w:pStyle w:val="BodyText"/>
        <w:tabs>
          <w:tab w:val="left" w:pos="1134"/>
        </w:tabs>
        <w:jc w:val="center"/>
        <w:rPr>
          <w:b/>
        </w:rPr>
      </w:pPr>
      <w:r>
        <w:rPr>
          <w:b/>
        </w:rPr>
        <w:lastRenderedPageBreak/>
        <w:t>ATTACHMENT “H”</w:t>
      </w:r>
    </w:p>
    <w:p w:rsidR="009C386F" w:rsidRDefault="009C386F" w:rsidP="009C386F">
      <w:pPr>
        <w:jc w:val="center"/>
        <w:rPr>
          <w:b/>
          <w:szCs w:val="24"/>
        </w:rPr>
      </w:pPr>
      <w:r>
        <w:rPr>
          <w:b/>
          <w:szCs w:val="24"/>
        </w:rPr>
        <w:t>“GH-20”</w:t>
      </w:r>
    </w:p>
    <w:p w:rsidR="009C386F" w:rsidRPr="00A34363" w:rsidRDefault="009C386F" w:rsidP="009C386F">
      <w:pPr>
        <w:jc w:val="center"/>
        <w:rPr>
          <w:b/>
          <w:szCs w:val="24"/>
        </w:rPr>
      </w:pPr>
      <w:r w:rsidRPr="00A34363">
        <w:rPr>
          <w:b/>
          <w:szCs w:val="24"/>
        </w:rPr>
        <w:t>CLOTHING</w:t>
      </w:r>
    </w:p>
    <w:p w:rsidR="009C386F" w:rsidRDefault="00EA4024" w:rsidP="009C386F">
      <w:pPr>
        <w:jc w:val="center"/>
        <w:rPr>
          <w:szCs w:val="24"/>
        </w:rPr>
      </w:pPr>
      <w:r>
        <w:rPr>
          <w:noProof/>
          <w:szCs w:val="24"/>
          <w:lang w:eastAsia="en-AU"/>
        </w:rPr>
        <w:drawing>
          <wp:inline distT="0" distB="0" distL="0" distR="0">
            <wp:extent cx="5372100" cy="458833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sc RB items.jpg"/>
                    <pic:cNvPicPr/>
                  </pic:nvPicPr>
                  <pic:blipFill>
                    <a:blip r:embed="rId68">
                      <a:extLst>
                        <a:ext uri="{28A0092B-C50C-407E-A947-70E740481C1C}">
                          <a14:useLocalDpi xmlns:a14="http://schemas.microsoft.com/office/drawing/2010/main" val="0"/>
                        </a:ext>
                      </a:extLst>
                    </a:blip>
                    <a:stretch>
                      <a:fillRect/>
                    </a:stretch>
                  </pic:blipFill>
                  <pic:spPr>
                    <a:xfrm>
                      <a:off x="0" y="0"/>
                      <a:ext cx="5382273" cy="4597025"/>
                    </a:xfrm>
                    <a:prstGeom prst="rect">
                      <a:avLst/>
                    </a:prstGeom>
                  </pic:spPr>
                </pic:pic>
              </a:graphicData>
            </a:graphic>
          </wp:inline>
        </w:drawing>
      </w:r>
    </w:p>
    <w:p w:rsidR="00A34363" w:rsidRDefault="00A34363">
      <w:pPr>
        <w:spacing w:line="240" w:lineRule="auto"/>
        <w:jc w:val="left"/>
        <w:rPr>
          <w:szCs w:val="24"/>
        </w:rPr>
      </w:pPr>
      <w:r>
        <w:rPr>
          <w:szCs w:val="24"/>
        </w:rPr>
        <w:br w:type="page"/>
      </w:r>
    </w:p>
    <w:p w:rsidR="009C386F" w:rsidRPr="00A34363" w:rsidRDefault="009C386F" w:rsidP="009C386F">
      <w:pPr>
        <w:jc w:val="center"/>
        <w:rPr>
          <w:b/>
          <w:szCs w:val="24"/>
        </w:rPr>
      </w:pPr>
      <w:r w:rsidRPr="00A34363">
        <w:rPr>
          <w:b/>
          <w:szCs w:val="24"/>
        </w:rPr>
        <w:lastRenderedPageBreak/>
        <w:t>PRINTED PRODUCTS</w:t>
      </w:r>
    </w:p>
    <w:p w:rsidR="009C386F" w:rsidRPr="00EA4024" w:rsidRDefault="00EA4024" w:rsidP="009C386F">
      <w:pPr>
        <w:jc w:val="center"/>
        <w:rPr>
          <w:szCs w:val="24"/>
        </w:rPr>
      </w:pPr>
      <w:r>
        <w:rPr>
          <w:noProof/>
          <w:szCs w:val="24"/>
          <w:lang w:eastAsia="en-AU"/>
        </w:rPr>
        <w:drawing>
          <wp:inline distT="0" distB="0" distL="0" distR="0">
            <wp:extent cx="4557019" cy="408753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ve Riding Greeting Card (1).jpg"/>
                    <pic:cNvPicPr/>
                  </pic:nvPicPr>
                  <pic:blipFill>
                    <a:blip r:embed="rId69">
                      <a:extLst>
                        <a:ext uri="{28A0092B-C50C-407E-A947-70E740481C1C}">
                          <a14:useLocalDpi xmlns:a14="http://schemas.microsoft.com/office/drawing/2010/main" val="0"/>
                        </a:ext>
                      </a:extLst>
                    </a:blip>
                    <a:stretch>
                      <a:fillRect/>
                    </a:stretch>
                  </pic:blipFill>
                  <pic:spPr>
                    <a:xfrm>
                      <a:off x="0" y="0"/>
                      <a:ext cx="4572111" cy="4101073"/>
                    </a:xfrm>
                    <a:prstGeom prst="rect">
                      <a:avLst/>
                    </a:prstGeom>
                  </pic:spPr>
                </pic:pic>
              </a:graphicData>
            </a:graphic>
          </wp:inline>
        </w:drawing>
      </w:r>
    </w:p>
    <w:p w:rsidR="009C386F" w:rsidRPr="009C386F" w:rsidRDefault="00EA4024" w:rsidP="00F71476">
      <w:pPr>
        <w:jc w:val="center"/>
      </w:pPr>
      <w:r>
        <w:rPr>
          <w:noProof/>
          <w:szCs w:val="24"/>
          <w:lang w:eastAsia="en-AU"/>
        </w:rPr>
        <w:drawing>
          <wp:inline distT="0" distB="0" distL="0" distR="0">
            <wp:extent cx="4436383" cy="4277150"/>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ve Riding Postcard (1).jpg"/>
                    <pic:cNvPicPr/>
                  </pic:nvPicPr>
                  <pic:blipFill>
                    <a:blip r:embed="rId70">
                      <a:extLst>
                        <a:ext uri="{28A0092B-C50C-407E-A947-70E740481C1C}">
                          <a14:useLocalDpi xmlns:a14="http://schemas.microsoft.com/office/drawing/2010/main" val="0"/>
                        </a:ext>
                      </a:extLst>
                    </a:blip>
                    <a:stretch>
                      <a:fillRect/>
                    </a:stretch>
                  </pic:blipFill>
                  <pic:spPr>
                    <a:xfrm>
                      <a:off x="0" y="0"/>
                      <a:ext cx="4444609" cy="4285081"/>
                    </a:xfrm>
                    <a:prstGeom prst="rect">
                      <a:avLst/>
                    </a:prstGeom>
                  </pic:spPr>
                </pic:pic>
              </a:graphicData>
            </a:graphic>
          </wp:inline>
        </w:drawing>
      </w:r>
    </w:p>
    <w:sectPr w:rsidR="009C386F" w:rsidRPr="009C386F" w:rsidSect="00A84FD0">
      <w:headerReference w:type="even" r:id="rId71"/>
      <w:headerReference w:type="default" r:id="rId72"/>
      <w:footerReference w:type="default" r:id="rId73"/>
      <w:headerReference w:type="first" r:id="rId74"/>
      <w:footerReference w:type="first" r:id="rId7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FED" w:rsidRDefault="00C60FED">
      <w:pPr>
        <w:spacing w:line="20" w:lineRule="exact"/>
      </w:pPr>
    </w:p>
    <w:p w:rsidR="00C60FED" w:rsidRDefault="00C60FED"/>
    <w:p w:rsidR="00C60FED" w:rsidRDefault="00C60FED"/>
  </w:endnote>
  <w:endnote w:type="continuationSeparator" w:id="0">
    <w:p w:rsidR="00C60FED" w:rsidRDefault="00C60FED">
      <w:r>
        <w:t xml:space="preserve"> </w:t>
      </w:r>
    </w:p>
    <w:p w:rsidR="00C60FED" w:rsidRDefault="00C60FED"/>
    <w:p w:rsidR="00C60FED" w:rsidRDefault="00C60FED"/>
  </w:endnote>
  <w:endnote w:type="continuationNotice" w:id="1">
    <w:p w:rsidR="00C60FED" w:rsidRDefault="00C60FED">
      <w:r>
        <w:t xml:space="preserve"> </w:t>
      </w:r>
    </w:p>
    <w:p w:rsidR="00C60FED" w:rsidRDefault="00C60FED"/>
    <w:p w:rsidR="00C60FED" w:rsidRDefault="00C60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22B8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B112C8">
          <w:rPr>
            <w:bCs/>
            <w:sz w:val="18"/>
            <w:szCs w:val="18"/>
          </w:rPr>
          <w:t>Hells Angels Motorcycle Corporation (Australia) Pty Limited v Redbubble Ltd [2021] FCA 1090</w:t>
        </w:r>
      </w:sdtContent>
    </w:sdt>
  </w:p>
  <w:p w:rsidR="006C6E39" w:rsidRPr="00A436E8" w:rsidRDefault="00A436E8" w:rsidP="00A436E8">
    <w:pPr>
      <w:pStyle w:val="Footer"/>
      <w:jc w:val="center"/>
      <w:rPr>
        <w:sz w:val="28"/>
      </w:rPr>
    </w:pPr>
    <w:r>
      <w:rPr>
        <w:b/>
        <w:sz w:val="28"/>
      </w:rPr>
      <w:t>DRAFT - Judgment Template v.1</w:t>
    </w:r>
    <w:r w:rsidR="009D328D">
      <w:rPr>
        <w:b/>
        <w:sz w:val="28"/>
      </w:rPr>
      <w:t>.</w:t>
    </w:r>
    <w:r w:rsidR="00604342">
      <w:rPr>
        <w:b/>
        <w:sz w:val="28"/>
      </w:rPr>
      <w:t>2</w:t>
    </w:r>
    <w:r>
      <w:rPr>
        <w:b/>
        <w:sz w:val="28"/>
      </w:rPr>
      <w:t xml:space="preserve"> - </w:t>
    </w:r>
    <w:r>
      <w:rPr>
        <w:b/>
        <w:sz w:val="28"/>
      </w:rPr>
      <w:fldChar w:fldCharType="begin"/>
    </w:r>
    <w:r>
      <w:rPr>
        <w:b/>
        <w:sz w:val="28"/>
      </w:rPr>
      <w:instrText xml:space="preserve"> DATE  \@ "d MMMM yyyy"  \* MERGEFORMAT </w:instrText>
    </w:r>
    <w:r>
      <w:rPr>
        <w:b/>
        <w:sz w:val="28"/>
      </w:rPr>
      <w:fldChar w:fldCharType="separate"/>
    </w:r>
    <w:r w:rsidR="00E8407B">
      <w:rPr>
        <w:b/>
        <w:noProof/>
        <w:sz w:val="28"/>
      </w:rPr>
      <w:t>8 September 2021</w:t>
    </w:r>
    <w:r>
      <w:rPr>
        <w:b/>
        <w:sz w:val="28"/>
      </w:rPr>
      <w:fldChar w:fldCharType="end"/>
    </w:r>
    <w:r>
      <w:rPr>
        <w:b/>
        <w:sz w:val="28"/>
      </w:rPr>
      <w:t xml:space="preserve"> </w:t>
    </w:r>
    <w:r>
      <w:rPr>
        <w:b/>
        <w:sz w:val="28"/>
      </w:rPr>
      <w:fldChar w:fldCharType="begin"/>
    </w:r>
    <w:r>
      <w:rPr>
        <w:b/>
        <w:sz w:val="28"/>
      </w:rPr>
      <w:instrText xml:space="preserve"> TIME  \@ "h:mm am/pm"  \* MERGEFORMAT </w:instrText>
    </w:r>
    <w:r>
      <w:rPr>
        <w:b/>
        <w:sz w:val="28"/>
      </w:rPr>
      <w:fldChar w:fldCharType="separate"/>
    </w:r>
    <w:r w:rsidR="00E8407B">
      <w:rPr>
        <w:b/>
        <w:noProof/>
        <w:sz w:val="28"/>
      </w:rPr>
      <w:t>4:23 PM</w:t>
    </w:r>
    <w:r>
      <w:rPr>
        <w:b/>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9017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C205B3761D234C9CB185C1C874CE441E"/>
        </w:placeholder>
        <w:dataBinding w:prefixMappings="xmlns:ns0='http://schemas.globalmacros.com/FCA'" w:xpath="/ns0:root[1]/ns0:Name[1]" w:storeItemID="{687E7CCB-4AA5-44E7-B148-17BA2B6F57C0}"/>
        <w:text w:multiLine="1"/>
      </w:sdtPr>
      <w:sdtEndPr/>
      <w:sdtContent>
        <w:r w:rsidR="00B112C8">
          <w:rPr>
            <w:bCs/>
            <w:sz w:val="18"/>
            <w:szCs w:val="18"/>
          </w:rPr>
          <w:t>Hells Angels Motorcycle Corporation (Australia) Pty Limited v Redbubble Ltd [2021] FCA 1090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8407B">
      <w:rPr>
        <w:bCs/>
        <w:noProof/>
        <w:sz w:val="20"/>
      </w:rPr>
      <w:t>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C5E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24E1920B7ED9488D9F85D467B6D099E2"/>
        </w:placeholder>
        <w:dataBinding w:prefixMappings="xmlns:ns0='http://schemas.globalmacros.com/FCA'" w:xpath="/ns0:root[1]/ns0:Name[1]" w:storeItemID="{687E7CCB-4AA5-44E7-B148-17BA2B6F57C0}"/>
        <w:text w:multiLine="1"/>
      </w:sdtPr>
      <w:sdtEndPr/>
      <w:sdtContent>
        <w:r w:rsidR="00B112C8">
          <w:rPr>
            <w:bCs/>
            <w:sz w:val="18"/>
            <w:szCs w:val="18"/>
          </w:rPr>
          <w:t>Hells Angels Motorcycle Corporation (Australia) Pty Limited v Redbubble Ltd [2021] FCA 1090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8407B">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6B961"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FD5B88C65F8F4AECB46AB605043B336A"/>
        </w:placeholder>
        <w:dataBinding w:prefixMappings="xmlns:ns0='http://schemas.globalmacros.com/FCA'" w:xpath="/ns0:root[1]/ns0:Name[1]" w:storeItemID="{687E7CCB-4AA5-44E7-B148-17BA2B6F57C0}"/>
        <w:text w:multiLine="1"/>
      </w:sdtPr>
      <w:sdtEndPr/>
      <w:sdtContent>
        <w:r w:rsidR="00B112C8">
          <w:rPr>
            <w:bCs/>
            <w:sz w:val="18"/>
            <w:szCs w:val="18"/>
          </w:rPr>
          <w:t>Hells Angels Motorcycle Corporation (Australia) Pty Limited v Redbubble Ltd [2021] FCA 1090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8407B">
      <w:rPr>
        <w:bCs/>
        <w:noProof/>
        <w:sz w:val="20"/>
      </w:rPr>
      <w:t>9</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A80A1"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ACFF62243A0C476DA1B66210394620A4"/>
        </w:placeholder>
        <w:dataBinding w:prefixMappings="xmlns:ns0='http://schemas.globalmacros.com/FCA'" w:xpath="/ns0:root[1]/ns0:Name[1]" w:storeItemID="{687E7CCB-4AA5-44E7-B148-17BA2B6F57C0}"/>
        <w:text w:multiLine="1"/>
      </w:sdtPr>
      <w:sdtEndPr/>
      <w:sdtContent>
        <w:r w:rsidR="00B112C8">
          <w:rPr>
            <w:bCs/>
            <w:sz w:val="18"/>
            <w:szCs w:val="18"/>
          </w:rPr>
          <w:t>Hells Angels Motorcycle Corporation (Australia) Pty Limited v Redbubble Ltd [2021] FCA 1090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8407B">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FED" w:rsidRDefault="00C60FED"/>
  </w:footnote>
  <w:footnote w:type="continuationSeparator" w:id="0">
    <w:p w:rsidR="00C60FED" w:rsidRDefault="00C60FED">
      <w:r>
        <w:continuationSeparator/>
      </w:r>
    </w:p>
    <w:p w:rsidR="00C60FED" w:rsidRDefault="00C60FED"/>
    <w:p w:rsidR="00C60FED" w:rsidRDefault="00C60F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2EFC93"/>
    <w:multiLevelType w:val="hybridMultilevel"/>
    <w:tmpl w:val="366671B8"/>
    <w:lvl w:ilvl="0" w:tplc="FFFFFFFF">
      <w:start w:val="1"/>
      <w:numFmt w:val="ideographDigital"/>
      <w:lvlText w:val=""/>
      <w:lvlJc w:val="left"/>
    </w:lvl>
    <w:lvl w:ilvl="1" w:tplc="6A4203D6">
      <w:start w:val="4"/>
      <w:numFmt w:val="decimal"/>
      <w:lvlText w:val="%2."/>
      <w:lvlJc w:val="left"/>
      <w:pPr>
        <w:ind w:left="567" w:hanging="567"/>
      </w:pPr>
      <w:rPr>
        <w:rFonts w:hint="default"/>
      </w:rPr>
    </w:lvl>
    <w:lvl w:ilvl="2" w:tplc="070EF2F6">
      <w:start w:val="1"/>
      <w:numFmt w:val="lowerLetter"/>
      <w:lvlText w:val="(%3)"/>
      <w:lvlJc w:val="left"/>
      <w:pPr>
        <w:ind w:left="1191" w:hanging="567"/>
      </w:pPr>
      <w:rPr>
        <w:rFonts w:hint="default"/>
      </w:rPr>
    </w:lvl>
    <w:lvl w:ilvl="3" w:tplc="2692F150">
      <w:start w:val="1"/>
      <w:numFmt w:val="lowerRoman"/>
      <w:lvlText w:val="%4."/>
      <w:lvlJc w:val="right"/>
      <w:pPr>
        <w:ind w:left="1758" w:hanging="511"/>
      </w:pPr>
      <w:rPr>
        <w:rFont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3"/>
  </w:num>
  <w:num w:numId="13">
    <w:abstractNumId w:val="21"/>
  </w:num>
  <w:num w:numId="14">
    <w:abstractNumId w:val="22"/>
  </w:num>
  <w:num w:numId="15">
    <w:abstractNumId w:val="25"/>
  </w:num>
  <w:num w:numId="16">
    <w:abstractNumId w:val="14"/>
  </w:num>
  <w:num w:numId="17">
    <w:abstractNumId w:val="24"/>
  </w:num>
  <w:num w:numId="18">
    <w:abstractNumId w:val="12"/>
  </w:num>
  <w:num w:numId="19">
    <w:abstractNumId w:val="19"/>
  </w:num>
  <w:num w:numId="20">
    <w:abstractNumId w:val="16"/>
  </w:num>
  <w:num w:numId="21">
    <w:abstractNumId w:val="17"/>
  </w:num>
  <w:num w:numId="22">
    <w:abstractNumId w:val="20"/>
  </w:num>
  <w:num w:numId="23">
    <w:abstractNumId w:val="11"/>
  </w:num>
  <w:num w:numId="24">
    <w:abstractNumId w:val="11"/>
  </w:num>
  <w:num w:numId="25">
    <w:abstractNumId w:val="13"/>
  </w:num>
  <w:num w:numId="26">
    <w:abstractNumId w:val="18"/>
  </w:num>
  <w:num w:numId="27">
    <w:abstractNumId w:val="18"/>
  </w:num>
  <w:num w:numId="28">
    <w:abstractNumId w:val="18"/>
  </w:num>
  <w:num w:numId="29">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HELLS ANGELS MOTORCYCLE CORPORATION (AUSTRLAIA) PTY LIMITED ACN 123 059 745"/>
    <w:docVar w:name="CounselParties" w:val="Responde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QUD 403 of 2020"/>
    <w:docVar w:name="Initiators" w:val="(and another named in the Schedule)"/>
    <w:docVar w:name="Judgdate" w:val="8 August 2021"/>
    <w:docVar w:name="JudgeType" w:val="Justice"/>
    <w:docVar w:name="lstEntryList" w:val="-1"/>
    <w:docVar w:name="myEntryList" w:val="Counsel for the Applicant=##|Solicitor for the Applicant=##|Counsel for the Respondents=##|Solicitor for the Respondents=##"/>
    <w:docVar w:name="NSD" w:val="NSD "/>
    <w:docVar w:name="NumApps" w:val="1"/>
    <w:docVar w:name="NumApps_" w:val="2"/>
    <w:docVar w:name="NumCrossResps" w:val="0"/>
    <w:docVar w:name="NumDefs" w:val="2"/>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Intellectual Property"/>
    <w:docVar w:name="RESAndAnother" w:val="True"/>
    <w:docVar w:name="RESAndOthers" w:val="False"/>
    <w:docVar w:name="Respondent" w:val="REDBUBBLE LTD ACN 119 200 592|HELLS ANGELS MOTOR CYCLE CORPORATION"/>
    <w:docVar w:name="ResState" w:val="Queensland"/>
    <w:docVar w:name="SubArea" w:val="Copyright and Industrial Designs (IP)"/>
  </w:docVars>
  <w:rsids>
    <w:rsidRoot w:val="00C60FED"/>
    <w:rsid w:val="00000747"/>
    <w:rsid w:val="0000555A"/>
    <w:rsid w:val="000115C5"/>
    <w:rsid w:val="0001469E"/>
    <w:rsid w:val="00015993"/>
    <w:rsid w:val="00021CCB"/>
    <w:rsid w:val="00022289"/>
    <w:rsid w:val="00027398"/>
    <w:rsid w:val="0003201A"/>
    <w:rsid w:val="0003207A"/>
    <w:rsid w:val="00032F9F"/>
    <w:rsid w:val="00041C07"/>
    <w:rsid w:val="00045BB7"/>
    <w:rsid w:val="00055719"/>
    <w:rsid w:val="0005641B"/>
    <w:rsid w:val="0006196A"/>
    <w:rsid w:val="000650F0"/>
    <w:rsid w:val="00071FB3"/>
    <w:rsid w:val="00077768"/>
    <w:rsid w:val="00081497"/>
    <w:rsid w:val="000831EC"/>
    <w:rsid w:val="00085255"/>
    <w:rsid w:val="000A2E76"/>
    <w:rsid w:val="000A4807"/>
    <w:rsid w:val="000A4BE4"/>
    <w:rsid w:val="000C023E"/>
    <w:rsid w:val="000C5195"/>
    <w:rsid w:val="000C62EF"/>
    <w:rsid w:val="000D2137"/>
    <w:rsid w:val="000D3FD2"/>
    <w:rsid w:val="000D4B2E"/>
    <w:rsid w:val="000E3FC8"/>
    <w:rsid w:val="000E7BAE"/>
    <w:rsid w:val="000F133D"/>
    <w:rsid w:val="0010536B"/>
    <w:rsid w:val="0011145C"/>
    <w:rsid w:val="001128BD"/>
    <w:rsid w:val="0011419D"/>
    <w:rsid w:val="00114B02"/>
    <w:rsid w:val="001226C0"/>
    <w:rsid w:val="00126EC8"/>
    <w:rsid w:val="0012731C"/>
    <w:rsid w:val="00132054"/>
    <w:rsid w:val="00134964"/>
    <w:rsid w:val="001351B9"/>
    <w:rsid w:val="00155CD2"/>
    <w:rsid w:val="0016479F"/>
    <w:rsid w:val="001727A4"/>
    <w:rsid w:val="0017376C"/>
    <w:rsid w:val="001738AB"/>
    <w:rsid w:val="001765E0"/>
    <w:rsid w:val="00177759"/>
    <w:rsid w:val="00180BB3"/>
    <w:rsid w:val="00185E6B"/>
    <w:rsid w:val="00187BBC"/>
    <w:rsid w:val="00192C0A"/>
    <w:rsid w:val="001932F3"/>
    <w:rsid w:val="001A2B40"/>
    <w:rsid w:val="001A4309"/>
    <w:rsid w:val="001A46AE"/>
    <w:rsid w:val="001A6C52"/>
    <w:rsid w:val="001B1053"/>
    <w:rsid w:val="001B14AC"/>
    <w:rsid w:val="001B7940"/>
    <w:rsid w:val="001C171A"/>
    <w:rsid w:val="001C2FE0"/>
    <w:rsid w:val="001C37CA"/>
    <w:rsid w:val="001C4085"/>
    <w:rsid w:val="001D4303"/>
    <w:rsid w:val="001D6746"/>
    <w:rsid w:val="001E0C61"/>
    <w:rsid w:val="001E3B49"/>
    <w:rsid w:val="001E4A05"/>
    <w:rsid w:val="001E6A19"/>
    <w:rsid w:val="001E7388"/>
    <w:rsid w:val="001F13DD"/>
    <w:rsid w:val="001F2473"/>
    <w:rsid w:val="001F2DBC"/>
    <w:rsid w:val="001F73E8"/>
    <w:rsid w:val="0020262C"/>
    <w:rsid w:val="00202723"/>
    <w:rsid w:val="00211A3E"/>
    <w:rsid w:val="00214055"/>
    <w:rsid w:val="00215BCA"/>
    <w:rsid w:val="00217AC4"/>
    <w:rsid w:val="00221461"/>
    <w:rsid w:val="00224537"/>
    <w:rsid w:val="00235956"/>
    <w:rsid w:val="00243E5E"/>
    <w:rsid w:val="002467A6"/>
    <w:rsid w:val="00247C9A"/>
    <w:rsid w:val="0025160C"/>
    <w:rsid w:val="002535D0"/>
    <w:rsid w:val="002539B3"/>
    <w:rsid w:val="00256336"/>
    <w:rsid w:val="00257C3E"/>
    <w:rsid w:val="002602C2"/>
    <w:rsid w:val="002666C9"/>
    <w:rsid w:val="00270136"/>
    <w:rsid w:val="00270FD7"/>
    <w:rsid w:val="00274F5B"/>
    <w:rsid w:val="00280836"/>
    <w:rsid w:val="00282E1A"/>
    <w:rsid w:val="002840F1"/>
    <w:rsid w:val="0029113B"/>
    <w:rsid w:val="002934C0"/>
    <w:rsid w:val="00293E1F"/>
    <w:rsid w:val="0029764C"/>
    <w:rsid w:val="002A1B50"/>
    <w:rsid w:val="002B0E91"/>
    <w:rsid w:val="002B132C"/>
    <w:rsid w:val="002B3F23"/>
    <w:rsid w:val="002B4EB5"/>
    <w:rsid w:val="002B5AF5"/>
    <w:rsid w:val="002B6779"/>
    <w:rsid w:val="002B71C0"/>
    <w:rsid w:val="002B7A34"/>
    <w:rsid w:val="002C31AD"/>
    <w:rsid w:val="002C7385"/>
    <w:rsid w:val="002D2DBB"/>
    <w:rsid w:val="002D37D8"/>
    <w:rsid w:val="002D54A6"/>
    <w:rsid w:val="002E5BF9"/>
    <w:rsid w:val="002E6A7A"/>
    <w:rsid w:val="002F1E49"/>
    <w:rsid w:val="002F4E9C"/>
    <w:rsid w:val="002F6E15"/>
    <w:rsid w:val="00302F4E"/>
    <w:rsid w:val="0031256C"/>
    <w:rsid w:val="00314D6C"/>
    <w:rsid w:val="00316D2A"/>
    <w:rsid w:val="00322A7C"/>
    <w:rsid w:val="00322EEC"/>
    <w:rsid w:val="00323061"/>
    <w:rsid w:val="003402D3"/>
    <w:rsid w:val="0034068E"/>
    <w:rsid w:val="00343ABC"/>
    <w:rsid w:val="003463FE"/>
    <w:rsid w:val="003472FC"/>
    <w:rsid w:val="00347D41"/>
    <w:rsid w:val="003554B3"/>
    <w:rsid w:val="00356632"/>
    <w:rsid w:val="00357C7E"/>
    <w:rsid w:val="003653B6"/>
    <w:rsid w:val="00370327"/>
    <w:rsid w:val="00374CC4"/>
    <w:rsid w:val="003774B2"/>
    <w:rsid w:val="00380F2D"/>
    <w:rsid w:val="003845A9"/>
    <w:rsid w:val="003850C9"/>
    <w:rsid w:val="003857E4"/>
    <w:rsid w:val="00390883"/>
    <w:rsid w:val="003922F8"/>
    <w:rsid w:val="00395B24"/>
    <w:rsid w:val="003A2D38"/>
    <w:rsid w:val="003A7ECC"/>
    <w:rsid w:val="003B2C72"/>
    <w:rsid w:val="003B58B4"/>
    <w:rsid w:val="003C1333"/>
    <w:rsid w:val="003C20FF"/>
    <w:rsid w:val="003C550A"/>
    <w:rsid w:val="003C6055"/>
    <w:rsid w:val="003D2650"/>
    <w:rsid w:val="003D560C"/>
    <w:rsid w:val="003D5C00"/>
    <w:rsid w:val="003E3154"/>
    <w:rsid w:val="003E5874"/>
    <w:rsid w:val="003E72D3"/>
    <w:rsid w:val="003F193E"/>
    <w:rsid w:val="003F242C"/>
    <w:rsid w:val="003F34F1"/>
    <w:rsid w:val="004104B6"/>
    <w:rsid w:val="00411AE8"/>
    <w:rsid w:val="00413B74"/>
    <w:rsid w:val="004342F3"/>
    <w:rsid w:val="00435C5F"/>
    <w:rsid w:val="00436155"/>
    <w:rsid w:val="00436460"/>
    <w:rsid w:val="00441E98"/>
    <w:rsid w:val="00450F3A"/>
    <w:rsid w:val="004532F7"/>
    <w:rsid w:val="00464D51"/>
    <w:rsid w:val="00472027"/>
    <w:rsid w:val="004804CF"/>
    <w:rsid w:val="00483314"/>
    <w:rsid w:val="00484962"/>
    <w:rsid w:val="00484F6D"/>
    <w:rsid w:val="00484FB7"/>
    <w:rsid w:val="0048554D"/>
    <w:rsid w:val="0049338A"/>
    <w:rsid w:val="0049417F"/>
    <w:rsid w:val="00496D41"/>
    <w:rsid w:val="004A6602"/>
    <w:rsid w:val="004B3EFA"/>
    <w:rsid w:val="004C2A87"/>
    <w:rsid w:val="004C4D7B"/>
    <w:rsid w:val="004C4ED3"/>
    <w:rsid w:val="004C667B"/>
    <w:rsid w:val="004C7ECD"/>
    <w:rsid w:val="004D2EA5"/>
    <w:rsid w:val="004D32A6"/>
    <w:rsid w:val="004D53E5"/>
    <w:rsid w:val="004E6DC4"/>
    <w:rsid w:val="004F21C1"/>
    <w:rsid w:val="00501A12"/>
    <w:rsid w:val="0050309C"/>
    <w:rsid w:val="0051327C"/>
    <w:rsid w:val="0051346D"/>
    <w:rsid w:val="00513EAE"/>
    <w:rsid w:val="0051434F"/>
    <w:rsid w:val="00516806"/>
    <w:rsid w:val="0052098C"/>
    <w:rsid w:val="00525A49"/>
    <w:rsid w:val="005262D1"/>
    <w:rsid w:val="00526921"/>
    <w:rsid w:val="00530876"/>
    <w:rsid w:val="00535613"/>
    <w:rsid w:val="005359EB"/>
    <w:rsid w:val="0054254A"/>
    <w:rsid w:val="0054500B"/>
    <w:rsid w:val="005466B5"/>
    <w:rsid w:val="00554314"/>
    <w:rsid w:val="00562829"/>
    <w:rsid w:val="005629B3"/>
    <w:rsid w:val="0057128A"/>
    <w:rsid w:val="005724F6"/>
    <w:rsid w:val="00573AC4"/>
    <w:rsid w:val="0057685E"/>
    <w:rsid w:val="005801FC"/>
    <w:rsid w:val="00585BA9"/>
    <w:rsid w:val="00587359"/>
    <w:rsid w:val="00595016"/>
    <w:rsid w:val="00597AAE"/>
    <w:rsid w:val="005A222C"/>
    <w:rsid w:val="005A4DF8"/>
    <w:rsid w:val="005A519D"/>
    <w:rsid w:val="005A78C8"/>
    <w:rsid w:val="005B1426"/>
    <w:rsid w:val="005C0A8E"/>
    <w:rsid w:val="005C1767"/>
    <w:rsid w:val="005C185C"/>
    <w:rsid w:val="005C42EF"/>
    <w:rsid w:val="005E02F5"/>
    <w:rsid w:val="005E0510"/>
    <w:rsid w:val="005E176E"/>
    <w:rsid w:val="005E218E"/>
    <w:rsid w:val="005E35A0"/>
    <w:rsid w:val="005F0D1B"/>
    <w:rsid w:val="005F1865"/>
    <w:rsid w:val="006007BD"/>
    <w:rsid w:val="006013C8"/>
    <w:rsid w:val="0060270D"/>
    <w:rsid w:val="00604342"/>
    <w:rsid w:val="00604611"/>
    <w:rsid w:val="00611586"/>
    <w:rsid w:val="00612D26"/>
    <w:rsid w:val="00615855"/>
    <w:rsid w:val="00620DA8"/>
    <w:rsid w:val="00621887"/>
    <w:rsid w:val="00624520"/>
    <w:rsid w:val="006271F5"/>
    <w:rsid w:val="00632300"/>
    <w:rsid w:val="00632BB7"/>
    <w:rsid w:val="00635B36"/>
    <w:rsid w:val="00636871"/>
    <w:rsid w:val="00640EE1"/>
    <w:rsid w:val="00640F4E"/>
    <w:rsid w:val="00643DE0"/>
    <w:rsid w:val="0064437D"/>
    <w:rsid w:val="00644E85"/>
    <w:rsid w:val="006516D8"/>
    <w:rsid w:val="00652C52"/>
    <w:rsid w:val="0066063F"/>
    <w:rsid w:val="00662BB0"/>
    <w:rsid w:val="00663878"/>
    <w:rsid w:val="00667773"/>
    <w:rsid w:val="00670743"/>
    <w:rsid w:val="00680A85"/>
    <w:rsid w:val="00681ADF"/>
    <w:rsid w:val="00690EE2"/>
    <w:rsid w:val="00693854"/>
    <w:rsid w:val="00694BEB"/>
    <w:rsid w:val="006A0E20"/>
    <w:rsid w:val="006A24E3"/>
    <w:rsid w:val="006A5695"/>
    <w:rsid w:val="006B0439"/>
    <w:rsid w:val="006B3904"/>
    <w:rsid w:val="006B4DD0"/>
    <w:rsid w:val="006B5B7D"/>
    <w:rsid w:val="006C5B46"/>
    <w:rsid w:val="006C6E39"/>
    <w:rsid w:val="006D0ECF"/>
    <w:rsid w:val="006D3D5B"/>
    <w:rsid w:val="006D4C92"/>
    <w:rsid w:val="006D4EB6"/>
    <w:rsid w:val="006E35BF"/>
    <w:rsid w:val="006E7850"/>
    <w:rsid w:val="006F19D8"/>
    <w:rsid w:val="006F46D6"/>
    <w:rsid w:val="006F4BBB"/>
    <w:rsid w:val="007028D9"/>
    <w:rsid w:val="00707218"/>
    <w:rsid w:val="00710D04"/>
    <w:rsid w:val="00712B1D"/>
    <w:rsid w:val="00715751"/>
    <w:rsid w:val="007171BA"/>
    <w:rsid w:val="00717616"/>
    <w:rsid w:val="007325D9"/>
    <w:rsid w:val="0073413F"/>
    <w:rsid w:val="0073583B"/>
    <w:rsid w:val="007360CA"/>
    <w:rsid w:val="0074667B"/>
    <w:rsid w:val="007470BD"/>
    <w:rsid w:val="007541A5"/>
    <w:rsid w:val="00754855"/>
    <w:rsid w:val="00760EC0"/>
    <w:rsid w:val="00762C5B"/>
    <w:rsid w:val="007711BD"/>
    <w:rsid w:val="0078003A"/>
    <w:rsid w:val="00780771"/>
    <w:rsid w:val="007929CF"/>
    <w:rsid w:val="007A081D"/>
    <w:rsid w:val="007A49E7"/>
    <w:rsid w:val="007A6F28"/>
    <w:rsid w:val="007B03C6"/>
    <w:rsid w:val="007B0DB1"/>
    <w:rsid w:val="007B5673"/>
    <w:rsid w:val="007B7238"/>
    <w:rsid w:val="007B76FF"/>
    <w:rsid w:val="007C3BF6"/>
    <w:rsid w:val="007C67B3"/>
    <w:rsid w:val="007D0FD2"/>
    <w:rsid w:val="007D2EF8"/>
    <w:rsid w:val="007D43E0"/>
    <w:rsid w:val="007D561F"/>
    <w:rsid w:val="007D7FD2"/>
    <w:rsid w:val="007E13D9"/>
    <w:rsid w:val="007E2AEC"/>
    <w:rsid w:val="007E41BE"/>
    <w:rsid w:val="007E4DB6"/>
    <w:rsid w:val="007E5787"/>
    <w:rsid w:val="007E6733"/>
    <w:rsid w:val="007E7CD4"/>
    <w:rsid w:val="007F12AC"/>
    <w:rsid w:val="007F4501"/>
    <w:rsid w:val="007F60DF"/>
    <w:rsid w:val="00801800"/>
    <w:rsid w:val="00801861"/>
    <w:rsid w:val="00801B5B"/>
    <w:rsid w:val="00805A30"/>
    <w:rsid w:val="008216E7"/>
    <w:rsid w:val="00825BE6"/>
    <w:rsid w:val="008276B4"/>
    <w:rsid w:val="00831927"/>
    <w:rsid w:val="00837288"/>
    <w:rsid w:val="00841BD3"/>
    <w:rsid w:val="0084273D"/>
    <w:rsid w:val="00844E3F"/>
    <w:rsid w:val="00845A83"/>
    <w:rsid w:val="00846BB9"/>
    <w:rsid w:val="008649D5"/>
    <w:rsid w:val="008712BB"/>
    <w:rsid w:val="008830E7"/>
    <w:rsid w:val="00890EDE"/>
    <w:rsid w:val="00892B38"/>
    <w:rsid w:val="008A1741"/>
    <w:rsid w:val="008A2484"/>
    <w:rsid w:val="008A52F3"/>
    <w:rsid w:val="008C26D9"/>
    <w:rsid w:val="008C6D50"/>
    <w:rsid w:val="008C7167"/>
    <w:rsid w:val="008C7503"/>
    <w:rsid w:val="008D1617"/>
    <w:rsid w:val="008D330F"/>
    <w:rsid w:val="008D48C1"/>
    <w:rsid w:val="008E6315"/>
    <w:rsid w:val="008F0480"/>
    <w:rsid w:val="008F07FC"/>
    <w:rsid w:val="008F11E0"/>
    <w:rsid w:val="008F3EA7"/>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2BA2"/>
    <w:rsid w:val="009432B7"/>
    <w:rsid w:val="00944C86"/>
    <w:rsid w:val="00947C02"/>
    <w:rsid w:val="00950BE6"/>
    <w:rsid w:val="00957DE8"/>
    <w:rsid w:val="00960ECB"/>
    <w:rsid w:val="009615D6"/>
    <w:rsid w:val="00967855"/>
    <w:rsid w:val="00971CD1"/>
    <w:rsid w:val="00974709"/>
    <w:rsid w:val="00980736"/>
    <w:rsid w:val="00981A39"/>
    <w:rsid w:val="00982D56"/>
    <w:rsid w:val="00983DBF"/>
    <w:rsid w:val="00987097"/>
    <w:rsid w:val="00991123"/>
    <w:rsid w:val="00991CAB"/>
    <w:rsid w:val="009A3A9C"/>
    <w:rsid w:val="009B046C"/>
    <w:rsid w:val="009B13FA"/>
    <w:rsid w:val="009B1E2D"/>
    <w:rsid w:val="009C386F"/>
    <w:rsid w:val="009C59FB"/>
    <w:rsid w:val="009C6F3B"/>
    <w:rsid w:val="009D1467"/>
    <w:rsid w:val="009D328D"/>
    <w:rsid w:val="009E4FA6"/>
    <w:rsid w:val="009E7D93"/>
    <w:rsid w:val="009F3C34"/>
    <w:rsid w:val="009F462C"/>
    <w:rsid w:val="009F5C33"/>
    <w:rsid w:val="00A026F0"/>
    <w:rsid w:val="00A03EAC"/>
    <w:rsid w:val="00A04DBB"/>
    <w:rsid w:val="00A07EA0"/>
    <w:rsid w:val="00A11CA6"/>
    <w:rsid w:val="00A20C49"/>
    <w:rsid w:val="00A22932"/>
    <w:rsid w:val="00A269CA"/>
    <w:rsid w:val="00A336EE"/>
    <w:rsid w:val="00A33F46"/>
    <w:rsid w:val="00A3427E"/>
    <w:rsid w:val="00A34363"/>
    <w:rsid w:val="00A359AC"/>
    <w:rsid w:val="00A40F83"/>
    <w:rsid w:val="00A410FB"/>
    <w:rsid w:val="00A41413"/>
    <w:rsid w:val="00A431E6"/>
    <w:rsid w:val="00A436E8"/>
    <w:rsid w:val="00A45FB1"/>
    <w:rsid w:val="00A46A0F"/>
    <w:rsid w:val="00A46CCC"/>
    <w:rsid w:val="00A47996"/>
    <w:rsid w:val="00A51CFE"/>
    <w:rsid w:val="00A5204D"/>
    <w:rsid w:val="00A61605"/>
    <w:rsid w:val="00A65F97"/>
    <w:rsid w:val="00A73B04"/>
    <w:rsid w:val="00A76C13"/>
    <w:rsid w:val="00A84FD0"/>
    <w:rsid w:val="00A92E79"/>
    <w:rsid w:val="00A950B6"/>
    <w:rsid w:val="00A95D45"/>
    <w:rsid w:val="00AA3EA8"/>
    <w:rsid w:val="00AB41C1"/>
    <w:rsid w:val="00AB4CF2"/>
    <w:rsid w:val="00AB6CCA"/>
    <w:rsid w:val="00AC223F"/>
    <w:rsid w:val="00AC33B1"/>
    <w:rsid w:val="00AD12A8"/>
    <w:rsid w:val="00AD292F"/>
    <w:rsid w:val="00AD34D2"/>
    <w:rsid w:val="00AE023F"/>
    <w:rsid w:val="00AF3577"/>
    <w:rsid w:val="00AF35F9"/>
    <w:rsid w:val="00B0424C"/>
    <w:rsid w:val="00B05C7D"/>
    <w:rsid w:val="00B112C8"/>
    <w:rsid w:val="00B15D57"/>
    <w:rsid w:val="00B16347"/>
    <w:rsid w:val="00B17D6E"/>
    <w:rsid w:val="00B2435E"/>
    <w:rsid w:val="00B346C3"/>
    <w:rsid w:val="00B4005C"/>
    <w:rsid w:val="00B4227E"/>
    <w:rsid w:val="00B4471C"/>
    <w:rsid w:val="00B451A6"/>
    <w:rsid w:val="00B56D6E"/>
    <w:rsid w:val="00B64347"/>
    <w:rsid w:val="00B65DC6"/>
    <w:rsid w:val="00B67AC2"/>
    <w:rsid w:val="00B722DE"/>
    <w:rsid w:val="00B751E3"/>
    <w:rsid w:val="00B75BA6"/>
    <w:rsid w:val="00B76C44"/>
    <w:rsid w:val="00B8184A"/>
    <w:rsid w:val="00B82283"/>
    <w:rsid w:val="00B828D8"/>
    <w:rsid w:val="00B83F87"/>
    <w:rsid w:val="00B87CDC"/>
    <w:rsid w:val="00B910C1"/>
    <w:rsid w:val="00B9117D"/>
    <w:rsid w:val="00BA2CA4"/>
    <w:rsid w:val="00BA2EFA"/>
    <w:rsid w:val="00BA3DBC"/>
    <w:rsid w:val="00BA707A"/>
    <w:rsid w:val="00BB1AFB"/>
    <w:rsid w:val="00BB27AE"/>
    <w:rsid w:val="00BB2DA2"/>
    <w:rsid w:val="00BB56DC"/>
    <w:rsid w:val="00BE183D"/>
    <w:rsid w:val="00BF24C2"/>
    <w:rsid w:val="00BF5D7A"/>
    <w:rsid w:val="00C01C2E"/>
    <w:rsid w:val="00C02D33"/>
    <w:rsid w:val="00C04B53"/>
    <w:rsid w:val="00C1232C"/>
    <w:rsid w:val="00C27C6B"/>
    <w:rsid w:val="00C3594D"/>
    <w:rsid w:val="00C36442"/>
    <w:rsid w:val="00C400CE"/>
    <w:rsid w:val="00C410FD"/>
    <w:rsid w:val="00C457DE"/>
    <w:rsid w:val="00C47DD3"/>
    <w:rsid w:val="00C5316F"/>
    <w:rsid w:val="00C53562"/>
    <w:rsid w:val="00C539FB"/>
    <w:rsid w:val="00C60FED"/>
    <w:rsid w:val="00C66AA3"/>
    <w:rsid w:val="00C66E57"/>
    <w:rsid w:val="00C724D7"/>
    <w:rsid w:val="00C74150"/>
    <w:rsid w:val="00C75594"/>
    <w:rsid w:val="00C85982"/>
    <w:rsid w:val="00CA0466"/>
    <w:rsid w:val="00CA246D"/>
    <w:rsid w:val="00CA50D9"/>
    <w:rsid w:val="00CB3054"/>
    <w:rsid w:val="00CB5636"/>
    <w:rsid w:val="00CB5F30"/>
    <w:rsid w:val="00CC3EE5"/>
    <w:rsid w:val="00CC6E47"/>
    <w:rsid w:val="00CE425C"/>
    <w:rsid w:val="00CE58AC"/>
    <w:rsid w:val="00CF5A80"/>
    <w:rsid w:val="00D040EC"/>
    <w:rsid w:val="00D045EE"/>
    <w:rsid w:val="00D05091"/>
    <w:rsid w:val="00D10CA6"/>
    <w:rsid w:val="00D10F21"/>
    <w:rsid w:val="00D134CF"/>
    <w:rsid w:val="00D1573B"/>
    <w:rsid w:val="00D24378"/>
    <w:rsid w:val="00D24806"/>
    <w:rsid w:val="00D34040"/>
    <w:rsid w:val="00D34E69"/>
    <w:rsid w:val="00D36C78"/>
    <w:rsid w:val="00D375EE"/>
    <w:rsid w:val="00D55AE8"/>
    <w:rsid w:val="00D56056"/>
    <w:rsid w:val="00D6085F"/>
    <w:rsid w:val="00D62699"/>
    <w:rsid w:val="00D778E9"/>
    <w:rsid w:val="00D812BF"/>
    <w:rsid w:val="00D82620"/>
    <w:rsid w:val="00D85707"/>
    <w:rsid w:val="00D9725F"/>
    <w:rsid w:val="00DA01B1"/>
    <w:rsid w:val="00DA11A2"/>
    <w:rsid w:val="00DA14ED"/>
    <w:rsid w:val="00DA26D6"/>
    <w:rsid w:val="00DB2EF1"/>
    <w:rsid w:val="00DB3DE1"/>
    <w:rsid w:val="00DB5DA0"/>
    <w:rsid w:val="00DB716C"/>
    <w:rsid w:val="00DC5C85"/>
    <w:rsid w:val="00DC7C5D"/>
    <w:rsid w:val="00DD4236"/>
    <w:rsid w:val="00DD44F1"/>
    <w:rsid w:val="00DD6957"/>
    <w:rsid w:val="00DD6E7A"/>
    <w:rsid w:val="00DE3067"/>
    <w:rsid w:val="00DF3EEE"/>
    <w:rsid w:val="00DF75E1"/>
    <w:rsid w:val="00E027BC"/>
    <w:rsid w:val="00E045BE"/>
    <w:rsid w:val="00E10F0D"/>
    <w:rsid w:val="00E14EA5"/>
    <w:rsid w:val="00E2070E"/>
    <w:rsid w:val="00E21133"/>
    <w:rsid w:val="00E2327E"/>
    <w:rsid w:val="00E266EF"/>
    <w:rsid w:val="00E326A8"/>
    <w:rsid w:val="00E47428"/>
    <w:rsid w:val="00E56C8E"/>
    <w:rsid w:val="00E5716B"/>
    <w:rsid w:val="00E57F1F"/>
    <w:rsid w:val="00E66B9F"/>
    <w:rsid w:val="00E70A6A"/>
    <w:rsid w:val="00E710D6"/>
    <w:rsid w:val="00E73DA4"/>
    <w:rsid w:val="00E76E45"/>
    <w:rsid w:val="00E777C9"/>
    <w:rsid w:val="00E81DA6"/>
    <w:rsid w:val="00E8407B"/>
    <w:rsid w:val="00E84212"/>
    <w:rsid w:val="00E9086C"/>
    <w:rsid w:val="00E90AAA"/>
    <w:rsid w:val="00E91A0F"/>
    <w:rsid w:val="00E94A71"/>
    <w:rsid w:val="00E94CBF"/>
    <w:rsid w:val="00EA03CE"/>
    <w:rsid w:val="00EA23E5"/>
    <w:rsid w:val="00EA4024"/>
    <w:rsid w:val="00EA4E2E"/>
    <w:rsid w:val="00EB2417"/>
    <w:rsid w:val="00EB2CCB"/>
    <w:rsid w:val="00EB7A25"/>
    <w:rsid w:val="00EC0F3E"/>
    <w:rsid w:val="00EC57A7"/>
    <w:rsid w:val="00ED0817"/>
    <w:rsid w:val="00ED7DD9"/>
    <w:rsid w:val="00EE445B"/>
    <w:rsid w:val="00EF3113"/>
    <w:rsid w:val="00EF3F84"/>
    <w:rsid w:val="00F176AC"/>
    <w:rsid w:val="00F26F28"/>
    <w:rsid w:val="00F27714"/>
    <w:rsid w:val="00F3276E"/>
    <w:rsid w:val="00F33D3C"/>
    <w:rsid w:val="00F37A91"/>
    <w:rsid w:val="00F408A0"/>
    <w:rsid w:val="00F45CF5"/>
    <w:rsid w:val="00F47DB0"/>
    <w:rsid w:val="00F50C3F"/>
    <w:rsid w:val="00F50E34"/>
    <w:rsid w:val="00F51AFB"/>
    <w:rsid w:val="00F53EF7"/>
    <w:rsid w:val="00F54BF2"/>
    <w:rsid w:val="00F71476"/>
    <w:rsid w:val="00F775AC"/>
    <w:rsid w:val="00F85871"/>
    <w:rsid w:val="00F9214D"/>
    <w:rsid w:val="00F92355"/>
    <w:rsid w:val="00F93963"/>
    <w:rsid w:val="00F94291"/>
    <w:rsid w:val="00FA298A"/>
    <w:rsid w:val="00FA4F99"/>
    <w:rsid w:val="00FA5B66"/>
    <w:rsid w:val="00FB0B9C"/>
    <w:rsid w:val="00FB30EB"/>
    <w:rsid w:val="00FB7982"/>
    <w:rsid w:val="00FC0734"/>
    <w:rsid w:val="00FC0FC5"/>
    <w:rsid w:val="00FC588F"/>
    <w:rsid w:val="00FC6879"/>
    <w:rsid w:val="00FD43C2"/>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AF657377-A372-48A2-A460-1BEB483B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customStyle="1" w:styleId="Default">
    <w:name w:val="Default"/>
    <w:rsid w:val="0057685E"/>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image" Target="media/image55.jp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61" Type="http://schemas.openxmlformats.org/officeDocument/2006/relationships/image" Target="media/image48.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D5FCCFAC574A079E3ABEAD8F88081A"/>
        <w:category>
          <w:name w:val="General"/>
          <w:gallery w:val="placeholder"/>
        </w:category>
        <w:types>
          <w:type w:val="bbPlcHdr"/>
        </w:types>
        <w:behaviors>
          <w:behavior w:val="content"/>
        </w:behaviors>
        <w:guid w:val="{F9682B6F-CE64-493D-A11C-FBD5F70C4703}"/>
      </w:docPartPr>
      <w:docPartBody>
        <w:p w:rsidR="003E0CC3" w:rsidRDefault="003E0CC3">
          <w:pPr>
            <w:pStyle w:val="64D5FCCFAC574A079E3ABEAD8F88081A"/>
          </w:pPr>
          <w:r>
            <w:rPr>
              <w:rStyle w:val="PlaceholderText"/>
            </w:rPr>
            <w:t>MNC Text</w:t>
          </w:r>
        </w:p>
      </w:docPartBody>
    </w:docPart>
    <w:docPart>
      <w:docPartPr>
        <w:name w:val="C205B3761D234C9CB185C1C874CE441E"/>
        <w:category>
          <w:name w:val="General"/>
          <w:gallery w:val="placeholder"/>
        </w:category>
        <w:types>
          <w:type w:val="bbPlcHdr"/>
        </w:types>
        <w:behaviors>
          <w:behavior w:val="content"/>
        </w:behaviors>
        <w:guid w:val="{0769DF39-2DA8-422F-B356-30444BBE3199}"/>
      </w:docPartPr>
      <w:docPartBody>
        <w:p w:rsidR="003E0CC3" w:rsidRDefault="003E0CC3">
          <w:pPr>
            <w:pStyle w:val="C205B3761D234C9CB185C1C874CE441E"/>
          </w:pPr>
          <w:r w:rsidRPr="005C44BE">
            <w:rPr>
              <w:rStyle w:val="PlaceholderText"/>
            </w:rPr>
            <w:t>Click or tap here to enter text.</w:t>
          </w:r>
        </w:p>
      </w:docPartBody>
    </w:docPart>
    <w:docPart>
      <w:docPartPr>
        <w:name w:val="24E1920B7ED9488D9F85D467B6D099E2"/>
        <w:category>
          <w:name w:val="General"/>
          <w:gallery w:val="placeholder"/>
        </w:category>
        <w:types>
          <w:type w:val="bbPlcHdr"/>
        </w:types>
        <w:behaviors>
          <w:behavior w:val="content"/>
        </w:behaviors>
        <w:guid w:val="{D80C9B64-0A58-4D65-A759-DBA23B01AB40}"/>
      </w:docPartPr>
      <w:docPartBody>
        <w:p w:rsidR="003E0CC3" w:rsidRDefault="003E0CC3">
          <w:pPr>
            <w:pStyle w:val="24E1920B7ED9488D9F85D467B6D099E2"/>
          </w:pPr>
          <w:r w:rsidRPr="005C44BE">
            <w:rPr>
              <w:rStyle w:val="PlaceholderText"/>
            </w:rPr>
            <w:t>Click or tap here to enter text.</w:t>
          </w:r>
        </w:p>
      </w:docPartBody>
    </w:docPart>
    <w:docPart>
      <w:docPartPr>
        <w:name w:val="FD5B88C65F8F4AECB46AB605043B336A"/>
        <w:category>
          <w:name w:val="General"/>
          <w:gallery w:val="placeholder"/>
        </w:category>
        <w:types>
          <w:type w:val="bbPlcHdr"/>
        </w:types>
        <w:behaviors>
          <w:behavior w:val="content"/>
        </w:behaviors>
        <w:guid w:val="{6D821670-5D0D-450F-BFA1-7A001E9408EF}"/>
      </w:docPartPr>
      <w:docPartBody>
        <w:p w:rsidR="003E0CC3" w:rsidRDefault="003E0CC3">
          <w:pPr>
            <w:pStyle w:val="FD5B88C65F8F4AECB46AB605043B336A"/>
          </w:pPr>
          <w:r w:rsidRPr="005C44BE">
            <w:rPr>
              <w:rStyle w:val="PlaceholderText"/>
            </w:rPr>
            <w:t>Click or tap here to enter text.</w:t>
          </w:r>
        </w:p>
      </w:docPartBody>
    </w:docPart>
    <w:docPart>
      <w:docPartPr>
        <w:name w:val="ACFF62243A0C476DA1B66210394620A4"/>
        <w:category>
          <w:name w:val="General"/>
          <w:gallery w:val="placeholder"/>
        </w:category>
        <w:types>
          <w:type w:val="bbPlcHdr"/>
        </w:types>
        <w:behaviors>
          <w:behavior w:val="content"/>
        </w:behaviors>
        <w:guid w:val="{1D93795C-FF5B-4857-8E56-D1068F5346DC}"/>
      </w:docPartPr>
      <w:docPartBody>
        <w:p w:rsidR="003E0CC3" w:rsidRDefault="003E0CC3">
          <w:pPr>
            <w:pStyle w:val="ACFF62243A0C476DA1B66210394620A4"/>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C3"/>
    <w:rsid w:val="003E0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4D5FCCFAC574A079E3ABEAD8F88081A">
    <w:name w:val="64D5FCCFAC574A079E3ABEAD8F88081A"/>
  </w:style>
  <w:style w:type="paragraph" w:customStyle="1" w:styleId="C205B3761D234C9CB185C1C874CE441E">
    <w:name w:val="C205B3761D234C9CB185C1C874CE441E"/>
  </w:style>
  <w:style w:type="paragraph" w:customStyle="1" w:styleId="24E1920B7ED9488D9F85D467B6D099E2">
    <w:name w:val="24E1920B7ED9488D9F85D467B6D099E2"/>
  </w:style>
  <w:style w:type="paragraph" w:customStyle="1" w:styleId="FD5B88C65F8F4AECB46AB605043B336A">
    <w:name w:val="FD5B88C65F8F4AECB46AB605043B336A"/>
  </w:style>
  <w:style w:type="paragraph" w:customStyle="1" w:styleId="ACFF62243A0C476DA1B66210394620A4">
    <w:name w:val="ACFF62243A0C476DA1B66210394620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Hells Angels Motorcycle Corporation (Australia) Pty Limited v Redbubble Ltd [2021] FCA 1090</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0D0B96DD-6D07-4514-9047-63BB1557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36</Pages>
  <Words>2792</Words>
  <Characters>14696</Characters>
  <Application>Microsoft Office Word</Application>
  <DocSecurity>0</DocSecurity>
  <Lines>489</Lines>
  <Paragraphs>188</Paragraphs>
  <ScaleCrop>false</ScaleCrop>
  <HeadingPairs>
    <vt:vector size="2" baseType="variant">
      <vt:variant>
        <vt:lpstr>Title</vt:lpstr>
      </vt:variant>
      <vt:variant>
        <vt:i4>1</vt:i4>
      </vt:variant>
    </vt:vector>
  </HeadingPairs>
  <TitlesOfParts>
    <vt:vector size="1" baseType="lpstr">
      <vt:lpstr>Hells Angels Motorcycle Corporation (Australia) Pty Limited v Redbubble Ltd [2021] FCA 1090</vt:lpstr>
    </vt:vector>
  </TitlesOfParts>
  <Company>Federal Court of Australia</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Hells Angels Motorcycle Corporation (Australia) Pty Limited v Redbubble Ltd [2021] FCA 1090</dc:title>
  <dc:creator>Federal Court of Australia</dc:creator>
  <cp:lastModifiedBy>Federal Court of Australia</cp:lastModifiedBy>
  <cp:revision>4</cp:revision>
  <cp:lastPrinted>2021-09-08T04:48:00Z</cp:lastPrinted>
  <dcterms:created xsi:type="dcterms:W3CDTF">2021-09-08T06:16:00Z</dcterms:created>
  <dcterms:modified xsi:type="dcterms:W3CDTF">2021-09-08T06:25:00Z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Queensland</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Intellectual Property</vt:lpwstr>
  </property>
  <property fmtid="{D5CDD505-2E9C-101B-9397-08002B2CF9AE}" pid="16" name="Court">
    <vt:lpwstr>Federal Court of Australia</vt:lpwstr>
  </property>
  <property fmtid="{D5CDD505-2E9C-101B-9397-08002B2CF9AE}" pid="17" name="Sub Area">
    <vt:lpwstr>Copyright and Industrial Designs</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ies>
</file>