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57648" w14:textId="10B8ED53" w:rsidR="00531AA1" w:rsidRPr="000A40FB" w:rsidRDefault="00F35E91" w:rsidP="00F35E91">
      <w:pPr>
        <w:pStyle w:val="Title"/>
      </w:pPr>
      <w:bookmarkStart w:id="0" w:name="_GoBack"/>
      <w:bookmarkEnd w:id="0"/>
      <w:r>
        <w:tab/>
      </w:r>
      <w:r w:rsidR="00661270" w:rsidRPr="000A40FB">
        <w:t>[</w:t>
      </w:r>
      <w:r w:rsidR="000131FA">
        <w:t>2015</w:t>
      </w:r>
      <w:r w:rsidR="00661270" w:rsidRPr="000A40FB">
        <w:t xml:space="preserve">] </w:t>
      </w:r>
      <w:r w:rsidR="00531AA1" w:rsidRPr="000A40FB">
        <w:t>AATA</w:t>
      </w:r>
      <w:r w:rsidR="00AB226F">
        <w:t xml:space="preserve"> 536</w:t>
      </w:r>
      <w:r w:rsidR="00531AA1" w:rsidRPr="000A40FB">
        <w:t xml:space="preserve"> </w:t>
      </w:r>
      <w:fldSimple w:instr=" DOCPROPERTY  DecisionNumber ">
        <w:r w:rsidR="00A64428">
          <w:t xml:space="preserve"> </w:t>
        </w:r>
      </w:fldSimple>
    </w:p>
    <w:p w14:paraId="78057649" w14:textId="77777777"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14:paraId="7805764C" w14:textId="77777777" w:rsidTr="00AA34CF">
        <w:trPr>
          <w:trHeight w:val="284"/>
        </w:trPr>
        <w:tc>
          <w:tcPr>
            <w:tcW w:w="1951" w:type="dxa"/>
          </w:tcPr>
          <w:p w14:paraId="7805764A" w14:textId="77777777" w:rsidR="00531AA1" w:rsidRPr="004B6924" w:rsidRDefault="00531AA1" w:rsidP="004B6924">
            <w:pPr>
              <w:spacing w:before="0"/>
            </w:pPr>
            <w:bookmarkStart w:id="1" w:name="SingleFile" w:colFirst="0" w:colLast="2"/>
            <w:r w:rsidRPr="004B6924">
              <w:t>Division</w:t>
            </w:r>
          </w:p>
        </w:tc>
        <w:tc>
          <w:tcPr>
            <w:tcW w:w="6838" w:type="dxa"/>
          </w:tcPr>
          <w:p w14:paraId="7805764B" w14:textId="77777777"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A64428">
              <w:rPr>
                <w:b/>
              </w:rPr>
              <w:t>GENERAL DIVISION</w:t>
            </w:r>
            <w:r>
              <w:rPr>
                <w:b/>
              </w:rPr>
              <w:fldChar w:fldCharType="end"/>
            </w:r>
          </w:p>
        </w:tc>
      </w:tr>
      <w:tr w:rsidR="00531AA1" w:rsidRPr="00FA73B2" w14:paraId="7805764F" w14:textId="77777777" w:rsidTr="00AA34CF">
        <w:trPr>
          <w:trHeight w:val="284"/>
        </w:trPr>
        <w:tc>
          <w:tcPr>
            <w:tcW w:w="1951" w:type="dxa"/>
          </w:tcPr>
          <w:p w14:paraId="7805764D" w14:textId="77777777" w:rsidR="00531AA1" w:rsidRPr="002260F4" w:rsidRDefault="00531AA1" w:rsidP="007D1803">
            <w:r w:rsidRPr="002260F4">
              <w:t>File Number(s)</w:t>
            </w:r>
          </w:p>
        </w:tc>
        <w:tc>
          <w:tcPr>
            <w:tcW w:w="6838" w:type="dxa"/>
          </w:tcPr>
          <w:p w14:paraId="7805764E" w14:textId="77777777"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A64428">
              <w:t>2015/2514</w:t>
            </w:r>
            <w:r w:rsidRPr="00A9538E">
              <w:fldChar w:fldCharType="end"/>
            </w:r>
          </w:p>
        </w:tc>
      </w:tr>
      <w:tr w:rsidR="00531AA1" w:rsidRPr="00FA73B2" w14:paraId="78057652" w14:textId="77777777" w:rsidTr="00AA34CF">
        <w:trPr>
          <w:trHeight w:val="284"/>
        </w:trPr>
        <w:tc>
          <w:tcPr>
            <w:tcW w:w="1951" w:type="dxa"/>
          </w:tcPr>
          <w:p w14:paraId="78057650" w14:textId="77777777" w:rsidR="00531AA1" w:rsidRPr="002260F4" w:rsidRDefault="00531AA1" w:rsidP="007D1803">
            <w:r w:rsidRPr="002260F4">
              <w:t>Re</w:t>
            </w:r>
          </w:p>
        </w:tc>
        <w:tc>
          <w:tcPr>
            <w:tcW w:w="6838" w:type="dxa"/>
          </w:tcPr>
          <w:p w14:paraId="78057651" w14:textId="7B00C338" w:rsidR="00531AA1" w:rsidRPr="006D20BD" w:rsidRDefault="0013680B" w:rsidP="00036C03">
            <w:pPr>
              <w:pStyle w:val="Details"/>
            </w:pPr>
            <w:r>
              <w:t>Confidential</w:t>
            </w:r>
          </w:p>
        </w:tc>
      </w:tr>
      <w:tr w:rsidR="00531AA1" w:rsidRPr="00FA73B2" w14:paraId="78057655" w14:textId="77777777" w:rsidTr="00AA34CF">
        <w:trPr>
          <w:trHeight w:val="284"/>
        </w:trPr>
        <w:tc>
          <w:tcPr>
            <w:tcW w:w="1951" w:type="dxa"/>
          </w:tcPr>
          <w:p w14:paraId="78057653" w14:textId="77777777" w:rsidR="00531AA1" w:rsidRPr="00173896" w:rsidRDefault="00531AA1" w:rsidP="007D1803"/>
        </w:tc>
        <w:tc>
          <w:tcPr>
            <w:tcW w:w="6838" w:type="dxa"/>
          </w:tcPr>
          <w:p w14:paraId="78057654" w14:textId="77777777" w:rsidR="00531AA1" w:rsidRPr="0099661B" w:rsidRDefault="00531AA1" w:rsidP="00024EF9">
            <w:pPr>
              <w:pStyle w:val="Label"/>
            </w:pPr>
            <w:r w:rsidRPr="0099661B">
              <w:t>APPLICANT</w:t>
            </w:r>
          </w:p>
        </w:tc>
      </w:tr>
      <w:tr w:rsidR="00531AA1" w:rsidRPr="00FA73B2" w14:paraId="78057658" w14:textId="77777777" w:rsidTr="00AA34CF">
        <w:trPr>
          <w:trHeight w:val="284"/>
        </w:trPr>
        <w:tc>
          <w:tcPr>
            <w:tcW w:w="1951" w:type="dxa"/>
          </w:tcPr>
          <w:p w14:paraId="78057656" w14:textId="77777777" w:rsidR="00531AA1" w:rsidRPr="00110C0F" w:rsidRDefault="00531AA1" w:rsidP="007D1803">
            <w:pPr>
              <w:rPr>
                <w:bCs/>
              </w:rPr>
            </w:pPr>
            <w:r w:rsidRPr="00110C0F">
              <w:rPr>
                <w:bCs/>
              </w:rPr>
              <w:t>And</w:t>
            </w:r>
          </w:p>
        </w:tc>
        <w:tc>
          <w:tcPr>
            <w:tcW w:w="6838" w:type="dxa"/>
          </w:tcPr>
          <w:p w14:paraId="78057657" w14:textId="77777777" w:rsidR="00531AA1" w:rsidRPr="006D20BD" w:rsidRDefault="00B47E54" w:rsidP="00036C03">
            <w:pPr>
              <w:pStyle w:val="Details"/>
            </w:pPr>
            <w:fldSimple w:instr=" DOCPROPERTY  Respondent ">
              <w:r w:rsidR="00A64428">
                <w:t>Minister for Immigration and Border Protection</w:t>
              </w:r>
            </w:fldSimple>
          </w:p>
        </w:tc>
      </w:tr>
      <w:tr w:rsidR="00531AA1" w:rsidRPr="00FA73B2" w14:paraId="7805765B" w14:textId="77777777" w:rsidTr="00AA34CF">
        <w:trPr>
          <w:trHeight w:val="284"/>
        </w:trPr>
        <w:tc>
          <w:tcPr>
            <w:tcW w:w="1951" w:type="dxa"/>
          </w:tcPr>
          <w:p w14:paraId="78057659" w14:textId="77777777" w:rsidR="00531AA1" w:rsidRPr="00173896" w:rsidRDefault="00531AA1" w:rsidP="007D1803"/>
        </w:tc>
        <w:tc>
          <w:tcPr>
            <w:tcW w:w="6838" w:type="dxa"/>
          </w:tcPr>
          <w:p w14:paraId="7805765A" w14:textId="77777777" w:rsidR="00531AA1" w:rsidRPr="00771CAC" w:rsidRDefault="00531AA1" w:rsidP="00771CAC">
            <w:pPr>
              <w:pStyle w:val="Label"/>
            </w:pPr>
            <w:r w:rsidRPr="0099661B">
              <w:t>RESPONDENT</w:t>
            </w:r>
          </w:p>
        </w:tc>
      </w:tr>
    </w:tbl>
    <w:bookmarkEnd w:id="1"/>
    <w:p w14:paraId="7805765C" w14:textId="77777777" w:rsidR="00BC2D09" w:rsidRPr="00006F18" w:rsidRDefault="00BC2D09" w:rsidP="00A161A7">
      <w:pPr>
        <w:pStyle w:val="Heading1"/>
        <w:rPr>
          <w:szCs w:val="22"/>
          <w:lang w:eastAsia="en-US"/>
        </w:rPr>
      </w:pPr>
      <w:r w:rsidRPr="00006F18">
        <w:rPr>
          <w:szCs w:val="22"/>
          <w:lang w:eastAsia="en-US"/>
        </w:rPr>
        <w:t>Decision</w:t>
      </w:r>
    </w:p>
    <w:p w14:paraId="7805765D" w14:textId="77777777" w:rsidR="00D750F5" w:rsidRPr="00211C06" w:rsidRDefault="00D750F5" w:rsidP="00D750F5">
      <w:pPr>
        <w:pStyle w:val="NoSpacing"/>
        <w:rPr>
          <w:sz w:val="22"/>
          <w:szCs w:val="22"/>
          <w:lang w:eastAsia="en-US"/>
        </w:rPr>
      </w:pPr>
    </w:p>
    <w:tbl>
      <w:tblPr>
        <w:tblW w:w="0" w:type="auto"/>
        <w:tblLayout w:type="fixed"/>
        <w:tblLook w:val="00A0" w:firstRow="1" w:lastRow="0" w:firstColumn="1" w:lastColumn="0" w:noHBand="0" w:noVBand="0"/>
      </w:tblPr>
      <w:tblGrid>
        <w:gridCol w:w="1956"/>
        <w:gridCol w:w="6833"/>
      </w:tblGrid>
      <w:tr w:rsidR="000131FA" w:rsidRPr="00211C06" w14:paraId="78057662" w14:textId="77777777" w:rsidTr="00E92DDB">
        <w:trPr>
          <w:trHeight w:val="567"/>
        </w:trPr>
        <w:tc>
          <w:tcPr>
            <w:tcW w:w="1956" w:type="dxa"/>
          </w:tcPr>
          <w:p w14:paraId="7805765E" w14:textId="77777777" w:rsidR="000131FA" w:rsidRPr="00211C06" w:rsidRDefault="000131FA" w:rsidP="00A96474">
            <w:pPr>
              <w:pStyle w:val="NoSpacing"/>
              <w:rPr>
                <w:sz w:val="22"/>
                <w:szCs w:val="22"/>
                <w:lang w:eastAsia="en-US"/>
              </w:rPr>
            </w:pPr>
            <w:bookmarkStart w:id="2" w:name="Decision"/>
            <w:r w:rsidRPr="00211C06">
              <w:rPr>
                <w:sz w:val="22"/>
                <w:szCs w:val="22"/>
                <w:lang w:eastAsia="en-US"/>
              </w:rPr>
              <w:t>Tribunal</w:t>
            </w:r>
          </w:p>
        </w:tc>
        <w:tc>
          <w:tcPr>
            <w:tcW w:w="6833" w:type="dxa"/>
          </w:tcPr>
          <w:p w14:paraId="7805765F" w14:textId="77777777" w:rsidR="000131FA" w:rsidRPr="00211C06" w:rsidRDefault="000131FA" w:rsidP="00A96474">
            <w:pPr>
              <w:pStyle w:val="NoSpacing"/>
              <w:rPr>
                <w:b/>
                <w:bCs/>
                <w:sz w:val="22"/>
                <w:szCs w:val="22"/>
                <w:lang w:eastAsia="en-US"/>
              </w:rPr>
            </w:pPr>
            <w:r w:rsidRPr="00211C06">
              <w:rPr>
                <w:b/>
                <w:bCs/>
                <w:sz w:val="22"/>
                <w:szCs w:val="22"/>
                <w:lang w:eastAsia="en-US"/>
              </w:rPr>
              <w:fldChar w:fldCharType="begin"/>
            </w:r>
            <w:r w:rsidRPr="00211C06">
              <w:rPr>
                <w:b/>
                <w:bCs/>
                <w:sz w:val="22"/>
                <w:szCs w:val="22"/>
                <w:lang w:eastAsia="en-US"/>
              </w:rPr>
              <w:instrText xml:space="preserve"> DOCPROPERTY  TribunalSignee </w:instrText>
            </w:r>
            <w:r w:rsidRPr="00211C06">
              <w:rPr>
                <w:b/>
                <w:bCs/>
                <w:sz w:val="22"/>
                <w:szCs w:val="22"/>
                <w:lang w:eastAsia="en-US"/>
              </w:rPr>
              <w:fldChar w:fldCharType="separate"/>
            </w:r>
            <w:r w:rsidR="00A64428">
              <w:rPr>
                <w:b/>
                <w:bCs/>
                <w:sz w:val="22"/>
                <w:szCs w:val="22"/>
                <w:lang w:eastAsia="en-US"/>
              </w:rPr>
              <w:t>Ms G Ettinger, Senior Member</w:t>
            </w:r>
            <w:r w:rsidRPr="00211C06">
              <w:rPr>
                <w:b/>
                <w:bCs/>
                <w:sz w:val="22"/>
                <w:szCs w:val="22"/>
                <w:lang w:eastAsia="en-US"/>
              </w:rPr>
              <w:fldChar w:fldCharType="end"/>
            </w:r>
          </w:p>
          <w:p w14:paraId="78057660" w14:textId="77777777" w:rsidR="000131FA" w:rsidRPr="00211C06" w:rsidRDefault="000131FA" w:rsidP="00A96474">
            <w:pPr>
              <w:pStyle w:val="NoSpacing"/>
              <w:rPr>
                <w:b/>
                <w:bCs/>
                <w:sz w:val="22"/>
                <w:szCs w:val="22"/>
                <w:lang w:eastAsia="en-US"/>
              </w:rPr>
            </w:pPr>
            <w:r w:rsidRPr="00211C06">
              <w:rPr>
                <w:b/>
                <w:bCs/>
                <w:sz w:val="22"/>
                <w:szCs w:val="22"/>
                <w:lang w:eastAsia="en-US"/>
              </w:rPr>
              <w:fldChar w:fldCharType="begin"/>
            </w:r>
            <w:r w:rsidRPr="00211C06">
              <w:rPr>
                <w:b/>
                <w:bCs/>
                <w:sz w:val="22"/>
                <w:szCs w:val="22"/>
                <w:lang w:eastAsia="en-US"/>
              </w:rPr>
              <w:instrText xml:space="preserve"> DOCPROPERTY  TribunalText </w:instrText>
            </w:r>
            <w:r w:rsidRPr="00211C06">
              <w:rPr>
                <w:b/>
                <w:bCs/>
                <w:sz w:val="22"/>
                <w:szCs w:val="22"/>
                <w:lang w:eastAsia="en-US"/>
              </w:rPr>
              <w:fldChar w:fldCharType="end"/>
            </w:r>
          </w:p>
          <w:p w14:paraId="78057661" w14:textId="77777777" w:rsidR="000131FA" w:rsidRPr="00211C06" w:rsidRDefault="000131FA" w:rsidP="00A96474">
            <w:pPr>
              <w:pStyle w:val="NoSpacing"/>
              <w:rPr>
                <w:b/>
                <w:bCs/>
                <w:sz w:val="22"/>
                <w:szCs w:val="22"/>
                <w:lang w:eastAsia="en-US"/>
              </w:rPr>
            </w:pPr>
          </w:p>
        </w:tc>
      </w:tr>
      <w:tr w:rsidR="000131FA" w:rsidRPr="00211C06" w14:paraId="78057665" w14:textId="77777777" w:rsidTr="00E92DDB">
        <w:trPr>
          <w:trHeight w:val="567"/>
        </w:trPr>
        <w:tc>
          <w:tcPr>
            <w:tcW w:w="1956" w:type="dxa"/>
          </w:tcPr>
          <w:p w14:paraId="78057663" w14:textId="77777777" w:rsidR="000131FA" w:rsidRPr="00211C06" w:rsidRDefault="000131FA" w:rsidP="00452AC7">
            <w:pPr>
              <w:pStyle w:val="NoSpacing"/>
              <w:rPr>
                <w:sz w:val="22"/>
                <w:szCs w:val="22"/>
                <w:lang w:eastAsia="en-US"/>
              </w:rPr>
            </w:pPr>
            <w:r w:rsidRPr="00211C06">
              <w:rPr>
                <w:sz w:val="22"/>
                <w:szCs w:val="22"/>
                <w:lang w:eastAsia="en-US"/>
              </w:rPr>
              <w:t>Date</w:t>
            </w:r>
            <w:r w:rsidR="00452AC7">
              <w:rPr>
                <w:sz w:val="22"/>
                <w:szCs w:val="22"/>
                <w:lang w:eastAsia="en-US"/>
              </w:rPr>
              <w:t xml:space="preserve"> </w:t>
            </w:r>
          </w:p>
        </w:tc>
        <w:tc>
          <w:tcPr>
            <w:tcW w:w="6833" w:type="dxa"/>
          </w:tcPr>
          <w:p w14:paraId="78057664" w14:textId="77777777" w:rsidR="000131FA" w:rsidRPr="00211C06" w:rsidRDefault="000131FA" w:rsidP="00A96474">
            <w:pPr>
              <w:pStyle w:val="NoSpacing"/>
              <w:rPr>
                <w:b/>
                <w:bCs/>
                <w:sz w:val="22"/>
                <w:szCs w:val="22"/>
                <w:lang w:eastAsia="en-US"/>
              </w:rPr>
            </w:pPr>
            <w:r w:rsidRPr="00211C06">
              <w:rPr>
                <w:b/>
                <w:bCs/>
                <w:sz w:val="22"/>
                <w:szCs w:val="22"/>
                <w:lang w:eastAsia="en-US"/>
              </w:rPr>
              <w:fldChar w:fldCharType="begin"/>
            </w:r>
            <w:r w:rsidRPr="00211C06">
              <w:rPr>
                <w:b/>
                <w:bCs/>
                <w:sz w:val="22"/>
                <w:szCs w:val="22"/>
                <w:lang w:eastAsia="en-US"/>
              </w:rPr>
              <w:instrText xml:space="preserve"> DOCPROPERTY  DecisionDate </w:instrText>
            </w:r>
            <w:r w:rsidRPr="00211C06">
              <w:rPr>
                <w:b/>
                <w:bCs/>
                <w:sz w:val="22"/>
                <w:szCs w:val="22"/>
                <w:lang w:eastAsia="en-US"/>
              </w:rPr>
              <w:fldChar w:fldCharType="separate"/>
            </w:r>
            <w:r w:rsidR="00A64428">
              <w:rPr>
                <w:b/>
                <w:bCs/>
                <w:sz w:val="22"/>
                <w:szCs w:val="22"/>
                <w:lang w:eastAsia="en-US"/>
              </w:rPr>
              <w:t>30 June 2015</w:t>
            </w:r>
            <w:r w:rsidRPr="00211C06">
              <w:rPr>
                <w:b/>
                <w:bCs/>
                <w:sz w:val="22"/>
                <w:szCs w:val="22"/>
                <w:lang w:eastAsia="en-US"/>
              </w:rPr>
              <w:fldChar w:fldCharType="end"/>
            </w:r>
          </w:p>
        </w:tc>
      </w:tr>
      <w:tr w:rsidR="000131FA" w:rsidRPr="00211C06" w14:paraId="78057668" w14:textId="77777777" w:rsidTr="00AC7DC0">
        <w:trPr>
          <w:trHeight w:val="680"/>
        </w:trPr>
        <w:tc>
          <w:tcPr>
            <w:tcW w:w="1956" w:type="dxa"/>
          </w:tcPr>
          <w:p w14:paraId="78057666" w14:textId="77777777" w:rsidR="000131FA" w:rsidRPr="00211C06" w:rsidRDefault="000131FA" w:rsidP="00AC7DC0">
            <w:pPr>
              <w:pStyle w:val="NoSpacing"/>
              <w:jc w:val="left"/>
              <w:rPr>
                <w:sz w:val="22"/>
                <w:szCs w:val="22"/>
                <w:lang w:eastAsia="en-US"/>
              </w:rPr>
            </w:pPr>
            <w:r w:rsidRPr="00211C06">
              <w:rPr>
                <w:sz w:val="22"/>
                <w:szCs w:val="22"/>
                <w:lang w:eastAsia="en-US"/>
              </w:rPr>
              <w:t>Date of written reasons</w:t>
            </w:r>
          </w:p>
        </w:tc>
        <w:tc>
          <w:tcPr>
            <w:tcW w:w="6833" w:type="dxa"/>
          </w:tcPr>
          <w:p w14:paraId="78057667" w14:textId="77777777" w:rsidR="000131FA" w:rsidRPr="00211C06" w:rsidRDefault="000131FA" w:rsidP="00A96474">
            <w:pPr>
              <w:pStyle w:val="NoSpacing"/>
              <w:rPr>
                <w:b/>
                <w:bCs/>
                <w:sz w:val="22"/>
                <w:szCs w:val="22"/>
                <w:lang w:eastAsia="en-US"/>
              </w:rPr>
            </w:pPr>
            <w:r w:rsidRPr="00211C06">
              <w:rPr>
                <w:b/>
                <w:bCs/>
                <w:sz w:val="22"/>
                <w:szCs w:val="22"/>
                <w:lang w:eastAsia="en-US"/>
              </w:rPr>
              <w:fldChar w:fldCharType="begin"/>
            </w:r>
            <w:r w:rsidRPr="00211C06">
              <w:rPr>
                <w:b/>
                <w:bCs/>
                <w:sz w:val="22"/>
                <w:szCs w:val="22"/>
                <w:lang w:eastAsia="en-US"/>
              </w:rPr>
              <w:instrText xml:space="preserve"> DOCPROPERTY  DateWrittenReason </w:instrText>
            </w:r>
            <w:r w:rsidRPr="00211C06">
              <w:rPr>
                <w:b/>
                <w:bCs/>
                <w:sz w:val="22"/>
                <w:szCs w:val="22"/>
                <w:lang w:eastAsia="en-US"/>
              </w:rPr>
              <w:fldChar w:fldCharType="separate"/>
            </w:r>
            <w:r w:rsidR="00EC616B">
              <w:rPr>
                <w:b/>
                <w:bCs/>
                <w:sz w:val="22"/>
                <w:szCs w:val="22"/>
                <w:lang w:eastAsia="en-US"/>
              </w:rPr>
              <w:t>22</w:t>
            </w:r>
            <w:r w:rsidR="00A64428">
              <w:rPr>
                <w:b/>
                <w:bCs/>
                <w:sz w:val="22"/>
                <w:szCs w:val="22"/>
                <w:lang w:eastAsia="en-US"/>
              </w:rPr>
              <w:t xml:space="preserve"> July 2015</w:t>
            </w:r>
            <w:r w:rsidRPr="00211C06">
              <w:rPr>
                <w:b/>
                <w:bCs/>
                <w:sz w:val="22"/>
                <w:szCs w:val="22"/>
                <w:lang w:eastAsia="en-US"/>
              </w:rPr>
              <w:fldChar w:fldCharType="end"/>
            </w:r>
          </w:p>
        </w:tc>
      </w:tr>
      <w:tr w:rsidR="000131FA" w:rsidRPr="00211C06" w14:paraId="7805766B" w14:textId="77777777" w:rsidTr="00E92DDB">
        <w:trPr>
          <w:trHeight w:val="567"/>
        </w:trPr>
        <w:tc>
          <w:tcPr>
            <w:tcW w:w="1956" w:type="dxa"/>
          </w:tcPr>
          <w:p w14:paraId="78057669" w14:textId="77777777" w:rsidR="000131FA" w:rsidRPr="00211C06" w:rsidRDefault="000131FA" w:rsidP="00A96474">
            <w:pPr>
              <w:pStyle w:val="NoSpacing"/>
              <w:rPr>
                <w:sz w:val="22"/>
                <w:szCs w:val="22"/>
                <w:lang w:eastAsia="en-US"/>
              </w:rPr>
            </w:pPr>
            <w:r w:rsidRPr="00211C06">
              <w:rPr>
                <w:sz w:val="22"/>
                <w:szCs w:val="22"/>
                <w:lang w:eastAsia="en-US"/>
              </w:rPr>
              <w:t>Place</w:t>
            </w:r>
          </w:p>
        </w:tc>
        <w:tc>
          <w:tcPr>
            <w:tcW w:w="6833" w:type="dxa"/>
          </w:tcPr>
          <w:p w14:paraId="7805766A" w14:textId="77777777" w:rsidR="000131FA" w:rsidRPr="00211C06" w:rsidRDefault="000131FA" w:rsidP="00A96474">
            <w:pPr>
              <w:pStyle w:val="NoSpacing"/>
              <w:rPr>
                <w:b/>
                <w:bCs/>
                <w:sz w:val="22"/>
                <w:szCs w:val="22"/>
                <w:lang w:eastAsia="en-US"/>
              </w:rPr>
            </w:pPr>
            <w:r w:rsidRPr="00211C06">
              <w:rPr>
                <w:b/>
                <w:bCs/>
                <w:sz w:val="22"/>
                <w:szCs w:val="22"/>
                <w:lang w:eastAsia="en-US"/>
              </w:rPr>
              <w:fldChar w:fldCharType="begin"/>
            </w:r>
            <w:r w:rsidRPr="00211C06">
              <w:rPr>
                <w:b/>
                <w:bCs/>
                <w:sz w:val="22"/>
                <w:szCs w:val="22"/>
                <w:lang w:eastAsia="en-US"/>
              </w:rPr>
              <w:instrText xml:space="preserve"> DOCPROPERTY  Place </w:instrText>
            </w:r>
            <w:r w:rsidRPr="00211C06">
              <w:rPr>
                <w:b/>
                <w:bCs/>
                <w:sz w:val="22"/>
                <w:szCs w:val="22"/>
                <w:lang w:eastAsia="en-US"/>
              </w:rPr>
              <w:fldChar w:fldCharType="separate"/>
            </w:r>
            <w:r w:rsidR="00A64428">
              <w:rPr>
                <w:b/>
                <w:bCs/>
                <w:sz w:val="22"/>
                <w:szCs w:val="22"/>
                <w:lang w:eastAsia="en-US"/>
              </w:rPr>
              <w:t>Sydney</w:t>
            </w:r>
            <w:r w:rsidRPr="00211C06">
              <w:rPr>
                <w:b/>
                <w:bCs/>
                <w:sz w:val="22"/>
                <w:szCs w:val="22"/>
                <w:lang w:eastAsia="en-US"/>
              </w:rPr>
              <w:fldChar w:fldCharType="end"/>
            </w:r>
          </w:p>
        </w:tc>
      </w:tr>
    </w:tbl>
    <w:bookmarkEnd w:id="2" w:displacedByCustomXml="next"/>
    <w:bookmarkStart w:id="3" w:name="DecisionSummary" w:displacedByCustomXml="next"/>
    <w:sdt>
      <w:sdtPr>
        <w:rPr>
          <w:lang w:eastAsia="en-US"/>
        </w:rPr>
        <w:alias w:val="Decision"/>
        <w:tag w:val="Decision"/>
        <w:id w:val="1959365562"/>
        <w:lock w:val="sdtLocked"/>
        <w:placeholder>
          <w:docPart w:val="0958CA1CC45F4939A353DE9E1AC33EA7"/>
        </w:placeholder>
      </w:sdtPr>
      <w:sdtEndPr/>
      <w:sdtContent>
        <w:p w14:paraId="7805766C" w14:textId="77777777" w:rsidR="00BC2D09" w:rsidRPr="00BC2D09" w:rsidRDefault="0038323F" w:rsidP="00BC2D09">
          <w:pPr>
            <w:rPr>
              <w:lang w:eastAsia="en-US"/>
            </w:rPr>
          </w:pPr>
          <w:r>
            <w:rPr>
              <w:lang w:eastAsia="en-US"/>
            </w:rPr>
            <w:t>The Tribunal refused the application for extension of time</w:t>
          </w:r>
          <w:r w:rsidR="000131FA">
            <w:rPr>
              <w:lang w:eastAsia="en-US"/>
            </w:rPr>
            <w:t>.</w:t>
          </w:r>
        </w:p>
      </w:sdtContent>
    </w:sdt>
    <w:bookmarkEnd w:id="3"/>
    <w:p w14:paraId="7805766D" w14:textId="504B7A21" w:rsidR="00BC2D09" w:rsidRPr="00BC2D09" w:rsidRDefault="00BC2D09" w:rsidP="001E4799">
      <w:pPr>
        <w:keepNext/>
        <w:spacing w:before="960"/>
        <w:rPr>
          <w:lang w:eastAsia="en-US"/>
        </w:rPr>
      </w:pPr>
      <w:proofErr w:type="gramStart"/>
      <w:r w:rsidRPr="00BC2D09">
        <w:rPr>
          <w:lang w:eastAsia="en-US"/>
        </w:rPr>
        <w:t>................................</w:t>
      </w:r>
      <w:r w:rsidR="001A6823">
        <w:rPr>
          <w:lang w:eastAsia="en-US"/>
        </w:rPr>
        <w:t>[</w:t>
      </w:r>
      <w:proofErr w:type="gramEnd"/>
      <w:r w:rsidR="001A6823">
        <w:rPr>
          <w:lang w:eastAsia="en-US"/>
        </w:rPr>
        <w:t>sgd]</w:t>
      </w:r>
      <w:r w:rsidRPr="00BC2D09">
        <w:rPr>
          <w:lang w:eastAsia="en-US"/>
        </w:rPr>
        <w:t>........................................</w:t>
      </w:r>
    </w:p>
    <w:p w14:paraId="7805766E" w14:textId="77777777" w:rsidR="00BC2D09" w:rsidRPr="00713462"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A64428">
        <w:rPr>
          <w:b/>
          <w:lang w:eastAsia="en-US"/>
        </w:rPr>
        <w:t>Ms G Ettinger, Senior Member</w:t>
      </w:r>
      <w:r>
        <w:rPr>
          <w:b/>
          <w:lang w:eastAsia="en-US"/>
        </w:rPr>
        <w:fldChar w:fldCharType="end"/>
      </w:r>
    </w:p>
    <w:p w14:paraId="7805766F" w14:textId="77777777" w:rsidR="00BC2D09" w:rsidRDefault="005632FA" w:rsidP="00760AB6">
      <w:r>
        <w:br w:type="page"/>
      </w:r>
    </w:p>
    <w:p w14:paraId="78057670" w14:textId="77777777" w:rsidR="000131FA" w:rsidRDefault="000131FA" w:rsidP="000131FA">
      <w:pPr>
        <w:pStyle w:val="Heading1"/>
        <w:rPr>
          <w:lang w:eastAsia="en-US"/>
        </w:rPr>
      </w:pPr>
      <w:bookmarkStart w:id="4" w:name="CatchwordsTitle"/>
      <w:bookmarkEnd w:id="4"/>
      <w:r>
        <w:rPr>
          <w:lang w:eastAsia="en-US"/>
        </w:rPr>
        <w:lastRenderedPageBreak/>
        <w:t>Catchwords</w:t>
      </w:r>
    </w:p>
    <w:p w14:paraId="78057671" w14:textId="77777777" w:rsidR="004152C5" w:rsidRDefault="004D0D83" w:rsidP="004A55A2">
      <w:pPr>
        <w:pStyle w:val="CatchWords"/>
        <w:rPr>
          <w:lang w:eastAsia="en-US"/>
        </w:rPr>
      </w:pPr>
      <w:sdt>
        <w:sdtPr>
          <w:rPr>
            <w:lang w:eastAsia="en-US"/>
          </w:rPr>
          <w:alias w:val="Catchwords"/>
          <w:tag w:val="Catchwords"/>
          <w:id w:val="-1722664393"/>
          <w:placeholder>
            <w:docPart w:val="07C78543B2304205A096786A709B0BA4"/>
          </w:placeholder>
        </w:sdtPr>
        <w:sdtEndPr/>
        <w:sdtContent>
          <w:r w:rsidR="0038323F">
            <w:rPr>
              <w:lang w:eastAsia="en-US"/>
            </w:rPr>
            <w:t xml:space="preserve">Extension of time application – well established principles from </w:t>
          </w:r>
          <w:proofErr w:type="spellStart"/>
          <w:r w:rsidR="0038323F">
            <w:rPr>
              <w:lang w:eastAsia="en-US"/>
            </w:rPr>
            <w:t>well known</w:t>
          </w:r>
          <w:proofErr w:type="spellEnd"/>
          <w:r w:rsidR="0038323F">
            <w:rPr>
              <w:lang w:eastAsia="en-US"/>
            </w:rPr>
            <w:t xml:space="preserve"> cases applied – extension of time refused. </w:t>
          </w:r>
        </w:sdtContent>
      </w:sdt>
    </w:p>
    <w:p w14:paraId="78057672" w14:textId="77777777" w:rsidR="00CF5E0E" w:rsidRPr="00BC2D09" w:rsidRDefault="00CF5E0E" w:rsidP="00CF5E0E">
      <w:pPr>
        <w:pStyle w:val="NoSpacing"/>
        <w:rPr>
          <w:lang w:eastAsia="en-US"/>
        </w:rPr>
      </w:pPr>
    </w:p>
    <w:p w14:paraId="78057673" w14:textId="77777777" w:rsidR="000131FA" w:rsidRDefault="000131FA" w:rsidP="000131FA">
      <w:pPr>
        <w:pStyle w:val="Heading1"/>
        <w:rPr>
          <w:lang w:eastAsia="en-US"/>
        </w:rPr>
      </w:pPr>
      <w:bookmarkStart w:id="5" w:name="LegislationTitle"/>
      <w:bookmarkEnd w:id="5"/>
      <w:r>
        <w:rPr>
          <w:lang w:eastAsia="en-US"/>
        </w:rPr>
        <w:t>Legislation</w:t>
      </w:r>
    </w:p>
    <w:sdt>
      <w:sdtPr>
        <w:rPr>
          <w:lang w:eastAsia="en-US"/>
        </w:rPr>
        <w:alias w:val="Legislation"/>
        <w:tag w:val="Legislation"/>
        <w:id w:val="-13298432"/>
        <w:placeholder>
          <w:docPart w:val="1C9455941C754D6CA1162C3446D15D6F"/>
        </w:placeholder>
      </w:sdtPr>
      <w:sdtEndPr/>
      <w:sdtContent>
        <w:p w14:paraId="78057674" w14:textId="77777777" w:rsidR="0038323F" w:rsidRPr="0038323F" w:rsidRDefault="0038323F" w:rsidP="00E616B9">
          <w:pPr>
            <w:pStyle w:val="CatchWords"/>
            <w:rPr>
              <w:lang w:eastAsia="en-US"/>
            </w:rPr>
          </w:pPr>
          <w:r w:rsidRPr="0038323F">
            <w:rPr>
              <w:lang w:eastAsia="en-US"/>
            </w:rPr>
            <w:t>Administrative Appeals Tribunal Act 1975 s 29(7)</w:t>
          </w:r>
        </w:p>
        <w:p w14:paraId="78057675" w14:textId="77777777" w:rsidR="004152C5" w:rsidRDefault="0038323F" w:rsidP="00E616B9">
          <w:pPr>
            <w:pStyle w:val="CatchWords"/>
            <w:rPr>
              <w:lang w:eastAsia="en-US"/>
            </w:rPr>
          </w:pPr>
          <w:r w:rsidRPr="0038323F">
            <w:t>Australian Citizenship Act 2007</w:t>
          </w:r>
          <w:r w:rsidR="00211C06">
            <w:t xml:space="preserve"> </w:t>
          </w:r>
          <w:proofErr w:type="gramStart"/>
          <w:r>
            <w:t>s24(</w:t>
          </w:r>
          <w:proofErr w:type="gramEnd"/>
          <w:r>
            <w:t>6)</w:t>
          </w:r>
        </w:p>
      </w:sdtContent>
    </w:sdt>
    <w:p w14:paraId="78057676" w14:textId="77777777" w:rsidR="00E616B9" w:rsidRPr="00BC2D09" w:rsidRDefault="00E616B9" w:rsidP="00E7349B">
      <w:pPr>
        <w:pStyle w:val="NoSpacing"/>
        <w:rPr>
          <w:lang w:eastAsia="en-US"/>
        </w:rPr>
      </w:pPr>
    </w:p>
    <w:p w14:paraId="78057677" w14:textId="77777777" w:rsidR="000131FA" w:rsidRDefault="000131FA" w:rsidP="000131FA">
      <w:pPr>
        <w:pStyle w:val="Heading1"/>
        <w:rPr>
          <w:lang w:eastAsia="en-US"/>
        </w:rPr>
      </w:pPr>
      <w:bookmarkStart w:id="6" w:name="CasesTitle"/>
      <w:bookmarkEnd w:id="6"/>
      <w:r>
        <w:rPr>
          <w:lang w:eastAsia="en-US"/>
        </w:rPr>
        <w:t>Cases</w:t>
      </w:r>
    </w:p>
    <w:p w14:paraId="78057678" w14:textId="77777777" w:rsidR="004152C5" w:rsidRPr="00211C06" w:rsidRDefault="004D0D83" w:rsidP="005F2E99">
      <w:pPr>
        <w:pStyle w:val="CatchWords"/>
        <w:rPr>
          <w:lang w:eastAsia="en-US"/>
        </w:rPr>
      </w:pPr>
      <w:sdt>
        <w:sdtPr>
          <w:rPr>
            <w:lang w:eastAsia="en-US"/>
          </w:rPr>
          <w:alias w:val="Cases"/>
          <w:tag w:val="Cases"/>
          <w:id w:val="-26403871"/>
          <w:placeholder>
            <w:docPart w:val="8E6A482E90B44BE5963E89C9C0039385"/>
          </w:placeholder>
        </w:sdtPr>
        <w:sdtEndPr/>
        <w:sdtContent>
          <w:r w:rsidR="0038323F" w:rsidRPr="00211C06">
            <w:rPr>
              <w:lang w:eastAsia="en-US"/>
            </w:rPr>
            <w:t>Hunter Valley</w:t>
          </w:r>
          <w:r w:rsidR="00211C06" w:rsidRPr="00211C06">
            <w:rPr>
              <w:lang w:eastAsia="en-US"/>
            </w:rPr>
            <w:t xml:space="preserve"> Developments Pty Ltd v Cohen, Minister for Home Affairs and Environment [1984] FCA 176</w:t>
          </w:r>
          <w:r w:rsidR="00F425BB">
            <w:rPr>
              <w:lang w:eastAsia="en-US"/>
            </w:rPr>
            <w:t>, (1984) 3 FCR 344</w:t>
          </w:r>
        </w:sdtContent>
      </w:sdt>
    </w:p>
    <w:p w14:paraId="78057679" w14:textId="77777777" w:rsidR="005F2E99" w:rsidRDefault="005F2E99" w:rsidP="009E2C76">
      <w:bookmarkStart w:id="7" w:name="SecondaryMaterialsTitle"/>
      <w:bookmarkEnd w:id="7"/>
    </w:p>
    <w:p w14:paraId="7805767A" w14:textId="77777777" w:rsidR="009E2C76" w:rsidRPr="00A64428" w:rsidRDefault="009E2C76" w:rsidP="00CA099E">
      <w:pPr>
        <w:pStyle w:val="Heading1"/>
        <w:rPr>
          <w:szCs w:val="22"/>
          <w:lang w:eastAsia="en-US"/>
        </w:rPr>
      </w:pPr>
      <w:r w:rsidRPr="00A64428">
        <w:rPr>
          <w:szCs w:val="22"/>
          <w:lang w:eastAsia="en-US"/>
        </w:rPr>
        <w:t>REASONS FOR DECISION</w:t>
      </w:r>
    </w:p>
    <w:p w14:paraId="7805767B" w14:textId="77777777" w:rsidR="00CA099E" w:rsidRPr="00A64428" w:rsidRDefault="00CA099E" w:rsidP="00D750F5">
      <w:pPr>
        <w:pStyle w:val="NoSpacing"/>
        <w:rPr>
          <w:sz w:val="22"/>
          <w:szCs w:val="22"/>
          <w:lang w:eastAsia="en-US"/>
        </w:rPr>
      </w:pPr>
    </w:p>
    <w:p w14:paraId="7805767C" w14:textId="77777777" w:rsidR="00D50614" w:rsidRPr="00A64428" w:rsidRDefault="00D50614" w:rsidP="00D750F5">
      <w:pPr>
        <w:pStyle w:val="NoSpacing"/>
        <w:rPr>
          <w:b/>
          <w:sz w:val="22"/>
          <w:szCs w:val="22"/>
          <w:lang w:eastAsia="en-US"/>
        </w:rPr>
      </w:pPr>
      <w:r w:rsidRPr="00A64428">
        <w:rPr>
          <w:b/>
          <w:sz w:val="22"/>
          <w:szCs w:val="22"/>
          <w:lang w:eastAsia="en-US"/>
        </w:rPr>
        <w:fldChar w:fldCharType="begin"/>
      </w:r>
      <w:r w:rsidRPr="00A64428">
        <w:rPr>
          <w:b/>
          <w:sz w:val="22"/>
          <w:szCs w:val="22"/>
          <w:lang w:eastAsia="en-US"/>
        </w:rPr>
        <w:instrText xml:space="preserve"> DOCPROPERTY  TribunalSignee </w:instrText>
      </w:r>
      <w:r w:rsidRPr="00A64428">
        <w:rPr>
          <w:b/>
          <w:sz w:val="22"/>
          <w:szCs w:val="22"/>
          <w:lang w:eastAsia="en-US"/>
        </w:rPr>
        <w:fldChar w:fldCharType="separate"/>
      </w:r>
      <w:r w:rsidR="00A64428" w:rsidRPr="00A64428">
        <w:rPr>
          <w:b/>
          <w:sz w:val="22"/>
          <w:szCs w:val="22"/>
          <w:lang w:eastAsia="en-US"/>
        </w:rPr>
        <w:t>Ms G Ettinger, Senior Member</w:t>
      </w:r>
      <w:r w:rsidRPr="00A64428">
        <w:rPr>
          <w:b/>
          <w:sz w:val="22"/>
          <w:szCs w:val="22"/>
          <w:lang w:eastAsia="en-US"/>
        </w:rPr>
        <w:fldChar w:fldCharType="end"/>
      </w:r>
    </w:p>
    <w:p w14:paraId="7805767D" w14:textId="77777777" w:rsidR="00A74195" w:rsidRPr="00A64428" w:rsidRDefault="00A74195" w:rsidP="00D750F5">
      <w:pPr>
        <w:pStyle w:val="NoSpacing"/>
        <w:rPr>
          <w:b/>
          <w:sz w:val="22"/>
          <w:szCs w:val="22"/>
          <w:lang w:eastAsia="en-US"/>
        </w:rPr>
      </w:pPr>
      <w:r w:rsidRPr="00A64428">
        <w:rPr>
          <w:b/>
          <w:sz w:val="22"/>
          <w:szCs w:val="22"/>
          <w:lang w:eastAsia="en-US"/>
        </w:rPr>
        <w:fldChar w:fldCharType="begin"/>
      </w:r>
      <w:r w:rsidRPr="00A64428">
        <w:rPr>
          <w:b/>
          <w:sz w:val="22"/>
          <w:szCs w:val="22"/>
          <w:lang w:eastAsia="en-US"/>
        </w:rPr>
        <w:instrText xml:space="preserve"> DOCPROPERTY  TribunalText </w:instrText>
      </w:r>
      <w:r w:rsidRPr="00A64428">
        <w:rPr>
          <w:b/>
          <w:sz w:val="22"/>
          <w:szCs w:val="22"/>
          <w:lang w:eastAsia="en-US"/>
        </w:rPr>
        <w:fldChar w:fldCharType="end"/>
      </w:r>
    </w:p>
    <w:p w14:paraId="7805767E" w14:textId="77777777" w:rsidR="00A74195" w:rsidRPr="00A64428" w:rsidRDefault="00A74195" w:rsidP="00A74195">
      <w:pPr>
        <w:pStyle w:val="NoSpacing"/>
        <w:rPr>
          <w:sz w:val="22"/>
          <w:szCs w:val="22"/>
          <w:lang w:eastAsia="en-US"/>
        </w:rPr>
      </w:pPr>
    </w:p>
    <w:p w14:paraId="7805767F" w14:textId="77777777" w:rsidR="00A74195" w:rsidRPr="00A64428" w:rsidRDefault="006D3300" w:rsidP="00D750F5">
      <w:pPr>
        <w:pStyle w:val="NoSpacing"/>
        <w:rPr>
          <w:b/>
          <w:sz w:val="22"/>
          <w:szCs w:val="22"/>
          <w:lang w:eastAsia="en-US"/>
        </w:rPr>
      </w:pPr>
      <w:r w:rsidRPr="00A64428">
        <w:rPr>
          <w:b/>
          <w:sz w:val="22"/>
          <w:szCs w:val="22"/>
          <w:lang w:eastAsia="en-US"/>
        </w:rPr>
        <w:fldChar w:fldCharType="begin"/>
      </w:r>
      <w:r w:rsidRPr="00A64428">
        <w:rPr>
          <w:b/>
          <w:sz w:val="22"/>
          <w:szCs w:val="22"/>
          <w:lang w:eastAsia="en-US"/>
        </w:rPr>
        <w:instrText xml:space="preserve"> DOCPROPERTY  ReasonsforDecisionDate </w:instrText>
      </w:r>
      <w:r w:rsidRPr="00A64428">
        <w:rPr>
          <w:b/>
          <w:sz w:val="22"/>
          <w:szCs w:val="22"/>
          <w:lang w:eastAsia="en-US"/>
        </w:rPr>
        <w:fldChar w:fldCharType="separate"/>
      </w:r>
      <w:r w:rsidR="00EC616B">
        <w:rPr>
          <w:b/>
          <w:sz w:val="22"/>
          <w:szCs w:val="22"/>
          <w:lang w:eastAsia="en-US"/>
        </w:rPr>
        <w:t>22</w:t>
      </w:r>
      <w:r w:rsidR="00A64428" w:rsidRPr="00A64428">
        <w:rPr>
          <w:b/>
          <w:sz w:val="22"/>
          <w:szCs w:val="22"/>
          <w:lang w:eastAsia="en-US"/>
        </w:rPr>
        <w:t xml:space="preserve"> July 2015</w:t>
      </w:r>
      <w:r w:rsidRPr="00A64428">
        <w:rPr>
          <w:b/>
          <w:sz w:val="22"/>
          <w:szCs w:val="22"/>
          <w:lang w:eastAsia="en-US"/>
        </w:rPr>
        <w:fldChar w:fldCharType="end"/>
      </w:r>
    </w:p>
    <w:p w14:paraId="78057680" w14:textId="77777777" w:rsidR="00A74195" w:rsidRDefault="00A74195" w:rsidP="00D750F5">
      <w:pPr>
        <w:pStyle w:val="NoSpacing"/>
        <w:rPr>
          <w:lang w:eastAsia="en-US"/>
        </w:rPr>
      </w:pPr>
    </w:p>
    <w:p w14:paraId="78057681" w14:textId="77777777" w:rsidR="000131FA" w:rsidRDefault="00A0278D" w:rsidP="000131FA">
      <w:pPr>
        <w:pStyle w:val="ListNumber"/>
        <w:numPr>
          <w:ilvl w:val="0"/>
          <w:numId w:val="35"/>
        </w:numPr>
      </w:pPr>
      <w:bookmarkStart w:id="8" w:name="Start"/>
      <w:bookmarkEnd w:id="8"/>
      <w:r>
        <w:t>The T</w:t>
      </w:r>
      <w:r w:rsidR="000131FA">
        <w:t xml:space="preserve">ribunal has powers under section 29 subsection (7) of the </w:t>
      </w:r>
      <w:r w:rsidR="000131FA" w:rsidRPr="00270BBF">
        <w:rPr>
          <w:i/>
        </w:rPr>
        <w:t xml:space="preserve">Administrative Appeals Tribunal Act </w:t>
      </w:r>
      <w:r w:rsidR="000131FA">
        <w:t>to extend time fo</w:t>
      </w:r>
      <w:r w:rsidR="0038323F">
        <w:t>r an applicant to apply to the T</w:t>
      </w:r>
      <w:r w:rsidR="000131FA">
        <w:t>ribunal for review of a decision, in this case</w:t>
      </w:r>
      <w:r w:rsidR="0038323F">
        <w:t xml:space="preserve"> the decision</w:t>
      </w:r>
      <w:r w:rsidR="000131FA">
        <w:t xml:space="preserve"> of the Minister for Immigration and Border Protection, if it is satisfied that it is reasonable in all the circumstances to do so.  Now, I have already mentioned there is a case that is </w:t>
      </w:r>
      <w:r w:rsidR="000131FA" w:rsidRPr="00645A2C">
        <w:t xml:space="preserve">called </w:t>
      </w:r>
      <w:r w:rsidR="000131FA" w:rsidRPr="00645A2C">
        <w:rPr>
          <w:i/>
        </w:rPr>
        <w:t>Hunter Valley Developments</w:t>
      </w:r>
      <w:r w:rsidR="00645A2C" w:rsidRPr="00645A2C">
        <w:rPr>
          <w:i/>
          <w:lang w:eastAsia="en-US"/>
        </w:rPr>
        <w:t xml:space="preserve"> v Cohen, Minister for Home Affairs and Environment</w:t>
      </w:r>
      <w:r w:rsidR="00645A2C" w:rsidRPr="00211C06">
        <w:rPr>
          <w:lang w:eastAsia="en-US"/>
        </w:rPr>
        <w:t xml:space="preserve"> [1984] FCA 176</w:t>
      </w:r>
      <w:r w:rsidR="00645A2C">
        <w:rPr>
          <w:lang w:eastAsia="en-US"/>
        </w:rPr>
        <w:t xml:space="preserve"> </w:t>
      </w:r>
      <w:r w:rsidR="000131FA">
        <w:t>and it is a case that sets out the principles that we need to look at</w:t>
      </w:r>
      <w:r w:rsidR="0038323F">
        <w:t>,</w:t>
      </w:r>
      <w:r w:rsidR="000131FA">
        <w:t xml:space="preserve"> and they are amongst the things that we have canvassed today. </w:t>
      </w:r>
    </w:p>
    <w:p w14:paraId="78057682" w14:textId="77777777" w:rsidR="000131FA" w:rsidRDefault="000131FA" w:rsidP="000131FA">
      <w:pPr>
        <w:pStyle w:val="ListNumber"/>
        <w:numPr>
          <w:ilvl w:val="0"/>
          <w:numId w:val="35"/>
        </w:numPr>
      </w:pPr>
      <w:r>
        <w:t>Prima face 28 days, which is the statutory period for appeal, cannot be ignored.  However, there is some discretion</w:t>
      </w:r>
      <w:r w:rsidR="0038323F">
        <w:t>,</w:t>
      </w:r>
      <w:r>
        <w:t xml:space="preserve"> and we look at whether you rested on your rights.  Now, you have come to make this application over four and a half years after the decision was given and mailed to you at what appears to have been, and you have </w:t>
      </w:r>
      <w:proofErr w:type="gramStart"/>
      <w:r>
        <w:t>acknowledged,</w:t>
      </w:r>
      <w:proofErr w:type="gramEnd"/>
      <w:r>
        <w:t xml:space="preserve"> the correct address at which you were in Sydney at the time.</w:t>
      </w:r>
    </w:p>
    <w:p w14:paraId="78057683" w14:textId="77777777" w:rsidR="000131FA" w:rsidRDefault="000131FA" w:rsidP="000131FA">
      <w:pPr>
        <w:pStyle w:val="ListNumber"/>
        <w:numPr>
          <w:ilvl w:val="0"/>
          <w:numId w:val="35"/>
        </w:numPr>
      </w:pPr>
      <w:r>
        <w:lastRenderedPageBreak/>
        <w:t>The reasons you have given for the delay in applying between when the decision was made in September 2010 and April 2015 are not very convincing</w:t>
      </w:r>
      <w:r w:rsidR="0038323F">
        <w:t>,</w:t>
      </w:r>
      <w:r>
        <w:t xml:space="preserve"> and I am not satisfied.  First of all, you have denied receiving the decision.  You have not made any application to ask what the decision of the Minister was at the time until you came back</w:t>
      </w:r>
      <w:r w:rsidR="0038323F">
        <w:t xml:space="preserve"> to Australia</w:t>
      </w:r>
      <w:r>
        <w:t xml:space="preserve"> again in 2011.  You tell me that you </w:t>
      </w:r>
      <w:r w:rsidR="0038323F">
        <w:t>went along to an office of the D</w:t>
      </w:r>
      <w:r>
        <w:t>epartment</w:t>
      </w:r>
      <w:r w:rsidR="0038323F">
        <w:t>,</w:t>
      </w:r>
      <w:r>
        <w:t xml:space="preserve"> and that you asked for the result of the decision of the Minister</w:t>
      </w:r>
      <w:r w:rsidR="0038323F">
        <w:t>,</w:t>
      </w:r>
      <w:r>
        <w:t xml:space="preserve"> but that you did not ask for a copy of the decision</w:t>
      </w:r>
      <w:r w:rsidR="0038323F">
        <w:t>,</w:t>
      </w:r>
      <w:r>
        <w:t xml:space="preserve"> and it was not offered to you.</w:t>
      </w:r>
    </w:p>
    <w:p w14:paraId="78057684" w14:textId="77777777" w:rsidR="000131FA" w:rsidRDefault="000131FA" w:rsidP="000131FA">
      <w:pPr>
        <w:pStyle w:val="ListNumber"/>
        <w:numPr>
          <w:ilvl w:val="0"/>
          <w:numId w:val="35"/>
        </w:numPr>
      </w:pPr>
      <w:r>
        <w:t>I find that hard to believe</w:t>
      </w:r>
      <w:r w:rsidR="0038323F">
        <w:t>. The records indicate it</w:t>
      </w:r>
      <w:r>
        <w:t xml:space="preserve"> was sent to you by registered post</w:t>
      </w:r>
      <w:r w:rsidR="0038323F">
        <w:t>,</w:t>
      </w:r>
      <w:r>
        <w:t xml:space="preserve"> and you have known since you were here in 2011 that the decision was refused.  You are a highly educated person, a chartered accountant.  It is likely that you could have applied </w:t>
      </w:r>
      <w:r w:rsidR="0038323F">
        <w:t>f</w:t>
      </w:r>
      <w:r>
        <w:t>or</w:t>
      </w:r>
      <w:r w:rsidR="0038323F">
        <w:t xml:space="preserve"> a review, at least</w:t>
      </w:r>
      <w:r>
        <w:t xml:space="preserve"> questioned, </w:t>
      </w:r>
      <w:r w:rsidR="0038323F">
        <w:t>(</w:t>
      </w:r>
      <w:r>
        <w:t>whether you were in the country or not</w:t>
      </w:r>
      <w:r w:rsidR="0038323F">
        <w:t>)</w:t>
      </w:r>
      <w:r>
        <w:t>, aft</w:t>
      </w:r>
      <w:r w:rsidR="0038323F">
        <w:t>er you found out in 2011 that your application</w:t>
      </w:r>
      <w:r>
        <w:t xml:space="preserve"> was refused</w:t>
      </w:r>
      <w:r w:rsidR="0038323F">
        <w:t>,</w:t>
      </w:r>
      <w:r>
        <w:t xml:space="preserve"> how </w:t>
      </w:r>
      <w:r w:rsidR="0038323F">
        <w:t>to</w:t>
      </w:r>
      <w:r>
        <w:t xml:space="preserve"> appeal that decision.  You did not do that.</w:t>
      </w:r>
    </w:p>
    <w:p w14:paraId="78057685" w14:textId="77777777" w:rsidR="0038323F" w:rsidRDefault="000131FA" w:rsidP="000131FA">
      <w:pPr>
        <w:pStyle w:val="ListNumber"/>
        <w:numPr>
          <w:ilvl w:val="0"/>
          <w:numId w:val="35"/>
        </w:numPr>
      </w:pPr>
      <w:r>
        <w:t xml:space="preserve">I accept that you had some personal dramas, and some serious dramas; you had </w:t>
      </w:r>
      <w:r w:rsidR="0038323F">
        <w:t xml:space="preserve">a </w:t>
      </w:r>
      <w:r>
        <w:t>marriage break-up; your mother is sick</w:t>
      </w:r>
      <w:r w:rsidR="0038323F">
        <w:t>,</w:t>
      </w:r>
      <w:r>
        <w:t xml:space="preserve"> and your father died.  They are all major events in your life</w:t>
      </w:r>
      <w:r w:rsidR="0038323F">
        <w:t>,</w:t>
      </w:r>
      <w:r>
        <w:t xml:space="preserve"> but it seems to me that between 2011, which is when you admit you found out</w:t>
      </w:r>
      <w:r w:rsidR="0038323F">
        <w:t xml:space="preserve"> about the decision of the Department</w:t>
      </w:r>
      <w:r>
        <w:t xml:space="preserve">, and 2015, you rested on your rights.  I do not think that your reasons for delay are acceptable. </w:t>
      </w:r>
    </w:p>
    <w:p w14:paraId="78057686" w14:textId="77777777" w:rsidR="000131FA" w:rsidRDefault="000131FA" w:rsidP="000131FA">
      <w:pPr>
        <w:pStyle w:val="ListNumber"/>
        <w:numPr>
          <w:ilvl w:val="0"/>
          <w:numId w:val="35"/>
        </w:numPr>
      </w:pPr>
      <w:r>
        <w:t xml:space="preserve">We </w:t>
      </w:r>
      <w:r w:rsidR="0038323F">
        <w:t>next look at prejudice to the D</w:t>
      </w:r>
      <w:r>
        <w:t>epartment.  There</w:t>
      </w:r>
      <w:r w:rsidR="0038323F">
        <w:t xml:space="preserve"> would</w:t>
      </w:r>
      <w:r>
        <w:t xml:space="preserve"> probably </w:t>
      </w:r>
      <w:r w:rsidR="0038323F">
        <w:t>be no</w:t>
      </w:r>
      <w:r>
        <w:t xml:space="preserve"> prejudice</w:t>
      </w:r>
      <w:r w:rsidR="0038323F">
        <w:t xml:space="preserve"> to the Department</w:t>
      </w:r>
      <w:r>
        <w:t xml:space="preserve"> if you were granted an extension because they have all your documents</w:t>
      </w:r>
      <w:r w:rsidR="0038323F">
        <w:t>,</w:t>
      </w:r>
      <w:r>
        <w:t xml:space="preserve"> and they could follow</w:t>
      </w:r>
      <w:r w:rsidR="0038323F">
        <w:t xml:space="preserve">-up.  The fact that there is no </w:t>
      </w:r>
      <w:r>
        <w:t>prejudice does not necessarily mean</w:t>
      </w:r>
      <w:r w:rsidR="00781108">
        <w:t xml:space="preserve"> however,</w:t>
      </w:r>
      <w:r>
        <w:t xml:space="preserve"> that we think it is reasonable</w:t>
      </w:r>
      <w:r w:rsidR="0038323F">
        <w:t xml:space="preserve"> to allow the extension of time</w:t>
      </w:r>
      <w:r>
        <w:t xml:space="preserve">.  </w:t>
      </w:r>
    </w:p>
    <w:p w14:paraId="78057687" w14:textId="77777777" w:rsidR="000131FA" w:rsidRDefault="0038323F" w:rsidP="000131FA">
      <w:pPr>
        <w:pStyle w:val="ListNumber"/>
        <w:numPr>
          <w:ilvl w:val="0"/>
          <w:numId w:val="35"/>
        </w:numPr>
      </w:pPr>
      <w:r>
        <w:t>Now to t</w:t>
      </w:r>
      <w:r w:rsidR="000131FA">
        <w:t xml:space="preserve">he merits of the case.  As Ms </w:t>
      </w:r>
      <w:proofErr w:type="spellStart"/>
      <w:r w:rsidR="000131FA">
        <w:t>Dejean</w:t>
      </w:r>
      <w:proofErr w:type="spellEnd"/>
      <w:r w:rsidR="000131FA">
        <w:t xml:space="preserve"> has pointed out, the decision was cor</w:t>
      </w:r>
      <w:r>
        <w:t>rectly refused under section 24</w:t>
      </w:r>
      <w:r w:rsidR="000131FA">
        <w:t>(6) of the</w:t>
      </w:r>
      <w:r>
        <w:t xml:space="preserve"> </w:t>
      </w:r>
      <w:r w:rsidRPr="0038323F">
        <w:rPr>
          <w:i/>
        </w:rPr>
        <w:t>Australian</w:t>
      </w:r>
      <w:r w:rsidR="000131FA" w:rsidRPr="0038323F">
        <w:rPr>
          <w:i/>
        </w:rPr>
        <w:t xml:space="preserve"> Citizenship Act</w:t>
      </w:r>
      <w:r w:rsidRPr="0038323F">
        <w:rPr>
          <w:i/>
        </w:rPr>
        <w:t xml:space="preserve"> 2007</w:t>
      </w:r>
      <w:r w:rsidR="000131FA">
        <w:t xml:space="preserve"> </w:t>
      </w:r>
      <w:r w:rsidR="00781108">
        <w:t xml:space="preserve">(the Act) </w:t>
      </w:r>
      <w:r w:rsidR="000131FA">
        <w:t>because at the time there were court proceedings pending</w:t>
      </w:r>
      <w:r>
        <w:t>,</w:t>
      </w:r>
      <w:r w:rsidR="000131FA">
        <w:t xml:space="preserve"> and you know about those.  The decision of the Magistrate was made in August 2011</w:t>
      </w:r>
      <w:r w:rsidR="00781108">
        <w:t>,</w:t>
      </w:r>
      <w:r w:rsidR="000131FA">
        <w:t xml:space="preserve"> and you were given a one year bond.  A reasonable time always needs to follow after that</w:t>
      </w:r>
      <w:r w:rsidR="00781108">
        <w:t>, and, in fact, under section 24</w:t>
      </w:r>
      <w:r w:rsidR="000131FA">
        <w:t>(6)</w:t>
      </w:r>
      <w:r w:rsidR="00781108">
        <w:t xml:space="preserve"> of the Act,</w:t>
      </w:r>
      <w:r w:rsidR="000131FA">
        <w:t xml:space="preserve"> there is no discretion.  The Minister must not allow citizenship to be conferred if there is court pending</w:t>
      </w:r>
      <w:r w:rsidR="00781108">
        <w:t>,</w:t>
      </w:r>
      <w:r w:rsidR="000131FA">
        <w:t xml:space="preserve"> and that was so in your case.</w:t>
      </w:r>
    </w:p>
    <w:p w14:paraId="78057688" w14:textId="77777777" w:rsidR="000131FA" w:rsidRDefault="000131FA" w:rsidP="000131FA">
      <w:pPr>
        <w:pStyle w:val="ListNumber"/>
        <w:numPr>
          <w:ilvl w:val="0"/>
          <w:numId w:val="35"/>
        </w:numPr>
      </w:pPr>
      <w:r>
        <w:t>As far as fairness b</w:t>
      </w:r>
      <w:r w:rsidR="00781108">
        <w:t>etween you and other applicants;</w:t>
      </w:r>
      <w:r>
        <w:t xml:space="preserve"> I think there</w:t>
      </w:r>
      <w:r w:rsidR="00781108">
        <w:t xml:space="preserve"> are</w:t>
      </w:r>
      <w:r>
        <w:t xml:space="preserve"> strong policy reasons for not allowing the extension of time.  It is a way that you could sidestep the residency requirements if you were allowed to proceed with your application for review now.  What you have to do is wait the requisite period under the Act, and it is spelt out quite clearly, get some legal advice</w:t>
      </w:r>
      <w:r w:rsidR="00781108">
        <w:t>,</w:t>
      </w:r>
      <w:r>
        <w:t xml:space="preserve"> and when the time comes, if there have not been any further convictions or any further criminal charges, then, given your background, it is possible that citizenship will be granted to you.</w:t>
      </w:r>
    </w:p>
    <w:p w14:paraId="78057689" w14:textId="77777777" w:rsidR="000176A5" w:rsidRDefault="000131FA" w:rsidP="000131FA">
      <w:pPr>
        <w:pStyle w:val="ListNumber"/>
        <w:numPr>
          <w:ilvl w:val="0"/>
          <w:numId w:val="35"/>
        </w:numPr>
      </w:pPr>
      <w:r>
        <w:t>Meanwhile, you have the benefits of permanent residence.  You can get advice about whether you can leave if you have to have to go on business and come back again.  We do not give legal advice here, we cannot do that, but you can get advice about that.  So, unfortunately, for all those reasons, the application to extend time for review is refused</w:t>
      </w:r>
      <w:r w:rsidR="00781108">
        <w:t>,</w:t>
      </w:r>
      <w:r>
        <w:t xml:space="preserve"> and we will send you a formal confir</w:t>
      </w:r>
      <w:r w:rsidR="00781108">
        <w:t>mation of that.  Thank you.</w:t>
      </w:r>
    </w:p>
    <w:p w14:paraId="7805768A" w14:textId="77777777" w:rsidR="0038323F" w:rsidRPr="0038323F" w:rsidRDefault="0038323F" w:rsidP="0038323F">
      <w:pPr>
        <w:pStyle w:val="ListNumber"/>
        <w:numPr>
          <w:ilvl w:val="0"/>
          <w:numId w:val="0"/>
        </w:numPr>
        <w:rPr>
          <w:b/>
        </w:rPr>
      </w:pPr>
      <w:r w:rsidRPr="0038323F">
        <w:rPr>
          <w:b/>
        </w:rPr>
        <w:t>DECISION</w:t>
      </w:r>
    </w:p>
    <w:p w14:paraId="7805768B" w14:textId="77777777" w:rsidR="0038323F" w:rsidRPr="00A64428" w:rsidRDefault="0038323F" w:rsidP="0038323F">
      <w:pPr>
        <w:pStyle w:val="ListNumber"/>
        <w:numPr>
          <w:ilvl w:val="0"/>
          <w:numId w:val="35"/>
        </w:numPr>
        <w:rPr>
          <w:szCs w:val="22"/>
        </w:rPr>
      </w:pPr>
      <w:r w:rsidRPr="00A64428">
        <w:rPr>
          <w:szCs w:val="22"/>
        </w:rPr>
        <w:t>The Tribunal refused the extension of time.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A64428" w:rsidRPr="00A64428" w14:paraId="7805768D" w14:textId="77777777" w:rsidTr="00591EF1">
        <w:tc>
          <w:tcPr>
            <w:tcW w:w="3651" w:type="dxa"/>
          </w:tcPr>
          <w:p w14:paraId="7805768C" w14:textId="77777777" w:rsidR="00A64428" w:rsidRPr="00A64428" w:rsidRDefault="00A64428" w:rsidP="00483D56">
            <w:pPr>
              <w:pStyle w:val="NoSpacing"/>
              <w:rPr>
                <w:sz w:val="22"/>
                <w:szCs w:val="22"/>
              </w:rPr>
            </w:pPr>
            <w:r w:rsidRPr="00A64428">
              <w:rPr>
                <w:sz w:val="22"/>
                <w:szCs w:val="22"/>
              </w:rPr>
              <w:t xml:space="preserve">I </w:t>
            </w:r>
            <w:bookmarkStart w:id="9" w:name="StartStamp"/>
            <w:bookmarkEnd w:id="9"/>
            <w:r w:rsidRPr="00A64428">
              <w:rPr>
                <w:sz w:val="22"/>
                <w:szCs w:val="22"/>
              </w:rPr>
              <w:t xml:space="preserve">certify that the preceding </w:t>
            </w:r>
            <w:bookmarkStart w:id="10" w:name="NumParas"/>
            <w:bookmarkEnd w:id="10"/>
            <w:r w:rsidR="00EC616B">
              <w:rPr>
                <w:sz w:val="22"/>
                <w:szCs w:val="22"/>
              </w:rPr>
              <w:t>10 (ten</w:t>
            </w:r>
            <w:r w:rsidRPr="00A64428">
              <w:rPr>
                <w:sz w:val="22"/>
                <w:szCs w:val="22"/>
              </w:rPr>
              <w:t xml:space="preserve">) paragraphs are a true copy of the reasons for the decision herein of </w:t>
            </w:r>
            <w:r w:rsidRPr="00A64428">
              <w:rPr>
                <w:sz w:val="22"/>
                <w:szCs w:val="22"/>
              </w:rPr>
              <w:fldChar w:fldCharType="begin"/>
            </w:r>
            <w:r w:rsidRPr="00A64428">
              <w:rPr>
                <w:sz w:val="22"/>
                <w:szCs w:val="22"/>
              </w:rPr>
              <w:instrText xml:space="preserve"> DOCPROPERTY  TribunalLastPgForm</w:instrText>
            </w:r>
            <w:r w:rsidRPr="00A64428">
              <w:rPr>
                <w:sz w:val="22"/>
                <w:szCs w:val="22"/>
              </w:rPr>
              <w:fldChar w:fldCharType="separate"/>
            </w:r>
            <w:r w:rsidRPr="00A64428">
              <w:rPr>
                <w:sz w:val="22"/>
                <w:szCs w:val="22"/>
              </w:rPr>
              <w:t>Ms G Ettinger, Senior Member</w:t>
            </w:r>
            <w:r w:rsidRPr="00A64428">
              <w:rPr>
                <w:sz w:val="22"/>
                <w:szCs w:val="22"/>
              </w:rPr>
              <w:fldChar w:fldCharType="end"/>
            </w:r>
          </w:p>
        </w:tc>
      </w:tr>
    </w:tbl>
    <w:p w14:paraId="7805768E" w14:textId="7A991788" w:rsidR="00A64428" w:rsidRPr="00A64428" w:rsidRDefault="00A64428" w:rsidP="004365B2">
      <w:pPr>
        <w:keepNext/>
        <w:spacing w:before="960"/>
        <w:rPr>
          <w:szCs w:val="22"/>
          <w:lang w:eastAsia="en-US"/>
        </w:rPr>
      </w:pPr>
      <w:r w:rsidRPr="00A64428">
        <w:rPr>
          <w:szCs w:val="22"/>
          <w:lang w:eastAsia="en-US"/>
        </w:rPr>
        <w:t>...............................</w:t>
      </w:r>
      <w:r w:rsidR="001A6823">
        <w:rPr>
          <w:szCs w:val="22"/>
          <w:lang w:eastAsia="en-US"/>
        </w:rPr>
        <w:t>[sgd]</w:t>
      </w:r>
      <w:r w:rsidRPr="00A64428">
        <w:rPr>
          <w:szCs w:val="22"/>
          <w:lang w:eastAsia="en-US"/>
        </w:rPr>
        <w:t>.........................................</w:t>
      </w:r>
    </w:p>
    <w:p w14:paraId="7805768F" w14:textId="77777777" w:rsidR="00A64428" w:rsidRPr="00A64428" w:rsidRDefault="00A64428" w:rsidP="00814E7C">
      <w:pPr>
        <w:pStyle w:val="NoSpacing"/>
        <w:rPr>
          <w:sz w:val="22"/>
          <w:szCs w:val="22"/>
        </w:rPr>
      </w:pPr>
      <w:r w:rsidRPr="00A64428">
        <w:rPr>
          <w:sz w:val="22"/>
          <w:szCs w:val="22"/>
        </w:rPr>
        <w:fldChar w:fldCharType="begin"/>
      </w:r>
      <w:r w:rsidRPr="00A64428">
        <w:rPr>
          <w:sz w:val="22"/>
          <w:szCs w:val="22"/>
        </w:rPr>
        <w:instrText xml:space="preserve"> DOCPROPERTY  SigneeDesignation </w:instrText>
      </w:r>
      <w:r w:rsidRPr="00A64428">
        <w:rPr>
          <w:sz w:val="22"/>
          <w:szCs w:val="22"/>
        </w:rPr>
        <w:fldChar w:fldCharType="separate"/>
      </w:r>
      <w:r w:rsidRPr="00A64428">
        <w:rPr>
          <w:sz w:val="22"/>
          <w:szCs w:val="22"/>
        </w:rPr>
        <w:t>Associate</w:t>
      </w:r>
      <w:r w:rsidRPr="00A64428">
        <w:rPr>
          <w:sz w:val="22"/>
          <w:szCs w:val="22"/>
        </w:rPr>
        <w:fldChar w:fldCharType="end"/>
      </w:r>
    </w:p>
    <w:p w14:paraId="78057690" w14:textId="762EF21F" w:rsidR="00A64428" w:rsidRPr="00A64428" w:rsidRDefault="00A64428" w:rsidP="004365B2">
      <w:pPr>
        <w:rPr>
          <w:szCs w:val="22"/>
        </w:rPr>
      </w:pPr>
      <w:r w:rsidRPr="00A64428">
        <w:rPr>
          <w:szCs w:val="22"/>
        </w:rPr>
        <w:t xml:space="preserve">Dated </w:t>
      </w:r>
      <w:r w:rsidRPr="00A64428">
        <w:rPr>
          <w:szCs w:val="22"/>
        </w:rPr>
        <w:fldChar w:fldCharType="begin"/>
      </w:r>
      <w:r w:rsidRPr="00A64428">
        <w:rPr>
          <w:szCs w:val="22"/>
        </w:rPr>
        <w:instrText xml:space="preserve"> DOCPROPERTY  StampDate </w:instrText>
      </w:r>
      <w:r w:rsidRPr="00A64428">
        <w:rPr>
          <w:szCs w:val="22"/>
        </w:rPr>
        <w:fldChar w:fldCharType="separate"/>
      </w:r>
      <w:r w:rsidR="00B10589">
        <w:rPr>
          <w:szCs w:val="22"/>
        </w:rPr>
        <w:t>22 July</w:t>
      </w:r>
      <w:r w:rsidRPr="00A64428">
        <w:rPr>
          <w:szCs w:val="22"/>
        </w:rPr>
        <w:t xml:space="preserve"> 2015</w:t>
      </w:r>
      <w:r w:rsidRPr="00A64428">
        <w:rPr>
          <w:szCs w:val="22"/>
        </w:rPr>
        <w:fldChar w:fldCharType="end"/>
      </w:r>
    </w:p>
    <w:p w14:paraId="78057691" w14:textId="77777777" w:rsidR="00A64428" w:rsidRPr="00A64428" w:rsidRDefault="00A64428" w:rsidP="004365B2">
      <w:pPr>
        <w:rPr>
          <w:szCs w:val="22"/>
        </w:rPr>
      </w:pPr>
    </w:p>
    <w:tbl>
      <w:tblPr>
        <w:tblW w:w="0" w:type="auto"/>
        <w:tblLayout w:type="fixed"/>
        <w:tblLook w:val="00A0" w:firstRow="1" w:lastRow="0" w:firstColumn="1" w:lastColumn="0" w:noHBand="0" w:noVBand="0"/>
      </w:tblPr>
      <w:tblGrid>
        <w:gridCol w:w="3510"/>
        <w:gridCol w:w="5279"/>
      </w:tblGrid>
      <w:tr w:rsidR="00A64428" w:rsidRPr="00A64428" w14:paraId="78057694" w14:textId="77777777" w:rsidTr="004365B2">
        <w:trPr>
          <w:trHeight w:val="567"/>
        </w:trPr>
        <w:tc>
          <w:tcPr>
            <w:tcW w:w="3510" w:type="dxa"/>
          </w:tcPr>
          <w:p w14:paraId="78057692" w14:textId="77777777" w:rsidR="00A64428" w:rsidRPr="00A64428" w:rsidRDefault="00A64428" w:rsidP="004365B2">
            <w:pPr>
              <w:pStyle w:val="NoSpacing"/>
              <w:rPr>
                <w:sz w:val="22"/>
                <w:szCs w:val="22"/>
                <w:lang w:eastAsia="en-US"/>
              </w:rPr>
            </w:pPr>
            <w:r w:rsidRPr="00A64428">
              <w:rPr>
                <w:sz w:val="22"/>
                <w:szCs w:val="22"/>
                <w:lang w:eastAsia="en-US"/>
              </w:rPr>
              <w:t>Date(s) of hearing</w:t>
            </w:r>
          </w:p>
        </w:tc>
        <w:tc>
          <w:tcPr>
            <w:tcW w:w="5279" w:type="dxa"/>
          </w:tcPr>
          <w:p w14:paraId="78057693" w14:textId="77777777" w:rsidR="00A64428" w:rsidRPr="00A64428" w:rsidRDefault="00A64428" w:rsidP="004365B2">
            <w:pPr>
              <w:pStyle w:val="NoSpacing"/>
              <w:rPr>
                <w:b/>
                <w:bCs/>
                <w:sz w:val="22"/>
                <w:szCs w:val="22"/>
                <w:lang w:eastAsia="en-US"/>
              </w:rPr>
            </w:pPr>
            <w:r w:rsidRPr="00A64428">
              <w:rPr>
                <w:b/>
                <w:bCs/>
                <w:sz w:val="22"/>
                <w:szCs w:val="22"/>
                <w:lang w:eastAsia="en-US"/>
              </w:rPr>
              <w:fldChar w:fldCharType="begin"/>
            </w:r>
            <w:r w:rsidRPr="00A64428">
              <w:rPr>
                <w:b/>
                <w:bCs/>
                <w:sz w:val="22"/>
                <w:szCs w:val="22"/>
                <w:lang w:eastAsia="en-US"/>
              </w:rPr>
              <w:instrText xml:space="preserve">DOCPROPERTY  DateOfHearing </w:instrText>
            </w:r>
            <w:r w:rsidRPr="00A64428">
              <w:rPr>
                <w:b/>
                <w:bCs/>
                <w:sz w:val="22"/>
                <w:szCs w:val="22"/>
                <w:lang w:eastAsia="en-US"/>
              </w:rPr>
              <w:fldChar w:fldCharType="separate"/>
            </w:r>
            <w:r w:rsidRPr="00A64428">
              <w:rPr>
                <w:b/>
                <w:bCs/>
                <w:sz w:val="22"/>
                <w:szCs w:val="22"/>
                <w:lang w:eastAsia="en-US"/>
              </w:rPr>
              <w:t>30 June 2015</w:t>
            </w:r>
            <w:r w:rsidRPr="00A64428">
              <w:rPr>
                <w:b/>
                <w:bCs/>
                <w:sz w:val="22"/>
                <w:szCs w:val="22"/>
                <w:lang w:eastAsia="en-US"/>
              </w:rPr>
              <w:fldChar w:fldCharType="end"/>
            </w:r>
          </w:p>
        </w:tc>
      </w:tr>
      <w:tr w:rsidR="00A64428" w:rsidRPr="00A64428" w14:paraId="78057697" w14:textId="77777777" w:rsidTr="004365B2">
        <w:trPr>
          <w:trHeight w:val="567"/>
        </w:trPr>
        <w:tc>
          <w:tcPr>
            <w:tcW w:w="3510" w:type="dxa"/>
          </w:tcPr>
          <w:p w14:paraId="78057695" w14:textId="77777777" w:rsidR="00A64428" w:rsidRPr="00A64428" w:rsidRDefault="00A64428" w:rsidP="004365B2">
            <w:pPr>
              <w:pStyle w:val="NoSpacing"/>
              <w:rPr>
                <w:sz w:val="22"/>
                <w:szCs w:val="22"/>
                <w:lang w:eastAsia="en-US"/>
              </w:rPr>
            </w:pPr>
            <w:bookmarkStart w:id="11" w:name="DateFinalSubmission"/>
            <w:bookmarkStart w:id="12" w:name="AppSelfRepresented"/>
            <w:bookmarkEnd w:id="11"/>
            <w:bookmarkEnd w:id="12"/>
            <w:r w:rsidRPr="00A64428">
              <w:rPr>
                <w:sz w:val="22"/>
                <w:szCs w:val="22"/>
                <w:lang w:eastAsia="en-US"/>
              </w:rPr>
              <w:t>Applicant</w:t>
            </w:r>
          </w:p>
        </w:tc>
        <w:tc>
          <w:tcPr>
            <w:tcW w:w="5279" w:type="dxa"/>
          </w:tcPr>
          <w:p w14:paraId="78057696" w14:textId="77777777" w:rsidR="00A64428" w:rsidRPr="00A64428" w:rsidRDefault="00A64428" w:rsidP="004365B2">
            <w:pPr>
              <w:pStyle w:val="NoSpacing"/>
              <w:rPr>
                <w:b/>
                <w:bCs/>
                <w:sz w:val="22"/>
                <w:szCs w:val="22"/>
                <w:lang w:eastAsia="en-US"/>
              </w:rPr>
            </w:pPr>
            <w:r w:rsidRPr="00A64428">
              <w:rPr>
                <w:b/>
                <w:bCs/>
                <w:sz w:val="22"/>
                <w:szCs w:val="22"/>
                <w:lang w:eastAsia="en-US"/>
              </w:rPr>
              <w:t>In person</w:t>
            </w:r>
          </w:p>
        </w:tc>
      </w:tr>
      <w:tr w:rsidR="00A64428" w:rsidRPr="00A64428" w14:paraId="7805769A" w14:textId="77777777" w:rsidTr="004365B2">
        <w:trPr>
          <w:trHeight w:val="567"/>
        </w:trPr>
        <w:tc>
          <w:tcPr>
            <w:tcW w:w="3510" w:type="dxa"/>
          </w:tcPr>
          <w:p w14:paraId="78057698" w14:textId="77777777" w:rsidR="00A64428" w:rsidRPr="00A64428" w:rsidRDefault="00EC616B" w:rsidP="004365B2">
            <w:pPr>
              <w:pStyle w:val="NoSpacing"/>
              <w:rPr>
                <w:sz w:val="22"/>
                <w:szCs w:val="22"/>
                <w:lang w:eastAsia="en-US"/>
              </w:rPr>
            </w:pPr>
            <w:bookmarkStart w:id="13" w:name="Respondent_Solicitors"/>
            <w:bookmarkEnd w:id="13"/>
            <w:r>
              <w:rPr>
                <w:sz w:val="22"/>
                <w:szCs w:val="22"/>
                <w:lang w:eastAsia="en-US"/>
              </w:rPr>
              <w:t>Solicitor</w:t>
            </w:r>
            <w:r w:rsidR="00A64428" w:rsidRPr="00A64428">
              <w:rPr>
                <w:sz w:val="22"/>
                <w:szCs w:val="22"/>
                <w:lang w:eastAsia="en-US"/>
              </w:rPr>
              <w:t xml:space="preserve"> for the Respondent</w:t>
            </w:r>
          </w:p>
        </w:tc>
        <w:tc>
          <w:tcPr>
            <w:tcW w:w="5279" w:type="dxa"/>
          </w:tcPr>
          <w:p w14:paraId="78057699" w14:textId="77777777" w:rsidR="00A64428" w:rsidRPr="00A64428" w:rsidRDefault="00A64428" w:rsidP="004365B2">
            <w:pPr>
              <w:pStyle w:val="NoSpacing"/>
              <w:rPr>
                <w:b/>
                <w:bCs/>
                <w:sz w:val="22"/>
                <w:szCs w:val="22"/>
                <w:lang w:eastAsia="en-US"/>
              </w:rPr>
            </w:pPr>
            <w:r w:rsidRPr="00A64428">
              <w:rPr>
                <w:b/>
                <w:bCs/>
                <w:sz w:val="22"/>
                <w:szCs w:val="22"/>
                <w:lang w:eastAsia="en-US"/>
              </w:rPr>
              <w:fldChar w:fldCharType="begin"/>
            </w:r>
            <w:r w:rsidRPr="00A64428">
              <w:rPr>
                <w:b/>
                <w:bCs/>
                <w:sz w:val="22"/>
                <w:szCs w:val="22"/>
                <w:lang w:eastAsia="en-US"/>
              </w:rPr>
              <w:instrText xml:space="preserve">DOCPROPERTY  Respondent_Solicitors </w:instrText>
            </w:r>
            <w:r w:rsidRPr="00A64428">
              <w:rPr>
                <w:b/>
                <w:bCs/>
                <w:sz w:val="22"/>
                <w:szCs w:val="22"/>
                <w:lang w:eastAsia="en-US"/>
              </w:rPr>
              <w:fldChar w:fldCharType="separate"/>
            </w:r>
            <w:r w:rsidRPr="00A64428">
              <w:rPr>
                <w:b/>
                <w:bCs/>
                <w:sz w:val="22"/>
                <w:szCs w:val="22"/>
                <w:lang w:eastAsia="en-US"/>
              </w:rPr>
              <w:t xml:space="preserve">Ms </w:t>
            </w:r>
            <w:proofErr w:type="spellStart"/>
            <w:r w:rsidRPr="00A64428">
              <w:rPr>
                <w:b/>
                <w:bCs/>
                <w:sz w:val="22"/>
                <w:szCs w:val="22"/>
                <w:lang w:eastAsia="en-US"/>
              </w:rPr>
              <w:t>Dejean</w:t>
            </w:r>
            <w:proofErr w:type="spellEnd"/>
            <w:r w:rsidRPr="00A64428">
              <w:rPr>
                <w:b/>
                <w:bCs/>
                <w:sz w:val="22"/>
                <w:szCs w:val="22"/>
                <w:lang w:eastAsia="en-US"/>
              </w:rPr>
              <w:t>, Australian Government Solicitor</w:t>
            </w:r>
            <w:r w:rsidRPr="00A64428">
              <w:rPr>
                <w:b/>
                <w:bCs/>
                <w:sz w:val="22"/>
                <w:szCs w:val="22"/>
                <w:lang w:eastAsia="en-US"/>
              </w:rPr>
              <w:fldChar w:fldCharType="end"/>
            </w:r>
          </w:p>
        </w:tc>
      </w:tr>
    </w:tbl>
    <w:p w14:paraId="7805769B" w14:textId="77777777" w:rsidR="00391759" w:rsidRDefault="00391759" w:rsidP="00A64428"/>
    <w:sectPr w:rsidR="00391759" w:rsidSect="006D113F">
      <w:headerReference w:type="even" r:id="rId9"/>
      <w:headerReference w:type="default" r:id="rId10"/>
      <w:footerReference w:type="even" r:id="rId11"/>
      <w:footerReference w:type="default" r:id="rId12"/>
      <w:headerReference w:type="first" r:id="rId13"/>
      <w:footerReference w:type="first" r:id="rId14"/>
      <w:type w:val="continuous"/>
      <w:pgSz w:w="11907" w:h="16834" w:code="9"/>
      <w:pgMar w:top="1758" w:right="1134" w:bottom="1758" w:left="198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5769F" w14:textId="77777777" w:rsidR="000131FA" w:rsidRDefault="000131FA">
      <w:r>
        <w:separator/>
      </w:r>
    </w:p>
    <w:p w14:paraId="780576A0" w14:textId="77777777" w:rsidR="000131FA" w:rsidRDefault="000131FA"/>
  </w:endnote>
  <w:endnote w:type="continuationSeparator" w:id="0">
    <w:p w14:paraId="780576A1" w14:textId="77777777" w:rsidR="000131FA" w:rsidRDefault="000131FA">
      <w:r>
        <w:continuationSeparator/>
      </w:r>
    </w:p>
    <w:p w14:paraId="780576A2" w14:textId="77777777" w:rsidR="000131FA" w:rsidRDefault="000131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2FFD8" w14:textId="77777777" w:rsidR="00B47E54" w:rsidRDefault="00B47E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6D113F" w:rsidRPr="006F16E0" w14:paraId="780576A8" w14:textId="77777777" w:rsidTr="005D0CC6">
      <w:tc>
        <w:tcPr>
          <w:tcW w:w="1447" w:type="dxa"/>
          <w:vAlign w:val="center"/>
        </w:tcPr>
        <w:p w14:paraId="780576A6" w14:textId="77777777" w:rsidR="006D113F" w:rsidRPr="006F16E0" w:rsidRDefault="006D113F" w:rsidP="005D0CC6">
          <w:pPr>
            <w:pStyle w:val="Footer"/>
          </w:pPr>
        </w:p>
      </w:tc>
      <w:tc>
        <w:tcPr>
          <w:tcW w:w="8763" w:type="dxa"/>
          <w:vAlign w:val="center"/>
        </w:tcPr>
        <w:p w14:paraId="780576A7" w14:textId="77777777" w:rsidR="006D113F" w:rsidRPr="006F16E0" w:rsidRDefault="006D113F" w:rsidP="005D0CC6">
          <w:pPr>
            <w:pStyle w:val="Footer"/>
            <w:jc w:val="right"/>
          </w:pPr>
          <w:r>
            <w:t xml:space="preserve">Page </w:t>
          </w:r>
          <w:r>
            <w:fldChar w:fldCharType="begin"/>
          </w:r>
          <w:r>
            <w:instrText xml:space="preserve"> PAGE  \* Arabic </w:instrText>
          </w:r>
          <w:r>
            <w:fldChar w:fldCharType="separate"/>
          </w:r>
          <w:r w:rsidR="004D0D83">
            <w:rPr>
              <w:noProof/>
            </w:rPr>
            <w:t>4</w:t>
          </w:r>
          <w:r>
            <w:fldChar w:fldCharType="end"/>
          </w:r>
          <w:r>
            <w:t xml:space="preserve"> of </w:t>
          </w:r>
          <w:fldSimple w:instr=" NUMPAGES  \* Arabic ">
            <w:r w:rsidR="004D0D83">
              <w:rPr>
                <w:noProof/>
              </w:rPr>
              <w:t>4</w:t>
            </w:r>
          </w:fldSimple>
        </w:p>
      </w:tc>
    </w:tr>
  </w:tbl>
  <w:p w14:paraId="780576A9" w14:textId="77777777" w:rsidR="005E0F42" w:rsidRDefault="005E0F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6D113F" w14:paraId="780576B0" w14:textId="77777777" w:rsidTr="005D0CC6">
      <w:tc>
        <w:tcPr>
          <w:tcW w:w="1447" w:type="dxa"/>
          <w:vAlign w:val="center"/>
        </w:tcPr>
        <w:p w14:paraId="780576AE" w14:textId="77777777" w:rsidR="006D113F" w:rsidRDefault="006D113F" w:rsidP="005D0CC6">
          <w:pPr>
            <w:pStyle w:val="FooterPage1"/>
          </w:pPr>
        </w:p>
      </w:tc>
      <w:tc>
        <w:tcPr>
          <w:tcW w:w="8763" w:type="dxa"/>
          <w:tcBorders>
            <w:left w:val="nil"/>
          </w:tcBorders>
          <w:tcMar>
            <w:left w:w="85" w:type="dxa"/>
          </w:tcMar>
          <w:vAlign w:val="center"/>
        </w:tcPr>
        <w:p w14:paraId="780576AF" w14:textId="77777777" w:rsidR="006D113F" w:rsidRDefault="006D113F" w:rsidP="009C773B">
          <w:pPr>
            <w:pStyle w:val="FooterPage1"/>
            <w:jc w:val="right"/>
          </w:pPr>
          <w:r>
            <w:t xml:space="preserve">© Commonwealth of Australia </w:t>
          </w:r>
          <w:r w:rsidR="009C773B">
            <w:fldChar w:fldCharType="begin"/>
          </w:r>
          <w:r w:rsidR="009C773B">
            <w:instrText xml:space="preserve"> DATE  \@ "yyyy" </w:instrText>
          </w:r>
          <w:r w:rsidR="009C773B">
            <w:fldChar w:fldCharType="separate"/>
          </w:r>
          <w:r w:rsidR="004D0D83">
            <w:rPr>
              <w:noProof/>
            </w:rPr>
            <w:t>2015</w:t>
          </w:r>
          <w:r w:rsidR="009C773B">
            <w:fldChar w:fldCharType="end"/>
          </w:r>
        </w:p>
      </w:tc>
    </w:tr>
  </w:tbl>
  <w:p w14:paraId="780576B1" w14:textId="77777777" w:rsidR="005E0F42" w:rsidRDefault="005E0F4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05769C" w14:textId="77777777" w:rsidR="000131FA" w:rsidRDefault="000131FA">
      <w:r>
        <w:separator/>
      </w:r>
    </w:p>
  </w:footnote>
  <w:footnote w:type="continuationSeparator" w:id="0">
    <w:p w14:paraId="7805769D" w14:textId="77777777" w:rsidR="000131FA" w:rsidRDefault="000131FA">
      <w:r>
        <w:continuationSeparator/>
      </w:r>
    </w:p>
    <w:p w14:paraId="7805769E" w14:textId="77777777" w:rsidR="000131FA" w:rsidRDefault="000131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576A3" w14:textId="77777777" w:rsidR="005E0F42" w:rsidRDefault="005E0F42">
    <w:pPr>
      <w:framePr w:wrap="around" w:vAnchor="text" w:hAnchor="margin" w:xAlign="center" w:y="1"/>
      <w:numPr>
        <w:ilvl w:val="12"/>
        <w:numId w:val="0"/>
      </w:numPr>
      <w:ind w:hanging="851"/>
    </w:pPr>
    <w:r>
      <w:fldChar w:fldCharType="begin"/>
    </w:r>
    <w:r>
      <w:instrText xml:space="preserve">PAGE  </w:instrText>
    </w:r>
    <w:r>
      <w:fldChar w:fldCharType="end"/>
    </w:r>
  </w:p>
  <w:p w14:paraId="780576A4" w14:textId="77777777" w:rsidR="005E0F42" w:rsidRDefault="005E0F42">
    <w:pPr>
      <w:numPr>
        <w:ilvl w:val="12"/>
        <w:numId w:val="0"/>
      </w:numPr>
      <w:ind w:hanging="851"/>
    </w:pPr>
  </w:p>
  <w:p w14:paraId="780576A5" w14:textId="77777777" w:rsidR="005E0F42" w:rsidRDefault="005E0F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9CE9C" w14:textId="77777777" w:rsidR="00B47E54" w:rsidRDefault="00B47E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7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407"/>
      <w:gridCol w:w="3969"/>
    </w:tblGrid>
    <w:tr w:rsidR="006D113F" w14:paraId="780576AC" w14:textId="77777777" w:rsidTr="005D0CC6">
      <w:trPr>
        <w:trHeight w:hRule="exact" w:val="1702"/>
      </w:trPr>
      <w:tc>
        <w:tcPr>
          <w:tcW w:w="6407" w:type="dxa"/>
        </w:tcPr>
        <w:p w14:paraId="780576AA" w14:textId="109D8174" w:rsidR="006D113F" w:rsidRDefault="00B47E54" w:rsidP="005D0CC6">
          <w:pPr>
            <w:numPr>
              <w:ilvl w:val="12"/>
              <w:numId w:val="0"/>
            </w:numPr>
          </w:pPr>
          <w:r>
            <w:rPr>
              <w:noProof/>
            </w:rPr>
            <w:drawing>
              <wp:inline distT="0" distB="0" distL="0" distR="0" wp14:anchorId="1354E72A" wp14:editId="1969F30A">
                <wp:extent cx="2447925" cy="914400"/>
                <wp:effectExtent l="0" t="0" r="9525" b="0"/>
                <wp:docPr id="1" name="Picture 1" descr="cid:image003.jpg@01D0B88D.85EBB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0B88D.85EBB1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47925" cy="914400"/>
                        </a:xfrm>
                        <a:prstGeom prst="rect">
                          <a:avLst/>
                        </a:prstGeom>
                        <a:noFill/>
                        <a:ln>
                          <a:noFill/>
                        </a:ln>
                      </pic:spPr>
                    </pic:pic>
                  </a:graphicData>
                </a:graphic>
              </wp:inline>
            </w:drawing>
          </w:r>
        </w:p>
      </w:tc>
      <w:tc>
        <w:tcPr>
          <w:tcW w:w="3969" w:type="dxa"/>
          <w:vAlign w:val="bottom"/>
        </w:tcPr>
        <w:p w14:paraId="780576AB" w14:textId="77777777" w:rsidR="006D113F" w:rsidRDefault="006D113F" w:rsidP="005D0CC6">
          <w:pPr>
            <w:numPr>
              <w:ilvl w:val="12"/>
              <w:numId w:val="0"/>
            </w:numPr>
            <w:jc w:val="right"/>
          </w:pPr>
          <w:r>
            <w:rPr>
              <w:noProof/>
            </w:rPr>
            <w:drawing>
              <wp:inline distT="0" distB="0" distL="0" distR="0" wp14:anchorId="780576B4" wp14:editId="780576B5">
                <wp:extent cx="2145600" cy="313200"/>
                <wp:effectExtent l="0" t="0" r="7620" b="0"/>
                <wp:docPr id="8" name="Picture 8"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14:paraId="780576AD" w14:textId="77777777" w:rsidR="005E0F42" w:rsidRDefault="005E0F42"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1">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2">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3">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4">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5">
    <w:nsid w:val="009C04F5"/>
    <w:multiLevelType w:val="multilevel"/>
    <w:tmpl w:val="2160D004"/>
    <w:numStyleLink w:val="Bullets"/>
  </w:abstractNum>
  <w:abstractNum w:abstractNumId="6">
    <w:nsid w:val="098C6666"/>
    <w:multiLevelType w:val="multilevel"/>
    <w:tmpl w:val="2160D004"/>
    <w:numStyleLink w:val="Bullets"/>
  </w:abstractNum>
  <w:abstractNum w:abstractNumId="7">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1">
    <w:nsid w:val="1D6B378B"/>
    <w:multiLevelType w:val="multilevel"/>
    <w:tmpl w:val="C38441E4"/>
    <w:numStyleLink w:val="Quotes"/>
  </w:abstractNum>
  <w:abstractNum w:abstractNumId="12">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2DCE73BB"/>
    <w:multiLevelType w:val="multilevel"/>
    <w:tmpl w:val="41AE35B0"/>
    <w:numStyleLink w:val="ListNumbers"/>
  </w:abstractNum>
  <w:abstractNum w:abstractNumId="14">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6">
    <w:nsid w:val="495036ED"/>
    <w:multiLevelType w:val="multilevel"/>
    <w:tmpl w:val="C38441E4"/>
    <w:numStyleLink w:val="Quotes"/>
  </w:abstractNum>
  <w:abstractNum w:abstractNumId="17">
    <w:nsid w:val="50FB74C1"/>
    <w:multiLevelType w:val="hybridMultilevel"/>
    <w:tmpl w:val="EB90778E"/>
    <w:lvl w:ilvl="0" w:tplc="D91245E6">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8">
    <w:nsid w:val="55310AC7"/>
    <w:multiLevelType w:val="multilevel"/>
    <w:tmpl w:val="2160D004"/>
    <w:numStyleLink w:val="Bullets"/>
  </w:abstractNum>
  <w:abstractNum w:abstractNumId="19">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0">
    <w:nsid w:val="641E12EB"/>
    <w:multiLevelType w:val="multilevel"/>
    <w:tmpl w:val="2160D004"/>
    <w:numStyleLink w:val="Bullets"/>
  </w:abstractNum>
  <w:abstractNum w:abstractNumId="21">
    <w:nsid w:val="6B060E1C"/>
    <w:multiLevelType w:val="multilevel"/>
    <w:tmpl w:val="41AE35B0"/>
    <w:numStyleLink w:val="ListNumbers"/>
  </w:abstractNum>
  <w:abstractNum w:abstractNumId="22">
    <w:nsid w:val="74DC79E0"/>
    <w:multiLevelType w:val="multilevel"/>
    <w:tmpl w:val="2160D004"/>
    <w:numStyleLink w:val="Bullets"/>
  </w:abstractNum>
  <w:abstractNum w:abstractNumId="23">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4">
    <w:nsid w:val="7FAF2430"/>
    <w:multiLevelType w:val="multilevel"/>
    <w:tmpl w:val="2160D004"/>
    <w:numStyleLink w:val="Bullets"/>
  </w:abstractNum>
  <w:num w:numId="1">
    <w:abstractNumId w:val="10"/>
  </w:num>
  <w:num w:numId="2">
    <w:abstractNumId w:val="19"/>
  </w:num>
  <w:num w:numId="3">
    <w:abstractNumId w:val="19"/>
  </w:num>
  <w:num w:numId="4">
    <w:abstractNumId w:val="10"/>
  </w:num>
  <w:num w:numId="5">
    <w:abstractNumId w:val="23"/>
  </w:num>
  <w:num w:numId="6">
    <w:abstractNumId w:val="23"/>
  </w:num>
  <w:num w:numId="7">
    <w:abstractNumId w:val="23"/>
  </w:num>
  <w:num w:numId="8">
    <w:abstractNumId w:val="23"/>
  </w:num>
  <w:num w:numId="9">
    <w:abstractNumId w:val="9"/>
  </w:num>
  <w:num w:numId="10">
    <w:abstractNumId w:val="14"/>
  </w:num>
  <w:num w:numId="11">
    <w:abstractNumId w:val="4"/>
  </w:num>
  <w:num w:numId="12">
    <w:abstractNumId w:val="4"/>
  </w:num>
  <w:num w:numId="13">
    <w:abstractNumId w:val="2"/>
  </w:num>
  <w:num w:numId="14">
    <w:abstractNumId w:val="2"/>
  </w:num>
  <w:num w:numId="15">
    <w:abstractNumId w:val="3"/>
  </w:num>
  <w:num w:numId="16">
    <w:abstractNumId w:val="3"/>
  </w:num>
  <w:num w:numId="17">
    <w:abstractNumId w:val="1"/>
  </w:num>
  <w:num w:numId="18">
    <w:abstractNumId w:val="1"/>
  </w:num>
  <w:num w:numId="19">
    <w:abstractNumId w:val="0"/>
  </w:num>
  <w:num w:numId="20">
    <w:abstractNumId w:val="0"/>
  </w:num>
  <w:num w:numId="21">
    <w:abstractNumId w:val="15"/>
  </w:num>
  <w:num w:numId="22">
    <w:abstractNumId w:val="22"/>
  </w:num>
  <w:num w:numId="23">
    <w:abstractNumId w:val="24"/>
  </w:num>
  <w:num w:numId="24">
    <w:abstractNumId w:val="6"/>
  </w:num>
  <w:num w:numId="25">
    <w:abstractNumId w:val="5"/>
  </w:num>
  <w:num w:numId="26">
    <w:abstractNumId w:val="18"/>
  </w:num>
  <w:num w:numId="27">
    <w:abstractNumId w:val="20"/>
  </w:num>
  <w:num w:numId="28">
    <w:abstractNumId w:val="1"/>
  </w:num>
  <w:num w:numId="29">
    <w:abstractNumId w:val="3"/>
  </w:num>
  <w:num w:numId="30">
    <w:abstractNumId w:val="1"/>
  </w:num>
  <w:num w:numId="31">
    <w:abstractNumId w:val="0"/>
  </w:num>
  <w:num w:numId="32">
    <w:abstractNumId w:val="1"/>
  </w:num>
  <w:num w:numId="33">
    <w:abstractNumId w:val="1"/>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1"/>
  </w:num>
  <w:num w:numId="38">
    <w:abstractNumId w:val="8"/>
  </w:num>
  <w:num w:numId="39">
    <w:abstractNumId w:val="8"/>
  </w:num>
  <w:num w:numId="40">
    <w:abstractNumId w:val="8"/>
  </w:num>
  <w:num w:numId="41">
    <w:abstractNumId w:val="8"/>
  </w:num>
  <w:num w:numId="42">
    <w:abstractNumId w:val="12"/>
  </w:num>
  <w:num w:numId="43">
    <w:abstractNumId w:val="16"/>
  </w:num>
  <w:num w:numId="44">
    <w:abstractNumId w:val="11"/>
  </w:num>
  <w:num w:numId="45">
    <w:abstractNumId w:val="17"/>
  </w:num>
  <w:num w:numId="46">
    <w:abstractNumId w:val="17"/>
  </w:num>
  <w:num w:numId="47">
    <w:abstractNumId w:val="7"/>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True"/>
  </w:docVars>
  <w:rsids>
    <w:rsidRoot w:val="000131FA"/>
    <w:rsid w:val="00000438"/>
    <w:rsid w:val="00000788"/>
    <w:rsid w:val="00004028"/>
    <w:rsid w:val="00004916"/>
    <w:rsid w:val="00005D43"/>
    <w:rsid w:val="00006F18"/>
    <w:rsid w:val="00010D8F"/>
    <w:rsid w:val="0001309B"/>
    <w:rsid w:val="000131FA"/>
    <w:rsid w:val="00016E32"/>
    <w:rsid w:val="000176A5"/>
    <w:rsid w:val="00020FCA"/>
    <w:rsid w:val="00022CF0"/>
    <w:rsid w:val="00024EF9"/>
    <w:rsid w:val="00025EC9"/>
    <w:rsid w:val="00026072"/>
    <w:rsid w:val="00026A57"/>
    <w:rsid w:val="00030E12"/>
    <w:rsid w:val="00031D09"/>
    <w:rsid w:val="00034645"/>
    <w:rsid w:val="0003647F"/>
    <w:rsid w:val="00036C03"/>
    <w:rsid w:val="00037306"/>
    <w:rsid w:val="00040997"/>
    <w:rsid w:val="00041993"/>
    <w:rsid w:val="00041DE0"/>
    <w:rsid w:val="00051969"/>
    <w:rsid w:val="000533BE"/>
    <w:rsid w:val="00054765"/>
    <w:rsid w:val="0005765E"/>
    <w:rsid w:val="00066A89"/>
    <w:rsid w:val="00072703"/>
    <w:rsid w:val="00074057"/>
    <w:rsid w:val="00076AE1"/>
    <w:rsid w:val="00077D8F"/>
    <w:rsid w:val="00077E34"/>
    <w:rsid w:val="0008091F"/>
    <w:rsid w:val="00082425"/>
    <w:rsid w:val="000852E6"/>
    <w:rsid w:val="0008639E"/>
    <w:rsid w:val="00086AFC"/>
    <w:rsid w:val="000903C8"/>
    <w:rsid w:val="0009045E"/>
    <w:rsid w:val="0009097C"/>
    <w:rsid w:val="00096477"/>
    <w:rsid w:val="000A058C"/>
    <w:rsid w:val="000A2C43"/>
    <w:rsid w:val="000A3B7B"/>
    <w:rsid w:val="000A40FB"/>
    <w:rsid w:val="000A6277"/>
    <w:rsid w:val="000B05AB"/>
    <w:rsid w:val="000B41C7"/>
    <w:rsid w:val="000B799C"/>
    <w:rsid w:val="000B7E7F"/>
    <w:rsid w:val="000C0421"/>
    <w:rsid w:val="000C200E"/>
    <w:rsid w:val="000C716A"/>
    <w:rsid w:val="000D1F26"/>
    <w:rsid w:val="000E14C4"/>
    <w:rsid w:val="000E35BC"/>
    <w:rsid w:val="000E3B5A"/>
    <w:rsid w:val="000E4089"/>
    <w:rsid w:val="000E5FB6"/>
    <w:rsid w:val="000F18F4"/>
    <w:rsid w:val="000F6FDF"/>
    <w:rsid w:val="001064ED"/>
    <w:rsid w:val="00110450"/>
    <w:rsid w:val="00110C0F"/>
    <w:rsid w:val="00111F84"/>
    <w:rsid w:val="001131C2"/>
    <w:rsid w:val="00114BD8"/>
    <w:rsid w:val="0011681C"/>
    <w:rsid w:val="00117552"/>
    <w:rsid w:val="0012021D"/>
    <w:rsid w:val="001209DA"/>
    <w:rsid w:val="00122092"/>
    <w:rsid w:val="001220FF"/>
    <w:rsid w:val="00122EFA"/>
    <w:rsid w:val="0013307E"/>
    <w:rsid w:val="0013680B"/>
    <w:rsid w:val="00143874"/>
    <w:rsid w:val="0014665F"/>
    <w:rsid w:val="001466C7"/>
    <w:rsid w:val="0014767B"/>
    <w:rsid w:val="00152EB0"/>
    <w:rsid w:val="00155013"/>
    <w:rsid w:val="00156035"/>
    <w:rsid w:val="00161B81"/>
    <w:rsid w:val="001623BA"/>
    <w:rsid w:val="001625D8"/>
    <w:rsid w:val="0016425D"/>
    <w:rsid w:val="0016773D"/>
    <w:rsid w:val="00170921"/>
    <w:rsid w:val="00170BEE"/>
    <w:rsid w:val="00174965"/>
    <w:rsid w:val="001761FE"/>
    <w:rsid w:val="00177ECF"/>
    <w:rsid w:val="001803FE"/>
    <w:rsid w:val="00183666"/>
    <w:rsid w:val="001851A9"/>
    <w:rsid w:val="00185304"/>
    <w:rsid w:val="0018598D"/>
    <w:rsid w:val="00187636"/>
    <w:rsid w:val="00197BFF"/>
    <w:rsid w:val="001A2C68"/>
    <w:rsid w:val="001A3530"/>
    <w:rsid w:val="001A364D"/>
    <w:rsid w:val="001A364E"/>
    <w:rsid w:val="001A37DD"/>
    <w:rsid w:val="001A4085"/>
    <w:rsid w:val="001A4617"/>
    <w:rsid w:val="001A6823"/>
    <w:rsid w:val="001B7953"/>
    <w:rsid w:val="001C1058"/>
    <w:rsid w:val="001C59B1"/>
    <w:rsid w:val="001D0804"/>
    <w:rsid w:val="001D5528"/>
    <w:rsid w:val="001D5B26"/>
    <w:rsid w:val="001D661E"/>
    <w:rsid w:val="001D734A"/>
    <w:rsid w:val="001E0794"/>
    <w:rsid w:val="001E1E9E"/>
    <w:rsid w:val="001E237C"/>
    <w:rsid w:val="001E4799"/>
    <w:rsid w:val="001F058C"/>
    <w:rsid w:val="001F2404"/>
    <w:rsid w:val="001F2C5D"/>
    <w:rsid w:val="001F3698"/>
    <w:rsid w:val="001F708A"/>
    <w:rsid w:val="001F711F"/>
    <w:rsid w:val="00200058"/>
    <w:rsid w:val="00200390"/>
    <w:rsid w:val="0020145F"/>
    <w:rsid w:val="00201958"/>
    <w:rsid w:val="00202BDD"/>
    <w:rsid w:val="002037D9"/>
    <w:rsid w:val="00203F58"/>
    <w:rsid w:val="002044E0"/>
    <w:rsid w:val="002101C7"/>
    <w:rsid w:val="0021136A"/>
    <w:rsid w:val="00211543"/>
    <w:rsid w:val="00211C06"/>
    <w:rsid w:val="002135E8"/>
    <w:rsid w:val="002137DF"/>
    <w:rsid w:val="00213896"/>
    <w:rsid w:val="002146A2"/>
    <w:rsid w:val="00215BDF"/>
    <w:rsid w:val="00215E98"/>
    <w:rsid w:val="00217DAA"/>
    <w:rsid w:val="002216BD"/>
    <w:rsid w:val="002257FA"/>
    <w:rsid w:val="002260F4"/>
    <w:rsid w:val="002276C4"/>
    <w:rsid w:val="00230141"/>
    <w:rsid w:val="00237992"/>
    <w:rsid w:val="00242AEC"/>
    <w:rsid w:val="0024473D"/>
    <w:rsid w:val="0024549E"/>
    <w:rsid w:val="00253104"/>
    <w:rsid w:val="00256FC5"/>
    <w:rsid w:val="002607D3"/>
    <w:rsid w:val="00264A1D"/>
    <w:rsid w:val="00270BBF"/>
    <w:rsid w:val="00271135"/>
    <w:rsid w:val="002735B9"/>
    <w:rsid w:val="00273B5A"/>
    <w:rsid w:val="0027496E"/>
    <w:rsid w:val="002754F8"/>
    <w:rsid w:val="00275E2F"/>
    <w:rsid w:val="002801D9"/>
    <w:rsid w:val="00280F2B"/>
    <w:rsid w:val="002839BF"/>
    <w:rsid w:val="00287811"/>
    <w:rsid w:val="00287FE0"/>
    <w:rsid w:val="002944AA"/>
    <w:rsid w:val="0029482B"/>
    <w:rsid w:val="002954D6"/>
    <w:rsid w:val="00295ACC"/>
    <w:rsid w:val="00297BAC"/>
    <w:rsid w:val="00297EA1"/>
    <w:rsid w:val="002A40EA"/>
    <w:rsid w:val="002A5BD8"/>
    <w:rsid w:val="002A6D3A"/>
    <w:rsid w:val="002B1002"/>
    <w:rsid w:val="002B4F02"/>
    <w:rsid w:val="002B52FA"/>
    <w:rsid w:val="002C009A"/>
    <w:rsid w:val="002C1516"/>
    <w:rsid w:val="002C1D28"/>
    <w:rsid w:val="002C2118"/>
    <w:rsid w:val="002C665B"/>
    <w:rsid w:val="002C7E16"/>
    <w:rsid w:val="002D3429"/>
    <w:rsid w:val="002D7F26"/>
    <w:rsid w:val="002E599F"/>
    <w:rsid w:val="002E6962"/>
    <w:rsid w:val="002E7FBA"/>
    <w:rsid w:val="002F0D19"/>
    <w:rsid w:val="002F0F50"/>
    <w:rsid w:val="002F3DDF"/>
    <w:rsid w:val="002F6956"/>
    <w:rsid w:val="002F7E7B"/>
    <w:rsid w:val="00301154"/>
    <w:rsid w:val="0030226A"/>
    <w:rsid w:val="00305792"/>
    <w:rsid w:val="003058C9"/>
    <w:rsid w:val="003070FA"/>
    <w:rsid w:val="00307689"/>
    <w:rsid w:val="003152B2"/>
    <w:rsid w:val="00323B7B"/>
    <w:rsid w:val="00325D17"/>
    <w:rsid w:val="00325EC3"/>
    <w:rsid w:val="0032657E"/>
    <w:rsid w:val="00331390"/>
    <w:rsid w:val="003345C3"/>
    <w:rsid w:val="00336C16"/>
    <w:rsid w:val="0034191E"/>
    <w:rsid w:val="00342BEC"/>
    <w:rsid w:val="00343163"/>
    <w:rsid w:val="003436FA"/>
    <w:rsid w:val="00350976"/>
    <w:rsid w:val="00352348"/>
    <w:rsid w:val="00352381"/>
    <w:rsid w:val="003530AA"/>
    <w:rsid w:val="003579F7"/>
    <w:rsid w:val="00357F88"/>
    <w:rsid w:val="003739F4"/>
    <w:rsid w:val="00380425"/>
    <w:rsid w:val="00382E91"/>
    <w:rsid w:val="0038323F"/>
    <w:rsid w:val="003868D3"/>
    <w:rsid w:val="00391759"/>
    <w:rsid w:val="00391A9B"/>
    <w:rsid w:val="00394A18"/>
    <w:rsid w:val="00395365"/>
    <w:rsid w:val="00395B38"/>
    <w:rsid w:val="00397AC3"/>
    <w:rsid w:val="003A1F50"/>
    <w:rsid w:val="003A5522"/>
    <w:rsid w:val="003B6DAC"/>
    <w:rsid w:val="003C12DE"/>
    <w:rsid w:val="003C3A2F"/>
    <w:rsid w:val="003C6C6D"/>
    <w:rsid w:val="003D2450"/>
    <w:rsid w:val="003D4BB1"/>
    <w:rsid w:val="003E1FE6"/>
    <w:rsid w:val="003E261A"/>
    <w:rsid w:val="003E45BA"/>
    <w:rsid w:val="003E5E87"/>
    <w:rsid w:val="003E64EB"/>
    <w:rsid w:val="003F2BEB"/>
    <w:rsid w:val="003F3503"/>
    <w:rsid w:val="003F5488"/>
    <w:rsid w:val="00401581"/>
    <w:rsid w:val="004050E6"/>
    <w:rsid w:val="00406B68"/>
    <w:rsid w:val="00411738"/>
    <w:rsid w:val="004152C5"/>
    <w:rsid w:val="00416CE8"/>
    <w:rsid w:val="00417658"/>
    <w:rsid w:val="00426A4B"/>
    <w:rsid w:val="00434C15"/>
    <w:rsid w:val="00434C43"/>
    <w:rsid w:val="0044330A"/>
    <w:rsid w:val="00452AC7"/>
    <w:rsid w:val="0045440C"/>
    <w:rsid w:val="00454437"/>
    <w:rsid w:val="00463C53"/>
    <w:rsid w:val="00466655"/>
    <w:rsid w:val="0047066D"/>
    <w:rsid w:val="00472670"/>
    <w:rsid w:val="004727B7"/>
    <w:rsid w:val="00473144"/>
    <w:rsid w:val="00473AB1"/>
    <w:rsid w:val="00480DF4"/>
    <w:rsid w:val="004856B3"/>
    <w:rsid w:val="00485A89"/>
    <w:rsid w:val="004905BD"/>
    <w:rsid w:val="00490C0A"/>
    <w:rsid w:val="004A0002"/>
    <w:rsid w:val="004A4F2C"/>
    <w:rsid w:val="004A55A2"/>
    <w:rsid w:val="004A60A9"/>
    <w:rsid w:val="004A75CC"/>
    <w:rsid w:val="004A76DD"/>
    <w:rsid w:val="004B6924"/>
    <w:rsid w:val="004C4132"/>
    <w:rsid w:val="004C7483"/>
    <w:rsid w:val="004C74C6"/>
    <w:rsid w:val="004D0176"/>
    <w:rsid w:val="004D0D83"/>
    <w:rsid w:val="004D3365"/>
    <w:rsid w:val="004E5063"/>
    <w:rsid w:val="004E720A"/>
    <w:rsid w:val="004E7541"/>
    <w:rsid w:val="004F13F5"/>
    <w:rsid w:val="004F5034"/>
    <w:rsid w:val="004F62A5"/>
    <w:rsid w:val="004F63A1"/>
    <w:rsid w:val="0050054F"/>
    <w:rsid w:val="005010D9"/>
    <w:rsid w:val="0050166A"/>
    <w:rsid w:val="00502ACA"/>
    <w:rsid w:val="0050367B"/>
    <w:rsid w:val="00505CF1"/>
    <w:rsid w:val="0050670F"/>
    <w:rsid w:val="00513A55"/>
    <w:rsid w:val="0051593B"/>
    <w:rsid w:val="00520D65"/>
    <w:rsid w:val="00522817"/>
    <w:rsid w:val="00522908"/>
    <w:rsid w:val="00526022"/>
    <w:rsid w:val="0052665E"/>
    <w:rsid w:val="00531AA1"/>
    <w:rsid w:val="00531B56"/>
    <w:rsid w:val="0053335B"/>
    <w:rsid w:val="00552511"/>
    <w:rsid w:val="0055292B"/>
    <w:rsid w:val="0055307E"/>
    <w:rsid w:val="00554246"/>
    <w:rsid w:val="00556B39"/>
    <w:rsid w:val="00561B98"/>
    <w:rsid w:val="005632FA"/>
    <w:rsid w:val="005706B0"/>
    <w:rsid w:val="0057112B"/>
    <w:rsid w:val="00576A65"/>
    <w:rsid w:val="00581621"/>
    <w:rsid w:val="00581AFC"/>
    <w:rsid w:val="005833E8"/>
    <w:rsid w:val="00585C0F"/>
    <w:rsid w:val="0058690A"/>
    <w:rsid w:val="005921CA"/>
    <w:rsid w:val="00592DF7"/>
    <w:rsid w:val="00594020"/>
    <w:rsid w:val="005940BF"/>
    <w:rsid w:val="005964BE"/>
    <w:rsid w:val="005976AB"/>
    <w:rsid w:val="005A3DE1"/>
    <w:rsid w:val="005A4682"/>
    <w:rsid w:val="005A5149"/>
    <w:rsid w:val="005A51FD"/>
    <w:rsid w:val="005A5A37"/>
    <w:rsid w:val="005B23D4"/>
    <w:rsid w:val="005B3289"/>
    <w:rsid w:val="005B4862"/>
    <w:rsid w:val="005B5C21"/>
    <w:rsid w:val="005C01A0"/>
    <w:rsid w:val="005C2BEF"/>
    <w:rsid w:val="005C5785"/>
    <w:rsid w:val="005C6B79"/>
    <w:rsid w:val="005D01F0"/>
    <w:rsid w:val="005D5DF5"/>
    <w:rsid w:val="005D6394"/>
    <w:rsid w:val="005E0F42"/>
    <w:rsid w:val="005E1A25"/>
    <w:rsid w:val="005E4260"/>
    <w:rsid w:val="005E7261"/>
    <w:rsid w:val="005F21C4"/>
    <w:rsid w:val="005F2E99"/>
    <w:rsid w:val="005F4A5B"/>
    <w:rsid w:val="005F7680"/>
    <w:rsid w:val="00600553"/>
    <w:rsid w:val="00602F9D"/>
    <w:rsid w:val="00605BAB"/>
    <w:rsid w:val="00607F3F"/>
    <w:rsid w:val="0061014E"/>
    <w:rsid w:val="00615503"/>
    <w:rsid w:val="00617636"/>
    <w:rsid w:val="00621408"/>
    <w:rsid w:val="00622FE3"/>
    <w:rsid w:val="0062609A"/>
    <w:rsid w:val="00635CEE"/>
    <w:rsid w:val="00635E9D"/>
    <w:rsid w:val="00645512"/>
    <w:rsid w:val="00645A2C"/>
    <w:rsid w:val="00647330"/>
    <w:rsid w:val="00653401"/>
    <w:rsid w:val="0066062A"/>
    <w:rsid w:val="00661217"/>
    <w:rsid w:val="00661270"/>
    <w:rsid w:val="00662B1E"/>
    <w:rsid w:val="00663243"/>
    <w:rsid w:val="00664295"/>
    <w:rsid w:val="00671D54"/>
    <w:rsid w:val="00681AA2"/>
    <w:rsid w:val="00682631"/>
    <w:rsid w:val="00690288"/>
    <w:rsid w:val="0069197D"/>
    <w:rsid w:val="006945BD"/>
    <w:rsid w:val="00696443"/>
    <w:rsid w:val="006970A2"/>
    <w:rsid w:val="006A5846"/>
    <w:rsid w:val="006A586C"/>
    <w:rsid w:val="006A6494"/>
    <w:rsid w:val="006A7826"/>
    <w:rsid w:val="006B3EE8"/>
    <w:rsid w:val="006B5946"/>
    <w:rsid w:val="006B624A"/>
    <w:rsid w:val="006B7D30"/>
    <w:rsid w:val="006C2314"/>
    <w:rsid w:val="006C4F5E"/>
    <w:rsid w:val="006C77A1"/>
    <w:rsid w:val="006D0EE2"/>
    <w:rsid w:val="006D113F"/>
    <w:rsid w:val="006D2055"/>
    <w:rsid w:val="006D20BD"/>
    <w:rsid w:val="006D3300"/>
    <w:rsid w:val="006D3A70"/>
    <w:rsid w:val="006D4055"/>
    <w:rsid w:val="006D748E"/>
    <w:rsid w:val="006D7A2C"/>
    <w:rsid w:val="006D7A7B"/>
    <w:rsid w:val="006D7F83"/>
    <w:rsid w:val="006E183F"/>
    <w:rsid w:val="006E1CB3"/>
    <w:rsid w:val="006E467D"/>
    <w:rsid w:val="006E5759"/>
    <w:rsid w:val="006E5CA8"/>
    <w:rsid w:val="006F0A2D"/>
    <w:rsid w:val="006F16E0"/>
    <w:rsid w:val="006F4185"/>
    <w:rsid w:val="006F7AAB"/>
    <w:rsid w:val="00701443"/>
    <w:rsid w:val="0070444D"/>
    <w:rsid w:val="00705F57"/>
    <w:rsid w:val="0070693C"/>
    <w:rsid w:val="0070746A"/>
    <w:rsid w:val="00707C6C"/>
    <w:rsid w:val="00711BE5"/>
    <w:rsid w:val="00713462"/>
    <w:rsid w:val="00713ADF"/>
    <w:rsid w:val="0072102D"/>
    <w:rsid w:val="00721D66"/>
    <w:rsid w:val="00724C6E"/>
    <w:rsid w:val="00726B2F"/>
    <w:rsid w:val="00726DEA"/>
    <w:rsid w:val="00727FBE"/>
    <w:rsid w:val="007300AB"/>
    <w:rsid w:val="00731113"/>
    <w:rsid w:val="007339E9"/>
    <w:rsid w:val="00737A0D"/>
    <w:rsid w:val="007435BC"/>
    <w:rsid w:val="00746F7A"/>
    <w:rsid w:val="007511FE"/>
    <w:rsid w:val="00751737"/>
    <w:rsid w:val="00754290"/>
    <w:rsid w:val="00755234"/>
    <w:rsid w:val="007559DB"/>
    <w:rsid w:val="0075763B"/>
    <w:rsid w:val="00760AB6"/>
    <w:rsid w:val="007651A6"/>
    <w:rsid w:val="00771CAC"/>
    <w:rsid w:val="0077217E"/>
    <w:rsid w:val="0077250E"/>
    <w:rsid w:val="00773CCF"/>
    <w:rsid w:val="00776FD2"/>
    <w:rsid w:val="007800EC"/>
    <w:rsid w:val="00781108"/>
    <w:rsid w:val="0078314E"/>
    <w:rsid w:val="007840EF"/>
    <w:rsid w:val="00785FFA"/>
    <w:rsid w:val="00792798"/>
    <w:rsid w:val="00797D4B"/>
    <w:rsid w:val="007B585F"/>
    <w:rsid w:val="007B6AC8"/>
    <w:rsid w:val="007B71FC"/>
    <w:rsid w:val="007C276C"/>
    <w:rsid w:val="007C2DF2"/>
    <w:rsid w:val="007C326A"/>
    <w:rsid w:val="007C7239"/>
    <w:rsid w:val="007C7784"/>
    <w:rsid w:val="007C7CFC"/>
    <w:rsid w:val="007D1803"/>
    <w:rsid w:val="007D57AB"/>
    <w:rsid w:val="007D5ED6"/>
    <w:rsid w:val="007D7592"/>
    <w:rsid w:val="007E173D"/>
    <w:rsid w:val="007F41A6"/>
    <w:rsid w:val="007F50A2"/>
    <w:rsid w:val="0080210D"/>
    <w:rsid w:val="00803D8A"/>
    <w:rsid w:val="0081024C"/>
    <w:rsid w:val="00814E7C"/>
    <w:rsid w:val="00821074"/>
    <w:rsid w:val="008233C4"/>
    <w:rsid w:val="0082393D"/>
    <w:rsid w:val="0082514B"/>
    <w:rsid w:val="00827793"/>
    <w:rsid w:val="0082795E"/>
    <w:rsid w:val="00830233"/>
    <w:rsid w:val="008337D5"/>
    <w:rsid w:val="008408EA"/>
    <w:rsid w:val="00840AB7"/>
    <w:rsid w:val="0084118E"/>
    <w:rsid w:val="00842ACE"/>
    <w:rsid w:val="0084301B"/>
    <w:rsid w:val="008526D9"/>
    <w:rsid w:val="008535EE"/>
    <w:rsid w:val="00855BBF"/>
    <w:rsid w:val="00856D59"/>
    <w:rsid w:val="00857375"/>
    <w:rsid w:val="008579F6"/>
    <w:rsid w:val="00857DD6"/>
    <w:rsid w:val="00860F03"/>
    <w:rsid w:val="00860FEC"/>
    <w:rsid w:val="008625B1"/>
    <w:rsid w:val="008629EB"/>
    <w:rsid w:val="00862CFE"/>
    <w:rsid w:val="00864777"/>
    <w:rsid w:val="008720E5"/>
    <w:rsid w:val="008728CF"/>
    <w:rsid w:val="008764FB"/>
    <w:rsid w:val="00876A16"/>
    <w:rsid w:val="00880CF9"/>
    <w:rsid w:val="008812E5"/>
    <w:rsid w:val="008816AE"/>
    <w:rsid w:val="00881B39"/>
    <w:rsid w:val="00887918"/>
    <w:rsid w:val="00890614"/>
    <w:rsid w:val="0089622D"/>
    <w:rsid w:val="008A238D"/>
    <w:rsid w:val="008A6374"/>
    <w:rsid w:val="008B0201"/>
    <w:rsid w:val="008B51F3"/>
    <w:rsid w:val="008B7170"/>
    <w:rsid w:val="008C1ACF"/>
    <w:rsid w:val="008C2C0A"/>
    <w:rsid w:val="008C4D87"/>
    <w:rsid w:val="008D0B03"/>
    <w:rsid w:val="008D1384"/>
    <w:rsid w:val="008D1957"/>
    <w:rsid w:val="008D1E16"/>
    <w:rsid w:val="008D75FE"/>
    <w:rsid w:val="008F0E23"/>
    <w:rsid w:val="008F49AD"/>
    <w:rsid w:val="008F4CE4"/>
    <w:rsid w:val="009000C2"/>
    <w:rsid w:val="009003F4"/>
    <w:rsid w:val="00900A96"/>
    <w:rsid w:val="009030DC"/>
    <w:rsid w:val="0091202C"/>
    <w:rsid w:val="009151B2"/>
    <w:rsid w:val="00916850"/>
    <w:rsid w:val="009201DC"/>
    <w:rsid w:val="00921243"/>
    <w:rsid w:val="00924FD7"/>
    <w:rsid w:val="00926EDE"/>
    <w:rsid w:val="00934AD0"/>
    <w:rsid w:val="00935401"/>
    <w:rsid w:val="009356EB"/>
    <w:rsid w:val="00943F4B"/>
    <w:rsid w:val="00947603"/>
    <w:rsid w:val="00950B47"/>
    <w:rsid w:val="00952EBD"/>
    <w:rsid w:val="00954082"/>
    <w:rsid w:val="009602B5"/>
    <w:rsid w:val="0096159B"/>
    <w:rsid w:val="00963197"/>
    <w:rsid w:val="00963ABB"/>
    <w:rsid w:val="00964E99"/>
    <w:rsid w:val="00975559"/>
    <w:rsid w:val="00985BC9"/>
    <w:rsid w:val="00985FF8"/>
    <w:rsid w:val="00987A78"/>
    <w:rsid w:val="00990F29"/>
    <w:rsid w:val="00994A78"/>
    <w:rsid w:val="00994F17"/>
    <w:rsid w:val="009A42E4"/>
    <w:rsid w:val="009B583E"/>
    <w:rsid w:val="009C22DF"/>
    <w:rsid w:val="009C3C5A"/>
    <w:rsid w:val="009C6540"/>
    <w:rsid w:val="009C773B"/>
    <w:rsid w:val="009D05A1"/>
    <w:rsid w:val="009D1AEA"/>
    <w:rsid w:val="009D2B4D"/>
    <w:rsid w:val="009D2CC4"/>
    <w:rsid w:val="009D3CAC"/>
    <w:rsid w:val="009D7BFB"/>
    <w:rsid w:val="009E2C76"/>
    <w:rsid w:val="009E34CC"/>
    <w:rsid w:val="009E3C22"/>
    <w:rsid w:val="009E3EBA"/>
    <w:rsid w:val="009E4374"/>
    <w:rsid w:val="009F0642"/>
    <w:rsid w:val="009F1E36"/>
    <w:rsid w:val="009F2340"/>
    <w:rsid w:val="009F2F8F"/>
    <w:rsid w:val="009F3159"/>
    <w:rsid w:val="009F4415"/>
    <w:rsid w:val="009F547C"/>
    <w:rsid w:val="009F767D"/>
    <w:rsid w:val="00A026D9"/>
    <w:rsid w:val="00A0278D"/>
    <w:rsid w:val="00A063DF"/>
    <w:rsid w:val="00A1128D"/>
    <w:rsid w:val="00A11BDF"/>
    <w:rsid w:val="00A122F6"/>
    <w:rsid w:val="00A161A7"/>
    <w:rsid w:val="00A2060C"/>
    <w:rsid w:val="00A20674"/>
    <w:rsid w:val="00A21E5F"/>
    <w:rsid w:val="00A237DD"/>
    <w:rsid w:val="00A240E9"/>
    <w:rsid w:val="00A27932"/>
    <w:rsid w:val="00A32543"/>
    <w:rsid w:val="00A336C1"/>
    <w:rsid w:val="00A421E8"/>
    <w:rsid w:val="00A42C48"/>
    <w:rsid w:val="00A47435"/>
    <w:rsid w:val="00A51A9C"/>
    <w:rsid w:val="00A55F5C"/>
    <w:rsid w:val="00A57111"/>
    <w:rsid w:val="00A575A7"/>
    <w:rsid w:val="00A64428"/>
    <w:rsid w:val="00A652EA"/>
    <w:rsid w:val="00A66C12"/>
    <w:rsid w:val="00A71ACA"/>
    <w:rsid w:val="00A73971"/>
    <w:rsid w:val="00A74195"/>
    <w:rsid w:val="00A745B2"/>
    <w:rsid w:val="00A757AF"/>
    <w:rsid w:val="00A80A02"/>
    <w:rsid w:val="00A82FFF"/>
    <w:rsid w:val="00A872CD"/>
    <w:rsid w:val="00A90658"/>
    <w:rsid w:val="00A93D28"/>
    <w:rsid w:val="00A9538E"/>
    <w:rsid w:val="00A95766"/>
    <w:rsid w:val="00A95F05"/>
    <w:rsid w:val="00A96474"/>
    <w:rsid w:val="00AA0FB6"/>
    <w:rsid w:val="00AA1597"/>
    <w:rsid w:val="00AA1E42"/>
    <w:rsid w:val="00AA299A"/>
    <w:rsid w:val="00AA34CF"/>
    <w:rsid w:val="00AA7310"/>
    <w:rsid w:val="00AB226F"/>
    <w:rsid w:val="00AB3C6B"/>
    <w:rsid w:val="00AC7595"/>
    <w:rsid w:val="00AC7DC0"/>
    <w:rsid w:val="00AD32FC"/>
    <w:rsid w:val="00AD35F4"/>
    <w:rsid w:val="00AD51F7"/>
    <w:rsid w:val="00AE3896"/>
    <w:rsid w:val="00AE398A"/>
    <w:rsid w:val="00AE3CE3"/>
    <w:rsid w:val="00AE53C8"/>
    <w:rsid w:val="00AE5B4E"/>
    <w:rsid w:val="00AE7746"/>
    <w:rsid w:val="00AF5606"/>
    <w:rsid w:val="00B005D3"/>
    <w:rsid w:val="00B022ED"/>
    <w:rsid w:val="00B0420B"/>
    <w:rsid w:val="00B05153"/>
    <w:rsid w:val="00B05845"/>
    <w:rsid w:val="00B05942"/>
    <w:rsid w:val="00B05D80"/>
    <w:rsid w:val="00B06810"/>
    <w:rsid w:val="00B10589"/>
    <w:rsid w:val="00B1158D"/>
    <w:rsid w:val="00B11896"/>
    <w:rsid w:val="00B123AA"/>
    <w:rsid w:val="00B13055"/>
    <w:rsid w:val="00B1367F"/>
    <w:rsid w:val="00B14334"/>
    <w:rsid w:val="00B144A6"/>
    <w:rsid w:val="00B16F37"/>
    <w:rsid w:val="00B172F1"/>
    <w:rsid w:val="00B17623"/>
    <w:rsid w:val="00B21697"/>
    <w:rsid w:val="00B27588"/>
    <w:rsid w:val="00B276BA"/>
    <w:rsid w:val="00B33786"/>
    <w:rsid w:val="00B35EA7"/>
    <w:rsid w:val="00B36572"/>
    <w:rsid w:val="00B36E06"/>
    <w:rsid w:val="00B40E6C"/>
    <w:rsid w:val="00B43038"/>
    <w:rsid w:val="00B44205"/>
    <w:rsid w:val="00B46BDC"/>
    <w:rsid w:val="00B47E54"/>
    <w:rsid w:val="00B52E8C"/>
    <w:rsid w:val="00B53159"/>
    <w:rsid w:val="00B54990"/>
    <w:rsid w:val="00B64F68"/>
    <w:rsid w:val="00B71D27"/>
    <w:rsid w:val="00B7231F"/>
    <w:rsid w:val="00B72A14"/>
    <w:rsid w:val="00B74FD0"/>
    <w:rsid w:val="00B761F4"/>
    <w:rsid w:val="00B8069B"/>
    <w:rsid w:val="00B816C9"/>
    <w:rsid w:val="00B819B4"/>
    <w:rsid w:val="00B825B3"/>
    <w:rsid w:val="00B907AB"/>
    <w:rsid w:val="00B91000"/>
    <w:rsid w:val="00B9254B"/>
    <w:rsid w:val="00B925DE"/>
    <w:rsid w:val="00B953C5"/>
    <w:rsid w:val="00B967BC"/>
    <w:rsid w:val="00B96D9A"/>
    <w:rsid w:val="00BA0884"/>
    <w:rsid w:val="00BA0CEC"/>
    <w:rsid w:val="00BA0EE6"/>
    <w:rsid w:val="00BA1726"/>
    <w:rsid w:val="00BA1CFE"/>
    <w:rsid w:val="00BA1D11"/>
    <w:rsid w:val="00BA4651"/>
    <w:rsid w:val="00BA6247"/>
    <w:rsid w:val="00BB4097"/>
    <w:rsid w:val="00BB4D2F"/>
    <w:rsid w:val="00BB4DDC"/>
    <w:rsid w:val="00BB7405"/>
    <w:rsid w:val="00BB74E6"/>
    <w:rsid w:val="00BC0A24"/>
    <w:rsid w:val="00BC1CC8"/>
    <w:rsid w:val="00BC2D09"/>
    <w:rsid w:val="00BC3D36"/>
    <w:rsid w:val="00BC53EB"/>
    <w:rsid w:val="00BC75C3"/>
    <w:rsid w:val="00BD007E"/>
    <w:rsid w:val="00BD0F9A"/>
    <w:rsid w:val="00BD1CE4"/>
    <w:rsid w:val="00BD33AF"/>
    <w:rsid w:val="00BD3A3A"/>
    <w:rsid w:val="00BD40FE"/>
    <w:rsid w:val="00BE1AAE"/>
    <w:rsid w:val="00BE4DCE"/>
    <w:rsid w:val="00BF0304"/>
    <w:rsid w:val="00BF1A7B"/>
    <w:rsid w:val="00BF2524"/>
    <w:rsid w:val="00BF384D"/>
    <w:rsid w:val="00BF5513"/>
    <w:rsid w:val="00BF654D"/>
    <w:rsid w:val="00BF6ED6"/>
    <w:rsid w:val="00C00EAE"/>
    <w:rsid w:val="00C03EAA"/>
    <w:rsid w:val="00C05300"/>
    <w:rsid w:val="00C116C1"/>
    <w:rsid w:val="00C1753D"/>
    <w:rsid w:val="00C2072D"/>
    <w:rsid w:val="00C27AB9"/>
    <w:rsid w:val="00C33D54"/>
    <w:rsid w:val="00C34FCC"/>
    <w:rsid w:val="00C36FD6"/>
    <w:rsid w:val="00C40AD0"/>
    <w:rsid w:val="00C41CEB"/>
    <w:rsid w:val="00C4309C"/>
    <w:rsid w:val="00C435F7"/>
    <w:rsid w:val="00C45890"/>
    <w:rsid w:val="00C46F19"/>
    <w:rsid w:val="00C519F0"/>
    <w:rsid w:val="00C52E97"/>
    <w:rsid w:val="00C5401C"/>
    <w:rsid w:val="00C54247"/>
    <w:rsid w:val="00C56C6C"/>
    <w:rsid w:val="00C57261"/>
    <w:rsid w:val="00C5781A"/>
    <w:rsid w:val="00C57B09"/>
    <w:rsid w:val="00C638C3"/>
    <w:rsid w:val="00C66CB9"/>
    <w:rsid w:val="00C70812"/>
    <w:rsid w:val="00C70B49"/>
    <w:rsid w:val="00C72F83"/>
    <w:rsid w:val="00C756F8"/>
    <w:rsid w:val="00C7661D"/>
    <w:rsid w:val="00C77C64"/>
    <w:rsid w:val="00C83CA0"/>
    <w:rsid w:val="00C83E00"/>
    <w:rsid w:val="00C845EA"/>
    <w:rsid w:val="00C93672"/>
    <w:rsid w:val="00C94EDA"/>
    <w:rsid w:val="00C95193"/>
    <w:rsid w:val="00CA099E"/>
    <w:rsid w:val="00CA1D61"/>
    <w:rsid w:val="00CA211B"/>
    <w:rsid w:val="00CA2EC5"/>
    <w:rsid w:val="00CA469B"/>
    <w:rsid w:val="00CA69DA"/>
    <w:rsid w:val="00CB18AE"/>
    <w:rsid w:val="00CB4124"/>
    <w:rsid w:val="00CB4DCF"/>
    <w:rsid w:val="00CC1A6B"/>
    <w:rsid w:val="00CC2329"/>
    <w:rsid w:val="00CC370F"/>
    <w:rsid w:val="00CC7478"/>
    <w:rsid w:val="00CC7598"/>
    <w:rsid w:val="00CD03C5"/>
    <w:rsid w:val="00CD0A16"/>
    <w:rsid w:val="00CD2AD9"/>
    <w:rsid w:val="00CD497A"/>
    <w:rsid w:val="00CD4BDE"/>
    <w:rsid w:val="00CD6D47"/>
    <w:rsid w:val="00CE004E"/>
    <w:rsid w:val="00CE01F2"/>
    <w:rsid w:val="00CE08F6"/>
    <w:rsid w:val="00CE0B8E"/>
    <w:rsid w:val="00CE1622"/>
    <w:rsid w:val="00CE20EC"/>
    <w:rsid w:val="00CE5FF6"/>
    <w:rsid w:val="00CE68E5"/>
    <w:rsid w:val="00CF25D6"/>
    <w:rsid w:val="00CF3697"/>
    <w:rsid w:val="00CF5E0E"/>
    <w:rsid w:val="00CF7872"/>
    <w:rsid w:val="00D02DA5"/>
    <w:rsid w:val="00D03E1D"/>
    <w:rsid w:val="00D05215"/>
    <w:rsid w:val="00D0526C"/>
    <w:rsid w:val="00D05659"/>
    <w:rsid w:val="00D11646"/>
    <w:rsid w:val="00D11CBE"/>
    <w:rsid w:val="00D1397A"/>
    <w:rsid w:val="00D15C72"/>
    <w:rsid w:val="00D160CA"/>
    <w:rsid w:val="00D20486"/>
    <w:rsid w:val="00D20507"/>
    <w:rsid w:val="00D23357"/>
    <w:rsid w:val="00D238D8"/>
    <w:rsid w:val="00D23EFB"/>
    <w:rsid w:val="00D25909"/>
    <w:rsid w:val="00D27B06"/>
    <w:rsid w:val="00D31091"/>
    <w:rsid w:val="00D32489"/>
    <w:rsid w:val="00D329F6"/>
    <w:rsid w:val="00D331AA"/>
    <w:rsid w:val="00D33F15"/>
    <w:rsid w:val="00D347D1"/>
    <w:rsid w:val="00D36E94"/>
    <w:rsid w:val="00D41258"/>
    <w:rsid w:val="00D42207"/>
    <w:rsid w:val="00D430D1"/>
    <w:rsid w:val="00D474C1"/>
    <w:rsid w:val="00D50614"/>
    <w:rsid w:val="00D51FAF"/>
    <w:rsid w:val="00D54BD8"/>
    <w:rsid w:val="00D60E86"/>
    <w:rsid w:val="00D729CB"/>
    <w:rsid w:val="00D73168"/>
    <w:rsid w:val="00D750F5"/>
    <w:rsid w:val="00D753E7"/>
    <w:rsid w:val="00D7573B"/>
    <w:rsid w:val="00D76EE5"/>
    <w:rsid w:val="00D832F6"/>
    <w:rsid w:val="00D83F73"/>
    <w:rsid w:val="00D86AF2"/>
    <w:rsid w:val="00D90A26"/>
    <w:rsid w:val="00D90A28"/>
    <w:rsid w:val="00D94FCE"/>
    <w:rsid w:val="00DA14A0"/>
    <w:rsid w:val="00DA5AA0"/>
    <w:rsid w:val="00DA5C23"/>
    <w:rsid w:val="00DA687F"/>
    <w:rsid w:val="00DA7DD9"/>
    <w:rsid w:val="00DB10BD"/>
    <w:rsid w:val="00DB36C6"/>
    <w:rsid w:val="00DB708A"/>
    <w:rsid w:val="00DC0CB0"/>
    <w:rsid w:val="00DC479C"/>
    <w:rsid w:val="00DC53C8"/>
    <w:rsid w:val="00DD17FC"/>
    <w:rsid w:val="00DD2834"/>
    <w:rsid w:val="00DD2DE4"/>
    <w:rsid w:val="00DD5FC5"/>
    <w:rsid w:val="00DD7AEB"/>
    <w:rsid w:val="00DE0DFC"/>
    <w:rsid w:val="00DE3378"/>
    <w:rsid w:val="00DE35A0"/>
    <w:rsid w:val="00DE6020"/>
    <w:rsid w:val="00DE67BB"/>
    <w:rsid w:val="00DE6F75"/>
    <w:rsid w:val="00DF1A18"/>
    <w:rsid w:val="00E01B62"/>
    <w:rsid w:val="00E02C96"/>
    <w:rsid w:val="00E05562"/>
    <w:rsid w:val="00E069C4"/>
    <w:rsid w:val="00E14A70"/>
    <w:rsid w:val="00E1533A"/>
    <w:rsid w:val="00E15377"/>
    <w:rsid w:val="00E20D75"/>
    <w:rsid w:val="00E219DF"/>
    <w:rsid w:val="00E21BB2"/>
    <w:rsid w:val="00E21F00"/>
    <w:rsid w:val="00E22DC4"/>
    <w:rsid w:val="00E22FD9"/>
    <w:rsid w:val="00E26F98"/>
    <w:rsid w:val="00E31A1F"/>
    <w:rsid w:val="00E31B49"/>
    <w:rsid w:val="00E31B91"/>
    <w:rsid w:val="00E35425"/>
    <w:rsid w:val="00E41546"/>
    <w:rsid w:val="00E419D2"/>
    <w:rsid w:val="00E42B7B"/>
    <w:rsid w:val="00E43144"/>
    <w:rsid w:val="00E4599A"/>
    <w:rsid w:val="00E53225"/>
    <w:rsid w:val="00E537F4"/>
    <w:rsid w:val="00E53E11"/>
    <w:rsid w:val="00E56B7F"/>
    <w:rsid w:val="00E60680"/>
    <w:rsid w:val="00E616B9"/>
    <w:rsid w:val="00E657FE"/>
    <w:rsid w:val="00E67697"/>
    <w:rsid w:val="00E7349B"/>
    <w:rsid w:val="00E753BB"/>
    <w:rsid w:val="00E75F68"/>
    <w:rsid w:val="00E8215F"/>
    <w:rsid w:val="00E90C6F"/>
    <w:rsid w:val="00E92DDB"/>
    <w:rsid w:val="00E944CF"/>
    <w:rsid w:val="00E951D7"/>
    <w:rsid w:val="00E95A17"/>
    <w:rsid w:val="00E96669"/>
    <w:rsid w:val="00EA0DB3"/>
    <w:rsid w:val="00EA0E51"/>
    <w:rsid w:val="00EA6C19"/>
    <w:rsid w:val="00EB1367"/>
    <w:rsid w:val="00EB53E3"/>
    <w:rsid w:val="00EB659E"/>
    <w:rsid w:val="00EC5C80"/>
    <w:rsid w:val="00EC616B"/>
    <w:rsid w:val="00ED04F9"/>
    <w:rsid w:val="00ED1101"/>
    <w:rsid w:val="00EE0F4C"/>
    <w:rsid w:val="00EE19C3"/>
    <w:rsid w:val="00EE24D8"/>
    <w:rsid w:val="00EE6F06"/>
    <w:rsid w:val="00EE7912"/>
    <w:rsid w:val="00EF123D"/>
    <w:rsid w:val="00EF1394"/>
    <w:rsid w:val="00EF1799"/>
    <w:rsid w:val="00EF31CA"/>
    <w:rsid w:val="00EF54FD"/>
    <w:rsid w:val="00EF7890"/>
    <w:rsid w:val="00F01667"/>
    <w:rsid w:val="00F0287F"/>
    <w:rsid w:val="00F061FA"/>
    <w:rsid w:val="00F067BB"/>
    <w:rsid w:val="00F06915"/>
    <w:rsid w:val="00F3279E"/>
    <w:rsid w:val="00F3428A"/>
    <w:rsid w:val="00F35E91"/>
    <w:rsid w:val="00F410ED"/>
    <w:rsid w:val="00F4176E"/>
    <w:rsid w:val="00F425BB"/>
    <w:rsid w:val="00F469C0"/>
    <w:rsid w:val="00F46B14"/>
    <w:rsid w:val="00F53D14"/>
    <w:rsid w:val="00F55943"/>
    <w:rsid w:val="00F55C20"/>
    <w:rsid w:val="00F562A1"/>
    <w:rsid w:val="00F56362"/>
    <w:rsid w:val="00F57817"/>
    <w:rsid w:val="00F57C3D"/>
    <w:rsid w:val="00F610DE"/>
    <w:rsid w:val="00F613D4"/>
    <w:rsid w:val="00F63CE5"/>
    <w:rsid w:val="00F66A79"/>
    <w:rsid w:val="00F72777"/>
    <w:rsid w:val="00F75AAB"/>
    <w:rsid w:val="00F77901"/>
    <w:rsid w:val="00F83E86"/>
    <w:rsid w:val="00F92788"/>
    <w:rsid w:val="00FA041A"/>
    <w:rsid w:val="00FA1573"/>
    <w:rsid w:val="00FC1949"/>
    <w:rsid w:val="00FC2148"/>
    <w:rsid w:val="00FC43A5"/>
    <w:rsid w:val="00FD391D"/>
    <w:rsid w:val="00FD3DB2"/>
    <w:rsid w:val="00FD72BB"/>
    <w:rsid w:val="00FE036A"/>
    <w:rsid w:val="00FE3C23"/>
    <w:rsid w:val="00FE435A"/>
    <w:rsid w:val="00FE72AC"/>
    <w:rsid w:val="00FF0105"/>
    <w:rsid w:val="00FF0F13"/>
    <w:rsid w:val="00FF1892"/>
    <w:rsid w:val="00FF2873"/>
    <w:rsid w:val="00FF2B2F"/>
    <w:rsid w:val="00FF3321"/>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805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575A7"/>
    <w:pPr>
      <w:spacing w:before="240" w:line="360" w:lineRule="auto"/>
      <w:jc w:val="both"/>
    </w:pPr>
    <w:rPr>
      <w:rFonts w:asciiTheme="minorHAnsi" w:hAnsiTheme="minorHAnsi"/>
      <w:sz w:val="22"/>
    </w:rPr>
  </w:style>
  <w:style w:type="paragraph" w:styleId="Heading1">
    <w:name w:val="heading 1"/>
    <w:basedOn w:val="Normal"/>
    <w:next w:val="ListNumber"/>
    <w:qFormat/>
    <w:rsid w:val="006D113F"/>
    <w:pPr>
      <w:keepNext/>
      <w:spacing w:before="360" w:line="240" w:lineRule="auto"/>
      <w:jc w:val="left"/>
      <w:outlineLvl w:val="0"/>
    </w:pPr>
    <w:rPr>
      <w:rFonts w:asciiTheme="majorHAnsi" w:hAnsiTheme="majorHAnsi"/>
      <w:b/>
      <w:caps/>
    </w:rPr>
  </w:style>
  <w:style w:type="paragraph" w:styleId="Heading2">
    <w:name w:val="heading 2"/>
    <w:basedOn w:val="Normal"/>
    <w:next w:val="ListNumber"/>
    <w:qFormat/>
    <w:rsid w:val="006D113F"/>
    <w:pPr>
      <w:keepNext/>
      <w:spacing w:before="360" w:line="240" w:lineRule="auto"/>
      <w:jc w:val="left"/>
      <w:outlineLvl w:val="1"/>
    </w:pPr>
    <w:rPr>
      <w:rFonts w:asciiTheme="majorHAnsi" w:hAnsiTheme="majorHAnsi"/>
      <w:b/>
    </w:rPr>
  </w:style>
  <w:style w:type="paragraph" w:styleId="Heading3">
    <w:name w:val="heading 3"/>
    <w:basedOn w:val="Normal"/>
    <w:next w:val="ListNumber"/>
    <w:link w:val="Heading3Char"/>
    <w:qFormat/>
    <w:rsid w:val="006D113F"/>
    <w:pPr>
      <w:keepNext/>
      <w:spacing w:before="360" w:line="240" w:lineRule="auto"/>
      <w:jc w:val="left"/>
      <w:outlineLvl w:val="2"/>
    </w:pPr>
    <w:rPr>
      <w:rFonts w:asciiTheme="majorHAnsi" w:hAnsiTheme="maj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6D113F"/>
    <w:rPr>
      <w:rFonts w:asciiTheme="majorHAnsi" w:hAnsiTheme="majorHAnsi"/>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6D113F"/>
    <w:pPr>
      <w:jc w:val="both"/>
    </w:pPr>
    <w:rPr>
      <w:rFonts w:asciiTheme="minorHAnsi" w:hAnsiTheme="minorHAnsi"/>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575A7"/>
    <w:pPr>
      <w:spacing w:before="240" w:line="360" w:lineRule="auto"/>
      <w:jc w:val="both"/>
    </w:pPr>
    <w:rPr>
      <w:rFonts w:asciiTheme="minorHAnsi" w:hAnsiTheme="minorHAnsi"/>
      <w:sz w:val="22"/>
    </w:rPr>
  </w:style>
  <w:style w:type="paragraph" w:styleId="Heading1">
    <w:name w:val="heading 1"/>
    <w:basedOn w:val="Normal"/>
    <w:next w:val="ListNumber"/>
    <w:qFormat/>
    <w:rsid w:val="006D113F"/>
    <w:pPr>
      <w:keepNext/>
      <w:spacing w:before="360" w:line="240" w:lineRule="auto"/>
      <w:jc w:val="left"/>
      <w:outlineLvl w:val="0"/>
    </w:pPr>
    <w:rPr>
      <w:rFonts w:asciiTheme="majorHAnsi" w:hAnsiTheme="majorHAnsi"/>
      <w:b/>
      <w:caps/>
    </w:rPr>
  </w:style>
  <w:style w:type="paragraph" w:styleId="Heading2">
    <w:name w:val="heading 2"/>
    <w:basedOn w:val="Normal"/>
    <w:next w:val="ListNumber"/>
    <w:qFormat/>
    <w:rsid w:val="006D113F"/>
    <w:pPr>
      <w:keepNext/>
      <w:spacing w:before="360" w:line="240" w:lineRule="auto"/>
      <w:jc w:val="left"/>
      <w:outlineLvl w:val="1"/>
    </w:pPr>
    <w:rPr>
      <w:rFonts w:asciiTheme="majorHAnsi" w:hAnsiTheme="majorHAnsi"/>
      <w:b/>
    </w:rPr>
  </w:style>
  <w:style w:type="paragraph" w:styleId="Heading3">
    <w:name w:val="heading 3"/>
    <w:basedOn w:val="Normal"/>
    <w:next w:val="ListNumber"/>
    <w:link w:val="Heading3Char"/>
    <w:qFormat/>
    <w:rsid w:val="006D113F"/>
    <w:pPr>
      <w:keepNext/>
      <w:spacing w:before="360" w:line="240" w:lineRule="auto"/>
      <w:jc w:val="left"/>
      <w:outlineLvl w:val="2"/>
    </w:pPr>
    <w:rPr>
      <w:rFonts w:asciiTheme="majorHAnsi" w:hAnsiTheme="maj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6D113F"/>
    <w:rPr>
      <w:rFonts w:asciiTheme="majorHAnsi" w:hAnsiTheme="majorHAnsi"/>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6D113F"/>
    <w:pPr>
      <w:jc w:val="both"/>
    </w:pPr>
    <w:rPr>
      <w:rFonts w:asciiTheme="minorHAnsi" w:hAnsiTheme="minorHAnsi"/>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3.jpg@01D0B88D.85EBB16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958CA1CC45F4939A353DE9E1AC33EA7"/>
        <w:category>
          <w:name w:val="General"/>
          <w:gallery w:val="placeholder"/>
        </w:category>
        <w:types>
          <w:type w:val="bbPlcHdr"/>
        </w:types>
        <w:behaviors>
          <w:behavior w:val="content"/>
        </w:behaviors>
        <w:guid w:val="{DF021AA5-68BF-4685-86B0-5F6530DFD88B}"/>
      </w:docPartPr>
      <w:docPartBody>
        <w:p w14:paraId="550B164F" w14:textId="77777777" w:rsidR="004215BB" w:rsidRDefault="004215BB">
          <w:pPr>
            <w:pStyle w:val="0958CA1CC45F4939A353DE9E1AC33EA7"/>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07C78543B2304205A096786A709B0BA4"/>
        <w:category>
          <w:name w:val="General"/>
          <w:gallery w:val="placeholder"/>
        </w:category>
        <w:types>
          <w:type w:val="bbPlcHdr"/>
        </w:types>
        <w:behaviors>
          <w:behavior w:val="content"/>
        </w:behaviors>
        <w:guid w:val="{D0F83526-1473-494E-879D-A3000857D7AD}"/>
      </w:docPartPr>
      <w:docPartBody>
        <w:p w14:paraId="550B1650" w14:textId="77777777" w:rsidR="004215BB" w:rsidRDefault="004215BB">
          <w:pPr>
            <w:pStyle w:val="07C78543B2304205A096786A709B0BA4"/>
          </w:pPr>
          <w:r w:rsidRPr="00CD5897">
            <w:rPr>
              <w:rStyle w:val="PlaceholderText"/>
            </w:rPr>
            <w:t>Click here to enter text.</w:t>
          </w:r>
        </w:p>
      </w:docPartBody>
    </w:docPart>
    <w:docPart>
      <w:docPartPr>
        <w:name w:val="1C9455941C754D6CA1162C3446D15D6F"/>
        <w:category>
          <w:name w:val="General"/>
          <w:gallery w:val="placeholder"/>
        </w:category>
        <w:types>
          <w:type w:val="bbPlcHdr"/>
        </w:types>
        <w:behaviors>
          <w:behavior w:val="content"/>
        </w:behaviors>
        <w:guid w:val="{1A0F818D-01ED-4399-B2E9-92ACB48C4BFB}"/>
      </w:docPartPr>
      <w:docPartBody>
        <w:p w14:paraId="550B1651" w14:textId="77777777" w:rsidR="004215BB" w:rsidRDefault="004215BB">
          <w:pPr>
            <w:pStyle w:val="1C9455941C754D6CA1162C3446D15D6F"/>
          </w:pPr>
          <w:r w:rsidRPr="00CD5897">
            <w:rPr>
              <w:rStyle w:val="PlaceholderText"/>
            </w:rPr>
            <w:t>Click here to enter text.</w:t>
          </w:r>
        </w:p>
      </w:docPartBody>
    </w:docPart>
    <w:docPart>
      <w:docPartPr>
        <w:name w:val="8E6A482E90B44BE5963E89C9C0039385"/>
        <w:category>
          <w:name w:val="General"/>
          <w:gallery w:val="placeholder"/>
        </w:category>
        <w:types>
          <w:type w:val="bbPlcHdr"/>
        </w:types>
        <w:behaviors>
          <w:behavior w:val="content"/>
        </w:behaviors>
        <w:guid w:val="{32167B0C-F0D6-4793-9EE8-D6174C1C656F}"/>
      </w:docPartPr>
      <w:docPartBody>
        <w:p w14:paraId="550B1652" w14:textId="77777777" w:rsidR="004215BB" w:rsidRDefault="004215BB">
          <w:pPr>
            <w:pStyle w:val="8E6A482E90B44BE5963E89C9C0039385"/>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5BB"/>
    <w:rsid w:val="004215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50B164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958CA1CC45F4939A353DE9E1AC33EA7">
    <w:name w:val="0958CA1CC45F4939A353DE9E1AC33EA7"/>
  </w:style>
  <w:style w:type="paragraph" w:customStyle="1" w:styleId="07C78543B2304205A096786A709B0BA4">
    <w:name w:val="07C78543B2304205A096786A709B0BA4"/>
  </w:style>
  <w:style w:type="paragraph" w:customStyle="1" w:styleId="1C9455941C754D6CA1162C3446D15D6F">
    <w:name w:val="1C9455941C754D6CA1162C3446D15D6F"/>
  </w:style>
  <w:style w:type="paragraph" w:customStyle="1" w:styleId="8E6A482E90B44BE5963E89C9C0039385">
    <w:name w:val="8E6A482E90B44BE5963E89C9C0039385"/>
  </w:style>
  <w:style w:type="paragraph" w:customStyle="1" w:styleId="52B2D5C757644396B93730B74E907D38">
    <w:name w:val="52B2D5C757644396B93730B74E907D3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958CA1CC45F4939A353DE9E1AC33EA7">
    <w:name w:val="0958CA1CC45F4939A353DE9E1AC33EA7"/>
  </w:style>
  <w:style w:type="paragraph" w:customStyle="1" w:styleId="07C78543B2304205A096786A709B0BA4">
    <w:name w:val="07C78543B2304205A096786A709B0BA4"/>
  </w:style>
  <w:style w:type="paragraph" w:customStyle="1" w:styleId="1C9455941C754D6CA1162C3446D15D6F">
    <w:name w:val="1C9455941C754D6CA1162C3446D15D6F"/>
  </w:style>
  <w:style w:type="paragraph" w:customStyle="1" w:styleId="8E6A482E90B44BE5963E89C9C0039385">
    <w:name w:val="8E6A482E90B44BE5963E89C9C0039385"/>
  </w:style>
  <w:style w:type="paragraph" w:customStyle="1" w:styleId="52B2D5C757644396B93730B74E907D38">
    <w:name w:val="52B2D5C757644396B93730B74E907D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T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3EFD1-DBCF-400F-AD85-41AAE0945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0</TotalTime>
  <Pages>4</Pages>
  <Words>977</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Emily</dc:creator>
  <cp:lastModifiedBy>Dalwood, Jacqui</cp:lastModifiedBy>
  <cp:revision>2</cp:revision>
  <cp:lastPrinted>2015-08-03T04:43:00Z</cp:lastPrinted>
  <dcterms:created xsi:type="dcterms:W3CDTF">2015-08-05T03:47:00Z</dcterms:created>
  <dcterms:modified xsi:type="dcterms:W3CDTF">2015-08-05T03:47:00Z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Minister for Immigration and Border Protection</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Kaushal Shourie</vt:lpwstr>
  </property>
  <property fmtid="{D5CDD505-2E9C-101B-9397-08002B2CF9AE}" pid="26" name="FileNumber">
    <vt:lpwstr>2015/2514</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DIVISION</vt:lpwstr>
  </property>
  <property fmtid="{D5CDD505-2E9C-101B-9397-08002B2CF9AE}" pid="71" name="TribunalSignee">
    <vt:lpwstr>Ms G Ettinger, Senior Member</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30 June 2015</vt:lpwstr>
  </property>
  <property fmtid="{D5CDD505-2E9C-101B-9397-08002B2CF9AE}" pid="77" name="DateFinalSubmission">
    <vt:lpwstr> </vt:lpwstr>
  </property>
  <property fmtid="{D5CDD505-2E9C-101B-9397-08002B2CF9AE}" pid="78" name="Applicant_Counsel">
    <vt:lpwstr> </vt:lpwstr>
  </property>
  <property fmtid="{D5CDD505-2E9C-101B-9397-08002B2CF9AE}" pid="79" name="Applicant_Advocate">
    <vt:lpwstr> </vt:lpwstr>
  </property>
  <property fmtid="{D5CDD505-2E9C-101B-9397-08002B2CF9AE}" pid="80" name="Applicant_Solicitors">
    <vt:lpwstr> </vt:lpwstr>
  </property>
  <property fmtid="{D5CDD505-2E9C-101B-9397-08002B2CF9AE}" pid="81" name="Respondent_Counsel">
    <vt:lpwstr> </vt:lpwstr>
  </property>
  <property fmtid="{D5CDD505-2E9C-101B-9397-08002B2CF9AE}" pid="82" name="Respondent_Advocate">
    <vt:lpwstr> </vt:lpwstr>
  </property>
  <property fmtid="{D5CDD505-2E9C-101B-9397-08002B2CF9AE}" pid="83" name="Respondent_Solicitors">
    <vt:lpwstr>Ms Dejean, Australian Government Solicitor</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xx July 2015</vt:lpwstr>
  </property>
  <property fmtid="{D5CDD505-2E9C-101B-9397-08002B2CF9AE}" pid="96" name="DecisionDate">
    <vt:lpwstr>30 June 2015</vt:lpwstr>
  </property>
  <property fmtid="{D5CDD505-2E9C-101B-9397-08002B2CF9AE}" pid="97" name="ReasonsforDecisionDate">
    <vt:lpwstr>xx July 2015</vt:lpwstr>
  </property>
  <property fmtid="{D5CDD505-2E9C-101B-9397-08002B2CF9AE}" pid="98" name="StampDate">
    <vt:lpwstr>xx July 2015</vt:lpwstr>
  </property>
  <property fmtid="{D5CDD505-2E9C-101B-9397-08002B2CF9AE}" pid="99" name="TribunalLastPgForm">
    <vt:lpwstr>Ms G Ettinger, Senior Member</vt:lpwstr>
  </property>
  <property fmtid="{D5CDD505-2E9C-101B-9397-08002B2CF9AE}" pid="100" name="InfoCDC">
    <vt:lpwstr> </vt:lpwstr>
  </property>
  <property fmtid="{D5CDD505-2E9C-101B-9397-08002B2CF9AE}" pid="101" name="Place">
    <vt:lpwstr>Sydney</vt:lpwstr>
  </property>
</Properties>
</file>