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AA1" w:rsidRPr="000A40FB" w:rsidRDefault="00F35E91" w:rsidP="00F35E91">
      <w:pPr>
        <w:pStyle w:val="Title"/>
      </w:pPr>
      <w:bookmarkStart w:id="0" w:name="_GoBack"/>
      <w:bookmarkEnd w:id="0"/>
      <w:r>
        <w:tab/>
      </w:r>
      <w:r w:rsidR="00661270" w:rsidRPr="000A40FB">
        <w:t>[</w:t>
      </w:r>
      <w:r w:rsidR="00A13AB0">
        <w:t>2015</w:t>
      </w:r>
      <w:r w:rsidR="00661270" w:rsidRPr="000A40FB">
        <w:t xml:space="preserve">] </w:t>
      </w:r>
      <w:r w:rsidR="00531AA1" w:rsidRPr="000A40FB">
        <w:t xml:space="preserve">AATA </w:t>
      </w:r>
      <w:r w:rsidR="00472801">
        <w:fldChar w:fldCharType="begin"/>
      </w:r>
      <w:r w:rsidR="00472801">
        <w:instrText xml:space="preserve"> DOCPROPERTY  DecisionNumber </w:instrText>
      </w:r>
      <w:r w:rsidR="00472801">
        <w:fldChar w:fldCharType="separate"/>
      </w:r>
      <w:r w:rsidR="00381DBA">
        <w:t xml:space="preserve"> </w:t>
      </w:r>
      <w:r w:rsidR="00472801">
        <w:fldChar w:fldCharType="end"/>
      </w:r>
      <w:r w:rsidR="00BF504F">
        <w:t>349</w:t>
      </w:r>
    </w:p>
    <w:p w:rsidR="00DD17FC" w:rsidRPr="00531AA1" w:rsidRDefault="00DD17FC" w:rsidP="00DD17FC">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951"/>
        <w:gridCol w:w="6838"/>
      </w:tblGrid>
      <w:tr w:rsidR="00531AA1" w:rsidRPr="00FA73B2" w:rsidTr="00AA34CF">
        <w:trPr>
          <w:trHeight w:val="284"/>
        </w:trPr>
        <w:tc>
          <w:tcPr>
            <w:tcW w:w="1951" w:type="dxa"/>
          </w:tcPr>
          <w:p w:rsidR="00531AA1" w:rsidRPr="004B6924" w:rsidRDefault="00531AA1" w:rsidP="004B6924">
            <w:pPr>
              <w:spacing w:before="0"/>
            </w:pPr>
            <w:bookmarkStart w:id="1" w:name="SingleFile" w:colFirst="0" w:colLast="2"/>
            <w:r w:rsidRPr="004B6924">
              <w:t>Division</w:t>
            </w:r>
          </w:p>
        </w:tc>
        <w:tc>
          <w:tcPr>
            <w:tcW w:w="6838" w:type="dxa"/>
          </w:tcPr>
          <w:p w:rsidR="00531AA1" w:rsidRPr="00BB4097" w:rsidRDefault="00B05942" w:rsidP="00D750F5">
            <w:pPr>
              <w:spacing w:before="0"/>
              <w:rPr>
                <w:b/>
              </w:rPr>
            </w:pPr>
            <w:r>
              <w:rPr>
                <w:b/>
              </w:rPr>
              <w:fldChar w:fldCharType="begin"/>
            </w:r>
            <w:r>
              <w:rPr>
                <w:b/>
              </w:rPr>
              <w:instrText xml:space="preserve"> DOCPROPERTY  Division </w:instrText>
            </w:r>
            <w:r>
              <w:rPr>
                <w:b/>
              </w:rPr>
              <w:fldChar w:fldCharType="separate"/>
            </w:r>
            <w:r w:rsidR="00381DBA">
              <w:rPr>
                <w:b/>
              </w:rPr>
              <w:t>Veterans' Appeals Division</w:t>
            </w:r>
            <w:r>
              <w:rPr>
                <w:b/>
              </w:rPr>
              <w:fldChar w:fldCharType="end"/>
            </w:r>
          </w:p>
        </w:tc>
      </w:tr>
      <w:tr w:rsidR="00531AA1" w:rsidRPr="00FA73B2" w:rsidTr="00AA34CF">
        <w:trPr>
          <w:trHeight w:val="284"/>
        </w:trPr>
        <w:tc>
          <w:tcPr>
            <w:tcW w:w="1951" w:type="dxa"/>
          </w:tcPr>
          <w:p w:rsidR="00531AA1" w:rsidRPr="002260F4" w:rsidRDefault="00531AA1" w:rsidP="007D1803">
            <w:r w:rsidRPr="002260F4">
              <w:t>File Number(s)</w:t>
            </w:r>
          </w:p>
        </w:tc>
        <w:tc>
          <w:tcPr>
            <w:tcW w:w="6838" w:type="dxa"/>
          </w:tcPr>
          <w:p w:rsidR="00531AA1" w:rsidRPr="00A9538E" w:rsidRDefault="0005765E" w:rsidP="00A9538E">
            <w:pPr>
              <w:pStyle w:val="Details"/>
            </w:pPr>
            <w:r w:rsidRPr="00A9538E">
              <w:fldChar w:fldCharType="begin"/>
            </w:r>
            <w:r w:rsidR="00BB4D2F" w:rsidRPr="00A9538E">
              <w:instrText xml:space="preserve"> DOCPROPERTY  File</w:instrText>
            </w:r>
            <w:r w:rsidRPr="00A9538E">
              <w:instrText xml:space="preserve">Number </w:instrText>
            </w:r>
            <w:r w:rsidRPr="00A9538E">
              <w:fldChar w:fldCharType="separate"/>
            </w:r>
            <w:r w:rsidR="00381DBA">
              <w:t>2014/1469</w:t>
            </w:r>
            <w:r w:rsidRPr="00A9538E">
              <w:fldChar w:fldCharType="end"/>
            </w:r>
          </w:p>
        </w:tc>
      </w:tr>
      <w:tr w:rsidR="00531AA1" w:rsidRPr="00FA73B2" w:rsidTr="00AA34CF">
        <w:trPr>
          <w:trHeight w:val="284"/>
        </w:trPr>
        <w:tc>
          <w:tcPr>
            <w:tcW w:w="1951" w:type="dxa"/>
          </w:tcPr>
          <w:p w:rsidR="00531AA1" w:rsidRPr="002260F4" w:rsidRDefault="00531AA1" w:rsidP="007D1803">
            <w:r w:rsidRPr="002260F4">
              <w:t>Re</w:t>
            </w:r>
          </w:p>
        </w:tc>
        <w:tc>
          <w:tcPr>
            <w:tcW w:w="6838" w:type="dxa"/>
          </w:tcPr>
          <w:p w:rsidR="00531AA1" w:rsidRPr="006D20BD" w:rsidRDefault="00472801" w:rsidP="00036C03">
            <w:pPr>
              <w:pStyle w:val="Details"/>
            </w:pPr>
            <w:r>
              <w:fldChar w:fldCharType="begin"/>
            </w:r>
            <w:r>
              <w:instrText xml:space="preserve"> DOCPROPERTY  Applicant </w:instrText>
            </w:r>
            <w:r>
              <w:fldChar w:fldCharType="separate"/>
            </w:r>
            <w:r w:rsidR="00381DBA">
              <w:t>Robert Harris</w:t>
            </w:r>
            <w:r>
              <w:fldChar w:fldCharType="end"/>
            </w:r>
          </w:p>
        </w:tc>
      </w:tr>
      <w:tr w:rsidR="00531AA1" w:rsidRPr="00FA73B2" w:rsidTr="00AA34CF">
        <w:trPr>
          <w:trHeight w:val="284"/>
        </w:trPr>
        <w:tc>
          <w:tcPr>
            <w:tcW w:w="1951" w:type="dxa"/>
          </w:tcPr>
          <w:p w:rsidR="00531AA1" w:rsidRPr="00173896" w:rsidRDefault="00531AA1" w:rsidP="007D1803"/>
        </w:tc>
        <w:tc>
          <w:tcPr>
            <w:tcW w:w="6838" w:type="dxa"/>
          </w:tcPr>
          <w:p w:rsidR="00531AA1" w:rsidRPr="0099661B" w:rsidRDefault="00531AA1" w:rsidP="00024EF9">
            <w:pPr>
              <w:pStyle w:val="Label"/>
            </w:pPr>
            <w:r w:rsidRPr="0099661B">
              <w:t>APPLICANT</w:t>
            </w:r>
          </w:p>
        </w:tc>
      </w:tr>
      <w:tr w:rsidR="00531AA1" w:rsidRPr="00FA73B2" w:rsidTr="00AA34CF">
        <w:trPr>
          <w:trHeight w:val="284"/>
        </w:trPr>
        <w:tc>
          <w:tcPr>
            <w:tcW w:w="1951" w:type="dxa"/>
          </w:tcPr>
          <w:p w:rsidR="00531AA1" w:rsidRPr="00110C0F" w:rsidRDefault="00531AA1" w:rsidP="007D1803">
            <w:pPr>
              <w:rPr>
                <w:bCs/>
              </w:rPr>
            </w:pPr>
            <w:r w:rsidRPr="00110C0F">
              <w:rPr>
                <w:bCs/>
              </w:rPr>
              <w:t>And</w:t>
            </w:r>
          </w:p>
        </w:tc>
        <w:tc>
          <w:tcPr>
            <w:tcW w:w="6838" w:type="dxa"/>
          </w:tcPr>
          <w:p w:rsidR="00531AA1" w:rsidRPr="006D20BD" w:rsidRDefault="00472801" w:rsidP="00036C03">
            <w:pPr>
              <w:pStyle w:val="Details"/>
            </w:pPr>
            <w:r>
              <w:fldChar w:fldCharType="begin"/>
            </w:r>
            <w:r>
              <w:instrText xml:space="preserve"> DOCPROPERTY  Respondent </w:instrText>
            </w:r>
            <w:r>
              <w:fldChar w:fldCharType="separate"/>
            </w:r>
            <w:r w:rsidR="00381DBA">
              <w:t>Repatriation Commission</w:t>
            </w:r>
            <w:r>
              <w:fldChar w:fldCharType="end"/>
            </w:r>
          </w:p>
        </w:tc>
      </w:tr>
      <w:tr w:rsidR="00531AA1" w:rsidRPr="00FA73B2" w:rsidTr="00AA34CF">
        <w:trPr>
          <w:trHeight w:val="284"/>
        </w:trPr>
        <w:tc>
          <w:tcPr>
            <w:tcW w:w="1951" w:type="dxa"/>
          </w:tcPr>
          <w:p w:rsidR="00531AA1" w:rsidRPr="00173896" w:rsidRDefault="00531AA1" w:rsidP="007D1803"/>
        </w:tc>
        <w:tc>
          <w:tcPr>
            <w:tcW w:w="6838" w:type="dxa"/>
          </w:tcPr>
          <w:p w:rsidR="00531AA1" w:rsidRPr="00771CAC" w:rsidRDefault="00531AA1" w:rsidP="00771CAC">
            <w:pPr>
              <w:pStyle w:val="Label"/>
            </w:pPr>
            <w:r w:rsidRPr="0099661B">
              <w:t>RESPONDENT</w:t>
            </w:r>
          </w:p>
        </w:tc>
      </w:tr>
    </w:tbl>
    <w:bookmarkEnd w:id="1"/>
    <w:p w:rsidR="00BC2D09" w:rsidRDefault="00BC2D09" w:rsidP="00A161A7">
      <w:pPr>
        <w:pStyle w:val="Heading1"/>
        <w:rPr>
          <w:lang w:eastAsia="en-US"/>
        </w:rPr>
      </w:pPr>
      <w:r w:rsidRPr="00BC2D09">
        <w:rPr>
          <w:lang w:eastAsia="en-US"/>
        </w:rPr>
        <w:t>Decision</w:t>
      </w:r>
    </w:p>
    <w:p w:rsidR="00D750F5" w:rsidRPr="00D750F5" w:rsidRDefault="00D750F5" w:rsidP="00D750F5">
      <w:pPr>
        <w:pStyle w:val="NoSpacing"/>
        <w:rPr>
          <w:lang w:eastAsia="en-US"/>
        </w:rPr>
      </w:pPr>
    </w:p>
    <w:tbl>
      <w:tblPr>
        <w:tblW w:w="0" w:type="auto"/>
        <w:tblLayout w:type="fixed"/>
        <w:tblLook w:val="00A0" w:firstRow="1" w:lastRow="0" w:firstColumn="1" w:lastColumn="0" w:noHBand="0" w:noVBand="0"/>
      </w:tblPr>
      <w:tblGrid>
        <w:gridCol w:w="1956"/>
        <w:gridCol w:w="6833"/>
      </w:tblGrid>
      <w:tr w:rsidR="00C7109F" w:rsidRPr="00BC2D09" w:rsidTr="00E92DDB">
        <w:trPr>
          <w:trHeight w:val="567"/>
        </w:trPr>
        <w:tc>
          <w:tcPr>
            <w:tcW w:w="1956" w:type="dxa"/>
          </w:tcPr>
          <w:p w:rsidR="00C7109F" w:rsidRPr="00BC2D09" w:rsidRDefault="00C7109F" w:rsidP="00A96474">
            <w:pPr>
              <w:pStyle w:val="NoSpacing"/>
              <w:rPr>
                <w:lang w:eastAsia="en-US"/>
              </w:rPr>
            </w:pPr>
            <w:bookmarkStart w:id="2" w:name="DecisionSummary"/>
            <w:bookmarkStart w:id="3" w:name="Decision"/>
            <w:r w:rsidRPr="00BC2D09">
              <w:rPr>
                <w:lang w:eastAsia="en-US"/>
              </w:rPr>
              <w:t>Tribunal</w:t>
            </w:r>
          </w:p>
        </w:tc>
        <w:tc>
          <w:tcPr>
            <w:tcW w:w="6833" w:type="dxa"/>
          </w:tcPr>
          <w:p w:rsidR="00C7109F" w:rsidRDefault="00C7109F" w:rsidP="00A96474">
            <w:pPr>
              <w:pStyle w:val="NoSpacing"/>
              <w:rPr>
                <w:b/>
                <w:bCs/>
                <w:lang w:eastAsia="en-US"/>
              </w:rPr>
            </w:pPr>
            <w:r>
              <w:rPr>
                <w:b/>
                <w:bCs/>
                <w:lang w:eastAsia="en-US"/>
              </w:rPr>
              <w:fldChar w:fldCharType="begin"/>
            </w:r>
            <w:r>
              <w:rPr>
                <w:b/>
                <w:bCs/>
                <w:lang w:eastAsia="en-US"/>
              </w:rPr>
              <w:instrText xml:space="preserve"> DOCPROPERTY  TribunalSignee </w:instrText>
            </w:r>
            <w:r>
              <w:rPr>
                <w:b/>
                <w:bCs/>
                <w:lang w:eastAsia="en-US"/>
              </w:rPr>
              <w:fldChar w:fldCharType="separate"/>
            </w:r>
            <w:r w:rsidR="00381DBA">
              <w:rPr>
                <w:b/>
                <w:bCs/>
                <w:lang w:eastAsia="en-US"/>
              </w:rPr>
              <w:t>Senior Member Bernard J McCabe</w:t>
            </w:r>
            <w:r>
              <w:rPr>
                <w:b/>
                <w:bCs/>
                <w:lang w:eastAsia="en-US"/>
              </w:rPr>
              <w:fldChar w:fldCharType="end"/>
            </w:r>
          </w:p>
          <w:p w:rsidR="00C7109F" w:rsidRDefault="00C7109F" w:rsidP="00A96474">
            <w:pPr>
              <w:pStyle w:val="NoSpacing"/>
              <w:rPr>
                <w:b/>
                <w:bCs/>
                <w:lang w:eastAsia="en-US"/>
              </w:rPr>
            </w:pPr>
            <w:r>
              <w:rPr>
                <w:b/>
                <w:bCs/>
                <w:lang w:eastAsia="en-US"/>
              </w:rPr>
              <w:fldChar w:fldCharType="begin"/>
            </w:r>
            <w:r>
              <w:rPr>
                <w:b/>
                <w:bCs/>
                <w:lang w:eastAsia="en-US"/>
              </w:rPr>
              <w:instrText xml:space="preserve"> DOCPROPERTY  TribunalText </w:instrText>
            </w:r>
            <w:r>
              <w:rPr>
                <w:b/>
                <w:bCs/>
                <w:lang w:eastAsia="en-US"/>
              </w:rPr>
              <w:fldChar w:fldCharType="end"/>
            </w:r>
          </w:p>
          <w:p w:rsidR="00C7109F" w:rsidRPr="00771CAC" w:rsidRDefault="00C7109F" w:rsidP="00A96474">
            <w:pPr>
              <w:pStyle w:val="NoSpacing"/>
              <w:rPr>
                <w:b/>
                <w:bCs/>
                <w:lang w:eastAsia="en-US"/>
              </w:rPr>
            </w:pPr>
          </w:p>
        </w:tc>
      </w:tr>
      <w:tr w:rsidR="00C7109F" w:rsidRPr="00BC2D09" w:rsidTr="00E92DDB">
        <w:trPr>
          <w:trHeight w:val="567"/>
        </w:trPr>
        <w:tc>
          <w:tcPr>
            <w:tcW w:w="1956" w:type="dxa"/>
          </w:tcPr>
          <w:p w:rsidR="00C7109F" w:rsidRPr="00BC2D09" w:rsidRDefault="00C7109F" w:rsidP="00A96474">
            <w:pPr>
              <w:pStyle w:val="NoSpacing"/>
              <w:rPr>
                <w:lang w:eastAsia="en-US"/>
              </w:rPr>
            </w:pPr>
            <w:r w:rsidRPr="00BC2D09">
              <w:rPr>
                <w:lang w:eastAsia="en-US"/>
              </w:rPr>
              <w:t>Date</w:t>
            </w:r>
          </w:p>
        </w:tc>
        <w:tc>
          <w:tcPr>
            <w:tcW w:w="6833" w:type="dxa"/>
          </w:tcPr>
          <w:p w:rsidR="00C7109F" w:rsidRPr="00771CAC" w:rsidRDefault="00C7109F" w:rsidP="00A96474">
            <w:pPr>
              <w:pStyle w:val="NoSpacing"/>
              <w:rPr>
                <w:b/>
                <w:bCs/>
                <w:lang w:eastAsia="en-US"/>
              </w:rPr>
            </w:pPr>
            <w:r>
              <w:rPr>
                <w:b/>
                <w:bCs/>
                <w:lang w:eastAsia="en-US"/>
              </w:rPr>
              <w:fldChar w:fldCharType="begin"/>
            </w:r>
            <w:r>
              <w:rPr>
                <w:b/>
                <w:bCs/>
                <w:lang w:eastAsia="en-US"/>
              </w:rPr>
              <w:instrText xml:space="preserve"> DOCPROPERTY  DecisionDate </w:instrText>
            </w:r>
            <w:r>
              <w:rPr>
                <w:b/>
                <w:bCs/>
                <w:lang w:eastAsia="en-US"/>
              </w:rPr>
              <w:fldChar w:fldCharType="separate"/>
            </w:r>
            <w:r w:rsidR="00381DBA">
              <w:rPr>
                <w:b/>
                <w:bCs/>
                <w:lang w:eastAsia="en-US"/>
              </w:rPr>
              <w:t>21 May 2015</w:t>
            </w:r>
            <w:r>
              <w:rPr>
                <w:b/>
                <w:bCs/>
                <w:lang w:eastAsia="en-US"/>
              </w:rPr>
              <w:fldChar w:fldCharType="end"/>
            </w:r>
          </w:p>
        </w:tc>
      </w:tr>
      <w:tr w:rsidR="00C7109F" w:rsidRPr="00BC2D09" w:rsidTr="00E92DDB">
        <w:trPr>
          <w:trHeight w:val="567"/>
        </w:trPr>
        <w:tc>
          <w:tcPr>
            <w:tcW w:w="1956" w:type="dxa"/>
          </w:tcPr>
          <w:p w:rsidR="00C7109F" w:rsidRPr="00BC2D09" w:rsidRDefault="00C7109F" w:rsidP="00A96474">
            <w:pPr>
              <w:pStyle w:val="NoSpacing"/>
              <w:rPr>
                <w:lang w:eastAsia="en-US"/>
              </w:rPr>
            </w:pPr>
            <w:r w:rsidRPr="00BC2D09">
              <w:rPr>
                <w:lang w:eastAsia="en-US"/>
              </w:rPr>
              <w:t>Place</w:t>
            </w:r>
          </w:p>
        </w:tc>
        <w:tc>
          <w:tcPr>
            <w:tcW w:w="6833" w:type="dxa"/>
          </w:tcPr>
          <w:p w:rsidR="00C7109F" w:rsidRPr="00771CAC" w:rsidRDefault="00C7109F" w:rsidP="00A96474">
            <w:pPr>
              <w:pStyle w:val="NoSpacing"/>
              <w:rPr>
                <w:b/>
                <w:bCs/>
                <w:lang w:eastAsia="en-US"/>
              </w:rPr>
            </w:pPr>
            <w:r>
              <w:rPr>
                <w:b/>
                <w:bCs/>
                <w:lang w:eastAsia="en-US"/>
              </w:rPr>
              <w:fldChar w:fldCharType="begin"/>
            </w:r>
            <w:r>
              <w:rPr>
                <w:b/>
                <w:bCs/>
                <w:lang w:eastAsia="en-US"/>
              </w:rPr>
              <w:instrText xml:space="preserve"> DOCPROPERTY  Place </w:instrText>
            </w:r>
            <w:r>
              <w:rPr>
                <w:b/>
                <w:bCs/>
                <w:lang w:eastAsia="en-US"/>
              </w:rPr>
              <w:fldChar w:fldCharType="separate"/>
            </w:r>
            <w:r w:rsidR="00381DBA">
              <w:rPr>
                <w:b/>
                <w:bCs/>
                <w:lang w:eastAsia="en-US"/>
              </w:rPr>
              <w:t>Brisbane</w:t>
            </w:r>
            <w:r>
              <w:rPr>
                <w:b/>
                <w:bCs/>
                <w:lang w:eastAsia="en-US"/>
              </w:rPr>
              <w:fldChar w:fldCharType="end"/>
            </w:r>
          </w:p>
        </w:tc>
      </w:tr>
    </w:tbl>
    <w:bookmarkEnd w:id="3" w:displacedByCustomXml="next"/>
    <w:sdt>
      <w:sdtPr>
        <w:rPr>
          <w:lang w:eastAsia="en-US"/>
        </w:rPr>
        <w:alias w:val="Decision"/>
        <w:tag w:val="Decision"/>
        <w:id w:val="1959365562"/>
        <w:lock w:val="sdtLocked"/>
        <w:placeholder>
          <w:docPart w:val="6CD22A0D991F44EEBD9772E061AFC5FC"/>
        </w:placeholder>
      </w:sdtPr>
      <w:sdtEndPr/>
      <w:sdtContent>
        <w:p w:rsidR="00BC2D09" w:rsidRPr="00BC2D09" w:rsidRDefault="00160944" w:rsidP="00BC2D09">
          <w:pPr>
            <w:rPr>
              <w:lang w:eastAsia="en-US"/>
            </w:rPr>
          </w:pPr>
          <w:r w:rsidRPr="00160944">
            <w:rPr>
              <w:lang w:eastAsia="en-US"/>
            </w:rPr>
            <w:t>The decision under review is affirmed</w:t>
          </w:r>
          <w:r>
            <w:rPr>
              <w:lang w:eastAsia="en-US"/>
            </w:rPr>
            <w:t>.</w:t>
          </w:r>
        </w:p>
      </w:sdtContent>
    </w:sdt>
    <w:bookmarkEnd w:id="2"/>
    <w:p w:rsidR="00BC2D09" w:rsidRPr="00BC2D09" w:rsidRDefault="00BC2D09" w:rsidP="001E4799">
      <w:pPr>
        <w:keepNext/>
        <w:spacing w:before="960"/>
        <w:rPr>
          <w:lang w:eastAsia="en-US"/>
        </w:rPr>
      </w:pPr>
      <w:proofErr w:type="gramStart"/>
      <w:r w:rsidRPr="00BC2D09">
        <w:rPr>
          <w:lang w:eastAsia="en-US"/>
        </w:rPr>
        <w:t>............................</w:t>
      </w:r>
      <w:r w:rsidR="0037227D">
        <w:rPr>
          <w:lang w:eastAsia="en-US"/>
        </w:rPr>
        <w:t>[</w:t>
      </w:r>
      <w:proofErr w:type="gramEnd"/>
      <w:r w:rsidR="0037227D">
        <w:rPr>
          <w:lang w:eastAsia="en-US"/>
        </w:rPr>
        <w:t>Sgd]</w:t>
      </w:r>
      <w:r w:rsidRPr="00BC2D09">
        <w:rPr>
          <w:lang w:eastAsia="en-US"/>
        </w:rPr>
        <w:t>............................................</w:t>
      </w:r>
    </w:p>
    <w:p w:rsidR="00BC2D09" w:rsidRPr="00713462" w:rsidRDefault="00DC0CB0" w:rsidP="00000788">
      <w:pPr>
        <w:spacing w:before="0"/>
        <w:rPr>
          <w:b/>
          <w:lang w:eastAsia="en-US"/>
        </w:rPr>
      </w:pPr>
      <w:r>
        <w:rPr>
          <w:b/>
          <w:lang w:eastAsia="en-US"/>
        </w:rPr>
        <w:fldChar w:fldCharType="begin"/>
      </w:r>
      <w:r>
        <w:rPr>
          <w:b/>
          <w:lang w:eastAsia="en-US"/>
        </w:rPr>
        <w:instrText xml:space="preserve"> DOCPROPERTY  TribunalSignee </w:instrText>
      </w:r>
      <w:r>
        <w:rPr>
          <w:b/>
          <w:lang w:eastAsia="en-US"/>
        </w:rPr>
        <w:fldChar w:fldCharType="separate"/>
      </w:r>
      <w:r w:rsidR="00381DBA">
        <w:rPr>
          <w:b/>
          <w:lang w:eastAsia="en-US"/>
        </w:rPr>
        <w:t>Senior Member Bernard J McCabe</w:t>
      </w:r>
      <w:r>
        <w:rPr>
          <w:b/>
          <w:lang w:eastAsia="en-US"/>
        </w:rPr>
        <w:fldChar w:fldCharType="end"/>
      </w:r>
    </w:p>
    <w:p w:rsidR="00BC2D09" w:rsidRDefault="005632FA" w:rsidP="00760AB6">
      <w:r>
        <w:br w:type="page"/>
      </w:r>
    </w:p>
    <w:bookmarkStart w:id="4" w:name="CatchwordsTitle" w:displacedByCustomXml="next"/>
    <w:bookmarkEnd w:id="4" w:displacedByCustomXml="next"/>
    <w:sdt>
      <w:sdtPr>
        <w:rPr>
          <w:b w:val="0"/>
          <w:i/>
          <w:caps w:val="0"/>
          <w:sz w:val="22"/>
          <w:lang w:eastAsia="en-US"/>
        </w:rPr>
        <w:alias w:val="Catchwords"/>
        <w:tag w:val="Catchwords"/>
        <w:id w:val="-1722664393"/>
        <w:placeholder>
          <w:docPart w:val="34931D94EB1B486A8BB287B0CBB5849C"/>
        </w:placeholder>
      </w:sdtPr>
      <w:sdtEndPr/>
      <w:sdtContent>
        <w:p w:rsidR="00A32275" w:rsidRDefault="00FF511E" w:rsidP="00C7109F">
          <w:pPr>
            <w:pStyle w:val="Heading1"/>
            <w:rPr>
              <w:lang w:eastAsia="en-US"/>
            </w:rPr>
          </w:pPr>
          <w:r>
            <w:rPr>
              <w:lang w:eastAsia="en-US"/>
            </w:rPr>
            <w:t>Catchwords</w:t>
          </w:r>
        </w:p>
        <w:p w:rsidR="004152C5" w:rsidRPr="00A32275" w:rsidRDefault="00A32275">
          <w:pPr>
            <w:pStyle w:val="CatchWords"/>
            <w:rPr>
              <w:lang w:eastAsia="en-US"/>
            </w:rPr>
          </w:pPr>
          <w:r w:rsidRPr="00A32275">
            <w:rPr>
              <w:lang w:eastAsia="en-US"/>
            </w:rPr>
            <w:t>VETERANS’ ENTITLEMENTS – intermediate rate of  pension  –</w:t>
          </w:r>
          <w:r>
            <w:rPr>
              <w:lang w:eastAsia="en-US"/>
            </w:rPr>
            <w:t xml:space="preserve"> </w:t>
          </w:r>
          <w:r w:rsidRPr="00A32275">
            <w:rPr>
              <w:lang w:eastAsia="en-US"/>
            </w:rPr>
            <w:t>assessment of whether incapacity arising from war-caused condition alone prevents continuance of remunerative work</w:t>
          </w:r>
        </w:p>
      </w:sdtContent>
    </w:sdt>
    <w:p w:rsidR="00CF5E0E" w:rsidRPr="00BC2D09" w:rsidRDefault="00CF5E0E" w:rsidP="00CF5E0E">
      <w:pPr>
        <w:pStyle w:val="NoSpacing"/>
        <w:rPr>
          <w:lang w:eastAsia="en-US"/>
        </w:rPr>
      </w:pPr>
    </w:p>
    <w:bookmarkStart w:id="5" w:name="LegislationTitle" w:displacedByCustomXml="next"/>
    <w:bookmarkEnd w:id="5" w:displacedByCustomXml="next"/>
    <w:sdt>
      <w:sdtPr>
        <w:rPr>
          <w:rFonts w:eastAsia="MS Mincho"/>
          <w:b w:val="0"/>
          <w:caps w:val="0"/>
          <w:szCs w:val="24"/>
          <w:lang w:eastAsia="en-US"/>
        </w:rPr>
        <w:alias w:val="Legislation"/>
        <w:tag w:val="Legislation"/>
        <w:id w:val="-13298432"/>
        <w:placeholder>
          <w:docPart w:val="932D6D2F58A443A6A79236BFD0089688"/>
        </w:placeholder>
      </w:sdtPr>
      <w:sdtEndPr/>
      <w:sdtContent>
        <w:p w:rsidR="00A32275" w:rsidRDefault="00FF511E" w:rsidP="00C7109F">
          <w:pPr>
            <w:pStyle w:val="Heading1"/>
            <w:rPr>
              <w:lang w:eastAsia="en-US"/>
            </w:rPr>
          </w:pPr>
          <w:r>
            <w:rPr>
              <w:lang w:eastAsia="en-US"/>
            </w:rPr>
            <w:t>Legislation</w:t>
          </w:r>
        </w:p>
        <w:p w:rsidR="004152C5" w:rsidRPr="00A32275" w:rsidRDefault="00A32275" w:rsidP="00C7109F">
          <w:pPr>
            <w:pStyle w:val="ListNumber"/>
            <w:numPr>
              <w:ilvl w:val="0"/>
              <w:numId w:val="0"/>
            </w:numPr>
            <w:rPr>
              <w:lang w:eastAsia="en-US"/>
            </w:rPr>
          </w:pPr>
          <w:r w:rsidRPr="00A13AB0">
            <w:t>Veterans’ Entitlements Act 1986</w:t>
          </w:r>
          <w:r>
            <w:t xml:space="preserve"> (</w:t>
          </w:r>
          <w:proofErr w:type="spellStart"/>
          <w:r>
            <w:t>Cth</w:t>
          </w:r>
          <w:proofErr w:type="spellEnd"/>
          <w:r>
            <w:t xml:space="preserve">) </w:t>
          </w:r>
          <w:proofErr w:type="spellStart"/>
          <w:r>
            <w:t>ss</w:t>
          </w:r>
          <w:proofErr w:type="spellEnd"/>
          <w:r>
            <w:t xml:space="preserve"> 23(1), 23(1)-(3), 24</w:t>
          </w:r>
        </w:p>
      </w:sdtContent>
    </w:sdt>
    <w:p w:rsidR="005F2E99" w:rsidRDefault="005F2E99" w:rsidP="00C7109F">
      <w:pPr>
        <w:pStyle w:val="CatchWords"/>
      </w:pPr>
      <w:bookmarkStart w:id="6" w:name="CasesTitle"/>
      <w:bookmarkStart w:id="7" w:name="SecondaryMaterialsTitle"/>
      <w:bookmarkEnd w:id="6"/>
      <w:bookmarkEnd w:id="7"/>
    </w:p>
    <w:p w:rsidR="009E2C76" w:rsidRDefault="009E2C76" w:rsidP="00CA099E">
      <w:pPr>
        <w:pStyle w:val="Heading1"/>
        <w:rPr>
          <w:lang w:eastAsia="en-US"/>
        </w:rPr>
      </w:pPr>
      <w:r w:rsidRPr="009E2C76">
        <w:rPr>
          <w:lang w:eastAsia="en-US"/>
        </w:rPr>
        <w:t>REASONS FOR DECISION</w:t>
      </w:r>
    </w:p>
    <w:p w:rsidR="00CA099E" w:rsidRDefault="00CA099E" w:rsidP="00D750F5">
      <w:pPr>
        <w:pStyle w:val="NoSpacing"/>
        <w:rPr>
          <w:lang w:eastAsia="en-US"/>
        </w:rPr>
      </w:pPr>
    </w:p>
    <w:p w:rsidR="00D50614" w:rsidRDefault="00D50614" w:rsidP="00D750F5">
      <w:pPr>
        <w:pStyle w:val="NoSpacing"/>
        <w:rPr>
          <w:b/>
          <w:lang w:eastAsia="en-US"/>
        </w:rPr>
      </w:pPr>
      <w:r>
        <w:rPr>
          <w:b/>
          <w:lang w:eastAsia="en-US"/>
        </w:rPr>
        <w:fldChar w:fldCharType="begin"/>
      </w:r>
      <w:r>
        <w:rPr>
          <w:b/>
          <w:lang w:eastAsia="en-US"/>
        </w:rPr>
        <w:instrText xml:space="preserve"> DOCPROPERTY  TribunalSignee </w:instrText>
      </w:r>
      <w:r>
        <w:rPr>
          <w:b/>
          <w:lang w:eastAsia="en-US"/>
        </w:rPr>
        <w:fldChar w:fldCharType="separate"/>
      </w:r>
      <w:r w:rsidR="00381DBA">
        <w:rPr>
          <w:b/>
          <w:lang w:eastAsia="en-US"/>
        </w:rPr>
        <w:t>Senior Member Bernard J McCabe</w:t>
      </w:r>
      <w:r>
        <w:rPr>
          <w:b/>
          <w:lang w:eastAsia="en-US"/>
        </w:rPr>
        <w:fldChar w:fldCharType="end"/>
      </w:r>
    </w:p>
    <w:p w:rsidR="00A74195" w:rsidRDefault="00A74195" w:rsidP="00D750F5">
      <w:pPr>
        <w:pStyle w:val="NoSpacing"/>
        <w:rPr>
          <w:b/>
          <w:lang w:eastAsia="en-US"/>
        </w:rPr>
      </w:pPr>
      <w:r w:rsidRPr="002A5BD8">
        <w:rPr>
          <w:b/>
          <w:lang w:eastAsia="en-US"/>
        </w:rPr>
        <w:fldChar w:fldCharType="begin"/>
      </w:r>
      <w:r w:rsidRPr="002A5BD8">
        <w:rPr>
          <w:b/>
          <w:lang w:eastAsia="en-US"/>
        </w:rPr>
        <w:instrText xml:space="preserve"> DOCPROPERTY  TribunalText </w:instrText>
      </w:r>
      <w:r w:rsidRPr="002A5BD8">
        <w:rPr>
          <w:b/>
          <w:lang w:eastAsia="en-US"/>
        </w:rPr>
        <w:fldChar w:fldCharType="end"/>
      </w:r>
    </w:p>
    <w:p w:rsidR="00A74195" w:rsidRDefault="00A74195" w:rsidP="00A74195">
      <w:pPr>
        <w:pStyle w:val="NoSpacing"/>
        <w:rPr>
          <w:lang w:eastAsia="en-US"/>
        </w:rPr>
      </w:pPr>
    </w:p>
    <w:p w:rsidR="00A74195" w:rsidRDefault="006D3300" w:rsidP="00D750F5">
      <w:pPr>
        <w:pStyle w:val="NoSpacing"/>
        <w:rPr>
          <w:b/>
          <w:lang w:eastAsia="en-US"/>
        </w:rPr>
      </w:pPr>
      <w:r w:rsidRPr="00D50614">
        <w:rPr>
          <w:b/>
          <w:lang w:eastAsia="en-US"/>
        </w:rPr>
        <w:fldChar w:fldCharType="begin"/>
      </w:r>
      <w:r w:rsidRPr="00D50614">
        <w:rPr>
          <w:b/>
          <w:lang w:eastAsia="en-US"/>
        </w:rPr>
        <w:instrText xml:space="preserve"> DOCPROPERTY  ReasonsforDecisionDate </w:instrText>
      </w:r>
      <w:r w:rsidRPr="00D50614">
        <w:rPr>
          <w:b/>
          <w:lang w:eastAsia="en-US"/>
        </w:rPr>
        <w:fldChar w:fldCharType="separate"/>
      </w:r>
      <w:r w:rsidR="00381DBA">
        <w:rPr>
          <w:b/>
          <w:lang w:eastAsia="en-US"/>
        </w:rPr>
        <w:t>21 May 2015</w:t>
      </w:r>
      <w:r w:rsidRPr="00D50614">
        <w:rPr>
          <w:b/>
          <w:lang w:eastAsia="en-US"/>
        </w:rPr>
        <w:fldChar w:fldCharType="end"/>
      </w:r>
    </w:p>
    <w:p w:rsidR="00701603" w:rsidRDefault="00701603" w:rsidP="00D750F5">
      <w:pPr>
        <w:pStyle w:val="NoSpacing"/>
        <w:rPr>
          <w:b/>
          <w:lang w:eastAsia="en-US"/>
        </w:rPr>
      </w:pPr>
    </w:p>
    <w:p w:rsidR="00A74195" w:rsidRPr="00CA099E" w:rsidRDefault="00701603" w:rsidP="00C7109F">
      <w:pPr>
        <w:pStyle w:val="Heading1"/>
        <w:rPr>
          <w:lang w:eastAsia="en-US"/>
        </w:rPr>
      </w:pPr>
      <w:r>
        <w:rPr>
          <w:lang w:eastAsia="en-US"/>
        </w:rPr>
        <w:t>introduction</w:t>
      </w:r>
    </w:p>
    <w:p w:rsidR="00A13AB0" w:rsidRPr="00A13AB0" w:rsidRDefault="00A13AB0" w:rsidP="00F9593F">
      <w:pPr>
        <w:pStyle w:val="ListNumber"/>
      </w:pPr>
      <w:bookmarkStart w:id="8" w:name="Start"/>
      <w:bookmarkEnd w:id="8"/>
      <w:r w:rsidRPr="00A13AB0">
        <w:t xml:space="preserve">Mr Robert Harris has applied for an increase in the rate of the disability pension he is paid under the </w:t>
      </w:r>
      <w:r w:rsidRPr="00A13AB0">
        <w:rPr>
          <w:i/>
        </w:rPr>
        <w:t>Veterans’ Entitlements Act 1986</w:t>
      </w:r>
      <w:r w:rsidR="00F9593F">
        <w:rPr>
          <w:i/>
        </w:rPr>
        <w:t xml:space="preserve"> </w:t>
      </w:r>
      <w:r w:rsidR="00F9593F">
        <w:t>(</w:t>
      </w:r>
      <w:proofErr w:type="spellStart"/>
      <w:r w:rsidR="00F9593F">
        <w:t>Cth</w:t>
      </w:r>
      <w:proofErr w:type="spellEnd"/>
      <w:r w:rsidR="00F9593F">
        <w:t>) (“the Act”)</w:t>
      </w:r>
      <w:r w:rsidRPr="00A13AB0">
        <w:t xml:space="preserve">. He says he should be paid at the </w:t>
      </w:r>
      <w:r w:rsidRPr="00A13AB0">
        <w:rPr>
          <w:i/>
        </w:rPr>
        <w:t>intermediate rate</w:t>
      </w:r>
      <w:r w:rsidRPr="00A13AB0">
        <w:t xml:space="preserve"> pursuant to s 23 of the Act. (He originally sought a pension paid at the special rate pursuant to s 24, but his solicitor conceded at the hearing that it was impossible to satisfy the requirements for that pension.)</w:t>
      </w:r>
    </w:p>
    <w:p w:rsidR="00A13AB0" w:rsidRPr="00A13AB0" w:rsidRDefault="00A13AB0" w:rsidP="00F9593F">
      <w:pPr>
        <w:pStyle w:val="ListNumber"/>
      </w:pPr>
      <w:r w:rsidRPr="00A13AB0">
        <w:t>The applicant suffers from a number of health conditions, and he has not worked since 2012. The Repatriation Commission accepts some of Mr Harris’s conditions are related to the circumstances of his service in the Army between 1972 and 1992. But the Commission says other conditions and factors are playing a role in Mr Harris’s cessation of work.</w:t>
      </w:r>
    </w:p>
    <w:p w:rsidR="00A13AB0" w:rsidRPr="00A13AB0" w:rsidRDefault="00A13AB0" w:rsidP="00F9593F">
      <w:pPr>
        <w:pStyle w:val="ListNumber"/>
      </w:pPr>
      <w:r w:rsidRPr="00A13AB0">
        <w:t>I am satisfied Mr Harris is unable to satisfy the requirements of s 23 of the Act. I explain my reasons below.</w:t>
      </w:r>
    </w:p>
    <w:p w:rsidR="00A13AB0" w:rsidRPr="00F9593F" w:rsidRDefault="00A13AB0" w:rsidP="00C7109F">
      <w:pPr>
        <w:pStyle w:val="Heading2"/>
      </w:pPr>
      <w:r w:rsidRPr="00F9593F">
        <w:lastRenderedPageBreak/>
        <w:t>Mr Harris’s work history</w:t>
      </w:r>
    </w:p>
    <w:p w:rsidR="00A13AB0" w:rsidRPr="00A13AB0" w:rsidRDefault="00A13AB0" w:rsidP="00F9593F">
      <w:pPr>
        <w:pStyle w:val="ListNumber"/>
      </w:pPr>
      <w:r w:rsidRPr="00A13AB0">
        <w:t xml:space="preserve">The applicant had worked as a butcher then a storeman when he served in the Army. He was promoted to sergeant although his personnel records show a number of disciplinary infractions, </w:t>
      </w:r>
      <w:r w:rsidR="00C7109F">
        <w:t xml:space="preserve">several </w:t>
      </w:r>
      <w:r w:rsidRPr="00A13AB0">
        <w:t>of which appear to be connected with heavy drinking</w:t>
      </w:r>
      <w:r w:rsidR="00701603">
        <w:t>.</w:t>
      </w:r>
      <w:r w:rsidR="00701603">
        <w:rPr>
          <w:rStyle w:val="FootnoteReference"/>
        </w:rPr>
        <w:footnoteReference w:id="1"/>
      </w:r>
      <w:r w:rsidRPr="00A13AB0">
        <w:t xml:space="preserve"> When he was discharged in 1992, he took a holiday before working as a part-time cleaner at an Army barracks. In 1996 he commenced work on a full-time basis at a factory/warehouse making optical products. It was essentially process work, although in time he became a quality controller. He said in his oral evidence that he decided to leave that workplace in 2006 when the company came under new management, and there was a dispute over his appropriate rate of pay in light of experience. </w:t>
      </w:r>
    </w:p>
    <w:p w:rsidR="00A13AB0" w:rsidRPr="00A13AB0" w:rsidRDefault="00A13AB0" w:rsidP="00F9593F">
      <w:pPr>
        <w:pStyle w:val="ListNumber"/>
      </w:pPr>
      <w:r w:rsidRPr="00A13AB0">
        <w:t>Mr Harris began working for a butchery in Keperra in 2006. It was a part-time role: he delivered products from the shop each weekday morning on a run that lasted about three hours. In his oral evidence, he said he was content working on that basis</w:t>
      </w:r>
      <w:r w:rsidR="003C7CF5">
        <w:t>;</w:t>
      </w:r>
      <w:r w:rsidRPr="00A13AB0">
        <w:t xml:space="preserve"> the combination of his wages from the job, the Defence Force Retirement and Death Benefits (DFRDB) pension he received after military service and his wife’s wages meant he could live comfortably. </w:t>
      </w:r>
    </w:p>
    <w:p w:rsidR="00A13AB0" w:rsidRPr="00A13AB0" w:rsidRDefault="00A13AB0" w:rsidP="00F9593F">
      <w:pPr>
        <w:pStyle w:val="ListNumber"/>
      </w:pPr>
      <w:r w:rsidRPr="00A13AB0">
        <w:t xml:space="preserve">Notes from the applicant’s general practitioner </w:t>
      </w:r>
      <w:r w:rsidR="002636BE" w:rsidRPr="00A13AB0">
        <w:t>in May 2012</w:t>
      </w:r>
      <w:r w:rsidR="002636BE">
        <w:t xml:space="preserve"> </w:t>
      </w:r>
      <w:r w:rsidRPr="00A13AB0">
        <w:t>record Mr Harris saying he was considering retirement.</w:t>
      </w:r>
      <w:r w:rsidR="002636BE">
        <w:rPr>
          <w:rStyle w:val="FootnoteReference"/>
        </w:rPr>
        <w:footnoteReference w:id="2"/>
      </w:r>
      <w:r w:rsidRPr="00A13AB0">
        <w:t xml:space="preserve"> He was experiencing ongoing problems with his right knee at the time. He had a total right knee replacement on 16 July 2012. </w:t>
      </w:r>
      <w:r w:rsidR="002636BE">
        <w:t>The applicant</w:t>
      </w:r>
      <w:r w:rsidR="002636BE" w:rsidRPr="00A13AB0">
        <w:t xml:space="preserve"> said in his oral evidence </w:t>
      </w:r>
      <w:r w:rsidR="002636BE">
        <w:t>that b</w:t>
      </w:r>
      <w:r w:rsidRPr="00A13AB0">
        <w:t>efore the surgery, he agreed with his employer that he would give up his job</w:t>
      </w:r>
      <w:r w:rsidR="002636BE">
        <w:t>, and h</w:t>
      </w:r>
      <w:r w:rsidRPr="00A13AB0">
        <w:t xml:space="preserve">e helped to find his replacement. Under cross-examination, </w:t>
      </w:r>
      <w:r w:rsidR="002636BE">
        <w:t>the applicant</w:t>
      </w:r>
      <w:r w:rsidR="002636BE" w:rsidRPr="00A13AB0">
        <w:t xml:space="preserve"> </w:t>
      </w:r>
      <w:r w:rsidRPr="00A13AB0">
        <w:t>said he could not recall whether it was his intention to retire from the workforce at that point, but he agreed at a minimum that he had no immediate plans to return to work. He said he probably wanted to see how things went with his knee before making a decision.</w:t>
      </w:r>
    </w:p>
    <w:p w:rsidR="00A13AB0" w:rsidRPr="00A13AB0" w:rsidRDefault="00A13AB0" w:rsidP="00F9593F">
      <w:pPr>
        <w:pStyle w:val="ListNumber"/>
      </w:pPr>
      <w:r w:rsidRPr="00A13AB0">
        <w:t xml:space="preserve">Mr Harris has not worked since he resigned from Keperra Meats. He has recovered from the right knee replacement surgery. While he still occasionally experiences some aches and numbness, he agreed in cross-examination that the surgery was a success. His left knee became symptomatic while he was recovering. He said he persevered with left knee pain before undergoing a total left knee replacement on 7 December 2014. He is still recovering from that procedure. While he </w:t>
      </w:r>
      <w:r w:rsidR="00BD14D6">
        <w:t>said</w:t>
      </w:r>
      <w:r w:rsidR="00BD14D6" w:rsidRPr="00A13AB0">
        <w:t xml:space="preserve"> </w:t>
      </w:r>
      <w:r w:rsidRPr="00A13AB0">
        <w:t>the recovery process appears to be slower, there is no reason at this point to assume he will</w:t>
      </w:r>
      <w:r w:rsidR="002636BE">
        <w:t xml:space="preserve"> not</w:t>
      </w:r>
      <w:r w:rsidRPr="00A13AB0">
        <w:t xml:space="preserve">, in fact, recover. </w:t>
      </w:r>
    </w:p>
    <w:p w:rsidR="00A13AB0" w:rsidRPr="00A13AB0" w:rsidRDefault="00A13AB0" w:rsidP="00F9593F">
      <w:pPr>
        <w:pStyle w:val="ListNumber"/>
      </w:pPr>
      <w:r w:rsidRPr="00A13AB0">
        <w:t xml:space="preserve">The applicant’s knee conditions are accepted. So is his lumbar condition. He </w:t>
      </w:r>
      <w:r w:rsidR="00BD14D6">
        <w:t>said</w:t>
      </w:r>
      <w:r w:rsidR="00BD14D6" w:rsidRPr="00A13AB0">
        <w:t xml:space="preserve"> </w:t>
      </w:r>
      <w:r w:rsidRPr="00A13AB0">
        <w:t xml:space="preserve">the back and knee conditions keep him from returning to the workforce. He </w:t>
      </w:r>
      <w:r w:rsidR="00BD14D6">
        <w:t>pointed</w:t>
      </w:r>
      <w:r w:rsidR="00BD14D6" w:rsidRPr="00A13AB0">
        <w:t xml:space="preserve"> </w:t>
      </w:r>
      <w:r w:rsidRPr="00A13AB0">
        <w:t xml:space="preserve">out he cannot stand or walk far. He </w:t>
      </w:r>
      <w:r w:rsidR="00BD14D6">
        <w:t>added</w:t>
      </w:r>
      <w:r w:rsidR="00BD14D6" w:rsidRPr="00A13AB0">
        <w:t xml:space="preserve"> </w:t>
      </w:r>
      <w:r w:rsidRPr="00A13AB0">
        <w:t xml:space="preserve">that he is not well-educated, so working in an office environment is not an option. He also </w:t>
      </w:r>
      <w:r w:rsidR="00BD14D6">
        <w:t>said</w:t>
      </w:r>
      <w:r w:rsidR="00BD14D6" w:rsidRPr="00A13AB0">
        <w:t xml:space="preserve"> </w:t>
      </w:r>
      <w:r w:rsidRPr="00A13AB0">
        <w:t xml:space="preserve">he cannot undertake activities around the house. But he has not been completely incapacitated: he continued playing golf at least twice a week up until the surgery in December 2014, although he used a cart to get around the course. He agreed he may yet return to the golf course when he his left knee recovers. He was also able to undertake a motoring holiday in Britain with his wife for two months last year. </w:t>
      </w:r>
    </w:p>
    <w:p w:rsidR="00A13AB0" w:rsidRPr="00A13AB0" w:rsidRDefault="00D75A37" w:rsidP="00F9593F">
      <w:pPr>
        <w:pStyle w:val="ListNumber"/>
      </w:pPr>
      <w:r>
        <w:t>The applicant</w:t>
      </w:r>
      <w:r w:rsidR="00A13AB0" w:rsidRPr="00A13AB0">
        <w:t xml:space="preserve"> suffers from a number of other health conditions, including hypertension and diabetes, which he </w:t>
      </w:r>
      <w:r>
        <w:t>said</w:t>
      </w:r>
      <w:r w:rsidRPr="00A13AB0">
        <w:t xml:space="preserve"> </w:t>
      </w:r>
      <w:r w:rsidR="00A13AB0" w:rsidRPr="00A13AB0">
        <w:t>are well-controlled with medication. But the report of Dr Home, an occupational physician engaged by the respondent, concludes the medical evidence discloses at least three non-accepted conditions contribute to Mr Harris’s inability to work. In that report dated 5 December 2014, Dr Home refers to the applicant’s:</w:t>
      </w:r>
    </w:p>
    <w:p w:rsidR="00A13AB0" w:rsidRPr="00F9593F" w:rsidRDefault="00A13AB0" w:rsidP="00C7109F">
      <w:pPr>
        <w:pStyle w:val="ListBullet"/>
      </w:pPr>
      <w:r w:rsidRPr="00F9593F">
        <w:t>Untreated obstructive sleep apnoea;</w:t>
      </w:r>
    </w:p>
    <w:p w:rsidR="00A13AB0" w:rsidRPr="00F9593F" w:rsidRDefault="00A13AB0" w:rsidP="00C7109F">
      <w:pPr>
        <w:pStyle w:val="ListBullet"/>
      </w:pPr>
      <w:r w:rsidRPr="00F9593F">
        <w:t>Heavy drinking; and</w:t>
      </w:r>
    </w:p>
    <w:p w:rsidR="00A13AB0" w:rsidRPr="00F9593F" w:rsidRDefault="00A13AB0" w:rsidP="00C7109F">
      <w:pPr>
        <w:pStyle w:val="ListBullet"/>
      </w:pPr>
      <w:r w:rsidRPr="00F9593F">
        <w:t xml:space="preserve">Moderate severity chronic airways disease in combination with moderate obesity. </w:t>
      </w:r>
    </w:p>
    <w:p w:rsidR="00A13AB0" w:rsidRPr="00A13AB0" w:rsidRDefault="00A13AB0" w:rsidP="00F9593F">
      <w:pPr>
        <w:pStyle w:val="ListNumber"/>
      </w:pPr>
      <w:r w:rsidRPr="00A13AB0">
        <w:t xml:space="preserve">The applicant said in his oral evidence that he recently began using a CPAP machine for his sleep apnoea. He denied </w:t>
      </w:r>
      <w:r w:rsidR="00ED2A0F">
        <w:t>the</w:t>
      </w:r>
      <w:r w:rsidR="00ED2A0F" w:rsidRPr="00A13AB0">
        <w:t xml:space="preserve"> </w:t>
      </w:r>
      <w:r w:rsidRPr="00A13AB0">
        <w:t>condition impacted on his ability or willingness to work. He also said he had cut back on his drinking from 10-15 schooners a day</w:t>
      </w:r>
      <w:r w:rsidR="00EF6215">
        <w:rPr>
          <w:rStyle w:val="FootnoteReference"/>
        </w:rPr>
        <w:footnoteReference w:id="3"/>
      </w:r>
      <w:r w:rsidRPr="00A13AB0">
        <w:t xml:space="preserve"> to about 6-7 schooners each day</w:t>
      </w:r>
      <w:r w:rsidR="00ED2A0F">
        <w:t>.</w:t>
      </w:r>
      <w:r w:rsidRPr="00A13AB0">
        <w:t xml:space="preserve"> He added that he could cut back drinking still further when he wanted to: he said he did not drink any beer while travelling in the United Kingdom last year. He agreed in his oral evidence that he had experienced shortness of breath although he did not accept it was a serious problem. Dr Home added in his</w:t>
      </w:r>
      <w:r w:rsidR="00ED2A0F">
        <w:t xml:space="preserve"> 5 December 2014</w:t>
      </w:r>
      <w:r w:rsidRPr="00A13AB0">
        <w:t xml:space="preserve"> report that he thought the diabetes and hypertension conditions “do contribute materially to his inability to continue to engage in his former paid work for more than 8 hours per week”</w:t>
      </w:r>
      <w:r w:rsidR="00ED2A0F">
        <w:t>.</w:t>
      </w:r>
      <w:r w:rsidRPr="00A13AB0">
        <w:t xml:space="preserve"> He concluded the non-accepted health conditions “would cause </w:t>
      </w:r>
      <w:proofErr w:type="gramStart"/>
      <w:r w:rsidRPr="00A13AB0">
        <w:t>a work</w:t>
      </w:r>
      <w:proofErr w:type="gramEnd"/>
      <w:r w:rsidRPr="00A13AB0">
        <w:t xml:space="preserve"> incapacity even if he was </w:t>
      </w:r>
      <w:r w:rsidR="00ED2A0F">
        <w:t>not</w:t>
      </w:r>
      <w:r w:rsidR="00ED2A0F" w:rsidRPr="00A13AB0">
        <w:t xml:space="preserve"> </w:t>
      </w:r>
      <w:r w:rsidRPr="00A13AB0">
        <w:t xml:space="preserve">incapacitated by his service relate knee </w:t>
      </w:r>
      <w:r w:rsidR="00ED2A0F">
        <w:t>complaints</w:t>
      </w:r>
      <w:r w:rsidRPr="00A13AB0">
        <w:t>.”</w:t>
      </w:r>
      <w:r w:rsidR="00ED2A0F">
        <w:rPr>
          <w:rStyle w:val="FootnoteReference"/>
        </w:rPr>
        <w:footnoteReference w:id="4"/>
      </w:r>
    </w:p>
    <w:p w:rsidR="00A13AB0" w:rsidRPr="00A13AB0" w:rsidRDefault="00A13AB0" w:rsidP="00F9593F">
      <w:pPr>
        <w:pStyle w:val="ListNumber"/>
      </w:pPr>
      <w:r w:rsidRPr="00A13AB0">
        <w:t xml:space="preserve">I have no difficulty accepting Mr Harris is currently unable to work as a storeman/delivery driver/process worker while he is recuperating from his left knee surgery. While it is unlikely that he would return to driving a delivery vehicle, it is unclear from his oral evidence whether the knee condition on its own would prevent him from doing other kinds of work </w:t>
      </w:r>
      <w:r w:rsidR="00CD09D5">
        <w:t>in which he previously engaged</w:t>
      </w:r>
      <w:r w:rsidRPr="00A13AB0">
        <w:t xml:space="preserve">, like process work, once his recuperation is complete. </w:t>
      </w:r>
    </w:p>
    <w:p w:rsidR="00A13AB0" w:rsidRPr="00A13AB0" w:rsidRDefault="00A13AB0" w:rsidP="00F9593F">
      <w:pPr>
        <w:pStyle w:val="ListNumber"/>
      </w:pPr>
      <w:r w:rsidRPr="00A13AB0">
        <w:t xml:space="preserve">Mr Harris became emotional when questioned about his ability to return to work and explained it was unlikely he could undertake paid employment when he was unable to assist at home. It was obvious from his answers that he is a proud man, and that he felt embarrassment and perhaps guilt in the face of his predicament.  I formed the distinct impression from </w:t>
      </w:r>
      <w:r w:rsidR="00CD09D5">
        <w:t>his</w:t>
      </w:r>
      <w:r w:rsidRPr="00A13AB0">
        <w:t xml:space="preserve"> evidence that Mr Harris had self-confidence issues which played a role in his ongoing absence from the workforce. He added that his wife had recently retired and received </w:t>
      </w:r>
      <w:r w:rsidR="00ED2A0F">
        <w:t xml:space="preserve">a </w:t>
      </w:r>
      <w:r w:rsidRPr="00A13AB0">
        <w:t>payout so the couple were more comfortable. He made it clear he wants to retire and spend time with his wife.</w:t>
      </w:r>
    </w:p>
    <w:p w:rsidR="00A13AB0" w:rsidRPr="00F9593F" w:rsidRDefault="00A13AB0" w:rsidP="00C7109F">
      <w:pPr>
        <w:pStyle w:val="Heading2"/>
      </w:pPr>
      <w:r w:rsidRPr="00F9593F">
        <w:t>The requirements in s 23</w:t>
      </w:r>
    </w:p>
    <w:p w:rsidR="00A13AB0" w:rsidRPr="00A13AB0" w:rsidRDefault="00A13AB0" w:rsidP="00F9593F">
      <w:pPr>
        <w:pStyle w:val="ListNumber"/>
      </w:pPr>
      <w:r w:rsidRPr="00A13AB0">
        <w:t>The Commission concedes the applicant satisfies a number of the requirements in s 23</w:t>
      </w:r>
      <w:r w:rsidR="00AC71D2">
        <w:t xml:space="preserve"> of the Act</w:t>
      </w:r>
      <w:r w:rsidRPr="00A13AB0">
        <w:t xml:space="preserve">. In particular, it agrees </w:t>
      </w:r>
      <w:proofErr w:type="spellStart"/>
      <w:r w:rsidRPr="00A13AB0">
        <w:t>ss</w:t>
      </w:r>
      <w:proofErr w:type="spellEnd"/>
      <w:r w:rsidRPr="00A13AB0">
        <w:t xml:space="preserve"> 23(1)(aa), (</w:t>
      </w:r>
      <w:proofErr w:type="spellStart"/>
      <w:r w:rsidRPr="00A13AB0">
        <w:t>aab</w:t>
      </w:r>
      <w:proofErr w:type="spellEnd"/>
      <w:r w:rsidRPr="00A13AB0">
        <w:t>), and (a)(</w:t>
      </w:r>
      <w:proofErr w:type="spellStart"/>
      <w:r w:rsidRPr="00A13AB0">
        <w:t>i</w:t>
      </w:r>
      <w:proofErr w:type="spellEnd"/>
      <w:r w:rsidRPr="00A13AB0">
        <w:t>) have been met. The Commission contended Mr Harris could still undertake part-time work of the kind he previously undertook for at least 20 hours per week. I do not think I can accept that conclusion in light of the supplementary report of Dr Home</w:t>
      </w:r>
      <w:r w:rsidR="00C7273F">
        <w:t>.</w:t>
      </w:r>
      <w:r w:rsidR="00C7273F">
        <w:rPr>
          <w:rStyle w:val="FootnoteReference"/>
        </w:rPr>
        <w:footnoteReference w:id="5"/>
      </w:r>
      <w:r w:rsidRPr="00A13AB0">
        <w:t xml:space="preserve"> That report makes it clear the applicant’s conditions make him unable to engage in paid work of the kind he had undertaken for more than 8 hours per week. I have no reason to doubt the opinion expressed by Dr Home, who is a well-credentialed expert. Importantly, his report appears to accept in the final full paragraph that the applicant may be incapacitated by his service-related knee complaints to the extent he is unable to work the requisite number of hours because of those conditions alone. If that is so, Mr Harris satisfies s 23(1)(b). </w:t>
      </w:r>
    </w:p>
    <w:p w:rsidR="00A13AB0" w:rsidRPr="00A13AB0" w:rsidRDefault="00A13AB0" w:rsidP="00F9593F">
      <w:pPr>
        <w:pStyle w:val="ListNumber"/>
      </w:pPr>
      <w:r w:rsidRPr="00A13AB0">
        <w:t>Unfortunately Mr Harris is unable to satisfy s 23(1)(c), which sets out the “alone” test. The sub-section provides:</w:t>
      </w:r>
    </w:p>
    <w:p w:rsidR="00A13AB0" w:rsidRPr="00531C41" w:rsidRDefault="00A13AB0" w:rsidP="00C7273F">
      <w:pPr>
        <w:pStyle w:val="Quote"/>
      </w:pPr>
      <w:r w:rsidRPr="00C7273F">
        <w:t xml:space="preserve">the </w:t>
      </w:r>
      <w:r w:rsidR="00C7273F" w:rsidRPr="00C7109F">
        <w:t>veteran</w:t>
      </w:r>
      <w:r w:rsidRPr="00C7273F">
        <w:t xml:space="preserve"> is, by reason of incapacity from war-caused </w:t>
      </w:r>
      <w:r w:rsidR="00C7273F" w:rsidRPr="00C7109F">
        <w:t>injury</w:t>
      </w:r>
      <w:r w:rsidRPr="00C7273F">
        <w:t xml:space="preserve"> or war-caused </w:t>
      </w:r>
      <w:r w:rsidR="00C7273F" w:rsidRPr="00C7109F">
        <w:t>disease</w:t>
      </w:r>
      <w:r w:rsidRPr="00C7273F">
        <w:t xml:space="preserve">, or both, alone, prevented from continuing to undertake </w:t>
      </w:r>
      <w:r w:rsidR="00C7273F" w:rsidRPr="00C7109F">
        <w:t>remunerative work</w:t>
      </w:r>
      <w:r w:rsidRPr="00C7273F">
        <w:t xml:space="preserve"> that the </w:t>
      </w:r>
      <w:r w:rsidR="00C7273F" w:rsidRPr="00C7109F">
        <w:t>veteran</w:t>
      </w:r>
      <w:r w:rsidRPr="00C7273F">
        <w:t xml:space="preserve"> was undert</w:t>
      </w:r>
      <w:r w:rsidRPr="00531C41">
        <w:t xml:space="preserve">aking and is, by reason thereof, suffering a loss of salary or wages, or of earnings on his or her own </w:t>
      </w:r>
      <w:r w:rsidR="00C7273F" w:rsidRPr="00C7109F">
        <w:t>account</w:t>
      </w:r>
      <w:r w:rsidRPr="00C7273F">
        <w:t xml:space="preserve">, that the </w:t>
      </w:r>
      <w:r w:rsidR="00C7273F" w:rsidRPr="00C7109F">
        <w:t>veteran</w:t>
      </w:r>
      <w:r w:rsidRPr="00C7273F">
        <w:t xml:space="preserve"> would not be suffering if the </w:t>
      </w:r>
      <w:r w:rsidR="00C7273F" w:rsidRPr="00C7109F">
        <w:t>veteran</w:t>
      </w:r>
      <w:r w:rsidRPr="00C7273F">
        <w:t xml:space="preserve"> were free from that incapacity</w:t>
      </w:r>
    </w:p>
    <w:p w:rsidR="00A13AB0" w:rsidRPr="00A13AB0" w:rsidRDefault="00A13AB0" w:rsidP="00F9593F">
      <w:pPr>
        <w:pStyle w:val="ListNumber"/>
      </w:pPr>
      <w:r w:rsidRPr="00A13AB0">
        <w:t xml:space="preserve">The sub-section must be read in light of s 23(3). I am satisfied Mr Harris is unable to satisfy the alone test because the evidence from Dr Home in particular establishes the </w:t>
      </w:r>
      <w:r w:rsidR="00C7273F">
        <w:t>applicant</w:t>
      </w:r>
      <w:r w:rsidR="00C7273F" w:rsidRPr="00A13AB0">
        <w:t xml:space="preserve"> </w:t>
      </w:r>
      <w:r w:rsidRPr="00A13AB0">
        <w:t>is incapacitated for a range of reasons in addition to (or apart from) his accepted conditions. I would add Dr Home’s conclusions are consistent with my own observation of the applicant in the witness box. Those observations suggest to me the applicant experiences a number of health problems and confidence issues that collectively contribute to his absence from the sort of work he used to do. In any event, it is clear Mr Harris would be suffering a loss of salary or wages even if he was not incapacitated because of his knees.</w:t>
      </w:r>
    </w:p>
    <w:p w:rsidR="00A13AB0" w:rsidRPr="00F9593F" w:rsidRDefault="00A13AB0" w:rsidP="00C7109F">
      <w:pPr>
        <w:pStyle w:val="Heading1"/>
      </w:pPr>
      <w:r w:rsidRPr="00F9593F">
        <w:t>conclusion</w:t>
      </w:r>
    </w:p>
    <w:p w:rsidR="00381DBA" w:rsidRDefault="00A13AB0" w:rsidP="00C7273F">
      <w:pPr>
        <w:pStyle w:val="ListNumber"/>
      </w:pPr>
      <w:r w:rsidRPr="00A13AB0">
        <w:t xml:space="preserve">The decision under review is affirmed. </w:t>
      </w:r>
    </w:p>
    <w:p w:rsidR="00381DBA" w:rsidRDefault="00381DBA" w:rsidP="00381DBA">
      <w:pPr>
        <w:rPr>
          <w:rFonts w:eastAsia="MS Mincho"/>
          <w:szCs w:val="24"/>
          <w:lang w:eastAsia="ja-JP"/>
        </w:rPr>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51"/>
      </w:tblGrid>
      <w:tr w:rsidR="00381DBA" w:rsidTr="00591EF1">
        <w:tc>
          <w:tcPr>
            <w:tcW w:w="3651" w:type="dxa"/>
          </w:tcPr>
          <w:p w:rsidR="00381DBA" w:rsidRDefault="00381DBA" w:rsidP="00483D56">
            <w:pPr>
              <w:pStyle w:val="NoSpacing"/>
            </w:pPr>
            <w:r>
              <w:t xml:space="preserve">I </w:t>
            </w:r>
            <w:bookmarkStart w:id="9" w:name="StartStamp"/>
            <w:bookmarkEnd w:id="9"/>
            <w:r>
              <w:t xml:space="preserve">certify that the </w:t>
            </w:r>
            <w:r w:rsidRPr="000A3D70">
              <w:t>preceding</w:t>
            </w:r>
            <w:r>
              <w:t xml:space="preserve"> </w:t>
            </w:r>
            <w:bookmarkStart w:id="10" w:name="NumParas"/>
            <w:bookmarkEnd w:id="10"/>
            <w:r>
              <w:t xml:space="preserve">16 (sixteen) </w:t>
            </w:r>
            <w:r w:rsidRPr="000A3D70">
              <w:t>paragraphs are a true copy of the reasons for the decision herein of</w:t>
            </w:r>
            <w:r>
              <w:t xml:space="preserve"> </w:t>
            </w:r>
            <w:r w:rsidRPr="00483D56">
              <w:fldChar w:fldCharType="begin"/>
            </w:r>
            <w:r w:rsidRPr="00483D56">
              <w:instrText xml:space="preserve"> DOCPROPERTY  Tribunal</w:instrText>
            </w:r>
            <w:r>
              <w:instrText>LastPgForm</w:instrText>
            </w:r>
            <w:r w:rsidRPr="00483D56">
              <w:fldChar w:fldCharType="separate"/>
            </w:r>
            <w:r>
              <w:t>Senior Member Bernard J McCabe</w:t>
            </w:r>
            <w:r w:rsidRPr="00483D56">
              <w:fldChar w:fldCharType="end"/>
            </w:r>
          </w:p>
        </w:tc>
      </w:tr>
    </w:tbl>
    <w:p w:rsidR="00381DBA" w:rsidRPr="00BC2D09" w:rsidRDefault="00381DBA" w:rsidP="004365B2">
      <w:pPr>
        <w:keepNext/>
        <w:spacing w:before="960"/>
        <w:rPr>
          <w:lang w:eastAsia="en-US"/>
        </w:rPr>
      </w:pPr>
      <w:r w:rsidRPr="00BC2D09">
        <w:rPr>
          <w:lang w:eastAsia="en-US"/>
        </w:rPr>
        <w:t>.......................</w:t>
      </w:r>
      <w:r w:rsidR="0037227D">
        <w:rPr>
          <w:lang w:eastAsia="en-US"/>
        </w:rPr>
        <w:t>[Sgd]</w:t>
      </w:r>
      <w:r w:rsidRPr="00BC2D09">
        <w:rPr>
          <w:lang w:eastAsia="en-US"/>
        </w:rPr>
        <w:t>.................................................</w:t>
      </w:r>
    </w:p>
    <w:p w:rsidR="00381DBA" w:rsidRPr="00D8769A" w:rsidRDefault="0037227D" w:rsidP="00814E7C">
      <w:pPr>
        <w:pStyle w:val="NoSpacing"/>
      </w:pPr>
      <w:fldSimple w:instr=" DOCPROPERTY  SigneeDesignation ">
        <w:r w:rsidR="00381DBA">
          <w:t>Associate</w:t>
        </w:r>
      </w:fldSimple>
    </w:p>
    <w:p w:rsidR="00381DBA" w:rsidRDefault="00381DBA" w:rsidP="004365B2">
      <w:r>
        <w:t xml:space="preserve">Dated </w:t>
      </w:r>
      <w:fldSimple w:instr=" DOCPROPERTY  StampDate ">
        <w:r>
          <w:t>21 May 2015</w:t>
        </w:r>
      </w:fldSimple>
    </w:p>
    <w:p w:rsidR="00381DBA" w:rsidRDefault="00381DBA" w:rsidP="004365B2"/>
    <w:tbl>
      <w:tblPr>
        <w:tblW w:w="0" w:type="auto"/>
        <w:tblLayout w:type="fixed"/>
        <w:tblLook w:val="00A0" w:firstRow="1" w:lastRow="0" w:firstColumn="1" w:lastColumn="0" w:noHBand="0" w:noVBand="0"/>
      </w:tblPr>
      <w:tblGrid>
        <w:gridCol w:w="3510"/>
        <w:gridCol w:w="5279"/>
      </w:tblGrid>
      <w:tr w:rsidR="00381DBA" w:rsidRPr="00BC2D09" w:rsidTr="004365B2">
        <w:trPr>
          <w:trHeight w:val="567"/>
        </w:trPr>
        <w:tc>
          <w:tcPr>
            <w:tcW w:w="3510" w:type="dxa"/>
          </w:tcPr>
          <w:p w:rsidR="00381DBA" w:rsidRPr="00BC2D09" w:rsidRDefault="00381DBA" w:rsidP="004365B2">
            <w:pPr>
              <w:pStyle w:val="NoSpacing"/>
              <w:rPr>
                <w:lang w:eastAsia="en-US"/>
              </w:rPr>
            </w:pPr>
            <w:r>
              <w:rPr>
                <w:lang w:eastAsia="en-US"/>
              </w:rPr>
              <w:t>Date(s) of hearing</w:t>
            </w:r>
          </w:p>
        </w:tc>
        <w:tc>
          <w:tcPr>
            <w:tcW w:w="5279" w:type="dxa"/>
          </w:tcPr>
          <w:p w:rsidR="00381DBA" w:rsidRPr="00771CAC" w:rsidRDefault="00381DBA" w:rsidP="004365B2">
            <w:pPr>
              <w:pStyle w:val="NoSpacing"/>
              <w:rPr>
                <w:b/>
                <w:bCs/>
                <w:lang w:eastAsia="en-US"/>
              </w:rPr>
            </w:pPr>
            <w:r>
              <w:rPr>
                <w:b/>
                <w:bCs/>
                <w:lang w:eastAsia="en-US"/>
              </w:rPr>
              <w:fldChar w:fldCharType="begin"/>
            </w:r>
            <w:r>
              <w:rPr>
                <w:b/>
                <w:bCs/>
                <w:lang w:eastAsia="en-US"/>
              </w:rPr>
              <w:instrText xml:space="preserve">DOCPROPERTY  DateOfHearing </w:instrText>
            </w:r>
            <w:r>
              <w:rPr>
                <w:b/>
                <w:bCs/>
                <w:lang w:eastAsia="en-US"/>
              </w:rPr>
              <w:fldChar w:fldCharType="separate"/>
            </w:r>
            <w:r>
              <w:rPr>
                <w:b/>
                <w:bCs/>
                <w:lang w:eastAsia="en-US"/>
              </w:rPr>
              <w:t>29 April 2015</w:t>
            </w:r>
            <w:r>
              <w:rPr>
                <w:b/>
                <w:bCs/>
                <w:lang w:eastAsia="en-US"/>
              </w:rPr>
              <w:fldChar w:fldCharType="end"/>
            </w:r>
          </w:p>
        </w:tc>
      </w:tr>
      <w:tr w:rsidR="00381DBA" w:rsidRPr="00BC2D09" w:rsidTr="004365B2">
        <w:trPr>
          <w:trHeight w:val="567"/>
        </w:trPr>
        <w:tc>
          <w:tcPr>
            <w:tcW w:w="3510" w:type="dxa"/>
          </w:tcPr>
          <w:p w:rsidR="00381DBA" w:rsidRPr="00BC2D09" w:rsidRDefault="00381DBA" w:rsidP="004365B2">
            <w:pPr>
              <w:pStyle w:val="NoSpacing"/>
              <w:rPr>
                <w:lang w:eastAsia="en-US"/>
              </w:rPr>
            </w:pPr>
            <w:bookmarkStart w:id="11" w:name="DateFinalSubmission"/>
            <w:bookmarkStart w:id="12" w:name="Applicant_Solicitors"/>
            <w:bookmarkEnd w:id="11"/>
            <w:bookmarkEnd w:id="12"/>
            <w:r>
              <w:rPr>
                <w:lang w:eastAsia="en-US"/>
              </w:rPr>
              <w:t>Solicitors for the Applicant</w:t>
            </w:r>
          </w:p>
        </w:tc>
        <w:tc>
          <w:tcPr>
            <w:tcW w:w="5279" w:type="dxa"/>
          </w:tcPr>
          <w:p w:rsidR="00381DBA" w:rsidRPr="00771CAC" w:rsidRDefault="00381DBA" w:rsidP="004365B2">
            <w:pPr>
              <w:pStyle w:val="NoSpacing"/>
              <w:rPr>
                <w:b/>
                <w:bCs/>
                <w:lang w:eastAsia="en-US"/>
              </w:rPr>
            </w:pPr>
            <w:r>
              <w:rPr>
                <w:b/>
                <w:bCs/>
                <w:lang w:eastAsia="en-US"/>
              </w:rPr>
              <w:fldChar w:fldCharType="begin"/>
            </w:r>
            <w:r>
              <w:rPr>
                <w:b/>
                <w:bCs/>
                <w:lang w:eastAsia="en-US"/>
              </w:rPr>
              <w:instrText xml:space="preserve">DOCPROPERTY  Applicant_Solicitors </w:instrText>
            </w:r>
            <w:r>
              <w:rPr>
                <w:b/>
                <w:bCs/>
                <w:lang w:eastAsia="en-US"/>
              </w:rPr>
              <w:fldChar w:fldCharType="separate"/>
            </w:r>
            <w:r>
              <w:rPr>
                <w:b/>
                <w:bCs/>
                <w:lang w:eastAsia="en-US"/>
              </w:rPr>
              <w:t>Mr J Whitehead</w:t>
            </w:r>
            <w:r>
              <w:rPr>
                <w:b/>
                <w:bCs/>
                <w:lang w:eastAsia="en-US"/>
              </w:rPr>
              <w:fldChar w:fldCharType="end"/>
            </w:r>
          </w:p>
        </w:tc>
      </w:tr>
      <w:tr w:rsidR="00381DBA" w:rsidRPr="00BC2D09" w:rsidTr="004365B2">
        <w:trPr>
          <w:trHeight w:val="567"/>
        </w:trPr>
        <w:tc>
          <w:tcPr>
            <w:tcW w:w="3510" w:type="dxa"/>
          </w:tcPr>
          <w:p w:rsidR="00381DBA" w:rsidRDefault="00381DBA" w:rsidP="004365B2">
            <w:pPr>
              <w:pStyle w:val="NoSpacing"/>
              <w:rPr>
                <w:lang w:eastAsia="en-US"/>
              </w:rPr>
            </w:pPr>
            <w:bookmarkStart w:id="13" w:name="Respondent_Counsel"/>
            <w:bookmarkEnd w:id="13"/>
            <w:r>
              <w:rPr>
                <w:lang w:eastAsia="en-US"/>
              </w:rPr>
              <w:t>Counsel for the Respondent</w:t>
            </w:r>
          </w:p>
        </w:tc>
        <w:tc>
          <w:tcPr>
            <w:tcW w:w="5279" w:type="dxa"/>
          </w:tcPr>
          <w:p w:rsidR="00381DBA" w:rsidRPr="00771CAC" w:rsidRDefault="00381DBA" w:rsidP="004365B2">
            <w:pPr>
              <w:pStyle w:val="NoSpacing"/>
              <w:rPr>
                <w:b/>
                <w:bCs/>
                <w:lang w:eastAsia="en-US"/>
              </w:rPr>
            </w:pPr>
            <w:r>
              <w:rPr>
                <w:b/>
                <w:bCs/>
                <w:lang w:eastAsia="en-US"/>
              </w:rPr>
              <w:fldChar w:fldCharType="begin"/>
            </w:r>
            <w:r>
              <w:rPr>
                <w:b/>
                <w:bCs/>
                <w:lang w:eastAsia="en-US"/>
              </w:rPr>
              <w:instrText xml:space="preserve">DOCPROPERTY  Respondent_Counsel </w:instrText>
            </w:r>
            <w:r>
              <w:rPr>
                <w:b/>
                <w:bCs/>
                <w:lang w:eastAsia="en-US"/>
              </w:rPr>
              <w:fldChar w:fldCharType="separate"/>
            </w:r>
            <w:r>
              <w:rPr>
                <w:b/>
                <w:bCs/>
                <w:lang w:eastAsia="en-US"/>
              </w:rPr>
              <w:t>Mr G Purcell, Department of Veterans' Affairs</w:t>
            </w:r>
            <w:r>
              <w:rPr>
                <w:b/>
                <w:bCs/>
                <w:lang w:eastAsia="en-US"/>
              </w:rPr>
              <w:fldChar w:fldCharType="end"/>
            </w:r>
          </w:p>
        </w:tc>
      </w:tr>
    </w:tbl>
    <w:p w:rsidR="00391759" w:rsidRDefault="00391759" w:rsidP="00381DBA"/>
    <w:sectPr w:rsidR="00391759" w:rsidSect="00531AA1">
      <w:headerReference w:type="even" r:id="rId9"/>
      <w:footerReference w:type="default" r:id="rId10"/>
      <w:headerReference w:type="first" r:id="rId11"/>
      <w:footerReference w:type="first" r:id="rId12"/>
      <w:type w:val="continuous"/>
      <w:pgSz w:w="11907" w:h="16834" w:code="9"/>
      <w:pgMar w:top="1758" w:right="1134" w:bottom="1758" w:left="2155" w:header="567" w:footer="17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AB0" w:rsidRDefault="00A13AB0">
      <w:r>
        <w:separator/>
      </w:r>
    </w:p>
    <w:p w:rsidR="00A13AB0" w:rsidRDefault="00A13AB0"/>
  </w:endnote>
  <w:endnote w:type="continuationSeparator" w:id="0">
    <w:p w:rsidR="00A13AB0" w:rsidRDefault="00A13AB0">
      <w:r>
        <w:continuationSeparator/>
      </w:r>
    </w:p>
    <w:p w:rsidR="00A13AB0" w:rsidRDefault="00A13A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5E0F42" w:rsidRPr="006F16E0" w:rsidTr="00E53225">
      <w:tc>
        <w:tcPr>
          <w:tcW w:w="1447" w:type="dxa"/>
          <w:tcBorders>
            <w:right w:val="single" w:sz="4" w:space="0" w:color="auto"/>
          </w:tcBorders>
          <w:vAlign w:val="center"/>
        </w:tcPr>
        <w:p w:rsidR="005E0F42" w:rsidRPr="006F16E0" w:rsidRDefault="005E0F42" w:rsidP="006F16E0">
          <w:pPr>
            <w:pStyle w:val="Footer"/>
          </w:pPr>
          <w:r>
            <w:t xml:space="preserve">Page </w:t>
          </w:r>
          <w:r>
            <w:fldChar w:fldCharType="begin"/>
          </w:r>
          <w:r>
            <w:instrText xml:space="preserve"> PAGE  \* Arabic </w:instrText>
          </w:r>
          <w:r>
            <w:fldChar w:fldCharType="separate"/>
          </w:r>
          <w:r w:rsidR="00472801">
            <w:rPr>
              <w:noProof/>
            </w:rPr>
            <w:t>7</w:t>
          </w:r>
          <w:r>
            <w:fldChar w:fldCharType="end"/>
          </w:r>
          <w:r>
            <w:t xml:space="preserve"> of </w:t>
          </w:r>
          <w:r w:rsidR="00472801">
            <w:fldChar w:fldCharType="begin"/>
          </w:r>
          <w:r w:rsidR="00472801">
            <w:instrText xml:space="preserve"> NUMPAGES  \* Arabic </w:instrText>
          </w:r>
          <w:r w:rsidR="00472801">
            <w:fldChar w:fldCharType="separate"/>
          </w:r>
          <w:r w:rsidR="00472801">
            <w:rPr>
              <w:noProof/>
            </w:rPr>
            <w:t>7</w:t>
          </w:r>
          <w:r w:rsidR="00472801">
            <w:rPr>
              <w:noProof/>
            </w:rPr>
            <w:fldChar w:fldCharType="end"/>
          </w:r>
        </w:p>
      </w:tc>
      <w:tc>
        <w:tcPr>
          <w:tcW w:w="8763" w:type="dxa"/>
          <w:tcBorders>
            <w:left w:val="single" w:sz="4" w:space="0" w:color="auto"/>
          </w:tcBorders>
          <w:vAlign w:val="center"/>
        </w:tcPr>
        <w:p w:rsidR="005E0F42" w:rsidRPr="006F16E0" w:rsidRDefault="005E0F42" w:rsidP="006F16E0">
          <w:pPr>
            <w:pStyle w:val="Footer"/>
          </w:pPr>
        </w:p>
      </w:tc>
    </w:tr>
  </w:tbl>
  <w:p w:rsidR="005E0F42" w:rsidRDefault="005E0F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5E0F42" w:rsidTr="00C756F8">
      <w:tc>
        <w:tcPr>
          <w:tcW w:w="1447" w:type="dxa"/>
          <w:tcBorders>
            <w:right w:val="single" w:sz="4" w:space="0" w:color="auto"/>
          </w:tcBorders>
          <w:vAlign w:val="center"/>
        </w:tcPr>
        <w:p w:rsidR="005E0F42" w:rsidRDefault="005E0F42" w:rsidP="005D5DF5">
          <w:pPr>
            <w:pStyle w:val="FooterPage1"/>
          </w:pPr>
        </w:p>
      </w:tc>
      <w:tc>
        <w:tcPr>
          <w:tcW w:w="8763" w:type="dxa"/>
          <w:tcBorders>
            <w:left w:val="single" w:sz="4" w:space="0" w:color="auto"/>
          </w:tcBorders>
          <w:tcMar>
            <w:left w:w="85" w:type="dxa"/>
          </w:tcMar>
          <w:vAlign w:val="center"/>
        </w:tcPr>
        <w:p w:rsidR="005E0F42" w:rsidRDefault="005E0F42" w:rsidP="001A0C3C">
          <w:pPr>
            <w:pStyle w:val="FooterPage1"/>
          </w:pPr>
          <w:r>
            <w:t xml:space="preserve">© Commonwealth of Australia </w:t>
          </w:r>
          <w:r w:rsidR="001A0C3C">
            <w:fldChar w:fldCharType="begin"/>
          </w:r>
          <w:r w:rsidR="001A0C3C">
            <w:instrText xml:space="preserve"> DATE  \@ "yyyy" \* MERGEFORMAT </w:instrText>
          </w:r>
          <w:r w:rsidR="001A0C3C">
            <w:fldChar w:fldCharType="separate"/>
          </w:r>
          <w:r w:rsidR="00472801">
            <w:rPr>
              <w:noProof/>
            </w:rPr>
            <w:t>2015</w:t>
          </w:r>
          <w:r w:rsidR="001A0C3C">
            <w:fldChar w:fldCharType="end"/>
          </w:r>
        </w:p>
      </w:tc>
    </w:tr>
  </w:tbl>
  <w:p w:rsidR="005E0F42" w:rsidRDefault="005E0F4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AB0" w:rsidRDefault="00A13AB0">
      <w:r>
        <w:separator/>
      </w:r>
    </w:p>
  </w:footnote>
  <w:footnote w:type="continuationSeparator" w:id="0">
    <w:p w:rsidR="00A13AB0" w:rsidRDefault="00A13AB0">
      <w:r>
        <w:continuationSeparator/>
      </w:r>
    </w:p>
    <w:p w:rsidR="00A13AB0" w:rsidRDefault="00A13AB0"/>
  </w:footnote>
  <w:footnote w:id="1">
    <w:p w:rsidR="00701603" w:rsidRPr="00C7109F" w:rsidRDefault="00701603">
      <w:pPr>
        <w:pStyle w:val="FootnoteText"/>
        <w:rPr>
          <w:i w:val="0"/>
        </w:rPr>
      </w:pPr>
      <w:r w:rsidRPr="00C7109F">
        <w:rPr>
          <w:rStyle w:val="FootnoteReference"/>
          <w:i w:val="0"/>
        </w:rPr>
        <w:footnoteRef/>
      </w:r>
      <w:r w:rsidRPr="00C7109F">
        <w:rPr>
          <w:i w:val="0"/>
        </w:rPr>
        <w:t xml:space="preserve"> </w:t>
      </w:r>
      <w:proofErr w:type="gramStart"/>
      <w:r w:rsidRPr="00C7109F">
        <w:rPr>
          <w:i w:val="0"/>
        </w:rPr>
        <w:t>Exhibit 1 p 15.</w:t>
      </w:r>
      <w:proofErr w:type="gramEnd"/>
    </w:p>
  </w:footnote>
  <w:footnote w:id="2">
    <w:p w:rsidR="002636BE" w:rsidRPr="00C7109F" w:rsidRDefault="002636BE">
      <w:pPr>
        <w:pStyle w:val="FootnoteText"/>
        <w:rPr>
          <w:i w:val="0"/>
        </w:rPr>
      </w:pPr>
      <w:r w:rsidRPr="00C7109F">
        <w:rPr>
          <w:rStyle w:val="FootnoteReference"/>
          <w:i w:val="0"/>
        </w:rPr>
        <w:footnoteRef/>
      </w:r>
      <w:r w:rsidRPr="00C7109F">
        <w:rPr>
          <w:i w:val="0"/>
        </w:rPr>
        <w:t xml:space="preserve"> </w:t>
      </w:r>
      <w:proofErr w:type="gramStart"/>
      <w:r w:rsidRPr="002636BE">
        <w:rPr>
          <w:i w:val="0"/>
        </w:rPr>
        <w:t>Exhibit 2 p</w:t>
      </w:r>
      <w:r>
        <w:rPr>
          <w:i w:val="0"/>
        </w:rPr>
        <w:t xml:space="preserve"> 15.</w:t>
      </w:r>
      <w:proofErr w:type="gramEnd"/>
    </w:p>
  </w:footnote>
  <w:footnote w:id="3">
    <w:p w:rsidR="00EF6215" w:rsidRPr="00C7109F" w:rsidRDefault="00EF6215">
      <w:pPr>
        <w:pStyle w:val="FootnoteText"/>
        <w:rPr>
          <w:i w:val="0"/>
        </w:rPr>
      </w:pPr>
      <w:r w:rsidRPr="00C7109F">
        <w:rPr>
          <w:rStyle w:val="FootnoteReference"/>
          <w:i w:val="0"/>
        </w:rPr>
        <w:footnoteRef/>
      </w:r>
      <w:r w:rsidRPr="00C7109F">
        <w:rPr>
          <w:i w:val="0"/>
        </w:rPr>
        <w:t xml:space="preserve"> </w:t>
      </w:r>
      <w:proofErr w:type="gramStart"/>
      <w:r w:rsidRPr="00C7109F">
        <w:rPr>
          <w:i w:val="0"/>
        </w:rPr>
        <w:t>Exhibit 6.</w:t>
      </w:r>
      <w:proofErr w:type="gramEnd"/>
    </w:p>
  </w:footnote>
  <w:footnote w:id="4">
    <w:p w:rsidR="00ED2A0F" w:rsidRPr="00C7109F" w:rsidRDefault="00ED2A0F">
      <w:pPr>
        <w:pStyle w:val="FootnoteText"/>
        <w:rPr>
          <w:i w:val="0"/>
        </w:rPr>
      </w:pPr>
      <w:r w:rsidRPr="00C7109F">
        <w:rPr>
          <w:rStyle w:val="FootnoteReference"/>
          <w:i w:val="0"/>
        </w:rPr>
        <w:footnoteRef/>
      </w:r>
      <w:r w:rsidRPr="00C7109F">
        <w:rPr>
          <w:i w:val="0"/>
        </w:rPr>
        <w:t xml:space="preserve"> </w:t>
      </w:r>
      <w:proofErr w:type="gramStart"/>
      <w:r w:rsidR="00C7273F" w:rsidRPr="00C7273F">
        <w:rPr>
          <w:i w:val="0"/>
        </w:rPr>
        <w:t>Exhibit 4</w:t>
      </w:r>
      <w:r w:rsidRPr="00C7273F">
        <w:rPr>
          <w:i w:val="0"/>
        </w:rPr>
        <w:t>.</w:t>
      </w:r>
      <w:proofErr w:type="gramEnd"/>
    </w:p>
  </w:footnote>
  <w:footnote w:id="5">
    <w:p w:rsidR="00C7273F" w:rsidRDefault="00C7273F">
      <w:pPr>
        <w:pStyle w:val="FootnoteText"/>
      </w:pPr>
      <w:r w:rsidRPr="00C7109F">
        <w:rPr>
          <w:rStyle w:val="FootnoteReference"/>
          <w:i w:val="0"/>
        </w:rPr>
        <w:footnoteRef/>
      </w:r>
      <w:r w:rsidRPr="00C7109F">
        <w:rPr>
          <w:i w:val="0"/>
        </w:rPr>
        <w:t xml:space="preserve"> Ibid.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F42" w:rsidRDefault="005E0F42">
    <w:pPr>
      <w:framePr w:wrap="around" w:vAnchor="text" w:hAnchor="margin" w:xAlign="center" w:y="1"/>
      <w:numPr>
        <w:ilvl w:val="12"/>
        <w:numId w:val="0"/>
      </w:numPr>
      <w:ind w:hanging="851"/>
    </w:pPr>
    <w:r>
      <w:fldChar w:fldCharType="begin"/>
    </w:r>
    <w:r>
      <w:instrText xml:space="preserve">PAGE  </w:instrText>
    </w:r>
    <w:r>
      <w:fldChar w:fldCharType="end"/>
    </w:r>
  </w:p>
  <w:p w:rsidR="005E0F42" w:rsidRDefault="005E0F42">
    <w:pPr>
      <w:numPr>
        <w:ilvl w:val="12"/>
        <w:numId w:val="0"/>
      </w:numPr>
      <w:ind w:hanging="851"/>
    </w:pPr>
  </w:p>
  <w:p w:rsidR="005E0F42" w:rsidRDefault="005E0F4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634"/>
      <w:gridCol w:w="3969"/>
    </w:tblGrid>
    <w:tr w:rsidR="005E0F42" w:rsidTr="00DD17FC">
      <w:trPr>
        <w:trHeight w:hRule="exact" w:val="1361"/>
      </w:trPr>
      <w:tc>
        <w:tcPr>
          <w:tcW w:w="6634" w:type="dxa"/>
          <w:vAlign w:val="bottom"/>
        </w:tcPr>
        <w:p w:rsidR="005E0F42" w:rsidRDefault="005E0F42">
          <w:pPr>
            <w:numPr>
              <w:ilvl w:val="12"/>
              <w:numId w:val="0"/>
            </w:numPr>
          </w:pPr>
          <w:r>
            <w:rPr>
              <w:noProof/>
            </w:rPr>
            <w:drawing>
              <wp:inline distT="0" distB="0" distL="0" distR="0" wp14:anchorId="2671C374" wp14:editId="75640989">
                <wp:extent cx="2447925" cy="576580"/>
                <wp:effectExtent l="0" t="0" r="9525" b="0"/>
                <wp:docPr id="1" name="Picture 1" descr="AAT-Presidents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T-Presidents BLAC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7925" cy="576580"/>
                        </a:xfrm>
                        <a:prstGeom prst="rect">
                          <a:avLst/>
                        </a:prstGeom>
                        <a:noFill/>
                        <a:ln>
                          <a:noFill/>
                        </a:ln>
                      </pic:spPr>
                    </pic:pic>
                  </a:graphicData>
                </a:graphic>
              </wp:inline>
            </w:drawing>
          </w:r>
        </w:p>
      </w:tc>
      <w:tc>
        <w:tcPr>
          <w:tcW w:w="3969" w:type="dxa"/>
          <w:vAlign w:val="bottom"/>
        </w:tcPr>
        <w:p w:rsidR="005E0F42" w:rsidRDefault="005E0F42" w:rsidP="005976AB">
          <w:pPr>
            <w:numPr>
              <w:ilvl w:val="12"/>
              <w:numId w:val="0"/>
            </w:numPr>
            <w:jc w:val="right"/>
          </w:pPr>
          <w:r>
            <w:rPr>
              <w:noProof/>
            </w:rPr>
            <w:drawing>
              <wp:inline distT="0" distB="0" distL="0" distR="0" wp14:anchorId="19CEC927" wp14:editId="2D07A4BA">
                <wp:extent cx="2145600" cy="313200"/>
                <wp:effectExtent l="0" t="0" r="7620" b="0"/>
                <wp:docPr id="5" name="Picture 5" descr="Decisions&amp;Rea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cisions&amp;Reason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45600" cy="313200"/>
                        </a:xfrm>
                        <a:prstGeom prst="rect">
                          <a:avLst/>
                        </a:prstGeom>
                        <a:noFill/>
                        <a:ln>
                          <a:noFill/>
                        </a:ln>
                      </pic:spPr>
                    </pic:pic>
                  </a:graphicData>
                </a:graphic>
              </wp:inline>
            </w:drawing>
          </w:r>
        </w:p>
      </w:tc>
    </w:tr>
  </w:tbl>
  <w:p w:rsidR="005E0F42" w:rsidRDefault="005E0F42" w:rsidP="00DD17FC">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77AA538"/>
    <w:lvl w:ilvl="0">
      <w:start w:val="1"/>
      <w:numFmt w:val="lowerRoman"/>
      <w:lvlText w:val="(%1)"/>
      <w:lvlJc w:val="left"/>
      <w:pPr>
        <w:ind w:left="2203" w:hanging="360"/>
      </w:pPr>
      <w:rPr>
        <w:rFonts w:ascii="Times New Roman" w:hAnsi="Times New Roman" w:hint="default"/>
        <w:b w:val="0"/>
        <w:i w:val="0"/>
        <w:color w:val="auto"/>
        <w:kern w:val="0"/>
        <w:sz w:val="24"/>
      </w:rPr>
    </w:lvl>
  </w:abstractNum>
  <w:abstractNum w:abstractNumId="1">
    <w:nsid w:val="FFFFFF7F"/>
    <w:multiLevelType w:val="singleLevel"/>
    <w:tmpl w:val="BCA207A6"/>
    <w:lvl w:ilvl="0">
      <w:start w:val="1"/>
      <w:numFmt w:val="lowerLetter"/>
      <w:lvlText w:val="(%1)"/>
      <w:lvlJc w:val="left"/>
      <w:pPr>
        <w:ind w:left="1636" w:hanging="360"/>
      </w:pPr>
      <w:rPr>
        <w:rFonts w:ascii="Times New Roman" w:hAnsi="Times New Roman" w:hint="default"/>
        <w:b w:val="0"/>
        <w:i w:val="0"/>
        <w:color w:val="auto"/>
        <w:kern w:val="0"/>
        <w:sz w:val="24"/>
      </w:rPr>
    </w:lvl>
  </w:abstractNum>
  <w:abstractNum w:abstractNumId="2">
    <w:nsid w:val="FFFFFF83"/>
    <w:multiLevelType w:val="singleLevel"/>
    <w:tmpl w:val="6D62A518"/>
    <w:lvl w:ilvl="0">
      <w:start w:val="1"/>
      <w:numFmt w:val="bullet"/>
      <w:lvlText w:val="-"/>
      <w:lvlJc w:val="left"/>
      <w:pPr>
        <w:ind w:left="814" w:hanging="360"/>
      </w:pPr>
      <w:rPr>
        <w:rFonts w:ascii="Arial" w:hAnsi="Arial" w:hint="default"/>
        <w:color w:val="auto"/>
      </w:rPr>
    </w:lvl>
  </w:abstractNum>
  <w:abstractNum w:abstractNumId="3">
    <w:nsid w:val="FFFFFF88"/>
    <w:multiLevelType w:val="singleLevel"/>
    <w:tmpl w:val="445CE29A"/>
    <w:lvl w:ilvl="0">
      <w:start w:val="1"/>
      <w:numFmt w:val="decimal"/>
      <w:lvlText w:val="%1."/>
      <w:lvlJc w:val="left"/>
      <w:pPr>
        <w:ind w:left="-349" w:hanging="360"/>
      </w:pPr>
      <w:rPr>
        <w:rFonts w:ascii="Times New Roman" w:hAnsi="Times New Roman" w:hint="default"/>
        <w:b w:val="0"/>
        <w:i w:val="0"/>
        <w:color w:val="auto"/>
        <w:kern w:val="0"/>
        <w:sz w:val="24"/>
        <w:u w:val="none"/>
      </w:rPr>
    </w:lvl>
  </w:abstractNum>
  <w:abstractNum w:abstractNumId="4">
    <w:nsid w:val="FFFFFF89"/>
    <w:multiLevelType w:val="singleLevel"/>
    <w:tmpl w:val="BF2CABE6"/>
    <w:lvl w:ilvl="0">
      <w:start w:val="1"/>
      <w:numFmt w:val="bullet"/>
      <w:lvlText w:val=""/>
      <w:lvlJc w:val="left"/>
      <w:pPr>
        <w:tabs>
          <w:tab w:val="num" w:pos="454"/>
        </w:tabs>
        <w:ind w:left="454" w:hanging="454"/>
      </w:pPr>
      <w:rPr>
        <w:rFonts w:ascii="Symbol" w:hAnsi="Symbol" w:hint="default"/>
        <w:color w:val="auto"/>
      </w:rPr>
    </w:lvl>
  </w:abstractNum>
  <w:abstractNum w:abstractNumId="5">
    <w:nsid w:val="009C04F5"/>
    <w:multiLevelType w:val="multilevel"/>
    <w:tmpl w:val="2160D004"/>
    <w:numStyleLink w:val="Bullets"/>
  </w:abstractNum>
  <w:abstractNum w:abstractNumId="6">
    <w:nsid w:val="098C6666"/>
    <w:multiLevelType w:val="multilevel"/>
    <w:tmpl w:val="2160D004"/>
    <w:numStyleLink w:val="Bullets"/>
  </w:abstractNum>
  <w:abstractNum w:abstractNumId="7">
    <w:nsid w:val="0D164084"/>
    <w:multiLevelType w:val="multilevel"/>
    <w:tmpl w:val="41AE35B0"/>
    <w:styleLink w:val="ListNumbers"/>
    <w:lvl w:ilvl="0">
      <w:start w:val="1"/>
      <w:numFmt w:val="decimal"/>
      <w:pStyle w:val="ListNumber"/>
      <w:lvlText w:val="%1."/>
      <w:lvlJc w:val="left"/>
      <w:pPr>
        <w:tabs>
          <w:tab w:val="num" w:pos="0"/>
        </w:tabs>
        <w:ind w:left="0" w:hanging="709"/>
      </w:pPr>
      <w:rPr>
        <w:rFonts w:hint="default"/>
      </w:rPr>
    </w:lvl>
    <w:lvl w:ilvl="1">
      <w:start w:val="1"/>
      <w:numFmt w:val="lowerLetter"/>
      <w:lvlRestart w:val="0"/>
      <w:pStyle w:val="ListNumber2"/>
      <w:lvlText w:val="(%2)"/>
      <w:lvlJc w:val="left"/>
      <w:pPr>
        <w:tabs>
          <w:tab w:val="num" w:pos="709"/>
        </w:tabs>
        <w:ind w:left="709" w:hanging="709"/>
      </w:pPr>
      <w:rPr>
        <w:rFonts w:hint="default"/>
      </w:rPr>
    </w:lvl>
    <w:lvl w:ilvl="2">
      <w:start w:val="1"/>
      <w:numFmt w:val="lowerRoman"/>
      <w:lvlRestart w:val="0"/>
      <w:pStyle w:val="ListNumber3"/>
      <w:lvlText w:val="(%3)"/>
      <w:lvlJc w:val="left"/>
      <w:pPr>
        <w:tabs>
          <w:tab w:val="num" w:pos="1418"/>
        </w:tabs>
        <w:ind w:left="1418" w:hanging="709"/>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nsid w:val="133332D4"/>
    <w:multiLevelType w:val="multilevel"/>
    <w:tmpl w:val="385C9686"/>
    <w:lvl w:ilvl="0">
      <w:start w:val="1"/>
      <w:numFmt w:val="none"/>
      <w:lvlText w:val=""/>
      <w:lvlJc w:val="left"/>
      <w:pPr>
        <w:ind w:left="709" w:firstLine="0"/>
      </w:pPr>
      <w:rPr>
        <w:rFonts w:hint="default"/>
      </w:rPr>
    </w:lvl>
    <w:lvl w:ilvl="1">
      <w:start w:val="1"/>
      <w:numFmt w:val="decimal"/>
      <w:lvlText w:val="%2"/>
      <w:lvlJc w:val="left"/>
      <w:pPr>
        <w:tabs>
          <w:tab w:val="num" w:pos="1276"/>
        </w:tabs>
        <w:ind w:left="1276" w:hanging="567"/>
      </w:pPr>
      <w:rPr>
        <w:rFonts w:hint="default"/>
      </w:rPr>
    </w:lvl>
    <w:lvl w:ilvl="2">
      <w:start w:val="1"/>
      <w:numFmt w:val="lowerLetter"/>
      <w:lvlText w:val="(%3)"/>
      <w:lvlJc w:val="left"/>
      <w:pPr>
        <w:tabs>
          <w:tab w:val="num" w:pos="1843"/>
        </w:tabs>
        <w:ind w:left="1843" w:hanging="567"/>
      </w:pPr>
      <w:rPr>
        <w:rFonts w:hint="default"/>
      </w:rPr>
    </w:lvl>
    <w:lvl w:ilvl="3">
      <w:start w:val="1"/>
      <w:numFmt w:val="lowerRoman"/>
      <w:lvlText w:val="(%4)"/>
      <w:lvlJc w:val="left"/>
      <w:pPr>
        <w:tabs>
          <w:tab w:val="num" w:pos="2410"/>
        </w:tabs>
        <w:ind w:left="2410"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nsid w:val="141511BA"/>
    <w:multiLevelType w:val="multilevel"/>
    <w:tmpl w:val="0C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41D59FD"/>
    <w:multiLevelType w:val="multilevel"/>
    <w:tmpl w:val="90C8DE90"/>
    <w:lvl w:ilvl="0">
      <w:start w:val="1"/>
      <w:numFmt w:val="decimal"/>
      <w:lvlText w:val="%1."/>
      <w:lvlJc w:val="left"/>
      <w:pPr>
        <w:tabs>
          <w:tab w:val="num" w:pos="709"/>
        </w:tabs>
        <w:ind w:left="709" w:hanging="709"/>
      </w:pPr>
    </w:lvl>
    <w:lvl w:ilvl="1">
      <w:start w:val="1"/>
      <w:numFmt w:val="lowerLetter"/>
      <w:lvlText w:val="(%2)"/>
      <w:lvlJc w:val="left"/>
      <w:pPr>
        <w:tabs>
          <w:tab w:val="num" w:pos="1588"/>
        </w:tabs>
        <w:ind w:left="1588" w:hanging="879"/>
      </w:pPr>
    </w:lvl>
    <w:lvl w:ilvl="2">
      <w:start w:val="1"/>
      <w:numFmt w:val="lowerRoman"/>
      <w:lvlText w:val="(%3)"/>
      <w:lvlJc w:val="left"/>
      <w:pPr>
        <w:tabs>
          <w:tab w:val="num" w:pos="2211"/>
        </w:tabs>
        <w:ind w:left="2211" w:hanging="793"/>
      </w:pPr>
    </w:lvl>
    <w:lvl w:ilvl="3">
      <w:start w:val="1"/>
      <w:numFmt w:val="lowerLetter"/>
      <w:lvlText w:val="(%4)"/>
      <w:lvlJc w:val="left"/>
      <w:pPr>
        <w:tabs>
          <w:tab w:val="num" w:pos="3119"/>
        </w:tabs>
        <w:ind w:left="3119" w:hanging="993"/>
      </w:pPr>
    </w:lvl>
    <w:lvl w:ilvl="4">
      <w:start w:val="1"/>
      <w:numFmt w:val="lowerRoman"/>
      <w:lvlText w:val="(%5)"/>
      <w:lvlJc w:val="left"/>
      <w:pPr>
        <w:tabs>
          <w:tab w:val="num" w:pos="3742"/>
        </w:tabs>
        <w:ind w:left="3742" w:hanging="907"/>
      </w:pPr>
    </w:lvl>
    <w:lvl w:ilvl="5">
      <w:start w:val="1"/>
      <w:numFmt w:val="lowerLetter"/>
      <w:lvlText w:val="(%6)"/>
      <w:lvlJc w:val="left"/>
      <w:pPr>
        <w:tabs>
          <w:tab w:val="num" w:pos="4593"/>
        </w:tabs>
        <w:ind w:left="4593" w:hanging="1049"/>
      </w:pPr>
    </w:lvl>
    <w:lvl w:ilvl="6">
      <w:start w:val="1"/>
      <w:numFmt w:val="lowerRoman"/>
      <w:lvlText w:val="(%7)"/>
      <w:lvlJc w:val="left"/>
      <w:pPr>
        <w:tabs>
          <w:tab w:val="num" w:pos="5046"/>
        </w:tabs>
        <w:ind w:left="5046" w:hanging="793"/>
      </w:pPr>
    </w:lvl>
    <w:lvl w:ilvl="7">
      <w:start w:val="1"/>
      <w:numFmt w:val="lowerLetter"/>
      <w:lvlText w:val="(%8)"/>
      <w:lvlJc w:val="left"/>
      <w:pPr>
        <w:tabs>
          <w:tab w:val="num" w:pos="6010"/>
        </w:tabs>
        <w:ind w:left="6010" w:hanging="1049"/>
      </w:pPr>
    </w:lvl>
    <w:lvl w:ilvl="8">
      <w:start w:val="1"/>
      <w:numFmt w:val="lowerRoman"/>
      <w:lvlText w:val="(%9)"/>
      <w:lvlJc w:val="left"/>
      <w:pPr>
        <w:tabs>
          <w:tab w:val="num" w:pos="6577"/>
        </w:tabs>
        <w:ind w:left="6577" w:hanging="907"/>
      </w:pPr>
    </w:lvl>
  </w:abstractNum>
  <w:abstractNum w:abstractNumId="11">
    <w:nsid w:val="1B1D6DE4"/>
    <w:multiLevelType w:val="hybridMultilevel"/>
    <w:tmpl w:val="42AE82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D6B378B"/>
    <w:multiLevelType w:val="multilevel"/>
    <w:tmpl w:val="C38441E4"/>
    <w:numStyleLink w:val="Quotes"/>
  </w:abstractNum>
  <w:abstractNum w:abstractNumId="13">
    <w:nsid w:val="2D8E4DEF"/>
    <w:multiLevelType w:val="multilevel"/>
    <w:tmpl w:val="C38441E4"/>
    <w:styleLink w:val="Quotes"/>
    <w:lvl w:ilvl="0">
      <w:start w:val="1"/>
      <w:numFmt w:val="decimal"/>
      <w:pStyle w:val="NumberedQuote2"/>
      <w:lvlText w:val="%1"/>
      <w:lvlJc w:val="left"/>
      <w:pPr>
        <w:tabs>
          <w:tab w:val="num" w:pos="1276"/>
        </w:tabs>
        <w:ind w:left="1276" w:hanging="567"/>
      </w:pPr>
      <w:rPr>
        <w:rFonts w:hint="default"/>
      </w:rPr>
    </w:lvl>
    <w:lvl w:ilvl="1">
      <w:start w:val="1"/>
      <w:numFmt w:val="lowerLetter"/>
      <w:pStyle w:val="NumberedQuote3"/>
      <w:lvlText w:val="(%2)"/>
      <w:lvlJc w:val="left"/>
      <w:pPr>
        <w:tabs>
          <w:tab w:val="num" w:pos="1843"/>
        </w:tabs>
        <w:ind w:left="1843" w:hanging="567"/>
      </w:pPr>
      <w:rPr>
        <w:rFonts w:hint="default"/>
      </w:rPr>
    </w:lvl>
    <w:lvl w:ilvl="2">
      <w:start w:val="1"/>
      <w:numFmt w:val="lowerRoman"/>
      <w:pStyle w:val="NumberedQuote4"/>
      <w:lvlText w:val="(%3)"/>
      <w:lvlJc w:val="left"/>
      <w:pPr>
        <w:tabs>
          <w:tab w:val="num" w:pos="2410"/>
        </w:tabs>
        <w:ind w:left="2410" w:hanging="567"/>
      </w:pPr>
      <w:rPr>
        <w:rFonts w:hint="default"/>
      </w:rPr>
    </w:lvl>
    <w:lvl w:ilvl="3">
      <w:start w:val="1"/>
      <w:numFmt w:val="none"/>
      <w:lvlText w:val=""/>
      <w:lvlJc w:val="left"/>
      <w:pPr>
        <w:tabs>
          <w:tab w:val="num" w:pos="2410"/>
        </w:tabs>
        <w:ind w:left="2410"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nsid w:val="2DCE73BB"/>
    <w:multiLevelType w:val="multilevel"/>
    <w:tmpl w:val="41AE35B0"/>
    <w:numStyleLink w:val="ListNumbers"/>
  </w:abstractNum>
  <w:abstractNum w:abstractNumId="15">
    <w:nsid w:val="387A585C"/>
    <w:multiLevelType w:val="multilevel"/>
    <w:tmpl w:val="0C09001D"/>
    <w:styleLink w:val="Styl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C95644A"/>
    <w:multiLevelType w:val="multilevel"/>
    <w:tmpl w:val="2160D004"/>
    <w:styleLink w:val="Bullets"/>
    <w:lvl w:ilvl="0">
      <w:start w:val="1"/>
      <w:numFmt w:val="bullet"/>
      <w:pStyle w:val="ListBullet"/>
      <w:lvlText w:val=""/>
      <w:lvlJc w:val="left"/>
      <w:pPr>
        <w:tabs>
          <w:tab w:val="num" w:pos="1276"/>
        </w:tabs>
        <w:ind w:left="709" w:hanging="709"/>
      </w:pPr>
      <w:rPr>
        <w:rFonts w:ascii="Symbol" w:hAnsi="Symbol" w:hint="default"/>
        <w:b w:val="0"/>
        <w:i w:val="0"/>
        <w:color w:val="auto"/>
        <w:sz w:val="24"/>
      </w:rPr>
    </w:lvl>
    <w:lvl w:ilvl="1">
      <w:start w:val="1"/>
      <w:numFmt w:val="bullet"/>
      <w:lvlRestart w:val="0"/>
      <w:pStyle w:val="ListBullet2"/>
      <w:lvlText w:val="o"/>
      <w:lvlJc w:val="left"/>
      <w:pPr>
        <w:tabs>
          <w:tab w:val="num" w:pos="1843"/>
        </w:tabs>
        <w:ind w:left="1418" w:hanging="709"/>
      </w:pPr>
      <w:rPr>
        <w:rFonts w:ascii="Courier New" w:hAnsi="Courier New" w:hint="default"/>
        <w:color w:val="auto"/>
      </w:rPr>
    </w:lvl>
    <w:lvl w:ilvl="2">
      <w:start w:val="1"/>
      <w:numFmt w:val="bullet"/>
      <w:lvlRestart w:val="0"/>
      <w:lvlText w:val=""/>
      <w:lvlJc w:val="left"/>
      <w:pPr>
        <w:tabs>
          <w:tab w:val="num" w:pos="2410"/>
        </w:tabs>
        <w:ind w:left="2410" w:hanging="567"/>
      </w:pPr>
      <w:rPr>
        <w:rFonts w:ascii="Symbol" w:hAnsi="Symbol" w:hint="default"/>
        <w:color w:val="auto"/>
      </w:rPr>
    </w:lvl>
    <w:lvl w:ilvl="3">
      <w:start w:val="1"/>
      <w:numFmt w:val="bullet"/>
      <w:lvlRestart w:val="0"/>
      <w:lvlText w:val=""/>
      <w:lvlJc w:val="left"/>
      <w:pPr>
        <w:tabs>
          <w:tab w:val="num" w:pos="2977"/>
        </w:tabs>
        <w:ind w:left="2977" w:hanging="567"/>
      </w:pPr>
      <w:rPr>
        <w:rFonts w:ascii="Symbol" w:hAnsi="Symbol" w:hint="default"/>
        <w:color w:val="auto"/>
      </w:rPr>
    </w:lvl>
    <w:lvl w:ilvl="4">
      <w:start w:val="1"/>
      <w:numFmt w:val="bullet"/>
      <w:lvlRestart w:val="0"/>
      <w:lvlText w:val=""/>
      <w:lvlJc w:val="left"/>
      <w:pPr>
        <w:tabs>
          <w:tab w:val="num" w:pos="3544"/>
        </w:tabs>
        <w:ind w:left="3544" w:hanging="567"/>
      </w:pPr>
      <w:rPr>
        <w:rFonts w:ascii="Symbol" w:hAnsi="Symbol" w:hint="default"/>
        <w:color w:val="auto"/>
      </w:rPr>
    </w:lvl>
    <w:lvl w:ilvl="5">
      <w:start w:val="1"/>
      <w:numFmt w:val="bullet"/>
      <w:lvlRestart w:val="0"/>
      <w:lvlText w:val=""/>
      <w:lvlJc w:val="left"/>
      <w:pPr>
        <w:tabs>
          <w:tab w:val="num" w:pos="4111"/>
        </w:tabs>
        <w:ind w:left="4111" w:hanging="567"/>
      </w:pPr>
      <w:rPr>
        <w:rFonts w:ascii="Symbol" w:hAnsi="Symbol" w:hint="default"/>
        <w:color w:val="auto"/>
      </w:rPr>
    </w:lvl>
    <w:lvl w:ilvl="6">
      <w:start w:val="1"/>
      <w:numFmt w:val="bullet"/>
      <w:lvlRestart w:val="0"/>
      <w:lvlText w:val=""/>
      <w:lvlJc w:val="left"/>
      <w:pPr>
        <w:tabs>
          <w:tab w:val="num" w:pos="4678"/>
        </w:tabs>
        <w:ind w:left="4678" w:hanging="567"/>
      </w:pPr>
      <w:rPr>
        <w:rFonts w:ascii="Symbol" w:hAnsi="Symbol" w:hint="default"/>
        <w:color w:val="auto"/>
      </w:rPr>
    </w:lvl>
    <w:lvl w:ilvl="7">
      <w:start w:val="1"/>
      <w:numFmt w:val="bullet"/>
      <w:lvlRestart w:val="0"/>
      <w:lvlText w:val=""/>
      <w:lvlJc w:val="left"/>
      <w:pPr>
        <w:tabs>
          <w:tab w:val="num" w:pos="5245"/>
        </w:tabs>
        <w:ind w:left="5245" w:hanging="567"/>
      </w:pPr>
      <w:rPr>
        <w:rFonts w:ascii="Symbol" w:hAnsi="Symbol" w:hint="default"/>
        <w:color w:val="auto"/>
      </w:rPr>
    </w:lvl>
    <w:lvl w:ilvl="8">
      <w:start w:val="1"/>
      <w:numFmt w:val="bullet"/>
      <w:lvlRestart w:val="0"/>
      <w:lvlText w:val=""/>
      <w:lvlJc w:val="left"/>
      <w:pPr>
        <w:tabs>
          <w:tab w:val="num" w:pos="5812"/>
        </w:tabs>
        <w:ind w:left="5812" w:hanging="567"/>
      </w:pPr>
      <w:rPr>
        <w:rFonts w:ascii="Symbol" w:hAnsi="Symbol" w:hint="default"/>
        <w:color w:val="auto"/>
      </w:rPr>
    </w:lvl>
  </w:abstractNum>
  <w:abstractNum w:abstractNumId="17">
    <w:nsid w:val="495036ED"/>
    <w:multiLevelType w:val="multilevel"/>
    <w:tmpl w:val="C38441E4"/>
    <w:numStyleLink w:val="Quotes"/>
  </w:abstractNum>
  <w:abstractNum w:abstractNumId="18">
    <w:nsid w:val="50FB74C1"/>
    <w:multiLevelType w:val="hybridMultilevel"/>
    <w:tmpl w:val="EB90778E"/>
    <w:lvl w:ilvl="0" w:tplc="D91245E6">
      <w:start w:val="1"/>
      <w:numFmt w:val="bullet"/>
      <w:lvlText w:val=""/>
      <w:lvlJc w:val="left"/>
      <w:pPr>
        <w:ind w:left="11" w:hanging="360"/>
      </w:pPr>
      <w:rPr>
        <w:rFonts w:ascii="Symbol" w:hAnsi="Symbol"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19">
    <w:nsid w:val="55310AC7"/>
    <w:multiLevelType w:val="multilevel"/>
    <w:tmpl w:val="2160D004"/>
    <w:numStyleLink w:val="Bullets"/>
  </w:abstractNum>
  <w:abstractNum w:abstractNumId="20">
    <w:nsid w:val="572D1451"/>
    <w:multiLevelType w:val="multilevel"/>
    <w:tmpl w:val="F0AC8F22"/>
    <w:lvl w:ilvl="0">
      <w:start w:val="1"/>
      <w:numFmt w:val="decimal"/>
      <w:lvlText w:val="%1."/>
      <w:lvlJc w:val="left"/>
      <w:pPr>
        <w:tabs>
          <w:tab w:val="num" w:pos="709"/>
        </w:tabs>
        <w:ind w:left="709" w:hanging="709"/>
      </w:pPr>
    </w:lvl>
    <w:lvl w:ilvl="1">
      <w:start w:val="1"/>
      <w:numFmt w:val="lowerLetter"/>
      <w:lvlText w:val="(%2)"/>
      <w:lvlJc w:val="left"/>
      <w:pPr>
        <w:tabs>
          <w:tab w:val="num" w:pos="1418"/>
        </w:tabs>
        <w:ind w:left="1418" w:hanging="709"/>
      </w:pPr>
    </w:lvl>
    <w:lvl w:ilvl="2">
      <w:start w:val="1"/>
      <w:numFmt w:val="lowerRoman"/>
      <w:lvlText w:val="(%3)"/>
      <w:lvlJc w:val="left"/>
      <w:pPr>
        <w:tabs>
          <w:tab w:val="num" w:pos="2126"/>
        </w:tabs>
        <w:ind w:left="2126" w:hanging="708"/>
      </w:pPr>
    </w:lvl>
    <w:lvl w:ilvl="3">
      <w:start w:val="1"/>
      <w:numFmt w:val="lowerLetter"/>
      <w:lvlText w:val="(%4)"/>
      <w:lvlJc w:val="left"/>
      <w:pPr>
        <w:tabs>
          <w:tab w:val="num" w:pos="2835"/>
        </w:tabs>
        <w:ind w:left="2835" w:hanging="709"/>
      </w:pPr>
    </w:lvl>
    <w:lvl w:ilvl="4">
      <w:start w:val="1"/>
      <w:numFmt w:val="lowerRoman"/>
      <w:lvlText w:val="(%5)"/>
      <w:lvlJc w:val="left"/>
      <w:pPr>
        <w:tabs>
          <w:tab w:val="num" w:pos="3544"/>
        </w:tabs>
        <w:ind w:left="3544" w:hanging="709"/>
      </w:pPr>
    </w:lvl>
    <w:lvl w:ilvl="5">
      <w:start w:val="1"/>
      <w:numFmt w:val="lowerLetter"/>
      <w:lvlText w:val="(%6)"/>
      <w:lvlJc w:val="left"/>
      <w:pPr>
        <w:tabs>
          <w:tab w:val="num" w:pos="4253"/>
        </w:tabs>
        <w:ind w:left="4253" w:hanging="709"/>
      </w:pPr>
    </w:lvl>
    <w:lvl w:ilvl="6">
      <w:start w:val="1"/>
      <w:numFmt w:val="lowerRoman"/>
      <w:lvlText w:val="(%7)"/>
      <w:lvlJc w:val="left"/>
      <w:pPr>
        <w:tabs>
          <w:tab w:val="num" w:pos="4961"/>
        </w:tabs>
        <w:ind w:left="4961" w:hanging="708"/>
      </w:pPr>
    </w:lvl>
    <w:lvl w:ilvl="7">
      <w:start w:val="1"/>
      <w:numFmt w:val="lowerLetter"/>
      <w:lvlText w:val="(%8)"/>
      <w:lvlJc w:val="left"/>
      <w:pPr>
        <w:tabs>
          <w:tab w:val="num" w:pos="5670"/>
        </w:tabs>
        <w:ind w:left="5670" w:hanging="709"/>
      </w:pPr>
    </w:lvl>
    <w:lvl w:ilvl="8">
      <w:start w:val="1"/>
      <w:numFmt w:val="lowerRoman"/>
      <w:lvlText w:val="(%9)"/>
      <w:lvlJc w:val="left"/>
      <w:pPr>
        <w:tabs>
          <w:tab w:val="num" w:pos="6379"/>
        </w:tabs>
        <w:ind w:left="6379" w:hanging="709"/>
      </w:pPr>
    </w:lvl>
  </w:abstractNum>
  <w:abstractNum w:abstractNumId="21">
    <w:nsid w:val="641E12EB"/>
    <w:multiLevelType w:val="multilevel"/>
    <w:tmpl w:val="2160D004"/>
    <w:numStyleLink w:val="Bullets"/>
  </w:abstractNum>
  <w:abstractNum w:abstractNumId="22">
    <w:nsid w:val="6B060E1C"/>
    <w:multiLevelType w:val="multilevel"/>
    <w:tmpl w:val="41AE35B0"/>
    <w:numStyleLink w:val="ListNumbers"/>
  </w:abstractNum>
  <w:abstractNum w:abstractNumId="23">
    <w:nsid w:val="74DC79E0"/>
    <w:multiLevelType w:val="multilevel"/>
    <w:tmpl w:val="2160D004"/>
    <w:numStyleLink w:val="Bullets"/>
  </w:abstractNum>
  <w:abstractNum w:abstractNumId="24">
    <w:nsid w:val="7CAA5662"/>
    <w:multiLevelType w:val="multilevel"/>
    <w:tmpl w:val="29D6533E"/>
    <w:lvl w:ilvl="0">
      <w:start w:val="1"/>
      <w:numFmt w:val="decimal"/>
      <w:lvlText w:val="%1."/>
      <w:lvlJc w:val="left"/>
      <w:pPr>
        <w:tabs>
          <w:tab w:val="num" w:pos="709"/>
        </w:tabs>
        <w:ind w:left="709" w:hanging="709"/>
      </w:pPr>
    </w:lvl>
    <w:lvl w:ilvl="1">
      <w:start w:val="1"/>
      <w:numFmt w:val="lowerLetter"/>
      <w:lvlText w:val="(%2)"/>
      <w:lvlJc w:val="left"/>
      <w:pPr>
        <w:tabs>
          <w:tab w:val="num" w:pos="1418"/>
        </w:tabs>
        <w:ind w:left="1418" w:hanging="709"/>
      </w:pPr>
    </w:lvl>
    <w:lvl w:ilvl="2">
      <w:start w:val="1"/>
      <w:numFmt w:val="lowerRoman"/>
      <w:lvlText w:val="(%3)"/>
      <w:lvlJc w:val="left"/>
      <w:pPr>
        <w:tabs>
          <w:tab w:val="num" w:pos="2126"/>
        </w:tabs>
        <w:ind w:left="2126" w:hanging="708"/>
      </w:pPr>
    </w:lvl>
    <w:lvl w:ilvl="3">
      <w:start w:val="1"/>
      <w:numFmt w:val="lowerLetter"/>
      <w:lvlText w:val="(%4)"/>
      <w:lvlJc w:val="left"/>
      <w:pPr>
        <w:tabs>
          <w:tab w:val="num" w:pos="2835"/>
        </w:tabs>
        <w:ind w:left="2835" w:hanging="709"/>
      </w:pPr>
    </w:lvl>
    <w:lvl w:ilvl="4">
      <w:start w:val="1"/>
      <w:numFmt w:val="lowerRoman"/>
      <w:lvlText w:val="(%5)"/>
      <w:lvlJc w:val="left"/>
      <w:pPr>
        <w:tabs>
          <w:tab w:val="num" w:pos="3544"/>
        </w:tabs>
        <w:ind w:left="3544" w:hanging="709"/>
      </w:pPr>
    </w:lvl>
    <w:lvl w:ilvl="5">
      <w:start w:val="1"/>
      <w:numFmt w:val="lowerLetter"/>
      <w:lvlText w:val="(%6)"/>
      <w:lvlJc w:val="left"/>
      <w:pPr>
        <w:tabs>
          <w:tab w:val="num" w:pos="4253"/>
        </w:tabs>
        <w:ind w:left="4253" w:hanging="709"/>
      </w:pPr>
    </w:lvl>
    <w:lvl w:ilvl="6">
      <w:start w:val="1"/>
      <w:numFmt w:val="lowerRoman"/>
      <w:lvlText w:val="(%7)"/>
      <w:lvlJc w:val="left"/>
      <w:pPr>
        <w:tabs>
          <w:tab w:val="num" w:pos="4961"/>
        </w:tabs>
        <w:ind w:left="4961" w:hanging="708"/>
      </w:pPr>
    </w:lvl>
    <w:lvl w:ilvl="7">
      <w:start w:val="1"/>
      <w:numFmt w:val="lowerLetter"/>
      <w:lvlText w:val="(%8)"/>
      <w:lvlJc w:val="left"/>
      <w:pPr>
        <w:tabs>
          <w:tab w:val="num" w:pos="5670"/>
        </w:tabs>
        <w:ind w:left="5670" w:hanging="709"/>
      </w:pPr>
    </w:lvl>
    <w:lvl w:ilvl="8">
      <w:start w:val="1"/>
      <w:numFmt w:val="lowerRoman"/>
      <w:lvlText w:val="(%9)"/>
      <w:lvlJc w:val="left"/>
      <w:pPr>
        <w:tabs>
          <w:tab w:val="num" w:pos="6379"/>
        </w:tabs>
        <w:ind w:left="6379" w:hanging="709"/>
      </w:pPr>
    </w:lvl>
  </w:abstractNum>
  <w:abstractNum w:abstractNumId="25">
    <w:nsid w:val="7FAF2430"/>
    <w:multiLevelType w:val="multilevel"/>
    <w:tmpl w:val="2160D004"/>
    <w:numStyleLink w:val="Bullets"/>
  </w:abstractNum>
  <w:num w:numId="1">
    <w:abstractNumId w:val="10"/>
  </w:num>
  <w:num w:numId="2">
    <w:abstractNumId w:val="20"/>
  </w:num>
  <w:num w:numId="3">
    <w:abstractNumId w:val="20"/>
  </w:num>
  <w:num w:numId="4">
    <w:abstractNumId w:val="10"/>
  </w:num>
  <w:num w:numId="5">
    <w:abstractNumId w:val="24"/>
  </w:num>
  <w:num w:numId="6">
    <w:abstractNumId w:val="24"/>
  </w:num>
  <w:num w:numId="7">
    <w:abstractNumId w:val="24"/>
  </w:num>
  <w:num w:numId="8">
    <w:abstractNumId w:val="24"/>
  </w:num>
  <w:num w:numId="9">
    <w:abstractNumId w:val="9"/>
  </w:num>
  <w:num w:numId="10">
    <w:abstractNumId w:val="15"/>
  </w:num>
  <w:num w:numId="11">
    <w:abstractNumId w:val="4"/>
  </w:num>
  <w:num w:numId="12">
    <w:abstractNumId w:val="4"/>
  </w:num>
  <w:num w:numId="13">
    <w:abstractNumId w:val="2"/>
  </w:num>
  <w:num w:numId="14">
    <w:abstractNumId w:val="2"/>
  </w:num>
  <w:num w:numId="15">
    <w:abstractNumId w:val="3"/>
  </w:num>
  <w:num w:numId="16">
    <w:abstractNumId w:val="3"/>
  </w:num>
  <w:num w:numId="17">
    <w:abstractNumId w:val="1"/>
  </w:num>
  <w:num w:numId="18">
    <w:abstractNumId w:val="1"/>
  </w:num>
  <w:num w:numId="19">
    <w:abstractNumId w:val="0"/>
  </w:num>
  <w:num w:numId="20">
    <w:abstractNumId w:val="0"/>
  </w:num>
  <w:num w:numId="21">
    <w:abstractNumId w:val="16"/>
  </w:num>
  <w:num w:numId="22">
    <w:abstractNumId w:val="23"/>
  </w:num>
  <w:num w:numId="23">
    <w:abstractNumId w:val="25"/>
  </w:num>
  <w:num w:numId="24">
    <w:abstractNumId w:val="6"/>
  </w:num>
  <w:num w:numId="25">
    <w:abstractNumId w:val="5"/>
  </w:num>
  <w:num w:numId="26">
    <w:abstractNumId w:val="19"/>
  </w:num>
  <w:num w:numId="27">
    <w:abstractNumId w:val="21"/>
  </w:num>
  <w:num w:numId="28">
    <w:abstractNumId w:val="1"/>
  </w:num>
  <w:num w:numId="29">
    <w:abstractNumId w:val="3"/>
  </w:num>
  <w:num w:numId="30">
    <w:abstractNumId w:val="1"/>
  </w:num>
  <w:num w:numId="31">
    <w:abstractNumId w:val="0"/>
  </w:num>
  <w:num w:numId="32">
    <w:abstractNumId w:val="1"/>
  </w:num>
  <w:num w:numId="33">
    <w:abstractNumId w:val="1"/>
  </w:num>
  <w:num w:numId="34">
    <w:abstractNumId w:val="7"/>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22"/>
  </w:num>
  <w:num w:numId="38">
    <w:abstractNumId w:val="8"/>
  </w:num>
  <w:num w:numId="39">
    <w:abstractNumId w:val="8"/>
  </w:num>
  <w:num w:numId="40">
    <w:abstractNumId w:val="8"/>
  </w:num>
  <w:num w:numId="41">
    <w:abstractNumId w:val="8"/>
  </w:num>
  <w:num w:numId="42">
    <w:abstractNumId w:val="13"/>
  </w:num>
  <w:num w:numId="43">
    <w:abstractNumId w:val="17"/>
  </w:num>
  <w:num w:numId="44">
    <w:abstractNumId w:val="12"/>
  </w:num>
  <w:num w:numId="45">
    <w:abstractNumId w:val="18"/>
  </w:num>
  <w:num w:numId="46">
    <w:abstractNumId w:val="18"/>
  </w:num>
  <w:num w:numId="47">
    <w:abstractNumId w:val="7"/>
  </w:num>
  <w:num w:numId="48">
    <w:abstractNumId w:val="18"/>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rstRun" w:val="False"/>
    <w:docVar w:name="RunAlready" w:val="False"/>
  </w:docVars>
  <w:rsids>
    <w:rsidRoot w:val="00A13AB0"/>
    <w:rsid w:val="00000438"/>
    <w:rsid w:val="00000788"/>
    <w:rsid w:val="00004028"/>
    <w:rsid w:val="00004916"/>
    <w:rsid w:val="00005D43"/>
    <w:rsid w:val="00010D8F"/>
    <w:rsid w:val="0001309B"/>
    <w:rsid w:val="00016E32"/>
    <w:rsid w:val="000176A5"/>
    <w:rsid w:val="00020FCA"/>
    <w:rsid w:val="00022CF0"/>
    <w:rsid w:val="00024EF9"/>
    <w:rsid w:val="00025EC9"/>
    <w:rsid w:val="00026072"/>
    <w:rsid w:val="00026A57"/>
    <w:rsid w:val="00030E12"/>
    <w:rsid w:val="00031D09"/>
    <w:rsid w:val="00034645"/>
    <w:rsid w:val="0003647F"/>
    <w:rsid w:val="00036C03"/>
    <w:rsid w:val="00037306"/>
    <w:rsid w:val="00040997"/>
    <w:rsid w:val="00041993"/>
    <w:rsid w:val="00041DE0"/>
    <w:rsid w:val="00051969"/>
    <w:rsid w:val="000533BE"/>
    <w:rsid w:val="00054765"/>
    <w:rsid w:val="0005765E"/>
    <w:rsid w:val="00066A89"/>
    <w:rsid w:val="00072703"/>
    <w:rsid w:val="00074057"/>
    <w:rsid w:val="00076AE1"/>
    <w:rsid w:val="00077D8F"/>
    <w:rsid w:val="00077E34"/>
    <w:rsid w:val="0008091F"/>
    <w:rsid w:val="00082425"/>
    <w:rsid w:val="000852E6"/>
    <w:rsid w:val="0008639E"/>
    <w:rsid w:val="00086AFC"/>
    <w:rsid w:val="000903C8"/>
    <w:rsid w:val="0009045E"/>
    <w:rsid w:val="0009097C"/>
    <w:rsid w:val="00096477"/>
    <w:rsid w:val="000A058C"/>
    <w:rsid w:val="000A2C43"/>
    <w:rsid w:val="000A3B7B"/>
    <w:rsid w:val="000A40FB"/>
    <w:rsid w:val="000A6277"/>
    <w:rsid w:val="000B05AB"/>
    <w:rsid w:val="000B41C7"/>
    <w:rsid w:val="000B799C"/>
    <w:rsid w:val="000B7E7F"/>
    <w:rsid w:val="000C0421"/>
    <w:rsid w:val="000C200E"/>
    <w:rsid w:val="000C716A"/>
    <w:rsid w:val="000D1F26"/>
    <w:rsid w:val="000E14C4"/>
    <w:rsid w:val="000E35BC"/>
    <w:rsid w:val="000E3B5A"/>
    <w:rsid w:val="000E4089"/>
    <w:rsid w:val="000E5FB6"/>
    <w:rsid w:val="000F18F4"/>
    <w:rsid w:val="000F6FDF"/>
    <w:rsid w:val="001064ED"/>
    <w:rsid w:val="00110450"/>
    <w:rsid w:val="00110C0F"/>
    <w:rsid w:val="00111F84"/>
    <w:rsid w:val="001131C2"/>
    <w:rsid w:val="00114BD8"/>
    <w:rsid w:val="0011681C"/>
    <w:rsid w:val="00117552"/>
    <w:rsid w:val="0012021D"/>
    <w:rsid w:val="001209DA"/>
    <w:rsid w:val="00122092"/>
    <w:rsid w:val="001220FF"/>
    <w:rsid w:val="00122EFA"/>
    <w:rsid w:val="0013307E"/>
    <w:rsid w:val="00143874"/>
    <w:rsid w:val="0014665F"/>
    <w:rsid w:val="001466C7"/>
    <w:rsid w:val="00152EB0"/>
    <w:rsid w:val="00155013"/>
    <w:rsid w:val="00156035"/>
    <w:rsid w:val="00160944"/>
    <w:rsid w:val="00161B81"/>
    <w:rsid w:val="001623BA"/>
    <w:rsid w:val="001625D8"/>
    <w:rsid w:val="0016425D"/>
    <w:rsid w:val="0016773D"/>
    <w:rsid w:val="00170921"/>
    <w:rsid w:val="00170BEE"/>
    <w:rsid w:val="00174965"/>
    <w:rsid w:val="001761FE"/>
    <w:rsid w:val="00177ECF"/>
    <w:rsid w:val="001803FE"/>
    <w:rsid w:val="00183666"/>
    <w:rsid w:val="001851A9"/>
    <w:rsid w:val="00185304"/>
    <w:rsid w:val="0018598D"/>
    <w:rsid w:val="00187636"/>
    <w:rsid w:val="00194DBB"/>
    <w:rsid w:val="00197BFF"/>
    <w:rsid w:val="001A0C3C"/>
    <w:rsid w:val="001A2C68"/>
    <w:rsid w:val="001A3530"/>
    <w:rsid w:val="001A364D"/>
    <w:rsid w:val="001A364E"/>
    <w:rsid w:val="001A37DD"/>
    <w:rsid w:val="001A4085"/>
    <w:rsid w:val="001A4617"/>
    <w:rsid w:val="001B7953"/>
    <w:rsid w:val="001C1058"/>
    <w:rsid w:val="001C59B1"/>
    <w:rsid w:val="001D0804"/>
    <w:rsid w:val="001D5528"/>
    <w:rsid w:val="001D5B26"/>
    <w:rsid w:val="001D661E"/>
    <w:rsid w:val="001D734A"/>
    <w:rsid w:val="001E0794"/>
    <w:rsid w:val="001E1E9E"/>
    <w:rsid w:val="001E237C"/>
    <w:rsid w:val="001E4799"/>
    <w:rsid w:val="001F058C"/>
    <w:rsid w:val="001F2404"/>
    <w:rsid w:val="001F2C5D"/>
    <w:rsid w:val="001F3698"/>
    <w:rsid w:val="001F5B29"/>
    <w:rsid w:val="001F708A"/>
    <w:rsid w:val="001F711F"/>
    <w:rsid w:val="00200058"/>
    <w:rsid w:val="00200390"/>
    <w:rsid w:val="00201958"/>
    <w:rsid w:val="00202BDD"/>
    <w:rsid w:val="002037D9"/>
    <w:rsid w:val="00203F58"/>
    <w:rsid w:val="002044E0"/>
    <w:rsid w:val="002101C7"/>
    <w:rsid w:val="0021136A"/>
    <w:rsid w:val="00211543"/>
    <w:rsid w:val="002135E8"/>
    <w:rsid w:val="002137DF"/>
    <w:rsid w:val="00213896"/>
    <w:rsid w:val="00215BDF"/>
    <w:rsid w:val="00215E98"/>
    <w:rsid w:val="00217DAA"/>
    <w:rsid w:val="002216BD"/>
    <w:rsid w:val="002257FA"/>
    <w:rsid w:val="002260F4"/>
    <w:rsid w:val="002276C4"/>
    <w:rsid w:val="00230141"/>
    <w:rsid w:val="00237992"/>
    <w:rsid w:val="00242AEC"/>
    <w:rsid w:val="0024473D"/>
    <w:rsid w:val="0024549E"/>
    <w:rsid w:val="00253104"/>
    <w:rsid w:val="00256FC5"/>
    <w:rsid w:val="002607D3"/>
    <w:rsid w:val="002636BE"/>
    <w:rsid w:val="00264A1D"/>
    <w:rsid w:val="00266E06"/>
    <w:rsid w:val="00271135"/>
    <w:rsid w:val="002735B9"/>
    <w:rsid w:val="00273B5A"/>
    <w:rsid w:val="0027496E"/>
    <w:rsid w:val="002754F8"/>
    <w:rsid w:val="00275E2F"/>
    <w:rsid w:val="002801D9"/>
    <w:rsid w:val="00280F2B"/>
    <w:rsid w:val="002839BF"/>
    <w:rsid w:val="00287811"/>
    <w:rsid w:val="00287FE0"/>
    <w:rsid w:val="002944AA"/>
    <w:rsid w:val="0029482B"/>
    <w:rsid w:val="002954D6"/>
    <w:rsid w:val="00295ACC"/>
    <w:rsid w:val="00297BAC"/>
    <w:rsid w:val="00297EA1"/>
    <w:rsid w:val="002A40EA"/>
    <w:rsid w:val="002A5BD8"/>
    <w:rsid w:val="002A6D3A"/>
    <w:rsid w:val="002B1002"/>
    <w:rsid w:val="002B4F02"/>
    <w:rsid w:val="002B52FA"/>
    <w:rsid w:val="002C009A"/>
    <w:rsid w:val="002C1516"/>
    <w:rsid w:val="002C1D28"/>
    <w:rsid w:val="002C2118"/>
    <w:rsid w:val="002C7E16"/>
    <w:rsid w:val="002D3429"/>
    <w:rsid w:val="002D7F26"/>
    <w:rsid w:val="002E599F"/>
    <w:rsid w:val="002E6962"/>
    <w:rsid w:val="002E7FBA"/>
    <w:rsid w:val="002F0D19"/>
    <w:rsid w:val="002F0F50"/>
    <w:rsid w:val="002F3DDF"/>
    <w:rsid w:val="002F6956"/>
    <w:rsid w:val="002F7E7B"/>
    <w:rsid w:val="00301154"/>
    <w:rsid w:val="0030226A"/>
    <w:rsid w:val="00305792"/>
    <w:rsid w:val="003058C9"/>
    <w:rsid w:val="003070FA"/>
    <w:rsid w:val="00307689"/>
    <w:rsid w:val="003152B2"/>
    <w:rsid w:val="00323B7B"/>
    <w:rsid w:val="00325D17"/>
    <w:rsid w:val="00325EC3"/>
    <w:rsid w:val="0032657E"/>
    <w:rsid w:val="00331390"/>
    <w:rsid w:val="003345C3"/>
    <w:rsid w:val="00336C16"/>
    <w:rsid w:val="0034191E"/>
    <w:rsid w:val="00342BEC"/>
    <w:rsid w:val="00343163"/>
    <w:rsid w:val="003436FA"/>
    <w:rsid w:val="00350976"/>
    <w:rsid w:val="00352348"/>
    <w:rsid w:val="00352381"/>
    <w:rsid w:val="003530AA"/>
    <w:rsid w:val="003579F7"/>
    <w:rsid w:val="00357F88"/>
    <w:rsid w:val="0037227D"/>
    <w:rsid w:val="003739F4"/>
    <w:rsid w:val="00380425"/>
    <w:rsid w:val="00381DBA"/>
    <w:rsid w:val="00382E91"/>
    <w:rsid w:val="003868D3"/>
    <w:rsid w:val="00391759"/>
    <w:rsid w:val="00391A9B"/>
    <w:rsid w:val="00394A18"/>
    <w:rsid w:val="00395365"/>
    <w:rsid w:val="00395B38"/>
    <w:rsid w:val="00397AC3"/>
    <w:rsid w:val="003A5522"/>
    <w:rsid w:val="003B6DAC"/>
    <w:rsid w:val="003C12DE"/>
    <w:rsid w:val="003C3A2F"/>
    <w:rsid w:val="003C6C6D"/>
    <w:rsid w:val="003C7CF5"/>
    <w:rsid w:val="003D2450"/>
    <w:rsid w:val="003D4BB1"/>
    <w:rsid w:val="003E1FE6"/>
    <w:rsid w:val="003E261A"/>
    <w:rsid w:val="003E45BA"/>
    <w:rsid w:val="003E5E87"/>
    <w:rsid w:val="003E64EB"/>
    <w:rsid w:val="003F2BEB"/>
    <w:rsid w:val="003F3503"/>
    <w:rsid w:val="003F5488"/>
    <w:rsid w:val="00401581"/>
    <w:rsid w:val="004050E6"/>
    <w:rsid w:val="00406B68"/>
    <w:rsid w:val="00411738"/>
    <w:rsid w:val="004152C5"/>
    <w:rsid w:val="00416CE8"/>
    <w:rsid w:val="00417658"/>
    <w:rsid w:val="00426A4B"/>
    <w:rsid w:val="00434C15"/>
    <w:rsid w:val="00434C43"/>
    <w:rsid w:val="0044330A"/>
    <w:rsid w:val="0045440C"/>
    <w:rsid w:val="00454437"/>
    <w:rsid w:val="00463C53"/>
    <w:rsid w:val="00466655"/>
    <w:rsid w:val="0047066D"/>
    <w:rsid w:val="00472670"/>
    <w:rsid w:val="004727B7"/>
    <w:rsid w:val="00472801"/>
    <w:rsid w:val="00473144"/>
    <w:rsid w:val="00473AB1"/>
    <w:rsid w:val="00480DF4"/>
    <w:rsid w:val="004856B3"/>
    <w:rsid w:val="00485A89"/>
    <w:rsid w:val="004905BD"/>
    <w:rsid w:val="00490C0A"/>
    <w:rsid w:val="004A0002"/>
    <w:rsid w:val="004A4F2C"/>
    <w:rsid w:val="004A55A2"/>
    <w:rsid w:val="004A75CC"/>
    <w:rsid w:val="004B6924"/>
    <w:rsid w:val="004C4132"/>
    <w:rsid w:val="004C7483"/>
    <w:rsid w:val="004C74C6"/>
    <w:rsid w:val="004D0176"/>
    <w:rsid w:val="004D3365"/>
    <w:rsid w:val="004E5063"/>
    <w:rsid w:val="004E720A"/>
    <w:rsid w:val="004E7541"/>
    <w:rsid w:val="004F13F5"/>
    <w:rsid w:val="004F5034"/>
    <w:rsid w:val="004F62A5"/>
    <w:rsid w:val="004F63A1"/>
    <w:rsid w:val="0050054F"/>
    <w:rsid w:val="0050166A"/>
    <w:rsid w:val="00502ACA"/>
    <w:rsid w:val="00505CF1"/>
    <w:rsid w:val="0050670F"/>
    <w:rsid w:val="00513A55"/>
    <w:rsid w:val="0051593B"/>
    <w:rsid w:val="00520D65"/>
    <w:rsid w:val="00522817"/>
    <w:rsid w:val="00522908"/>
    <w:rsid w:val="00526022"/>
    <w:rsid w:val="0052665E"/>
    <w:rsid w:val="00531AA1"/>
    <w:rsid w:val="00531B56"/>
    <w:rsid w:val="00531C41"/>
    <w:rsid w:val="0053335B"/>
    <w:rsid w:val="00552511"/>
    <w:rsid w:val="0055292B"/>
    <w:rsid w:val="0055307E"/>
    <w:rsid w:val="00554246"/>
    <w:rsid w:val="00556B39"/>
    <w:rsid w:val="00561B98"/>
    <w:rsid w:val="005632FA"/>
    <w:rsid w:val="00566884"/>
    <w:rsid w:val="005706B0"/>
    <w:rsid w:val="0057112B"/>
    <w:rsid w:val="00576A65"/>
    <w:rsid w:val="00581AFC"/>
    <w:rsid w:val="005833E8"/>
    <w:rsid w:val="00585C0F"/>
    <w:rsid w:val="0058690A"/>
    <w:rsid w:val="005921CA"/>
    <w:rsid w:val="00592DF7"/>
    <w:rsid w:val="00594020"/>
    <w:rsid w:val="005940BF"/>
    <w:rsid w:val="005964BE"/>
    <w:rsid w:val="005976AB"/>
    <w:rsid w:val="005A3DE1"/>
    <w:rsid w:val="005A4682"/>
    <w:rsid w:val="005A5149"/>
    <w:rsid w:val="005A51FD"/>
    <w:rsid w:val="005A5A37"/>
    <w:rsid w:val="005B23D4"/>
    <w:rsid w:val="005B3289"/>
    <w:rsid w:val="005B4862"/>
    <w:rsid w:val="005B5C21"/>
    <w:rsid w:val="005C01A0"/>
    <w:rsid w:val="005C2BEF"/>
    <w:rsid w:val="005C5785"/>
    <w:rsid w:val="005C6B79"/>
    <w:rsid w:val="005D01F0"/>
    <w:rsid w:val="005D5DF5"/>
    <w:rsid w:val="005D6394"/>
    <w:rsid w:val="005E0F42"/>
    <w:rsid w:val="005E1A25"/>
    <w:rsid w:val="005E4260"/>
    <w:rsid w:val="005E7261"/>
    <w:rsid w:val="005F21C4"/>
    <w:rsid w:val="005F2E99"/>
    <w:rsid w:val="005F4A5B"/>
    <w:rsid w:val="005F7680"/>
    <w:rsid w:val="00600553"/>
    <w:rsid w:val="00602F9D"/>
    <w:rsid w:val="00605BAB"/>
    <w:rsid w:val="00607F3F"/>
    <w:rsid w:val="0061014E"/>
    <w:rsid w:val="00615503"/>
    <w:rsid w:val="00617636"/>
    <w:rsid w:val="00621408"/>
    <w:rsid w:val="00622FE3"/>
    <w:rsid w:val="0062609A"/>
    <w:rsid w:val="00635CEE"/>
    <w:rsid w:val="00635E9D"/>
    <w:rsid w:val="00645512"/>
    <w:rsid w:val="00647330"/>
    <w:rsid w:val="00653401"/>
    <w:rsid w:val="0066062A"/>
    <w:rsid w:val="00661217"/>
    <w:rsid w:val="00661270"/>
    <w:rsid w:val="00662B1E"/>
    <w:rsid w:val="00663243"/>
    <w:rsid w:val="00664295"/>
    <w:rsid w:val="00671D54"/>
    <w:rsid w:val="00681AA2"/>
    <w:rsid w:val="00682631"/>
    <w:rsid w:val="00690288"/>
    <w:rsid w:val="0069197D"/>
    <w:rsid w:val="006945BD"/>
    <w:rsid w:val="00696443"/>
    <w:rsid w:val="006970A2"/>
    <w:rsid w:val="006A5846"/>
    <w:rsid w:val="006A586C"/>
    <w:rsid w:val="006A6494"/>
    <w:rsid w:val="006A7826"/>
    <w:rsid w:val="006B3EE8"/>
    <w:rsid w:val="006B5946"/>
    <w:rsid w:val="006B624A"/>
    <w:rsid w:val="006B7D30"/>
    <w:rsid w:val="006C2314"/>
    <w:rsid w:val="006C4F5E"/>
    <w:rsid w:val="006C77A1"/>
    <w:rsid w:val="006D0EE2"/>
    <w:rsid w:val="006D2055"/>
    <w:rsid w:val="006D20BD"/>
    <w:rsid w:val="006D3300"/>
    <w:rsid w:val="006D3A70"/>
    <w:rsid w:val="006D4055"/>
    <w:rsid w:val="006D748E"/>
    <w:rsid w:val="006D7A2C"/>
    <w:rsid w:val="006D7A7B"/>
    <w:rsid w:val="006D7F83"/>
    <w:rsid w:val="006E183F"/>
    <w:rsid w:val="006E1CB3"/>
    <w:rsid w:val="006E467D"/>
    <w:rsid w:val="006E5759"/>
    <w:rsid w:val="006E5CA8"/>
    <w:rsid w:val="006F0A2D"/>
    <w:rsid w:val="006F16E0"/>
    <w:rsid w:val="006F4185"/>
    <w:rsid w:val="00701603"/>
    <w:rsid w:val="0070444D"/>
    <w:rsid w:val="00705F57"/>
    <w:rsid w:val="0070693C"/>
    <w:rsid w:val="0070746A"/>
    <w:rsid w:val="00707C6C"/>
    <w:rsid w:val="00713462"/>
    <w:rsid w:val="00713ADF"/>
    <w:rsid w:val="0072102D"/>
    <w:rsid w:val="00721D66"/>
    <w:rsid w:val="00724C6E"/>
    <w:rsid w:val="00726B2F"/>
    <w:rsid w:val="00726DEA"/>
    <w:rsid w:val="00727FBE"/>
    <w:rsid w:val="00731113"/>
    <w:rsid w:val="007339E9"/>
    <w:rsid w:val="00737A0D"/>
    <w:rsid w:val="007435BC"/>
    <w:rsid w:val="00746F7A"/>
    <w:rsid w:val="007511FE"/>
    <w:rsid w:val="00751737"/>
    <w:rsid w:val="00754290"/>
    <w:rsid w:val="00755234"/>
    <w:rsid w:val="007559DB"/>
    <w:rsid w:val="0075763B"/>
    <w:rsid w:val="00760AB6"/>
    <w:rsid w:val="007651A6"/>
    <w:rsid w:val="00771CAC"/>
    <w:rsid w:val="0077250E"/>
    <w:rsid w:val="00773CCF"/>
    <w:rsid w:val="00776FD2"/>
    <w:rsid w:val="007800EC"/>
    <w:rsid w:val="0078314E"/>
    <w:rsid w:val="007840EF"/>
    <w:rsid w:val="00785FFA"/>
    <w:rsid w:val="00797D4B"/>
    <w:rsid w:val="007B585F"/>
    <w:rsid w:val="007B6AC8"/>
    <w:rsid w:val="007B71FC"/>
    <w:rsid w:val="007C276C"/>
    <w:rsid w:val="007C2DF2"/>
    <w:rsid w:val="007C326A"/>
    <w:rsid w:val="007C7239"/>
    <w:rsid w:val="007C7784"/>
    <w:rsid w:val="007C7CFC"/>
    <w:rsid w:val="007D1803"/>
    <w:rsid w:val="007D5ED6"/>
    <w:rsid w:val="007D7592"/>
    <w:rsid w:val="007E173D"/>
    <w:rsid w:val="007F41A6"/>
    <w:rsid w:val="007F50A2"/>
    <w:rsid w:val="0080210D"/>
    <w:rsid w:val="00803D8A"/>
    <w:rsid w:val="0081024C"/>
    <w:rsid w:val="00814E7C"/>
    <w:rsid w:val="00821074"/>
    <w:rsid w:val="008233C4"/>
    <w:rsid w:val="0082393D"/>
    <w:rsid w:val="0082514B"/>
    <w:rsid w:val="00827793"/>
    <w:rsid w:val="0082795E"/>
    <w:rsid w:val="00830233"/>
    <w:rsid w:val="008337D5"/>
    <w:rsid w:val="008408EA"/>
    <w:rsid w:val="00840AB7"/>
    <w:rsid w:val="0084118E"/>
    <w:rsid w:val="00842ACE"/>
    <w:rsid w:val="0084301B"/>
    <w:rsid w:val="008526D9"/>
    <w:rsid w:val="008535EE"/>
    <w:rsid w:val="00855BBF"/>
    <w:rsid w:val="00856D59"/>
    <w:rsid w:val="00857375"/>
    <w:rsid w:val="008579F6"/>
    <w:rsid w:val="00857DD6"/>
    <w:rsid w:val="00860F03"/>
    <w:rsid w:val="00860FEC"/>
    <w:rsid w:val="008625B1"/>
    <w:rsid w:val="008629EB"/>
    <w:rsid w:val="00862CFE"/>
    <w:rsid w:val="00864777"/>
    <w:rsid w:val="008720E5"/>
    <w:rsid w:val="008728CF"/>
    <w:rsid w:val="008764FB"/>
    <w:rsid w:val="00876A16"/>
    <w:rsid w:val="00880CF9"/>
    <w:rsid w:val="008812E5"/>
    <w:rsid w:val="008816AE"/>
    <w:rsid w:val="00881B39"/>
    <w:rsid w:val="00887918"/>
    <w:rsid w:val="00890614"/>
    <w:rsid w:val="0089622D"/>
    <w:rsid w:val="008A238D"/>
    <w:rsid w:val="008A6374"/>
    <w:rsid w:val="008B0201"/>
    <w:rsid w:val="008B51F3"/>
    <w:rsid w:val="008B7170"/>
    <w:rsid w:val="008C1ACF"/>
    <w:rsid w:val="008C2C0A"/>
    <w:rsid w:val="008C4D87"/>
    <w:rsid w:val="008D0B03"/>
    <w:rsid w:val="008D1E16"/>
    <w:rsid w:val="008D75FE"/>
    <w:rsid w:val="008F0E23"/>
    <w:rsid w:val="008F49AD"/>
    <w:rsid w:val="008F4CE4"/>
    <w:rsid w:val="009003F4"/>
    <w:rsid w:val="00900A96"/>
    <w:rsid w:val="009030DC"/>
    <w:rsid w:val="0091202C"/>
    <w:rsid w:val="009151B2"/>
    <w:rsid w:val="00916850"/>
    <w:rsid w:val="009201DC"/>
    <w:rsid w:val="00921243"/>
    <w:rsid w:val="00926EDE"/>
    <w:rsid w:val="00934AD0"/>
    <w:rsid w:val="00935401"/>
    <w:rsid w:val="009356EB"/>
    <w:rsid w:val="00943F4B"/>
    <w:rsid w:val="00947603"/>
    <w:rsid w:val="00950B47"/>
    <w:rsid w:val="00952EBD"/>
    <w:rsid w:val="00954082"/>
    <w:rsid w:val="009602B5"/>
    <w:rsid w:val="0096159B"/>
    <w:rsid w:val="00963197"/>
    <w:rsid w:val="00963ABB"/>
    <w:rsid w:val="00964E99"/>
    <w:rsid w:val="00975559"/>
    <w:rsid w:val="00985BC9"/>
    <w:rsid w:val="00985FF8"/>
    <w:rsid w:val="00987A78"/>
    <w:rsid w:val="00990F29"/>
    <w:rsid w:val="00994A78"/>
    <w:rsid w:val="00994F17"/>
    <w:rsid w:val="009A42E4"/>
    <w:rsid w:val="009B583E"/>
    <w:rsid w:val="009C22DF"/>
    <w:rsid w:val="009C3C5A"/>
    <w:rsid w:val="009C6540"/>
    <w:rsid w:val="009D05A1"/>
    <w:rsid w:val="009D1AEA"/>
    <w:rsid w:val="009D2B4D"/>
    <w:rsid w:val="009D2CC4"/>
    <w:rsid w:val="009D3CAC"/>
    <w:rsid w:val="009D7BFB"/>
    <w:rsid w:val="009E2C76"/>
    <w:rsid w:val="009E3C22"/>
    <w:rsid w:val="009E3EBA"/>
    <w:rsid w:val="009E4374"/>
    <w:rsid w:val="009F0642"/>
    <w:rsid w:val="009F1E36"/>
    <w:rsid w:val="009F2340"/>
    <w:rsid w:val="009F2F8F"/>
    <w:rsid w:val="009F3159"/>
    <w:rsid w:val="009F4415"/>
    <w:rsid w:val="009F547C"/>
    <w:rsid w:val="009F767D"/>
    <w:rsid w:val="00A026D9"/>
    <w:rsid w:val="00A063DF"/>
    <w:rsid w:val="00A1128D"/>
    <w:rsid w:val="00A11BDF"/>
    <w:rsid w:val="00A122F6"/>
    <w:rsid w:val="00A13AB0"/>
    <w:rsid w:val="00A161A7"/>
    <w:rsid w:val="00A2060C"/>
    <w:rsid w:val="00A20674"/>
    <w:rsid w:val="00A237DD"/>
    <w:rsid w:val="00A240E9"/>
    <w:rsid w:val="00A27932"/>
    <w:rsid w:val="00A32275"/>
    <w:rsid w:val="00A32543"/>
    <w:rsid w:val="00A336C1"/>
    <w:rsid w:val="00A421E8"/>
    <w:rsid w:val="00A42C48"/>
    <w:rsid w:val="00A47435"/>
    <w:rsid w:val="00A51A9C"/>
    <w:rsid w:val="00A55F5C"/>
    <w:rsid w:val="00A57111"/>
    <w:rsid w:val="00A66C12"/>
    <w:rsid w:val="00A71ACA"/>
    <w:rsid w:val="00A73971"/>
    <w:rsid w:val="00A74195"/>
    <w:rsid w:val="00A745B2"/>
    <w:rsid w:val="00A80A02"/>
    <w:rsid w:val="00A82FFF"/>
    <w:rsid w:val="00A872CD"/>
    <w:rsid w:val="00A90658"/>
    <w:rsid w:val="00A93D28"/>
    <w:rsid w:val="00A9538E"/>
    <w:rsid w:val="00A95766"/>
    <w:rsid w:val="00A95F05"/>
    <w:rsid w:val="00A96474"/>
    <w:rsid w:val="00AA0FB6"/>
    <w:rsid w:val="00AA1597"/>
    <w:rsid w:val="00AA1E42"/>
    <w:rsid w:val="00AA299A"/>
    <w:rsid w:val="00AA34CF"/>
    <w:rsid w:val="00AA7310"/>
    <w:rsid w:val="00AB3C6B"/>
    <w:rsid w:val="00AC71D2"/>
    <w:rsid w:val="00AC7595"/>
    <w:rsid w:val="00AC7DC0"/>
    <w:rsid w:val="00AD32FC"/>
    <w:rsid w:val="00AD35F4"/>
    <w:rsid w:val="00AD51F7"/>
    <w:rsid w:val="00AE3896"/>
    <w:rsid w:val="00AE398A"/>
    <w:rsid w:val="00AE3CE3"/>
    <w:rsid w:val="00AE53C8"/>
    <w:rsid w:val="00AE5B4E"/>
    <w:rsid w:val="00AE7746"/>
    <w:rsid w:val="00AF5606"/>
    <w:rsid w:val="00B005D3"/>
    <w:rsid w:val="00B022ED"/>
    <w:rsid w:val="00B0420B"/>
    <w:rsid w:val="00B05153"/>
    <w:rsid w:val="00B05845"/>
    <w:rsid w:val="00B05942"/>
    <w:rsid w:val="00B05D80"/>
    <w:rsid w:val="00B06810"/>
    <w:rsid w:val="00B1158D"/>
    <w:rsid w:val="00B11896"/>
    <w:rsid w:val="00B123AA"/>
    <w:rsid w:val="00B13055"/>
    <w:rsid w:val="00B1367F"/>
    <w:rsid w:val="00B14334"/>
    <w:rsid w:val="00B144A6"/>
    <w:rsid w:val="00B16F37"/>
    <w:rsid w:val="00B172F1"/>
    <w:rsid w:val="00B17623"/>
    <w:rsid w:val="00B21697"/>
    <w:rsid w:val="00B27588"/>
    <w:rsid w:val="00B276BA"/>
    <w:rsid w:val="00B33786"/>
    <w:rsid w:val="00B35EA7"/>
    <w:rsid w:val="00B36572"/>
    <w:rsid w:val="00B36E06"/>
    <w:rsid w:val="00B40E6C"/>
    <w:rsid w:val="00B43038"/>
    <w:rsid w:val="00B44205"/>
    <w:rsid w:val="00B46BDC"/>
    <w:rsid w:val="00B52E8C"/>
    <w:rsid w:val="00B53159"/>
    <w:rsid w:val="00B54990"/>
    <w:rsid w:val="00B64F68"/>
    <w:rsid w:val="00B71D27"/>
    <w:rsid w:val="00B7231F"/>
    <w:rsid w:val="00B72A14"/>
    <w:rsid w:val="00B74FD0"/>
    <w:rsid w:val="00B761F4"/>
    <w:rsid w:val="00B8069B"/>
    <w:rsid w:val="00B816C9"/>
    <w:rsid w:val="00B819B4"/>
    <w:rsid w:val="00B825B3"/>
    <w:rsid w:val="00B907AB"/>
    <w:rsid w:val="00B91000"/>
    <w:rsid w:val="00B9254B"/>
    <w:rsid w:val="00B925DE"/>
    <w:rsid w:val="00B953C5"/>
    <w:rsid w:val="00B967BC"/>
    <w:rsid w:val="00B96D9A"/>
    <w:rsid w:val="00BA0884"/>
    <w:rsid w:val="00BA0CEC"/>
    <w:rsid w:val="00BA0EE6"/>
    <w:rsid w:val="00BA1726"/>
    <w:rsid w:val="00BA1CFE"/>
    <w:rsid w:val="00BA1D11"/>
    <w:rsid w:val="00BA4651"/>
    <w:rsid w:val="00BA6247"/>
    <w:rsid w:val="00BB4097"/>
    <w:rsid w:val="00BB4D2F"/>
    <w:rsid w:val="00BB4DDC"/>
    <w:rsid w:val="00BB7405"/>
    <w:rsid w:val="00BB74E6"/>
    <w:rsid w:val="00BC1CC8"/>
    <w:rsid w:val="00BC2D09"/>
    <w:rsid w:val="00BC3D36"/>
    <w:rsid w:val="00BC53EB"/>
    <w:rsid w:val="00BC75C3"/>
    <w:rsid w:val="00BD007E"/>
    <w:rsid w:val="00BD0F9A"/>
    <w:rsid w:val="00BD14D6"/>
    <w:rsid w:val="00BD1CE4"/>
    <w:rsid w:val="00BD33AF"/>
    <w:rsid w:val="00BD40FE"/>
    <w:rsid w:val="00BE1AAE"/>
    <w:rsid w:val="00BE4DCE"/>
    <w:rsid w:val="00BF0304"/>
    <w:rsid w:val="00BF1A7B"/>
    <w:rsid w:val="00BF2524"/>
    <w:rsid w:val="00BF384D"/>
    <w:rsid w:val="00BF504F"/>
    <w:rsid w:val="00BF5513"/>
    <w:rsid w:val="00BF654D"/>
    <w:rsid w:val="00C00EAE"/>
    <w:rsid w:val="00C03EAA"/>
    <w:rsid w:val="00C05300"/>
    <w:rsid w:val="00C116C1"/>
    <w:rsid w:val="00C1753D"/>
    <w:rsid w:val="00C2072D"/>
    <w:rsid w:val="00C33D54"/>
    <w:rsid w:val="00C34FCC"/>
    <w:rsid w:val="00C36FD6"/>
    <w:rsid w:val="00C40AD0"/>
    <w:rsid w:val="00C41CEB"/>
    <w:rsid w:val="00C4309C"/>
    <w:rsid w:val="00C435F7"/>
    <w:rsid w:val="00C45890"/>
    <w:rsid w:val="00C46F19"/>
    <w:rsid w:val="00C519F0"/>
    <w:rsid w:val="00C52E97"/>
    <w:rsid w:val="00C5401C"/>
    <w:rsid w:val="00C54247"/>
    <w:rsid w:val="00C56C6C"/>
    <w:rsid w:val="00C57261"/>
    <w:rsid w:val="00C5781A"/>
    <w:rsid w:val="00C57B09"/>
    <w:rsid w:val="00C638C3"/>
    <w:rsid w:val="00C66CB9"/>
    <w:rsid w:val="00C70812"/>
    <w:rsid w:val="00C7109F"/>
    <w:rsid w:val="00C7273F"/>
    <w:rsid w:val="00C72F83"/>
    <w:rsid w:val="00C756F8"/>
    <w:rsid w:val="00C7661D"/>
    <w:rsid w:val="00C77C64"/>
    <w:rsid w:val="00C83CA0"/>
    <w:rsid w:val="00C83E00"/>
    <w:rsid w:val="00C845EA"/>
    <w:rsid w:val="00C93672"/>
    <w:rsid w:val="00C94EDA"/>
    <w:rsid w:val="00C95193"/>
    <w:rsid w:val="00CA099E"/>
    <w:rsid w:val="00CA211B"/>
    <w:rsid w:val="00CA2EC5"/>
    <w:rsid w:val="00CA469B"/>
    <w:rsid w:val="00CA69DA"/>
    <w:rsid w:val="00CB18AE"/>
    <w:rsid w:val="00CB4124"/>
    <w:rsid w:val="00CB4DCF"/>
    <w:rsid w:val="00CC1A6B"/>
    <w:rsid w:val="00CC2329"/>
    <w:rsid w:val="00CC370F"/>
    <w:rsid w:val="00CC7478"/>
    <w:rsid w:val="00CC7598"/>
    <w:rsid w:val="00CD03C5"/>
    <w:rsid w:val="00CD09D5"/>
    <w:rsid w:val="00CD0A16"/>
    <w:rsid w:val="00CD2AD9"/>
    <w:rsid w:val="00CD497A"/>
    <w:rsid w:val="00CD4BDE"/>
    <w:rsid w:val="00CD6D47"/>
    <w:rsid w:val="00CE004E"/>
    <w:rsid w:val="00CE01F2"/>
    <w:rsid w:val="00CE08F6"/>
    <w:rsid w:val="00CE0B8E"/>
    <w:rsid w:val="00CE1622"/>
    <w:rsid w:val="00CE20EC"/>
    <w:rsid w:val="00CE5FF6"/>
    <w:rsid w:val="00CE68E5"/>
    <w:rsid w:val="00CF25D6"/>
    <w:rsid w:val="00CF3697"/>
    <w:rsid w:val="00CF5E0E"/>
    <w:rsid w:val="00CF7872"/>
    <w:rsid w:val="00D02DA5"/>
    <w:rsid w:val="00D03E1D"/>
    <w:rsid w:val="00D05215"/>
    <w:rsid w:val="00D0526C"/>
    <w:rsid w:val="00D05659"/>
    <w:rsid w:val="00D11646"/>
    <w:rsid w:val="00D11CBE"/>
    <w:rsid w:val="00D1397A"/>
    <w:rsid w:val="00D15C72"/>
    <w:rsid w:val="00D160CA"/>
    <w:rsid w:val="00D20486"/>
    <w:rsid w:val="00D20507"/>
    <w:rsid w:val="00D23357"/>
    <w:rsid w:val="00D23EFB"/>
    <w:rsid w:val="00D25909"/>
    <w:rsid w:val="00D27B06"/>
    <w:rsid w:val="00D31091"/>
    <w:rsid w:val="00D32489"/>
    <w:rsid w:val="00D329F6"/>
    <w:rsid w:val="00D331AA"/>
    <w:rsid w:val="00D33F15"/>
    <w:rsid w:val="00D347D1"/>
    <w:rsid w:val="00D36E94"/>
    <w:rsid w:val="00D370FD"/>
    <w:rsid w:val="00D41258"/>
    <w:rsid w:val="00D42207"/>
    <w:rsid w:val="00D430D1"/>
    <w:rsid w:val="00D474C1"/>
    <w:rsid w:val="00D50614"/>
    <w:rsid w:val="00D51FAF"/>
    <w:rsid w:val="00D60E86"/>
    <w:rsid w:val="00D729CB"/>
    <w:rsid w:val="00D73168"/>
    <w:rsid w:val="00D750F5"/>
    <w:rsid w:val="00D753E7"/>
    <w:rsid w:val="00D7573B"/>
    <w:rsid w:val="00D75A37"/>
    <w:rsid w:val="00D76EE5"/>
    <w:rsid w:val="00D832F6"/>
    <w:rsid w:val="00D83F73"/>
    <w:rsid w:val="00D86AF2"/>
    <w:rsid w:val="00D90A26"/>
    <w:rsid w:val="00D90A28"/>
    <w:rsid w:val="00D94FCE"/>
    <w:rsid w:val="00DA14A0"/>
    <w:rsid w:val="00DA5AA0"/>
    <w:rsid w:val="00DA5C23"/>
    <w:rsid w:val="00DA687F"/>
    <w:rsid w:val="00DA7DD9"/>
    <w:rsid w:val="00DB10BD"/>
    <w:rsid w:val="00DB36C6"/>
    <w:rsid w:val="00DB708A"/>
    <w:rsid w:val="00DC0CB0"/>
    <w:rsid w:val="00DC479C"/>
    <w:rsid w:val="00DC53C8"/>
    <w:rsid w:val="00DD17FC"/>
    <w:rsid w:val="00DD2834"/>
    <w:rsid w:val="00DD2DE4"/>
    <w:rsid w:val="00DD5FC5"/>
    <w:rsid w:val="00DD7AEB"/>
    <w:rsid w:val="00DE0DFC"/>
    <w:rsid w:val="00DE3378"/>
    <w:rsid w:val="00DE35A0"/>
    <w:rsid w:val="00DE6020"/>
    <w:rsid w:val="00DE67BB"/>
    <w:rsid w:val="00DE6F75"/>
    <w:rsid w:val="00DF1A18"/>
    <w:rsid w:val="00E01B62"/>
    <w:rsid w:val="00E02C96"/>
    <w:rsid w:val="00E05562"/>
    <w:rsid w:val="00E069C4"/>
    <w:rsid w:val="00E14A70"/>
    <w:rsid w:val="00E1533A"/>
    <w:rsid w:val="00E15377"/>
    <w:rsid w:val="00E20D75"/>
    <w:rsid w:val="00E219DF"/>
    <w:rsid w:val="00E21BB2"/>
    <w:rsid w:val="00E21F00"/>
    <w:rsid w:val="00E22DC4"/>
    <w:rsid w:val="00E22FD9"/>
    <w:rsid w:val="00E26F98"/>
    <w:rsid w:val="00E31B49"/>
    <w:rsid w:val="00E31B91"/>
    <w:rsid w:val="00E35425"/>
    <w:rsid w:val="00E41546"/>
    <w:rsid w:val="00E419D2"/>
    <w:rsid w:val="00E43144"/>
    <w:rsid w:val="00E53225"/>
    <w:rsid w:val="00E537F4"/>
    <w:rsid w:val="00E53E11"/>
    <w:rsid w:val="00E56B7F"/>
    <w:rsid w:val="00E60680"/>
    <w:rsid w:val="00E616B9"/>
    <w:rsid w:val="00E657FE"/>
    <w:rsid w:val="00E67697"/>
    <w:rsid w:val="00E7349B"/>
    <w:rsid w:val="00E753BB"/>
    <w:rsid w:val="00E75F68"/>
    <w:rsid w:val="00E8215F"/>
    <w:rsid w:val="00E90C6F"/>
    <w:rsid w:val="00E92DDB"/>
    <w:rsid w:val="00E944CF"/>
    <w:rsid w:val="00E951D7"/>
    <w:rsid w:val="00E95A17"/>
    <w:rsid w:val="00E96669"/>
    <w:rsid w:val="00EA0DB3"/>
    <w:rsid w:val="00EA0E51"/>
    <w:rsid w:val="00EA6C19"/>
    <w:rsid w:val="00EB1367"/>
    <w:rsid w:val="00EB53E3"/>
    <w:rsid w:val="00EB659E"/>
    <w:rsid w:val="00EC5C80"/>
    <w:rsid w:val="00ED04F9"/>
    <w:rsid w:val="00ED2A0F"/>
    <w:rsid w:val="00EE0F4C"/>
    <w:rsid w:val="00EE19C3"/>
    <w:rsid w:val="00EE24D8"/>
    <w:rsid w:val="00EE6F06"/>
    <w:rsid w:val="00EE7912"/>
    <w:rsid w:val="00EF123D"/>
    <w:rsid w:val="00EF1799"/>
    <w:rsid w:val="00EF31CA"/>
    <w:rsid w:val="00EF54FD"/>
    <w:rsid w:val="00EF6215"/>
    <w:rsid w:val="00EF7890"/>
    <w:rsid w:val="00F01667"/>
    <w:rsid w:val="00F0287F"/>
    <w:rsid w:val="00F061FA"/>
    <w:rsid w:val="00F067BB"/>
    <w:rsid w:val="00F06915"/>
    <w:rsid w:val="00F3279E"/>
    <w:rsid w:val="00F3428A"/>
    <w:rsid w:val="00F35E91"/>
    <w:rsid w:val="00F410ED"/>
    <w:rsid w:val="00F4176E"/>
    <w:rsid w:val="00F469C0"/>
    <w:rsid w:val="00F46B14"/>
    <w:rsid w:val="00F53D14"/>
    <w:rsid w:val="00F55943"/>
    <w:rsid w:val="00F55C20"/>
    <w:rsid w:val="00F562A1"/>
    <w:rsid w:val="00F56362"/>
    <w:rsid w:val="00F57817"/>
    <w:rsid w:val="00F57C3D"/>
    <w:rsid w:val="00F610DE"/>
    <w:rsid w:val="00F613D4"/>
    <w:rsid w:val="00F63CE5"/>
    <w:rsid w:val="00F66A79"/>
    <w:rsid w:val="00F72777"/>
    <w:rsid w:val="00F75AAB"/>
    <w:rsid w:val="00F77901"/>
    <w:rsid w:val="00F83E86"/>
    <w:rsid w:val="00F9593F"/>
    <w:rsid w:val="00FA041A"/>
    <w:rsid w:val="00FA1573"/>
    <w:rsid w:val="00FC1949"/>
    <w:rsid w:val="00FC2148"/>
    <w:rsid w:val="00FC43A5"/>
    <w:rsid w:val="00FD391D"/>
    <w:rsid w:val="00FD3DB2"/>
    <w:rsid w:val="00FD72BB"/>
    <w:rsid w:val="00FE036A"/>
    <w:rsid w:val="00FE3C23"/>
    <w:rsid w:val="00FE435A"/>
    <w:rsid w:val="00FE72AC"/>
    <w:rsid w:val="00FF0105"/>
    <w:rsid w:val="00FF0F13"/>
    <w:rsid w:val="00FF1892"/>
    <w:rsid w:val="00FF2873"/>
    <w:rsid w:val="00FF2B2F"/>
    <w:rsid w:val="00FF3321"/>
    <w:rsid w:val="00FF511E"/>
    <w:rsid w:val="00FF74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A40FB"/>
    <w:pPr>
      <w:spacing w:before="240" w:line="360" w:lineRule="auto"/>
      <w:jc w:val="both"/>
    </w:pPr>
    <w:rPr>
      <w:sz w:val="24"/>
    </w:rPr>
  </w:style>
  <w:style w:type="paragraph" w:styleId="Heading1">
    <w:name w:val="heading 1"/>
    <w:basedOn w:val="Normal"/>
    <w:next w:val="ListNumber"/>
    <w:qFormat/>
    <w:rsid w:val="009003F4"/>
    <w:pPr>
      <w:keepNext/>
      <w:spacing w:before="360" w:line="240" w:lineRule="auto"/>
      <w:jc w:val="left"/>
      <w:outlineLvl w:val="0"/>
    </w:pPr>
    <w:rPr>
      <w:b/>
      <w:caps/>
    </w:rPr>
  </w:style>
  <w:style w:type="paragraph" w:styleId="Heading2">
    <w:name w:val="heading 2"/>
    <w:basedOn w:val="Normal"/>
    <w:next w:val="ListNumber"/>
    <w:qFormat/>
    <w:rsid w:val="009003F4"/>
    <w:pPr>
      <w:keepNext/>
      <w:spacing w:before="360" w:line="240" w:lineRule="auto"/>
      <w:jc w:val="left"/>
      <w:outlineLvl w:val="1"/>
    </w:pPr>
    <w:rPr>
      <w:b/>
    </w:rPr>
  </w:style>
  <w:style w:type="paragraph" w:styleId="Heading3">
    <w:name w:val="heading 3"/>
    <w:basedOn w:val="Normal"/>
    <w:next w:val="ListNumber"/>
    <w:link w:val="Heading3Char"/>
    <w:qFormat/>
    <w:rsid w:val="00773CCF"/>
    <w:pPr>
      <w:keepNext/>
      <w:spacing w:before="360" w:line="240" w:lineRule="auto"/>
      <w:jc w:val="left"/>
      <w:outlineLvl w:val="2"/>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sz w:val="22"/>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44"/>
      </w:numPr>
    </w:pPr>
  </w:style>
  <w:style w:type="paragraph" w:styleId="Quote">
    <w:name w:val="Quote"/>
    <w:basedOn w:val="Normal"/>
    <w:qFormat/>
    <w:rsid w:val="009F2340"/>
    <w:pPr>
      <w:spacing w:before="120" w:line="240" w:lineRule="auto"/>
      <w:ind w:left="709"/>
    </w:pPr>
    <w:rPr>
      <w:i/>
      <w:sz w:val="22"/>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9"/>
      </w:numPr>
    </w:pPr>
  </w:style>
  <w:style w:type="numbering" w:customStyle="1" w:styleId="Style2">
    <w:name w:val="Style2"/>
    <w:rsid w:val="007C7784"/>
    <w:pPr>
      <w:numPr>
        <w:numId w:val="10"/>
      </w:numPr>
    </w:pPr>
  </w:style>
  <w:style w:type="character" w:customStyle="1" w:styleId="Heading3Char">
    <w:name w:val="Heading 3 Char"/>
    <w:basedOn w:val="DefaultParagraphFont"/>
    <w:link w:val="Heading3"/>
    <w:rsid w:val="00773CCF"/>
    <w:rPr>
      <w:b/>
      <w:i/>
      <w:sz w:val="22"/>
    </w:rPr>
  </w:style>
  <w:style w:type="table" w:styleId="TableGrid">
    <w:name w:val="Table Grid"/>
    <w:basedOn w:val="TableNormal"/>
    <w:rsid w:val="003E4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44"/>
      </w:numPr>
    </w:pPr>
  </w:style>
  <w:style w:type="paragraph" w:customStyle="1" w:styleId="NumberedQuote4">
    <w:name w:val="Numbered Quote 4"/>
    <w:basedOn w:val="Quote"/>
    <w:qFormat/>
    <w:rsid w:val="00BF384D"/>
    <w:pPr>
      <w:numPr>
        <w:ilvl w:val="2"/>
        <w:numId w:val="44"/>
      </w:numPr>
    </w:pPr>
  </w:style>
  <w:style w:type="paragraph" w:styleId="ListBullet">
    <w:name w:val="List Bullet"/>
    <w:basedOn w:val="Normal"/>
    <w:qFormat/>
    <w:rsid w:val="000903C8"/>
    <w:pPr>
      <w:numPr>
        <w:numId w:val="27"/>
      </w:numPr>
      <w:spacing w:before="120"/>
      <w:jc w:val="left"/>
    </w:pPr>
    <w:rPr>
      <w:rFonts w:eastAsia="MS Mincho"/>
      <w:szCs w:val="24"/>
      <w:lang w:eastAsia="ja-JP"/>
    </w:rPr>
  </w:style>
  <w:style w:type="paragraph" w:styleId="ListBullet2">
    <w:name w:val="List Bullet 2"/>
    <w:basedOn w:val="Normal"/>
    <w:qFormat/>
    <w:rsid w:val="000903C8"/>
    <w:pPr>
      <w:numPr>
        <w:ilvl w:val="1"/>
        <w:numId w:val="27"/>
      </w:numPr>
      <w:spacing w:before="120"/>
      <w:jc w:val="left"/>
    </w:pPr>
    <w:rPr>
      <w:rFonts w:eastAsia="MS Mincho"/>
      <w:szCs w:val="24"/>
      <w:lang w:eastAsia="ja-JP"/>
    </w:rPr>
  </w:style>
  <w:style w:type="paragraph" w:styleId="ListNumber">
    <w:name w:val="List Number"/>
    <w:basedOn w:val="Normal"/>
    <w:qFormat/>
    <w:rsid w:val="007B585F"/>
    <w:pPr>
      <w:numPr>
        <w:numId w:val="47"/>
      </w:numPr>
      <w:spacing w:before="360"/>
    </w:pPr>
    <w:rPr>
      <w:rFonts w:eastAsia="MS Mincho"/>
      <w:szCs w:val="24"/>
      <w:lang w:eastAsia="ja-JP"/>
    </w:rPr>
  </w:style>
  <w:style w:type="paragraph" w:styleId="ListNumber2">
    <w:name w:val="List Number 2"/>
    <w:basedOn w:val="Normal"/>
    <w:qFormat/>
    <w:rsid w:val="007B585F"/>
    <w:pPr>
      <w:numPr>
        <w:ilvl w:val="1"/>
        <w:numId w:val="47"/>
      </w:numPr>
    </w:pPr>
    <w:rPr>
      <w:rFonts w:eastAsia="MS Mincho"/>
      <w:szCs w:val="24"/>
      <w:lang w:eastAsia="ja-JP"/>
    </w:rPr>
  </w:style>
  <w:style w:type="paragraph" w:styleId="ListNumber3">
    <w:name w:val="List Number 3"/>
    <w:basedOn w:val="Normal"/>
    <w:qFormat/>
    <w:rsid w:val="007B585F"/>
    <w:pPr>
      <w:numPr>
        <w:ilvl w:val="2"/>
        <w:numId w:val="47"/>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21"/>
      </w:numPr>
    </w:pPr>
  </w:style>
  <w:style w:type="paragraph" w:styleId="NoSpacing">
    <w:name w:val="No Spacing"/>
    <w:uiPriority w:val="1"/>
    <w:qFormat/>
    <w:rsid w:val="00D331AA"/>
    <w:pPr>
      <w:jc w:val="both"/>
    </w:pPr>
    <w:rPr>
      <w:sz w:val="24"/>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E5E87"/>
    <w:pPr>
      <w:spacing w:before="60" w:line="240" w:lineRule="auto"/>
    </w:pPr>
    <w:rPr>
      <w:i/>
      <w:sz w:val="18"/>
    </w:rPr>
  </w:style>
  <w:style w:type="character" w:customStyle="1" w:styleId="FootnoteTextChar">
    <w:name w:val="Footnote Text Char"/>
    <w:basedOn w:val="DefaultParagraphFont"/>
    <w:link w:val="FootnoteText"/>
    <w:rsid w:val="003E5E87"/>
    <w:rPr>
      <w: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34"/>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42"/>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style>
  <w:style w:type="paragraph" w:customStyle="1" w:styleId="TableText">
    <w:name w:val="Table Text"/>
    <w:basedOn w:val="Normal"/>
    <w:qFormat/>
    <w:rsid w:val="00921243"/>
    <w:rPr>
      <w:sz w:val="22"/>
    </w:rPr>
  </w:style>
  <w:style w:type="numbering" w:customStyle="1" w:styleId="ListNumbers1">
    <w:name w:val="ListNumbers1"/>
    <w:uiPriority w:val="99"/>
    <w:rsid w:val="00A13AB0"/>
  </w:style>
  <w:style w:type="paragraph" w:styleId="ListParagraph">
    <w:name w:val="List Paragraph"/>
    <w:basedOn w:val="Normal"/>
    <w:uiPriority w:val="34"/>
    <w:qFormat/>
    <w:rsid w:val="00F9593F"/>
    <w:pPr>
      <w:ind w:left="720"/>
      <w:contextualSpacing/>
    </w:pPr>
  </w:style>
  <w:style w:type="character" w:styleId="CommentReference">
    <w:name w:val="annotation reference"/>
    <w:basedOn w:val="DefaultParagraphFont"/>
    <w:rsid w:val="00AC71D2"/>
    <w:rPr>
      <w:sz w:val="16"/>
      <w:szCs w:val="16"/>
    </w:rPr>
  </w:style>
  <w:style w:type="paragraph" w:styleId="CommentText">
    <w:name w:val="annotation text"/>
    <w:basedOn w:val="Normal"/>
    <w:link w:val="CommentTextChar"/>
    <w:rsid w:val="00AC71D2"/>
    <w:pPr>
      <w:spacing w:line="240" w:lineRule="auto"/>
    </w:pPr>
    <w:rPr>
      <w:sz w:val="20"/>
    </w:rPr>
  </w:style>
  <w:style w:type="character" w:customStyle="1" w:styleId="CommentTextChar">
    <w:name w:val="Comment Text Char"/>
    <w:basedOn w:val="DefaultParagraphFont"/>
    <w:link w:val="CommentText"/>
    <w:rsid w:val="00AC71D2"/>
  </w:style>
  <w:style w:type="paragraph" w:styleId="CommentSubject">
    <w:name w:val="annotation subject"/>
    <w:basedOn w:val="CommentText"/>
    <w:next w:val="CommentText"/>
    <w:link w:val="CommentSubjectChar"/>
    <w:rsid w:val="00AC71D2"/>
    <w:rPr>
      <w:b/>
      <w:bCs/>
    </w:rPr>
  </w:style>
  <w:style w:type="character" w:customStyle="1" w:styleId="CommentSubjectChar">
    <w:name w:val="Comment Subject Char"/>
    <w:basedOn w:val="CommentTextChar"/>
    <w:link w:val="CommentSubject"/>
    <w:rsid w:val="00AC71D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List Bullet" w:qFormat="1"/>
    <w:lsdException w:name="List Number" w:qFormat="1"/>
    <w:lsdException w:name="List Bullet 2" w:qFormat="1"/>
    <w:lsdException w:name="List Number 2" w:qFormat="1"/>
    <w:lsdException w:name="List Number 3"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A40FB"/>
    <w:pPr>
      <w:spacing w:before="240" w:line="360" w:lineRule="auto"/>
      <w:jc w:val="both"/>
    </w:pPr>
    <w:rPr>
      <w:sz w:val="24"/>
    </w:rPr>
  </w:style>
  <w:style w:type="paragraph" w:styleId="Heading1">
    <w:name w:val="heading 1"/>
    <w:basedOn w:val="Normal"/>
    <w:next w:val="ListNumber"/>
    <w:qFormat/>
    <w:rsid w:val="009003F4"/>
    <w:pPr>
      <w:keepNext/>
      <w:spacing w:before="360" w:line="240" w:lineRule="auto"/>
      <w:jc w:val="left"/>
      <w:outlineLvl w:val="0"/>
    </w:pPr>
    <w:rPr>
      <w:b/>
      <w:caps/>
    </w:rPr>
  </w:style>
  <w:style w:type="paragraph" w:styleId="Heading2">
    <w:name w:val="heading 2"/>
    <w:basedOn w:val="Normal"/>
    <w:next w:val="ListNumber"/>
    <w:qFormat/>
    <w:rsid w:val="009003F4"/>
    <w:pPr>
      <w:keepNext/>
      <w:spacing w:before="360" w:line="240" w:lineRule="auto"/>
      <w:jc w:val="left"/>
      <w:outlineLvl w:val="1"/>
    </w:pPr>
    <w:rPr>
      <w:b/>
    </w:rPr>
  </w:style>
  <w:style w:type="paragraph" w:styleId="Heading3">
    <w:name w:val="heading 3"/>
    <w:basedOn w:val="Normal"/>
    <w:next w:val="ListNumber"/>
    <w:link w:val="Heading3Char"/>
    <w:qFormat/>
    <w:rsid w:val="00773CCF"/>
    <w:pPr>
      <w:keepNext/>
      <w:spacing w:before="360" w:line="240" w:lineRule="auto"/>
      <w:jc w:val="left"/>
      <w:outlineLvl w:val="2"/>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sz w:val="22"/>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44"/>
      </w:numPr>
    </w:pPr>
  </w:style>
  <w:style w:type="paragraph" w:styleId="Quote">
    <w:name w:val="Quote"/>
    <w:basedOn w:val="Normal"/>
    <w:qFormat/>
    <w:rsid w:val="009F2340"/>
    <w:pPr>
      <w:spacing w:before="120" w:line="240" w:lineRule="auto"/>
      <w:ind w:left="709"/>
    </w:pPr>
    <w:rPr>
      <w:i/>
      <w:sz w:val="22"/>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9"/>
      </w:numPr>
    </w:pPr>
  </w:style>
  <w:style w:type="numbering" w:customStyle="1" w:styleId="Style2">
    <w:name w:val="Style2"/>
    <w:rsid w:val="007C7784"/>
    <w:pPr>
      <w:numPr>
        <w:numId w:val="10"/>
      </w:numPr>
    </w:pPr>
  </w:style>
  <w:style w:type="character" w:customStyle="1" w:styleId="Heading3Char">
    <w:name w:val="Heading 3 Char"/>
    <w:basedOn w:val="DefaultParagraphFont"/>
    <w:link w:val="Heading3"/>
    <w:rsid w:val="00773CCF"/>
    <w:rPr>
      <w:b/>
      <w:i/>
      <w:sz w:val="22"/>
    </w:rPr>
  </w:style>
  <w:style w:type="table" w:styleId="TableGrid">
    <w:name w:val="Table Grid"/>
    <w:basedOn w:val="TableNormal"/>
    <w:rsid w:val="003E4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44"/>
      </w:numPr>
    </w:pPr>
  </w:style>
  <w:style w:type="paragraph" w:customStyle="1" w:styleId="NumberedQuote4">
    <w:name w:val="Numbered Quote 4"/>
    <w:basedOn w:val="Quote"/>
    <w:qFormat/>
    <w:rsid w:val="00BF384D"/>
    <w:pPr>
      <w:numPr>
        <w:ilvl w:val="2"/>
        <w:numId w:val="44"/>
      </w:numPr>
    </w:pPr>
  </w:style>
  <w:style w:type="paragraph" w:styleId="ListBullet">
    <w:name w:val="List Bullet"/>
    <w:basedOn w:val="Normal"/>
    <w:qFormat/>
    <w:rsid w:val="000903C8"/>
    <w:pPr>
      <w:numPr>
        <w:numId w:val="27"/>
      </w:numPr>
      <w:spacing w:before="120"/>
      <w:jc w:val="left"/>
    </w:pPr>
    <w:rPr>
      <w:rFonts w:eastAsia="MS Mincho"/>
      <w:szCs w:val="24"/>
      <w:lang w:eastAsia="ja-JP"/>
    </w:rPr>
  </w:style>
  <w:style w:type="paragraph" w:styleId="ListBullet2">
    <w:name w:val="List Bullet 2"/>
    <w:basedOn w:val="Normal"/>
    <w:qFormat/>
    <w:rsid w:val="000903C8"/>
    <w:pPr>
      <w:numPr>
        <w:ilvl w:val="1"/>
        <w:numId w:val="27"/>
      </w:numPr>
      <w:spacing w:before="120"/>
      <w:jc w:val="left"/>
    </w:pPr>
    <w:rPr>
      <w:rFonts w:eastAsia="MS Mincho"/>
      <w:szCs w:val="24"/>
      <w:lang w:eastAsia="ja-JP"/>
    </w:rPr>
  </w:style>
  <w:style w:type="paragraph" w:styleId="ListNumber">
    <w:name w:val="List Number"/>
    <w:basedOn w:val="Normal"/>
    <w:qFormat/>
    <w:rsid w:val="007B585F"/>
    <w:pPr>
      <w:numPr>
        <w:numId w:val="47"/>
      </w:numPr>
      <w:spacing w:before="360"/>
    </w:pPr>
    <w:rPr>
      <w:rFonts w:eastAsia="MS Mincho"/>
      <w:szCs w:val="24"/>
      <w:lang w:eastAsia="ja-JP"/>
    </w:rPr>
  </w:style>
  <w:style w:type="paragraph" w:styleId="ListNumber2">
    <w:name w:val="List Number 2"/>
    <w:basedOn w:val="Normal"/>
    <w:qFormat/>
    <w:rsid w:val="007B585F"/>
    <w:pPr>
      <w:numPr>
        <w:ilvl w:val="1"/>
        <w:numId w:val="47"/>
      </w:numPr>
    </w:pPr>
    <w:rPr>
      <w:rFonts w:eastAsia="MS Mincho"/>
      <w:szCs w:val="24"/>
      <w:lang w:eastAsia="ja-JP"/>
    </w:rPr>
  </w:style>
  <w:style w:type="paragraph" w:styleId="ListNumber3">
    <w:name w:val="List Number 3"/>
    <w:basedOn w:val="Normal"/>
    <w:qFormat/>
    <w:rsid w:val="007B585F"/>
    <w:pPr>
      <w:numPr>
        <w:ilvl w:val="2"/>
        <w:numId w:val="47"/>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21"/>
      </w:numPr>
    </w:pPr>
  </w:style>
  <w:style w:type="paragraph" w:styleId="NoSpacing">
    <w:name w:val="No Spacing"/>
    <w:uiPriority w:val="1"/>
    <w:qFormat/>
    <w:rsid w:val="00D331AA"/>
    <w:pPr>
      <w:jc w:val="both"/>
    </w:pPr>
    <w:rPr>
      <w:sz w:val="24"/>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E5E87"/>
    <w:pPr>
      <w:spacing w:before="60" w:line="240" w:lineRule="auto"/>
    </w:pPr>
    <w:rPr>
      <w:i/>
      <w:sz w:val="18"/>
    </w:rPr>
  </w:style>
  <w:style w:type="character" w:customStyle="1" w:styleId="FootnoteTextChar">
    <w:name w:val="Footnote Text Char"/>
    <w:basedOn w:val="DefaultParagraphFont"/>
    <w:link w:val="FootnoteText"/>
    <w:rsid w:val="003E5E87"/>
    <w:rPr>
      <w: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34"/>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42"/>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style>
  <w:style w:type="paragraph" w:customStyle="1" w:styleId="TableText">
    <w:name w:val="Table Text"/>
    <w:basedOn w:val="Normal"/>
    <w:qFormat/>
    <w:rsid w:val="00921243"/>
    <w:rPr>
      <w:sz w:val="22"/>
    </w:rPr>
  </w:style>
  <w:style w:type="numbering" w:customStyle="1" w:styleId="ListNumbers1">
    <w:name w:val="ListNumbers1"/>
    <w:uiPriority w:val="99"/>
    <w:rsid w:val="00A13AB0"/>
  </w:style>
  <w:style w:type="paragraph" w:styleId="ListParagraph">
    <w:name w:val="List Paragraph"/>
    <w:basedOn w:val="Normal"/>
    <w:uiPriority w:val="34"/>
    <w:qFormat/>
    <w:rsid w:val="00F9593F"/>
    <w:pPr>
      <w:ind w:left="720"/>
      <w:contextualSpacing/>
    </w:pPr>
  </w:style>
  <w:style w:type="character" w:styleId="CommentReference">
    <w:name w:val="annotation reference"/>
    <w:basedOn w:val="DefaultParagraphFont"/>
    <w:rsid w:val="00AC71D2"/>
    <w:rPr>
      <w:sz w:val="16"/>
      <w:szCs w:val="16"/>
    </w:rPr>
  </w:style>
  <w:style w:type="paragraph" w:styleId="CommentText">
    <w:name w:val="annotation text"/>
    <w:basedOn w:val="Normal"/>
    <w:link w:val="CommentTextChar"/>
    <w:rsid w:val="00AC71D2"/>
    <w:pPr>
      <w:spacing w:line="240" w:lineRule="auto"/>
    </w:pPr>
    <w:rPr>
      <w:sz w:val="20"/>
    </w:rPr>
  </w:style>
  <w:style w:type="character" w:customStyle="1" w:styleId="CommentTextChar">
    <w:name w:val="Comment Text Char"/>
    <w:basedOn w:val="DefaultParagraphFont"/>
    <w:link w:val="CommentText"/>
    <w:rsid w:val="00AC71D2"/>
  </w:style>
  <w:style w:type="paragraph" w:styleId="CommentSubject">
    <w:name w:val="annotation subject"/>
    <w:basedOn w:val="CommentText"/>
    <w:next w:val="CommentText"/>
    <w:link w:val="CommentSubjectChar"/>
    <w:rsid w:val="00AC71D2"/>
    <w:rPr>
      <w:b/>
      <w:bCs/>
    </w:rPr>
  </w:style>
  <w:style w:type="character" w:customStyle="1" w:styleId="CommentSubjectChar">
    <w:name w:val="Comment Subject Char"/>
    <w:basedOn w:val="CommentTextChar"/>
    <w:link w:val="CommentSubject"/>
    <w:rsid w:val="00AC71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Decisions\DecisionAndReasons_AAT.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CD22A0D991F44EEBD9772E061AFC5FC"/>
        <w:category>
          <w:name w:val="General"/>
          <w:gallery w:val="placeholder"/>
        </w:category>
        <w:types>
          <w:type w:val="bbPlcHdr"/>
        </w:types>
        <w:behaviors>
          <w:behavior w:val="content"/>
        </w:behaviors>
        <w:guid w:val="{BF942BD2-24A5-4510-8C4D-34FBF8B86633}"/>
      </w:docPartPr>
      <w:docPartBody>
        <w:p w:rsidR="005A7A8D" w:rsidRDefault="005A7A8D">
          <w:pPr>
            <w:pStyle w:val="6CD22A0D991F44EEBD9772E061AFC5FC"/>
          </w:pPr>
          <w:r w:rsidRPr="00CD5897">
            <w:rPr>
              <w:rStyle w:val="PlaceholderText"/>
            </w:rPr>
            <w:t>Click here to enter</w:t>
          </w:r>
          <w:r>
            <w:rPr>
              <w:rStyle w:val="PlaceholderText"/>
            </w:rPr>
            <w:t xml:space="preserve"> decision</w:t>
          </w:r>
          <w:r w:rsidRPr="00CD5897">
            <w:rPr>
              <w:rStyle w:val="PlaceholderText"/>
            </w:rPr>
            <w:t>.</w:t>
          </w:r>
        </w:p>
      </w:docPartBody>
    </w:docPart>
    <w:docPart>
      <w:docPartPr>
        <w:name w:val="34931D94EB1B486A8BB287B0CBB5849C"/>
        <w:category>
          <w:name w:val="General"/>
          <w:gallery w:val="placeholder"/>
        </w:category>
        <w:types>
          <w:type w:val="bbPlcHdr"/>
        </w:types>
        <w:behaviors>
          <w:behavior w:val="content"/>
        </w:behaviors>
        <w:guid w:val="{14DA28BE-C471-4E45-AADE-FC823DCE9F00}"/>
      </w:docPartPr>
      <w:docPartBody>
        <w:p w:rsidR="005A7A8D" w:rsidRDefault="005A7A8D">
          <w:pPr>
            <w:pStyle w:val="34931D94EB1B486A8BB287B0CBB5849C"/>
          </w:pPr>
          <w:r w:rsidRPr="00CD5897">
            <w:rPr>
              <w:rStyle w:val="PlaceholderText"/>
            </w:rPr>
            <w:t>Click here to enter text.</w:t>
          </w:r>
        </w:p>
      </w:docPartBody>
    </w:docPart>
    <w:docPart>
      <w:docPartPr>
        <w:name w:val="932D6D2F58A443A6A79236BFD0089688"/>
        <w:category>
          <w:name w:val="General"/>
          <w:gallery w:val="placeholder"/>
        </w:category>
        <w:types>
          <w:type w:val="bbPlcHdr"/>
        </w:types>
        <w:behaviors>
          <w:behavior w:val="content"/>
        </w:behaviors>
        <w:guid w:val="{51C8BA3D-EE02-4AB2-B5B5-41AD432812C4}"/>
      </w:docPartPr>
      <w:docPartBody>
        <w:p w:rsidR="005A7A8D" w:rsidRDefault="005A7A8D">
          <w:pPr>
            <w:pStyle w:val="932D6D2F58A443A6A79236BFD0089688"/>
          </w:pPr>
          <w:r w:rsidRPr="00CD58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A8D"/>
    <w:rsid w:val="005A7A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CD22A0D991F44EEBD9772E061AFC5FC">
    <w:name w:val="6CD22A0D991F44EEBD9772E061AFC5FC"/>
  </w:style>
  <w:style w:type="paragraph" w:customStyle="1" w:styleId="34931D94EB1B486A8BB287B0CBB5849C">
    <w:name w:val="34931D94EB1B486A8BB287B0CBB5849C"/>
  </w:style>
  <w:style w:type="paragraph" w:customStyle="1" w:styleId="932D6D2F58A443A6A79236BFD0089688">
    <w:name w:val="932D6D2F58A443A6A79236BFD0089688"/>
  </w:style>
  <w:style w:type="paragraph" w:customStyle="1" w:styleId="51C6881606044B76B8692702E9AFA904">
    <w:name w:val="51C6881606044B76B8692702E9AFA904"/>
  </w:style>
  <w:style w:type="paragraph" w:customStyle="1" w:styleId="E74B0C6CFC0A47F791081C6EECF605F3">
    <w:name w:val="E74B0C6CFC0A47F791081C6EECF605F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CD22A0D991F44EEBD9772E061AFC5FC">
    <w:name w:val="6CD22A0D991F44EEBD9772E061AFC5FC"/>
  </w:style>
  <w:style w:type="paragraph" w:customStyle="1" w:styleId="34931D94EB1B486A8BB287B0CBB5849C">
    <w:name w:val="34931D94EB1B486A8BB287B0CBB5849C"/>
  </w:style>
  <w:style w:type="paragraph" w:customStyle="1" w:styleId="932D6D2F58A443A6A79236BFD0089688">
    <w:name w:val="932D6D2F58A443A6A79236BFD0089688"/>
  </w:style>
  <w:style w:type="paragraph" w:customStyle="1" w:styleId="51C6881606044B76B8692702E9AFA904">
    <w:name w:val="51C6881606044B76B8692702E9AFA904"/>
  </w:style>
  <w:style w:type="paragraph" w:customStyle="1" w:styleId="E74B0C6CFC0A47F791081C6EECF605F3">
    <w:name w:val="E74B0C6CFC0A47F791081C6EECF605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14733-4E88-4985-B2BB-C1B5A492E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DecisionAndReasons_AAT.dotm</Template>
  <TotalTime>0</TotalTime>
  <Pages>7</Pages>
  <Words>1695</Words>
  <Characters>8991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Administrative Appeals Tribunal</Company>
  <LinksUpToDate>false</LinksUpToDate>
  <CharactersWithSpaces>10665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Hadgraft, Hugh Edward</dc:creator>
  <cp:lastModifiedBy>Dalwood, Jacqui</cp:lastModifiedBy>
  <cp:revision>2</cp:revision>
  <cp:lastPrinted>2015-05-21T05:13:00Z</cp:lastPrinted>
  <dcterms:created xsi:type="dcterms:W3CDTF">2015-05-22T04:42:00Z</dcterms:created>
  <dcterms:modified xsi:type="dcterms:W3CDTF">2015-05-22T04:42:00Z</dcterms:modified>
  <cp:category>Decision and Reasons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cisionNumber">
    <vt:lpwstr> </vt:lpwstr>
  </property>
  <property fmtid="{D5CDD505-2E9C-101B-9397-08002B2CF9AE}" pid="3" name="TribunalText">
    <vt:lpwstr/>
  </property>
  <property fmtid="{D5CDD505-2E9C-101B-9397-08002B2CF9AE}" pid="4" name="ThirdParty5">
    <vt:lpwstr> </vt:lpwstr>
  </property>
  <property fmtid="{D5CDD505-2E9C-101B-9397-08002B2CF9AE}" pid="5" name="ThirdParty4">
    <vt:lpwstr> </vt:lpwstr>
  </property>
  <property fmtid="{D5CDD505-2E9C-101B-9397-08002B2CF9AE}" pid="6" name="ThirdParty3">
    <vt:lpwstr> </vt:lpwstr>
  </property>
  <property fmtid="{D5CDD505-2E9C-101B-9397-08002B2CF9AE}" pid="7" name="ThirdParty2">
    <vt:lpwstr> </vt:lpwstr>
  </property>
  <property fmtid="{D5CDD505-2E9C-101B-9397-08002B2CF9AE}" pid="8" name="OtherParty5">
    <vt:lpwstr> </vt:lpwstr>
  </property>
  <property fmtid="{D5CDD505-2E9C-101B-9397-08002B2CF9AE}" pid="9" name="OtherParty4">
    <vt:lpwstr> </vt:lpwstr>
  </property>
  <property fmtid="{D5CDD505-2E9C-101B-9397-08002B2CF9AE}" pid="10" name="OtherParty3">
    <vt:lpwstr> </vt:lpwstr>
  </property>
  <property fmtid="{D5CDD505-2E9C-101B-9397-08002B2CF9AE}" pid="11" name="OtherParty2">
    <vt:lpwstr> </vt:lpwstr>
  </property>
  <property fmtid="{D5CDD505-2E9C-101B-9397-08002B2CF9AE}" pid="12" name="Respondent5">
    <vt:lpwstr> </vt:lpwstr>
  </property>
  <property fmtid="{D5CDD505-2E9C-101B-9397-08002B2CF9AE}" pid="13" name="Respondent4">
    <vt:lpwstr> </vt:lpwstr>
  </property>
  <property fmtid="{D5CDD505-2E9C-101B-9397-08002B2CF9AE}" pid="14" name="Respondent3">
    <vt:lpwstr> </vt:lpwstr>
  </property>
  <property fmtid="{D5CDD505-2E9C-101B-9397-08002B2CF9AE}" pid="15" name="Respondent2">
    <vt:lpwstr> </vt:lpwstr>
  </property>
  <property fmtid="{D5CDD505-2E9C-101B-9397-08002B2CF9AE}" pid="16" name="Respondent">
    <vt:lpwstr>Repatriation Commission</vt:lpwstr>
  </property>
  <property fmtid="{D5CDD505-2E9C-101B-9397-08002B2CF9AE}" pid="17" name="JoinedParty5">
    <vt:lpwstr> </vt:lpwstr>
  </property>
  <property fmtid="{D5CDD505-2E9C-101B-9397-08002B2CF9AE}" pid="18" name="JoinedParty4">
    <vt:lpwstr> </vt:lpwstr>
  </property>
  <property fmtid="{D5CDD505-2E9C-101B-9397-08002B2CF9AE}" pid="19" name="JoinedParty3">
    <vt:lpwstr> </vt:lpwstr>
  </property>
  <property fmtid="{D5CDD505-2E9C-101B-9397-08002B2CF9AE}" pid="20" name="JoinedParty2">
    <vt:lpwstr> </vt:lpwstr>
  </property>
  <property fmtid="{D5CDD505-2E9C-101B-9397-08002B2CF9AE}" pid="21" name="Applicant5">
    <vt:lpwstr> </vt:lpwstr>
  </property>
  <property fmtid="{D5CDD505-2E9C-101B-9397-08002B2CF9AE}" pid="22" name="Applicant4">
    <vt:lpwstr> </vt:lpwstr>
  </property>
  <property fmtid="{D5CDD505-2E9C-101B-9397-08002B2CF9AE}" pid="23" name="Applicant3">
    <vt:lpwstr> </vt:lpwstr>
  </property>
  <property fmtid="{D5CDD505-2E9C-101B-9397-08002B2CF9AE}" pid="24" name="Applicant2">
    <vt:lpwstr> </vt:lpwstr>
  </property>
  <property fmtid="{D5CDD505-2E9C-101B-9397-08002B2CF9AE}" pid="25" name="Applicant">
    <vt:lpwstr>Robert Harris</vt:lpwstr>
  </property>
  <property fmtid="{D5CDD505-2E9C-101B-9397-08002B2CF9AE}" pid="26" name="FileNumber">
    <vt:lpwstr>2014/1469</vt:lpwstr>
  </property>
  <property fmtid="{D5CDD505-2E9C-101B-9397-08002B2CF9AE}" pid="27" name="FileNumber2">
    <vt:lpwstr> </vt:lpwstr>
  </property>
  <property fmtid="{D5CDD505-2E9C-101B-9397-08002B2CF9AE}" pid="28" name="FileNumber3">
    <vt:lpwstr> </vt:lpwstr>
  </property>
  <property fmtid="{D5CDD505-2E9C-101B-9397-08002B2CF9AE}" pid="29" name="FileNumber4">
    <vt:lpwstr> </vt:lpwstr>
  </property>
  <property fmtid="{D5CDD505-2E9C-101B-9397-08002B2CF9AE}" pid="30" name="FileNumber5">
    <vt:lpwstr> </vt:lpwstr>
  </property>
  <property fmtid="{D5CDD505-2E9C-101B-9397-08002B2CF9AE}" pid="31" name="FileNumber6">
    <vt:lpwstr> </vt:lpwstr>
  </property>
  <property fmtid="{D5CDD505-2E9C-101B-9397-08002B2CF9AE}" pid="32" name="FileNumber7">
    <vt:lpwstr> </vt:lpwstr>
  </property>
  <property fmtid="{D5CDD505-2E9C-101B-9397-08002B2CF9AE}" pid="33" name="FileNumber8">
    <vt:lpwstr> </vt:lpwstr>
  </property>
  <property fmtid="{D5CDD505-2E9C-101B-9397-08002B2CF9AE}" pid="34" name="FileNumber9">
    <vt:lpwstr> </vt:lpwstr>
  </property>
  <property fmtid="{D5CDD505-2E9C-101B-9397-08002B2CF9AE}" pid="35" name="FileNumber10">
    <vt:lpwstr> </vt:lpwstr>
  </property>
  <property fmtid="{D5CDD505-2E9C-101B-9397-08002B2CF9AE}" pid="36" name="FileNumber11">
    <vt:lpwstr> </vt:lpwstr>
  </property>
  <property fmtid="{D5CDD505-2E9C-101B-9397-08002B2CF9AE}" pid="37" name="Applicant6">
    <vt:lpwstr> </vt:lpwstr>
  </property>
  <property fmtid="{D5CDD505-2E9C-101B-9397-08002B2CF9AE}" pid="38" name="Applicant7">
    <vt:lpwstr> </vt:lpwstr>
  </property>
  <property fmtid="{D5CDD505-2E9C-101B-9397-08002B2CF9AE}" pid="39" name="Applicant8">
    <vt:lpwstr> </vt:lpwstr>
  </property>
  <property fmtid="{D5CDD505-2E9C-101B-9397-08002B2CF9AE}" pid="40" name="Applicant9">
    <vt:lpwstr> </vt:lpwstr>
  </property>
  <property fmtid="{D5CDD505-2E9C-101B-9397-08002B2CF9AE}" pid="41" name="Applicant10">
    <vt:lpwstr> </vt:lpwstr>
  </property>
  <property fmtid="{D5CDD505-2E9C-101B-9397-08002B2CF9AE}" pid="42" name="Applicant11">
    <vt:lpwstr> </vt:lpwstr>
  </property>
  <property fmtid="{D5CDD505-2E9C-101B-9397-08002B2CF9AE}" pid="43" name="Respondent6">
    <vt:lpwstr> </vt:lpwstr>
  </property>
  <property fmtid="{D5CDD505-2E9C-101B-9397-08002B2CF9AE}" pid="44" name="Respondent7">
    <vt:lpwstr> </vt:lpwstr>
  </property>
  <property fmtid="{D5CDD505-2E9C-101B-9397-08002B2CF9AE}" pid="45" name="Respondent8">
    <vt:lpwstr> </vt:lpwstr>
  </property>
  <property fmtid="{D5CDD505-2E9C-101B-9397-08002B2CF9AE}" pid="46" name="Respondent9">
    <vt:lpwstr> </vt:lpwstr>
  </property>
  <property fmtid="{D5CDD505-2E9C-101B-9397-08002B2CF9AE}" pid="47" name="Respondent10">
    <vt:lpwstr> </vt:lpwstr>
  </property>
  <property fmtid="{D5CDD505-2E9C-101B-9397-08002B2CF9AE}" pid="48" name="Respondent11">
    <vt:lpwstr> </vt:lpwstr>
  </property>
  <property fmtid="{D5CDD505-2E9C-101B-9397-08002B2CF9AE}" pid="49" name="JoinedParty6">
    <vt:lpwstr> </vt:lpwstr>
  </property>
  <property fmtid="{D5CDD505-2E9C-101B-9397-08002B2CF9AE}" pid="50" name="JoinedParty7">
    <vt:lpwstr> </vt:lpwstr>
  </property>
  <property fmtid="{D5CDD505-2E9C-101B-9397-08002B2CF9AE}" pid="51" name="JoinedParty8">
    <vt:lpwstr> </vt:lpwstr>
  </property>
  <property fmtid="{D5CDD505-2E9C-101B-9397-08002B2CF9AE}" pid="52" name="JoinedParty9">
    <vt:lpwstr> </vt:lpwstr>
  </property>
  <property fmtid="{D5CDD505-2E9C-101B-9397-08002B2CF9AE}" pid="53" name="JoinedParty10">
    <vt:lpwstr> </vt:lpwstr>
  </property>
  <property fmtid="{D5CDD505-2E9C-101B-9397-08002B2CF9AE}" pid="54" name="JoinedParty11">
    <vt:lpwstr> </vt:lpwstr>
  </property>
  <property fmtid="{D5CDD505-2E9C-101B-9397-08002B2CF9AE}" pid="55" name="OtherParty6">
    <vt:lpwstr> </vt:lpwstr>
  </property>
  <property fmtid="{D5CDD505-2E9C-101B-9397-08002B2CF9AE}" pid="56" name="OtherParty7">
    <vt:lpwstr> </vt:lpwstr>
  </property>
  <property fmtid="{D5CDD505-2E9C-101B-9397-08002B2CF9AE}" pid="57" name="OtherParty8">
    <vt:lpwstr> </vt:lpwstr>
  </property>
  <property fmtid="{D5CDD505-2E9C-101B-9397-08002B2CF9AE}" pid="58" name="OtherParty9">
    <vt:lpwstr> </vt:lpwstr>
  </property>
  <property fmtid="{D5CDD505-2E9C-101B-9397-08002B2CF9AE}" pid="59" name="OtherParty10">
    <vt:lpwstr> </vt:lpwstr>
  </property>
  <property fmtid="{D5CDD505-2E9C-101B-9397-08002B2CF9AE}" pid="60" name="OtherParty11">
    <vt:lpwstr> </vt:lpwstr>
  </property>
  <property fmtid="{D5CDD505-2E9C-101B-9397-08002B2CF9AE}" pid="61" name="ThirdParty6">
    <vt:lpwstr> </vt:lpwstr>
  </property>
  <property fmtid="{D5CDD505-2E9C-101B-9397-08002B2CF9AE}" pid="62" name="ThirdParty7">
    <vt:lpwstr> </vt:lpwstr>
  </property>
  <property fmtid="{D5CDD505-2E9C-101B-9397-08002B2CF9AE}" pid="63" name="ThirdParty8">
    <vt:lpwstr> </vt:lpwstr>
  </property>
  <property fmtid="{D5CDD505-2E9C-101B-9397-08002B2CF9AE}" pid="64" name="ThirdParty9">
    <vt:lpwstr> </vt:lpwstr>
  </property>
  <property fmtid="{D5CDD505-2E9C-101B-9397-08002B2CF9AE}" pid="65" name="ThirdParty10">
    <vt:lpwstr> </vt:lpwstr>
  </property>
  <property fmtid="{D5CDD505-2E9C-101B-9397-08002B2CF9AE}" pid="66" name="ThirdParty11">
    <vt:lpwstr> </vt:lpwstr>
  </property>
  <property fmtid="{D5CDD505-2E9C-101B-9397-08002B2CF9AE}" pid="67" name="ThirdParty">
    <vt:lpwstr> </vt:lpwstr>
  </property>
  <property fmtid="{D5CDD505-2E9C-101B-9397-08002B2CF9AE}" pid="68" name="OtherParty">
    <vt:lpwstr> </vt:lpwstr>
  </property>
  <property fmtid="{D5CDD505-2E9C-101B-9397-08002B2CF9AE}" pid="69" name="JoinedParty">
    <vt:lpwstr> </vt:lpwstr>
  </property>
  <property fmtid="{D5CDD505-2E9C-101B-9397-08002B2CF9AE}" pid="70" name="Division">
    <vt:lpwstr>Veterans' Appeals Division</vt:lpwstr>
  </property>
  <property fmtid="{D5CDD505-2E9C-101B-9397-08002B2CF9AE}" pid="71" name="TribunalSignee">
    <vt:lpwstr>Senior Member Bernard J McCabe</vt:lpwstr>
  </property>
  <property fmtid="{D5CDD505-2E9C-101B-9397-08002B2CF9AE}" pid="72" name="Catchwords">
    <vt:lpwstr> </vt:lpwstr>
  </property>
  <property fmtid="{D5CDD505-2E9C-101B-9397-08002B2CF9AE}" pid="73" name="Legislation">
    <vt:lpwstr> </vt:lpwstr>
  </property>
  <property fmtid="{D5CDD505-2E9C-101B-9397-08002B2CF9AE}" pid="74" name="Cases">
    <vt:lpwstr> </vt:lpwstr>
  </property>
  <property fmtid="{D5CDD505-2E9C-101B-9397-08002B2CF9AE}" pid="75" name="SecondaryMaterials">
    <vt:lpwstr> </vt:lpwstr>
  </property>
  <property fmtid="{D5CDD505-2E9C-101B-9397-08002B2CF9AE}" pid="76" name="DateOfHearing">
    <vt:lpwstr>29 April 2015</vt:lpwstr>
  </property>
  <property fmtid="{D5CDD505-2E9C-101B-9397-08002B2CF9AE}" pid="77" name="DateFinalSubmission">
    <vt:lpwstr> </vt:lpwstr>
  </property>
  <property fmtid="{D5CDD505-2E9C-101B-9397-08002B2CF9AE}" pid="78" name="Applicant_Counsel">
    <vt:lpwstr> </vt:lpwstr>
  </property>
  <property fmtid="{D5CDD505-2E9C-101B-9397-08002B2CF9AE}" pid="79" name="Applicant_Advocate">
    <vt:lpwstr> </vt:lpwstr>
  </property>
  <property fmtid="{D5CDD505-2E9C-101B-9397-08002B2CF9AE}" pid="80" name="Applicant_Solicitors">
    <vt:lpwstr>Mr J Whitehead</vt:lpwstr>
  </property>
  <property fmtid="{D5CDD505-2E9C-101B-9397-08002B2CF9AE}" pid="81" name="Respondent_Counsel">
    <vt:lpwstr>Mr G Purcell, Department of Veterans' Affairs</vt:lpwstr>
  </property>
  <property fmtid="{D5CDD505-2E9C-101B-9397-08002B2CF9AE}" pid="82" name="Respondent_Advocate">
    <vt:lpwstr> </vt:lpwstr>
  </property>
  <property fmtid="{D5CDD505-2E9C-101B-9397-08002B2CF9AE}" pid="83" name="Respondent_Solicitors">
    <vt:lpwstr> </vt:lpwstr>
  </property>
  <property fmtid="{D5CDD505-2E9C-101B-9397-08002B2CF9AE}" pid="84" name="Joined_Counsel">
    <vt:lpwstr> </vt:lpwstr>
  </property>
  <property fmtid="{D5CDD505-2E9C-101B-9397-08002B2CF9AE}" pid="85" name="Joined_Advocate">
    <vt:lpwstr> </vt:lpwstr>
  </property>
  <property fmtid="{D5CDD505-2E9C-101B-9397-08002B2CF9AE}" pid="86" name="OtherParty_Counsel">
    <vt:lpwstr> </vt:lpwstr>
  </property>
  <property fmtid="{D5CDD505-2E9C-101B-9397-08002B2CF9AE}" pid="87" name="OtherParty_Advocate">
    <vt:lpwstr> </vt:lpwstr>
  </property>
  <property fmtid="{D5CDD505-2E9C-101B-9397-08002B2CF9AE}" pid="88" name="OtherParty_Solicitors">
    <vt:lpwstr> </vt:lpwstr>
  </property>
  <property fmtid="{D5CDD505-2E9C-101B-9397-08002B2CF9AE}" pid="89" name="DecisionSummary">
    <vt:lpwstr> </vt:lpwstr>
  </property>
  <property fmtid="{D5CDD505-2E9C-101B-9397-08002B2CF9AE}" pid="90" name="Joined_Solicitors">
    <vt:lpwstr> </vt:lpwstr>
  </property>
  <property fmtid="{D5CDD505-2E9C-101B-9397-08002B2CF9AE}" pid="91" name="ThirdParty_Counsel">
    <vt:lpwstr> </vt:lpwstr>
  </property>
  <property fmtid="{D5CDD505-2E9C-101B-9397-08002B2CF9AE}" pid="92" name="ThirdParty_Solicitors">
    <vt:lpwstr> </vt:lpwstr>
  </property>
  <property fmtid="{D5CDD505-2E9C-101B-9397-08002B2CF9AE}" pid="93" name="ThirdParty_Advocate">
    <vt:lpwstr> </vt:lpwstr>
  </property>
  <property fmtid="{D5CDD505-2E9C-101B-9397-08002B2CF9AE}" pid="94" name="SigneeDesignation">
    <vt:lpwstr>Associate</vt:lpwstr>
  </property>
  <property fmtid="{D5CDD505-2E9C-101B-9397-08002B2CF9AE}" pid="95" name="DateWrittenReason">
    <vt:lpwstr/>
  </property>
  <property fmtid="{D5CDD505-2E9C-101B-9397-08002B2CF9AE}" pid="96" name="DecisionDate">
    <vt:lpwstr>21 May 2015</vt:lpwstr>
  </property>
  <property fmtid="{D5CDD505-2E9C-101B-9397-08002B2CF9AE}" pid="97" name="ReasonsforDecisionDate">
    <vt:lpwstr>21 May 2015</vt:lpwstr>
  </property>
  <property fmtid="{D5CDD505-2E9C-101B-9397-08002B2CF9AE}" pid="98" name="StampDate">
    <vt:lpwstr>21 May 2015</vt:lpwstr>
  </property>
  <property fmtid="{D5CDD505-2E9C-101B-9397-08002B2CF9AE}" pid="99" name="TribunalLastPgForm">
    <vt:lpwstr>Senior Member BJ McCabe</vt:lpwstr>
  </property>
  <property fmtid="{D5CDD505-2E9C-101B-9397-08002B2CF9AE}" pid="100" name="InfoCDC">
    <vt:lpwstr> </vt:lpwstr>
  </property>
  <property fmtid="{D5CDD505-2E9C-101B-9397-08002B2CF9AE}" pid="101" name="Place">
    <vt:lpwstr>Brisbane</vt:lpwstr>
  </property>
</Properties>
</file>