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3D6E" w14:textId="5169638B" w:rsidR="008A2E89" w:rsidRPr="00AE72C9" w:rsidRDefault="00161255" w:rsidP="00FD02A8">
      <w:pPr>
        <w:pStyle w:val="Title"/>
        <w:spacing w:after="120"/>
      </w:pPr>
      <w:bookmarkStart w:id="0" w:name="tpVersion1"/>
      <w:r>
        <w:t>Version</w:t>
      </w:r>
      <w:r w:rsidR="008A2E89" w:rsidRPr="00AE72C9">
        <w:t xml:space="preserve"> </w:t>
      </w:r>
      <w:bookmarkEnd w:id="0"/>
      <w:r w:rsidR="008A2E89" w:rsidRPr="00AE72C9">
        <w:t xml:space="preserve">No. </w:t>
      </w:r>
      <w:bookmarkStart w:id="1" w:name="tpReprintNo"/>
      <w:r w:rsidR="005712DE">
        <w:t>141</w:t>
      </w:r>
    </w:p>
    <w:p w14:paraId="640E5F67" w14:textId="30DE9C99" w:rsidR="008A2E89" w:rsidRPr="00AE72C9" w:rsidRDefault="005712DE">
      <w:pPr>
        <w:spacing w:before="0" w:after="120"/>
        <w:jc w:val="center"/>
        <w:rPr>
          <w:b/>
          <w:sz w:val="32"/>
        </w:rPr>
      </w:pPr>
      <w:bookmarkStart w:id="2" w:name="tpActTitle"/>
      <w:bookmarkEnd w:id="1"/>
      <w:r>
        <w:rPr>
          <w:b/>
          <w:sz w:val="32"/>
        </w:rPr>
        <w:t>Drugs, Poisons and Controlled Substances Act 1981</w:t>
      </w:r>
    </w:p>
    <w:p w14:paraId="166EE656" w14:textId="6310A29A" w:rsidR="008A2E89" w:rsidRPr="00AE72C9" w:rsidRDefault="005712DE">
      <w:pPr>
        <w:spacing w:before="0" w:after="120"/>
        <w:jc w:val="center"/>
        <w:rPr>
          <w:b/>
        </w:rPr>
      </w:pPr>
      <w:bookmarkStart w:id="3" w:name="tpActNo"/>
      <w:bookmarkEnd w:id="2"/>
      <w:r>
        <w:rPr>
          <w:b/>
        </w:rPr>
        <w:t>No. 9719 of 1981</w:t>
      </w:r>
    </w:p>
    <w:bookmarkEnd w:id="3"/>
    <w:p w14:paraId="378724A5" w14:textId="03CE8442" w:rsidR="003019ED" w:rsidRPr="00AE72C9" w:rsidRDefault="00161255" w:rsidP="005712DE">
      <w:pPr>
        <w:spacing w:before="240" w:after="120"/>
        <w:jc w:val="center"/>
      </w:pPr>
      <w:r>
        <w:t>Version</w:t>
      </w:r>
      <w:r w:rsidR="005712DE">
        <w:t xml:space="preserve"> incorporating amendments as at</w:t>
      </w:r>
      <w:r w:rsidR="005712DE">
        <w:br/>
        <w:t>1 July 2025</w:t>
      </w:r>
    </w:p>
    <w:p w14:paraId="569598A5" w14:textId="77777777" w:rsidR="008A2E89" w:rsidRPr="00AE72C9" w:rsidRDefault="008A2E89">
      <w:pPr>
        <w:spacing w:before="240" w:after="120"/>
        <w:jc w:val="center"/>
        <w:rPr>
          <w:b/>
          <w:caps/>
        </w:rPr>
      </w:pPr>
      <w:r w:rsidRPr="00AE72C9">
        <w:rPr>
          <w:b/>
          <w:caps/>
        </w:rPr>
        <w:t>table of provisions</w:t>
      </w:r>
    </w:p>
    <w:p w14:paraId="440DCF74" w14:textId="1E43529F" w:rsidR="008A2E89" w:rsidRPr="00AE72C9" w:rsidRDefault="00092EB8" w:rsidP="007A2738">
      <w:pPr>
        <w:tabs>
          <w:tab w:val="right" w:pos="6237"/>
        </w:tabs>
        <w:spacing w:after="120"/>
        <w:rPr>
          <w:i/>
          <w:sz w:val="20"/>
        </w:rPr>
      </w:pPr>
      <w:bookmarkStart w:id="4" w:name="tpSectionClause"/>
      <w:r>
        <w:rPr>
          <w:i/>
          <w:sz w:val="20"/>
        </w:rPr>
        <w:t>Section</w:t>
      </w:r>
      <w:r>
        <w:rPr>
          <w:i/>
          <w:sz w:val="20"/>
        </w:rPr>
        <w:tab/>
        <w:t>Page</w:t>
      </w:r>
    </w:p>
    <w:bookmarkEnd w:id="4"/>
    <w:p w14:paraId="60DC62FD" w14:textId="77777777" w:rsidR="008A2E89" w:rsidRPr="00AE72C9" w:rsidRDefault="008A2E89" w:rsidP="007A2738">
      <w:pPr>
        <w:spacing w:after="120"/>
        <w:sectPr w:rsidR="008A2E89" w:rsidRPr="00AE72C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14:paraId="5EDEA786" w14:textId="62168F8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"1-9" \z \u </w:instrText>
      </w:r>
      <w:r>
        <w:fldChar w:fldCharType="separate"/>
      </w:r>
      <w:r>
        <w:rPr>
          <w:noProof/>
        </w:rPr>
        <w:t>1</w:t>
      </w:r>
      <w:r>
        <w:rPr>
          <w:rFonts w:asciiTheme="minorHAnsi" w:eastAsiaTheme="minorEastAsia" w:hAnsiTheme="minorHAnsi" w:cstheme="minorBidi"/>
          <w:noProof/>
          <w:kern w:val="2"/>
          <w:sz w:val="24"/>
          <w:szCs w:val="24"/>
          <w:lang w:val="en-AU" w:eastAsia="en-AU"/>
          <w14:ligatures w14:val="standardContextual"/>
        </w:rPr>
        <w:tab/>
      </w:r>
      <w:r>
        <w:rPr>
          <w:noProof/>
        </w:rPr>
        <w:t>Short title and commencement</w:t>
      </w:r>
      <w:r>
        <w:rPr>
          <w:noProof/>
          <w:webHidden/>
        </w:rPr>
        <w:tab/>
      </w:r>
      <w:r>
        <w:rPr>
          <w:noProof/>
          <w:webHidden/>
        </w:rPr>
        <w:fldChar w:fldCharType="begin"/>
      </w:r>
      <w:r>
        <w:rPr>
          <w:noProof/>
          <w:webHidden/>
        </w:rPr>
        <w:instrText xml:space="preserve"> PAGEREF _Toc201833016 \h </w:instrText>
      </w:r>
      <w:r>
        <w:rPr>
          <w:noProof/>
          <w:webHidden/>
        </w:rPr>
      </w:r>
      <w:r>
        <w:rPr>
          <w:noProof/>
          <w:webHidden/>
        </w:rPr>
        <w:fldChar w:fldCharType="separate"/>
      </w:r>
      <w:r w:rsidR="005712DE">
        <w:rPr>
          <w:noProof/>
          <w:webHidden/>
        </w:rPr>
        <w:t>1</w:t>
      </w:r>
      <w:r>
        <w:rPr>
          <w:noProof/>
          <w:webHidden/>
        </w:rPr>
        <w:fldChar w:fldCharType="end"/>
      </w:r>
    </w:p>
    <w:p w14:paraId="1ECDAC8E" w14:textId="3B999918"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I—Introductory and transitional</w:t>
      </w:r>
      <w:r w:rsidRPr="00092EB8">
        <w:rPr>
          <w:noProof/>
          <w:webHidden/>
        </w:rPr>
        <w:tab/>
      </w:r>
      <w:r w:rsidRPr="00092EB8">
        <w:rPr>
          <w:noProof/>
          <w:webHidden/>
        </w:rPr>
        <w:fldChar w:fldCharType="begin"/>
      </w:r>
      <w:r w:rsidRPr="00092EB8">
        <w:rPr>
          <w:noProof/>
          <w:webHidden/>
        </w:rPr>
        <w:instrText xml:space="preserve"> PAGEREF _Toc201833017 \h </w:instrText>
      </w:r>
      <w:r w:rsidRPr="00092EB8">
        <w:rPr>
          <w:noProof/>
          <w:webHidden/>
        </w:rPr>
      </w:r>
      <w:r w:rsidRPr="00092EB8">
        <w:rPr>
          <w:noProof/>
          <w:webHidden/>
        </w:rPr>
        <w:fldChar w:fldCharType="separate"/>
      </w:r>
      <w:r w:rsidR="005712DE">
        <w:rPr>
          <w:noProof/>
          <w:webHidden/>
        </w:rPr>
        <w:t>2</w:t>
      </w:r>
      <w:r w:rsidRPr="00092EB8">
        <w:rPr>
          <w:noProof/>
          <w:webHidden/>
        </w:rPr>
        <w:fldChar w:fldCharType="end"/>
      </w:r>
    </w:p>
    <w:p w14:paraId="53617423" w14:textId="373D05A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w:t>
      </w:r>
      <w:r>
        <w:rPr>
          <w:rFonts w:asciiTheme="minorHAnsi" w:eastAsiaTheme="minorEastAsia" w:hAnsiTheme="minorHAnsi" w:cstheme="minorBidi"/>
          <w:noProof/>
          <w:kern w:val="2"/>
          <w:sz w:val="24"/>
          <w:szCs w:val="24"/>
          <w:lang w:val="en-AU" w:eastAsia="en-AU"/>
          <w14:ligatures w14:val="standardContextual"/>
        </w:rPr>
        <w:tab/>
      </w:r>
      <w:r>
        <w:rPr>
          <w:noProof/>
        </w:rPr>
        <w:t>Repeals and revocations</w:t>
      </w:r>
      <w:r>
        <w:rPr>
          <w:noProof/>
          <w:webHidden/>
        </w:rPr>
        <w:tab/>
      </w:r>
      <w:r>
        <w:rPr>
          <w:noProof/>
          <w:webHidden/>
        </w:rPr>
        <w:fldChar w:fldCharType="begin"/>
      </w:r>
      <w:r>
        <w:rPr>
          <w:noProof/>
          <w:webHidden/>
        </w:rPr>
        <w:instrText xml:space="preserve"> PAGEREF _Toc201833018 \h </w:instrText>
      </w:r>
      <w:r>
        <w:rPr>
          <w:noProof/>
          <w:webHidden/>
        </w:rPr>
      </w:r>
      <w:r>
        <w:rPr>
          <w:noProof/>
          <w:webHidden/>
        </w:rPr>
        <w:fldChar w:fldCharType="separate"/>
      </w:r>
      <w:r w:rsidR="005712DE">
        <w:rPr>
          <w:noProof/>
          <w:webHidden/>
        </w:rPr>
        <w:t>2</w:t>
      </w:r>
      <w:r>
        <w:rPr>
          <w:noProof/>
          <w:webHidden/>
        </w:rPr>
        <w:fldChar w:fldCharType="end"/>
      </w:r>
    </w:p>
    <w:p w14:paraId="5CB15787" w14:textId="3A839F0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w:t>
      </w:r>
      <w:r>
        <w:rPr>
          <w:rFonts w:asciiTheme="minorHAnsi" w:eastAsiaTheme="minorEastAsia" w:hAnsiTheme="minorHAnsi" w:cstheme="minorBidi"/>
          <w:noProof/>
          <w:kern w:val="2"/>
          <w:sz w:val="24"/>
          <w:szCs w:val="24"/>
          <w:lang w:val="en-AU" w:eastAsia="en-AU"/>
          <w14:ligatures w14:val="standardContextual"/>
        </w:rPr>
        <w:tab/>
      </w:r>
      <w:r>
        <w:rPr>
          <w:noProof/>
        </w:rPr>
        <w:t>Savings</w:t>
      </w:r>
      <w:r>
        <w:rPr>
          <w:noProof/>
          <w:webHidden/>
        </w:rPr>
        <w:tab/>
      </w:r>
      <w:r>
        <w:rPr>
          <w:noProof/>
          <w:webHidden/>
        </w:rPr>
        <w:fldChar w:fldCharType="begin"/>
      </w:r>
      <w:r>
        <w:rPr>
          <w:noProof/>
          <w:webHidden/>
        </w:rPr>
        <w:instrText xml:space="preserve"> PAGEREF _Toc201833019 \h </w:instrText>
      </w:r>
      <w:r>
        <w:rPr>
          <w:noProof/>
          <w:webHidden/>
        </w:rPr>
      </w:r>
      <w:r>
        <w:rPr>
          <w:noProof/>
          <w:webHidden/>
        </w:rPr>
        <w:fldChar w:fldCharType="separate"/>
      </w:r>
      <w:r w:rsidR="005712DE">
        <w:rPr>
          <w:noProof/>
          <w:webHidden/>
        </w:rPr>
        <w:t>3</w:t>
      </w:r>
      <w:r>
        <w:rPr>
          <w:noProof/>
          <w:webHidden/>
        </w:rPr>
        <w:fldChar w:fldCharType="end"/>
      </w:r>
    </w:p>
    <w:p w14:paraId="1A77B6B4" w14:textId="2BBC58F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_Toc201833020 \h </w:instrText>
      </w:r>
      <w:r>
        <w:rPr>
          <w:noProof/>
          <w:webHidden/>
        </w:rPr>
      </w:r>
      <w:r>
        <w:rPr>
          <w:noProof/>
          <w:webHidden/>
        </w:rPr>
        <w:fldChar w:fldCharType="separate"/>
      </w:r>
      <w:r w:rsidR="005712DE">
        <w:rPr>
          <w:noProof/>
          <w:webHidden/>
        </w:rPr>
        <w:t>5</w:t>
      </w:r>
      <w:r>
        <w:rPr>
          <w:noProof/>
          <w:webHidden/>
        </w:rPr>
        <w:fldChar w:fldCharType="end"/>
      </w:r>
    </w:p>
    <w:p w14:paraId="7DA8D700" w14:textId="5208C03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4A</w:t>
      </w:r>
      <w:r>
        <w:rPr>
          <w:rFonts w:asciiTheme="minorHAnsi" w:eastAsiaTheme="minorEastAsia" w:hAnsiTheme="minorHAnsi" w:cstheme="minorBidi"/>
          <w:noProof/>
          <w:kern w:val="2"/>
          <w:sz w:val="24"/>
          <w:szCs w:val="24"/>
          <w:lang w:val="en-AU" w:eastAsia="en-AU"/>
          <w14:ligatures w14:val="standardContextual"/>
        </w:rPr>
        <w:tab/>
      </w:r>
      <w:r>
        <w:rPr>
          <w:noProof/>
        </w:rPr>
        <w:t>Act does not apply to certain processed products</w:t>
      </w:r>
      <w:r>
        <w:rPr>
          <w:noProof/>
          <w:webHidden/>
        </w:rPr>
        <w:tab/>
      </w:r>
      <w:r>
        <w:rPr>
          <w:noProof/>
          <w:webHidden/>
        </w:rPr>
        <w:fldChar w:fldCharType="begin"/>
      </w:r>
      <w:r>
        <w:rPr>
          <w:noProof/>
          <w:webHidden/>
        </w:rPr>
        <w:instrText xml:space="preserve"> PAGEREF _Toc201833021 \h </w:instrText>
      </w:r>
      <w:r>
        <w:rPr>
          <w:noProof/>
          <w:webHidden/>
        </w:rPr>
      </w:r>
      <w:r>
        <w:rPr>
          <w:noProof/>
          <w:webHidden/>
        </w:rPr>
        <w:fldChar w:fldCharType="separate"/>
      </w:r>
      <w:r w:rsidR="005712DE">
        <w:rPr>
          <w:noProof/>
          <w:webHidden/>
        </w:rPr>
        <w:t>42</w:t>
      </w:r>
      <w:r>
        <w:rPr>
          <w:noProof/>
          <w:webHidden/>
        </w:rPr>
        <w:fldChar w:fldCharType="end"/>
      </w:r>
    </w:p>
    <w:p w14:paraId="514D235E" w14:textId="275BDE0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4B</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noProof/>
        </w:rPr>
        <w:t>drug</w:t>
      </w:r>
      <w:r w:rsidRPr="00407A95">
        <w:rPr>
          <w:i/>
          <w:noProof/>
        </w:rPr>
        <w:noBreakHyphen/>
        <w:t>checking place</w:t>
      </w:r>
      <w:r>
        <w:rPr>
          <w:noProof/>
          <w:webHidden/>
        </w:rPr>
        <w:tab/>
      </w:r>
      <w:r>
        <w:rPr>
          <w:noProof/>
          <w:webHidden/>
        </w:rPr>
        <w:fldChar w:fldCharType="begin"/>
      </w:r>
      <w:r>
        <w:rPr>
          <w:noProof/>
          <w:webHidden/>
        </w:rPr>
        <w:instrText xml:space="preserve"> PAGEREF _Toc201833022 \h </w:instrText>
      </w:r>
      <w:r>
        <w:rPr>
          <w:noProof/>
          <w:webHidden/>
        </w:rPr>
      </w:r>
      <w:r>
        <w:rPr>
          <w:noProof/>
          <w:webHidden/>
        </w:rPr>
        <w:fldChar w:fldCharType="separate"/>
      </w:r>
      <w:r w:rsidR="005712DE">
        <w:rPr>
          <w:noProof/>
          <w:webHidden/>
        </w:rPr>
        <w:t>42</w:t>
      </w:r>
      <w:r>
        <w:rPr>
          <w:noProof/>
          <w:webHidden/>
        </w:rPr>
        <w:fldChar w:fldCharType="end"/>
      </w:r>
    </w:p>
    <w:p w14:paraId="1752BD78" w14:textId="41A844E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4C</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noProof/>
        </w:rPr>
        <w:t>drug</w:t>
      </w:r>
      <w:r w:rsidRPr="00407A95">
        <w:rPr>
          <w:i/>
          <w:noProof/>
        </w:rPr>
        <w:noBreakHyphen/>
        <w:t>checking service</w:t>
      </w:r>
      <w:r>
        <w:rPr>
          <w:noProof/>
          <w:webHidden/>
        </w:rPr>
        <w:tab/>
      </w:r>
      <w:r>
        <w:rPr>
          <w:noProof/>
          <w:webHidden/>
        </w:rPr>
        <w:fldChar w:fldCharType="begin"/>
      </w:r>
      <w:r>
        <w:rPr>
          <w:noProof/>
          <w:webHidden/>
        </w:rPr>
        <w:instrText xml:space="preserve"> PAGEREF _Toc201833023 \h </w:instrText>
      </w:r>
      <w:r>
        <w:rPr>
          <w:noProof/>
          <w:webHidden/>
        </w:rPr>
      </w:r>
      <w:r>
        <w:rPr>
          <w:noProof/>
          <w:webHidden/>
        </w:rPr>
        <w:fldChar w:fldCharType="separate"/>
      </w:r>
      <w:r w:rsidR="005712DE">
        <w:rPr>
          <w:noProof/>
          <w:webHidden/>
        </w:rPr>
        <w:t>43</w:t>
      </w:r>
      <w:r>
        <w:rPr>
          <w:noProof/>
          <w:webHidden/>
        </w:rPr>
        <w:fldChar w:fldCharType="end"/>
      </w:r>
    </w:p>
    <w:p w14:paraId="5C3B62C8" w14:textId="191359F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iCs/>
          <w:noProof/>
        </w:rPr>
        <w:t>possession</w:t>
      </w:r>
      <w:r>
        <w:rPr>
          <w:noProof/>
          <w:webHidden/>
        </w:rPr>
        <w:tab/>
      </w:r>
      <w:r>
        <w:rPr>
          <w:noProof/>
          <w:webHidden/>
        </w:rPr>
        <w:fldChar w:fldCharType="begin"/>
      </w:r>
      <w:r>
        <w:rPr>
          <w:noProof/>
          <w:webHidden/>
        </w:rPr>
        <w:instrText xml:space="preserve"> PAGEREF _Toc201833024 \h </w:instrText>
      </w:r>
      <w:r>
        <w:rPr>
          <w:noProof/>
          <w:webHidden/>
        </w:rPr>
      </w:r>
      <w:r>
        <w:rPr>
          <w:noProof/>
          <w:webHidden/>
        </w:rPr>
        <w:fldChar w:fldCharType="separate"/>
      </w:r>
      <w:r w:rsidR="005712DE">
        <w:rPr>
          <w:noProof/>
          <w:webHidden/>
        </w:rPr>
        <w:t>44</w:t>
      </w:r>
      <w:r>
        <w:rPr>
          <w:noProof/>
          <w:webHidden/>
        </w:rPr>
        <w:fldChar w:fldCharType="end"/>
      </w:r>
    </w:p>
    <w:p w14:paraId="6D4989B7" w14:textId="683B2F5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iCs/>
          <w:noProof/>
        </w:rPr>
        <w:t>corresponding law</w:t>
      </w:r>
      <w:r>
        <w:rPr>
          <w:noProof/>
          <w:webHidden/>
        </w:rPr>
        <w:tab/>
      </w:r>
      <w:r>
        <w:rPr>
          <w:noProof/>
          <w:webHidden/>
        </w:rPr>
        <w:fldChar w:fldCharType="begin"/>
      </w:r>
      <w:r>
        <w:rPr>
          <w:noProof/>
          <w:webHidden/>
        </w:rPr>
        <w:instrText xml:space="preserve"> PAGEREF _Toc201833025 \h </w:instrText>
      </w:r>
      <w:r>
        <w:rPr>
          <w:noProof/>
          <w:webHidden/>
        </w:rPr>
      </w:r>
      <w:r>
        <w:rPr>
          <w:noProof/>
          <w:webHidden/>
        </w:rPr>
        <w:fldChar w:fldCharType="separate"/>
      </w:r>
      <w:r w:rsidR="005712DE">
        <w:rPr>
          <w:noProof/>
          <w:webHidden/>
        </w:rPr>
        <w:t>45</w:t>
      </w:r>
      <w:r>
        <w:rPr>
          <w:noProof/>
          <w:webHidden/>
        </w:rPr>
        <w:fldChar w:fldCharType="end"/>
      </w:r>
    </w:p>
    <w:p w14:paraId="3935235F" w14:textId="71E169A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w:t>
      </w:r>
      <w:r>
        <w:rPr>
          <w:rFonts w:asciiTheme="minorHAnsi" w:eastAsiaTheme="minorEastAsia" w:hAnsiTheme="minorHAnsi" w:cstheme="minorBidi"/>
          <w:noProof/>
          <w:kern w:val="2"/>
          <w:sz w:val="24"/>
          <w:szCs w:val="24"/>
          <w:lang w:val="en-AU" w:eastAsia="en-AU"/>
          <w14:ligatures w14:val="standardContextual"/>
        </w:rPr>
        <w:tab/>
      </w:r>
      <w:r>
        <w:rPr>
          <w:noProof/>
        </w:rPr>
        <w:t>Act not to derogate from provisions of certain other Acts</w:t>
      </w:r>
      <w:r>
        <w:rPr>
          <w:noProof/>
          <w:webHidden/>
        </w:rPr>
        <w:tab/>
      </w:r>
      <w:r>
        <w:rPr>
          <w:noProof/>
          <w:webHidden/>
        </w:rPr>
        <w:fldChar w:fldCharType="begin"/>
      </w:r>
      <w:r>
        <w:rPr>
          <w:noProof/>
          <w:webHidden/>
        </w:rPr>
        <w:instrText xml:space="preserve"> PAGEREF _Toc201833026 \h </w:instrText>
      </w:r>
      <w:r>
        <w:rPr>
          <w:noProof/>
          <w:webHidden/>
        </w:rPr>
      </w:r>
      <w:r>
        <w:rPr>
          <w:noProof/>
          <w:webHidden/>
        </w:rPr>
        <w:fldChar w:fldCharType="separate"/>
      </w:r>
      <w:r w:rsidR="005712DE">
        <w:rPr>
          <w:noProof/>
          <w:webHidden/>
        </w:rPr>
        <w:t>46</w:t>
      </w:r>
      <w:r>
        <w:rPr>
          <w:noProof/>
          <w:webHidden/>
        </w:rPr>
        <w:fldChar w:fldCharType="end"/>
      </w:r>
    </w:p>
    <w:p w14:paraId="469AD0F2" w14:textId="2AE0AFA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w:t>
      </w:r>
      <w:r>
        <w:rPr>
          <w:rFonts w:asciiTheme="minorHAnsi" w:eastAsiaTheme="minorEastAsia" w:hAnsiTheme="minorHAnsi" w:cstheme="minorBidi"/>
          <w:noProof/>
          <w:kern w:val="2"/>
          <w:sz w:val="24"/>
          <w:szCs w:val="24"/>
          <w:lang w:val="en-AU" w:eastAsia="en-AU"/>
          <w14:ligatures w14:val="standardContextual"/>
        </w:rPr>
        <w:tab/>
      </w:r>
      <w:r>
        <w:rPr>
          <w:noProof/>
        </w:rPr>
        <w:t>References in other Acts</w:t>
      </w:r>
      <w:r>
        <w:rPr>
          <w:noProof/>
          <w:webHidden/>
        </w:rPr>
        <w:tab/>
      </w:r>
      <w:r>
        <w:rPr>
          <w:noProof/>
          <w:webHidden/>
        </w:rPr>
        <w:fldChar w:fldCharType="begin"/>
      </w:r>
      <w:r>
        <w:rPr>
          <w:noProof/>
          <w:webHidden/>
        </w:rPr>
        <w:instrText xml:space="preserve"> PAGEREF _Toc201833027 \h </w:instrText>
      </w:r>
      <w:r>
        <w:rPr>
          <w:noProof/>
          <w:webHidden/>
        </w:rPr>
      </w:r>
      <w:r>
        <w:rPr>
          <w:noProof/>
          <w:webHidden/>
        </w:rPr>
        <w:fldChar w:fldCharType="separate"/>
      </w:r>
      <w:r w:rsidR="005712DE">
        <w:rPr>
          <w:noProof/>
          <w:webHidden/>
        </w:rPr>
        <w:t>46</w:t>
      </w:r>
      <w:r>
        <w:rPr>
          <w:noProof/>
          <w:webHidden/>
        </w:rPr>
        <w:fldChar w:fldCharType="end"/>
      </w:r>
    </w:p>
    <w:p w14:paraId="3C4EC129" w14:textId="0E3E43D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w:t>
      </w:r>
      <w:r>
        <w:rPr>
          <w:rFonts w:asciiTheme="minorHAnsi" w:eastAsiaTheme="minorEastAsia" w:hAnsiTheme="minorHAnsi" w:cstheme="minorBidi"/>
          <w:noProof/>
          <w:kern w:val="2"/>
          <w:sz w:val="24"/>
          <w:szCs w:val="24"/>
          <w:lang w:val="en-AU" w:eastAsia="en-AU"/>
          <w14:ligatures w14:val="standardContextual"/>
        </w:rPr>
        <w:tab/>
      </w:r>
      <w:r>
        <w:rPr>
          <w:noProof/>
        </w:rPr>
        <w:t>Revocation of proclamation etc.</w:t>
      </w:r>
      <w:r>
        <w:rPr>
          <w:noProof/>
          <w:webHidden/>
        </w:rPr>
        <w:tab/>
      </w:r>
      <w:r>
        <w:rPr>
          <w:noProof/>
          <w:webHidden/>
        </w:rPr>
        <w:fldChar w:fldCharType="begin"/>
      </w:r>
      <w:r>
        <w:rPr>
          <w:noProof/>
          <w:webHidden/>
        </w:rPr>
        <w:instrText xml:space="preserve"> PAGEREF _Toc201833028 \h </w:instrText>
      </w:r>
      <w:r>
        <w:rPr>
          <w:noProof/>
          <w:webHidden/>
        </w:rPr>
      </w:r>
      <w:r>
        <w:rPr>
          <w:noProof/>
          <w:webHidden/>
        </w:rPr>
        <w:fldChar w:fldCharType="separate"/>
      </w:r>
      <w:r w:rsidR="005712DE">
        <w:rPr>
          <w:noProof/>
          <w:webHidden/>
        </w:rPr>
        <w:t>47</w:t>
      </w:r>
      <w:r>
        <w:rPr>
          <w:noProof/>
          <w:webHidden/>
        </w:rPr>
        <w:fldChar w:fldCharType="end"/>
      </w:r>
    </w:p>
    <w:p w14:paraId="3455154A" w14:textId="58A7A7E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Act to bind the Crown</w:t>
      </w:r>
      <w:r>
        <w:rPr>
          <w:noProof/>
          <w:webHidden/>
        </w:rPr>
        <w:tab/>
      </w:r>
      <w:r>
        <w:rPr>
          <w:noProof/>
          <w:webHidden/>
        </w:rPr>
        <w:fldChar w:fldCharType="begin"/>
      </w:r>
      <w:r>
        <w:rPr>
          <w:noProof/>
          <w:webHidden/>
        </w:rPr>
        <w:instrText xml:space="preserve"> PAGEREF _Toc201833029 \h </w:instrText>
      </w:r>
      <w:r>
        <w:rPr>
          <w:noProof/>
          <w:webHidden/>
        </w:rPr>
      </w:r>
      <w:r>
        <w:rPr>
          <w:noProof/>
          <w:webHidden/>
        </w:rPr>
        <w:fldChar w:fldCharType="separate"/>
      </w:r>
      <w:r w:rsidR="005712DE">
        <w:rPr>
          <w:noProof/>
          <w:webHidden/>
        </w:rPr>
        <w:t>47</w:t>
      </w:r>
      <w:r>
        <w:rPr>
          <w:noProof/>
          <w:webHidden/>
        </w:rPr>
        <w:fldChar w:fldCharType="end"/>
      </w:r>
    </w:p>
    <w:p w14:paraId="3F1E9817" w14:textId="7D9870D7"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II—Poisons and controlled substances</w:t>
      </w:r>
      <w:r w:rsidRPr="00092EB8">
        <w:rPr>
          <w:noProof/>
          <w:webHidden/>
        </w:rPr>
        <w:tab/>
      </w:r>
      <w:r w:rsidRPr="00092EB8">
        <w:rPr>
          <w:noProof/>
          <w:webHidden/>
        </w:rPr>
        <w:fldChar w:fldCharType="begin"/>
      </w:r>
      <w:r w:rsidRPr="00092EB8">
        <w:rPr>
          <w:noProof/>
          <w:webHidden/>
        </w:rPr>
        <w:instrText xml:space="preserve"> PAGEREF _Toc201833030 \h </w:instrText>
      </w:r>
      <w:r w:rsidRPr="00092EB8">
        <w:rPr>
          <w:noProof/>
          <w:webHidden/>
        </w:rPr>
      </w:r>
      <w:r w:rsidRPr="00092EB8">
        <w:rPr>
          <w:noProof/>
          <w:webHidden/>
        </w:rPr>
        <w:fldChar w:fldCharType="separate"/>
      </w:r>
      <w:r w:rsidR="005712DE">
        <w:rPr>
          <w:noProof/>
          <w:webHidden/>
        </w:rPr>
        <w:t>49</w:t>
      </w:r>
      <w:r w:rsidRPr="00092EB8">
        <w:rPr>
          <w:noProof/>
          <w:webHidden/>
        </w:rPr>
        <w:fldChar w:fldCharType="end"/>
      </w:r>
    </w:p>
    <w:p w14:paraId="13BD8CE4" w14:textId="68C5A9FA"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1—Classification</w:t>
      </w:r>
      <w:r>
        <w:rPr>
          <w:noProof/>
          <w:webHidden/>
        </w:rPr>
        <w:tab/>
      </w:r>
      <w:r>
        <w:rPr>
          <w:noProof/>
          <w:webHidden/>
        </w:rPr>
        <w:fldChar w:fldCharType="begin"/>
      </w:r>
      <w:r>
        <w:rPr>
          <w:noProof/>
          <w:webHidden/>
        </w:rPr>
        <w:instrText xml:space="preserve"> PAGEREF _Toc201833031 \h </w:instrText>
      </w:r>
      <w:r>
        <w:rPr>
          <w:noProof/>
          <w:webHidden/>
        </w:rPr>
      </w:r>
      <w:r>
        <w:rPr>
          <w:noProof/>
          <w:webHidden/>
        </w:rPr>
        <w:fldChar w:fldCharType="separate"/>
      </w:r>
      <w:r w:rsidR="005712DE">
        <w:rPr>
          <w:noProof/>
          <w:webHidden/>
        </w:rPr>
        <w:t>49</w:t>
      </w:r>
      <w:r>
        <w:rPr>
          <w:noProof/>
          <w:webHidden/>
        </w:rPr>
        <w:fldChar w:fldCharType="end"/>
      </w:r>
    </w:p>
    <w:p w14:paraId="69D2B4D5" w14:textId="40DB912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w:t>
      </w:r>
      <w:r>
        <w:rPr>
          <w:rFonts w:asciiTheme="minorHAnsi" w:eastAsiaTheme="minorEastAsia" w:hAnsiTheme="minorHAnsi" w:cstheme="minorBidi"/>
          <w:noProof/>
          <w:kern w:val="2"/>
          <w:sz w:val="24"/>
          <w:szCs w:val="24"/>
          <w:lang w:val="en-AU" w:eastAsia="en-AU"/>
          <w14:ligatures w14:val="standardContextual"/>
        </w:rPr>
        <w:tab/>
      </w:r>
      <w:r>
        <w:rPr>
          <w:noProof/>
        </w:rPr>
        <w:t>Poisons Code</w:t>
      </w:r>
      <w:r>
        <w:rPr>
          <w:noProof/>
          <w:webHidden/>
        </w:rPr>
        <w:tab/>
      </w:r>
      <w:r>
        <w:rPr>
          <w:noProof/>
          <w:webHidden/>
        </w:rPr>
        <w:fldChar w:fldCharType="begin"/>
      </w:r>
      <w:r>
        <w:rPr>
          <w:noProof/>
          <w:webHidden/>
        </w:rPr>
        <w:instrText xml:space="preserve"> PAGEREF _Toc201833032 \h </w:instrText>
      </w:r>
      <w:r>
        <w:rPr>
          <w:noProof/>
          <w:webHidden/>
        </w:rPr>
      </w:r>
      <w:r>
        <w:rPr>
          <w:noProof/>
          <w:webHidden/>
        </w:rPr>
        <w:fldChar w:fldCharType="separate"/>
      </w:r>
      <w:r w:rsidR="005712DE">
        <w:rPr>
          <w:noProof/>
          <w:webHidden/>
        </w:rPr>
        <w:t>49</w:t>
      </w:r>
      <w:r>
        <w:rPr>
          <w:noProof/>
          <w:webHidden/>
        </w:rPr>
        <w:fldChar w:fldCharType="end"/>
      </w:r>
    </w:p>
    <w:p w14:paraId="53703D73" w14:textId="09C209D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12A</w:t>
      </w:r>
      <w:r>
        <w:rPr>
          <w:rFonts w:asciiTheme="minorHAnsi" w:eastAsiaTheme="minorEastAsia" w:hAnsiTheme="minorHAnsi" w:cstheme="minorBidi"/>
          <w:noProof/>
          <w:kern w:val="2"/>
          <w:sz w:val="24"/>
          <w:szCs w:val="24"/>
          <w:lang w:val="en-AU" w:eastAsia="en-AU"/>
          <w14:ligatures w14:val="standardContextual"/>
        </w:rPr>
        <w:tab/>
      </w:r>
      <w:r>
        <w:rPr>
          <w:noProof/>
        </w:rPr>
        <w:t>The Poisons List</w:t>
      </w:r>
      <w:r>
        <w:rPr>
          <w:noProof/>
          <w:webHidden/>
        </w:rPr>
        <w:tab/>
      </w:r>
      <w:r>
        <w:rPr>
          <w:noProof/>
          <w:webHidden/>
        </w:rPr>
        <w:fldChar w:fldCharType="begin"/>
      </w:r>
      <w:r>
        <w:rPr>
          <w:noProof/>
          <w:webHidden/>
        </w:rPr>
        <w:instrText xml:space="preserve"> PAGEREF _Toc201833033 \h </w:instrText>
      </w:r>
      <w:r>
        <w:rPr>
          <w:noProof/>
          <w:webHidden/>
        </w:rPr>
      </w:r>
      <w:r>
        <w:rPr>
          <w:noProof/>
          <w:webHidden/>
        </w:rPr>
        <w:fldChar w:fldCharType="separate"/>
      </w:r>
      <w:r w:rsidR="005712DE">
        <w:rPr>
          <w:noProof/>
          <w:webHidden/>
        </w:rPr>
        <w:t>49</w:t>
      </w:r>
      <w:r>
        <w:rPr>
          <w:noProof/>
          <w:webHidden/>
        </w:rPr>
        <w:fldChar w:fldCharType="end"/>
      </w:r>
    </w:p>
    <w:p w14:paraId="13F2381A" w14:textId="457A1FA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12B</w:t>
      </w:r>
      <w:r>
        <w:rPr>
          <w:rFonts w:asciiTheme="minorHAnsi" w:eastAsiaTheme="minorEastAsia" w:hAnsiTheme="minorHAnsi" w:cstheme="minorBidi"/>
          <w:noProof/>
          <w:kern w:val="2"/>
          <w:sz w:val="24"/>
          <w:szCs w:val="24"/>
          <w:lang w:val="en-AU" w:eastAsia="en-AU"/>
          <w14:ligatures w14:val="standardContextual"/>
        </w:rPr>
        <w:tab/>
      </w:r>
      <w:r>
        <w:rPr>
          <w:noProof/>
        </w:rPr>
        <w:t>Requirements for labelling and other matters</w:t>
      </w:r>
      <w:r>
        <w:rPr>
          <w:noProof/>
          <w:webHidden/>
        </w:rPr>
        <w:tab/>
      </w:r>
      <w:r>
        <w:rPr>
          <w:noProof/>
          <w:webHidden/>
        </w:rPr>
        <w:fldChar w:fldCharType="begin"/>
      </w:r>
      <w:r>
        <w:rPr>
          <w:noProof/>
          <w:webHidden/>
        </w:rPr>
        <w:instrText xml:space="preserve"> PAGEREF _Toc201833034 \h </w:instrText>
      </w:r>
      <w:r>
        <w:rPr>
          <w:noProof/>
          <w:webHidden/>
        </w:rPr>
      </w:r>
      <w:r>
        <w:rPr>
          <w:noProof/>
          <w:webHidden/>
        </w:rPr>
        <w:fldChar w:fldCharType="separate"/>
      </w:r>
      <w:r w:rsidR="005712DE">
        <w:rPr>
          <w:noProof/>
          <w:webHidden/>
        </w:rPr>
        <w:t>51</w:t>
      </w:r>
      <w:r>
        <w:rPr>
          <w:noProof/>
          <w:webHidden/>
        </w:rPr>
        <w:fldChar w:fldCharType="end"/>
      </w:r>
    </w:p>
    <w:p w14:paraId="4E5EF052" w14:textId="4C4F86D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12C</w:t>
      </w:r>
      <w:r>
        <w:rPr>
          <w:rFonts w:asciiTheme="minorHAnsi" w:eastAsiaTheme="minorEastAsia" w:hAnsiTheme="minorHAnsi" w:cstheme="minorBidi"/>
          <w:noProof/>
          <w:kern w:val="2"/>
          <w:sz w:val="24"/>
          <w:szCs w:val="24"/>
          <w:lang w:val="en-AU" w:eastAsia="en-AU"/>
          <w14:ligatures w14:val="standardContextual"/>
        </w:rPr>
        <w:tab/>
      </w:r>
      <w:r>
        <w:rPr>
          <w:noProof/>
        </w:rPr>
        <w:t>What if the Poisons Code conflicts with the Act or regulations?</w:t>
      </w:r>
      <w:r>
        <w:rPr>
          <w:noProof/>
          <w:webHidden/>
        </w:rPr>
        <w:tab/>
      </w:r>
      <w:r>
        <w:rPr>
          <w:noProof/>
          <w:webHidden/>
        </w:rPr>
        <w:fldChar w:fldCharType="begin"/>
      </w:r>
      <w:r>
        <w:rPr>
          <w:noProof/>
          <w:webHidden/>
        </w:rPr>
        <w:instrText xml:space="preserve"> PAGEREF _Toc201833035 \h </w:instrText>
      </w:r>
      <w:r>
        <w:rPr>
          <w:noProof/>
          <w:webHidden/>
        </w:rPr>
      </w:r>
      <w:r>
        <w:rPr>
          <w:noProof/>
          <w:webHidden/>
        </w:rPr>
        <w:fldChar w:fldCharType="separate"/>
      </w:r>
      <w:r w:rsidR="005712DE">
        <w:rPr>
          <w:noProof/>
          <w:webHidden/>
        </w:rPr>
        <w:t>51</w:t>
      </w:r>
      <w:r>
        <w:rPr>
          <w:noProof/>
          <w:webHidden/>
        </w:rPr>
        <w:fldChar w:fldCharType="end"/>
      </w:r>
    </w:p>
    <w:p w14:paraId="2B366071" w14:textId="47BEDE3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12D</w:t>
      </w:r>
      <w:r>
        <w:rPr>
          <w:rFonts w:asciiTheme="minorHAnsi" w:eastAsiaTheme="minorEastAsia" w:hAnsiTheme="minorHAnsi" w:cstheme="minorBidi"/>
          <w:noProof/>
          <w:kern w:val="2"/>
          <w:sz w:val="24"/>
          <w:szCs w:val="24"/>
          <w:lang w:val="en-AU" w:eastAsia="en-AU"/>
          <w14:ligatures w14:val="standardContextual"/>
        </w:rPr>
        <w:tab/>
      </w:r>
      <w:r>
        <w:rPr>
          <w:noProof/>
        </w:rPr>
        <w:t>Incorporation of the Poisons Standard</w:t>
      </w:r>
      <w:r>
        <w:rPr>
          <w:noProof/>
          <w:webHidden/>
        </w:rPr>
        <w:tab/>
      </w:r>
      <w:r>
        <w:rPr>
          <w:noProof/>
          <w:webHidden/>
        </w:rPr>
        <w:fldChar w:fldCharType="begin"/>
      </w:r>
      <w:r>
        <w:rPr>
          <w:noProof/>
          <w:webHidden/>
        </w:rPr>
        <w:instrText xml:space="preserve"> PAGEREF _Toc201833036 \h </w:instrText>
      </w:r>
      <w:r>
        <w:rPr>
          <w:noProof/>
          <w:webHidden/>
        </w:rPr>
      </w:r>
      <w:r>
        <w:rPr>
          <w:noProof/>
          <w:webHidden/>
        </w:rPr>
        <w:fldChar w:fldCharType="separate"/>
      </w:r>
      <w:r w:rsidR="005712DE">
        <w:rPr>
          <w:noProof/>
          <w:webHidden/>
        </w:rPr>
        <w:t>52</w:t>
      </w:r>
      <w:r>
        <w:rPr>
          <w:noProof/>
          <w:webHidden/>
        </w:rPr>
        <w:fldChar w:fldCharType="end"/>
      </w:r>
    </w:p>
    <w:p w14:paraId="601EA30B" w14:textId="632FF4B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12E</w:t>
      </w:r>
      <w:r>
        <w:rPr>
          <w:rFonts w:asciiTheme="minorHAnsi" w:eastAsiaTheme="minorEastAsia" w:hAnsiTheme="minorHAnsi" w:cstheme="minorBidi"/>
          <w:noProof/>
          <w:kern w:val="2"/>
          <w:sz w:val="24"/>
          <w:szCs w:val="24"/>
          <w:lang w:val="en-AU" w:eastAsia="en-AU"/>
          <w14:ligatures w14:val="standardContextual"/>
        </w:rPr>
        <w:tab/>
      </w:r>
      <w:r>
        <w:rPr>
          <w:noProof/>
        </w:rPr>
        <w:t>Amendment of Code</w:t>
      </w:r>
      <w:r>
        <w:rPr>
          <w:noProof/>
          <w:webHidden/>
        </w:rPr>
        <w:tab/>
      </w:r>
      <w:r>
        <w:rPr>
          <w:noProof/>
          <w:webHidden/>
        </w:rPr>
        <w:fldChar w:fldCharType="begin"/>
      </w:r>
      <w:r>
        <w:rPr>
          <w:noProof/>
          <w:webHidden/>
        </w:rPr>
        <w:instrText xml:space="preserve"> PAGEREF _Toc201833037 \h </w:instrText>
      </w:r>
      <w:r>
        <w:rPr>
          <w:noProof/>
          <w:webHidden/>
        </w:rPr>
      </w:r>
      <w:r>
        <w:rPr>
          <w:noProof/>
          <w:webHidden/>
        </w:rPr>
        <w:fldChar w:fldCharType="separate"/>
      </w:r>
      <w:r w:rsidR="005712DE">
        <w:rPr>
          <w:noProof/>
          <w:webHidden/>
        </w:rPr>
        <w:t>53</w:t>
      </w:r>
      <w:r>
        <w:rPr>
          <w:noProof/>
          <w:webHidden/>
        </w:rPr>
        <w:fldChar w:fldCharType="end"/>
      </w:r>
    </w:p>
    <w:p w14:paraId="1261CE97" w14:textId="23E0BF5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12F</w:t>
      </w:r>
      <w:r>
        <w:rPr>
          <w:rFonts w:asciiTheme="minorHAnsi" w:eastAsiaTheme="minorEastAsia" w:hAnsiTheme="minorHAnsi" w:cstheme="minorBidi"/>
          <w:noProof/>
          <w:kern w:val="2"/>
          <w:sz w:val="24"/>
          <w:szCs w:val="24"/>
          <w:lang w:val="en-AU" w:eastAsia="en-AU"/>
          <w14:ligatures w14:val="standardContextual"/>
        </w:rPr>
        <w:tab/>
      </w:r>
      <w:r>
        <w:rPr>
          <w:noProof/>
        </w:rPr>
        <w:t>Status of the Poisons Code</w:t>
      </w:r>
      <w:r>
        <w:rPr>
          <w:noProof/>
          <w:webHidden/>
        </w:rPr>
        <w:tab/>
      </w:r>
      <w:r>
        <w:rPr>
          <w:noProof/>
          <w:webHidden/>
        </w:rPr>
        <w:fldChar w:fldCharType="begin"/>
      </w:r>
      <w:r>
        <w:rPr>
          <w:noProof/>
          <w:webHidden/>
        </w:rPr>
        <w:instrText xml:space="preserve"> PAGEREF _Toc201833038 \h </w:instrText>
      </w:r>
      <w:r>
        <w:rPr>
          <w:noProof/>
          <w:webHidden/>
        </w:rPr>
      </w:r>
      <w:r>
        <w:rPr>
          <w:noProof/>
          <w:webHidden/>
        </w:rPr>
        <w:fldChar w:fldCharType="separate"/>
      </w:r>
      <w:r w:rsidR="005712DE">
        <w:rPr>
          <w:noProof/>
          <w:webHidden/>
        </w:rPr>
        <w:t>56</w:t>
      </w:r>
      <w:r>
        <w:rPr>
          <w:noProof/>
          <w:webHidden/>
        </w:rPr>
        <w:fldChar w:fldCharType="end"/>
      </w:r>
    </w:p>
    <w:p w14:paraId="4D3F386B" w14:textId="6A8CD19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12G</w:t>
      </w:r>
      <w:r>
        <w:rPr>
          <w:rFonts w:asciiTheme="minorHAnsi" w:eastAsiaTheme="minorEastAsia" w:hAnsiTheme="minorHAnsi" w:cstheme="minorBidi"/>
          <w:noProof/>
          <w:kern w:val="2"/>
          <w:sz w:val="24"/>
          <w:szCs w:val="24"/>
          <w:lang w:val="en-AU" w:eastAsia="en-AU"/>
          <w14:ligatures w14:val="standardContextual"/>
        </w:rPr>
        <w:tab/>
      </w:r>
      <w:r>
        <w:rPr>
          <w:noProof/>
        </w:rPr>
        <w:t>Procedure for preparation of the Poisons Code</w:t>
      </w:r>
      <w:r>
        <w:rPr>
          <w:noProof/>
          <w:webHidden/>
        </w:rPr>
        <w:tab/>
      </w:r>
      <w:r>
        <w:rPr>
          <w:noProof/>
          <w:webHidden/>
        </w:rPr>
        <w:fldChar w:fldCharType="begin"/>
      </w:r>
      <w:r>
        <w:rPr>
          <w:noProof/>
          <w:webHidden/>
        </w:rPr>
        <w:instrText xml:space="preserve"> PAGEREF _Toc201833039 \h </w:instrText>
      </w:r>
      <w:r>
        <w:rPr>
          <w:noProof/>
          <w:webHidden/>
        </w:rPr>
      </w:r>
      <w:r>
        <w:rPr>
          <w:noProof/>
          <w:webHidden/>
        </w:rPr>
        <w:fldChar w:fldCharType="separate"/>
      </w:r>
      <w:r w:rsidR="005712DE">
        <w:rPr>
          <w:noProof/>
          <w:webHidden/>
        </w:rPr>
        <w:t>56</w:t>
      </w:r>
      <w:r>
        <w:rPr>
          <w:noProof/>
          <w:webHidden/>
        </w:rPr>
        <w:fldChar w:fldCharType="end"/>
      </w:r>
    </w:p>
    <w:p w14:paraId="0D64383E" w14:textId="3746434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12H</w:t>
      </w:r>
      <w:r>
        <w:rPr>
          <w:rFonts w:asciiTheme="minorHAnsi" w:eastAsiaTheme="minorEastAsia" w:hAnsiTheme="minorHAnsi" w:cstheme="minorBidi"/>
          <w:noProof/>
          <w:kern w:val="2"/>
          <w:sz w:val="24"/>
          <w:szCs w:val="24"/>
          <w:lang w:val="en-AU" w:eastAsia="en-AU"/>
          <w14:ligatures w14:val="standardContextual"/>
        </w:rPr>
        <w:tab/>
      </w:r>
      <w:r>
        <w:rPr>
          <w:noProof/>
        </w:rPr>
        <w:t>Tabling before Parliament</w:t>
      </w:r>
      <w:r>
        <w:rPr>
          <w:noProof/>
          <w:webHidden/>
        </w:rPr>
        <w:tab/>
      </w:r>
      <w:r>
        <w:rPr>
          <w:noProof/>
          <w:webHidden/>
        </w:rPr>
        <w:fldChar w:fldCharType="begin"/>
      </w:r>
      <w:r>
        <w:rPr>
          <w:noProof/>
          <w:webHidden/>
        </w:rPr>
        <w:instrText xml:space="preserve"> PAGEREF _Toc201833040 \h </w:instrText>
      </w:r>
      <w:r>
        <w:rPr>
          <w:noProof/>
          <w:webHidden/>
        </w:rPr>
      </w:r>
      <w:r>
        <w:rPr>
          <w:noProof/>
          <w:webHidden/>
        </w:rPr>
        <w:fldChar w:fldCharType="separate"/>
      </w:r>
      <w:r w:rsidR="005712DE">
        <w:rPr>
          <w:noProof/>
          <w:webHidden/>
        </w:rPr>
        <w:t>57</w:t>
      </w:r>
      <w:r>
        <w:rPr>
          <w:noProof/>
          <w:webHidden/>
        </w:rPr>
        <w:fldChar w:fldCharType="end"/>
      </w:r>
    </w:p>
    <w:p w14:paraId="58CE4E0E" w14:textId="5E8D99C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12I</w:t>
      </w:r>
      <w:r>
        <w:rPr>
          <w:rFonts w:asciiTheme="minorHAnsi" w:eastAsiaTheme="minorEastAsia" w:hAnsiTheme="minorHAnsi" w:cstheme="minorBidi"/>
          <w:noProof/>
          <w:kern w:val="2"/>
          <w:sz w:val="24"/>
          <w:szCs w:val="24"/>
          <w:lang w:val="en-AU" w:eastAsia="en-AU"/>
          <w14:ligatures w14:val="standardContextual"/>
        </w:rPr>
        <w:tab/>
      </w:r>
      <w:r>
        <w:rPr>
          <w:noProof/>
        </w:rPr>
        <w:t>Availability of Code</w:t>
      </w:r>
      <w:r>
        <w:rPr>
          <w:noProof/>
          <w:webHidden/>
        </w:rPr>
        <w:tab/>
      </w:r>
      <w:r>
        <w:rPr>
          <w:noProof/>
          <w:webHidden/>
        </w:rPr>
        <w:fldChar w:fldCharType="begin"/>
      </w:r>
      <w:r>
        <w:rPr>
          <w:noProof/>
          <w:webHidden/>
        </w:rPr>
        <w:instrText xml:space="preserve"> PAGEREF _Toc201833041 \h </w:instrText>
      </w:r>
      <w:r>
        <w:rPr>
          <w:noProof/>
          <w:webHidden/>
        </w:rPr>
      </w:r>
      <w:r>
        <w:rPr>
          <w:noProof/>
          <w:webHidden/>
        </w:rPr>
        <w:fldChar w:fldCharType="separate"/>
      </w:r>
      <w:r w:rsidR="005712DE">
        <w:rPr>
          <w:noProof/>
          <w:webHidden/>
        </w:rPr>
        <w:t>58</w:t>
      </w:r>
      <w:r>
        <w:rPr>
          <w:noProof/>
          <w:webHidden/>
        </w:rPr>
        <w:fldChar w:fldCharType="end"/>
      </w:r>
    </w:p>
    <w:p w14:paraId="7D955D60" w14:textId="680FD9C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12J</w:t>
      </w:r>
      <w:r>
        <w:rPr>
          <w:rFonts w:asciiTheme="minorHAnsi" w:eastAsiaTheme="minorEastAsia" w:hAnsiTheme="minorHAnsi" w:cstheme="minorBidi"/>
          <w:noProof/>
          <w:kern w:val="2"/>
          <w:sz w:val="24"/>
          <w:szCs w:val="24"/>
          <w:lang w:val="en-AU" w:eastAsia="en-AU"/>
          <w14:ligatures w14:val="standardContextual"/>
        </w:rPr>
        <w:tab/>
      </w:r>
      <w:r>
        <w:rPr>
          <w:noProof/>
        </w:rPr>
        <w:t>What if documents are not notified or made available?</w:t>
      </w:r>
      <w:r>
        <w:rPr>
          <w:noProof/>
          <w:webHidden/>
        </w:rPr>
        <w:tab/>
      </w:r>
      <w:r>
        <w:rPr>
          <w:noProof/>
          <w:webHidden/>
        </w:rPr>
        <w:fldChar w:fldCharType="begin"/>
      </w:r>
      <w:r>
        <w:rPr>
          <w:noProof/>
          <w:webHidden/>
        </w:rPr>
        <w:instrText xml:space="preserve"> PAGEREF _Toc201833042 \h </w:instrText>
      </w:r>
      <w:r>
        <w:rPr>
          <w:noProof/>
          <w:webHidden/>
        </w:rPr>
      </w:r>
      <w:r>
        <w:rPr>
          <w:noProof/>
          <w:webHidden/>
        </w:rPr>
        <w:fldChar w:fldCharType="separate"/>
      </w:r>
      <w:r w:rsidR="005712DE">
        <w:rPr>
          <w:noProof/>
          <w:webHidden/>
        </w:rPr>
        <w:t>58</w:t>
      </w:r>
      <w:r>
        <w:rPr>
          <w:noProof/>
          <w:webHidden/>
        </w:rPr>
        <w:fldChar w:fldCharType="end"/>
      </w:r>
    </w:p>
    <w:p w14:paraId="662C3A76" w14:textId="199EF69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12K</w:t>
      </w:r>
      <w:r>
        <w:rPr>
          <w:rFonts w:asciiTheme="minorHAnsi" w:eastAsiaTheme="minorEastAsia" w:hAnsiTheme="minorHAnsi" w:cstheme="minorBidi"/>
          <w:noProof/>
          <w:kern w:val="2"/>
          <w:sz w:val="24"/>
          <w:szCs w:val="24"/>
          <w:lang w:val="en-AU" w:eastAsia="en-AU"/>
          <w14:ligatures w14:val="standardContextual"/>
        </w:rPr>
        <w:tab/>
      </w:r>
      <w:r>
        <w:rPr>
          <w:noProof/>
        </w:rPr>
        <w:t>Commencement of Poisons Code and incorporated materials</w:t>
      </w:r>
      <w:r>
        <w:rPr>
          <w:noProof/>
          <w:webHidden/>
        </w:rPr>
        <w:tab/>
      </w:r>
      <w:r>
        <w:rPr>
          <w:noProof/>
          <w:webHidden/>
        </w:rPr>
        <w:fldChar w:fldCharType="begin"/>
      </w:r>
      <w:r>
        <w:rPr>
          <w:noProof/>
          <w:webHidden/>
        </w:rPr>
        <w:instrText xml:space="preserve"> PAGEREF _Toc201833043 \h </w:instrText>
      </w:r>
      <w:r>
        <w:rPr>
          <w:noProof/>
          <w:webHidden/>
        </w:rPr>
      </w:r>
      <w:r>
        <w:rPr>
          <w:noProof/>
          <w:webHidden/>
        </w:rPr>
        <w:fldChar w:fldCharType="separate"/>
      </w:r>
      <w:r w:rsidR="005712DE">
        <w:rPr>
          <w:noProof/>
          <w:webHidden/>
        </w:rPr>
        <w:t>59</w:t>
      </w:r>
      <w:r>
        <w:rPr>
          <w:noProof/>
          <w:webHidden/>
        </w:rPr>
        <w:fldChar w:fldCharType="end"/>
      </w:r>
    </w:p>
    <w:p w14:paraId="49CBB42E" w14:textId="640F06A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12L</w:t>
      </w:r>
      <w:r>
        <w:rPr>
          <w:rFonts w:asciiTheme="minorHAnsi" w:eastAsiaTheme="minorEastAsia" w:hAnsiTheme="minorHAnsi" w:cstheme="minorBidi"/>
          <w:noProof/>
          <w:kern w:val="2"/>
          <w:sz w:val="24"/>
          <w:szCs w:val="24"/>
          <w:lang w:val="en-AU" w:eastAsia="en-AU"/>
          <w14:ligatures w14:val="standardContextual"/>
        </w:rPr>
        <w:tab/>
      </w:r>
      <w:r>
        <w:rPr>
          <w:noProof/>
        </w:rPr>
        <w:t>Evidence</w:t>
      </w:r>
      <w:r>
        <w:rPr>
          <w:noProof/>
          <w:webHidden/>
        </w:rPr>
        <w:tab/>
      </w:r>
      <w:r>
        <w:rPr>
          <w:noProof/>
          <w:webHidden/>
        </w:rPr>
        <w:fldChar w:fldCharType="begin"/>
      </w:r>
      <w:r>
        <w:rPr>
          <w:noProof/>
          <w:webHidden/>
        </w:rPr>
        <w:instrText xml:space="preserve"> PAGEREF _Toc201833044 \h </w:instrText>
      </w:r>
      <w:r>
        <w:rPr>
          <w:noProof/>
          <w:webHidden/>
        </w:rPr>
      </w:r>
      <w:r>
        <w:rPr>
          <w:noProof/>
          <w:webHidden/>
        </w:rPr>
        <w:fldChar w:fldCharType="separate"/>
      </w:r>
      <w:r w:rsidR="005712DE">
        <w:rPr>
          <w:noProof/>
          <w:webHidden/>
        </w:rPr>
        <w:t>60</w:t>
      </w:r>
      <w:r>
        <w:rPr>
          <w:noProof/>
          <w:webHidden/>
        </w:rPr>
        <w:fldChar w:fldCharType="end"/>
      </w:r>
    </w:p>
    <w:p w14:paraId="26CC3775" w14:textId="2F3E62EA"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2—Authorized persons</w:t>
      </w:r>
      <w:r>
        <w:rPr>
          <w:noProof/>
          <w:webHidden/>
        </w:rPr>
        <w:tab/>
      </w:r>
      <w:r>
        <w:rPr>
          <w:noProof/>
          <w:webHidden/>
        </w:rPr>
        <w:fldChar w:fldCharType="begin"/>
      </w:r>
      <w:r>
        <w:rPr>
          <w:noProof/>
          <w:webHidden/>
        </w:rPr>
        <w:instrText xml:space="preserve"> PAGEREF _Toc201833045 \h </w:instrText>
      </w:r>
      <w:r>
        <w:rPr>
          <w:noProof/>
          <w:webHidden/>
        </w:rPr>
      </w:r>
      <w:r>
        <w:rPr>
          <w:noProof/>
          <w:webHidden/>
        </w:rPr>
        <w:fldChar w:fldCharType="separate"/>
      </w:r>
      <w:r w:rsidR="005712DE">
        <w:rPr>
          <w:noProof/>
          <w:webHidden/>
        </w:rPr>
        <w:t>61</w:t>
      </w:r>
      <w:r>
        <w:rPr>
          <w:noProof/>
          <w:webHidden/>
        </w:rPr>
        <w:fldChar w:fldCharType="end"/>
      </w:r>
    </w:p>
    <w:p w14:paraId="037848D1" w14:textId="5C86ABE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w:t>
      </w:r>
      <w:r>
        <w:rPr>
          <w:rFonts w:asciiTheme="minorHAnsi" w:eastAsiaTheme="minorEastAsia" w:hAnsiTheme="minorHAnsi" w:cstheme="minorBidi"/>
          <w:noProof/>
          <w:kern w:val="2"/>
          <w:sz w:val="24"/>
          <w:szCs w:val="24"/>
          <w:lang w:val="en-AU" w:eastAsia="en-AU"/>
          <w14:ligatures w14:val="standardContextual"/>
        </w:rPr>
        <w:tab/>
      </w:r>
      <w:r>
        <w:rPr>
          <w:noProof/>
        </w:rPr>
        <w:t>Persons authorized to have possession etc. of poisons or controlled substances</w:t>
      </w:r>
      <w:r>
        <w:rPr>
          <w:noProof/>
          <w:webHidden/>
        </w:rPr>
        <w:tab/>
      </w:r>
      <w:r>
        <w:rPr>
          <w:noProof/>
          <w:webHidden/>
        </w:rPr>
        <w:fldChar w:fldCharType="begin"/>
      </w:r>
      <w:r>
        <w:rPr>
          <w:noProof/>
          <w:webHidden/>
        </w:rPr>
        <w:instrText xml:space="preserve"> PAGEREF _Toc201833046 \h </w:instrText>
      </w:r>
      <w:r>
        <w:rPr>
          <w:noProof/>
          <w:webHidden/>
        </w:rPr>
      </w:r>
      <w:r>
        <w:rPr>
          <w:noProof/>
          <w:webHidden/>
        </w:rPr>
        <w:fldChar w:fldCharType="separate"/>
      </w:r>
      <w:r w:rsidR="005712DE">
        <w:rPr>
          <w:noProof/>
          <w:webHidden/>
        </w:rPr>
        <w:t>61</w:t>
      </w:r>
      <w:r>
        <w:rPr>
          <w:noProof/>
          <w:webHidden/>
        </w:rPr>
        <w:fldChar w:fldCharType="end"/>
      </w:r>
    </w:p>
    <w:p w14:paraId="388E2E14" w14:textId="5185E99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13A</w:t>
      </w:r>
      <w:r>
        <w:rPr>
          <w:rFonts w:asciiTheme="minorHAnsi" w:eastAsiaTheme="minorEastAsia" w:hAnsiTheme="minorHAnsi" w:cstheme="minorBidi"/>
          <w:noProof/>
          <w:kern w:val="2"/>
          <w:sz w:val="24"/>
          <w:szCs w:val="24"/>
          <w:lang w:val="en-AU" w:eastAsia="en-AU"/>
          <w14:ligatures w14:val="standardContextual"/>
        </w:rPr>
        <w:tab/>
      </w:r>
      <w:r>
        <w:rPr>
          <w:noProof/>
        </w:rPr>
        <w:t>Chinese medicine practitioners and herbal dispensers must establish therapeutic need</w:t>
      </w:r>
      <w:r>
        <w:rPr>
          <w:noProof/>
          <w:webHidden/>
        </w:rPr>
        <w:tab/>
      </w:r>
      <w:r>
        <w:rPr>
          <w:noProof/>
          <w:webHidden/>
        </w:rPr>
        <w:fldChar w:fldCharType="begin"/>
      </w:r>
      <w:r>
        <w:rPr>
          <w:noProof/>
          <w:webHidden/>
        </w:rPr>
        <w:instrText xml:space="preserve"> PAGEREF _Toc201833047 \h </w:instrText>
      </w:r>
      <w:r>
        <w:rPr>
          <w:noProof/>
          <w:webHidden/>
        </w:rPr>
      </w:r>
      <w:r>
        <w:rPr>
          <w:noProof/>
          <w:webHidden/>
        </w:rPr>
        <w:fldChar w:fldCharType="separate"/>
      </w:r>
      <w:r w:rsidR="005712DE">
        <w:rPr>
          <w:noProof/>
          <w:webHidden/>
        </w:rPr>
        <w:t>68</w:t>
      </w:r>
      <w:r>
        <w:rPr>
          <w:noProof/>
          <w:webHidden/>
        </w:rPr>
        <w:fldChar w:fldCharType="end"/>
      </w:r>
    </w:p>
    <w:p w14:paraId="418A78ED" w14:textId="0C006DE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w:t>
      </w:r>
      <w:r>
        <w:rPr>
          <w:rFonts w:asciiTheme="minorHAnsi" w:eastAsiaTheme="minorEastAsia" w:hAnsiTheme="minorHAnsi" w:cstheme="minorBidi"/>
          <w:noProof/>
          <w:kern w:val="2"/>
          <w:sz w:val="24"/>
          <w:szCs w:val="24"/>
          <w:lang w:val="en-AU" w:eastAsia="en-AU"/>
          <w14:ligatures w14:val="standardContextual"/>
        </w:rPr>
        <w:tab/>
      </w:r>
      <w:r>
        <w:rPr>
          <w:noProof/>
        </w:rPr>
        <w:t>Restrictions on authorisations for certain health practitioners</w:t>
      </w:r>
      <w:r>
        <w:rPr>
          <w:noProof/>
          <w:webHidden/>
        </w:rPr>
        <w:tab/>
      </w:r>
      <w:r>
        <w:rPr>
          <w:noProof/>
          <w:webHidden/>
        </w:rPr>
        <w:fldChar w:fldCharType="begin"/>
      </w:r>
      <w:r>
        <w:rPr>
          <w:noProof/>
          <w:webHidden/>
        </w:rPr>
        <w:instrText xml:space="preserve"> PAGEREF _Toc201833048 \h </w:instrText>
      </w:r>
      <w:r>
        <w:rPr>
          <w:noProof/>
          <w:webHidden/>
        </w:rPr>
      </w:r>
      <w:r>
        <w:rPr>
          <w:noProof/>
          <w:webHidden/>
        </w:rPr>
        <w:fldChar w:fldCharType="separate"/>
      </w:r>
      <w:r w:rsidR="005712DE">
        <w:rPr>
          <w:noProof/>
          <w:webHidden/>
        </w:rPr>
        <w:t>69</w:t>
      </w:r>
      <w:r>
        <w:rPr>
          <w:noProof/>
          <w:webHidden/>
        </w:rPr>
        <w:fldChar w:fldCharType="end"/>
      </w:r>
    </w:p>
    <w:p w14:paraId="784DF6C2" w14:textId="3D169C0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14A</w:t>
      </w:r>
      <w:r>
        <w:rPr>
          <w:rFonts w:asciiTheme="minorHAnsi" w:eastAsiaTheme="minorEastAsia" w:hAnsiTheme="minorHAnsi" w:cstheme="minorBidi"/>
          <w:noProof/>
          <w:kern w:val="2"/>
          <w:sz w:val="24"/>
          <w:szCs w:val="24"/>
          <w:lang w:val="en-AU" w:eastAsia="en-AU"/>
          <w14:ligatures w14:val="standardContextual"/>
        </w:rPr>
        <w:tab/>
      </w:r>
      <w:r>
        <w:rPr>
          <w:noProof/>
        </w:rPr>
        <w:t>Minister to approve scope of prescribing rights or supply of poisons</w:t>
      </w:r>
      <w:r>
        <w:rPr>
          <w:noProof/>
          <w:webHidden/>
        </w:rPr>
        <w:tab/>
      </w:r>
      <w:r>
        <w:rPr>
          <w:noProof/>
          <w:webHidden/>
        </w:rPr>
        <w:fldChar w:fldCharType="begin"/>
      </w:r>
      <w:r>
        <w:rPr>
          <w:noProof/>
          <w:webHidden/>
        </w:rPr>
        <w:instrText xml:space="preserve"> PAGEREF _Toc201833049 \h </w:instrText>
      </w:r>
      <w:r>
        <w:rPr>
          <w:noProof/>
          <w:webHidden/>
        </w:rPr>
      </w:r>
      <w:r>
        <w:rPr>
          <w:noProof/>
          <w:webHidden/>
        </w:rPr>
        <w:fldChar w:fldCharType="separate"/>
      </w:r>
      <w:r w:rsidR="005712DE">
        <w:rPr>
          <w:noProof/>
          <w:webHidden/>
        </w:rPr>
        <w:t>71</w:t>
      </w:r>
      <w:r>
        <w:rPr>
          <w:noProof/>
          <w:webHidden/>
        </w:rPr>
        <w:fldChar w:fldCharType="end"/>
      </w:r>
    </w:p>
    <w:p w14:paraId="6200686F" w14:textId="30324168"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3—Poisons Advisory Committee</w:t>
      </w:r>
      <w:r>
        <w:rPr>
          <w:noProof/>
          <w:webHidden/>
        </w:rPr>
        <w:tab/>
      </w:r>
      <w:r>
        <w:rPr>
          <w:noProof/>
          <w:webHidden/>
        </w:rPr>
        <w:fldChar w:fldCharType="begin"/>
      </w:r>
      <w:r>
        <w:rPr>
          <w:noProof/>
          <w:webHidden/>
        </w:rPr>
        <w:instrText xml:space="preserve"> PAGEREF _Toc201833050 \h </w:instrText>
      </w:r>
      <w:r>
        <w:rPr>
          <w:noProof/>
          <w:webHidden/>
        </w:rPr>
      </w:r>
      <w:r>
        <w:rPr>
          <w:noProof/>
          <w:webHidden/>
        </w:rPr>
        <w:fldChar w:fldCharType="separate"/>
      </w:r>
      <w:r w:rsidR="005712DE">
        <w:rPr>
          <w:noProof/>
          <w:webHidden/>
        </w:rPr>
        <w:t>73</w:t>
      </w:r>
      <w:r>
        <w:rPr>
          <w:noProof/>
          <w:webHidden/>
        </w:rPr>
        <w:fldChar w:fldCharType="end"/>
      </w:r>
    </w:p>
    <w:p w14:paraId="44B3632F" w14:textId="1912533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15</w:t>
      </w:r>
      <w:r>
        <w:rPr>
          <w:rFonts w:asciiTheme="minorHAnsi" w:eastAsiaTheme="minorEastAsia" w:hAnsiTheme="minorHAnsi" w:cstheme="minorBidi"/>
          <w:noProof/>
          <w:kern w:val="2"/>
          <w:sz w:val="24"/>
          <w:szCs w:val="24"/>
          <w:lang w:val="en-AU" w:eastAsia="en-AU"/>
          <w14:ligatures w14:val="standardContextual"/>
        </w:rPr>
        <w:tab/>
      </w:r>
      <w:r>
        <w:rPr>
          <w:noProof/>
        </w:rPr>
        <w:t>Establishment and membership of Poisons Advisory Committee</w:t>
      </w:r>
      <w:r>
        <w:rPr>
          <w:noProof/>
          <w:webHidden/>
        </w:rPr>
        <w:tab/>
      </w:r>
      <w:r>
        <w:rPr>
          <w:noProof/>
          <w:webHidden/>
        </w:rPr>
        <w:fldChar w:fldCharType="begin"/>
      </w:r>
      <w:r>
        <w:rPr>
          <w:noProof/>
          <w:webHidden/>
        </w:rPr>
        <w:instrText xml:space="preserve"> PAGEREF _Toc201833051 \h </w:instrText>
      </w:r>
      <w:r>
        <w:rPr>
          <w:noProof/>
          <w:webHidden/>
        </w:rPr>
      </w:r>
      <w:r>
        <w:rPr>
          <w:noProof/>
          <w:webHidden/>
        </w:rPr>
        <w:fldChar w:fldCharType="separate"/>
      </w:r>
      <w:r w:rsidR="005712DE">
        <w:rPr>
          <w:noProof/>
          <w:webHidden/>
        </w:rPr>
        <w:t>73</w:t>
      </w:r>
      <w:r>
        <w:rPr>
          <w:noProof/>
          <w:webHidden/>
        </w:rPr>
        <w:fldChar w:fldCharType="end"/>
      </w:r>
    </w:p>
    <w:p w14:paraId="30F0DB64" w14:textId="446614A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15A</w:t>
      </w:r>
      <w:r>
        <w:rPr>
          <w:rFonts w:asciiTheme="minorHAnsi" w:eastAsiaTheme="minorEastAsia" w:hAnsiTheme="minorHAnsi" w:cstheme="minorBidi"/>
          <w:noProof/>
          <w:kern w:val="2"/>
          <w:sz w:val="24"/>
          <w:szCs w:val="24"/>
          <w:lang w:val="en-AU" w:eastAsia="en-AU"/>
          <w14:ligatures w14:val="standardContextual"/>
        </w:rPr>
        <w:tab/>
      </w:r>
      <w:r>
        <w:rPr>
          <w:noProof/>
        </w:rPr>
        <w:t>Terms and conditions of appointment</w:t>
      </w:r>
      <w:r>
        <w:rPr>
          <w:noProof/>
          <w:webHidden/>
        </w:rPr>
        <w:tab/>
      </w:r>
      <w:r>
        <w:rPr>
          <w:noProof/>
          <w:webHidden/>
        </w:rPr>
        <w:fldChar w:fldCharType="begin"/>
      </w:r>
      <w:r>
        <w:rPr>
          <w:noProof/>
          <w:webHidden/>
        </w:rPr>
        <w:instrText xml:space="preserve"> PAGEREF _Toc201833052 \h </w:instrText>
      </w:r>
      <w:r>
        <w:rPr>
          <w:noProof/>
          <w:webHidden/>
        </w:rPr>
      </w:r>
      <w:r>
        <w:rPr>
          <w:noProof/>
          <w:webHidden/>
        </w:rPr>
        <w:fldChar w:fldCharType="separate"/>
      </w:r>
      <w:r w:rsidR="005712DE">
        <w:rPr>
          <w:noProof/>
          <w:webHidden/>
        </w:rPr>
        <w:t>75</w:t>
      </w:r>
      <w:r>
        <w:rPr>
          <w:noProof/>
          <w:webHidden/>
        </w:rPr>
        <w:fldChar w:fldCharType="end"/>
      </w:r>
    </w:p>
    <w:p w14:paraId="231D5296" w14:textId="02AAA91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15B</w:t>
      </w:r>
      <w:r>
        <w:rPr>
          <w:rFonts w:asciiTheme="minorHAnsi" w:eastAsiaTheme="minorEastAsia" w:hAnsiTheme="minorHAnsi" w:cstheme="minorBidi"/>
          <w:noProof/>
          <w:kern w:val="2"/>
          <w:sz w:val="24"/>
          <w:szCs w:val="24"/>
          <w:lang w:val="en-AU" w:eastAsia="en-AU"/>
          <w14:ligatures w14:val="standardContextual"/>
        </w:rPr>
        <w:tab/>
      </w:r>
      <w:r>
        <w:rPr>
          <w:noProof/>
        </w:rPr>
        <w:t>Resignation and removal</w:t>
      </w:r>
      <w:r>
        <w:rPr>
          <w:noProof/>
          <w:webHidden/>
        </w:rPr>
        <w:tab/>
      </w:r>
      <w:r>
        <w:rPr>
          <w:noProof/>
          <w:webHidden/>
        </w:rPr>
        <w:fldChar w:fldCharType="begin"/>
      </w:r>
      <w:r>
        <w:rPr>
          <w:noProof/>
          <w:webHidden/>
        </w:rPr>
        <w:instrText xml:space="preserve"> PAGEREF _Toc201833053 \h </w:instrText>
      </w:r>
      <w:r>
        <w:rPr>
          <w:noProof/>
          <w:webHidden/>
        </w:rPr>
      </w:r>
      <w:r>
        <w:rPr>
          <w:noProof/>
          <w:webHidden/>
        </w:rPr>
        <w:fldChar w:fldCharType="separate"/>
      </w:r>
      <w:r w:rsidR="005712DE">
        <w:rPr>
          <w:noProof/>
          <w:webHidden/>
        </w:rPr>
        <w:t>75</w:t>
      </w:r>
      <w:r>
        <w:rPr>
          <w:noProof/>
          <w:webHidden/>
        </w:rPr>
        <w:fldChar w:fldCharType="end"/>
      </w:r>
    </w:p>
    <w:p w14:paraId="36F6145E" w14:textId="1063884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15C</w:t>
      </w:r>
      <w:r>
        <w:rPr>
          <w:rFonts w:asciiTheme="minorHAnsi" w:eastAsiaTheme="minorEastAsia" w:hAnsiTheme="minorHAnsi" w:cstheme="minorBidi"/>
          <w:noProof/>
          <w:kern w:val="2"/>
          <w:sz w:val="24"/>
          <w:szCs w:val="24"/>
          <w:lang w:val="en-AU" w:eastAsia="en-AU"/>
          <w14:ligatures w14:val="standardContextual"/>
        </w:rPr>
        <w:tab/>
      </w:r>
      <w:r>
        <w:rPr>
          <w:noProof/>
        </w:rPr>
        <w:t>Vacancies</w:t>
      </w:r>
      <w:r>
        <w:rPr>
          <w:noProof/>
          <w:webHidden/>
        </w:rPr>
        <w:tab/>
      </w:r>
      <w:r>
        <w:rPr>
          <w:noProof/>
          <w:webHidden/>
        </w:rPr>
        <w:fldChar w:fldCharType="begin"/>
      </w:r>
      <w:r>
        <w:rPr>
          <w:noProof/>
          <w:webHidden/>
        </w:rPr>
        <w:instrText xml:space="preserve"> PAGEREF _Toc201833054 \h </w:instrText>
      </w:r>
      <w:r>
        <w:rPr>
          <w:noProof/>
          <w:webHidden/>
        </w:rPr>
      </w:r>
      <w:r>
        <w:rPr>
          <w:noProof/>
          <w:webHidden/>
        </w:rPr>
        <w:fldChar w:fldCharType="separate"/>
      </w:r>
      <w:r w:rsidR="005712DE">
        <w:rPr>
          <w:noProof/>
          <w:webHidden/>
        </w:rPr>
        <w:t>75</w:t>
      </w:r>
      <w:r>
        <w:rPr>
          <w:noProof/>
          <w:webHidden/>
        </w:rPr>
        <w:fldChar w:fldCharType="end"/>
      </w:r>
    </w:p>
    <w:p w14:paraId="197825C1" w14:textId="25F61E7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15D</w:t>
      </w:r>
      <w:r>
        <w:rPr>
          <w:rFonts w:asciiTheme="minorHAnsi" w:eastAsiaTheme="minorEastAsia" w:hAnsiTheme="minorHAnsi" w:cstheme="minorBidi"/>
          <w:noProof/>
          <w:kern w:val="2"/>
          <w:sz w:val="24"/>
          <w:szCs w:val="24"/>
          <w:lang w:val="en-AU" w:eastAsia="en-AU"/>
          <w14:ligatures w14:val="standardContextual"/>
        </w:rPr>
        <w:tab/>
      </w:r>
      <w:r>
        <w:rPr>
          <w:noProof/>
        </w:rPr>
        <w:t>Quorum and proceedings</w:t>
      </w:r>
      <w:r>
        <w:rPr>
          <w:noProof/>
          <w:webHidden/>
        </w:rPr>
        <w:tab/>
      </w:r>
      <w:r>
        <w:rPr>
          <w:noProof/>
          <w:webHidden/>
        </w:rPr>
        <w:fldChar w:fldCharType="begin"/>
      </w:r>
      <w:r>
        <w:rPr>
          <w:noProof/>
          <w:webHidden/>
        </w:rPr>
        <w:instrText xml:space="preserve"> PAGEREF _Toc201833055 \h </w:instrText>
      </w:r>
      <w:r>
        <w:rPr>
          <w:noProof/>
          <w:webHidden/>
        </w:rPr>
      </w:r>
      <w:r>
        <w:rPr>
          <w:noProof/>
          <w:webHidden/>
        </w:rPr>
        <w:fldChar w:fldCharType="separate"/>
      </w:r>
      <w:r w:rsidR="005712DE">
        <w:rPr>
          <w:noProof/>
          <w:webHidden/>
        </w:rPr>
        <w:t>76</w:t>
      </w:r>
      <w:r>
        <w:rPr>
          <w:noProof/>
          <w:webHidden/>
        </w:rPr>
        <w:fldChar w:fldCharType="end"/>
      </w:r>
    </w:p>
    <w:p w14:paraId="314D1B28" w14:textId="0220D35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15E</w:t>
      </w:r>
      <w:r>
        <w:rPr>
          <w:rFonts w:asciiTheme="minorHAnsi" w:eastAsiaTheme="minorEastAsia" w:hAnsiTheme="minorHAnsi" w:cstheme="minorBidi"/>
          <w:noProof/>
          <w:kern w:val="2"/>
          <w:sz w:val="24"/>
          <w:szCs w:val="24"/>
          <w:lang w:val="en-AU" w:eastAsia="en-AU"/>
          <w14:ligatures w14:val="standardContextual"/>
        </w:rPr>
        <w:tab/>
      </w:r>
      <w:r>
        <w:rPr>
          <w:noProof/>
        </w:rPr>
        <w:t>Co-opted members</w:t>
      </w:r>
      <w:r>
        <w:rPr>
          <w:noProof/>
          <w:webHidden/>
        </w:rPr>
        <w:tab/>
      </w:r>
      <w:r>
        <w:rPr>
          <w:noProof/>
          <w:webHidden/>
        </w:rPr>
        <w:fldChar w:fldCharType="begin"/>
      </w:r>
      <w:r>
        <w:rPr>
          <w:noProof/>
          <w:webHidden/>
        </w:rPr>
        <w:instrText xml:space="preserve"> PAGEREF _Toc201833056 \h </w:instrText>
      </w:r>
      <w:r>
        <w:rPr>
          <w:noProof/>
          <w:webHidden/>
        </w:rPr>
      </w:r>
      <w:r>
        <w:rPr>
          <w:noProof/>
          <w:webHidden/>
        </w:rPr>
        <w:fldChar w:fldCharType="separate"/>
      </w:r>
      <w:r w:rsidR="005712DE">
        <w:rPr>
          <w:noProof/>
          <w:webHidden/>
        </w:rPr>
        <w:t>76</w:t>
      </w:r>
      <w:r>
        <w:rPr>
          <w:noProof/>
          <w:webHidden/>
        </w:rPr>
        <w:fldChar w:fldCharType="end"/>
      </w:r>
    </w:p>
    <w:p w14:paraId="7617904A" w14:textId="3667045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16</w:t>
      </w:r>
      <w:r>
        <w:rPr>
          <w:rFonts w:asciiTheme="minorHAnsi" w:eastAsiaTheme="minorEastAsia" w:hAnsiTheme="minorHAnsi" w:cstheme="minorBidi"/>
          <w:noProof/>
          <w:kern w:val="2"/>
          <w:sz w:val="24"/>
          <w:szCs w:val="24"/>
          <w:lang w:val="en-AU" w:eastAsia="en-AU"/>
          <w14:ligatures w14:val="standardContextual"/>
        </w:rPr>
        <w:tab/>
      </w:r>
      <w:r>
        <w:rPr>
          <w:noProof/>
        </w:rPr>
        <w:t>Sub-committees</w:t>
      </w:r>
      <w:r>
        <w:rPr>
          <w:noProof/>
          <w:webHidden/>
        </w:rPr>
        <w:tab/>
      </w:r>
      <w:r>
        <w:rPr>
          <w:noProof/>
          <w:webHidden/>
        </w:rPr>
        <w:fldChar w:fldCharType="begin"/>
      </w:r>
      <w:r>
        <w:rPr>
          <w:noProof/>
          <w:webHidden/>
        </w:rPr>
        <w:instrText xml:space="preserve"> PAGEREF _Toc201833057 \h </w:instrText>
      </w:r>
      <w:r>
        <w:rPr>
          <w:noProof/>
          <w:webHidden/>
        </w:rPr>
      </w:r>
      <w:r>
        <w:rPr>
          <w:noProof/>
          <w:webHidden/>
        </w:rPr>
        <w:fldChar w:fldCharType="separate"/>
      </w:r>
      <w:r w:rsidR="005712DE">
        <w:rPr>
          <w:noProof/>
          <w:webHidden/>
        </w:rPr>
        <w:t>77</w:t>
      </w:r>
      <w:r>
        <w:rPr>
          <w:noProof/>
          <w:webHidden/>
        </w:rPr>
        <w:fldChar w:fldCharType="end"/>
      </w:r>
    </w:p>
    <w:p w14:paraId="01076105" w14:textId="347110E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17</w:t>
      </w:r>
      <w:r>
        <w:rPr>
          <w:rFonts w:asciiTheme="minorHAnsi" w:eastAsiaTheme="minorEastAsia" w:hAnsiTheme="minorHAnsi" w:cstheme="minorBidi"/>
          <w:noProof/>
          <w:kern w:val="2"/>
          <w:sz w:val="24"/>
          <w:szCs w:val="24"/>
          <w:lang w:val="en-AU" w:eastAsia="en-AU"/>
          <w14:ligatures w14:val="standardContextual"/>
        </w:rPr>
        <w:tab/>
      </w:r>
      <w:r>
        <w:rPr>
          <w:noProof/>
        </w:rPr>
        <w:t>Functions of the Committee</w:t>
      </w:r>
      <w:r>
        <w:rPr>
          <w:noProof/>
          <w:webHidden/>
        </w:rPr>
        <w:tab/>
      </w:r>
      <w:r>
        <w:rPr>
          <w:noProof/>
          <w:webHidden/>
        </w:rPr>
        <w:fldChar w:fldCharType="begin"/>
      </w:r>
      <w:r>
        <w:rPr>
          <w:noProof/>
          <w:webHidden/>
        </w:rPr>
        <w:instrText xml:space="preserve"> PAGEREF _Toc201833058 \h </w:instrText>
      </w:r>
      <w:r>
        <w:rPr>
          <w:noProof/>
          <w:webHidden/>
        </w:rPr>
      </w:r>
      <w:r>
        <w:rPr>
          <w:noProof/>
          <w:webHidden/>
        </w:rPr>
        <w:fldChar w:fldCharType="separate"/>
      </w:r>
      <w:r w:rsidR="005712DE">
        <w:rPr>
          <w:noProof/>
          <w:webHidden/>
        </w:rPr>
        <w:t>77</w:t>
      </w:r>
      <w:r>
        <w:rPr>
          <w:noProof/>
          <w:webHidden/>
        </w:rPr>
        <w:fldChar w:fldCharType="end"/>
      </w:r>
    </w:p>
    <w:p w14:paraId="1321B34B" w14:textId="1A4EEA2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18</w:t>
      </w:r>
      <w:r>
        <w:rPr>
          <w:rFonts w:asciiTheme="minorHAnsi" w:eastAsiaTheme="minorEastAsia" w:hAnsiTheme="minorHAnsi" w:cstheme="minorBidi"/>
          <w:noProof/>
          <w:kern w:val="2"/>
          <w:sz w:val="24"/>
          <w:szCs w:val="24"/>
          <w:lang w:val="en-AU" w:eastAsia="en-AU"/>
          <w14:ligatures w14:val="standardContextual"/>
        </w:rPr>
        <w:tab/>
      </w:r>
      <w:r>
        <w:rPr>
          <w:noProof/>
        </w:rPr>
        <w:t>Officers of committee</w:t>
      </w:r>
      <w:r>
        <w:rPr>
          <w:noProof/>
          <w:webHidden/>
        </w:rPr>
        <w:tab/>
      </w:r>
      <w:r>
        <w:rPr>
          <w:noProof/>
          <w:webHidden/>
        </w:rPr>
        <w:fldChar w:fldCharType="begin"/>
      </w:r>
      <w:r>
        <w:rPr>
          <w:noProof/>
          <w:webHidden/>
        </w:rPr>
        <w:instrText xml:space="preserve"> PAGEREF _Toc201833059 \h </w:instrText>
      </w:r>
      <w:r>
        <w:rPr>
          <w:noProof/>
          <w:webHidden/>
        </w:rPr>
      </w:r>
      <w:r>
        <w:rPr>
          <w:noProof/>
          <w:webHidden/>
        </w:rPr>
        <w:fldChar w:fldCharType="separate"/>
      </w:r>
      <w:r w:rsidR="005712DE">
        <w:rPr>
          <w:noProof/>
          <w:webHidden/>
        </w:rPr>
        <w:t>78</w:t>
      </w:r>
      <w:r>
        <w:rPr>
          <w:noProof/>
          <w:webHidden/>
        </w:rPr>
        <w:fldChar w:fldCharType="end"/>
      </w:r>
    </w:p>
    <w:p w14:paraId="0EE7F9C0" w14:textId="5D0397E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4—Licences, permits and warrants</w:t>
      </w:r>
      <w:r>
        <w:rPr>
          <w:noProof/>
          <w:webHidden/>
        </w:rPr>
        <w:tab/>
      </w:r>
      <w:r>
        <w:rPr>
          <w:noProof/>
          <w:webHidden/>
        </w:rPr>
        <w:fldChar w:fldCharType="begin"/>
      </w:r>
      <w:r>
        <w:rPr>
          <w:noProof/>
          <w:webHidden/>
        </w:rPr>
        <w:instrText xml:space="preserve"> PAGEREF _Toc201833060 \h </w:instrText>
      </w:r>
      <w:r>
        <w:rPr>
          <w:noProof/>
          <w:webHidden/>
        </w:rPr>
      </w:r>
      <w:r>
        <w:rPr>
          <w:noProof/>
          <w:webHidden/>
        </w:rPr>
        <w:fldChar w:fldCharType="separate"/>
      </w:r>
      <w:r w:rsidR="005712DE">
        <w:rPr>
          <w:noProof/>
          <w:webHidden/>
        </w:rPr>
        <w:t>78</w:t>
      </w:r>
      <w:r>
        <w:rPr>
          <w:noProof/>
          <w:webHidden/>
        </w:rPr>
        <w:fldChar w:fldCharType="end"/>
      </w:r>
    </w:p>
    <w:p w14:paraId="7464EDE3" w14:textId="3FF68C5D"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1—Preliminary</w:t>
      </w:r>
      <w:r>
        <w:rPr>
          <w:noProof/>
          <w:webHidden/>
        </w:rPr>
        <w:tab/>
      </w:r>
      <w:r>
        <w:rPr>
          <w:noProof/>
          <w:webHidden/>
        </w:rPr>
        <w:fldChar w:fldCharType="begin"/>
      </w:r>
      <w:r>
        <w:rPr>
          <w:noProof/>
          <w:webHidden/>
        </w:rPr>
        <w:instrText xml:space="preserve"> PAGEREF _Toc201833061 \h </w:instrText>
      </w:r>
      <w:r>
        <w:rPr>
          <w:noProof/>
          <w:webHidden/>
        </w:rPr>
      </w:r>
      <w:r>
        <w:rPr>
          <w:noProof/>
          <w:webHidden/>
        </w:rPr>
        <w:fldChar w:fldCharType="separate"/>
      </w:r>
      <w:r w:rsidR="005712DE">
        <w:rPr>
          <w:noProof/>
          <w:webHidden/>
        </w:rPr>
        <w:t>78</w:t>
      </w:r>
      <w:r>
        <w:rPr>
          <w:noProof/>
          <w:webHidden/>
        </w:rPr>
        <w:fldChar w:fldCharType="end"/>
      </w:r>
    </w:p>
    <w:p w14:paraId="5F070953" w14:textId="1F04C40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18A</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_Toc201833062 \h </w:instrText>
      </w:r>
      <w:r>
        <w:rPr>
          <w:noProof/>
          <w:webHidden/>
        </w:rPr>
      </w:r>
      <w:r>
        <w:rPr>
          <w:noProof/>
          <w:webHidden/>
        </w:rPr>
        <w:fldChar w:fldCharType="separate"/>
      </w:r>
      <w:r w:rsidR="005712DE">
        <w:rPr>
          <w:noProof/>
          <w:webHidden/>
        </w:rPr>
        <w:t>78</w:t>
      </w:r>
      <w:r>
        <w:rPr>
          <w:noProof/>
          <w:webHidden/>
        </w:rPr>
        <w:fldChar w:fldCharType="end"/>
      </w:r>
    </w:p>
    <w:p w14:paraId="2BFD8DF2" w14:textId="2C08AC1D"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2—Principal provisions</w:t>
      </w:r>
      <w:r>
        <w:rPr>
          <w:noProof/>
          <w:webHidden/>
        </w:rPr>
        <w:tab/>
      </w:r>
      <w:r>
        <w:rPr>
          <w:noProof/>
          <w:webHidden/>
        </w:rPr>
        <w:fldChar w:fldCharType="begin"/>
      </w:r>
      <w:r>
        <w:rPr>
          <w:noProof/>
          <w:webHidden/>
        </w:rPr>
        <w:instrText xml:space="preserve"> PAGEREF _Toc201833063 \h </w:instrText>
      </w:r>
      <w:r>
        <w:rPr>
          <w:noProof/>
          <w:webHidden/>
        </w:rPr>
      </w:r>
      <w:r>
        <w:rPr>
          <w:noProof/>
          <w:webHidden/>
        </w:rPr>
        <w:fldChar w:fldCharType="separate"/>
      </w:r>
      <w:r w:rsidR="005712DE">
        <w:rPr>
          <w:noProof/>
          <w:webHidden/>
        </w:rPr>
        <w:t>79</w:t>
      </w:r>
      <w:r>
        <w:rPr>
          <w:noProof/>
          <w:webHidden/>
        </w:rPr>
        <w:fldChar w:fldCharType="end"/>
      </w:r>
    </w:p>
    <w:p w14:paraId="393B39C2" w14:textId="4907C7C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19</w:t>
      </w:r>
      <w:r>
        <w:rPr>
          <w:rFonts w:asciiTheme="minorHAnsi" w:eastAsiaTheme="minorEastAsia" w:hAnsiTheme="minorHAnsi" w:cstheme="minorBidi"/>
          <w:noProof/>
          <w:kern w:val="2"/>
          <w:sz w:val="24"/>
          <w:szCs w:val="24"/>
          <w:lang w:val="en-AU" w:eastAsia="en-AU"/>
          <w14:ligatures w14:val="standardContextual"/>
        </w:rPr>
        <w:tab/>
      </w:r>
      <w:r>
        <w:rPr>
          <w:noProof/>
        </w:rPr>
        <w:t>Issue of licences, permits and warrants</w:t>
      </w:r>
      <w:r>
        <w:rPr>
          <w:noProof/>
          <w:webHidden/>
        </w:rPr>
        <w:tab/>
      </w:r>
      <w:r>
        <w:rPr>
          <w:noProof/>
          <w:webHidden/>
        </w:rPr>
        <w:fldChar w:fldCharType="begin"/>
      </w:r>
      <w:r>
        <w:rPr>
          <w:noProof/>
          <w:webHidden/>
        </w:rPr>
        <w:instrText xml:space="preserve"> PAGEREF _Toc201833064 \h </w:instrText>
      </w:r>
      <w:r>
        <w:rPr>
          <w:noProof/>
          <w:webHidden/>
        </w:rPr>
      </w:r>
      <w:r>
        <w:rPr>
          <w:noProof/>
          <w:webHidden/>
        </w:rPr>
        <w:fldChar w:fldCharType="separate"/>
      </w:r>
      <w:r w:rsidR="005712DE">
        <w:rPr>
          <w:noProof/>
          <w:webHidden/>
        </w:rPr>
        <w:t>79</w:t>
      </w:r>
      <w:r>
        <w:rPr>
          <w:noProof/>
          <w:webHidden/>
        </w:rPr>
        <w:fldChar w:fldCharType="end"/>
      </w:r>
    </w:p>
    <w:p w14:paraId="30238DD6" w14:textId="58E7D5A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20</w:t>
      </w:r>
      <w:r>
        <w:rPr>
          <w:rFonts w:asciiTheme="minorHAnsi" w:eastAsiaTheme="minorEastAsia" w:hAnsiTheme="minorHAnsi" w:cstheme="minorBidi"/>
          <w:noProof/>
          <w:kern w:val="2"/>
          <w:sz w:val="24"/>
          <w:szCs w:val="24"/>
          <w:lang w:val="en-AU" w:eastAsia="en-AU"/>
          <w14:ligatures w14:val="standardContextual"/>
        </w:rPr>
        <w:tab/>
      </w:r>
      <w:r>
        <w:rPr>
          <w:noProof/>
        </w:rPr>
        <w:t>What a licence, permit or warrant can authorise</w:t>
      </w:r>
      <w:r>
        <w:rPr>
          <w:noProof/>
          <w:webHidden/>
        </w:rPr>
        <w:tab/>
      </w:r>
      <w:r>
        <w:rPr>
          <w:noProof/>
          <w:webHidden/>
        </w:rPr>
        <w:fldChar w:fldCharType="begin"/>
      </w:r>
      <w:r>
        <w:rPr>
          <w:noProof/>
          <w:webHidden/>
        </w:rPr>
        <w:instrText xml:space="preserve"> PAGEREF _Toc201833065 \h </w:instrText>
      </w:r>
      <w:r>
        <w:rPr>
          <w:noProof/>
          <w:webHidden/>
        </w:rPr>
      </w:r>
      <w:r>
        <w:rPr>
          <w:noProof/>
          <w:webHidden/>
        </w:rPr>
        <w:fldChar w:fldCharType="separate"/>
      </w:r>
      <w:r w:rsidR="005712DE">
        <w:rPr>
          <w:noProof/>
          <w:webHidden/>
        </w:rPr>
        <w:t>82</w:t>
      </w:r>
      <w:r>
        <w:rPr>
          <w:noProof/>
          <w:webHidden/>
        </w:rPr>
        <w:fldChar w:fldCharType="end"/>
      </w:r>
    </w:p>
    <w:p w14:paraId="5F0513B9" w14:textId="74D7D30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20AA</w:t>
      </w:r>
      <w:r>
        <w:rPr>
          <w:rFonts w:asciiTheme="minorHAnsi" w:eastAsiaTheme="minorEastAsia" w:hAnsiTheme="minorHAnsi" w:cstheme="minorBidi"/>
          <w:noProof/>
          <w:kern w:val="2"/>
          <w:sz w:val="24"/>
          <w:szCs w:val="24"/>
          <w:lang w:val="en-AU" w:eastAsia="en-AU"/>
          <w14:ligatures w14:val="standardContextual"/>
        </w:rPr>
        <w:tab/>
      </w:r>
      <w:r>
        <w:rPr>
          <w:noProof/>
        </w:rPr>
        <w:t>What a drug</w:t>
      </w:r>
      <w:r>
        <w:rPr>
          <w:noProof/>
        </w:rPr>
        <w:noBreakHyphen/>
        <w:t>checking permit authorises</w:t>
      </w:r>
      <w:r>
        <w:rPr>
          <w:noProof/>
          <w:webHidden/>
        </w:rPr>
        <w:tab/>
      </w:r>
      <w:r>
        <w:rPr>
          <w:noProof/>
          <w:webHidden/>
        </w:rPr>
        <w:fldChar w:fldCharType="begin"/>
      </w:r>
      <w:r>
        <w:rPr>
          <w:noProof/>
          <w:webHidden/>
        </w:rPr>
        <w:instrText xml:space="preserve"> PAGEREF _Toc201833066 \h </w:instrText>
      </w:r>
      <w:r>
        <w:rPr>
          <w:noProof/>
          <w:webHidden/>
        </w:rPr>
      </w:r>
      <w:r>
        <w:rPr>
          <w:noProof/>
          <w:webHidden/>
        </w:rPr>
        <w:fldChar w:fldCharType="separate"/>
      </w:r>
      <w:r w:rsidR="005712DE">
        <w:rPr>
          <w:noProof/>
          <w:webHidden/>
        </w:rPr>
        <w:t>84</w:t>
      </w:r>
      <w:r>
        <w:rPr>
          <w:noProof/>
          <w:webHidden/>
        </w:rPr>
        <w:fldChar w:fldCharType="end"/>
      </w:r>
    </w:p>
    <w:p w14:paraId="60D276E6" w14:textId="7BA272B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20AAB</w:t>
      </w:r>
      <w:r>
        <w:rPr>
          <w:rFonts w:asciiTheme="minorHAnsi" w:eastAsiaTheme="minorEastAsia" w:hAnsiTheme="minorHAnsi" w:cstheme="minorBidi"/>
          <w:noProof/>
          <w:kern w:val="2"/>
          <w:sz w:val="24"/>
          <w:szCs w:val="24"/>
          <w:lang w:val="en-AU" w:eastAsia="en-AU"/>
          <w14:ligatures w14:val="standardContextual"/>
        </w:rPr>
        <w:tab/>
      </w:r>
      <w:r>
        <w:rPr>
          <w:noProof/>
        </w:rPr>
        <w:t>Conditions of drug</w:t>
      </w:r>
      <w:r>
        <w:rPr>
          <w:noProof/>
        </w:rPr>
        <w:noBreakHyphen/>
        <w:t>checking permit</w:t>
      </w:r>
      <w:r>
        <w:rPr>
          <w:noProof/>
          <w:webHidden/>
        </w:rPr>
        <w:tab/>
      </w:r>
      <w:r>
        <w:rPr>
          <w:noProof/>
          <w:webHidden/>
        </w:rPr>
        <w:fldChar w:fldCharType="begin"/>
      </w:r>
      <w:r>
        <w:rPr>
          <w:noProof/>
          <w:webHidden/>
        </w:rPr>
        <w:instrText xml:space="preserve"> PAGEREF _Toc201833067 \h </w:instrText>
      </w:r>
      <w:r>
        <w:rPr>
          <w:noProof/>
          <w:webHidden/>
        </w:rPr>
      </w:r>
      <w:r>
        <w:rPr>
          <w:noProof/>
          <w:webHidden/>
        </w:rPr>
        <w:fldChar w:fldCharType="separate"/>
      </w:r>
      <w:r w:rsidR="005712DE">
        <w:rPr>
          <w:noProof/>
          <w:webHidden/>
        </w:rPr>
        <w:t>87</w:t>
      </w:r>
      <w:r>
        <w:rPr>
          <w:noProof/>
          <w:webHidden/>
        </w:rPr>
        <w:fldChar w:fldCharType="end"/>
      </w:r>
    </w:p>
    <w:p w14:paraId="05283578" w14:textId="1E9B602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sidRPr="00407A95">
        <w:rPr>
          <w:noProof/>
          <w:lang w:val="en-US"/>
        </w:rPr>
        <w:t>20A</w:t>
      </w:r>
      <w:r>
        <w:rPr>
          <w:rFonts w:asciiTheme="minorHAnsi" w:eastAsiaTheme="minorEastAsia" w:hAnsiTheme="minorHAnsi" w:cstheme="minorBidi"/>
          <w:noProof/>
          <w:kern w:val="2"/>
          <w:sz w:val="24"/>
          <w:szCs w:val="24"/>
          <w:lang w:val="en-AU" w:eastAsia="en-AU"/>
          <w14:ligatures w14:val="standardContextual"/>
        </w:rPr>
        <w:tab/>
      </w:r>
      <w:r w:rsidRPr="00407A95">
        <w:rPr>
          <w:noProof/>
          <w:lang w:val="en-US"/>
        </w:rPr>
        <w:t>Class approvals</w:t>
      </w:r>
      <w:r>
        <w:rPr>
          <w:noProof/>
          <w:webHidden/>
        </w:rPr>
        <w:tab/>
      </w:r>
      <w:r>
        <w:rPr>
          <w:noProof/>
          <w:webHidden/>
        </w:rPr>
        <w:fldChar w:fldCharType="begin"/>
      </w:r>
      <w:r>
        <w:rPr>
          <w:noProof/>
          <w:webHidden/>
        </w:rPr>
        <w:instrText xml:space="preserve"> PAGEREF _Toc201833068 \h </w:instrText>
      </w:r>
      <w:r>
        <w:rPr>
          <w:noProof/>
          <w:webHidden/>
        </w:rPr>
      </w:r>
      <w:r>
        <w:rPr>
          <w:noProof/>
          <w:webHidden/>
        </w:rPr>
        <w:fldChar w:fldCharType="separate"/>
      </w:r>
      <w:r w:rsidR="005712DE">
        <w:rPr>
          <w:noProof/>
          <w:webHidden/>
        </w:rPr>
        <w:t>88</w:t>
      </w:r>
      <w:r>
        <w:rPr>
          <w:noProof/>
          <w:webHidden/>
        </w:rPr>
        <w:fldChar w:fldCharType="end"/>
      </w:r>
    </w:p>
    <w:p w14:paraId="7297DCE3" w14:textId="0F8D88A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sidRPr="00407A95">
        <w:rPr>
          <w:noProof/>
          <w:lang w:val="en-US"/>
        </w:rPr>
        <w:t>20B</w:t>
      </w:r>
      <w:r>
        <w:rPr>
          <w:rFonts w:asciiTheme="minorHAnsi" w:eastAsiaTheme="minorEastAsia" w:hAnsiTheme="minorHAnsi" w:cstheme="minorBidi"/>
          <w:noProof/>
          <w:kern w:val="2"/>
          <w:sz w:val="24"/>
          <w:szCs w:val="24"/>
          <w:lang w:val="en-AU" w:eastAsia="en-AU"/>
          <w14:ligatures w14:val="standardContextual"/>
        </w:rPr>
        <w:tab/>
      </w:r>
      <w:r w:rsidRPr="00407A95">
        <w:rPr>
          <w:noProof/>
          <w:lang w:val="en-US"/>
        </w:rPr>
        <w:t>Revocation or variation of class approvals</w:t>
      </w:r>
      <w:r>
        <w:rPr>
          <w:noProof/>
          <w:webHidden/>
        </w:rPr>
        <w:tab/>
      </w:r>
      <w:r>
        <w:rPr>
          <w:noProof/>
          <w:webHidden/>
        </w:rPr>
        <w:fldChar w:fldCharType="begin"/>
      </w:r>
      <w:r>
        <w:rPr>
          <w:noProof/>
          <w:webHidden/>
        </w:rPr>
        <w:instrText xml:space="preserve"> PAGEREF _Toc201833069 \h </w:instrText>
      </w:r>
      <w:r>
        <w:rPr>
          <w:noProof/>
          <w:webHidden/>
        </w:rPr>
      </w:r>
      <w:r>
        <w:rPr>
          <w:noProof/>
          <w:webHidden/>
        </w:rPr>
        <w:fldChar w:fldCharType="separate"/>
      </w:r>
      <w:r w:rsidR="005712DE">
        <w:rPr>
          <w:noProof/>
          <w:webHidden/>
        </w:rPr>
        <w:t>90</w:t>
      </w:r>
      <w:r>
        <w:rPr>
          <w:noProof/>
          <w:webHidden/>
        </w:rPr>
        <w:fldChar w:fldCharType="end"/>
      </w:r>
    </w:p>
    <w:p w14:paraId="4701D551" w14:textId="6193F0D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Duration of a licence, permit or warrant</w:t>
      </w:r>
      <w:r>
        <w:rPr>
          <w:noProof/>
          <w:webHidden/>
        </w:rPr>
        <w:tab/>
      </w:r>
      <w:r>
        <w:rPr>
          <w:noProof/>
          <w:webHidden/>
        </w:rPr>
        <w:fldChar w:fldCharType="begin"/>
      </w:r>
      <w:r>
        <w:rPr>
          <w:noProof/>
          <w:webHidden/>
        </w:rPr>
        <w:instrText xml:space="preserve"> PAGEREF _Toc201833070 \h </w:instrText>
      </w:r>
      <w:r>
        <w:rPr>
          <w:noProof/>
          <w:webHidden/>
        </w:rPr>
      </w:r>
      <w:r>
        <w:rPr>
          <w:noProof/>
          <w:webHidden/>
        </w:rPr>
        <w:fldChar w:fldCharType="separate"/>
      </w:r>
      <w:r w:rsidR="005712DE">
        <w:rPr>
          <w:noProof/>
          <w:webHidden/>
        </w:rPr>
        <w:t>90</w:t>
      </w:r>
      <w:r>
        <w:rPr>
          <w:noProof/>
          <w:webHidden/>
        </w:rPr>
        <w:fldChar w:fldCharType="end"/>
      </w:r>
    </w:p>
    <w:p w14:paraId="2C617126" w14:textId="3464B45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w:t>
      </w:r>
      <w:r>
        <w:rPr>
          <w:rFonts w:asciiTheme="minorHAnsi" w:eastAsiaTheme="minorEastAsia" w:hAnsiTheme="minorHAnsi" w:cstheme="minorBidi"/>
          <w:noProof/>
          <w:kern w:val="2"/>
          <w:sz w:val="24"/>
          <w:szCs w:val="24"/>
          <w:lang w:val="en-AU" w:eastAsia="en-AU"/>
          <w14:ligatures w14:val="standardContextual"/>
        </w:rPr>
        <w:tab/>
      </w:r>
      <w:r>
        <w:rPr>
          <w:noProof/>
        </w:rPr>
        <w:t>Renewal of licences and permits</w:t>
      </w:r>
      <w:r>
        <w:rPr>
          <w:noProof/>
          <w:webHidden/>
        </w:rPr>
        <w:tab/>
      </w:r>
      <w:r>
        <w:rPr>
          <w:noProof/>
          <w:webHidden/>
        </w:rPr>
        <w:fldChar w:fldCharType="begin"/>
      </w:r>
      <w:r>
        <w:rPr>
          <w:noProof/>
          <w:webHidden/>
        </w:rPr>
        <w:instrText xml:space="preserve"> PAGEREF _Toc201833071 \h </w:instrText>
      </w:r>
      <w:r>
        <w:rPr>
          <w:noProof/>
          <w:webHidden/>
        </w:rPr>
      </w:r>
      <w:r>
        <w:rPr>
          <w:noProof/>
          <w:webHidden/>
        </w:rPr>
        <w:fldChar w:fldCharType="separate"/>
      </w:r>
      <w:r w:rsidR="005712DE">
        <w:rPr>
          <w:noProof/>
          <w:webHidden/>
        </w:rPr>
        <w:t>91</w:t>
      </w:r>
      <w:r>
        <w:rPr>
          <w:noProof/>
          <w:webHidden/>
        </w:rPr>
        <w:fldChar w:fldCharType="end"/>
      </w:r>
    </w:p>
    <w:p w14:paraId="313E87C9" w14:textId="29B00EC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22A</w:t>
      </w:r>
      <w:r>
        <w:rPr>
          <w:rFonts w:asciiTheme="minorHAnsi" w:eastAsiaTheme="minorEastAsia" w:hAnsiTheme="minorHAnsi" w:cstheme="minorBidi"/>
          <w:noProof/>
          <w:kern w:val="2"/>
          <w:sz w:val="24"/>
          <w:szCs w:val="24"/>
          <w:lang w:val="en-AU" w:eastAsia="en-AU"/>
          <w14:ligatures w14:val="standardContextual"/>
        </w:rPr>
        <w:tab/>
      </w:r>
      <w:r>
        <w:rPr>
          <w:noProof/>
        </w:rPr>
        <w:t>Amendment</w:t>
      </w:r>
      <w:r>
        <w:rPr>
          <w:noProof/>
          <w:webHidden/>
        </w:rPr>
        <w:tab/>
      </w:r>
      <w:r>
        <w:rPr>
          <w:noProof/>
          <w:webHidden/>
        </w:rPr>
        <w:fldChar w:fldCharType="begin"/>
      </w:r>
      <w:r>
        <w:rPr>
          <w:noProof/>
          <w:webHidden/>
        </w:rPr>
        <w:instrText xml:space="preserve"> PAGEREF _Toc201833072 \h </w:instrText>
      </w:r>
      <w:r>
        <w:rPr>
          <w:noProof/>
          <w:webHidden/>
        </w:rPr>
      </w:r>
      <w:r>
        <w:rPr>
          <w:noProof/>
          <w:webHidden/>
        </w:rPr>
        <w:fldChar w:fldCharType="separate"/>
      </w:r>
      <w:r w:rsidR="005712DE">
        <w:rPr>
          <w:noProof/>
          <w:webHidden/>
        </w:rPr>
        <w:t>91</w:t>
      </w:r>
      <w:r>
        <w:rPr>
          <w:noProof/>
          <w:webHidden/>
        </w:rPr>
        <w:fldChar w:fldCharType="end"/>
      </w:r>
    </w:p>
    <w:p w14:paraId="46EC00B6" w14:textId="05A8D76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22B</w:t>
      </w:r>
      <w:r>
        <w:rPr>
          <w:rFonts w:asciiTheme="minorHAnsi" w:eastAsiaTheme="minorEastAsia" w:hAnsiTheme="minorHAnsi" w:cstheme="minorBidi"/>
          <w:noProof/>
          <w:kern w:val="2"/>
          <w:sz w:val="24"/>
          <w:szCs w:val="24"/>
          <w:lang w:val="en-AU" w:eastAsia="en-AU"/>
          <w14:ligatures w14:val="standardContextual"/>
        </w:rPr>
        <w:tab/>
      </w:r>
      <w:r>
        <w:rPr>
          <w:noProof/>
        </w:rPr>
        <w:t>Inspection</w:t>
      </w:r>
      <w:r>
        <w:rPr>
          <w:noProof/>
          <w:webHidden/>
        </w:rPr>
        <w:tab/>
      </w:r>
      <w:r>
        <w:rPr>
          <w:noProof/>
          <w:webHidden/>
        </w:rPr>
        <w:fldChar w:fldCharType="begin"/>
      </w:r>
      <w:r>
        <w:rPr>
          <w:noProof/>
          <w:webHidden/>
        </w:rPr>
        <w:instrText xml:space="preserve"> PAGEREF _Toc201833073 \h </w:instrText>
      </w:r>
      <w:r>
        <w:rPr>
          <w:noProof/>
          <w:webHidden/>
        </w:rPr>
      </w:r>
      <w:r>
        <w:rPr>
          <w:noProof/>
          <w:webHidden/>
        </w:rPr>
        <w:fldChar w:fldCharType="separate"/>
      </w:r>
      <w:r w:rsidR="005712DE">
        <w:rPr>
          <w:noProof/>
          <w:webHidden/>
        </w:rPr>
        <w:t>92</w:t>
      </w:r>
      <w:r>
        <w:rPr>
          <w:noProof/>
          <w:webHidden/>
        </w:rPr>
        <w:fldChar w:fldCharType="end"/>
      </w:r>
    </w:p>
    <w:p w14:paraId="66E42606" w14:textId="7DD6D4F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w:t>
      </w:r>
      <w:r>
        <w:rPr>
          <w:rFonts w:asciiTheme="minorHAnsi" w:eastAsiaTheme="minorEastAsia" w:hAnsiTheme="minorHAnsi" w:cstheme="minorBidi"/>
          <w:noProof/>
          <w:kern w:val="2"/>
          <w:sz w:val="24"/>
          <w:szCs w:val="24"/>
          <w:lang w:val="en-AU" w:eastAsia="en-AU"/>
          <w14:ligatures w14:val="standardContextual"/>
        </w:rPr>
        <w:tab/>
      </w:r>
      <w:r>
        <w:rPr>
          <w:noProof/>
        </w:rPr>
        <w:t>Suspension or cancellation</w:t>
      </w:r>
      <w:r>
        <w:rPr>
          <w:noProof/>
          <w:webHidden/>
        </w:rPr>
        <w:tab/>
      </w:r>
      <w:r>
        <w:rPr>
          <w:noProof/>
          <w:webHidden/>
        </w:rPr>
        <w:fldChar w:fldCharType="begin"/>
      </w:r>
      <w:r>
        <w:rPr>
          <w:noProof/>
          <w:webHidden/>
        </w:rPr>
        <w:instrText xml:space="preserve"> PAGEREF _Toc201833074 \h </w:instrText>
      </w:r>
      <w:r>
        <w:rPr>
          <w:noProof/>
          <w:webHidden/>
        </w:rPr>
      </w:r>
      <w:r>
        <w:rPr>
          <w:noProof/>
          <w:webHidden/>
        </w:rPr>
        <w:fldChar w:fldCharType="separate"/>
      </w:r>
      <w:r w:rsidR="005712DE">
        <w:rPr>
          <w:noProof/>
          <w:webHidden/>
        </w:rPr>
        <w:t>92</w:t>
      </w:r>
      <w:r>
        <w:rPr>
          <w:noProof/>
          <w:webHidden/>
        </w:rPr>
        <w:fldChar w:fldCharType="end"/>
      </w:r>
    </w:p>
    <w:p w14:paraId="5993A133" w14:textId="6C3A8EBA"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lastRenderedPageBreak/>
        <w:t>Subdivision 3—Approval of areas under mobile drug</w:t>
      </w:r>
      <w:r>
        <w:rPr>
          <w:noProof/>
        </w:rPr>
        <w:noBreakHyphen/>
        <w:t>checking permits</w:t>
      </w:r>
      <w:r>
        <w:rPr>
          <w:noProof/>
          <w:webHidden/>
        </w:rPr>
        <w:tab/>
      </w:r>
      <w:r>
        <w:rPr>
          <w:noProof/>
          <w:webHidden/>
        </w:rPr>
        <w:fldChar w:fldCharType="begin"/>
      </w:r>
      <w:r>
        <w:rPr>
          <w:noProof/>
          <w:webHidden/>
        </w:rPr>
        <w:instrText xml:space="preserve"> PAGEREF _Toc201833075 \h </w:instrText>
      </w:r>
      <w:r>
        <w:rPr>
          <w:noProof/>
          <w:webHidden/>
        </w:rPr>
      </w:r>
      <w:r>
        <w:rPr>
          <w:noProof/>
          <w:webHidden/>
        </w:rPr>
        <w:fldChar w:fldCharType="separate"/>
      </w:r>
      <w:r w:rsidR="005712DE">
        <w:rPr>
          <w:noProof/>
          <w:webHidden/>
        </w:rPr>
        <w:t>93</w:t>
      </w:r>
      <w:r>
        <w:rPr>
          <w:noProof/>
          <w:webHidden/>
        </w:rPr>
        <w:fldChar w:fldCharType="end"/>
      </w:r>
    </w:p>
    <w:p w14:paraId="0F9C0662" w14:textId="2F63307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22CA</w:t>
      </w:r>
      <w:r>
        <w:rPr>
          <w:rFonts w:asciiTheme="minorHAnsi" w:eastAsiaTheme="minorEastAsia" w:hAnsiTheme="minorHAnsi" w:cstheme="minorBidi"/>
          <w:noProof/>
          <w:kern w:val="2"/>
          <w:sz w:val="24"/>
          <w:szCs w:val="24"/>
          <w:lang w:val="en-AU" w:eastAsia="en-AU"/>
          <w14:ligatures w14:val="standardContextual"/>
        </w:rPr>
        <w:tab/>
      </w:r>
      <w:r>
        <w:rPr>
          <w:noProof/>
        </w:rPr>
        <w:t>Approval of area within permanent structure for purposes of mobile drug</w:t>
      </w:r>
      <w:r>
        <w:rPr>
          <w:noProof/>
        </w:rPr>
        <w:noBreakHyphen/>
        <w:t>checking permit</w:t>
      </w:r>
      <w:r>
        <w:rPr>
          <w:noProof/>
          <w:webHidden/>
        </w:rPr>
        <w:tab/>
      </w:r>
      <w:r>
        <w:rPr>
          <w:noProof/>
          <w:webHidden/>
        </w:rPr>
        <w:fldChar w:fldCharType="begin"/>
      </w:r>
      <w:r>
        <w:rPr>
          <w:noProof/>
          <w:webHidden/>
        </w:rPr>
        <w:instrText xml:space="preserve"> PAGEREF _Toc201833076 \h </w:instrText>
      </w:r>
      <w:r>
        <w:rPr>
          <w:noProof/>
          <w:webHidden/>
        </w:rPr>
      </w:r>
      <w:r>
        <w:rPr>
          <w:noProof/>
          <w:webHidden/>
        </w:rPr>
        <w:fldChar w:fldCharType="separate"/>
      </w:r>
      <w:r w:rsidR="005712DE">
        <w:rPr>
          <w:noProof/>
          <w:webHidden/>
        </w:rPr>
        <w:t>93</w:t>
      </w:r>
      <w:r>
        <w:rPr>
          <w:noProof/>
          <w:webHidden/>
        </w:rPr>
        <w:fldChar w:fldCharType="end"/>
      </w:r>
    </w:p>
    <w:p w14:paraId="6FADA3CF" w14:textId="48A4207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22CB</w:t>
      </w:r>
      <w:r>
        <w:rPr>
          <w:rFonts w:asciiTheme="minorHAnsi" w:eastAsiaTheme="minorEastAsia" w:hAnsiTheme="minorHAnsi" w:cstheme="minorBidi"/>
          <w:noProof/>
          <w:kern w:val="2"/>
          <w:sz w:val="24"/>
          <w:szCs w:val="24"/>
          <w:lang w:val="en-AU" w:eastAsia="en-AU"/>
          <w14:ligatures w14:val="standardContextual"/>
        </w:rPr>
        <w:tab/>
      </w:r>
      <w:r>
        <w:rPr>
          <w:noProof/>
        </w:rPr>
        <w:t>Form of applications and approvals</w:t>
      </w:r>
      <w:r>
        <w:rPr>
          <w:noProof/>
          <w:webHidden/>
        </w:rPr>
        <w:tab/>
      </w:r>
      <w:r>
        <w:rPr>
          <w:noProof/>
          <w:webHidden/>
        </w:rPr>
        <w:fldChar w:fldCharType="begin"/>
      </w:r>
      <w:r>
        <w:rPr>
          <w:noProof/>
          <w:webHidden/>
        </w:rPr>
        <w:instrText xml:space="preserve"> PAGEREF _Toc201833077 \h </w:instrText>
      </w:r>
      <w:r>
        <w:rPr>
          <w:noProof/>
          <w:webHidden/>
        </w:rPr>
      </w:r>
      <w:r>
        <w:rPr>
          <w:noProof/>
          <w:webHidden/>
        </w:rPr>
        <w:fldChar w:fldCharType="separate"/>
      </w:r>
      <w:r w:rsidR="005712DE">
        <w:rPr>
          <w:noProof/>
          <w:webHidden/>
        </w:rPr>
        <w:t>94</w:t>
      </w:r>
      <w:r>
        <w:rPr>
          <w:noProof/>
          <w:webHidden/>
        </w:rPr>
        <w:fldChar w:fldCharType="end"/>
      </w:r>
    </w:p>
    <w:p w14:paraId="73721D9A" w14:textId="1EBC45DE"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4—Miscellaneous provisions for drug</w:t>
      </w:r>
      <w:r>
        <w:rPr>
          <w:noProof/>
        </w:rPr>
        <w:noBreakHyphen/>
        <w:t>checking permits</w:t>
      </w:r>
      <w:r>
        <w:rPr>
          <w:noProof/>
          <w:webHidden/>
        </w:rPr>
        <w:tab/>
      </w:r>
      <w:r>
        <w:rPr>
          <w:noProof/>
          <w:webHidden/>
        </w:rPr>
        <w:fldChar w:fldCharType="begin"/>
      </w:r>
      <w:r>
        <w:rPr>
          <w:noProof/>
          <w:webHidden/>
        </w:rPr>
        <w:instrText xml:space="preserve"> PAGEREF _Toc201833078 \h </w:instrText>
      </w:r>
      <w:r>
        <w:rPr>
          <w:noProof/>
          <w:webHidden/>
        </w:rPr>
      </w:r>
      <w:r>
        <w:rPr>
          <w:noProof/>
          <w:webHidden/>
        </w:rPr>
        <w:fldChar w:fldCharType="separate"/>
      </w:r>
      <w:r w:rsidR="005712DE">
        <w:rPr>
          <w:noProof/>
          <w:webHidden/>
        </w:rPr>
        <w:t>95</w:t>
      </w:r>
      <w:r>
        <w:rPr>
          <w:noProof/>
          <w:webHidden/>
        </w:rPr>
        <w:fldChar w:fldCharType="end"/>
      </w:r>
    </w:p>
    <w:p w14:paraId="7BE6A23D" w14:textId="6BC1E67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22CC</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noProof/>
        </w:rPr>
        <w:t>client</w:t>
      </w:r>
      <w:r>
        <w:rPr>
          <w:noProof/>
          <w:webHidden/>
        </w:rPr>
        <w:tab/>
      </w:r>
      <w:r>
        <w:rPr>
          <w:noProof/>
          <w:webHidden/>
        </w:rPr>
        <w:fldChar w:fldCharType="begin"/>
      </w:r>
      <w:r>
        <w:rPr>
          <w:noProof/>
          <w:webHidden/>
        </w:rPr>
        <w:instrText xml:space="preserve"> PAGEREF _Toc201833079 \h </w:instrText>
      </w:r>
      <w:r>
        <w:rPr>
          <w:noProof/>
          <w:webHidden/>
        </w:rPr>
      </w:r>
      <w:r>
        <w:rPr>
          <w:noProof/>
          <w:webHidden/>
        </w:rPr>
        <w:fldChar w:fldCharType="separate"/>
      </w:r>
      <w:r w:rsidR="005712DE">
        <w:rPr>
          <w:noProof/>
          <w:webHidden/>
        </w:rPr>
        <w:t>95</w:t>
      </w:r>
      <w:r>
        <w:rPr>
          <w:noProof/>
          <w:webHidden/>
        </w:rPr>
        <w:fldChar w:fldCharType="end"/>
      </w:r>
    </w:p>
    <w:p w14:paraId="59EB03C2" w14:textId="06DAC4D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22CD</w:t>
      </w:r>
      <w:r>
        <w:rPr>
          <w:rFonts w:asciiTheme="minorHAnsi" w:eastAsiaTheme="minorEastAsia" w:hAnsiTheme="minorHAnsi" w:cstheme="minorBidi"/>
          <w:noProof/>
          <w:kern w:val="2"/>
          <w:sz w:val="24"/>
          <w:szCs w:val="24"/>
          <w:lang w:val="en-AU" w:eastAsia="en-AU"/>
          <w14:ligatures w14:val="standardContextual"/>
        </w:rPr>
        <w:tab/>
      </w:r>
      <w:r>
        <w:rPr>
          <w:noProof/>
        </w:rPr>
        <w:t>Exemption from criminal liability and authorizations for clients</w:t>
      </w:r>
      <w:r>
        <w:rPr>
          <w:noProof/>
          <w:webHidden/>
        </w:rPr>
        <w:tab/>
      </w:r>
      <w:r>
        <w:rPr>
          <w:noProof/>
          <w:webHidden/>
        </w:rPr>
        <w:fldChar w:fldCharType="begin"/>
      </w:r>
      <w:r>
        <w:rPr>
          <w:noProof/>
          <w:webHidden/>
        </w:rPr>
        <w:instrText xml:space="preserve"> PAGEREF _Toc201833080 \h </w:instrText>
      </w:r>
      <w:r>
        <w:rPr>
          <w:noProof/>
          <w:webHidden/>
        </w:rPr>
      </w:r>
      <w:r>
        <w:rPr>
          <w:noProof/>
          <w:webHidden/>
        </w:rPr>
        <w:fldChar w:fldCharType="separate"/>
      </w:r>
      <w:r w:rsidR="005712DE">
        <w:rPr>
          <w:noProof/>
          <w:webHidden/>
        </w:rPr>
        <w:t>95</w:t>
      </w:r>
      <w:r>
        <w:rPr>
          <w:noProof/>
          <w:webHidden/>
        </w:rPr>
        <w:fldChar w:fldCharType="end"/>
      </w:r>
    </w:p>
    <w:p w14:paraId="27FBFE39" w14:textId="2E37188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22CE</w:t>
      </w:r>
      <w:r>
        <w:rPr>
          <w:rFonts w:asciiTheme="minorHAnsi" w:eastAsiaTheme="minorEastAsia" w:hAnsiTheme="minorHAnsi" w:cstheme="minorBidi"/>
          <w:noProof/>
          <w:kern w:val="2"/>
          <w:sz w:val="24"/>
          <w:szCs w:val="24"/>
          <w:lang w:val="en-AU" w:eastAsia="en-AU"/>
          <w14:ligatures w14:val="standardContextual"/>
        </w:rPr>
        <w:tab/>
      </w:r>
      <w:r>
        <w:rPr>
          <w:noProof/>
        </w:rPr>
        <w:t>Police discretions not affected</w:t>
      </w:r>
      <w:r>
        <w:rPr>
          <w:noProof/>
          <w:webHidden/>
        </w:rPr>
        <w:tab/>
      </w:r>
      <w:r>
        <w:rPr>
          <w:noProof/>
          <w:webHidden/>
        </w:rPr>
        <w:fldChar w:fldCharType="begin"/>
      </w:r>
      <w:r>
        <w:rPr>
          <w:noProof/>
          <w:webHidden/>
        </w:rPr>
        <w:instrText xml:space="preserve"> PAGEREF _Toc201833081 \h </w:instrText>
      </w:r>
      <w:r>
        <w:rPr>
          <w:noProof/>
          <w:webHidden/>
        </w:rPr>
      </w:r>
      <w:r>
        <w:rPr>
          <w:noProof/>
          <w:webHidden/>
        </w:rPr>
        <w:fldChar w:fldCharType="separate"/>
      </w:r>
      <w:r w:rsidR="005712DE">
        <w:rPr>
          <w:noProof/>
          <w:webHidden/>
        </w:rPr>
        <w:t>97</w:t>
      </w:r>
      <w:r>
        <w:rPr>
          <w:noProof/>
          <w:webHidden/>
        </w:rPr>
        <w:fldChar w:fldCharType="end"/>
      </w:r>
    </w:p>
    <w:p w14:paraId="095494E5" w14:textId="2A11078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22CF</w:t>
      </w:r>
      <w:r>
        <w:rPr>
          <w:rFonts w:asciiTheme="minorHAnsi" w:eastAsiaTheme="minorEastAsia" w:hAnsiTheme="minorHAnsi" w:cstheme="minorBidi"/>
          <w:noProof/>
          <w:kern w:val="2"/>
          <w:sz w:val="24"/>
          <w:szCs w:val="24"/>
          <w:lang w:val="en-AU" w:eastAsia="en-AU"/>
          <w14:ligatures w14:val="standardContextual"/>
        </w:rPr>
        <w:tab/>
      </w:r>
      <w:r>
        <w:rPr>
          <w:noProof/>
        </w:rPr>
        <w:t>Exemption for permit holders and drug</w:t>
      </w:r>
      <w:r>
        <w:rPr>
          <w:noProof/>
        </w:rPr>
        <w:noBreakHyphen/>
        <w:t>checking workers</w:t>
      </w:r>
      <w:r>
        <w:rPr>
          <w:noProof/>
          <w:webHidden/>
        </w:rPr>
        <w:tab/>
      </w:r>
      <w:r>
        <w:rPr>
          <w:noProof/>
          <w:webHidden/>
        </w:rPr>
        <w:fldChar w:fldCharType="begin"/>
      </w:r>
      <w:r>
        <w:rPr>
          <w:noProof/>
          <w:webHidden/>
        </w:rPr>
        <w:instrText xml:space="preserve"> PAGEREF _Toc201833082 \h </w:instrText>
      </w:r>
      <w:r>
        <w:rPr>
          <w:noProof/>
          <w:webHidden/>
        </w:rPr>
      </w:r>
      <w:r>
        <w:rPr>
          <w:noProof/>
          <w:webHidden/>
        </w:rPr>
        <w:fldChar w:fldCharType="separate"/>
      </w:r>
      <w:r w:rsidR="005712DE">
        <w:rPr>
          <w:noProof/>
          <w:webHidden/>
        </w:rPr>
        <w:t>97</w:t>
      </w:r>
      <w:r>
        <w:rPr>
          <w:noProof/>
          <w:webHidden/>
        </w:rPr>
        <w:fldChar w:fldCharType="end"/>
      </w:r>
    </w:p>
    <w:p w14:paraId="0CE0D3E9" w14:textId="0693838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22CG</w:t>
      </w:r>
      <w:r>
        <w:rPr>
          <w:rFonts w:asciiTheme="minorHAnsi" w:eastAsiaTheme="minorEastAsia" w:hAnsiTheme="minorHAnsi" w:cstheme="minorBidi"/>
          <w:noProof/>
          <w:kern w:val="2"/>
          <w:sz w:val="24"/>
          <w:szCs w:val="24"/>
          <w:lang w:val="en-AU" w:eastAsia="en-AU"/>
          <w14:ligatures w14:val="standardContextual"/>
        </w:rPr>
        <w:tab/>
      </w:r>
      <w:r>
        <w:rPr>
          <w:noProof/>
        </w:rPr>
        <w:t>Exemption relating to possession under section 5</w:t>
      </w:r>
      <w:r>
        <w:rPr>
          <w:noProof/>
          <w:webHidden/>
        </w:rPr>
        <w:tab/>
      </w:r>
      <w:r>
        <w:rPr>
          <w:noProof/>
          <w:webHidden/>
        </w:rPr>
        <w:fldChar w:fldCharType="begin"/>
      </w:r>
      <w:r>
        <w:rPr>
          <w:noProof/>
          <w:webHidden/>
        </w:rPr>
        <w:instrText xml:space="preserve"> PAGEREF _Toc201833083 \h </w:instrText>
      </w:r>
      <w:r>
        <w:rPr>
          <w:noProof/>
          <w:webHidden/>
        </w:rPr>
      </w:r>
      <w:r>
        <w:rPr>
          <w:noProof/>
          <w:webHidden/>
        </w:rPr>
        <w:fldChar w:fldCharType="separate"/>
      </w:r>
      <w:r w:rsidR="005712DE">
        <w:rPr>
          <w:noProof/>
          <w:webHidden/>
        </w:rPr>
        <w:t>97</w:t>
      </w:r>
      <w:r>
        <w:rPr>
          <w:noProof/>
          <w:webHidden/>
        </w:rPr>
        <w:fldChar w:fldCharType="end"/>
      </w:r>
    </w:p>
    <w:p w14:paraId="282E4665" w14:textId="1A21903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22CH</w:t>
      </w:r>
      <w:r>
        <w:rPr>
          <w:rFonts w:asciiTheme="minorHAnsi" w:eastAsiaTheme="minorEastAsia" w:hAnsiTheme="minorHAnsi" w:cstheme="minorBidi"/>
          <w:noProof/>
          <w:kern w:val="2"/>
          <w:sz w:val="24"/>
          <w:szCs w:val="24"/>
          <w:lang w:val="en-AU" w:eastAsia="en-AU"/>
          <w14:ligatures w14:val="standardContextual"/>
        </w:rPr>
        <w:tab/>
      </w:r>
      <w:r>
        <w:rPr>
          <w:noProof/>
        </w:rPr>
        <w:t>Exemption from civil liability</w:t>
      </w:r>
      <w:r>
        <w:rPr>
          <w:noProof/>
          <w:webHidden/>
        </w:rPr>
        <w:tab/>
      </w:r>
      <w:r>
        <w:rPr>
          <w:noProof/>
          <w:webHidden/>
        </w:rPr>
        <w:fldChar w:fldCharType="begin"/>
      </w:r>
      <w:r>
        <w:rPr>
          <w:noProof/>
          <w:webHidden/>
        </w:rPr>
        <w:instrText xml:space="preserve"> PAGEREF _Toc201833084 \h </w:instrText>
      </w:r>
      <w:r>
        <w:rPr>
          <w:noProof/>
          <w:webHidden/>
        </w:rPr>
      </w:r>
      <w:r>
        <w:rPr>
          <w:noProof/>
          <w:webHidden/>
        </w:rPr>
        <w:fldChar w:fldCharType="separate"/>
      </w:r>
      <w:r w:rsidR="005712DE">
        <w:rPr>
          <w:noProof/>
          <w:webHidden/>
        </w:rPr>
        <w:t>98</w:t>
      </w:r>
      <w:r>
        <w:rPr>
          <w:noProof/>
          <w:webHidden/>
        </w:rPr>
        <w:fldChar w:fldCharType="end"/>
      </w:r>
    </w:p>
    <w:p w14:paraId="124F65BD" w14:textId="27F6159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22CI</w:t>
      </w:r>
      <w:r>
        <w:rPr>
          <w:rFonts w:asciiTheme="minorHAnsi" w:eastAsiaTheme="minorEastAsia" w:hAnsiTheme="minorHAnsi" w:cstheme="minorBidi"/>
          <w:noProof/>
          <w:kern w:val="2"/>
          <w:sz w:val="24"/>
          <w:szCs w:val="24"/>
          <w:lang w:val="en-AU" w:eastAsia="en-AU"/>
          <w14:ligatures w14:val="standardContextual"/>
        </w:rPr>
        <w:tab/>
      </w:r>
      <w:r>
        <w:rPr>
          <w:noProof/>
        </w:rPr>
        <w:t>Planning permit not required</w:t>
      </w:r>
      <w:r>
        <w:rPr>
          <w:noProof/>
          <w:webHidden/>
        </w:rPr>
        <w:tab/>
      </w:r>
      <w:r>
        <w:rPr>
          <w:noProof/>
          <w:webHidden/>
        </w:rPr>
        <w:fldChar w:fldCharType="begin"/>
      </w:r>
      <w:r>
        <w:rPr>
          <w:noProof/>
          <w:webHidden/>
        </w:rPr>
        <w:instrText xml:space="preserve"> PAGEREF _Toc201833085 \h </w:instrText>
      </w:r>
      <w:r>
        <w:rPr>
          <w:noProof/>
          <w:webHidden/>
        </w:rPr>
      </w:r>
      <w:r>
        <w:rPr>
          <w:noProof/>
          <w:webHidden/>
        </w:rPr>
        <w:fldChar w:fldCharType="separate"/>
      </w:r>
      <w:r w:rsidR="005712DE">
        <w:rPr>
          <w:noProof/>
          <w:webHidden/>
        </w:rPr>
        <w:t>100</w:t>
      </w:r>
      <w:r>
        <w:rPr>
          <w:noProof/>
          <w:webHidden/>
        </w:rPr>
        <w:fldChar w:fldCharType="end"/>
      </w:r>
    </w:p>
    <w:p w14:paraId="0AFEBD5C" w14:textId="7784834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22CJ</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_Toc201833086 \h </w:instrText>
      </w:r>
      <w:r>
        <w:rPr>
          <w:noProof/>
          <w:webHidden/>
        </w:rPr>
      </w:r>
      <w:r>
        <w:rPr>
          <w:noProof/>
          <w:webHidden/>
        </w:rPr>
        <w:fldChar w:fldCharType="separate"/>
      </w:r>
      <w:r w:rsidR="005712DE">
        <w:rPr>
          <w:noProof/>
          <w:webHidden/>
        </w:rPr>
        <w:t>100</w:t>
      </w:r>
      <w:r>
        <w:rPr>
          <w:noProof/>
          <w:webHidden/>
        </w:rPr>
        <w:fldChar w:fldCharType="end"/>
      </w:r>
    </w:p>
    <w:p w14:paraId="69B320A7" w14:textId="00ABA82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5—Public health emergencies</w:t>
      </w:r>
      <w:r>
        <w:rPr>
          <w:noProof/>
          <w:webHidden/>
        </w:rPr>
        <w:tab/>
      </w:r>
      <w:r>
        <w:rPr>
          <w:noProof/>
          <w:webHidden/>
        </w:rPr>
        <w:fldChar w:fldCharType="begin"/>
      </w:r>
      <w:r>
        <w:rPr>
          <w:noProof/>
          <w:webHidden/>
        </w:rPr>
        <w:instrText xml:space="preserve"> PAGEREF _Toc201833087 \h </w:instrText>
      </w:r>
      <w:r>
        <w:rPr>
          <w:noProof/>
          <w:webHidden/>
        </w:rPr>
      </w:r>
      <w:r>
        <w:rPr>
          <w:noProof/>
          <w:webHidden/>
        </w:rPr>
        <w:fldChar w:fldCharType="separate"/>
      </w:r>
      <w:r w:rsidR="005712DE">
        <w:rPr>
          <w:noProof/>
          <w:webHidden/>
        </w:rPr>
        <w:t>101</w:t>
      </w:r>
      <w:r>
        <w:rPr>
          <w:noProof/>
          <w:webHidden/>
        </w:rPr>
        <w:fldChar w:fldCharType="end"/>
      </w:r>
    </w:p>
    <w:p w14:paraId="17F88348" w14:textId="29C3152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22D</w:t>
      </w:r>
      <w:r>
        <w:rPr>
          <w:rFonts w:asciiTheme="minorHAnsi" w:eastAsiaTheme="minorEastAsia" w:hAnsiTheme="minorHAnsi" w:cstheme="minorBidi"/>
          <w:noProof/>
          <w:kern w:val="2"/>
          <w:sz w:val="24"/>
          <w:szCs w:val="24"/>
          <w:lang w:val="en-AU" w:eastAsia="en-AU"/>
          <w14:ligatures w14:val="standardContextual"/>
        </w:rPr>
        <w:tab/>
      </w:r>
      <w:r>
        <w:rPr>
          <w:noProof/>
        </w:rPr>
        <w:t>When a public health emergency order may be made</w:t>
      </w:r>
      <w:r>
        <w:rPr>
          <w:noProof/>
          <w:webHidden/>
        </w:rPr>
        <w:tab/>
      </w:r>
      <w:r>
        <w:rPr>
          <w:noProof/>
          <w:webHidden/>
        </w:rPr>
        <w:fldChar w:fldCharType="begin"/>
      </w:r>
      <w:r>
        <w:rPr>
          <w:noProof/>
          <w:webHidden/>
        </w:rPr>
        <w:instrText xml:space="preserve"> PAGEREF _Toc201833088 \h </w:instrText>
      </w:r>
      <w:r>
        <w:rPr>
          <w:noProof/>
          <w:webHidden/>
        </w:rPr>
      </w:r>
      <w:r>
        <w:rPr>
          <w:noProof/>
          <w:webHidden/>
        </w:rPr>
        <w:fldChar w:fldCharType="separate"/>
      </w:r>
      <w:r w:rsidR="005712DE">
        <w:rPr>
          <w:noProof/>
          <w:webHidden/>
        </w:rPr>
        <w:t>101</w:t>
      </w:r>
      <w:r>
        <w:rPr>
          <w:noProof/>
          <w:webHidden/>
        </w:rPr>
        <w:fldChar w:fldCharType="end"/>
      </w:r>
    </w:p>
    <w:p w14:paraId="33D1281D" w14:textId="4C1163F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22E</w:t>
      </w:r>
      <w:r>
        <w:rPr>
          <w:rFonts w:asciiTheme="minorHAnsi" w:eastAsiaTheme="minorEastAsia" w:hAnsiTheme="minorHAnsi" w:cstheme="minorBidi"/>
          <w:noProof/>
          <w:kern w:val="2"/>
          <w:sz w:val="24"/>
          <w:szCs w:val="24"/>
          <w:lang w:val="en-AU" w:eastAsia="en-AU"/>
          <w14:ligatures w14:val="standardContextual"/>
        </w:rPr>
        <w:tab/>
      </w:r>
      <w:r>
        <w:rPr>
          <w:noProof/>
        </w:rPr>
        <w:t>Matters to be specified in a public health emergency order</w:t>
      </w:r>
      <w:r>
        <w:rPr>
          <w:noProof/>
          <w:webHidden/>
        </w:rPr>
        <w:tab/>
      </w:r>
      <w:r>
        <w:rPr>
          <w:noProof/>
          <w:webHidden/>
        </w:rPr>
        <w:fldChar w:fldCharType="begin"/>
      </w:r>
      <w:r>
        <w:rPr>
          <w:noProof/>
          <w:webHidden/>
        </w:rPr>
        <w:instrText xml:space="preserve"> PAGEREF _Toc201833089 \h </w:instrText>
      </w:r>
      <w:r>
        <w:rPr>
          <w:noProof/>
          <w:webHidden/>
        </w:rPr>
      </w:r>
      <w:r>
        <w:rPr>
          <w:noProof/>
          <w:webHidden/>
        </w:rPr>
        <w:fldChar w:fldCharType="separate"/>
      </w:r>
      <w:r w:rsidR="005712DE">
        <w:rPr>
          <w:noProof/>
          <w:webHidden/>
        </w:rPr>
        <w:t>102</w:t>
      </w:r>
      <w:r>
        <w:rPr>
          <w:noProof/>
          <w:webHidden/>
        </w:rPr>
        <w:fldChar w:fldCharType="end"/>
      </w:r>
    </w:p>
    <w:p w14:paraId="79FCBAE5" w14:textId="531E906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22F</w:t>
      </w:r>
      <w:r>
        <w:rPr>
          <w:rFonts w:asciiTheme="minorHAnsi" w:eastAsiaTheme="minorEastAsia" w:hAnsiTheme="minorHAnsi" w:cstheme="minorBidi"/>
          <w:noProof/>
          <w:kern w:val="2"/>
          <w:sz w:val="24"/>
          <w:szCs w:val="24"/>
          <w:lang w:val="en-AU" w:eastAsia="en-AU"/>
          <w14:ligatures w14:val="standardContextual"/>
        </w:rPr>
        <w:tab/>
      </w:r>
      <w:r>
        <w:rPr>
          <w:noProof/>
        </w:rPr>
        <w:t>What a public health emergency order authorises</w:t>
      </w:r>
      <w:r>
        <w:rPr>
          <w:noProof/>
          <w:webHidden/>
        </w:rPr>
        <w:tab/>
      </w:r>
      <w:r>
        <w:rPr>
          <w:noProof/>
          <w:webHidden/>
        </w:rPr>
        <w:fldChar w:fldCharType="begin"/>
      </w:r>
      <w:r>
        <w:rPr>
          <w:noProof/>
          <w:webHidden/>
        </w:rPr>
        <w:instrText xml:space="preserve"> PAGEREF _Toc201833090 \h </w:instrText>
      </w:r>
      <w:r>
        <w:rPr>
          <w:noProof/>
          <w:webHidden/>
        </w:rPr>
      </w:r>
      <w:r>
        <w:rPr>
          <w:noProof/>
          <w:webHidden/>
        </w:rPr>
        <w:fldChar w:fldCharType="separate"/>
      </w:r>
      <w:r w:rsidR="005712DE">
        <w:rPr>
          <w:noProof/>
          <w:webHidden/>
        </w:rPr>
        <w:t>102</w:t>
      </w:r>
      <w:r>
        <w:rPr>
          <w:noProof/>
          <w:webHidden/>
        </w:rPr>
        <w:fldChar w:fldCharType="end"/>
      </w:r>
    </w:p>
    <w:p w14:paraId="6F9AE5A4" w14:textId="13DA2E7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22G</w:t>
      </w:r>
      <w:r>
        <w:rPr>
          <w:rFonts w:asciiTheme="minorHAnsi" w:eastAsiaTheme="minorEastAsia" w:hAnsiTheme="minorHAnsi" w:cstheme="minorBidi"/>
          <w:noProof/>
          <w:kern w:val="2"/>
          <w:sz w:val="24"/>
          <w:szCs w:val="24"/>
          <w:lang w:val="en-AU" w:eastAsia="en-AU"/>
          <w14:ligatures w14:val="standardContextual"/>
        </w:rPr>
        <w:tab/>
      </w:r>
      <w:r>
        <w:rPr>
          <w:noProof/>
        </w:rPr>
        <w:t>Extending, amending and revoking orders</w:t>
      </w:r>
      <w:r>
        <w:rPr>
          <w:noProof/>
          <w:webHidden/>
        </w:rPr>
        <w:tab/>
      </w:r>
      <w:r>
        <w:rPr>
          <w:noProof/>
          <w:webHidden/>
        </w:rPr>
        <w:fldChar w:fldCharType="begin"/>
      </w:r>
      <w:r>
        <w:rPr>
          <w:noProof/>
          <w:webHidden/>
        </w:rPr>
        <w:instrText xml:space="preserve"> PAGEREF _Toc201833091 \h </w:instrText>
      </w:r>
      <w:r>
        <w:rPr>
          <w:noProof/>
          <w:webHidden/>
        </w:rPr>
      </w:r>
      <w:r>
        <w:rPr>
          <w:noProof/>
          <w:webHidden/>
        </w:rPr>
        <w:fldChar w:fldCharType="separate"/>
      </w:r>
      <w:r w:rsidR="005712DE">
        <w:rPr>
          <w:noProof/>
          <w:webHidden/>
        </w:rPr>
        <w:t>103</w:t>
      </w:r>
      <w:r>
        <w:rPr>
          <w:noProof/>
          <w:webHidden/>
        </w:rPr>
        <w:fldChar w:fldCharType="end"/>
      </w:r>
    </w:p>
    <w:p w14:paraId="2468A78F" w14:textId="07D9547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22H</w:t>
      </w:r>
      <w:r>
        <w:rPr>
          <w:rFonts w:asciiTheme="minorHAnsi" w:eastAsiaTheme="minorEastAsia" w:hAnsiTheme="minorHAnsi" w:cstheme="minorBidi"/>
          <w:noProof/>
          <w:kern w:val="2"/>
          <w:sz w:val="24"/>
          <w:szCs w:val="24"/>
          <w:lang w:val="en-AU" w:eastAsia="en-AU"/>
          <w14:ligatures w14:val="standardContextual"/>
        </w:rPr>
        <w:tab/>
      </w:r>
      <w:r>
        <w:rPr>
          <w:noProof/>
        </w:rPr>
        <w:t>Orders under this Division to be published in Government Gazette</w:t>
      </w:r>
      <w:r>
        <w:rPr>
          <w:noProof/>
          <w:webHidden/>
        </w:rPr>
        <w:tab/>
      </w:r>
      <w:r>
        <w:rPr>
          <w:noProof/>
          <w:webHidden/>
        </w:rPr>
        <w:fldChar w:fldCharType="begin"/>
      </w:r>
      <w:r>
        <w:rPr>
          <w:noProof/>
          <w:webHidden/>
        </w:rPr>
        <w:instrText xml:space="preserve"> PAGEREF _Toc201833092 \h </w:instrText>
      </w:r>
      <w:r>
        <w:rPr>
          <w:noProof/>
          <w:webHidden/>
        </w:rPr>
      </w:r>
      <w:r>
        <w:rPr>
          <w:noProof/>
          <w:webHidden/>
        </w:rPr>
        <w:fldChar w:fldCharType="separate"/>
      </w:r>
      <w:r w:rsidR="005712DE">
        <w:rPr>
          <w:noProof/>
          <w:webHidden/>
        </w:rPr>
        <w:t>103</w:t>
      </w:r>
      <w:r>
        <w:rPr>
          <w:noProof/>
          <w:webHidden/>
        </w:rPr>
        <w:fldChar w:fldCharType="end"/>
      </w:r>
    </w:p>
    <w:p w14:paraId="5DF0F0D7" w14:textId="5AFE9C9F"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6—Animal health and welfare emergencies</w:t>
      </w:r>
      <w:r>
        <w:rPr>
          <w:noProof/>
          <w:webHidden/>
        </w:rPr>
        <w:tab/>
      </w:r>
      <w:r>
        <w:rPr>
          <w:noProof/>
          <w:webHidden/>
        </w:rPr>
        <w:fldChar w:fldCharType="begin"/>
      </w:r>
      <w:r>
        <w:rPr>
          <w:noProof/>
          <w:webHidden/>
        </w:rPr>
        <w:instrText xml:space="preserve"> PAGEREF _Toc201833093 \h </w:instrText>
      </w:r>
      <w:r>
        <w:rPr>
          <w:noProof/>
          <w:webHidden/>
        </w:rPr>
      </w:r>
      <w:r>
        <w:rPr>
          <w:noProof/>
          <w:webHidden/>
        </w:rPr>
        <w:fldChar w:fldCharType="separate"/>
      </w:r>
      <w:r w:rsidR="005712DE">
        <w:rPr>
          <w:noProof/>
          <w:webHidden/>
        </w:rPr>
        <w:t>104</w:t>
      </w:r>
      <w:r>
        <w:rPr>
          <w:noProof/>
          <w:webHidden/>
        </w:rPr>
        <w:fldChar w:fldCharType="end"/>
      </w:r>
    </w:p>
    <w:p w14:paraId="7F54446A" w14:textId="380B3CB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22I</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_Toc201833094 \h </w:instrText>
      </w:r>
      <w:r>
        <w:rPr>
          <w:noProof/>
          <w:webHidden/>
        </w:rPr>
      </w:r>
      <w:r>
        <w:rPr>
          <w:noProof/>
          <w:webHidden/>
        </w:rPr>
        <w:fldChar w:fldCharType="separate"/>
      </w:r>
      <w:r w:rsidR="005712DE">
        <w:rPr>
          <w:noProof/>
          <w:webHidden/>
        </w:rPr>
        <w:t>104</w:t>
      </w:r>
      <w:r>
        <w:rPr>
          <w:noProof/>
          <w:webHidden/>
        </w:rPr>
        <w:fldChar w:fldCharType="end"/>
      </w:r>
    </w:p>
    <w:p w14:paraId="5ED18E51" w14:textId="5955081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22J</w:t>
      </w:r>
      <w:r>
        <w:rPr>
          <w:rFonts w:asciiTheme="minorHAnsi" w:eastAsiaTheme="minorEastAsia" w:hAnsiTheme="minorHAnsi" w:cstheme="minorBidi"/>
          <w:noProof/>
          <w:kern w:val="2"/>
          <w:sz w:val="24"/>
          <w:szCs w:val="24"/>
          <w:lang w:val="en-AU" w:eastAsia="en-AU"/>
          <w14:ligatures w14:val="standardContextual"/>
        </w:rPr>
        <w:tab/>
      </w:r>
      <w:r>
        <w:rPr>
          <w:noProof/>
        </w:rPr>
        <w:t>When an animal health and welfare emergency order may be made</w:t>
      </w:r>
      <w:r>
        <w:rPr>
          <w:noProof/>
          <w:webHidden/>
        </w:rPr>
        <w:tab/>
      </w:r>
      <w:r>
        <w:rPr>
          <w:noProof/>
          <w:webHidden/>
        </w:rPr>
        <w:fldChar w:fldCharType="begin"/>
      </w:r>
      <w:r>
        <w:rPr>
          <w:noProof/>
          <w:webHidden/>
        </w:rPr>
        <w:instrText xml:space="preserve"> PAGEREF _Toc201833095 \h </w:instrText>
      </w:r>
      <w:r>
        <w:rPr>
          <w:noProof/>
          <w:webHidden/>
        </w:rPr>
      </w:r>
      <w:r>
        <w:rPr>
          <w:noProof/>
          <w:webHidden/>
        </w:rPr>
        <w:fldChar w:fldCharType="separate"/>
      </w:r>
      <w:r w:rsidR="005712DE">
        <w:rPr>
          <w:noProof/>
          <w:webHidden/>
        </w:rPr>
        <w:t>104</w:t>
      </w:r>
      <w:r>
        <w:rPr>
          <w:noProof/>
          <w:webHidden/>
        </w:rPr>
        <w:fldChar w:fldCharType="end"/>
      </w:r>
    </w:p>
    <w:p w14:paraId="284DA45A" w14:textId="544B727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22K</w:t>
      </w:r>
      <w:r>
        <w:rPr>
          <w:rFonts w:asciiTheme="minorHAnsi" w:eastAsiaTheme="minorEastAsia" w:hAnsiTheme="minorHAnsi" w:cstheme="minorBidi"/>
          <w:noProof/>
          <w:kern w:val="2"/>
          <w:sz w:val="24"/>
          <w:szCs w:val="24"/>
          <w:lang w:val="en-AU" w:eastAsia="en-AU"/>
          <w14:ligatures w14:val="standardContextual"/>
        </w:rPr>
        <w:tab/>
      </w:r>
      <w:r>
        <w:rPr>
          <w:noProof/>
        </w:rPr>
        <w:t>Matters to be specified in an animal health and welfare emergency order</w:t>
      </w:r>
      <w:r>
        <w:rPr>
          <w:noProof/>
          <w:webHidden/>
        </w:rPr>
        <w:tab/>
      </w:r>
      <w:r>
        <w:rPr>
          <w:noProof/>
          <w:webHidden/>
        </w:rPr>
        <w:fldChar w:fldCharType="begin"/>
      </w:r>
      <w:r>
        <w:rPr>
          <w:noProof/>
          <w:webHidden/>
        </w:rPr>
        <w:instrText xml:space="preserve"> PAGEREF _Toc201833096 \h </w:instrText>
      </w:r>
      <w:r>
        <w:rPr>
          <w:noProof/>
          <w:webHidden/>
        </w:rPr>
      </w:r>
      <w:r>
        <w:rPr>
          <w:noProof/>
          <w:webHidden/>
        </w:rPr>
        <w:fldChar w:fldCharType="separate"/>
      </w:r>
      <w:r w:rsidR="005712DE">
        <w:rPr>
          <w:noProof/>
          <w:webHidden/>
        </w:rPr>
        <w:t>105</w:t>
      </w:r>
      <w:r>
        <w:rPr>
          <w:noProof/>
          <w:webHidden/>
        </w:rPr>
        <w:fldChar w:fldCharType="end"/>
      </w:r>
    </w:p>
    <w:p w14:paraId="45A6CBE3" w14:textId="0616C41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22L</w:t>
      </w:r>
      <w:r>
        <w:rPr>
          <w:rFonts w:asciiTheme="minorHAnsi" w:eastAsiaTheme="minorEastAsia" w:hAnsiTheme="minorHAnsi" w:cstheme="minorBidi"/>
          <w:noProof/>
          <w:kern w:val="2"/>
          <w:sz w:val="24"/>
          <w:szCs w:val="24"/>
          <w:lang w:val="en-AU" w:eastAsia="en-AU"/>
          <w14:ligatures w14:val="standardContextual"/>
        </w:rPr>
        <w:tab/>
      </w:r>
      <w:r>
        <w:rPr>
          <w:noProof/>
        </w:rPr>
        <w:t>What an animal health and welfare emergency order authorises</w:t>
      </w:r>
      <w:r>
        <w:rPr>
          <w:noProof/>
          <w:webHidden/>
        </w:rPr>
        <w:tab/>
      </w:r>
      <w:r>
        <w:rPr>
          <w:noProof/>
          <w:webHidden/>
        </w:rPr>
        <w:fldChar w:fldCharType="begin"/>
      </w:r>
      <w:r>
        <w:rPr>
          <w:noProof/>
          <w:webHidden/>
        </w:rPr>
        <w:instrText xml:space="preserve"> PAGEREF _Toc201833097 \h </w:instrText>
      </w:r>
      <w:r>
        <w:rPr>
          <w:noProof/>
          <w:webHidden/>
        </w:rPr>
      </w:r>
      <w:r>
        <w:rPr>
          <w:noProof/>
          <w:webHidden/>
        </w:rPr>
        <w:fldChar w:fldCharType="separate"/>
      </w:r>
      <w:r w:rsidR="005712DE">
        <w:rPr>
          <w:noProof/>
          <w:webHidden/>
        </w:rPr>
        <w:t>105</w:t>
      </w:r>
      <w:r>
        <w:rPr>
          <w:noProof/>
          <w:webHidden/>
        </w:rPr>
        <w:fldChar w:fldCharType="end"/>
      </w:r>
    </w:p>
    <w:p w14:paraId="2AE8B056" w14:textId="2222D6D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22M</w:t>
      </w:r>
      <w:r>
        <w:rPr>
          <w:rFonts w:asciiTheme="minorHAnsi" w:eastAsiaTheme="minorEastAsia" w:hAnsiTheme="minorHAnsi" w:cstheme="minorBidi"/>
          <w:noProof/>
          <w:kern w:val="2"/>
          <w:sz w:val="24"/>
          <w:szCs w:val="24"/>
          <w:lang w:val="en-AU" w:eastAsia="en-AU"/>
          <w14:ligatures w14:val="standardContextual"/>
        </w:rPr>
        <w:tab/>
      </w:r>
      <w:r>
        <w:rPr>
          <w:noProof/>
        </w:rPr>
        <w:t>Extending, amending and revoking orders</w:t>
      </w:r>
      <w:r>
        <w:rPr>
          <w:noProof/>
          <w:webHidden/>
        </w:rPr>
        <w:tab/>
      </w:r>
      <w:r>
        <w:rPr>
          <w:noProof/>
          <w:webHidden/>
        </w:rPr>
        <w:fldChar w:fldCharType="begin"/>
      </w:r>
      <w:r>
        <w:rPr>
          <w:noProof/>
          <w:webHidden/>
        </w:rPr>
        <w:instrText xml:space="preserve"> PAGEREF _Toc201833098 \h </w:instrText>
      </w:r>
      <w:r>
        <w:rPr>
          <w:noProof/>
          <w:webHidden/>
        </w:rPr>
      </w:r>
      <w:r>
        <w:rPr>
          <w:noProof/>
          <w:webHidden/>
        </w:rPr>
        <w:fldChar w:fldCharType="separate"/>
      </w:r>
      <w:r w:rsidR="005712DE">
        <w:rPr>
          <w:noProof/>
          <w:webHidden/>
        </w:rPr>
        <w:t>106</w:t>
      </w:r>
      <w:r>
        <w:rPr>
          <w:noProof/>
          <w:webHidden/>
        </w:rPr>
        <w:fldChar w:fldCharType="end"/>
      </w:r>
    </w:p>
    <w:p w14:paraId="3BC1AA29" w14:textId="6C76B8E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22N</w:t>
      </w:r>
      <w:r>
        <w:rPr>
          <w:rFonts w:asciiTheme="minorHAnsi" w:eastAsiaTheme="minorEastAsia" w:hAnsiTheme="minorHAnsi" w:cstheme="minorBidi"/>
          <w:noProof/>
          <w:kern w:val="2"/>
          <w:sz w:val="24"/>
          <w:szCs w:val="24"/>
          <w:lang w:val="en-AU" w:eastAsia="en-AU"/>
          <w14:ligatures w14:val="standardContextual"/>
        </w:rPr>
        <w:tab/>
      </w:r>
      <w:r>
        <w:rPr>
          <w:noProof/>
        </w:rPr>
        <w:t>Delegation</w:t>
      </w:r>
      <w:r>
        <w:rPr>
          <w:noProof/>
          <w:webHidden/>
        </w:rPr>
        <w:tab/>
      </w:r>
      <w:r>
        <w:rPr>
          <w:noProof/>
          <w:webHidden/>
        </w:rPr>
        <w:fldChar w:fldCharType="begin"/>
      </w:r>
      <w:r>
        <w:rPr>
          <w:noProof/>
          <w:webHidden/>
        </w:rPr>
        <w:instrText xml:space="preserve"> PAGEREF _Toc201833099 \h </w:instrText>
      </w:r>
      <w:r>
        <w:rPr>
          <w:noProof/>
          <w:webHidden/>
        </w:rPr>
      </w:r>
      <w:r>
        <w:rPr>
          <w:noProof/>
          <w:webHidden/>
        </w:rPr>
        <w:fldChar w:fldCharType="separate"/>
      </w:r>
      <w:r w:rsidR="005712DE">
        <w:rPr>
          <w:noProof/>
          <w:webHidden/>
        </w:rPr>
        <w:t>106</w:t>
      </w:r>
      <w:r>
        <w:rPr>
          <w:noProof/>
          <w:webHidden/>
        </w:rPr>
        <w:fldChar w:fldCharType="end"/>
      </w:r>
    </w:p>
    <w:p w14:paraId="0FA9B559" w14:textId="09D3810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22O</w:t>
      </w:r>
      <w:r>
        <w:rPr>
          <w:rFonts w:asciiTheme="minorHAnsi" w:eastAsiaTheme="minorEastAsia" w:hAnsiTheme="minorHAnsi" w:cstheme="minorBidi"/>
          <w:noProof/>
          <w:kern w:val="2"/>
          <w:sz w:val="24"/>
          <w:szCs w:val="24"/>
          <w:lang w:val="en-AU" w:eastAsia="en-AU"/>
          <w14:ligatures w14:val="standardContextual"/>
        </w:rPr>
        <w:tab/>
      </w:r>
      <w:r>
        <w:rPr>
          <w:noProof/>
        </w:rPr>
        <w:t>Orders under this Division to be published in Government Gazette</w:t>
      </w:r>
      <w:r>
        <w:rPr>
          <w:noProof/>
          <w:webHidden/>
        </w:rPr>
        <w:tab/>
      </w:r>
      <w:r>
        <w:rPr>
          <w:noProof/>
          <w:webHidden/>
        </w:rPr>
        <w:fldChar w:fldCharType="begin"/>
      </w:r>
      <w:r>
        <w:rPr>
          <w:noProof/>
          <w:webHidden/>
        </w:rPr>
        <w:instrText xml:space="preserve"> PAGEREF _Toc201833100 \h </w:instrText>
      </w:r>
      <w:r>
        <w:rPr>
          <w:noProof/>
          <w:webHidden/>
        </w:rPr>
      </w:r>
      <w:r>
        <w:rPr>
          <w:noProof/>
          <w:webHidden/>
        </w:rPr>
        <w:fldChar w:fldCharType="separate"/>
      </w:r>
      <w:r w:rsidR="005712DE">
        <w:rPr>
          <w:noProof/>
          <w:webHidden/>
        </w:rPr>
        <w:t>106</w:t>
      </w:r>
      <w:r>
        <w:rPr>
          <w:noProof/>
          <w:webHidden/>
        </w:rPr>
        <w:fldChar w:fldCharType="end"/>
      </w:r>
    </w:p>
    <w:p w14:paraId="7C9ED19F" w14:textId="34D455AE"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8—Manufacture and sale of poisons or controlled substances</w:t>
      </w:r>
      <w:r>
        <w:rPr>
          <w:noProof/>
          <w:webHidden/>
        </w:rPr>
        <w:tab/>
      </w:r>
      <w:r>
        <w:rPr>
          <w:noProof/>
          <w:webHidden/>
        </w:rPr>
        <w:fldChar w:fldCharType="begin"/>
      </w:r>
      <w:r>
        <w:rPr>
          <w:noProof/>
          <w:webHidden/>
        </w:rPr>
        <w:instrText xml:space="preserve"> PAGEREF _Toc201833101 \h </w:instrText>
      </w:r>
      <w:r>
        <w:rPr>
          <w:noProof/>
          <w:webHidden/>
        </w:rPr>
      </w:r>
      <w:r>
        <w:rPr>
          <w:noProof/>
          <w:webHidden/>
        </w:rPr>
        <w:fldChar w:fldCharType="separate"/>
      </w:r>
      <w:r w:rsidR="005712DE">
        <w:rPr>
          <w:noProof/>
          <w:webHidden/>
        </w:rPr>
        <w:t>107</w:t>
      </w:r>
      <w:r>
        <w:rPr>
          <w:noProof/>
          <w:webHidden/>
        </w:rPr>
        <w:fldChar w:fldCharType="end"/>
      </w:r>
    </w:p>
    <w:p w14:paraId="73DCCD19" w14:textId="659C942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23</w:t>
      </w:r>
      <w:r>
        <w:rPr>
          <w:rFonts w:asciiTheme="minorHAnsi" w:eastAsiaTheme="minorEastAsia" w:hAnsiTheme="minorHAnsi" w:cstheme="minorBidi"/>
          <w:noProof/>
          <w:kern w:val="2"/>
          <w:sz w:val="24"/>
          <w:szCs w:val="24"/>
          <w:lang w:val="en-AU" w:eastAsia="en-AU"/>
          <w14:ligatures w14:val="standardContextual"/>
        </w:rPr>
        <w:tab/>
      </w:r>
      <w:r>
        <w:rPr>
          <w:noProof/>
        </w:rPr>
        <w:t>Manufacture, sale and supply of poisons or controlled substances by wholesale</w:t>
      </w:r>
      <w:r>
        <w:rPr>
          <w:noProof/>
          <w:webHidden/>
        </w:rPr>
        <w:tab/>
      </w:r>
      <w:r>
        <w:rPr>
          <w:noProof/>
          <w:webHidden/>
        </w:rPr>
        <w:fldChar w:fldCharType="begin"/>
      </w:r>
      <w:r>
        <w:rPr>
          <w:noProof/>
          <w:webHidden/>
        </w:rPr>
        <w:instrText xml:space="preserve"> PAGEREF _Toc201833102 \h </w:instrText>
      </w:r>
      <w:r>
        <w:rPr>
          <w:noProof/>
          <w:webHidden/>
        </w:rPr>
      </w:r>
      <w:r>
        <w:rPr>
          <w:noProof/>
          <w:webHidden/>
        </w:rPr>
        <w:fldChar w:fldCharType="separate"/>
      </w:r>
      <w:r w:rsidR="005712DE">
        <w:rPr>
          <w:noProof/>
          <w:webHidden/>
        </w:rPr>
        <w:t>107</w:t>
      </w:r>
      <w:r>
        <w:rPr>
          <w:noProof/>
          <w:webHidden/>
        </w:rPr>
        <w:fldChar w:fldCharType="end"/>
      </w:r>
    </w:p>
    <w:p w14:paraId="78B54086" w14:textId="6413118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24</w:t>
      </w:r>
      <w:r>
        <w:rPr>
          <w:rFonts w:asciiTheme="minorHAnsi" w:eastAsiaTheme="minorEastAsia" w:hAnsiTheme="minorHAnsi" w:cstheme="minorBidi"/>
          <w:noProof/>
          <w:kern w:val="2"/>
          <w:sz w:val="24"/>
          <w:szCs w:val="24"/>
          <w:lang w:val="en-AU" w:eastAsia="en-AU"/>
          <w14:ligatures w14:val="standardContextual"/>
        </w:rPr>
        <w:tab/>
      </w:r>
      <w:r>
        <w:rPr>
          <w:noProof/>
        </w:rPr>
        <w:t>Wholesaling of certain poisons</w:t>
      </w:r>
      <w:r>
        <w:rPr>
          <w:noProof/>
          <w:webHidden/>
        </w:rPr>
        <w:tab/>
      </w:r>
      <w:r>
        <w:rPr>
          <w:noProof/>
          <w:webHidden/>
        </w:rPr>
        <w:fldChar w:fldCharType="begin"/>
      </w:r>
      <w:r>
        <w:rPr>
          <w:noProof/>
          <w:webHidden/>
        </w:rPr>
        <w:instrText xml:space="preserve"> PAGEREF _Toc201833103 \h </w:instrText>
      </w:r>
      <w:r>
        <w:rPr>
          <w:noProof/>
          <w:webHidden/>
        </w:rPr>
      </w:r>
      <w:r>
        <w:rPr>
          <w:noProof/>
          <w:webHidden/>
        </w:rPr>
        <w:fldChar w:fldCharType="separate"/>
      </w:r>
      <w:r w:rsidR="005712DE">
        <w:rPr>
          <w:noProof/>
          <w:webHidden/>
        </w:rPr>
        <w:t>107</w:t>
      </w:r>
      <w:r>
        <w:rPr>
          <w:noProof/>
          <w:webHidden/>
        </w:rPr>
        <w:fldChar w:fldCharType="end"/>
      </w:r>
    </w:p>
    <w:p w14:paraId="5C794C0A" w14:textId="119F40A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26</w:t>
      </w:r>
      <w:r>
        <w:rPr>
          <w:rFonts w:asciiTheme="minorHAnsi" w:eastAsiaTheme="minorEastAsia" w:hAnsiTheme="minorHAnsi" w:cstheme="minorBidi"/>
          <w:noProof/>
          <w:kern w:val="2"/>
          <w:sz w:val="24"/>
          <w:szCs w:val="24"/>
          <w:lang w:val="en-AU" w:eastAsia="en-AU"/>
          <w14:ligatures w14:val="standardContextual"/>
        </w:rPr>
        <w:tab/>
      </w:r>
      <w:r>
        <w:rPr>
          <w:noProof/>
        </w:rPr>
        <w:t>Retailing of poisons or controlled substances</w:t>
      </w:r>
      <w:r>
        <w:rPr>
          <w:noProof/>
          <w:webHidden/>
        </w:rPr>
        <w:tab/>
      </w:r>
      <w:r>
        <w:rPr>
          <w:noProof/>
          <w:webHidden/>
        </w:rPr>
        <w:fldChar w:fldCharType="begin"/>
      </w:r>
      <w:r>
        <w:rPr>
          <w:noProof/>
          <w:webHidden/>
        </w:rPr>
        <w:instrText xml:space="preserve"> PAGEREF _Toc201833104 \h </w:instrText>
      </w:r>
      <w:r>
        <w:rPr>
          <w:noProof/>
          <w:webHidden/>
        </w:rPr>
      </w:r>
      <w:r>
        <w:rPr>
          <w:noProof/>
          <w:webHidden/>
        </w:rPr>
        <w:fldChar w:fldCharType="separate"/>
      </w:r>
      <w:r w:rsidR="005712DE">
        <w:rPr>
          <w:noProof/>
          <w:webHidden/>
        </w:rPr>
        <w:t>108</w:t>
      </w:r>
      <w:r>
        <w:rPr>
          <w:noProof/>
          <w:webHidden/>
        </w:rPr>
        <w:fldChar w:fldCharType="end"/>
      </w:r>
    </w:p>
    <w:p w14:paraId="3467031C" w14:textId="47DAABC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27</w:t>
      </w:r>
      <w:r>
        <w:rPr>
          <w:rFonts w:asciiTheme="minorHAnsi" w:eastAsiaTheme="minorEastAsia" w:hAnsiTheme="minorHAnsi" w:cstheme="minorBidi"/>
          <w:noProof/>
          <w:kern w:val="2"/>
          <w:sz w:val="24"/>
          <w:szCs w:val="24"/>
          <w:lang w:val="en-AU" w:eastAsia="en-AU"/>
          <w14:ligatures w14:val="standardContextual"/>
        </w:rPr>
        <w:tab/>
      </w:r>
      <w:r>
        <w:rPr>
          <w:noProof/>
        </w:rPr>
        <w:t>Sale of poisons or controlled substances by persons other than manufacturers etc.</w:t>
      </w:r>
      <w:r>
        <w:rPr>
          <w:noProof/>
          <w:webHidden/>
        </w:rPr>
        <w:tab/>
      </w:r>
      <w:r>
        <w:rPr>
          <w:noProof/>
          <w:webHidden/>
        </w:rPr>
        <w:fldChar w:fldCharType="begin"/>
      </w:r>
      <w:r>
        <w:rPr>
          <w:noProof/>
          <w:webHidden/>
        </w:rPr>
        <w:instrText xml:space="preserve"> PAGEREF _Toc201833105 \h </w:instrText>
      </w:r>
      <w:r>
        <w:rPr>
          <w:noProof/>
          <w:webHidden/>
        </w:rPr>
      </w:r>
      <w:r>
        <w:rPr>
          <w:noProof/>
          <w:webHidden/>
        </w:rPr>
        <w:fldChar w:fldCharType="separate"/>
      </w:r>
      <w:r w:rsidR="005712DE">
        <w:rPr>
          <w:noProof/>
          <w:webHidden/>
        </w:rPr>
        <w:t>108</w:t>
      </w:r>
      <w:r>
        <w:rPr>
          <w:noProof/>
          <w:webHidden/>
        </w:rPr>
        <w:fldChar w:fldCharType="end"/>
      </w:r>
    </w:p>
    <w:p w14:paraId="6EEF1D17" w14:textId="3B18B66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27A</w:t>
      </w:r>
      <w:r>
        <w:rPr>
          <w:rFonts w:asciiTheme="minorHAnsi" w:eastAsiaTheme="minorEastAsia" w:hAnsiTheme="minorHAnsi" w:cstheme="minorBidi"/>
          <w:noProof/>
          <w:kern w:val="2"/>
          <w:sz w:val="24"/>
          <w:szCs w:val="24"/>
          <w:lang w:val="en-AU" w:eastAsia="en-AU"/>
          <w14:ligatures w14:val="standardContextual"/>
        </w:rPr>
        <w:tab/>
      </w:r>
      <w:r>
        <w:rPr>
          <w:noProof/>
        </w:rPr>
        <w:t>Offences concerning labelling and other matters</w:t>
      </w:r>
      <w:r>
        <w:rPr>
          <w:noProof/>
          <w:webHidden/>
        </w:rPr>
        <w:tab/>
      </w:r>
      <w:r>
        <w:rPr>
          <w:noProof/>
          <w:webHidden/>
        </w:rPr>
        <w:fldChar w:fldCharType="begin"/>
      </w:r>
      <w:r>
        <w:rPr>
          <w:noProof/>
          <w:webHidden/>
        </w:rPr>
        <w:instrText xml:space="preserve"> PAGEREF _Toc201833106 \h </w:instrText>
      </w:r>
      <w:r>
        <w:rPr>
          <w:noProof/>
          <w:webHidden/>
        </w:rPr>
      </w:r>
      <w:r>
        <w:rPr>
          <w:noProof/>
          <w:webHidden/>
        </w:rPr>
        <w:fldChar w:fldCharType="separate"/>
      </w:r>
      <w:r w:rsidR="005712DE">
        <w:rPr>
          <w:noProof/>
          <w:webHidden/>
        </w:rPr>
        <w:t>109</w:t>
      </w:r>
      <w:r>
        <w:rPr>
          <w:noProof/>
          <w:webHidden/>
        </w:rPr>
        <w:fldChar w:fldCharType="end"/>
      </w:r>
    </w:p>
    <w:p w14:paraId="663BE5FA" w14:textId="2B33CC1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28</w:t>
      </w:r>
      <w:r>
        <w:rPr>
          <w:rFonts w:asciiTheme="minorHAnsi" w:eastAsiaTheme="minorEastAsia" w:hAnsiTheme="minorHAnsi" w:cstheme="minorBidi"/>
          <w:noProof/>
          <w:kern w:val="2"/>
          <w:sz w:val="24"/>
          <w:szCs w:val="24"/>
          <w:lang w:val="en-AU" w:eastAsia="en-AU"/>
          <w14:ligatures w14:val="standardContextual"/>
        </w:rPr>
        <w:tab/>
      </w:r>
      <w:r>
        <w:rPr>
          <w:noProof/>
        </w:rPr>
        <w:t>House to house sale of poisons or controlled substances prohibited</w:t>
      </w:r>
      <w:r>
        <w:rPr>
          <w:noProof/>
          <w:webHidden/>
        </w:rPr>
        <w:tab/>
      </w:r>
      <w:r>
        <w:rPr>
          <w:noProof/>
          <w:webHidden/>
        </w:rPr>
        <w:fldChar w:fldCharType="begin"/>
      </w:r>
      <w:r>
        <w:rPr>
          <w:noProof/>
          <w:webHidden/>
        </w:rPr>
        <w:instrText xml:space="preserve"> PAGEREF _Toc201833107 \h </w:instrText>
      </w:r>
      <w:r>
        <w:rPr>
          <w:noProof/>
          <w:webHidden/>
        </w:rPr>
      </w:r>
      <w:r>
        <w:rPr>
          <w:noProof/>
          <w:webHidden/>
        </w:rPr>
        <w:fldChar w:fldCharType="separate"/>
      </w:r>
      <w:r w:rsidR="005712DE">
        <w:rPr>
          <w:noProof/>
          <w:webHidden/>
        </w:rPr>
        <w:t>111</w:t>
      </w:r>
      <w:r>
        <w:rPr>
          <w:noProof/>
          <w:webHidden/>
        </w:rPr>
        <w:fldChar w:fldCharType="end"/>
      </w:r>
    </w:p>
    <w:p w14:paraId="22F293F2" w14:textId="3D773F5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29</w:t>
      </w:r>
      <w:r>
        <w:rPr>
          <w:rFonts w:asciiTheme="minorHAnsi" w:eastAsiaTheme="minorEastAsia" w:hAnsiTheme="minorHAnsi" w:cstheme="minorBidi"/>
          <w:noProof/>
          <w:kern w:val="2"/>
          <w:sz w:val="24"/>
          <w:szCs w:val="24"/>
          <w:lang w:val="en-AU" w:eastAsia="en-AU"/>
          <w14:ligatures w14:val="standardContextual"/>
        </w:rPr>
        <w:tab/>
      </w:r>
      <w:r>
        <w:rPr>
          <w:noProof/>
        </w:rPr>
        <w:t>Sale of substances in unauthorised containers</w:t>
      </w:r>
      <w:r>
        <w:rPr>
          <w:noProof/>
          <w:webHidden/>
        </w:rPr>
        <w:tab/>
      </w:r>
      <w:r>
        <w:rPr>
          <w:noProof/>
          <w:webHidden/>
        </w:rPr>
        <w:fldChar w:fldCharType="begin"/>
      </w:r>
      <w:r>
        <w:rPr>
          <w:noProof/>
          <w:webHidden/>
        </w:rPr>
        <w:instrText xml:space="preserve"> PAGEREF _Toc201833108 \h </w:instrText>
      </w:r>
      <w:r>
        <w:rPr>
          <w:noProof/>
          <w:webHidden/>
        </w:rPr>
      </w:r>
      <w:r>
        <w:rPr>
          <w:noProof/>
          <w:webHidden/>
        </w:rPr>
        <w:fldChar w:fldCharType="separate"/>
      </w:r>
      <w:r w:rsidR="005712DE">
        <w:rPr>
          <w:noProof/>
          <w:webHidden/>
        </w:rPr>
        <w:t>111</w:t>
      </w:r>
      <w:r>
        <w:rPr>
          <w:noProof/>
          <w:webHidden/>
        </w:rPr>
        <w:fldChar w:fldCharType="end"/>
      </w:r>
    </w:p>
    <w:p w14:paraId="4F226283" w14:textId="7BE11D0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w:t>
      </w:r>
      <w:r>
        <w:rPr>
          <w:rFonts w:asciiTheme="minorHAnsi" w:eastAsiaTheme="minorEastAsia" w:hAnsiTheme="minorHAnsi" w:cstheme="minorBidi"/>
          <w:noProof/>
          <w:kern w:val="2"/>
          <w:sz w:val="24"/>
          <w:szCs w:val="24"/>
          <w:lang w:val="en-AU" w:eastAsia="en-AU"/>
          <w14:ligatures w14:val="standardContextual"/>
        </w:rPr>
        <w:tab/>
      </w:r>
      <w:r>
        <w:rPr>
          <w:noProof/>
        </w:rPr>
        <w:t>Vending machines for poisons or controlled substances</w:t>
      </w:r>
      <w:r>
        <w:rPr>
          <w:noProof/>
          <w:webHidden/>
        </w:rPr>
        <w:tab/>
      </w:r>
      <w:r>
        <w:rPr>
          <w:noProof/>
          <w:webHidden/>
        </w:rPr>
        <w:fldChar w:fldCharType="begin"/>
      </w:r>
      <w:r>
        <w:rPr>
          <w:noProof/>
          <w:webHidden/>
        </w:rPr>
        <w:instrText xml:space="preserve"> PAGEREF _Toc201833109 \h </w:instrText>
      </w:r>
      <w:r>
        <w:rPr>
          <w:noProof/>
          <w:webHidden/>
        </w:rPr>
      </w:r>
      <w:r>
        <w:rPr>
          <w:noProof/>
          <w:webHidden/>
        </w:rPr>
        <w:fldChar w:fldCharType="separate"/>
      </w:r>
      <w:r w:rsidR="005712DE">
        <w:rPr>
          <w:noProof/>
          <w:webHidden/>
        </w:rPr>
        <w:t>112</w:t>
      </w:r>
      <w:r>
        <w:rPr>
          <w:noProof/>
          <w:webHidden/>
        </w:rPr>
        <w:fldChar w:fldCharType="end"/>
      </w:r>
    </w:p>
    <w:p w14:paraId="752A0CE2" w14:textId="430EA9B0"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9—Monitored poisons database</w:t>
      </w:r>
      <w:r>
        <w:rPr>
          <w:noProof/>
          <w:webHidden/>
        </w:rPr>
        <w:tab/>
      </w:r>
      <w:r>
        <w:rPr>
          <w:noProof/>
          <w:webHidden/>
        </w:rPr>
        <w:fldChar w:fldCharType="begin"/>
      </w:r>
      <w:r>
        <w:rPr>
          <w:noProof/>
          <w:webHidden/>
        </w:rPr>
        <w:instrText xml:space="preserve"> PAGEREF _Toc201833110 \h </w:instrText>
      </w:r>
      <w:r>
        <w:rPr>
          <w:noProof/>
          <w:webHidden/>
        </w:rPr>
      </w:r>
      <w:r>
        <w:rPr>
          <w:noProof/>
          <w:webHidden/>
        </w:rPr>
        <w:fldChar w:fldCharType="separate"/>
      </w:r>
      <w:r w:rsidR="005712DE">
        <w:rPr>
          <w:noProof/>
          <w:webHidden/>
        </w:rPr>
        <w:t>114</w:t>
      </w:r>
      <w:r>
        <w:rPr>
          <w:noProof/>
          <w:webHidden/>
        </w:rPr>
        <w:fldChar w:fldCharType="end"/>
      </w:r>
    </w:p>
    <w:p w14:paraId="693D3D60" w14:textId="58EC03B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30A</w:t>
      </w:r>
      <w:r>
        <w:rPr>
          <w:rFonts w:asciiTheme="minorHAnsi" w:eastAsiaTheme="minorEastAsia" w:hAnsiTheme="minorHAnsi" w:cstheme="minorBidi"/>
          <w:noProof/>
          <w:kern w:val="2"/>
          <w:sz w:val="24"/>
          <w:szCs w:val="24"/>
          <w:lang w:val="en-AU" w:eastAsia="en-AU"/>
          <w14:ligatures w14:val="standardContextual"/>
        </w:rPr>
        <w:tab/>
      </w:r>
      <w:r>
        <w:rPr>
          <w:noProof/>
        </w:rPr>
        <w:t>Secretary may establish monitored poisons database</w:t>
      </w:r>
      <w:r>
        <w:rPr>
          <w:noProof/>
          <w:webHidden/>
        </w:rPr>
        <w:tab/>
      </w:r>
      <w:r>
        <w:rPr>
          <w:noProof/>
          <w:webHidden/>
        </w:rPr>
        <w:fldChar w:fldCharType="begin"/>
      </w:r>
      <w:r>
        <w:rPr>
          <w:noProof/>
          <w:webHidden/>
        </w:rPr>
        <w:instrText xml:space="preserve"> PAGEREF _Toc201833111 \h </w:instrText>
      </w:r>
      <w:r>
        <w:rPr>
          <w:noProof/>
          <w:webHidden/>
        </w:rPr>
      </w:r>
      <w:r>
        <w:rPr>
          <w:noProof/>
          <w:webHidden/>
        </w:rPr>
        <w:fldChar w:fldCharType="separate"/>
      </w:r>
      <w:r w:rsidR="005712DE">
        <w:rPr>
          <w:noProof/>
          <w:webHidden/>
        </w:rPr>
        <w:t>114</w:t>
      </w:r>
      <w:r>
        <w:rPr>
          <w:noProof/>
          <w:webHidden/>
        </w:rPr>
        <w:fldChar w:fldCharType="end"/>
      </w:r>
    </w:p>
    <w:p w14:paraId="6D686EB4" w14:textId="2ABE752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30B</w:t>
      </w:r>
      <w:r>
        <w:rPr>
          <w:rFonts w:asciiTheme="minorHAnsi" w:eastAsiaTheme="minorEastAsia" w:hAnsiTheme="minorHAnsi" w:cstheme="minorBidi"/>
          <w:noProof/>
          <w:kern w:val="2"/>
          <w:sz w:val="24"/>
          <w:szCs w:val="24"/>
          <w:lang w:val="en-AU" w:eastAsia="en-AU"/>
          <w14:ligatures w14:val="standardContextual"/>
        </w:rPr>
        <w:tab/>
      </w:r>
      <w:r>
        <w:rPr>
          <w:noProof/>
        </w:rPr>
        <w:t>Powers of Secretary in relation to monitored poisons database</w:t>
      </w:r>
      <w:r>
        <w:rPr>
          <w:noProof/>
          <w:webHidden/>
        </w:rPr>
        <w:tab/>
      </w:r>
      <w:r>
        <w:rPr>
          <w:noProof/>
          <w:webHidden/>
        </w:rPr>
        <w:fldChar w:fldCharType="begin"/>
      </w:r>
      <w:r>
        <w:rPr>
          <w:noProof/>
          <w:webHidden/>
        </w:rPr>
        <w:instrText xml:space="preserve"> PAGEREF _Toc201833112 \h </w:instrText>
      </w:r>
      <w:r>
        <w:rPr>
          <w:noProof/>
          <w:webHidden/>
        </w:rPr>
      </w:r>
      <w:r>
        <w:rPr>
          <w:noProof/>
          <w:webHidden/>
        </w:rPr>
        <w:fldChar w:fldCharType="separate"/>
      </w:r>
      <w:r w:rsidR="005712DE">
        <w:rPr>
          <w:noProof/>
          <w:webHidden/>
        </w:rPr>
        <w:t>115</w:t>
      </w:r>
      <w:r>
        <w:rPr>
          <w:noProof/>
          <w:webHidden/>
        </w:rPr>
        <w:fldChar w:fldCharType="end"/>
      </w:r>
    </w:p>
    <w:p w14:paraId="5A6BDFA2" w14:textId="169FF4B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30C</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 xml:space="preserve">Access, use and disclosure of information on </w:t>
      </w:r>
      <w:r>
        <w:rPr>
          <w:noProof/>
        </w:rPr>
        <w:t>monitored poisons database</w:t>
      </w:r>
      <w:r>
        <w:rPr>
          <w:noProof/>
          <w:webHidden/>
        </w:rPr>
        <w:tab/>
      </w:r>
      <w:r>
        <w:rPr>
          <w:noProof/>
          <w:webHidden/>
        </w:rPr>
        <w:fldChar w:fldCharType="begin"/>
      </w:r>
      <w:r>
        <w:rPr>
          <w:noProof/>
          <w:webHidden/>
        </w:rPr>
        <w:instrText xml:space="preserve"> PAGEREF _Toc201833113 \h </w:instrText>
      </w:r>
      <w:r>
        <w:rPr>
          <w:noProof/>
          <w:webHidden/>
        </w:rPr>
      </w:r>
      <w:r>
        <w:rPr>
          <w:noProof/>
          <w:webHidden/>
        </w:rPr>
        <w:fldChar w:fldCharType="separate"/>
      </w:r>
      <w:r w:rsidR="005712DE">
        <w:rPr>
          <w:noProof/>
          <w:webHidden/>
        </w:rPr>
        <w:t>117</w:t>
      </w:r>
      <w:r>
        <w:rPr>
          <w:noProof/>
          <w:webHidden/>
        </w:rPr>
        <w:fldChar w:fldCharType="end"/>
      </w:r>
    </w:p>
    <w:p w14:paraId="776F2795" w14:textId="6769813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30D</w:t>
      </w:r>
      <w:r>
        <w:rPr>
          <w:rFonts w:asciiTheme="minorHAnsi" w:eastAsiaTheme="minorEastAsia" w:hAnsiTheme="minorHAnsi" w:cstheme="minorBidi"/>
          <w:noProof/>
          <w:kern w:val="2"/>
          <w:sz w:val="24"/>
          <w:szCs w:val="24"/>
          <w:lang w:val="en-AU" w:eastAsia="en-AU"/>
          <w14:ligatures w14:val="standardContextual"/>
        </w:rPr>
        <w:tab/>
      </w:r>
      <w:r>
        <w:rPr>
          <w:noProof/>
        </w:rPr>
        <w:t>Data source entity to provide records and information to monitored poisons database</w:t>
      </w:r>
      <w:r>
        <w:rPr>
          <w:noProof/>
          <w:webHidden/>
        </w:rPr>
        <w:tab/>
      </w:r>
      <w:r>
        <w:rPr>
          <w:noProof/>
          <w:webHidden/>
        </w:rPr>
        <w:fldChar w:fldCharType="begin"/>
      </w:r>
      <w:r>
        <w:rPr>
          <w:noProof/>
          <w:webHidden/>
        </w:rPr>
        <w:instrText xml:space="preserve"> PAGEREF _Toc201833114 \h </w:instrText>
      </w:r>
      <w:r>
        <w:rPr>
          <w:noProof/>
          <w:webHidden/>
        </w:rPr>
      </w:r>
      <w:r>
        <w:rPr>
          <w:noProof/>
          <w:webHidden/>
        </w:rPr>
        <w:fldChar w:fldCharType="separate"/>
      </w:r>
      <w:r w:rsidR="005712DE">
        <w:rPr>
          <w:noProof/>
          <w:webHidden/>
        </w:rPr>
        <w:t>119</w:t>
      </w:r>
      <w:r>
        <w:rPr>
          <w:noProof/>
          <w:webHidden/>
        </w:rPr>
        <w:fldChar w:fldCharType="end"/>
      </w:r>
    </w:p>
    <w:p w14:paraId="7E4E883F" w14:textId="0659542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30E</w:t>
      </w:r>
      <w:r>
        <w:rPr>
          <w:rFonts w:asciiTheme="minorHAnsi" w:eastAsiaTheme="minorEastAsia" w:hAnsiTheme="minorHAnsi" w:cstheme="minorBidi"/>
          <w:noProof/>
          <w:kern w:val="2"/>
          <w:sz w:val="24"/>
          <w:szCs w:val="24"/>
          <w:lang w:val="en-AU" w:eastAsia="en-AU"/>
          <w14:ligatures w14:val="standardContextual"/>
        </w:rPr>
        <w:tab/>
      </w:r>
      <w:r>
        <w:rPr>
          <w:noProof/>
        </w:rPr>
        <w:t>Pharmacist to check monitored poisons database before supply of monitored supply poison</w:t>
      </w:r>
      <w:r>
        <w:rPr>
          <w:noProof/>
          <w:webHidden/>
        </w:rPr>
        <w:tab/>
      </w:r>
      <w:r>
        <w:rPr>
          <w:noProof/>
          <w:webHidden/>
        </w:rPr>
        <w:fldChar w:fldCharType="begin"/>
      </w:r>
      <w:r>
        <w:rPr>
          <w:noProof/>
          <w:webHidden/>
        </w:rPr>
        <w:instrText xml:space="preserve"> PAGEREF _Toc201833115 \h </w:instrText>
      </w:r>
      <w:r>
        <w:rPr>
          <w:noProof/>
          <w:webHidden/>
        </w:rPr>
      </w:r>
      <w:r>
        <w:rPr>
          <w:noProof/>
          <w:webHidden/>
        </w:rPr>
        <w:fldChar w:fldCharType="separate"/>
      </w:r>
      <w:r w:rsidR="005712DE">
        <w:rPr>
          <w:noProof/>
          <w:webHidden/>
        </w:rPr>
        <w:t>119</w:t>
      </w:r>
      <w:r>
        <w:rPr>
          <w:noProof/>
          <w:webHidden/>
        </w:rPr>
        <w:fldChar w:fldCharType="end"/>
      </w:r>
    </w:p>
    <w:p w14:paraId="25CDC250" w14:textId="456FD1E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30F</w:t>
      </w:r>
      <w:r>
        <w:rPr>
          <w:rFonts w:asciiTheme="minorHAnsi" w:eastAsiaTheme="minorEastAsia" w:hAnsiTheme="minorHAnsi" w:cstheme="minorBidi"/>
          <w:noProof/>
          <w:kern w:val="2"/>
          <w:sz w:val="24"/>
          <w:szCs w:val="24"/>
          <w:lang w:val="en-AU" w:eastAsia="en-AU"/>
          <w14:ligatures w14:val="standardContextual"/>
        </w:rPr>
        <w:tab/>
      </w:r>
      <w:r>
        <w:rPr>
          <w:noProof/>
        </w:rPr>
        <w:t>Registered medical practitioner to check monitored poisons database before prescription or supply of monitored supply poison</w:t>
      </w:r>
      <w:r>
        <w:rPr>
          <w:noProof/>
          <w:webHidden/>
        </w:rPr>
        <w:tab/>
      </w:r>
      <w:r>
        <w:rPr>
          <w:noProof/>
          <w:webHidden/>
        </w:rPr>
        <w:fldChar w:fldCharType="begin"/>
      </w:r>
      <w:r>
        <w:rPr>
          <w:noProof/>
          <w:webHidden/>
        </w:rPr>
        <w:instrText xml:space="preserve"> PAGEREF _Toc201833116 \h </w:instrText>
      </w:r>
      <w:r>
        <w:rPr>
          <w:noProof/>
          <w:webHidden/>
        </w:rPr>
      </w:r>
      <w:r>
        <w:rPr>
          <w:noProof/>
          <w:webHidden/>
        </w:rPr>
        <w:fldChar w:fldCharType="separate"/>
      </w:r>
      <w:r w:rsidR="005712DE">
        <w:rPr>
          <w:noProof/>
          <w:webHidden/>
        </w:rPr>
        <w:t>119</w:t>
      </w:r>
      <w:r>
        <w:rPr>
          <w:noProof/>
          <w:webHidden/>
        </w:rPr>
        <w:fldChar w:fldCharType="end"/>
      </w:r>
    </w:p>
    <w:p w14:paraId="61A4406A" w14:textId="0361AF3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30G</w:t>
      </w:r>
      <w:r>
        <w:rPr>
          <w:rFonts w:asciiTheme="minorHAnsi" w:eastAsiaTheme="minorEastAsia" w:hAnsiTheme="minorHAnsi" w:cstheme="minorBidi"/>
          <w:noProof/>
          <w:kern w:val="2"/>
          <w:sz w:val="24"/>
          <w:szCs w:val="24"/>
          <w:lang w:val="en-AU" w:eastAsia="en-AU"/>
          <w14:ligatures w14:val="standardContextual"/>
        </w:rPr>
        <w:tab/>
      </w:r>
      <w:r>
        <w:rPr>
          <w:noProof/>
        </w:rPr>
        <w:t>Nurse practitioner to check monitored poisons database before prescription or supply of monitored supply poison</w:t>
      </w:r>
      <w:r>
        <w:rPr>
          <w:noProof/>
          <w:webHidden/>
        </w:rPr>
        <w:tab/>
      </w:r>
      <w:r>
        <w:rPr>
          <w:noProof/>
          <w:webHidden/>
        </w:rPr>
        <w:fldChar w:fldCharType="begin"/>
      </w:r>
      <w:r>
        <w:rPr>
          <w:noProof/>
          <w:webHidden/>
        </w:rPr>
        <w:instrText xml:space="preserve"> PAGEREF _Toc201833117 \h </w:instrText>
      </w:r>
      <w:r>
        <w:rPr>
          <w:noProof/>
          <w:webHidden/>
        </w:rPr>
      </w:r>
      <w:r>
        <w:rPr>
          <w:noProof/>
          <w:webHidden/>
        </w:rPr>
        <w:fldChar w:fldCharType="separate"/>
      </w:r>
      <w:r w:rsidR="005712DE">
        <w:rPr>
          <w:noProof/>
          <w:webHidden/>
        </w:rPr>
        <w:t>120</w:t>
      </w:r>
      <w:r>
        <w:rPr>
          <w:noProof/>
          <w:webHidden/>
        </w:rPr>
        <w:fldChar w:fldCharType="end"/>
      </w:r>
    </w:p>
    <w:p w14:paraId="75481C0A" w14:textId="10F34D0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30H</w:t>
      </w:r>
      <w:r>
        <w:rPr>
          <w:rFonts w:asciiTheme="minorHAnsi" w:eastAsiaTheme="minorEastAsia" w:hAnsiTheme="minorHAnsi" w:cstheme="minorBidi"/>
          <w:noProof/>
          <w:kern w:val="2"/>
          <w:sz w:val="24"/>
          <w:szCs w:val="24"/>
          <w:lang w:val="en-AU" w:eastAsia="en-AU"/>
          <w14:ligatures w14:val="standardContextual"/>
        </w:rPr>
        <w:tab/>
      </w:r>
      <w:r>
        <w:rPr>
          <w:noProof/>
        </w:rPr>
        <w:t>Authorised supplier to check monitored poisons database before prescription or supply of monitored supply poison</w:t>
      </w:r>
      <w:r>
        <w:rPr>
          <w:noProof/>
          <w:webHidden/>
        </w:rPr>
        <w:tab/>
      </w:r>
      <w:r>
        <w:rPr>
          <w:noProof/>
          <w:webHidden/>
        </w:rPr>
        <w:fldChar w:fldCharType="begin"/>
      </w:r>
      <w:r>
        <w:rPr>
          <w:noProof/>
          <w:webHidden/>
        </w:rPr>
        <w:instrText xml:space="preserve"> PAGEREF _Toc201833118 \h </w:instrText>
      </w:r>
      <w:r>
        <w:rPr>
          <w:noProof/>
          <w:webHidden/>
        </w:rPr>
      </w:r>
      <w:r>
        <w:rPr>
          <w:noProof/>
          <w:webHidden/>
        </w:rPr>
        <w:fldChar w:fldCharType="separate"/>
      </w:r>
      <w:r w:rsidR="005712DE">
        <w:rPr>
          <w:noProof/>
          <w:webHidden/>
        </w:rPr>
        <w:t>120</w:t>
      </w:r>
      <w:r>
        <w:rPr>
          <w:noProof/>
          <w:webHidden/>
        </w:rPr>
        <w:fldChar w:fldCharType="end"/>
      </w:r>
    </w:p>
    <w:p w14:paraId="6A689D4C" w14:textId="48AC5E7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30I</w:t>
      </w:r>
      <w:r>
        <w:rPr>
          <w:rFonts w:asciiTheme="minorHAnsi" w:eastAsiaTheme="minorEastAsia" w:hAnsiTheme="minorHAnsi" w:cstheme="minorBidi"/>
          <w:noProof/>
          <w:kern w:val="2"/>
          <w:sz w:val="24"/>
          <w:szCs w:val="24"/>
          <w:lang w:val="en-AU" w:eastAsia="en-AU"/>
          <w14:ligatures w14:val="standardContextual"/>
        </w:rPr>
        <w:tab/>
      </w:r>
      <w:r>
        <w:rPr>
          <w:noProof/>
        </w:rPr>
        <w:t>Offences relating to access or use of monitored poisons database unless authorised</w:t>
      </w:r>
      <w:r>
        <w:rPr>
          <w:noProof/>
          <w:webHidden/>
        </w:rPr>
        <w:tab/>
      </w:r>
      <w:r>
        <w:rPr>
          <w:noProof/>
          <w:webHidden/>
        </w:rPr>
        <w:fldChar w:fldCharType="begin"/>
      </w:r>
      <w:r>
        <w:rPr>
          <w:noProof/>
          <w:webHidden/>
        </w:rPr>
        <w:instrText xml:space="preserve"> PAGEREF _Toc201833119 \h </w:instrText>
      </w:r>
      <w:r>
        <w:rPr>
          <w:noProof/>
          <w:webHidden/>
        </w:rPr>
      </w:r>
      <w:r>
        <w:rPr>
          <w:noProof/>
          <w:webHidden/>
        </w:rPr>
        <w:fldChar w:fldCharType="separate"/>
      </w:r>
      <w:r w:rsidR="005712DE">
        <w:rPr>
          <w:noProof/>
          <w:webHidden/>
        </w:rPr>
        <w:t>120</w:t>
      </w:r>
      <w:r>
        <w:rPr>
          <w:noProof/>
          <w:webHidden/>
        </w:rPr>
        <w:fldChar w:fldCharType="end"/>
      </w:r>
    </w:p>
    <w:p w14:paraId="4A675B94" w14:textId="725E8E1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30J</w:t>
      </w:r>
      <w:r>
        <w:rPr>
          <w:rFonts w:asciiTheme="minorHAnsi" w:eastAsiaTheme="minorEastAsia" w:hAnsiTheme="minorHAnsi" w:cstheme="minorBidi"/>
          <w:noProof/>
          <w:kern w:val="2"/>
          <w:sz w:val="24"/>
          <w:szCs w:val="24"/>
          <w:lang w:val="en-AU" w:eastAsia="en-AU"/>
          <w14:ligatures w14:val="standardContextual"/>
        </w:rPr>
        <w:tab/>
      </w:r>
      <w:r>
        <w:rPr>
          <w:noProof/>
        </w:rPr>
        <w:t>Protection from liability for duties and functions in relation to monitored poisons database</w:t>
      </w:r>
      <w:r>
        <w:rPr>
          <w:noProof/>
          <w:webHidden/>
        </w:rPr>
        <w:tab/>
      </w:r>
      <w:r>
        <w:rPr>
          <w:noProof/>
          <w:webHidden/>
        </w:rPr>
        <w:fldChar w:fldCharType="begin"/>
      </w:r>
      <w:r>
        <w:rPr>
          <w:noProof/>
          <w:webHidden/>
        </w:rPr>
        <w:instrText xml:space="preserve"> PAGEREF _Toc201833120 \h </w:instrText>
      </w:r>
      <w:r>
        <w:rPr>
          <w:noProof/>
          <w:webHidden/>
        </w:rPr>
      </w:r>
      <w:r>
        <w:rPr>
          <w:noProof/>
          <w:webHidden/>
        </w:rPr>
        <w:fldChar w:fldCharType="separate"/>
      </w:r>
      <w:r w:rsidR="005712DE">
        <w:rPr>
          <w:noProof/>
          <w:webHidden/>
        </w:rPr>
        <w:t>121</w:t>
      </w:r>
      <w:r>
        <w:rPr>
          <w:noProof/>
          <w:webHidden/>
        </w:rPr>
        <w:fldChar w:fldCharType="end"/>
      </w:r>
    </w:p>
    <w:p w14:paraId="7A3116FA" w14:textId="56BA74F4"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10—Drugs of dependence, Schedule 8 poisons, Schedule 9 poisons and Schedule 4 poisons</w:t>
      </w:r>
      <w:r>
        <w:rPr>
          <w:noProof/>
          <w:webHidden/>
        </w:rPr>
        <w:tab/>
      </w:r>
      <w:r>
        <w:rPr>
          <w:noProof/>
          <w:webHidden/>
        </w:rPr>
        <w:fldChar w:fldCharType="begin"/>
      </w:r>
      <w:r>
        <w:rPr>
          <w:noProof/>
          <w:webHidden/>
        </w:rPr>
        <w:instrText xml:space="preserve"> PAGEREF _Toc201833121 \h </w:instrText>
      </w:r>
      <w:r>
        <w:rPr>
          <w:noProof/>
          <w:webHidden/>
        </w:rPr>
      </w:r>
      <w:r>
        <w:rPr>
          <w:noProof/>
          <w:webHidden/>
        </w:rPr>
        <w:fldChar w:fldCharType="separate"/>
      </w:r>
      <w:r w:rsidR="005712DE">
        <w:rPr>
          <w:noProof/>
          <w:webHidden/>
        </w:rPr>
        <w:t>122</w:t>
      </w:r>
      <w:r>
        <w:rPr>
          <w:noProof/>
          <w:webHidden/>
        </w:rPr>
        <w:fldChar w:fldCharType="end"/>
      </w:r>
    </w:p>
    <w:p w14:paraId="484B6955" w14:textId="1CD24220"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1—Introductory matters and records</w:t>
      </w:r>
      <w:r>
        <w:rPr>
          <w:noProof/>
          <w:webHidden/>
        </w:rPr>
        <w:tab/>
      </w:r>
      <w:r>
        <w:rPr>
          <w:noProof/>
          <w:webHidden/>
        </w:rPr>
        <w:fldChar w:fldCharType="begin"/>
      </w:r>
      <w:r>
        <w:rPr>
          <w:noProof/>
          <w:webHidden/>
        </w:rPr>
        <w:instrText xml:space="preserve"> PAGEREF _Toc201833122 \h </w:instrText>
      </w:r>
      <w:r>
        <w:rPr>
          <w:noProof/>
          <w:webHidden/>
        </w:rPr>
      </w:r>
      <w:r>
        <w:rPr>
          <w:noProof/>
          <w:webHidden/>
        </w:rPr>
        <w:fldChar w:fldCharType="separate"/>
      </w:r>
      <w:r w:rsidR="005712DE">
        <w:rPr>
          <w:noProof/>
          <w:webHidden/>
        </w:rPr>
        <w:t>122</w:t>
      </w:r>
      <w:r>
        <w:rPr>
          <w:noProof/>
          <w:webHidden/>
        </w:rPr>
        <w:fldChar w:fldCharType="end"/>
      </w:r>
    </w:p>
    <w:p w14:paraId="1014CD1B" w14:textId="2779998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_Toc201833123 \h </w:instrText>
      </w:r>
      <w:r>
        <w:rPr>
          <w:noProof/>
          <w:webHidden/>
        </w:rPr>
      </w:r>
      <w:r>
        <w:rPr>
          <w:noProof/>
          <w:webHidden/>
        </w:rPr>
        <w:fldChar w:fldCharType="separate"/>
      </w:r>
      <w:r w:rsidR="005712DE">
        <w:rPr>
          <w:noProof/>
          <w:webHidden/>
        </w:rPr>
        <w:t>122</w:t>
      </w:r>
      <w:r>
        <w:rPr>
          <w:noProof/>
          <w:webHidden/>
        </w:rPr>
        <w:fldChar w:fldCharType="end"/>
      </w:r>
    </w:p>
    <w:p w14:paraId="090D3584" w14:textId="6D03686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Record keeping in relation to sale or supply of drugs of addiction</w:t>
      </w:r>
      <w:r>
        <w:rPr>
          <w:noProof/>
          <w:webHidden/>
        </w:rPr>
        <w:tab/>
      </w:r>
      <w:r>
        <w:rPr>
          <w:noProof/>
          <w:webHidden/>
        </w:rPr>
        <w:fldChar w:fldCharType="begin"/>
      </w:r>
      <w:r>
        <w:rPr>
          <w:noProof/>
          <w:webHidden/>
        </w:rPr>
        <w:instrText xml:space="preserve"> PAGEREF _Toc201833124 \h </w:instrText>
      </w:r>
      <w:r>
        <w:rPr>
          <w:noProof/>
          <w:webHidden/>
        </w:rPr>
      </w:r>
      <w:r>
        <w:rPr>
          <w:noProof/>
          <w:webHidden/>
        </w:rPr>
        <w:fldChar w:fldCharType="separate"/>
      </w:r>
      <w:r w:rsidR="005712DE">
        <w:rPr>
          <w:noProof/>
          <w:webHidden/>
        </w:rPr>
        <w:t>124</w:t>
      </w:r>
      <w:r>
        <w:rPr>
          <w:noProof/>
          <w:webHidden/>
        </w:rPr>
        <w:fldChar w:fldCharType="end"/>
      </w:r>
    </w:p>
    <w:p w14:paraId="5ACABEFA" w14:textId="47ED3A7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32A</w:t>
      </w:r>
      <w:r>
        <w:rPr>
          <w:rFonts w:asciiTheme="minorHAnsi" w:eastAsiaTheme="minorEastAsia" w:hAnsiTheme="minorHAnsi" w:cstheme="minorBidi"/>
          <w:noProof/>
          <w:kern w:val="2"/>
          <w:sz w:val="24"/>
          <w:szCs w:val="24"/>
          <w:lang w:val="en-AU" w:eastAsia="en-AU"/>
          <w14:ligatures w14:val="standardContextual"/>
        </w:rPr>
        <w:tab/>
      </w:r>
      <w:r>
        <w:rPr>
          <w:noProof/>
        </w:rPr>
        <w:t>Required notification to Secretary—drugs of dependence and Schedule 4, Schedule 8 and Schedule 9 poisons</w:t>
      </w:r>
      <w:r>
        <w:rPr>
          <w:noProof/>
          <w:webHidden/>
        </w:rPr>
        <w:tab/>
      </w:r>
      <w:r>
        <w:rPr>
          <w:noProof/>
          <w:webHidden/>
        </w:rPr>
        <w:fldChar w:fldCharType="begin"/>
      </w:r>
      <w:r>
        <w:rPr>
          <w:noProof/>
          <w:webHidden/>
        </w:rPr>
        <w:instrText xml:space="preserve"> PAGEREF _Toc201833125 \h </w:instrText>
      </w:r>
      <w:r>
        <w:rPr>
          <w:noProof/>
          <w:webHidden/>
        </w:rPr>
      </w:r>
      <w:r>
        <w:rPr>
          <w:noProof/>
          <w:webHidden/>
        </w:rPr>
        <w:fldChar w:fldCharType="separate"/>
      </w:r>
      <w:r w:rsidR="005712DE">
        <w:rPr>
          <w:noProof/>
          <w:webHidden/>
        </w:rPr>
        <w:t>125</w:t>
      </w:r>
      <w:r>
        <w:rPr>
          <w:noProof/>
          <w:webHidden/>
        </w:rPr>
        <w:fldChar w:fldCharType="end"/>
      </w:r>
    </w:p>
    <w:p w14:paraId="2F0D553D" w14:textId="4007F99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3—Schedule 9 poisons</w:t>
      </w:r>
      <w:r>
        <w:rPr>
          <w:noProof/>
          <w:webHidden/>
        </w:rPr>
        <w:tab/>
      </w:r>
      <w:r>
        <w:rPr>
          <w:noProof/>
          <w:webHidden/>
        </w:rPr>
        <w:fldChar w:fldCharType="begin"/>
      </w:r>
      <w:r>
        <w:rPr>
          <w:noProof/>
          <w:webHidden/>
        </w:rPr>
        <w:instrText xml:space="preserve"> PAGEREF _Toc201833126 \h </w:instrText>
      </w:r>
      <w:r>
        <w:rPr>
          <w:noProof/>
          <w:webHidden/>
        </w:rPr>
      </w:r>
      <w:r>
        <w:rPr>
          <w:noProof/>
          <w:webHidden/>
        </w:rPr>
        <w:fldChar w:fldCharType="separate"/>
      </w:r>
      <w:r w:rsidR="005712DE">
        <w:rPr>
          <w:noProof/>
          <w:webHidden/>
        </w:rPr>
        <w:t>126</w:t>
      </w:r>
      <w:r>
        <w:rPr>
          <w:noProof/>
          <w:webHidden/>
        </w:rPr>
        <w:fldChar w:fldCharType="end"/>
      </w:r>
    </w:p>
    <w:p w14:paraId="2D8BC586" w14:textId="07612E6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33A</w:t>
      </w:r>
      <w:r>
        <w:rPr>
          <w:rFonts w:asciiTheme="minorHAnsi" w:eastAsiaTheme="minorEastAsia" w:hAnsiTheme="minorHAnsi" w:cstheme="minorBidi"/>
          <w:noProof/>
          <w:kern w:val="2"/>
          <w:sz w:val="24"/>
          <w:szCs w:val="24"/>
          <w:lang w:val="en-AU" w:eastAsia="en-AU"/>
          <w14:ligatures w14:val="standardContextual"/>
        </w:rPr>
        <w:tab/>
      </w:r>
      <w:r>
        <w:rPr>
          <w:noProof/>
        </w:rPr>
        <w:t>Application for permit to administer, supply or prescribe Schedule 9 poisons</w:t>
      </w:r>
      <w:r>
        <w:rPr>
          <w:noProof/>
          <w:webHidden/>
        </w:rPr>
        <w:tab/>
      </w:r>
      <w:r>
        <w:rPr>
          <w:noProof/>
          <w:webHidden/>
        </w:rPr>
        <w:fldChar w:fldCharType="begin"/>
      </w:r>
      <w:r>
        <w:rPr>
          <w:noProof/>
          <w:webHidden/>
        </w:rPr>
        <w:instrText xml:space="preserve"> PAGEREF _Toc201833127 \h </w:instrText>
      </w:r>
      <w:r>
        <w:rPr>
          <w:noProof/>
          <w:webHidden/>
        </w:rPr>
      </w:r>
      <w:r>
        <w:rPr>
          <w:noProof/>
          <w:webHidden/>
        </w:rPr>
        <w:fldChar w:fldCharType="separate"/>
      </w:r>
      <w:r w:rsidR="005712DE">
        <w:rPr>
          <w:noProof/>
          <w:webHidden/>
        </w:rPr>
        <w:t>126</w:t>
      </w:r>
      <w:r>
        <w:rPr>
          <w:noProof/>
          <w:webHidden/>
        </w:rPr>
        <w:fldChar w:fldCharType="end"/>
      </w:r>
    </w:p>
    <w:p w14:paraId="662580A4" w14:textId="0400527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33B</w:t>
      </w:r>
      <w:r>
        <w:rPr>
          <w:rFonts w:asciiTheme="minorHAnsi" w:eastAsiaTheme="minorEastAsia" w:hAnsiTheme="minorHAnsi" w:cstheme="minorBidi"/>
          <w:noProof/>
          <w:kern w:val="2"/>
          <w:sz w:val="24"/>
          <w:szCs w:val="24"/>
          <w:lang w:val="en-AU" w:eastAsia="en-AU"/>
          <w14:ligatures w14:val="standardContextual"/>
        </w:rPr>
        <w:tab/>
      </w:r>
      <w:r>
        <w:rPr>
          <w:noProof/>
        </w:rPr>
        <w:t>Schedule 9 permit</w:t>
      </w:r>
      <w:r>
        <w:rPr>
          <w:noProof/>
          <w:webHidden/>
        </w:rPr>
        <w:tab/>
      </w:r>
      <w:r>
        <w:rPr>
          <w:noProof/>
          <w:webHidden/>
        </w:rPr>
        <w:fldChar w:fldCharType="begin"/>
      </w:r>
      <w:r>
        <w:rPr>
          <w:noProof/>
          <w:webHidden/>
        </w:rPr>
        <w:instrText xml:space="preserve"> PAGEREF _Toc201833128 \h </w:instrText>
      </w:r>
      <w:r>
        <w:rPr>
          <w:noProof/>
          <w:webHidden/>
        </w:rPr>
      </w:r>
      <w:r>
        <w:rPr>
          <w:noProof/>
          <w:webHidden/>
        </w:rPr>
        <w:fldChar w:fldCharType="separate"/>
      </w:r>
      <w:r w:rsidR="005712DE">
        <w:rPr>
          <w:noProof/>
          <w:webHidden/>
        </w:rPr>
        <w:t>127</w:t>
      </w:r>
      <w:r>
        <w:rPr>
          <w:noProof/>
          <w:webHidden/>
        </w:rPr>
        <w:fldChar w:fldCharType="end"/>
      </w:r>
    </w:p>
    <w:p w14:paraId="47C5010C" w14:textId="6E83D19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33C</w:t>
      </w:r>
      <w:r>
        <w:rPr>
          <w:rFonts w:asciiTheme="minorHAnsi" w:eastAsiaTheme="minorEastAsia" w:hAnsiTheme="minorHAnsi" w:cstheme="minorBidi"/>
          <w:noProof/>
          <w:kern w:val="2"/>
          <w:sz w:val="24"/>
          <w:szCs w:val="24"/>
          <w:lang w:val="en-AU" w:eastAsia="en-AU"/>
          <w14:ligatures w14:val="standardContextual"/>
        </w:rPr>
        <w:tab/>
      </w:r>
      <w:r>
        <w:rPr>
          <w:noProof/>
        </w:rPr>
        <w:t>Offence not to comply with Schedule 9 permit</w:t>
      </w:r>
      <w:r>
        <w:rPr>
          <w:noProof/>
          <w:webHidden/>
        </w:rPr>
        <w:tab/>
      </w:r>
      <w:r>
        <w:rPr>
          <w:noProof/>
          <w:webHidden/>
        </w:rPr>
        <w:fldChar w:fldCharType="begin"/>
      </w:r>
      <w:r>
        <w:rPr>
          <w:noProof/>
          <w:webHidden/>
        </w:rPr>
        <w:instrText xml:space="preserve"> PAGEREF _Toc201833129 \h </w:instrText>
      </w:r>
      <w:r>
        <w:rPr>
          <w:noProof/>
          <w:webHidden/>
        </w:rPr>
      </w:r>
      <w:r>
        <w:rPr>
          <w:noProof/>
          <w:webHidden/>
        </w:rPr>
        <w:fldChar w:fldCharType="separate"/>
      </w:r>
      <w:r w:rsidR="005712DE">
        <w:rPr>
          <w:noProof/>
          <w:webHidden/>
        </w:rPr>
        <w:t>127</w:t>
      </w:r>
      <w:r>
        <w:rPr>
          <w:noProof/>
          <w:webHidden/>
        </w:rPr>
        <w:fldChar w:fldCharType="end"/>
      </w:r>
    </w:p>
    <w:p w14:paraId="6BC611A8" w14:textId="703E48B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33D</w:t>
      </w:r>
      <w:r>
        <w:rPr>
          <w:rFonts w:asciiTheme="minorHAnsi" w:eastAsiaTheme="minorEastAsia" w:hAnsiTheme="minorHAnsi" w:cstheme="minorBidi"/>
          <w:noProof/>
          <w:kern w:val="2"/>
          <w:sz w:val="24"/>
          <w:szCs w:val="24"/>
          <w:lang w:val="en-AU" w:eastAsia="en-AU"/>
          <w14:ligatures w14:val="standardContextual"/>
        </w:rPr>
        <w:tab/>
      </w:r>
      <w:r>
        <w:rPr>
          <w:noProof/>
        </w:rPr>
        <w:t>Offence to administer Schedule 9 poisons without permit</w:t>
      </w:r>
      <w:r>
        <w:rPr>
          <w:noProof/>
          <w:webHidden/>
        </w:rPr>
        <w:tab/>
      </w:r>
      <w:r>
        <w:rPr>
          <w:noProof/>
          <w:webHidden/>
        </w:rPr>
        <w:fldChar w:fldCharType="begin"/>
      </w:r>
      <w:r>
        <w:rPr>
          <w:noProof/>
          <w:webHidden/>
        </w:rPr>
        <w:instrText xml:space="preserve"> PAGEREF _Toc201833130 \h </w:instrText>
      </w:r>
      <w:r>
        <w:rPr>
          <w:noProof/>
          <w:webHidden/>
        </w:rPr>
      </w:r>
      <w:r>
        <w:rPr>
          <w:noProof/>
          <w:webHidden/>
        </w:rPr>
        <w:fldChar w:fldCharType="separate"/>
      </w:r>
      <w:r w:rsidR="005712DE">
        <w:rPr>
          <w:noProof/>
          <w:webHidden/>
        </w:rPr>
        <w:t>128</w:t>
      </w:r>
      <w:r>
        <w:rPr>
          <w:noProof/>
          <w:webHidden/>
        </w:rPr>
        <w:fldChar w:fldCharType="end"/>
      </w:r>
    </w:p>
    <w:p w14:paraId="28A0543E" w14:textId="2302522C"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4—Schedule 8 poisons</w:t>
      </w:r>
      <w:r>
        <w:rPr>
          <w:noProof/>
          <w:webHidden/>
        </w:rPr>
        <w:tab/>
      </w:r>
      <w:r>
        <w:rPr>
          <w:noProof/>
          <w:webHidden/>
        </w:rPr>
        <w:fldChar w:fldCharType="begin"/>
      </w:r>
      <w:r>
        <w:rPr>
          <w:noProof/>
          <w:webHidden/>
        </w:rPr>
        <w:instrText xml:space="preserve"> PAGEREF _Toc201833131 \h </w:instrText>
      </w:r>
      <w:r>
        <w:rPr>
          <w:noProof/>
          <w:webHidden/>
        </w:rPr>
      </w:r>
      <w:r>
        <w:rPr>
          <w:noProof/>
          <w:webHidden/>
        </w:rPr>
        <w:fldChar w:fldCharType="separate"/>
      </w:r>
      <w:r w:rsidR="005712DE">
        <w:rPr>
          <w:noProof/>
          <w:webHidden/>
        </w:rPr>
        <w:t>128</w:t>
      </w:r>
      <w:r>
        <w:rPr>
          <w:noProof/>
          <w:webHidden/>
        </w:rPr>
        <w:fldChar w:fldCharType="end"/>
      </w:r>
    </w:p>
    <w:p w14:paraId="29CC8BE4" w14:textId="31AD29E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34</w:t>
      </w:r>
      <w:r>
        <w:rPr>
          <w:rFonts w:asciiTheme="minorHAnsi" w:eastAsiaTheme="minorEastAsia" w:hAnsiTheme="minorHAnsi" w:cstheme="minorBidi"/>
          <w:noProof/>
          <w:kern w:val="2"/>
          <w:sz w:val="24"/>
          <w:szCs w:val="24"/>
          <w:lang w:val="en-AU" w:eastAsia="en-AU"/>
          <w14:ligatures w14:val="standardContextual"/>
        </w:rPr>
        <w:tab/>
      </w:r>
      <w:r>
        <w:rPr>
          <w:noProof/>
        </w:rPr>
        <w:t>Requirement to apply for Schedule 8 permit</w:t>
      </w:r>
      <w:r>
        <w:rPr>
          <w:noProof/>
          <w:webHidden/>
        </w:rPr>
        <w:tab/>
      </w:r>
      <w:r>
        <w:rPr>
          <w:noProof/>
          <w:webHidden/>
        </w:rPr>
        <w:fldChar w:fldCharType="begin"/>
      </w:r>
      <w:r>
        <w:rPr>
          <w:noProof/>
          <w:webHidden/>
        </w:rPr>
        <w:instrText xml:space="preserve"> PAGEREF _Toc201833132 \h </w:instrText>
      </w:r>
      <w:r>
        <w:rPr>
          <w:noProof/>
          <w:webHidden/>
        </w:rPr>
      </w:r>
      <w:r>
        <w:rPr>
          <w:noProof/>
          <w:webHidden/>
        </w:rPr>
        <w:fldChar w:fldCharType="separate"/>
      </w:r>
      <w:r w:rsidR="005712DE">
        <w:rPr>
          <w:noProof/>
          <w:webHidden/>
        </w:rPr>
        <w:t>128</w:t>
      </w:r>
      <w:r>
        <w:rPr>
          <w:noProof/>
          <w:webHidden/>
        </w:rPr>
        <w:fldChar w:fldCharType="end"/>
      </w:r>
    </w:p>
    <w:p w14:paraId="271F7A9A" w14:textId="4A342C0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34A</w:t>
      </w:r>
      <w:r>
        <w:rPr>
          <w:rFonts w:asciiTheme="minorHAnsi" w:eastAsiaTheme="minorEastAsia" w:hAnsiTheme="minorHAnsi" w:cstheme="minorBidi"/>
          <w:noProof/>
          <w:kern w:val="2"/>
          <w:sz w:val="24"/>
          <w:szCs w:val="24"/>
          <w:lang w:val="en-AU" w:eastAsia="en-AU"/>
          <w14:ligatures w14:val="standardContextual"/>
        </w:rPr>
        <w:tab/>
      </w:r>
      <w:r>
        <w:rPr>
          <w:noProof/>
        </w:rPr>
        <w:t>Schedule 8 permit</w:t>
      </w:r>
      <w:r>
        <w:rPr>
          <w:noProof/>
          <w:webHidden/>
        </w:rPr>
        <w:tab/>
      </w:r>
      <w:r>
        <w:rPr>
          <w:noProof/>
          <w:webHidden/>
        </w:rPr>
        <w:fldChar w:fldCharType="begin"/>
      </w:r>
      <w:r>
        <w:rPr>
          <w:noProof/>
          <w:webHidden/>
        </w:rPr>
        <w:instrText xml:space="preserve"> PAGEREF _Toc201833133 \h </w:instrText>
      </w:r>
      <w:r>
        <w:rPr>
          <w:noProof/>
          <w:webHidden/>
        </w:rPr>
      </w:r>
      <w:r>
        <w:rPr>
          <w:noProof/>
          <w:webHidden/>
        </w:rPr>
        <w:fldChar w:fldCharType="separate"/>
      </w:r>
      <w:r w:rsidR="005712DE">
        <w:rPr>
          <w:noProof/>
          <w:webHidden/>
        </w:rPr>
        <w:t>129</w:t>
      </w:r>
      <w:r>
        <w:rPr>
          <w:noProof/>
          <w:webHidden/>
        </w:rPr>
        <w:fldChar w:fldCharType="end"/>
      </w:r>
    </w:p>
    <w:p w14:paraId="7DAF3870" w14:textId="02CB4F2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34B</w:t>
      </w:r>
      <w:r>
        <w:rPr>
          <w:rFonts w:asciiTheme="minorHAnsi" w:eastAsiaTheme="minorEastAsia" w:hAnsiTheme="minorHAnsi" w:cstheme="minorBidi"/>
          <w:noProof/>
          <w:kern w:val="2"/>
          <w:sz w:val="24"/>
          <w:szCs w:val="24"/>
          <w:lang w:val="en-AU" w:eastAsia="en-AU"/>
          <w14:ligatures w14:val="standardContextual"/>
        </w:rPr>
        <w:tab/>
      </w:r>
      <w:r>
        <w:rPr>
          <w:noProof/>
        </w:rPr>
        <w:t>Offence to administer etc. Schedule 8 poisons to drug-dependent person</w:t>
      </w:r>
      <w:r>
        <w:rPr>
          <w:noProof/>
          <w:webHidden/>
        </w:rPr>
        <w:tab/>
      </w:r>
      <w:r>
        <w:rPr>
          <w:noProof/>
          <w:webHidden/>
        </w:rPr>
        <w:fldChar w:fldCharType="begin"/>
      </w:r>
      <w:r>
        <w:rPr>
          <w:noProof/>
          <w:webHidden/>
        </w:rPr>
        <w:instrText xml:space="preserve"> PAGEREF _Toc201833134 \h </w:instrText>
      </w:r>
      <w:r>
        <w:rPr>
          <w:noProof/>
          <w:webHidden/>
        </w:rPr>
      </w:r>
      <w:r>
        <w:rPr>
          <w:noProof/>
          <w:webHidden/>
        </w:rPr>
        <w:fldChar w:fldCharType="separate"/>
      </w:r>
      <w:r w:rsidR="005712DE">
        <w:rPr>
          <w:noProof/>
          <w:webHidden/>
        </w:rPr>
        <w:t>130</w:t>
      </w:r>
      <w:r>
        <w:rPr>
          <w:noProof/>
          <w:webHidden/>
        </w:rPr>
        <w:fldChar w:fldCharType="end"/>
      </w:r>
    </w:p>
    <w:p w14:paraId="4615205E" w14:textId="4BA8F70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34C</w:t>
      </w:r>
      <w:r>
        <w:rPr>
          <w:rFonts w:asciiTheme="minorHAnsi" w:eastAsiaTheme="minorEastAsia" w:hAnsiTheme="minorHAnsi" w:cstheme="minorBidi"/>
          <w:noProof/>
          <w:kern w:val="2"/>
          <w:sz w:val="24"/>
          <w:szCs w:val="24"/>
          <w:lang w:val="en-AU" w:eastAsia="en-AU"/>
          <w14:ligatures w14:val="standardContextual"/>
        </w:rPr>
        <w:tab/>
      </w:r>
      <w:r>
        <w:rPr>
          <w:noProof/>
        </w:rPr>
        <w:t>Offence to administer etc. Schedule 8 poisons to person who is not a drug-dependent person</w:t>
      </w:r>
      <w:r>
        <w:rPr>
          <w:noProof/>
          <w:webHidden/>
        </w:rPr>
        <w:tab/>
      </w:r>
      <w:r>
        <w:rPr>
          <w:noProof/>
          <w:webHidden/>
        </w:rPr>
        <w:fldChar w:fldCharType="begin"/>
      </w:r>
      <w:r>
        <w:rPr>
          <w:noProof/>
          <w:webHidden/>
        </w:rPr>
        <w:instrText xml:space="preserve"> PAGEREF _Toc201833135 \h </w:instrText>
      </w:r>
      <w:r>
        <w:rPr>
          <w:noProof/>
          <w:webHidden/>
        </w:rPr>
      </w:r>
      <w:r>
        <w:rPr>
          <w:noProof/>
          <w:webHidden/>
        </w:rPr>
        <w:fldChar w:fldCharType="separate"/>
      </w:r>
      <w:r w:rsidR="005712DE">
        <w:rPr>
          <w:noProof/>
          <w:webHidden/>
        </w:rPr>
        <w:t>130</w:t>
      </w:r>
      <w:r>
        <w:rPr>
          <w:noProof/>
          <w:webHidden/>
        </w:rPr>
        <w:fldChar w:fldCharType="end"/>
      </w:r>
    </w:p>
    <w:p w14:paraId="33877D68" w14:textId="5D45829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34D</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Exception to Schedule 8 permit requirement—specified circumstances</w:t>
      </w:r>
      <w:r>
        <w:rPr>
          <w:noProof/>
          <w:webHidden/>
        </w:rPr>
        <w:tab/>
      </w:r>
      <w:r>
        <w:rPr>
          <w:noProof/>
          <w:webHidden/>
        </w:rPr>
        <w:fldChar w:fldCharType="begin"/>
      </w:r>
      <w:r>
        <w:rPr>
          <w:noProof/>
          <w:webHidden/>
        </w:rPr>
        <w:instrText xml:space="preserve"> PAGEREF _Toc201833136 \h </w:instrText>
      </w:r>
      <w:r>
        <w:rPr>
          <w:noProof/>
          <w:webHidden/>
        </w:rPr>
      </w:r>
      <w:r>
        <w:rPr>
          <w:noProof/>
          <w:webHidden/>
        </w:rPr>
        <w:fldChar w:fldCharType="separate"/>
      </w:r>
      <w:r w:rsidR="005712DE">
        <w:rPr>
          <w:noProof/>
          <w:webHidden/>
        </w:rPr>
        <w:t>132</w:t>
      </w:r>
      <w:r>
        <w:rPr>
          <w:noProof/>
          <w:webHidden/>
        </w:rPr>
        <w:fldChar w:fldCharType="end"/>
      </w:r>
    </w:p>
    <w:p w14:paraId="6FE2CEA7" w14:textId="46045EB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34E</w:t>
      </w:r>
      <w:r>
        <w:rPr>
          <w:rFonts w:asciiTheme="minorHAnsi" w:eastAsiaTheme="minorEastAsia" w:hAnsiTheme="minorHAnsi" w:cstheme="minorBidi"/>
          <w:noProof/>
          <w:kern w:val="2"/>
          <w:sz w:val="24"/>
          <w:szCs w:val="24"/>
          <w:lang w:val="en-AU" w:eastAsia="en-AU"/>
          <w14:ligatures w14:val="standardContextual"/>
        </w:rPr>
        <w:tab/>
      </w:r>
      <w:r>
        <w:rPr>
          <w:noProof/>
        </w:rPr>
        <w:t>Exceptions to Schedule 8 permit requirement—multiple practitioners at medical clinic</w:t>
      </w:r>
      <w:r>
        <w:rPr>
          <w:noProof/>
          <w:webHidden/>
        </w:rPr>
        <w:tab/>
      </w:r>
      <w:r>
        <w:rPr>
          <w:noProof/>
          <w:webHidden/>
        </w:rPr>
        <w:fldChar w:fldCharType="begin"/>
      </w:r>
      <w:r>
        <w:rPr>
          <w:noProof/>
          <w:webHidden/>
        </w:rPr>
        <w:instrText xml:space="preserve"> PAGEREF _Toc201833137 \h </w:instrText>
      </w:r>
      <w:r>
        <w:rPr>
          <w:noProof/>
          <w:webHidden/>
        </w:rPr>
      </w:r>
      <w:r>
        <w:rPr>
          <w:noProof/>
          <w:webHidden/>
        </w:rPr>
        <w:fldChar w:fldCharType="separate"/>
      </w:r>
      <w:r w:rsidR="005712DE">
        <w:rPr>
          <w:noProof/>
          <w:webHidden/>
        </w:rPr>
        <w:t>132</w:t>
      </w:r>
      <w:r>
        <w:rPr>
          <w:noProof/>
          <w:webHidden/>
        </w:rPr>
        <w:fldChar w:fldCharType="end"/>
      </w:r>
    </w:p>
    <w:p w14:paraId="6B1ECEA2" w14:textId="47D598C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34F</w:t>
      </w:r>
      <w:r>
        <w:rPr>
          <w:rFonts w:asciiTheme="minorHAnsi" w:eastAsiaTheme="minorEastAsia" w:hAnsiTheme="minorHAnsi" w:cstheme="minorBidi"/>
          <w:noProof/>
          <w:kern w:val="2"/>
          <w:sz w:val="24"/>
          <w:szCs w:val="24"/>
          <w:lang w:val="en-AU" w:eastAsia="en-AU"/>
          <w14:ligatures w14:val="standardContextual"/>
        </w:rPr>
        <w:tab/>
      </w:r>
      <w:r>
        <w:rPr>
          <w:noProof/>
        </w:rPr>
        <w:t>Exception to Schedule 8 permit requirement—patients in prisons, police gaols, aged care services and hospitals</w:t>
      </w:r>
      <w:r>
        <w:rPr>
          <w:noProof/>
          <w:webHidden/>
        </w:rPr>
        <w:tab/>
      </w:r>
      <w:r>
        <w:rPr>
          <w:noProof/>
          <w:webHidden/>
        </w:rPr>
        <w:fldChar w:fldCharType="begin"/>
      </w:r>
      <w:r>
        <w:rPr>
          <w:noProof/>
          <w:webHidden/>
        </w:rPr>
        <w:instrText xml:space="preserve"> PAGEREF _Toc201833138 \h </w:instrText>
      </w:r>
      <w:r>
        <w:rPr>
          <w:noProof/>
          <w:webHidden/>
        </w:rPr>
      </w:r>
      <w:r>
        <w:rPr>
          <w:noProof/>
          <w:webHidden/>
        </w:rPr>
        <w:fldChar w:fldCharType="separate"/>
      </w:r>
      <w:r w:rsidR="005712DE">
        <w:rPr>
          <w:noProof/>
          <w:webHidden/>
        </w:rPr>
        <w:t>134</w:t>
      </w:r>
      <w:r>
        <w:rPr>
          <w:noProof/>
          <w:webHidden/>
        </w:rPr>
        <w:fldChar w:fldCharType="end"/>
      </w:r>
    </w:p>
    <w:p w14:paraId="17EA0155" w14:textId="2CE4472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35</w:t>
      </w:r>
      <w:r>
        <w:rPr>
          <w:rFonts w:asciiTheme="minorHAnsi" w:eastAsiaTheme="minorEastAsia" w:hAnsiTheme="minorHAnsi" w:cstheme="minorBidi"/>
          <w:noProof/>
          <w:kern w:val="2"/>
          <w:sz w:val="24"/>
          <w:szCs w:val="24"/>
          <w:lang w:val="en-AU" w:eastAsia="en-AU"/>
          <w14:ligatures w14:val="standardContextual"/>
        </w:rPr>
        <w:tab/>
      </w:r>
      <w:r>
        <w:rPr>
          <w:noProof/>
        </w:rPr>
        <w:t>Offence not to comply with Schedule 8 permit</w:t>
      </w:r>
      <w:r>
        <w:rPr>
          <w:noProof/>
          <w:webHidden/>
        </w:rPr>
        <w:tab/>
      </w:r>
      <w:r>
        <w:rPr>
          <w:noProof/>
          <w:webHidden/>
        </w:rPr>
        <w:fldChar w:fldCharType="begin"/>
      </w:r>
      <w:r>
        <w:rPr>
          <w:noProof/>
          <w:webHidden/>
        </w:rPr>
        <w:instrText xml:space="preserve"> PAGEREF _Toc201833139 \h </w:instrText>
      </w:r>
      <w:r>
        <w:rPr>
          <w:noProof/>
          <w:webHidden/>
        </w:rPr>
      </w:r>
      <w:r>
        <w:rPr>
          <w:noProof/>
          <w:webHidden/>
        </w:rPr>
        <w:fldChar w:fldCharType="separate"/>
      </w:r>
      <w:r w:rsidR="005712DE">
        <w:rPr>
          <w:noProof/>
          <w:webHidden/>
        </w:rPr>
        <w:t>135</w:t>
      </w:r>
      <w:r>
        <w:rPr>
          <w:noProof/>
          <w:webHidden/>
        </w:rPr>
        <w:fldChar w:fldCharType="end"/>
      </w:r>
    </w:p>
    <w:p w14:paraId="0741E3B0" w14:textId="17D3D7DB"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5—General</w:t>
      </w:r>
      <w:r>
        <w:rPr>
          <w:noProof/>
          <w:webHidden/>
        </w:rPr>
        <w:tab/>
      </w:r>
      <w:r>
        <w:rPr>
          <w:noProof/>
          <w:webHidden/>
        </w:rPr>
        <w:fldChar w:fldCharType="begin"/>
      </w:r>
      <w:r>
        <w:rPr>
          <w:noProof/>
          <w:webHidden/>
        </w:rPr>
        <w:instrText xml:space="preserve"> PAGEREF _Toc201833140 \h </w:instrText>
      </w:r>
      <w:r>
        <w:rPr>
          <w:noProof/>
          <w:webHidden/>
        </w:rPr>
      </w:r>
      <w:r>
        <w:rPr>
          <w:noProof/>
          <w:webHidden/>
        </w:rPr>
        <w:fldChar w:fldCharType="separate"/>
      </w:r>
      <w:r w:rsidR="005712DE">
        <w:rPr>
          <w:noProof/>
          <w:webHidden/>
        </w:rPr>
        <w:t>135</w:t>
      </w:r>
      <w:r>
        <w:rPr>
          <w:noProof/>
          <w:webHidden/>
        </w:rPr>
        <w:fldChar w:fldCharType="end"/>
      </w:r>
    </w:p>
    <w:p w14:paraId="05C88732" w14:textId="44639CE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35A</w:t>
      </w:r>
      <w:r>
        <w:rPr>
          <w:rFonts w:asciiTheme="minorHAnsi" w:eastAsiaTheme="minorEastAsia" w:hAnsiTheme="minorHAnsi" w:cstheme="minorBidi"/>
          <w:noProof/>
          <w:kern w:val="2"/>
          <w:sz w:val="24"/>
          <w:szCs w:val="24"/>
          <w:lang w:val="en-AU" w:eastAsia="en-AU"/>
          <w14:ligatures w14:val="standardContextual"/>
        </w:rPr>
        <w:tab/>
      </w:r>
      <w:r>
        <w:rPr>
          <w:noProof/>
        </w:rPr>
        <w:t>Secretary may specify circumstances for purposes of section 34D</w:t>
      </w:r>
      <w:r>
        <w:rPr>
          <w:noProof/>
          <w:webHidden/>
        </w:rPr>
        <w:tab/>
      </w:r>
      <w:r>
        <w:rPr>
          <w:noProof/>
          <w:webHidden/>
        </w:rPr>
        <w:fldChar w:fldCharType="begin"/>
      </w:r>
      <w:r>
        <w:rPr>
          <w:noProof/>
          <w:webHidden/>
        </w:rPr>
        <w:instrText xml:space="preserve"> PAGEREF _Toc201833141 \h </w:instrText>
      </w:r>
      <w:r>
        <w:rPr>
          <w:noProof/>
          <w:webHidden/>
        </w:rPr>
      </w:r>
      <w:r>
        <w:rPr>
          <w:noProof/>
          <w:webHidden/>
        </w:rPr>
        <w:fldChar w:fldCharType="separate"/>
      </w:r>
      <w:r w:rsidR="005712DE">
        <w:rPr>
          <w:noProof/>
          <w:webHidden/>
        </w:rPr>
        <w:t>135</w:t>
      </w:r>
      <w:r>
        <w:rPr>
          <w:noProof/>
          <w:webHidden/>
        </w:rPr>
        <w:fldChar w:fldCharType="end"/>
      </w:r>
    </w:p>
    <w:p w14:paraId="78F73BBD" w14:textId="25FDEBF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35B</w:t>
      </w:r>
      <w:r>
        <w:rPr>
          <w:rFonts w:asciiTheme="minorHAnsi" w:eastAsiaTheme="minorEastAsia" w:hAnsiTheme="minorHAnsi" w:cstheme="minorBidi"/>
          <w:noProof/>
          <w:kern w:val="2"/>
          <w:sz w:val="24"/>
          <w:szCs w:val="24"/>
          <w:lang w:val="en-AU" w:eastAsia="en-AU"/>
          <w14:ligatures w14:val="standardContextual"/>
        </w:rPr>
        <w:tab/>
      </w:r>
      <w:r>
        <w:rPr>
          <w:noProof/>
        </w:rPr>
        <w:t>Composite forms</w:t>
      </w:r>
      <w:r>
        <w:rPr>
          <w:noProof/>
          <w:webHidden/>
        </w:rPr>
        <w:tab/>
      </w:r>
      <w:r>
        <w:rPr>
          <w:noProof/>
          <w:webHidden/>
        </w:rPr>
        <w:fldChar w:fldCharType="begin"/>
      </w:r>
      <w:r>
        <w:rPr>
          <w:noProof/>
          <w:webHidden/>
        </w:rPr>
        <w:instrText xml:space="preserve"> PAGEREF _Toc201833142 \h </w:instrText>
      </w:r>
      <w:r>
        <w:rPr>
          <w:noProof/>
          <w:webHidden/>
        </w:rPr>
      </w:r>
      <w:r>
        <w:rPr>
          <w:noProof/>
          <w:webHidden/>
        </w:rPr>
        <w:fldChar w:fldCharType="separate"/>
      </w:r>
      <w:r w:rsidR="005712DE">
        <w:rPr>
          <w:noProof/>
          <w:webHidden/>
        </w:rPr>
        <w:t>136</w:t>
      </w:r>
      <w:r>
        <w:rPr>
          <w:noProof/>
          <w:webHidden/>
        </w:rPr>
        <w:fldChar w:fldCharType="end"/>
      </w:r>
    </w:p>
    <w:p w14:paraId="3FBBB2CD" w14:textId="7CE5C40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36A</w:t>
      </w:r>
      <w:r>
        <w:rPr>
          <w:rFonts w:asciiTheme="minorHAnsi" w:eastAsiaTheme="minorEastAsia" w:hAnsiTheme="minorHAnsi" w:cstheme="minorBidi"/>
          <w:noProof/>
          <w:kern w:val="2"/>
          <w:sz w:val="24"/>
          <w:szCs w:val="24"/>
          <w:lang w:val="en-AU" w:eastAsia="en-AU"/>
          <w14:ligatures w14:val="standardContextual"/>
        </w:rPr>
        <w:tab/>
      </w:r>
      <w:r>
        <w:rPr>
          <w:noProof/>
        </w:rPr>
        <w:t>Forgery</w:t>
      </w:r>
      <w:r>
        <w:rPr>
          <w:noProof/>
          <w:webHidden/>
        </w:rPr>
        <w:tab/>
      </w:r>
      <w:r>
        <w:rPr>
          <w:noProof/>
          <w:webHidden/>
        </w:rPr>
        <w:fldChar w:fldCharType="begin"/>
      </w:r>
      <w:r>
        <w:rPr>
          <w:noProof/>
          <w:webHidden/>
        </w:rPr>
        <w:instrText xml:space="preserve"> PAGEREF _Toc201833143 \h </w:instrText>
      </w:r>
      <w:r>
        <w:rPr>
          <w:noProof/>
          <w:webHidden/>
        </w:rPr>
      </w:r>
      <w:r>
        <w:rPr>
          <w:noProof/>
          <w:webHidden/>
        </w:rPr>
        <w:fldChar w:fldCharType="separate"/>
      </w:r>
      <w:r w:rsidR="005712DE">
        <w:rPr>
          <w:noProof/>
          <w:webHidden/>
        </w:rPr>
        <w:t>136</w:t>
      </w:r>
      <w:r>
        <w:rPr>
          <w:noProof/>
          <w:webHidden/>
        </w:rPr>
        <w:fldChar w:fldCharType="end"/>
      </w:r>
    </w:p>
    <w:p w14:paraId="1EC7471B" w14:textId="70A88DD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36B</w:t>
      </w:r>
      <w:r>
        <w:rPr>
          <w:rFonts w:asciiTheme="minorHAnsi" w:eastAsiaTheme="minorEastAsia" w:hAnsiTheme="minorHAnsi" w:cstheme="minorBidi"/>
          <w:noProof/>
          <w:kern w:val="2"/>
          <w:sz w:val="24"/>
          <w:szCs w:val="24"/>
          <w:lang w:val="en-AU" w:eastAsia="en-AU"/>
          <w14:ligatures w14:val="standardContextual"/>
        </w:rPr>
        <w:tab/>
      </w:r>
      <w:r>
        <w:rPr>
          <w:noProof/>
        </w:rPr>
        <w:t>Unauthorized possession etc. of poison or controlled substance etc.</w:t>
      </w:r>
      <w:r>
        <w:rPr>
          <w:noProof/>
          <w:webHidden/>
        </w:rPr>
        <w:tab/>
      </w:r>
      <w:r>
        <w:rPr>
          <w:noProof/>
          <w:webHidden/>
        </w:rPr>
        <w:fldChar w:fldCharType="begin"/>
      </w:r>
      <w:r>
        <w:rPr>
          <w:noProof/>
          <w:webHidden/>
        </w:rPr>
        <w:instrText xml:space="preserve"> PAGEREF _Toc201833144 \h </w:instrText>
      </w:r>
      <w:r>
        <w:rPr>
          <w:noProof/>
          <w:webHidden/>
        </w:rPr>
      </w:r>
      <w:r>
        <w:rPr>
          <w:noProof/>
          <w:webHidden/>
        </w:rPr>
        <w:fldChar w:fldCharType="separate"/>
      </w:r>
      <w:r w:rsidR="005712DE">
        <w:rPr>
          <w:noProof/>
          <w:webHidden/>
        </w:rPr>
        <w:t>136</w:t>
      </w:r>
      <w:r>
        <w:rPr>
          <w:noProof/>
          <w:webHidden/>
        </w:rPr>
        <w:fldChar w:fldCharType="end"/>
      </w:r>
    </w:p>
    <w:p w14:paraId="5DFF881C" w14:textId="485F9435"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10A—Administration of medication in aged care services</w:t>
      </w:r>
      <w:r>
        <w:rPr>
          <w:noProof/>
          <w:webHidden/>
        </w:rPr>
        <w:tab/>
      </w:r>
      <w:r>
        <w:rPr>
          <w:noProof/>
          <w:webHidden/>
        </w:rPr>
        <w:fldChar w:fldCharType="begin"/>
      </w:r>
      <w:r>
        <w:rPr>
          <w:noProof/>
          <w:webHidden/>
        </w:rPr>
        <w:instrText xml:space="preserve"> PAGEREF _Toc201833145 \h </w:instrText>
      </w:r>
      <w:r>
        <w:rPr>
          <w:noProof/>
          <w:webHidden/>
        </w:rPr>
      </w:r>
      <w:r>
        <w:rPr>
          <w:noProof/>
          <w:webHidden/>
        </w:rPr>
        <w:fldChar w:fldCharType="separate"/>
      </w:r>
      <w:r w:rsidR="005712DE">
        <w:rPr>
          <w:noProof/>
          <w:webHidden/>
        </w:rPr>
        <w:t>138</w:t>
      </w:r>
      <w:r>
        <w:rPr>
          <w:noProof/>
          <w:webHidden/>
        </w:rPr>
        <w:fldChar w:fldCharType="end"/>
      </w:r>
    </w:p>
    <w:p w14:paraId="2F1587F1" w14:textId="572EFBF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36C</w:t>
      </w:r>
      <w:r>
        <w:rPr>
          <w:rFonts w:asciiTheme="minorHAnsi" w:eastAsiaTheme="minorEastAsia" w:hAnsiTheme="minorHAnsi" w:cstheme="minorBidi"/>
          <w:noProof/>
          <w:kern w:val="2"/>
          <w:sz w:val="24"/>
          <w:szCs w:val="24"/>
          <w:lang w:val="en-AU" w:eastAsia="en-AU"/>
          <w14:ligatures w14:val="standardContextual"/>
        </w:rPr>
        <w:tab/>
      </w:r>
      <w:r>
        <w:rPr>
          <w:noProof/>
        </w:rPr>
        <w:t>Effect of this Division</w:t>
      </w:r>
      <w:r>
        <w:rPr>
          <w:noProof/>
          <w:webHidden/>
        </w:rPr>
        <w:tab/>
      </w:r>
      <w:r>
        <w:rPr>
          <w:noProof/>
          <w:webHidden/>
        </w:rPr>
        <w:fldChar w:fldCharType="begin"/>
      </w:r>
      <w:r>
        <w:rPr>
          <w:noProof/>
          <w:webHidden/>
        </w:rPr>
        <w:instrText xml:space="preserve"> PAGEREF _Toc201833146 \h </w:instrText>
      </w:r>
      <w:r>
        <w:rPr>
          <w:noProof/>
          <w:webHidden/>
        </w:rPr>
      </w:r>
      <w:r>
        <w:rPr>
          <w:noProof/>
          <w:webHidden/>
        </w:rPr>
        <w:fldChar w:fldCharType="separate"/>
      </w:r>
      <w:r w:rsidR="005712DE">
        <w:rPr>
          <w:noProof/>
          <w:webHidden/>
        </w:rPr>
        <w:t>138</w:t>
      </w:r>
      <w:r>
        <w:rPr>
          <w:noProof/>
          <w:webHidden/>
        </w:rPr>
        <w:fldChar w:fldCharType="end"/>
      </w:r>
    </w:p>
    <w:p w14:paraId="680D065C" w14:textId="4FE3394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36D</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_Toc201833147 \h </w:instrText>
      </w:r>
      <w:r>
        <w:rPr>
          <w:noProof/>
          <w:webHidden/>
        </w:rPr>
      </w:r>
      <w:r>
        <w:rPr>
          <w:noProof/>
          <w:webHidden/>
        </w:rPr>
        <w:fldChar w:fldCharType="separate"/>
      </w:r>
      <w:r w:rsidR="005712DE">
        <w:rPr>
          <w:noProof/>
          <w:webHidden/>
        </w:rPr>
        <w:t>138</w:t>
      </w:r>
      <w:r>
        <w:rPr>
          <w:noProof/>
          <w:webHidden/>
        </w:rPr>
        <w:fldChar w:fldCharType="end"/>
      </w:r>
    </w:p>
    <w:p w14:paraId="56B9E125" w14:textId="110BEE3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36E</w:t>
      </w:r>
      <w:r>
        <w:rPr>
          <w:rFonts w:asciiTheme="minorHAnsi" w:eastAsiaTheme="minorEastAsia" w:hAnsiTheme="minorHAnsi" w:cstheme="minorBidi"/>
          <w:noProof/>
          <w:kern w:val="2"/>
          <w:sz w:val="24"/>
          <w:szCs w:val="24"/>
          <w:lang w:val="en-AU" w:eastAsia="en-AU"/>
          <w14:ligatures w14:val="standardContextual"/>
        </w:rPr>
        <w:tab/>
      </w:r>
      <w:r>
        <w:rPr>
          <w:noProof/>
        </w:rPr>
        <w:t>Administration of drugs of dependence, Schedule 9 poisons, Schedule 8 poisons and Schedule 4 poisons in aged care services</w:t>
      </w:r>
      <w:r>
        <w:rPr>
          <w:noProof/>
          <w:webHidden/>
        </w:rPr>
        <w:tab/>
      </w:r>
      <w:r>
        <w:rPr>
          <w:noProof/>
          <w:webHidden/>
        </w:rPr>
        <w:fldChar w:fldCharType="begin"/>
      </w:r>
      <w:r>
        <w:rPr>
          <w:noProof/>
          <w:webHidden/>
        </w:rPr>
        <w:instrText xml:space="preserve"> PAGEREF _Toc201833148 \h </w:instrText>
      </w:r>
      <w:r>
        <w:rPr>
          <w:noProof/>
          <w:webHidden/>
        </w:rPr>
      </w:r>
      <w:r>
        <w:rPr>
          <w:noProof/>
          <w:webHidden/>
        </w:rPr>
        <w:fldChar w:fldCharType="separate"/>
      </w:r>
      <w:r w:rsidR="005712DE">
        <w:rPr>
          <w:noProof/>
          <w:webHidden/>
        </w:rPr>
        <w:t>139</w:t>
      </w:r>
      <w:r>
        <w:rPr>
          <w:noProof/>
          <w:webHidden/>
        </w:rPr>
        <w:fldChar w:fldCharType="end"/>
      </w:r>
    </w:p>
    <w:p w14:paraId="33FF2D98" w14:textId="37F9C08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36F</w:t>
      </w:r>
      <w:r>
        <w:rPr>
          <w:rFonts w:asciiTheme="minorHAnsi" w:eastAsiaTheme="minorEastAsia" w:hAnsiTheme="minorHAnsi" w:cstheme="minorBidi"/>
          <w:noProof/>
          <w:kern w:val="2"/>
          <w:sz w:val="24"/>
          <w:szCs w:val="24"/>
          <w:lang w:val="en-AU" w:eastAsia="en-AU"/>
          <w14:ligatures w14:val="standardContextual"/>
        </w:rPr>
        <w:tab/>
      </w:r>
      <w:r>
        <w:rPr>
          <w:noProof/>
        </w:rPr>
        <w:t>Registered nurse to have regard to code or guideline</w:t>
      </w:r>
      <w:r>
        <w:rPr>
          <w:noProof/>
          <w:webHidden/>
        </w:rPr>
        <w:tab/>
      </w:r>
      <w:r>
        <w:rPr>
          <w:noProof/>
          <w:webHidden/>
        </w:rPr>
        <w:fldChar w:fldCharType="begin"/>
      </w:r>
      <w:r>
        <w:rPr>
          <w:noProof/>
          <w:webHidden/>
        </w:rPr>
        <w:instrText xml:space="preserve"> PAGEREF _Toc201833149 \h </w:instrText>
      </w:r>
      <w:r>
        <w:rPr>
          <w:noProof/>
          <w:webHidden/>
        </w:rPr>
      </w:r>
      <w:r>
        <w:rPr>
          <w:noProof/>
          <w:webHidden/>
        </w:rPr>
        <w:fldChar w:fldCharType="separate"/>
      </w:r>
      <w:r w:rsidR="005712DE">
        <w:rPr>
          <w:noProof/>
          <w:webHidden/>
        </w:rPr>
        <w:t>139</w:t>
      </w:r>
      <w:r>
        <w:rPr>
          <w:noProof/>
          <w:webHidden/>
        </w:rPr>
        <w:fldChar w:fldCharType="end"/>
      </w:r>
    </w:p>
    <w:p w14:paraId="5F85024C" w14:textId="77053C9F"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11—Appeals</w:t>
      </w:r>
      <w:r>
        <w:rPr>
          <w:noProof/>
          <w:webHidden/>
        </w:rPr>
        <w:tab/>
      </w:r>
      <w:r>
        <w:rPr>
          <w:noProof/>
          <w:webHidden/>
        </w:rPr>
        <w:fldChar w:fldCharType="begin"/>
      </w:r>
      <w:r>
        <w:rPr>
          <w:noProof/>
          <w:webHidden/>
        </w:rPr>
        <w:instrText xml:space="preserve"> PAGEREF _Toc201833150 \h </w:instrText>
      </w:r>
      <w:r>
        <w:rPr>
          <w:noProof/>
          <w:webHidden/>
        </w:rPr>
      </w:r>
      <w:r>
        <w:rPr>
          <w:noProof/>
          <w:webHidden/>
        </w:rPr>
        <w:fldChar w:fldCharType="separate"/>
      </w:r>
      <w:r w:rsidR="005712DE">
        <w:rPr>
          <w:noProof/>
          <w:webHidden/>
        </w:rPr>
        <w:t>140</w:t>
      </w:r>
      <w:r>
        <w:rPr>
          <w:noProof/>
          <w:webHidden/>
        </w:rPr>
        <w:fldChar w:fldCharType="end"/>
      </w:r>
    </w:p>
    <w:p w14:paraId="0CB614E6" w14:textId="01EB085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37</w:t>
      </w:r>
      <w:r>
        <w:rPr>
          <w:rFonts w:asciiTheme="minorHAnsi" w:eastAsiaTheme="minorEastAsia" w:hAnsiTheme="minorHAnsi" w:cstheme="minorBidi"/>
          <w:noProof/>
          <w:kern w:val="2"/>
          <w:sz w:val="24"/>
          <w:szCs w:val="24"/>
          <w:lang w:val="en-AU" w:eastAsia="en-AU"/>
          <w14:ligatures w14:val="standardContextual"/>
        </w:rPr>
        <w:tab/>
      </w:r>
      <w:r>
        <w:rPr>
          <w:noProof/>
        </w:rPr>
        <w:t>Appeals</w:t>
      </w:r>
      <w:r>
        <w:rPr>
          <w:noProof/>
          <w:webHidden/>
        </w:rPr>
        <w:tab/>
      </w:r>
      <w:r>
        <w:rPr>
          <w:noProof/>
          <w:webHidden/>
        </w:rPr>
        <w:fldChar w:fldCharType="begin"/>
      </w:r>
      <w:r>
        <w:rPr>
          <w:noProof/>
          <w:webHidden/>
        </w:rPr>
        <w:instrText xml:space="preserve"> PAGEREF _Toc201833151 \h </w:instrText>
      </w:r>
      <w:r>
        <w:rPr>
          <w:noProof/>
          <w:webHidden/>
        </w:rPr>
      </w:r>
      <w:r>
        <w:rPr>
          <w:noProof/>
          <w:webHidden/>
        </w:rPr>
        <w:fldChar w:fldCharType="separate"/>
      </w:r>
      <w:r w:rsidR="005712DE">
        <w:rPr>
          <w:noProof/>
          <w:webHidden/>
        </w:rPr>
        <w:t>140</w:t>
      </w:r>
      <w:r>
        <w:rPr>
          <w:noProof/>
          <w:webHidden/>
        </w:rPr>
        <w:fldChar w:fldCharType="end"/>
      </w:r>
    </w:p>
    <w:p w14:paraId="404C75A0" w14:textId="1CD2CA7D"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12—Sale of poisons book</w:t>
      </w:r>
      <w:r>
        <w:rPr>
          <w:noProof/>
          <w:webHidden/>
        </w:rPr>
        <w:tab/>
      </w:r>
      <w:r>
        <w:rPr>
          <w:noProof/>
          <w:webHidden/>
        </w:rPr>
        <w:fldChar w:fldCharType="begin"/>
      </w:r>
      <w:r>
        <w:rPr>
          <w:noProof/>
          <w:webHidden/>
        </w:rPr>
        <w:instrText xml:space="preserve"> PAGEREF _Toc201833152 \h </w:instrText>
      </w:r>
      <w:r>
        <w:rPr>
          <w:noProof/>
          <w:webHidden/>
        </w:rPr>
      </w:r>
      <w:r>
        <w:rPr>
          <w:noProof/>
          <w:webHidden/>
        </w:rPr>
        <w:fldChar w:fldCharType="separate"/>
      </w:r>
      <w:r w:rsidR="005712DE">
        <w:rPr>
          <w:noProof/>
          <w:webHidden/>
        </w:rPr>
        <w:t>140</w:t>
      </w:r>
      <w:r>
        <w:rPr>
          <w:noProof/>
          <w:webHidden/>
        </w:rPr>
        <w:fldChar w:fldCharType="end"/>
      </w:r>
    </w:p>
    <w:p w14:paraId="50494C32" w14:textId="1992C37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38</w:t>
      </w:r>
      <w:r>
        <w:rPr>
          <w:rFonts w:asciiTheme="minorHAnsi" w:eastAsiaTheme="minorEastAsia" w:hAnsiTheme="minorHAnsi" w:cstheme="minorBidi"/>
          <w:noProof/>
          <w:kern w:val="2"/>
          <w:sz w:val="24"/>
          <w:szCs w:val="24"/>
          <w:lang w:val="en-AU" w:eastAsia="en-AU"/>
          <w14:ligatures w14:val="standardContextual"/>
        </w:rPr>
        <w:tab/>
      </w:r>
      <w:r>
        <w:rPr>
          <w:noProof/>
        </w:rPr>
        <w:t>Record of sale of poisons</w:t>
      </w:r>
      <w:r>
        <w:rPr>
          <w:noProof/>
          <w:webHidden/>
        </w:rPr>
        <w:tab/>
      </w:r>
      <w:r>
        <w:rPr>
          <w:noProof/>
          <w:webHidden/>
        </w:rPr>
        <w:fldChar w:fldCharType="begin"/>
      </w:r>
      <w:r>
        <w:rPr>
          <w:noProof/>
          <w:webHidden/>
        </w:rPr>
        <w:instrText xml:space="preserve"> PAGEREF _Toc201833153 \h </w:instrText>
      </w:r>
      <w:r>
        <w:rPr>
          <w:noProof/>
          <w:webHidden/>
        </w:rPr>
      </w:r>
      <w:r>
        <w:rPr>
          <w:noProof/>
          <w:webHidden/>
        </w:rPr>
        <w:fldChar w:fldCharType="separate"/>
      </w:r>
      <w:r w:rsidR="005712DE">
        <w:rPr>
          <w:noProof/>
          <w:webHidden/>
        </w:rPr>
        <w:t>140</w:t>
      </w:r>
      <w:r>
        <w:rPr>
          <w:noProof/>
          <w:webHidden/>
        </w:rPr>
        <w:fldChar w:fldCharType="end"/>
      </w:r>
    </w:p>
    <w:p w14:paraId="26FD0889" w14:textId="00C59E6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38A</w:t>
      </w:r>
      <w:r>
        <w:rPr>
          <w:rFonts w:asciiTheme="minorHAnsi" w:eastAsiaTheme="minorEastAsia" w:hAnsiTheme="minorHAnsi" w:cstheme="minorBidi"/>
          <w:noProof/>
          <w:kern w:val="2"/>
          <w:sz w:val="24"/>
          <w:szCs w:val="24"/>
          <w:lang w:val="en-AU" w:eastAsia="en-AU"/>
          <w14:ligatures w14:val="standardContextual"/>
        </w:rPr>
        <w:tab/>
      </w:r>
      <w:r>
        <w:rPr>
          <w:noProof/>
        </w:rPr>
        <w:t>Authorised possession of certain poisons</w:t>
      </w:r>
      <w:r>
        <w:rPr>
          <w:noProof/>
          <w:webHidden/>
        </w:rPr>
        <w:tab/>
      </w:r>
      <w:r>
        <w:rPr>
          <w:noProof/>
          <w:webHidden/>
        </w:rPr>
        <w:fldChar w:fldCharType="begin"/>
      </w:r>
      <w:r>
        <w:rPr>
          <w:noProof/>
          <w:webHidden/>
        </w:rPr>
        <w:instrText xml:space="preserve"> PAGEREF _Toc201833154 \h </w:instrText>
      </w:r>
      <w:r>
        <w:rPr>
          <w:noProof/>
          <w:webHidden/>
        </w:rPr>
      </w:r>
      <w:r>
        <w:rPr>
          <w:noProof/>
          <w:webHidden/>
        </w:rPr>
        <w:fldChar w:fldCharType="separate"/>
      </w:r>
      <w:r w:rsidR="005712DE">
        <w:rPr>
          <w:noProof/>
          <w:webHidden/>
        </w:rPr>
        <w:t>141</w:t>
      </w:r>
      <w:r>
        <w:rPr>
          <w:noProof/>
          <w:webHidden/>
        </w:rPr>
        <w:fldChar w:fldCharType="end"/>
      </w:r>
    </w:p>
    <w:p w14:paraId="543D3899" w14:textId="61F2161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40</w:t>
      </w:r>
      <w:r>
        <w:rPr>
          <w:rFonts w:asciiTheme="minorHAnsi" w:eastAsiaTheme="minorEastAsia" w:hAnsiTheme="minorHAnsi" w:cstheme="minorBidi"/>
          <w:noProof/>
          <w:kern w:val="2"/>
          <w:sz w:val="24"/>
          <w:szCs w:val="24"/>
          <w:lang w:val="en-AU" w:eastAsia="en-AU"/>
          <w14:ligatures w14:val="standardContextual"/>
        </w:rPr>
        <w:tab/>
      </w:r>
      <w:r>
        <w:rPr>
          <w:noProof/>
        </w:rPr>
        <w:t>Sale or supply of poisons or controlled substances to persons under age</w:t>
      </w:r>
      <w:r>
        <w:rPr>
          <w:noProof/>
          <w:webHidden/>
        </w:rPr>
        <w:tab/>
      </w:r>
      <w:r>
        <w:rPr>
          <w:noProof/>
          <w:webHidden/>
        </w:rPr>
        <w:fldChar w:fldCharType="begin"/>
      </w:r>
      <w:r>
        <w:rPr>
          <w:noProof/>
          <w:webHidden/>
        </w:rPr>
        <w:instrText xml:space="preserve"> PAGEREF _Toc201833155 \h </w:instrText>
      </w:r>
      <w:r>
        <w:rPr>
          <w:noProof/>
          <w:webHidden/>
        </w:rPr>
      </w:r>
      <w:r>
        <w:rPr>
          <w:noProof/>
          <w:webHidden/>
        </w:rPr>
        <w:fldChar w:fldCharType="separate"/>
      </w:r>
      <w:r w:rsidR="005712DE">
        <w:rPr>
          <w:noProof/>
          <w:webHidden/>
        </w:rPr>
        <w:t>141</w:t>
      </w:r>
      <w:r>
        <w:rPr>
          <w:noProof/>
          <w:webHidden/>
        </w:rPr>
        <w:fldChar w:fldCharType="end"/>
      </w:r>
    </w:p>
    <w:p w14:paraId="4BB134B3" w14:textId="5E5E30A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13—Authorized officers</w:t>
      </w:r>
      <w:r>
        <w:rPr>
          <w:noProof/>
          <w:webHidden/>
        </w:rPr>
        <w:tab/>
      </w:r>
      <w:r>
        <w:rPr>
          <w:noProof/>
          <w:webHidden/>
        </w:rPr>
        <w:fldChar w:fldCharType="begin"/>
      </w:r>
      <w:r>
        <w:rPr>
          <w:noProof/>
          <w:webHidden/>
        </w:rPr>
        <w:instrText xml:space="preserve"> PAGEREF _Toc201833156 \h </w:instrText>
      </w:r>
      <w:r>
        <w:rPr>
          <w:noProof/>
          <w:webHidden/>
        </w:rPr>
      </w:r>
      <w:r>
        <w:rPr>
          <w:noProof/>
          <w:webHidden/>
        </w:rPr>
        <w:fldChar w:fldCharType="separate"/>
      </w:r>
      <w:r w:rsidR="005712DE">
        <w:rPr>
          <w:noProof/>
          <w:webHidden/>
        </w:rPr>
        <w:t>141</w:t>
      </w:r>
      <w:r>
        <w:rPr>
          <w:noProof/>
          <w:webHidden/>
        </w:rPr>
        <w:fldChar w:fldCharType="end"/>
      </w:r>
    </w:p>
    <w:p w14:paraId="683F9F2D" w14:textId="6A3819F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Secretary may authorize person to carry out functions of authorized officer</w:t>
      </w:r>
      <w:r>
        <w:rPr>
          <w:noProof/>
          <w:webHidden/>
        </w:rPr>
        <w:tab/>
      </w:r>
      <w:r>
        <w:rPr>
          <w:noProof/>
          <w:webHidden/>
        </w:rPr>
        <w:fldChar w:fldCharType="begin"/>
      </w:r>
      <w:r>
        <w:rPr>
          <w:noProof/>
          <w:webHidden/>
        </w:rPr>
        <w:instrText xml:space="preserve"> PAGEREF _Toc201833157 \h </w:instrText>
      </w:r>
      <w:r>
        <w:rPr>
          <w:noProof/>
          <w:webHidden/>
        </w:rPr>
      </w:r>
      <w:r>
        <w:rPr>
          <w:noProof/>
          <w:webHidden/>
        </w:rPr>
        <w:fldChar w:fldCharType="separate"/>
      </w:r>
      <w:r w:rsidR="005712DE">
        <w:rPr>
          <w:noProof/>
          <w:webHidden/>
        </w:rPr>
        <w:t>141</w:t>
      </w:r>
      <w:r>
        <w:rPr>
          <w:noProof/>
          <w:webHidden/>
        </w:rPr>
        <w:fldChar w:fldCharType="end"/>
      </w:r>
    </w:p>
    <w:p w14:paraId="6BCA6D9E" w14:textId="4319CAD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Inspections</w:t>
      </w:r>
      <w:r>
        <w:rPr>
          <w:noProof/>
          <w:webHidden/>
        </w:rPr>
        <w:tab/>
      </w:r>
      <w:r>
        <w:rPr>
          <w:noProof/>
          <w:webHidden/>
        </w:rPr>
        <w:fldChar w:fldCharType="begin"/>
      </w:r>
      <w:r>
        <w:rPr>
          <w:noProof/>
          <w:webHidden/>
        </w:rPr>
        <w:instrText xml:space="preserve"> PAGEREF _Toc201833158 \h </w:instrText>
      </w:r>
      <w:r>
        <w:rPr>
          <w:noProof/>
          <w:webHidden/>
        </w:rPr>
      </w:r>
      <w:r>
        <w:rPr>
          <w:noProof/>
          <w:webHidden/>
        </w:rPr>
        <w:fldChar w:fldCharType="separate"/>
      </w:r>
      <w:r w:rsidR="005712DE">
        <w:rPr>
          <w:noProof/>
          <w:webHidden/>
        </w:rPr>
        <w:t>142</w:t>
      </w:r>
      <w:r>
        <w:rPr>
          <w:noProof/>
          <w:webHidden/>
        </w:rPr>
        <w:fldChar w:fldCharType="end"/>
      </w:r>
    </w:p>
    <w:p w14:paraId="4FDC324B" w14:textId="4AB790D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42A</w:t>
      </w:r>
      <w:r>
        <w:rPr>
          <w:rFonts w:asciiTheme="minorHAnsi" w:eastAsiaTheme="minorEastAsia" w:hAnsiTheme="minorHAnsi" w:cstheme="minorBidi"/>
          <w:noProof/>
          <w:kern w:val="2"/>
          <w:sz w:val="24"/>
          <w:szCs w:val="24"/>
          <w:lang w:val="en-AU" w:eastAsia="en-AU"/>
          <w14:ligatures w14:val="standardContextual"/>
        </w:rPr>
        <w:tab/>
      </w:r>
      <w:r>
        <w:rPr>
          <w:noProof/>
        </w:rPr>
        <w:t>Powers of authorized officers to access, use and disclose information on monitored poisons database</w:t>
      </w:r>
      <w:r>
        <w:rPr>
          <w:noProof/>
          <w:webHidden/>
        </w:rPr>
        <w:tab/>
      </w:r>
      <w:r>
        <w:rPr>
          <w:noProof/>
          <w:webHidden/>
        </w:rPr>
        <w:fldChar w:fldCharType="begin"/>
      </w:r>
      <w:r>
        <w:rPr>
          <w:noProof/>
          <w:webHidden/>
        </w:rPr>
        <w:instrText xml:space="preserve"> PAGEREF _Toc201833159 \h </w:instrText>
      </w:r>
      <w:r>
        <w:rPr>
          <w:noProof/>
          <w:webHidden/>
        </w:rPr>
      </w:r>
      <w:r>
        <w:rPr>
          <w:noProof/>
          <w:webHidden/>
        </w:rPr>
        <w:fldChar w:fldCharType="separate"/>
      </w:r>
      <w:r w:rsidR="005712DE">
        <w:rPr>
          <w:noProof/>
          <w:webHidden/>
        </w:rPr>
        <w:t>145</w:t>
      </w:r>
      <w:r>
        <w:rPr>
          <w:noProof/>
          <w:webHidden/>
        </w:rPr>
        <w:fldChar w:fldCharType="end"/>
      </w:r>
    </w:p>
    <w:p w14:paraId="4D8256AA" w14:textId="7ACBC69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Duties of officers in relation to seized substances</w:t>
      </w:r>
      <w:r>
        <w:rPr>
          <w:noProof/>
          <w:webHidden/>
        </w:rPr>
        <w:tab/>
      </w:r>
      <w:r>
        <w:rPr>
          <w:noProof/>
          <w:webHidden/>
        </w:rPr>
        <w:fldChar w:fldCharType="begin"/>
      </w:r>
      <w:r>
        <w:rPr>
          <w:noProof/>
          <w:webHidden/>
        </w:rPr>
        <w:instrText xml:space="preserve"> PAGEREF _Toc201833160 \h </w:instrText>
      </w:r>
      <w:r>
        <w:rPr>
          <w:noProof/>
          <w:webHidden/>
        </w:rPr>
      </w:r>
      <w:r>
        <w:rPr>
          <w:noProof/>
          <w:webHidden/>
        </w:rPr>
        <w:fldChar w:fldCharType="separate"/>
      </w:r>
      <w:r w:rsidR="005712DE">
        <w:rPr>
          <w:noProof/>
          <w:webHidden/>
        </w:rPr>
        <w:t>145</w:t>
      </w:r>
      <w:r>
        <w:rPr>
          <w:noProof/>
          <w:webHidden/>
        </w:rPr>
        <w:fldChar w:fldCharType="end"/>
      </w:r>
    </w:p>
    <w:p w14:paraId="1C43956C" w14:textId="73DFECF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Persons who are liable for contravention of Act</w:t>
      </w:r>
      <w:r>
        <w:rPr>
          <w:noProof/>
          <w:webHidden/>
        </w:rPr>
        <w:tab/>
      </w:r>
      <w:r>
        <w:rPr>
          <w:noProof/>
          <w:webHidden/>
        </w:rPr>
        <w:fldChar w:fldCharType="begin"/>
      </w:r>
      <w:r>
        <w:rPr>
          <w:noProof/>
          <w:webHidden/>
        </w:rPr>
        <w:instrText xml:space="preserve"> PAGEREF _Toc201833161 \h </w:instrText>
      </w:r>
      <w:r>
        <w:rPr>
          <w:noProof/>
          <w:webHidden/>
        </w:rPr>
      </w:r>
      <w:r>
        <w:rPr>
          <w:noProof/>
          <w:webHidden/>
        </w:rPr>
        <w:fldChar w:fldCharType="separate"/>
      </w:r>
      <w:r w:rsidR="005712DE">
        <w:rPr>
          <w:noProof/>
          <w:webHidden/>
        </w:rPr>
        <w:t>146</w:t>
      </w:r>
      <w:r>
        <w:rPr>
          <w:noProof/>
          <w:webHidden/>
        </w:rPr>
        <w:fldChar w:fldCharType="end"/>
      </w:r>
    </w:p>
    <w:p w14:paraId="67C805A8" w14:textId="438782DF"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13A—Authorised police employees and other authorised persons</w:t>
      </w:r>
      <w:r>
        <w:rPr>
          <w:noProof/>
          <w:webHidden/>
        </w:rPr>
        <w:tab/>
      </w:r>
      <w:r>
        <w:rPr>
          <w:noProof/>
          <w:webHidden/>
        </w:rPr>
        <w:fldChar w:fldCharType="begin"/>
      </w:r>
      <w:r>
        <w:rPr>
          <w:noProof/>
          <w:webHidden/>
        </w:rPr>
        <w:instrText xml:space="preserve"> PAGEREF _Toc201833162 \h </w:instrText>
      </w:r>
      <w:r>
        <w:rPr>
          <w:noProof/>
          <w:webHidden/>
        </w:rPr>
      </w:r>
      <w:r>
        <w:rPr>
          <w:noProof/>
          <w:webHidden/>
        </w:rPr>
        <w:fldChar w:fldCharType="separate"/>
      </w:r>
      <w:r w:rsidR="005712DE">
        <w:rPr>
          <w:noProof/>
          <w:webHidden/>
        </w:rPr>
        <w:t>149</w:t>
      </w:r>
      <w:r>
        <w:rPr>
          <w:noProof/>
          <w:webHidden/>
        </w:rPr>
        <w:fldChar w:fldCharType="end"/>
      </w:r>
    </w:p>
    <w:p w14:paraId="7F8DEB6C" w14:textId="67F77CE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44A</w:t>
      </w:r>
      <w:r>
        <w:rPr>
          <w:rFonts w:asciiTheme="minorHAnsi" w:eastAsiaTheme="minorEastAsia" w:hAnsiTheme="minorHAnsi" w:cstheme="minorBidi"/>
          <w:noProof/>
          <w:kern w:val="2"/>
          <w:sz w:val="24"/>
          <w:szCs w:val="24"/>
          <w:lang w:val="en-AU" w:eastAsia="en-AU"/>
          <w14:ligatures w14:val="standardContextual"/>
        </w:rPr>
        <w:tab/>
      </w:r>
      <w:r>
        <w:rPr>
          <w:noProof/>
        </w:rPr>
        <w:t>Chief Commissioner may authorise person to carry out functions of authorised police employee</w:t>
      </w:r>
      <w:r>
        <w:rPr>
          <w:noProof/>
          <w:webHidden/>
        </w:rPr>
        <w:tab/>
      </w:r>
      <w:r>
        <w:rPr>
          <w:noProof/>
          <w:webHidden/>
        </w:rPr>
        <w:fldChar w:fldCharType="begin"/>
      </w:r>
      <w:r>
        <w:rPr>
          <w:noProof/>
          <w:webHidden/>
        </w:rPr>
        <w:instrText xml:space="preserve"> PAGEREF _Toc201833163 \h </w:instrText>
      </w:r>
      <w:r>
        <w:rPr>
          <w:noProof/>
          <w:webHidden/>
        </w:rPr>
      </w:r>
      <w:r>
        <w:rPr>
          <w:noProof/>
          <w:webHidden/>
        </w:rPr>
        <w:fldChar w:fldCharType="separate"/>
      </w:r>
      <w:r w:rsidR="005712DE">
        <w:rPr>
          <w:noProof/>
          <w:webHidden/>
        </w:rPr>
        <w:t>149</w:t>
      </w:r>
      <w:r>
        <w:rPr>
          <w:noProof/>
          <w:webHidden/>
        </w:rPr>
        <w:fldChar w:fldCharType="end"/>
      </w:r>
    </w:p>
    <w:p w14:paraId="028D95EF" w14:textId="7A326F2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44B</w:t>
      </w:r>
      <w:r>
        <w:rPr>
          <w:rFonts w:asciiTheme="minorHAnsi" w:eastAsiaTheme="minorEastAsia" w:hAnsiTheme="minorHAnsi" w:cstheme="minorBidi"/>
          <w:noProof/>
          <w:kern w:val="2"/>
          <w:sz w:val="24"/>
          <w:szCs w:val="24"/>
          <w:lang w:val="en-AU" w:eastAsia="en-AU"/>
          <w14:ligatures w14:val="standardContextual"/>
        </w:rPr>
        <w:tab/>
      </w:r>
      <w:r>
        <w:rPr>
          <w:noProof/>
        </w:rPr>
        <w:t>Powers, duties and functions of authorised police employee</w:t>
      </w:r>
      <w:r>
        <w:rPr>
          <w:noProof/>
          <w:webHidden/>
        </w:rPr>
        <w:tab/>
      </w:r>
      <w:r>
        <w:rPr>
          <w:noProof/>
          <w:webHidden/>
        </w:rPr>
        <w:fldChar w:fldCharType="begin"/>
      </w:r>
      <w:r>
        <w:rPr>
          <w:noProof/>
          <w:webHidden/>
        </w:rPr>
        <w:instrText xml:space="preserve"> PAGEREF _Toc201833164 \h </w:instrText>
      </w:r>
      <w:r>
        <w:rPr>
          <w:noProof/>
          <w:webHidden/>
        </w:rPr>
      </w:r>
      <w:r>
        <w:rPr>
          <w:noProof/>
          <w:webHidden/>
        </w:rPr>
        <w:fldChar w:fldCharType="separate"/>
      </w:r>
      <w:r w:rsidR="005712DE">
        <w:rPr>
          <w:noProof/>
          <w:webHidden/>
        </w:rPr>
        <w:t>149</w:t>
      </w:r>
      <w:r>
        <w:rPr>
          <w:noProof/>
          <w:webHidden/>
        </w:rPr>
        <w:fldChar w:fldCharType="end"/>
      </w:r>
    </w:p>
    <w:p w14:paraId="0CBDA381" w14:textId="6629829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44C</w:t>
      </w:r>
      <w:r>
        <w:rPr>
          <w:rFonts w:asciiTheme="minorHAnsi" w:eastAsiaTheme="minorEastAsia" w:hAnsiTheme="minorHAnsi" w:cstheme="minorBidi"/>
          <w:noProof/>
          <w:kern w:val="2"/>
          <w:sz w:val="24"/>
          <w:szCs w:val="24"/>
          <w:lang w:val="en-AU" w:eastAsia="en-AU"/>
          <w14:ligatures w14:val="standardContextual"/>
        </w:rPr>
        <w:tab/>
      </w:r>
      <w:r>
        <w:rPr>
          <w:noProof/>
        </w:rPr>
        <w:t>Other authorised persons</w:t>
      </w:r>
      <w:r>
        <w:rPr>
          <w:noProof/>
          <w:webHidden/>
        </w:rPr>
        <w:tab/>
      </w:r>
      <w:r>
        <w:rPr>
          <w:noProof/>
          <w:webHidden/>
        </w:rPr>
        <w:fldChar w:fldCharType="begin"/>
      </w:r>
      <w:r>
        <w:rPr>
          <w:noProof/>
          <w:webHidden/>
        </w:rPr>
        <w:instrText xml:space="preserve"> PAGEREF _Toc201833165 \h </w:instrText>
      </w:r>
      <w:r>
        <w:rPr>
          <w:noProof/>
          <w:webHidden/>
        </w:rPr>
      </w:r>
      <w:r>
        <w:rPr>
          <w:noProof/>
          <w:webHidden/>
        </w:rPr>
        <w:fldChar w:fldCharType="separate"/>
      </w:r>
      <w:r w:rsidR="005712DE">
        <w:rPr>
          <w:noProof/>
          <w:webHidden/>
        </w:rPr>
        <w:t>150</w:t>
      </w:r>
      <w:r>
        <w:rPr>
          <w:noProof/>
          <w:webHidden/>
        </w:rPr>
        <w:fldChar w:fldCharType="end"/>
      </w:r>
    </w:p>
    <w:p w14:paraId="62364FC0" w14:textId="1DFE3784"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14—Offences</w:t>
      </w:r>
      <w:r>
        <w:rPr>
          <w:noProof/>
          <w:webHidden/>
        </w:rPr>
        <w:tab/>
      </w:r>
      <w:r>
        <w:rPr>
          <w:noProof/>
          <w:webHidden/>
        </w:rPr>
        <w:fldChar w:fldCharType="begin"/>
      </w:r>
      <w:r>
        <w:rPr>
          <w:noProof/>
          <w:webHidden/>
        </w:rPr>
        <w:instrText xml:space="preserve"> PAGEREF _Toc201833166 \h </w:instrText>
      </w:r>
      <w:r>
        <w:rPr>
          <w:noProof/>
          <w:webHidden/>
        </w:rPr>
      </w:r>
      <w:r>
        <w:rPr>
          <w:noProof/>
          <w:webHidden/>
        </w:rPr>
        <w:fldChar w:fldCharType="separate"/>
      </w:r>
      <w:r w:rsidR="005712DE">
        <w:rPr>
          <w:noProof/>
          <w:webHidden/>
        </w:rPr>
        <w:t>151</w:t>
      </w:r>
      <w:r>
        <w:rPr>
          <w:noProof/>
          <w:webHidden/>
        </w:rPr>
        <w:fldChar w:fldCharType="end"/>
      </w:r>
    </w:p>
    <w:p w14:paraId="589E58F3" w14:textId="0DDB9A9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45</w:t>
      </w:r>
      <w:r>
        <w:rPr>
          <w:rFonts w:asciiTheme="minorHAnsi" w:eastAsiaTheme="minorEastAsia" w:hAnsiTheme="minorHAnsi" w:cstheme="minorBidi"/>
          <w:noProof/>
          <w:kern w:val="2"/>
          <w:sz w:val="24"/>
          <w:szCs w:val="24"/>
          <w:lang w:val="en-AU" w:eastAsia="en-AU"/>
          <w14:ligatures w14:val="standardContextual"/>
        </w:rPr>
        <w:tab/>
      </w:r>
      <w:r>
        <w:rPr>
          <w:noProof/>
        </w:rPr>
        <w:t>Time within which charge-sheet to be filed</w:t>
      </w:r>
      <w:r>
        <w:rPr>
          <w:noProof/>
          <w:webHidden/>
        </w:rPr>
        <w:tab/>
      </w:r>
      <w:r>
        <w:rPr>
          <w:noProof/>
          <w:webHidden/>
        </w:rPr>
        <w:fldChar w:fldCharType="begin"/>
      </w:r>
      <w:r>
        <w:rPr>
          <w:noProof/>
          <w:webHidden/>
        </w:rPr>
        <w:instrText xml:space="preserve"> PAGEREF _Toc201833167 \h </w:instrText>
      </w:r>
      <w:r>
        <w:rPr>
          <w:noProof/>
          <w:webHidden/>
        </w:rPr>
      </w:r>
      <w:r>
        <w:rPr>
          <w:noProof/>
          <w:webHidden/>
        </w:rPr>
        <w:fldChar w:fldCharType="separate"/>
      </w:r>
      <w:r w:rsidR="005712DE">
        <w:rPr>
          <w:noProof/>
          <w:webHidden/>
        </w:rPr>
        <w:t>151</w:t>
      </w:r>
      <w:r>
        <w:rPr>
          <w:noProof/>
          <w:webHidden/>
        </w:rPr>
        <w:fldChar w:fldCharType="end"/>
      </w:r>
    </w:p>
    <w:p w14:paraId="4DC73586" w14:textId="79ECD68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46</w:t>
      </w:r>
      <w:r>
        <w:rPr>
          <w:rFonts w:asciiTheme="minorHAnsi" w:eastAsiaTheme="minorEastAsia" w:hAnsiTheme="minorHAnsi" w:cstheme="minorBidi"/>
          <w:noProof/>
          <w:kern w:val="2"/>
          <w:sz w:val="24"/>
          <w:szCs w:val="24"/>
          <w:lang w:val="en-AU" w:eastAsia="en-AU"/>
          <w14:ligatures w14:val="standardContextual"/>
        </w:rPr>
        <w:tab/>
      </w:r>
      <w:r>
        <w:rPr>
          <w:noProof/>
        </w:rPr>
        <w:t>Offences</w:t>
      </w:r>
      <w:r>
        <w:rPr>
          <w:noProof/>
          <w:webHidden/>
        </w:rPr>
        <w:tab/>
      </w:r>
      <w:r>
        <w:rPr>
          <w:noProof/>
          <w:webHidden/>
        </w:rPr>
        <w:fldChar w:fldCharType="begin"/>
      </w:r>
      <w:r>
        <w:rPr>
          <w:noProof/>
          <w:webHidden/>
        </w:rPr>
        <w:instrText xml:space="preserve"> PAGEREF _Toc201833168 \h </w:instrText>
      </w:r>
      <w:r>
        <w:rPr>
          <w:noProof/>
          <w:webHidden/>
        </w:rPr>
      </w:r>
      <w:r>
        <w:rPr>
          <w:noProof/>
          <w:webHidden/>
        </w:rPr>
        <w:fldChar w:fldCharType="separate"/>
      </w:r>
      <w:r w:rsidR="005712DE">
        <w:rPr>
          <w:noProof/>
          <w:webHidden/>
        </w:rPr>
        <w:t>151</w:t>
      </w:r>
      <w:r>
        <w:rPr>
          <w:noProof/>
          <w:webHidden/>
        </w:rPr>
        <w:fldChar w:fldCharType="end"/>
      </w:r>
    </w:p>
    <w:p w14:paraId="6E5D27F3" w14:textId="0A14E09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47</w:t>
      </w:r>
      <w:r>
        <w:rPr>
          <w:rFonts w:asciiTheme="minorHAnsi" w:eastAsiaTheme="minorEastAsia" w:hAnsiTheme="minorHAnsi" w:cstheme="minorBidi"/>
          <w:noProof/>
          <w:kern w:val="2"/>
          <w:sz w:val="24"/>
          <w:szCs w:val="24"/>
          <w:lang w:val="en-AU" w:eastAsia="en-AU"/>
          <w14:ligatures w14:val="standardContextual"/>
        </w:rPr>
        <w:tab/>
      </w:r>
      <w:r>
        <w:rPr>
          <w:noProof/>
        </w:rPr>
        <w:t>Maximum sentence etc.</w:t>
      </w:r>
      <w:r>
        <w:rPr>
          <w:noProof/>
          <w:webHidden/>
        </w:rPr>
        <w:tab/>
      </w:r>
      <w:r>
        <w:rPr>
          <w:noProof/>
          <w:webHidden/>
        </w:rPr>
        <w:fldChar w:fldCharType="begin"/>
      </w:r>
      <w:r>
        <w:rPr>
          <w:noProof/>
          <w:webHidden/>
        </w:rPr>
        <w:instrText xml:space="preserve"> PAGEREF _Toc201833169 \h </w:instrText>
      </w:r>
      <w:r>
        <w:rPr>
          <w:noProof/>
          <w:webHidden/>
        </w:rPr>
      </w:r>
      <w:r>
        <w:rPr>
          <w:noProof/>
          <w:webHidden/>
        </w:rPr>
        <w:fldChar w:fldCharType="separate"/>
      </w:r>
      <w:r w:rsidR="005712DE">
        <w:rPr>
          <w:noProof/>
          <w:webHidden/>
        </w:rPr>
        <w:t>152</w:t>
      </w:r>
      <w:r>
        <w:rPr>
          <w:noProof/>
          <w:webHidden/>
        </w:rPr>
        <w:fldChar w:fldCharType="end"/>
      </w:r>
    </w:p>
    <w:p w14:paraId="06D2800E" w14:textId="0B556A2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48</w:t>
      </w:r>
      <w:r>
        <w:rPr>
          <w:rFonts w:asciiTheme="minorHAnsi" w:eastAsiaTheme="minorEastAsia" w:hAnsiTheme="minorHAnsi" w:cstheme="minorBidi"/>
          <w:noProof/>
          <w:kern w:val="2"/>
          <w:sz w:val="24"/>
          <w:szCs w:val="24"/>
          <w:lang w:val="en-AU" w:eastAsia="en-AU"/>
          <w14:ligatures w14:val="standardContextual"/>
        </w:rPr>
        <w:tab/>
      </w:r>
      <w:r>
        <w:rPr>
          <w:noProof/>
        </w:rPr>
        <w:t>Offence to receive certain moneys etc.</w:t>
      </w:r>
      <w:r>
        <w:rPr>
          <w:noProof/>
          <w:webHidden/>
        </w:rPr>
        <w:tab/>
      </w:r>
      <w:r>
        <w:rPr>
          <w:noProof/>
          <w:webHidden/>
        </w:rPr>
        <w:fldChar w:fldCharType="begin"/>
      </w:r>
      <w:r>
        <w:rPr>
          <w:noProof/>
          <w:webHidden/>
        </w:rPr>
        <w:instrText xml:space="preserve"> PAGEREF _Toc201833170 \h </w:instrText>
      </w:r>
      <w:r>
        <w:rPr>
          <w:noProof/>
          <w:webHidden/>
        </w:rPr>
      </w:r>
      <w:r>
        <w:rPr>
          <w:noProof/>
          <w:webHidden/>
        </w:rPr>
        <w:fldChar w:fldCharType="separate"/>
      </w:r>
      <w:r w:rsidR="005712DE">
        <w:rPr>
          <w:noProof/>
          <w:webHidden/>
        </w:rPr>
        <w:t>152</w:t>
      </w:r>
      <w:r>
        <w:rPr>
          <w:noProof/>
          <w:webHidden/>
        </w:rPr>
        <w:fldChar w:fldCharType="end"/>
      </w:r>
    </w:p>
    <w:p w14:paraId="5487466B" w14:textId="5BEDBE8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49</w:t>
      </w:r>
      <w:r>
        <w:rPr>
          <w:rFonts w:asciiTheme="minorHAnsi" w:eastAsiaTheme="minorEastAsia" w:hAnsiTheme="minorHAnsi" w:cstheme="minorBidi"/>
          <w:noProof/>
          <w:kern w:val="2"/>
          <w:sz w:val="24"/>
          <w:szCs w:val="24"/>
          <w:lang w:val="en-AU" w:eastAsia="en-AU"/>
          <w14:ligatures w14:val="standardContextual"/>
        </w:rPr>
        <w:tab/>
      </w:r>
      <w:r>
        <w:rPr>
          <w:noProof/>
        </w:rPr>
        <w:t>Obtaining licence by fraud</w:t>
      </w:r>
      <w:r>
        <w:rPr>
          <w:noProof/>
          <w:webHidden/>
        </w:rPr>
        <w:tab/>
      </w:r>
      <w:r>
        <w:rPr>
          <w:noProof/>
          <w:webHidden/>
        </w:rPr>
        <w:fldChar w:fldCharType="begin"/>
      </w:r>
      <w:r>
        <w:rPr>
          <w:noProof/>
          <w:webHidden/>
        </w:rPr>
        <w:instrText xml:space="preserve"> PAGEREF _Toc201833171 \h </w:instrText>
      </w:r>
      <w:r>
        <w:rPr>
          <w:noProof/>
          <w:webHidden/>
        </w:rPr>
      </w:r>
      <w:r>
        <w:rPr>
          <w:noProof/>
          <w:webHidden/>
        </w:rPr>
        <w:fldChar w:fldCharType="separate"/>
      </w:r>
      <w:r w:rsidR="005712DE">
        <w:rPr>
          <w:noProof/>
          <w:webHidden/>
        </w:rPr>
        <w:t>152</w:t>
      </w:r>
      <w:r>
        <w:rPr>
          <w:noProof/>
          <w:webHidden/>
        </w:rPr>
        <w:fldChar w:fldCharType="end"/>
      </w:r>
    </w:p>
    <w:p w14:paraId="64A54C96" w14:textId="3A72E94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50</w:t>
      </w:r>
      <w:r>
        <w:rPr>
          <w:rFonts w:asciiTheme="minorHAnsi" w:eastAsiaTheme="minorEastAsia" w:hAnsiTheme="minorHAnsi" w:cstheme="minorBidi"/>
          <w:noProof/>
          <w:kern w:val="2"/>
          <w:sz w:val="24"/>
          <w:szCs w:val="24"/>
          <w:lang w:val="en-AU" w:eastAsia="en-AU"/>
          <w14:ligatures w14:val="standardContextual"/>
        </w:rPr>
        <w:tab/>
      </w:r>
      <w:r>
        <w:rPr>
          <w:noProof/>
        </w:rPr>
        <w:t>Immunity of authorized officers and authorised police employees</w:t>
      </w:r>
      <w:r>
        <w:rPr>
          <w:noProof/>
          <w:webHidden/>
        </w:rPr>
        <w:tab/>
      </w:r>
      <w:r>
        <w:rPr>
          <w:noProof/>
          <w:webHidden/>
        </w:rPr>
        <w:fldChar w:fldCharType="begin"/>
      </w:r>
      <w:r>
        <w:rPr>
          <w:noProof/>
          <w:webHidden/>
        </w:rPr>
        <w:instrText xml:space="preserve"> PAGEREF _Toc201833172 \h </w:instrText>
      </w:r>
      <w:r>
        <w:rPr>
          <w:noProof/>
          <w:webHidden/>
        </w:rPr>
      </w:r>
      <w:r>
        <w:rPr>
          <w:noProof/>
          <w:webHidden/>
        </w:rPr>
        <w:fldChar w:fldCharType="separate"/>
      </w:r>
      <w:r w:rsidR="005712DE">
        <w:rPr>
          <w:noProof/>
          <w:webHidden/>
        </w:rPr>
        <w:t>153</w:t>
      </w:r>
      <w:r>
        <w:rPr>
          <w:noProof/>
          <w:webHidden/>
        </w:rPr>
        <w:fldChar w:fldCharType="end"/>
      </w:r>
    </w:p>
    <w:p w14:paraId="34780EE7" w14:textId="08CB72B2"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15—Poison baits</w:t>
      </w:r>
      <w:r>
        <w:rPr>
          <w:noProof/>
          <w:webHidden/>
        </w:rPr>
        <w:tab/>
      </w:r>
      <w:r>
        <w:rPr>
          <w:noProof/>
          <w:webHidden/>
        </w:rPr>
        <w:fldChar w:fldCharType="begin"/>
      </w:r>
      <w:r>
        <w:rPr>
          <w:noProof/>
          <w:webHidden/>
        </w:rPr>
        <w:instrText xml:space="preserve"> PAGEREF _Toc201833173 \h </w:instrText>
      </w:r>
      <w:r>
        <w:rPr>
          <w:noProof/>
          <w:webHidden/>
        </w:rPr>
      </w:r>
      <w:r>
        <w:rPr>
          <w:noProof/>
          <w:webHidden/>
        </w:rPr>
        <w:fldChar w:fldCharType="separate"/>
      </w:r>
      <w:r w:rsidR="005712DE">
        <w:rPr>
          <w:noProof/>
          <w:webHidden/>
        </w:rPr>
        <w:t>153</w:t>
      </w:r>
      <w:r>
        <w:rPr>
          <w:noProof/>
          <w:webHidden/>
        </w:rPr>
        <w:fldChar w:fldCharType="end"/>
      </w:r>
    </w:p>
    <w:p w14:paraId="7CE089C8" w14:textId="7BC29F0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Setting of poison baits</w:t>
      </w:r>
      <w:r>
        <w:rPr>
          <w:noProof/>
          <w:webHidden/>
        </w:rPr>
        <w:tab/>
      </w:r>
      <w:r>
        <w:rPr>
          <w:noProof/>
          <w:webHidden/>
        </w:rPr>
        <w:fldChar w:fldCharType="begin"/>
      </w:r>
      <w:r>
        <w:rPr>
          <w:noProof/>
          <w:webHidden/>
        </w:rPr>
        <w:instrText xml:space="preserve"> PAGEREF _Toc201833174 \h </w:instrText>
      </w:r>
      <w:r>
        <w:rPr>
          <w:noProof/>
          <w:webHidden/>
        </w:rPr>
      </w:r>
      <w:r>
        <w:rPr>
          <w:noProof/>
          <w:webHidden/>
        </w:rPr>
        <w:fldChar w:fldCharType="separate"/>
      </w:r>
      <w:r w:rsidR="005712DE">
        <w:rPr>
          <w:noProof/>
          <w:webHidden/>
        </w:rPr>
        <w:t>153</w:t>
      </w:r>
      <w:r>
        <w:rPr>
          <w:noProof/>
          <w:webHidden/>
        </w:rPr>
        <w:fldChar w:fldCharType="end"/>
      </w:r>
    </w:p>
    <w:p w14:paraId="4D12C401" w14:textId="6805869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_Toc201833175 \h </w:instrText>
      </w:r>
      <w:r>
        <w:rPr>
          <w:noProof/>
          <w:webHidden/>
        </w:rPr>
      </w:r>
      <w:r>
        <w:rPr>
          <w:noProof/>
          <w:webHidden/>
        </w:rPr>
        <w:fldChar w:fldCharType="separate"/>
      </w:r>
      <w:r w:rsidR="005712DE">
        <w:rPr>
          <w:noProof/>
          <w:webHidden/>
        </w:rPr>
        <w:t>157</w:t>
      </w:r>
      <w:r>
        <w:rPr>
          <w:noProof/>
          <w:webHidden/>
        </w:rPr>
        <w:fldChar w:fldCharType="end"/>
      </w:r>
    </w:p>
    <w:p w14:paraId="63F62810" w14:textId="037424AF"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16—Poisons in roads and waterways</w:t>
      </w:r>
      <w:r>
        <w:rPr>
          <w:noProof/>
          <w:webHidden/>
        </w:rPr>
        <w:tab/>
      </w:r>
      <w:r>
        <w:rPr>
          <w:noProof/>
          <w:webHidden/>
        </w:rPr>
        <w:fldChar w:fldCharType="begin"/>
      </w:r>
      <w:r>
        <w:rPr>
          <w:noProof/>
          <w:webHidden/>
        </w:rPr>
        <w:instrText xml:space="preserve"> PAGEREF _Toc201833176 \h </w:instrText>
      </w:r>
      <w:r>
        <w:rPr>
          <w:noProof/>
          <w:webHidden/>
        </w:rPr>
      </w:r>
      <w:r>
        <w:rPr>
          <w:noProof/>
          <w:webHidden/>
        </w:rPr>
        <w:fldChar w:fldCharType="separate"/>
      </w:r>
      <w:r w:rsidR="005712DE">
        <w:rPr>
          <w:noProof/>
          <w:webHidden/>
        </w:rPr>
        <w:t>157</w:t>
      </w:r>
      <w:r>
        <w:rPr>
          <w:noProof/>
          <w:webHidden/>
        </w:rPr>
        <w:fldChar w:fldCharType="end"/>
      </w:r>
    </w:p>
    <w:p w14:paraId="756BD583" w14:textId="0E7BB48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Special regulations</w:t>
      </w:r>
      <w:r>
        <w:rPr>
          <w:noProof/>
          <w:webHidden/>
        </w:rPr>
        <w:tab/>
      </w:r>
      <w:r>
        <w:rPr>
          <w:noProof/>
          <w:webHidden/>
        </w:rPr>
        <w:fldChar w:fldCharType="begin"/>
      </w:r>
      <w:r>
        <w:rPr>
          <w:noProof/>
          <w:webHidden/>
        </w:rPr>
        <w:instrText xml:space="preserve"> PAGEREF _Toc201833177 \h </w:instrText>
      </w:r>
      <w:r>
        <w:rPr>
          <w:noProof/>
          <w:webHidden/>
        </w:rPr>
      </w:r>
      <w:r>
        <w:rPr>
          <w:noProof/>
          <w:webHidden/>
        </w:rPr>
        <w:fldChar w:fldCharType="separate"/>
      </w:r>
      <w:r w:rsidR="005712DE">
        <w:rPr>
          <w:noProof/>
          <w:webHidden/>
        </w:rPr>
        <w:t>157</w:t>
      </w:r>
      <w:r>
        <w:rPr>
          <w:noProof/>
          <w:webHidden/>
        </w:rPr>
        <w:fldChar w:fldCharType="end"/>
      </w:r>
    </w:p>
    <w:p w14:paraId="44EAEB6A" w14:textId="69080AD8"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17—Prohibition of poisons or controlled substances</w:t>
      </w:r>
      <w:r>
        <w:rPr>
          <w:noProof/>
          <w:webHidden/>
        </w:rPr>
        <w:tab/>
      </w:r>
      <w:r>
        <w:rPr>
          <w:noProof/>
          <w:webHidden/>
        </w:rPr>
        <w:fldChar w:fldCharType="begin"/>
      </w:r>
      <w:r>
        <w:rPr>
          <w:noProof/>
          <w:webHidden/>
        </w:rPr>
        <w:instrText xml:space="preserve"> PAGEREF _Toc201833178 \h </w:instrText>
      </w:r>
      <w:r>
        <w:rPr>
          <w:noProof/>
          <w:webHidden/>
        </w:rPr>
      </w:r>
      <w:r>
        <w:rPr>
          <w:noProof/>
          <w:webHidden/>
        </w:rPr>
        <w:fldChar w:fldCharType="separate"/>
      </w:r>
      <w:r w:rsidR="005712DE">
        <w:rPr>
          <w:noProof/>
          <w:webHidden/>
        </w:rPr>
        <w:t>158</w:t>
      </w:r>
      <w:r>
        <w:rPr>
          <w:noProof/>
          <w:webHidden/>
        </w:rPr>
        <w:fldChar w:fldCharType="end"/>
      </w:r>
    </w:p>
    <w:p w14:paraId="03561FD9" w14:textId="0EC9CBE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w:t>
      </w:r>
      <w:r>
        <w:rPr>
          <w:rFonts w:asciiTheme="minorHAnsi" w:eastAsiaTheme="minorEastAsia" w:hAnsiTheme="minorHAnsi" w:cstheme="minorBidi"/>
          <w:noProof/>
          <w:kern w:val="2"/>
          <w:sz w:val="24"/>
          <w:szCs w:val="24"/>
          <w:lang w:val="en-AU" w:eastAsia="en-AU"/>
          <w14:ligatures w14:val="standardContextual"/>
        </w:rPr>
        <w:tab/>
      </w:r>
      <w:r>
        <w:rPr>
          <w:noProof/>
        </w:rPr>
        <w:t>Prohibiting sale or supply of poisons or controlled substances</w:t>
      </w:r>
      <w:r>
        <w:rPr>
          <w:noProof/>
          <w:webHidden/>
        </w:rPr>
        <w:tab/>
      </w:r>
      <w:r>
        <w:rPr>
          <w:noProof/>
          <w:webHidden/>
        </w:rPr>
        <w:fldChar w:fldCharType="begin"/>
      </w:r>
      <w:r>
        <w:rPr>
          <w:noProof/>
          <w:webHidden/>
        </w:rPr>
        <w:instrText xml:space="preserve"> PAGEREF _Toc201833179 \h </w:instrText>
      </w:r>
      <w:r>
        <w:rPr>
          <w:noProof/>
          <w:webHidden/>
        </w:rPr>
      </w:r>
      <w:r>
        <w:rPr>
          <w:noProof/>
          <w:webHidden/>
        </w:rPr>
        <w:fldChar w:fldCharType="separate"/>
      </w:r>
      <w:r w:rsidR="005712DE">
        <w:rPr>
          <w:noProof/>
          <w:webHidden/>
        </w:rPr>
        <w:t>158</w:t>
      </w:r>
      <w:r>
        <w:rPr>
          <w:noProof/>
          <w:webHidden/>
        </w:rPr>
        <w:fldChar w:fldCharType="end"/>
      </w:r>
    </w:p>
    <w:p w14:paraId="1A106F3F" w14:textId="7C290D97"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18—Compliance with Part II</w:t>
      </w:r>
      <w:r>
        <w:rPr>
          <w:noProof/>
          <w:webHidden/>
        </w:rPr>
        <w:tab/>
      </w:r>
      <w:r>
        <w:rPr>
          <w:noProof/>
          <w:webHidden/>
        </w:rPr>
        <w:fldChar w:fldCharType="begin"/>
      </w:r>
      <w:r>
        <w:rPr>
          <w:noProof/>
          <w:webHidden/>
        </w:rPr>
        <w:instrText xml:space="preserve"> PAGEREF _Toc201833180 \h </w:instrText>
      </w:r>
      <w:r>
        <w:rPr>
          <w:noProof/>
          <w:webHidden/>
        </w:rPr>
      </w:r>
      <w:r>
        <w:rPr>
          <w:noProof/>
          <w:webHidden/>
        </w:rPr>
        <w:fldChar w:fldCharType="separate"/>
      </w:r>
      <w:r w:rsidR="005712DE">
        <w:rPr>
          <w:noProof/>
          <w:webHidden/>
        </w:rPr>
        <w:t>159</w:t>
      </w:r>
      <w:r>
        <w:rPr>
          <w:noProof/>
          <w:webHidden/>
        </w:rPr>
        <w:fldChar w:fldCharType="end"/>
      </w:r>
    </w:p>
    <w:p w14:paraId="03888C32" w14:textId="3F89B9E3"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1—Improvement notices</w:t>
      </w:r>
      <w:r>
        <w:rPr>
          <w:noProof/>
          <w:webHidden/>
        </w:rPr>
        <w:tab/>
      </w:r>
      <w:r>
        <w:rPr>
          <w:noProof/>
          <w:webHidden/>
        </w:rPr>
        <w:fldChar w:fldCharType="begin"/>
      </w:r>
      <w:r>
        <w:rPr>
          <w:noProof/>
          <w:webHidden/>
        </w:rPr>
        <w:instrText xml:space="preserve"> PAGEREF _Toc201833181 \h </w:instrText>
      </w:r>
      <w:r>
        <w:rPr>
          <w:noProof/>
          <w:webHidden/>
        </w:rPr>
      </w:r>
      <w:r>
        <w:rPr>
          <w:noProof/>
          <w:webHidden/>
        </w:rPr>
        <w:fldChar w:fldCharType="separate"/>
      </w:r>
      <w:r w:rsidR="005712DE">
        <w:rPr>
          <w:noProof/>
          <w:webHidden/>
        </w:rPr>
        <w:t>159</w:t>
      </w:r>
      <w:r>
        <w:rPr>
          <w:noProof/>
          <w:webHidden/>
        </w:rPr>
        <w:fldChar w:fldCharType="end"/>
      </w:r>
    </w:p>
    <w:p w14:paraId="28771882" w14:textId="048BAE6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w:t>
      </w:r>
      <w:r>
        <w:rPr>
          <w:rFonts w:asciiTheme="minorHAnsi" w:eastAsiaTheme="minorEastAsia" w:hAnsiTheme="minorHAnsi" w:cstheme="minorBidi"/>
          <w:noProof/>
          <w:kern w:val="2"/>
          <w:sz w:val="24"/>
          <w:szCs w:val="24"/>
          <w:lang w:val="en-AU" w:eastAsia="en-AU"/>
          <w14:ligatures w14:val="standardContextual"/>
        </w:rPr>
        <w:tab/>
      </w:r>
      <w:r>
        <w:rPr>
          <w:noProof/>
        </w:rPr>
        <w:t>Power to give improvement notice</w:t>
      </w:r>
      <w:r>
        <w:rPr>
          <w:noProof/>
          <w:webHidden/>
        </w:rPr>
        <w:tab/>
      </w:r>
      <w:r>
        <w:rPr>
          <w:noProof/>
          <w:webHidden/>
        </w:rPr>
        <w:fldChar w:fldCharType="begin"/>
      </w:r>
      <w:r>
        <w:rPr>
          <w:noProof/>
          <w:webHidden/>
        </w:rPr>
        <w:instrText xml:space="preserve"> PAGEREF _Toc201833182 \h </w:instrText>
      </w:r>
      <w:r>
        <w:rPr>
          <w:noProof/>
          <w:webHidden/>
        </w:rPr>
      </w:r>
      <w:r>
        <w:rPr>
          <w:noProof/>
          <w:webHidden/>
        </w:rPr>
        <w:fldChar w:fldCharType="separate"/>
      </w:r>
      <w:r w:rsidR="005712DE">
        <w:rPr>
          <w:noProof/>
          <w:webHidden/>
        </w:rPr>
        <w:t>159</w:t>
      </w:r>
      <w:r>
        <w:rPr>
          <w:noProof/>
          <w:webHidden/>
        </w:rPr>
        <w:fldChar w:fldCharType="end"/>
      </w:r>
    </w:p>
    <w:p w14:paraId="7BF3EB7F" w14:textId="0DC7018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55AAB</w:t>
      </w:r>
      <w:r>
        <w:rPr>
          <w:rFonts w:asciiTheme="minorHAnsi" w:eastAsiaTheme="minorEastAsia" w:hAnsiTheme="minorHAnsi" w:cstheme="minorBidi"/>
          <w:noProof/>
          <w:kern w:val="2"/>
          <w:sz w:val="24"/>
          <w:szCs w:val="24"/>
          <w:lang w:val="en-AU" w:eastAsia="en-AU"/>
          <w14:ligatures w14:val="standardContextual"/>
        </w:rPr>
        <w:tab/>
      </w:r>
      <w:r>
        <w:rPr>
          <w:noProof/>
        </w:rPr>
        <w:t>Content of improvement notice</w:t>
      </w:r>
      <w:r>
        <w:rPr>
          <w:noProof/>
          <w:webHidden/>
        </w:rPr>
        <w:tab/>
      </w:r>
      <w:r>
        <w:rPr>
          <w:noProof/>
          <w:webHidden/>
        </w:rPr>
        <w:fldChar w:fldCharType="begin"/>
      </w:r>
      <w:r>
        <w:rPr>
          <w:noProof/>
          <w:webHidden/>
        </w:rPr>
        <w:instrText xml:space="preserve"> PAGEREF _Toc201833183 \h </w:instrText>
      </w:r>
      <w:r>
        <w:rPr>
          <w:noProof/>
          <w:webHidden/>
        </w:rPr>
      </w:r>
      <w:r>
        <w:rPr>
          <w:noProof/>
          <w:webHidden/>
        </w:rPr>
        <w:fldChar w:fldCharType="separate"/>
      </w:r>
      <w:r w:rsidR="005712DE">
        <w:rPr>
          <w:noProof/>
          <w:webHidden/>
        </w:rPr>
        <w:t>160</w:t>
      </w:r>
      <w:r>
        <w:rPr>
          <w:noProof/>
          <w:webHidden/>
        </w:rPr>
        <w:fldChar w:fldCharType="end"/>
      </w:r>
    </w:p>
    <w:p w14:paraId="579E50C9" w14:textId="5659742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55AAC</w:t>
      </w:r>
      <w:r>
        <w:rPr>
          <w:rFonts w:asciiTheme="minorHAnsi" w:eastAsiaTheme="minorEastAsia" w:hAnsiTheme="minorHAnsi" w:cstheme="minorBidi"/>
          <w:noProof/>
          <w:kern w:val="2"/>
          <w:sz w:val="24"/>
          <w:szCs w:val="24"/>
          <w:lang w:val="en-AU" w:eastAsia="en-AU"/>
          <w14:ligatures w14:val="standardContextual"/>
        </w:rPr>
        <w:tab/>
      </w:r>
      <w:r>
        <w:rPr>
          <w:noProof/>
        </w:rPr>
        <w:t>Amendment of improvement notice</w:t>
      </w:r>
      <w:r>
        <w:rPr>
          <w:noProof/>
          <w:webHidden/>
        </w:rPr>
        <w:tab/>
      </w:r>
      <w:r>
        <w:rPr>
          <w:noProof/>
          <w:webHidden/>
        </w:rPr>
        <w:fldChar w:fldCharType="begin"/>
      </w:r>
      <w:r>
        <w:rPr>
          <w:noProof/>
          <w:webHidden/>
        </w:rPr>
        <w:instrText xml:space="preserve"> PAGEREF _Toc201833184 \h </w:instrText>
      </w:r>
      <w:r>
        <w:rPr>
          <w:noProof/>
          <w:webHidden/>
        </w:rPr>
      </w:r>
      <w:r>
        <w:rPr>
          <w:noProof/>
          <w:webHidden/>
        </w:rPr>
        <w:fldChar w:fldCharType="separate"/>
      </w:r>
      <w:r w:rsidR="005712DE">
        <w:rPr>
          <w:noProof/>
          <w:webHidden/>
        </w:rPr>
        <w:t>162</w:t>
      </w:r>
      <w:r>
        <w:rPr>
          <w:noProof/>
          <w:webHidden/>
        </w:rPr>
        <w:fldChar w:fldCharType="end"/>
      </w:r>
    </w:p>
    <w:p w14:paraId="6F8E0D5A" w14:textId="71B1EE3A"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55AAD</w:t>
      </w:r>
      <w:r>
        <w:rPr>
          <w:rFonts w:asciiTheme="minorHAnsi" w:eastAsiaTheme="minorEastAsia" w:hAnsiTheme="minorHAnsi" w:cstheme="minorBidi"/>
          <w:noProof/>
          <w:kern w:val="2"/>
          <w:sz w:val="24"/>
          <w:szCs w:val="24"/>
          <w:lang w:val="en-AU" w:eastAsia="en-AU"/>
          <w14:ligatures w14:val="standardContextual"/>
        </w:rPr>
        <w:tab/>
      </w:r>
      <w:r>
        <w:rPr>
          <w:noProof/>
        </w:rPr>
        <w:t>Withdrawal of improvement notice</w:t>
      </w:r>
      <w:r>
        <w:rPr>
          <w:noProof/>
          <w:webHidden/>
        </w:rPr>
        <w:tab/>
      </w:r>
      <w:r>
        <w:rPr>
          <w:noProof/>
          <w:webHidden/>
        </w:rPr>
        <w:fldChar w:fldCharType="begin"/>
      </w:r>
      <w:r>
        <w:rPr>
          <w:noProof/>
          <w:webHidden/>
        </w:rPr>
        <w:instrText xml:space="preserve"> PAGEREF _Toc201833185 \h </w:instrText>
      </w:r>
      <w:r>
        <w:rPr>
          <w:noProof/>
          <w:webHidden/>
        </w:rPr>
      </w:r>
      <w:r>
        <w:rPr>
          <w:noProof/>
          <w:webHidden/>
        </w:rPr>
        <w:fldChar w:fldCharType="separate"/>
      </w:r>
      <w:r w:rsidR="005712DE">
        <w:rPr>
          <w:noProof/>
          <w:webHidden/>
        </w:rPr>
        <w:t>162</w:t>
      </w:r>
      <w:r>
        <w:rPr>
          <w:noProof/>
          <w:webHidden/>
        </w:rPr>
        <w:fldChar w:fldCharType="end"/>
      </w:r>
    </w:p>
    <w:p w14:paraId="37A329D6" w14:textId="5D357F5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55AAE</w:t>
      </w:r>
      <w:r>
        <w:rPr>
          <w:rFonts w:asciiTheme="minorHAnsi" w:eastAsiaTheme="minorEastAsia" w:hAnsiTheme="minorHAnsi" w:cstheme="minorBidi"/>
          <w:noProof/>
          <w:kern w:val="2"/>
          <w:sz w:val="24"/>
          <w:szCs w:val="24"/>
          <w:lang w:val="en-AU" w:eastAsia="en-AU"/>
          <w14:ligatures w14:val="standardContextual"/>
        </w:rPr>
        <w:tab/>
      </w:r>
      <w:r>
        <w:rPr>
          <w:noProof/>
        </w:rPr>
        <w:t>Criminal proceeding not affected by improvement notice</w:t>
      </w:r>
      <w:r>
        <w:rPr>
          <w:noProof/>
          <w:webHidden/>
        </w:rPr>
        <w:tab/>
      </w:r>
      <w:r>
        <w:rPr>
          <w:noProof/>
          <w:webHidden/>
        </w:rPr>
        <w:fldChar w:fldCharType="begin"/>
      </w:r>
      <w:r>
        <w:rPr>
          <w:noProof/>
          <w:webHidden/>
        </w:rPr>
        <w:instrText xml:space="preserve"> PAGEREF _Toc201833186 \h </w:instrText>
      </w:r>
      <w:r>
        <w:rPr>
          <w:noProof/>
          <w:webHidden/>
        </w:rPr>
      </w:r>
      <w:r>
        <w:rPr>
          <w:noProof/>
          <w:webHidden/>
        </w:rPr>
        <w:fldChar w:fldCharType="separate"/>
      </w:r>
      <w:r w:rsidR="005712DE">
        <w:rPr>
          <w:noProof/>
          <w:webHidden/>
        </w:rPr>
        <w:t>163</w:t>
      </w:r>
      <w:r>
        <w:rPr>
          <w:noProof/>
          <w:webHidden/>
        </w:rPr>
        <w:fldChar w:fldCharType="end"/>
      </w:r>
    </w:p>
    <w:p w14:paraId="0988BF34" w14:textId="482991B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55AAF</w:t>
      </w:r>
      <w:r>
        <w:rPr>
          <w:rFonts w:asciiTheme="minorHAnsi" w:eastAsiaTheme="minorEastAsia" w:hAnsiTheme="minorHAnsi" w:cstheme="minorBidi"/>
          <w:noProof/>
          <w:kern w:val="2"/>
          <w:sz w:val="24"/>
          <w:szCs w:val="24"/>
          <w:lang w:val="en-AU" w:eastAsia="en-AU"/>
          <w14:ligatures w14:val="standardContextual"/>
        </w:rPr>
        <w:tab/>
      </w:r>
      <w:r>
        <w:rPr>
          <w:noProof/>
        </w:rPr>
        <w:t>Offence to contravene improvement notice</w:t>
      </w:r>
      <w:r>
        <w:rPr>
          <w:noProof/>
          <w:webHidden/>
        </w:rPr>
        <w:tab/>
      </w:r>
      <w:r>
        <w:rPr>
          <w:noProof/>
          <w:webHidden/>
        </w:rPr>
        <w:fldChar w:fldCharType="begin"/>
      </w:r>
      <w:r>
        <w:rPr>
          <w:noProof/>
          <w:webHidden/>
        </w:rPr>
        <w:instrText xml:space="preserve"> PAGEREF _Toc201833187 \h </w:instrText>
      </w:r>
      <w:r>
        <w:rPr>
          <w:noProof/>
          <w:webHidden/>
        </w:rPr>
      </w:r>
      <w:r>
        <w:rPr>
          <w:noProof/>
          <w:webHidden/>
        </w:rPr>
        <w:fldChar w:fldCharType="separate"/>
      </w:r>
      <w:r w:rsidR="005712DE">
        <w:rPr>
          <w:noProof/>
          <w:webHidden/>
        </w:rPr>
        <w:t>163</w:t>
      </w:r>
      <w:r>
        <w:rPr>
          <w:noProof/>
          <w:webHidden/>
        </w:rPr>
        <w:fldChar w:fldCharType="end"/>
      </w:r>
    </w:p>
    <w:p w14:paraId="5E1BD3CE" w14:textId="2A9B1BEC"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2—Prohibition notices</w:t>
      </w:r>
      <w:r>
        <w:rPr>
          <w:noProof/>
          <w:webHidden/>
        </w:rPr>
        <w:tab/>
      </w:r>
      <w:r>
        <w:rPr>
          <w:noProof/>
          <w:webHidden/>
        </w:rPr>
        <w:fldChar w:fldCharType="begin"/>
      </w:r>
      <w:r>
        <w:rPr>
          <w:noProof/>
          <w:webHidden/>
        </w:rPr>
        <w:instrText xml:space="preserve"> PAGEREF _Toc201833188 \h </w:instrText>
      </w:r>
      <w:r>
        <w:rPr>
          <w:noProof/>
          <w:webHidden/>
        </w:rPr>
      </w:r>
      <w:r>
        <w:rPr>
          <w:noProof/>
          <w:webHidden/>
        </w:rPr>
        <w:fldChar w:fldCharType="separate"/>
      </w:r>
      <w:r w:rsidR="005712DE">
        <w:rPr>
          <w:noProof/>
          <w:webHidden/>
        </w:rPr>
        <w:t>163</w:t>
      </w:r>
      <w:r>
        <w:rPr>
          <w:noProof/>
          <w:webHidden/>
        </w:rPr>
        <w:fldChar w:fldCharType="end"/>
      </w:r>
    </w:p>
    <w:p w14:paraId="6C995C3A" w14:textId="3DC79B40"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55AAG</w:t>
      </w:r>
      <w:r>
        <w:rPr>
          <w:rFonts w:asciiTheme="minorHAnsi" w:eastAsiaTheme="minorEastAsia" w:hAnsiTheme="minorHAnsi" w:cstheme="minorBidi"/>
          <w:noProof/>
          <w:kern w:val="2"/>
          <w:sz w:val="24"/>
          <w:szCs w:val="24"/>
          <w:lang w:val="en-AU" w:eastAsia="en-AU"/>
          <w14:ligatures w14:val="standardContextual"/>
        </w:rPr>
        <w:tab/>
      </w:r>
      <w:r>
        <w:rPr>
          <w:noProof/>
        </w:rPr>
        <w:t>Power to give prohibition notice</w:t>
      </w:r>
      <w:r>
        <w:rPr>
          <w:noProof/>
          <w:webHidden/>
        </w:rPr>
        <w:tab/>
      </w:r>
      <w:r>
        <w:rPr>
          <w:noProof/>
          <w:webHidden/>
        </w:rPr>
        <w:fldChar w:fldCharType="begin"/>
      </w:r>
      <w:r>
        <w:rPr>
          <w:noProof/>
          <w:webHidden/>
        </w:rPr>
        <w:instrText xml:space="preserve"> PAGEREF _Toc201833189 \h </w:instrText>
      </w:r>
      <w:r>
        <w:rPr>
          <w:noProof/>
          <w:webHidden/>
        </w:rPr>
      </w:r>
      <w:r>
        <w:rPr>
          <w:noProof/>
          <w:webHidden/>
        </w:rPr>
        <w:fldChar w:fldCharType="separate"/>
      </w:r>
      <w:r w:rsidR="005712DE">
        <w:rPr>
          <w:noProof/>
          <w:webHidden/>
        </w:rPr>
        <w:t>163</w:t>
      </w:r>
      <w:r>
        <w:rPr>
          <w:noProof/>
          <w:webHidden/>
        </w:rPr>
        <w:fldChar w:fldCharType="end"/>
      </w:r>
    </w:p>
    <w:p w14:paraId="52740778" w14:textId="49AF54D7"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55AAH</w:t>
      </w:r>
      <w:r>
        <w:rPr>
          <w:rFonts w:asciiTheme="minorHAnsi" w:eastAsiaTheme="minorEastAsia" w:hAnsiTheme="minorHAnsi" w:cstheme="minorBidi"/>
          <w:noProof/>
          <w:kern w:val="2"/>
          <w:sz w:val="24"/>
          <w:szCs w:val="24"/>
          <w:lang w:val="en-AU" w:eastAsia="en-AU"/>
          <w14:ligatures w14:val="standardContextual"/>
        </w:rPr>
        <w:tab/>
      </w:r>
      <w:r>
        <w:rPr>
          <w:noProof/>
        </w:rPr>
        <w:t>Content of prohibition notice</w:t>
      </w:r>
      <w:r>
        <w:rPr>
          <w:noProof/>
          <w:webHidden/>
        </w:rPr>
        <w:tab/>
      </w:r>
      <w:r>
        <w:rPr>
          <w:noProof/>
          <w:webHidden/>
        </w:rPr>
        <w:fldChar w:fldCharType="begin"/>
      </w:r>
      <w:r>
        <w:rPr>
          <w:noProof/>
          <w:webHidden/>
        </w:rPr>
        <w:instrText xml:space="preserve"> PAGEREF _Toc201833190 \h </w:instrText>
      </w:r>
      <w:r>
        <w:rPr>
          <w:noProof/>
          <w:webHidden/>
        </w:rPr>
      </w:r>
      <w:r>
        <w:rPr>
          <w:noProof/>
          <w:webHidden/>
        </w:rPr>
        <w:fldChar w:fldCharType="separate"/>
      </w:r>
      <w:r w:rsidR="005712DE">
        <w:rPr>
          <w:noProof/>
          <w:webHidden/>
        </w:rPr>
        <w:t>165</w:t>
      </w:r>
      <w:r>
        <w:rPr>
          <w:noProof/>
          <w:webHidden/>
        </w:rPr>
        <w:fldChar w:fldCharType="end"/>
      </w:r>
    </w:p>
    <w:p w14:paraId="484F5DBC" w14:textId="227E39B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55AAI</w:t>
      </w:r>
      <w:r>
        <w:rPr>
          <w:rFonts w:asciiTheme="minorHAnsi" w:eastAsiaTheme="minorEastAsia" w:hAnsiTheme="minorHAnsi" w:cstheme="minorBidi"/>
          <w:noProof/>
          <w:kern w:val="2"/>
          <w:sz w:val="24"/>
          <w:szCs w:val="24"/>
          <w:lang w:val="en-AU" w:eastAsia="en-AU"/>
          <w14:ligatures w14:val="standardContextual"/>
        </w:rPr>
        <w:tab/>
      </w:r>
      <w:r>
        <w:rPr>
          <w:noProof/>
        </w:rPr>
        <w:t>Amendment of prohibition notice</w:t>
      </w:r>
      <w:r>
        <w:rPr>
          <w:noProof/>
          <w:webHidden/>
        </w:rPr>
        <w:tab/>
      </w:r>
      <w:r>
        <w:rPr>
          <w:noProof/>
          <w:webHidden/>
        </w:rPr>
        <w:fldChar w:fldCharType="begin"/>
      </w:r>
      <w:r>
        <w:rPr>
          <w:noProof/>
          <w:webHidden/>
        </w:rPr>
        <w:instrText xml:space="preserve"> PAGEREF _Toc201833191 \h </w:instrText>
      </w:r>
      <w:r>
        <w:rPr>
          <w:noProof/>
          <w:webHidden/>
        </w:rPr>
      </w:r>
      <w:r>
        <w:rPr>
          <w:noProof/>
          <w:webHidden/>
        </w:rPr>
        <w:fldChar w:fldCharType="separate"/>
      </w:r>
      <w:r w:rsidR="005712DE">
        <w:rPr>
          <w:noProof/>
          <w:webHidden/>
        </w:rPr>
        <w:t>166</w:t>
      </w:r>
      <w:r>
        <w:rPr>
          <w:noProof/>
          <w:webHidden/>
        </w:rPr>
        <w:fldChar w:fldCharType="end"/>
      </w:r>
    </w:p>
    <w:p w14:paraId="27CBD8A7" w14:textId="1A51B47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55AAJ</w:t>
      </w:r>
      <w:r>
        <w:rPr>
          <w:rFonts w:asciiTheme="minorHAnsi" w:eastAsiaTheme="minorEastAsia" w:hAnsiTheme="minorHAnsi" w:cstheme="minorBidi"/>
          <w:noProof/>
          <w:kern w:val="2"/>
          <w:sz w:val="24"/>
          <w:szCs w:val="24"/>
          <w:lang w:val="en-AU" w:eastAsia="en-AU"/>
          <w14:ligatures w14:val="standardContextual"/>
        </w:rPr>
        <w:tab/>
      </w:r>
      <w:r>
        <w:rPr>
          <w:noProof/>
        </w:rPr>
        <w:t>Withdrawal of prohibition notice</w:t>
      </w:r>
      <w:r>
        <w:rPr>
          <w:noProof/>
          <w:webHidden/>
        </w:rPr>
        <w:tab/>
      </w:r>
      <w:r>
        <w:rPr>
          <w:noProof/>
          <w:webHidden/>
        </w:rPr>
        <w:fldChar w:fldCharType="begin"/>
      </w:r>
      <w:r>
        <w:rPr>
          <w:noProof/>
          <w:webHidden/>
        </w:rPr>
        <w:instrText xml:space="preserve"> PAGEREF _Toc201833192 \h </w:instrText>
      </w:r>
      <w:r>
        <w:rPr>
          <w:noProof/>
          <w:webHidden/>
        </w:rPr>
      </w:r>
      <w:r>
        <w:rPr>
          <w:noProof/>
          <w:webHidden/>
        </w:rPr>
        <w:fldChar w:fldCharType="separate"/>
      </w:r>
      <w:r w:rsidR="005712DE">
        <w:rPr>
          <w:noProof/>
          <w:webHidden/>
        </w:rPr>
        <w:t>167</w:t>
      </w:r>
      <w:r>
        <w:rPr>
          <w:noProof/>
          <w:webHidden/>
        </w:rPr>
        <w:fldChar w:fldCharType="end"/>
      </w:r>
    </w:p>
    <w:p w14:paraId="524352F6" w14:textId="4488384A"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55AAK</w:t>
      </w:r>
      <w:r>
        <w:rPr>
          <w:rFonts w:asciiTheme="minorHAnsi" w:eastAsiaTheme="minorEastAsia" w:hAnsiTheme="minorHAnsi" w:cstheme="minorBidi"/>
          <w:noProof/>
          <w:kern w:val="2"/>
          <w:sz w:val="24"/>
          <w:szCs w:val="24"/>
          <w:lang w:val="en-AU" w:eastAsia="en-AU"/>
          <w14:ligatures w14:val="standardContextual"/>
        </w:rPr>
        <w:tab/>
      </w:r>
      <w:r>
        <w:rPr>
          <w:noProof/>
        </w:rPr>
        <w:t>Criminal proceeding not affected by prohibition notice</w:t>
      </w:r>
      <w:r>
        <w:rPr>
          <w:noProof/>
          <w:webHidden/>
        </w:rPr>
        <w:tab/>
      </w:r>
      <w:r>
        <w:rPr>
          <w:noProof/>
          <w:webHidden/>
        </w:rPr>
        <w:fldChar w:fldCharType="begin"/>
      </w:r>
      <w:r>
        <w:rPr>
          <w:noProof/>
          <w:webHidden/>
        </w:rPr>
        <w:instrText xml:space="preserve"> PAGEREF _Toc201833193 \h </w:instrText>
      </w:r>
      <w:r>
        <w:rPr>
          <w:noProof/>
          <w:webHidden/>
        </w:rPr>
      </w:r>
      <w:r>
        <w:rPr>
          <w:noProof/>
          <w:webHidden/>
        </w:rPr>
        <w:fldChar w:fldCharType="separate"/>
      </w:r>
      <w:r w:rsidR="005712DE">
        <w:rPr>
          <w:noProof/>
          <w:webHidden/>
        </w:rPr>
        <w:t>167</w:t>
      </w:r>
      <w:r>
        <w:rPr>
          <w:noProof/>
          <w:webHidden/>
        </w:rPr>
        <w:fldChar w:fldCharType="end"/>
      </w:r>
    </w:p>
    <w:p w14:paraId="7BD28E77" w14:textId="28D7F21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55AAL</w:t>
      </w:r>
      <w:r>
        <w:rPr>
          <w:rFonts w:asciiTheme="minorHAnsi" w:eastAsiaTheme="minorEastAsia" w:hAnsiTheme="minorHAnsi" w:cstheme="minorBidi"/>
          <w:noProof/>
          <w:kern w:val="2"/>
          <w:sz w:val="24"/>
          <w:szCs w:val="24"/>
          <w:lang w:val="en-AU" w:eastAsia="en-AU"/>
          <w14:ligatures w14:val="standardContextual"/>
        </w:rPr>
        <w:tab/>
      </w:r>
      <w:r>
        <w:rPr>
          <w:noProof/>
        </w:rPr>
        <w:t>Offence to contravene prohibition notice</w:t>
      </w:r>
      <w:r>
        <w:rPr>
          <w:noProof/>
          <w:webHidden/>
        </w:rPr>
        <w:tab/>
      </w:r>
      <w:r>
        <w:rPr>
          <w:noProof/>
          <w:webHidden/>
        </w:rPr>
        <w:fldChar w:fldCharType="begin"/>
      </w:r>
      <w:r>
        <w:rPr>
          <w:noProof/>
          <w:webHidden/>
        </w:rPr>
        <w:instrText xml:space="preserve"> PAGEREF _Toc201833194 \h </w:instrText>
      </w:r>
      <w:r>
        <w:rPr>
          <w:noProof/>
          <w:webHidden/>
        </w:rPr>
      </w:r>
      <w:r>
        <w:rPr>
          <w:noProof/>
          <w:webHidden/>
        </w:rPr>
        <w:fldChar w:fldCharType="separate"/>
      </w:r>
      <w:r w:rsidR="005712DE">
        <w:rPr>
          <w:noProof/>
          <w:webHidden/>
        </w:rPr>
        <w:t>167</w:t>
      </w:r>
      <w:r>
        <w:rPr>
          <w:noProof/>
          <w:webHidden/>
        </w:rPr>
        <w:fldChar w:fldCharType="end"/>
      </w:r>
    </w:p>
    <w:p w14:paraId="57B06909" w14:textId="7BB8106D"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3—Enforceable undertakings</w:t>
      </w:r>
      <w:r>
        <w:rPr>
          <w:noProof/>
          <w:webHidden/>
        </w:rPr>
        <w:tab/>
      </w:r>
      <w:r>
        <w:rPr>
          <w:noProof/>
          <w:webHidden/>
        </w:rPr>
        <w:fldChar w:fldCharType="begin"/>
      </w:r>
      <w:r>
        <w:rPr>
          <w:noProof/>
          <w:webHidden/>
        </w:rPr>
        <w:instrText xml:space="preserve"> PAGEREF _Toc201833195 \h </w:instrText>
      </w:r>
      <w:r>
        <w:rPr>
          <w:noProof/>
          <w:webHidden/>
        </w:rPr>
      </w:r>
      <w:r>
        <w:rPr>
          <w:noProof/>
          <w:webHidden/>
        </w:rPr>
        <w:fldChar w:fldCharType="separate"/>
      </w:r>
      <w:r w:rsidR="005712DE">
        <w:rPr>
          <w:noProof/>
          <w:webHidden/>
        </w:rPr>
        <w:t>167</w:t>
      </w:r>
      <w:r>
        <w:rPr>
          <w:noProof/>
          <w:webHidden/>
        </w:rPr>
        <w:fldChar w:fldCharType="end"/>
      </w:r>
    </w:p>
    <w:p w14:paraId="25BA5736" w14:textId="47447587"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55AAM</w:t>
      </w:r>
      <w:r>
        <w:rPr>
          <w:rFonts w:asciiTheme="minorHAnsi" w:eastAsiaTheme="minorEastAsia" w:hAnsiTheme="minorHAnsi" w:cstheme="minorBidi"/>
          <w:noProof/>
          <w:kern w:val="2"/>
          <w:sz w:val="24"/>
          <w:szCs w:val="24"/>
          <w:lang w:val="en-AU" w:eastAsia="en-AU"/>
          <w14:ligatures w14:val="standardContextual"/>
        </w:rPr>
        <w:tab/>
      </w:r>
      <w:r>
        <w:rPr>
          <w:noProof/>
        </w:rPr>
        <w:t>Power to accept an enforceable undertaking</w:t>
      </w:r>
      <w:r>
        <w:rPr>
          <w:noProof/>
          <w:webHidden/>
        </w:rPr>
        <w:tab/>
      </w:r>
      <w:r>
        <w:rPr>
          <w:noProof/>
          <w:webHidden/>
        </w:rPr>
        <w:fldChar w:fldCharType="begin"/>
      </w:r>
      <w:r>
        <w:rPr>
          <w:noProof/>
          <w:webHidden/>
        </w:rPr>
        <w:instrText xml:space="preserve"> PAGEREF _Toc201833196 \h </w:instrText>
      </w:r>
      <w:r>
        <w:rPr>
          <w:noProof/>
          <w:webHidden/>
        </w:rPr>
      </w:r>
      <w:r>
        <w:rPr>
          <w:noProof/>
          <w:webHidden/>
        </w:rPr>
        <w:fldChar w:fldCharType="separate"/>
      </w:r>
      <w:r w:rsidR="005712DE">
        <w:rPr>
          <w:noProof/>
          <w:webHidden/>
        </w:rPr>
        <w:t>167</w:t>
      </w:r>
      <w:r>
        <w:rPr>
          <w:noProof/>
          <w:webHidden/>
        </w:rPr>
        <w:fldChar w:fldCharType="end"/>
      </w:r>
    </w:p>
    <w:p w14:paraId="78B07D64" w14:textId="2BD8536B"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55AAN</w:t>
      </w:r>
      <w:r>
        <w:rPr>
          <w:rFonts w:asciiTheme="minorHAnsi" w:eastAsiaTheme="minorEastAsia" w:hAnsiTheme="minorHAnsi" w:cstheme="minorBidi"/>
          <w:noProof/>
          <w:kern w:val="2"/>
          <w:sz w:val="24"/>
          <w:szCs w:val="24"/>
          <w:lang w:val="en-AU" w:eastAsia="en-AU"/>
          <w14:ligatures w14:val="standardContextual"/>
        </w:rPr>
        <w:tab/>
      </w:r>
      <w:r>
        <w:rPr>
          <w:noProof/>
        </w:rPr>
        <w:t>Amendment or withdrawal of enforceable undertaking</w:t>
      </w:r>
      <w:r>
        <w:rPr>
          <w:noProof/>
          <w:webHidden/>
        </w:rPr>
        <w:tab/>
      </w:r>
      <w:r>
        <w:rPr>
          <w:noProof/>
          <w:webHidden/>
        </w:rPr>
        <w:fldChar w:fldCharType="begin"/>
      </w:r>
      <w:r>
        <w:rPr>
          <w:noProof/>
          <w:webHidden/>
        </w:rPr>
        <w:instrText xml:space="preserve"> PAGEREF _Toc201833197 \h </w:instrText>
      </w:r>
      <w:r>
        <w:rPr>
          <w:noProof/>
          <w:webHidden/>
        </w:rPr>
      </w:r>
      <w:r>
        <w:rPr>
          <w:noProof/>
          <w:webHidden/>
        </w:rPr>
        <w:fldChar w:fldCharType="separate"/>
      </w:r>
      <w:r w:rsidR="005712DE">
        <w:rPr>
          <w:noProof/>
          <w:webHidden/>
        </w:rPr>
        <w:t>168</w:t>
      </w:r>
      <w:r>
        <w:rPr>
          <w:noProof/>
          <w:webHidden/>
        </w:rPr>
        <w:fldChar w:fldCharType="end"/>
      </w:r>
    </w:p>
    <w:p w14:paraId="25C7702C" w14:textId="4B0AD70B"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55AAO</w:t>
      </w:r>
      <w:r>
        <w:rPr>
          <w:rFonts w:asciiTheme="minorHAnsi" w:eastAsiaTheme="minorEastAsia" w:hAnsiTheme="minorHAnsi" w:cstheme="minorBidi"/>
          <w:noProof/>
          <w:kern w:val="2"/>
          <w:sz w:val="24"/>
          <w:szCs w:val="24"/>
          <w:lang w:val="en-AU" w:eastAsia="en-AU"/>
          <w14:ligatures w14:val="standardContextual"/>
        </w:rPr>
        <w:tab/>
      </w:r>
      <w:r>
        <w:rPr>
          <w:noProof/>
        </w:rPr>
        <w:t>No criminal proceeding if enforceable undertaking is complied with</w:t>
      </w:r>
      <w:r>
        <w:rPr>
          <w:noProof/>
          <w:webHidden/>
        </w:rPr>
        <w:tab/>
      </w:r>
      <w:r>
        <w:rPr>
          <w:noProof/>
          <w:webHidden/>
        </w:rPr>
        <w:fldChar w:fldCharType="begin"/>
      </w:r>
      <w:r>
        <w:rPr>
          <w:noProof/>
          <w:webHidden/>
        </w:rPr>
        <w:instrText xml:space="preserve"> PAGEREF _Toc201833198 \h </w:instrText>
      </w:r>
      <w:r>
        <w:rPr>
          <w:noProof/>
          <w:webHidden/>
        </w:rPr>
      </w:r>
      <w:r>
        <w:rPr>
          <w:noProof/>
          <w:webHidden/>
        </w:rPr>
        <w:fldChar w:fldCharType="separate"/>
      </w:r>
      <w:r w:rsidR="005712DE">
        <w:rPr>
          <w:noProof/>
          <w:webHidden/>
        </w:rPr>
        <w:t>168</w:t>
      </w:r>
      <w:r>
        <w:rPr>
          <w:noProof/>
          <w:webHidden/>
        </w:rPr>
        <w:fldChar w:fldCharType="end"/>
      </w:r>
    </w:p>
    <w:p w14:paraId="6F2711C9" w14:textId="6A5B02F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55AAP</w:t>
      </w:r>
      <w:r>
        <w:rPr>
          <w:rFonts w:asciiTheme="minorHAnsi" w:eastAsiaTheme="minorEastAsia" w:hAnsiTheme="minorHAnsi" w:cstheme="minorBidi"/>
          <w:noProof/>
          <w:kern w:val="2"/>
          <w:sz w:val="24"/>
          <w:szCs w:val="24"/>
          <w:lang w:val="en-AU" w:eastAsia="en-AU"/>
          <w14:ligatures w14:val="standardContextual"/>
        </w:rPr>
        <w:tab/>
      </w:r>
      <w:r>
        <w:rPr>
          <w:noProof/>
        </w:rPr>
        <w:t>No criminal proceeding while enforceable undertaking is in force</w:t>
      </w:r>
      <w:r>
        <w:rPr>
          <w:noProof/>
          <w:webHidden/>
        </w:rPr>
        <w:tab/>
      </w:r>
      <w:r>
        <w:rPr>
          <w:noProof/>
          <w:webHidden/>
        </w:rPr>
        <w:fldChar w:fldCharType="begin"/>
      </w:r>
      <w:r>
        <w:rPr>
          <w:noProof/>
          <w:webHidden/>
        </w:rPr>
        <w:instrText xml:space="preserve"> PAGEREF _Toc201833199 \h </w:instrText>
      </w:r>
      <w:r>
        <w:rPr>
          <w:noProof/>
          <w:webHidden/>
        </w:rPr>
      </w:r>
      <w:r>
        <w:rPr>
          <w:noProof/>
          <w:webHidden/>
        </w:rPr>
        <w:fldChar w:fldCharType="separate"/>
      </w:r>
      <w:r w:rsidR="005712DE">
        <w:rPr>
          <w:noProof/>
          <w:webHidden/>
        </w:rPr>
        <w:t>169</w:t>
      </w:r>
      <w:r>
        <w:rPr>
          <w:noProof/>
          <w:webHidden/>
        </w:rPr>
        <w:fldChar w:fldCharType="end"/>
      </w:r>
    </w:p>
    <w:p w14:paraId="48E24900" w14:textId="3CC76C5C"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55AAQ</w:t>
      </w:r>
      <w:r>
        <w:rPr>
          <w:rFonts w:asciiTheme="minorHAnsi" w:eastAsiaTheme="minorEastAsia" w:hAnsiTheme="minorHAnsi" w:cstheme="minorBidi"/>
          <w:noProof/>
          <w:kern w:val="2"/>
          <w:sz w:val="24"/>
          <w:szCs w:val="24"/>
          <w:lang w:val="en-AU" w:eastAsia="en-AU"/>
          <w14:ligatures w14:val="standardContextual"/>
        </w:rPr>
        <w:tab/>
      </w:r>
      <w:r>
        <w:rPr>
          <w:noProof/>
        </w:rPr>
        <w:t>Criminal proceeding if enforceable undertaking is withdrawn</w:t>
      </w:r>
      <w:r>
        <w:rPr>
          <w:noProof/>
          <w:webHidden/>
        </w:rPr>
        <w:tab/>
      </w:r>
      <w:r>
        <w:rPr>
          <w:noProof/>
          <w:webHidden/>
        </w:rPr>
        <w:fldChar w:fldCharType="begin"/>
      </w:r>
      <w:r>
        <w:rPr>
          <w:noProof/>
          <w:webHidden/>
        </w:rPr>
        <w:instrText xml:space="preserve"> PAGEREF _Toc201833200 \h </w:instrText>
      </w:r>
      <w:r>
        <w:rPr>
          <w:noProof/>
          <w:webHidden/>
        </w:rPr>
      </w:r>
      <w:r>
        <w:rPr>
          <w:noProof/>
          <w:webHidden/>
        </w:rPr>
        <w:fldChar w:fldCharType="separate"/>
      </w:r>
      <w:r w:rsidR="005712DE">
        <w:rPr>
          <w:noProof/>
          <w:webHidden/>
        </w:rPr>
        <w:t>169</w:t>
      </w:r>
      <w:r>
        <w:rPr>
          <w:noProof/>
          <w:webHidden/>
        </w:rPr>
        <w:fldChar w:fldCharType="end"/>
      </w:r>
    </w:p>
    <w:p w14:paraId="2C175DF1" w14:textId="7037542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55AAR</w:t>
      </w:r>
      <w:r>
        <w:rPr>
          <w:rFonts w:asciiTheme="minorHAnsi" w:eastAsiaTheme="minorEastAsia" w:hAnsiTheme="minorHAnsi" w:cstheme="minorBidi"/>
          <w:noProof/>
          <w:kern w:val="2"/>
          <w:sz w:val="24"/>
          <w:szCs w:val="24"/>
          <w:lang w:val="en-AU" w:eastAsia="en-AU"/>
          <w14:ligatures w14:val="standardContextual"/>
        </w:rPr>
        <w:tab/>
      </w:r>
      <w:r>
        <w:rPr>
          <w:noProof/>
        </w:rPr>
        <w:t>Enforcement of enforceable undertaking by Magistrates' Court</w:t>
      </w:r>
      <w:r>
        <w:rPr>
          <w:noProof/>
          <w:webHidden/>
        </w:rPr>
        <w:tab/>
      </w:r>
      <w:r>
        <w:rPr>
          <w:noProof/>
          <w:webHidden/>
        </w:rPr>
        <w:fldChar w:fldCharType="begin"/>
      </w:r>
      <w:r>
        <w:rPr>
          <w:noProof/>
          <w:webHidden/>
        </w:rPr>
        <w:instrText xml:space="preserve"> PAGEREF _Toc201833201 \h </w:instrText>
      </w:r>
      <w:r>
        <w:rPr>
          <w:noProof/>
          <w:webHidden/>
        </w:rPr>
      </w:r>
      <w:r>
        <w:rPr>
          <w:noProof/>
          <w:webHidden/>
        </w:rPr>
        <w:fldChar w:fldCharType="separate"/>
      </w:r>
      <w:r w:rsidR="005712DE">
        <w:rPr>
          <w:noProof/>
          <w:webHidden/>
        </w:rPr>
        <w:t>169</w:t>
      </w:r>
      <w:r>
        <w:rPr>
          <w:noProof/>
          <w:webHidden/>
        </w:rPr>
        <w:fldChar w:fldCharType="end"/>
      </w:r>
    </w:p>
    <w:p w14:paraId="177BB155" w14:textId="51C5410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55AAS</w:t>
      </w:r>
      <w:r>
        <w:rPr>
          <w:rFonts w:asciiTheme="minorHAnsi" w:eastAsiaTheme="minorEastAsia" w:hAnsiTheme="minorHAnsi" w:cstheme="minorBidi"/>
          <w:noProof/>
          <w:kern w:val="2"/>
          <w:sz w:val="24"/>
          <w:szCs w:val="24"/>
          <w:lang w:val="en-AU" w:eastAsia="en-AU"/>
          <w14:ligatures w14:val="standardContextual"/>
        </w:rPr>
        <w:tab/>
      </w:r>
      <w:r>
        <w:rPr>
          <w:noProof/>
        </w:rPr>
        <w:t>Enforcement of enforceable undertaking order by Secretary</w:t>
      </w:r>
      <w:r>
        <w:rPr>
          <w:noProof/>
          <w:webHidden/>
        </w:rPr>
        <w:tab/>
      </w:r>
      <w:r>
        <w:rPr>
          <w:noProof/>
          <w:webHidden/>
        </w:rPr>
        <w:fldChar w:fldCharType="begin"/>
      </w:r>
      <w:r>
        <w:rPr>
          <w:noProof/>
          <w:webHidden/>
        </w:rPr>
        <w:instrText xml:space="preserve"> PAGEREF _Toc201833202 \h </w:instrText>
      </w:r>
      <w:r>
        <w:rPr>
          <w:noProof/>
          <w:webHidden/>
        </w:rPr>
      </w:r>
      <w:r>
        <w:rPr>
          <w:noProof/>
          <w:webHidden/>
        </w:rPr>
        <w:fldChar w:fldCharType="separate"/>
      </w:r>
      <w:r w:rsidR="005712DE">
        <w:rPr>
          <w:noProof/>
          <w:webHidden/>
        </w:rPr>
        <w:t>170</w:t>
      </w:r>
      <w:r>
        <w:rPr>
          <w:noProof/>
          <w:webHidden/>
        </w:rPr>
        <w:fldChar w:fldCharType="end"/>
      </w:r>
    </w:p>
    <w:p w14:paraId="7F4EC7FE" w14:textId="42823810"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4—Information or document production notices</w:t>
      </w:r>
      <w:r>
        <w:rPr>
          <w:noProof/>
          <w:webHidden/>
        </w:rPr>
        <w:tab/>
      </w:r>
      <w:r>
        <w:rPr>
          <w:noProof/>
          <w:webHidden/>
        </w:rPr>
        <w:fldChar w:fldCharType="begin"/>
      </w:r>
      <w:r>
        <w:rPr>
          <w:noProof/>
          <w:webHidden/>
        </w:rPr>
        <w:instrText xml:space="preserve"> PAGEREF _Toc201833203 \h </w:instrText>
      </w:r>
      <w:r>
        <w:rPr>
          <w:noProof/>
          <w:webHidden/>
        </w:rPr>
      </w:r>
      <w:r>
        <w:rPr>
          <w:noProof/>
          <w:webHidden/>
        </w:rPr>
        <w:fldChar w:fldCharType="separate"/>
      </w:r>
      <w:r w:rsidR="005712DE">
        <w:rPr>
          <w:noProof/>
          <w:webHidden/>
        </w:rPr>
        <w:t>171</w:t>
      </w:r>
      <w:r>
        <w:rPr>
          <w:noProof/>
          <w:webHidden/>
        </w:rPr>
        <w:fldChar w:fldCharType="end"/>
      </w:r>
    </w:p>
    <w:p w14:paraId="0C5B4B5F" w14:textId="5851BFC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55AAT</w:t>
      </w:r>
      <w:r>
        <w:rPr>
          <w:rFonts w:asciiTheme="minorHAnsi" w:eastAsiaTheme="minorEastAsia" w:hAnsiTheme="minorHAnsi" w:cstheme="minorBidi"/>
          <w:noProof/>
          <w:kern w:val="2"/>
          <w:sz w:val="24"/>
          <w:szCs w:val="24"/>
          <w:lang w:val="en-AU" w:eastAsia="en-AU"/>
          <w14:ligatures w14:val="standardContextual"/>
        </w:rPr>
        <w:tab/>
      </w:r>
      <w:r>
        <w:rPr>
          <w:noProof/>
        </w:rPr>
        <w:t>Power to give information or document production notice</w:t>
      </w:r>
      <w:r>
        <w:rPr>
          <w:noProof/>
          <w:webHidden/>
        </w:rPr>
        <w:tab/>
      </w:r>
      <w:r>
        <w:rPr>
          <w:noProof/>
          <w:webHidden/>
        </w:rPr>
        <w:fldChar w:fldCharType="begin"/>
      </w:r>
      <w:r>
        <w:rPr>
          <w:noProof/>
          <w:webHidden/>
        </w:rPr>
        <w:instrText xml:space="preserve"> PAGEREF _Toc201833204 \h </w:instrText>
      </w:r>
      <w:r>
        <w:rPr>
          <w:noProof/>
          <w:webHidden/>
        </w:rPr>
      </w:r>
      <w:r>
        <w:rPr>
          <w:noProof/>
          <w:webHidden/>
        </w:rPr>
        <w:fldChar w:fldCharType="separate"/>
      </w:r>
      <w:r w:rsidR="005712DE">
        <w:rPr>
          <w:noProof/>
          <w:webHidden/>
        </w:rPr>
        <w:t>171</w:t>
      </w:r>
      <w:r>
        <w:rPr>
          <w:noProof/>
          <w:webHidden/>
        </w:rPr>
        <w:fldChar w:fldCharType="end"/>
      </w:r>
    </w:p>
    <w:p w14:paraId="256724CD" w14:textId="34B3F87B"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55AAU</w:t>
      </w:r>
      <w:r>
        <w:rPr>
          <w:rFonts w:asciiTheme="minorHAnsi" w:eastAsiaTheme="minorEastAsia" w:hAnsiTheme="minorHAnsi" w:cstheme="minorBidi"/>
          <w:noProof/>
          <w:kern w:val="2"/>
          <w:sz w:val="24"/>
          <w:szCs w:val="24"/>
          <w:lang w:val="en-AU" w:eastAsia="en-AU"/>
          <w14:ligatures w14:val="standardContextual"/>
        </w:rPr>
        <w:tab/>
      </w:r>
      <w:r>
        <w:rPr>
          <w:noProof/>
        </w:rPr>
        <w:t>Offence to contravene information or document production notice</w:t>
      </w:r>
      <w:r>
        <w:rPr>
          <w:noProof/>
          <w:webHidden/>
        </w:rPr>
        <w:tab/>
      </w:r>
      <w:r>
        <w:rPr>
          <w:noProof/>
          <w:webHidden/>
        </w:rPr>
        <w:fldChar w:fldCharType="begin"/>
      </w:r>
      <w:r>
        <w:rPr>
          <w:noProof/>
          <w:webHidden/>
        </w:rPr>
        <w:instrText xml:space="preserve"> PAGEREF _Toc201833205 \h </w:instrText>
      </w:r>
      <w:r>
        <w:rPr>
          <w:noProof/>
          <w:webHidden/>
        </w:rPr>
      </w:r>
      <w:r>
        <w:rPr>
          <w:noProof/>
          <w:webHidden/>
        </w:rPr>
        <w:fldChar w:fldCharType="separate"/>
      </w:r>
      <w:r w:rsidR="005712DE">
        <w:rPr>
          <w:noProof/>
          <w:webHidden/>
        </w:rPr>
        <w:t>174</w:t>
      </w:r>
      <w:r>
        <w:rPr>
          <w:noProof/>
          <w:webHidden/>
        </w:rPr>
        <w:fldChar w:fldCharType="end"/>
      </w:r>
    </w:p>
    <w:p w14:paraId="00FB832D" w14:textId="6043757B"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55AAV</w:t>
      </w:r>
      <w:r>
        <w:rPr>
          <w:rFonts w:asciiTheme="minorHAnsi" w:eastAsiaTheme="minorEastAsia" w:hAnsiTheme="minorHAnsi" w:cstheme="minorBidi"/>
          <w:noProof/>
          <w:kern w:val="2"/>
          <w:sz w:val="24"/>
          <w:szCs w:val="24"/>
          <w:lang w:val="en-AU" w:eastAsia="en-AU"/>
          <w14:ligatures w14:val="standardContextual"/>
        </w:rPr>
        <w:tab/>
      </w:r>
      <w:r>
        <w:rPr>
          <w:noProof/>
        </w:rPr>
        <w:t>Protection against self</w:t>
      </w:r>
      <w:r>
        <w:rPr>
          <w:noProof/>
        </w:rPr>
        <w:noBreakHyphen/>
        <w:t>incrimination</w:t>
      </w:r>
      <w:r>
        <w:rPr>
          <w:noProof/>
          <w:webHidden/>
        </w:rPr>
        <w:tab/>
      </w:r>
      <w:r>
        <w:rPr>
          <w:noProof/>
          <w:webHidden/>
        </w:rPr>
        <w:fldChar w:fldCharType="begin"/>
      </w:r>
      <w:r>
        <w:rPr>
          <w:noProof/>
          <w:webHidden/>
        </w:rPr>
        <w:instrText xml:space="preserve"> PAGEREF _Toc201833206 \h </w:instrText>
      </w:r>
      <w:r>
        <w:rPr>
          <w:noProof/>
          <w:webHidden/>
        </w:rPr>
      </w:r>
      <w:r>
        <w:rPr>
          <w:noProof/>
          <w:webHidden/>
        </w:rPr>
        <w:fldChar w:fldCharType="separate"/>
      </w:r>
      <w:r w:rsidR="005712DE">
        <w:rPr>
          <w:noProof/>
          <w:webHidden/>
        </w:rPr>
        <w:t>174</w:t>
      </w:r>
      <w:r>
        <w:rPr>
          <w:noProof/>
          <w:webHidden/>
        </w:rPr>
        <w:fldChar w:fldCharType="end"/>
      </w:r>
    </w:p>
    <w:p w14:paraId="4BE3F963" w14:textId="4ABC065D"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55AAW</w:t>
      </w:r>
      <w:r>
        <w:rPr>
          <w:rFonts w:asciiTheme="minorHAnsi" w:eastAsiaTheme="minorEastAsia" w:hAnsiTheme="minorHAnsi" w:cstheme="minorBidi"/>
          <w:noProof/>
          <w:kern w:val="2"/>
          <w:sz w:val="24"/>
          <w:szCs w:val="24"/>
          <w:lang w:val="en-AU" w:eastAsia="en-AU"/>
          <w14:ligatures w14:val="standardContextual"/>
        </w:rPr>
        <w:tab/>
      </w:r>
      <w:r>
        <w:rPr>
          <w:noProof/>
        </w:rPr>
        <w:t>Admissibility of document produced under information or document production notice</w:t>
      </w:r>
      <w:r>
        <w:rPr>
          <w:noProof/>
          <w:webHidden/>
        </w:rPr>
        <w:tab/>
      </w:r>
      <w:r>
        <w:rPr>
          <w:noProof/>
          <w:webHidden/>
        </w:rPr>
        <w:fldChar w:fldCharType="begin"/>
      </w:r>
      <w:r>
        <w:rPr>
          <w:noProof/>
          <w:webHidden/>
        </w:rPr>
        <w:instrText xml:space="preserve"> PAGEREF _Toc201833207 \h </w:instrText>
      </w:r>
      <w:r>
        <w:rPr>
          <w:noProof/>
          <w:webHidden/>
        </w:rPr>
      </w:r>
      <w:r>
        <w:rPr>
          <w:noProof/>
          <w:webHidden/>
        </w:rPr>
        <w:fldChar w:fldCharType="separate"/>
      </w:r>
      <w:r w:rsidR="005712DE">
        <w:rPr>
          <w:noProof/>
          <w:webHidden/>
        </w:rPr>
        <w:t>174</w:t>
      </w:r>
      <w:r>
        <w:rPr>
          <w:noProof/>
          <w:webHidden/>
        </w:rPr>
        <w:fldChar w:fldCharType="end"/>
      </w:r>
    </w:p>
    <w:p w14:paraId="03E332F8" w14:textId="674B7535"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55AAX</w:t>
      </w:r>
      <w:r>
        <w:rPr>
          <w:rFonts w:asciiTheme="minorHAnsi" w:eastAsiaTheme="minorEastAsia" w:hAnsiTheme="minorHAnsi" w:cstheme="minorBidi"/>
          <w:noProof/>
          <w:kern w:val="2"/>
          <w:sz w:val="24"/>
          <w:szCs w:val="24"/>
          <w:lang w:val="en-AU" w:eastAsia="en-AU"/>
          <w14:ligatures w14:val="standardContextual"/>
        </w:rPr>
        <w:tab/>
      </w:r>
      <w:r>
        <w:rPr>
          <w:noProof/>
        </w:rPr>
        <w:t>Offence to provide false or misleading information</w:t>
      </w:r>
      <w:r>
        <w:rPr>
          <w:noProof/>
          <w:webHidden/>
        </w:rPr>
        <w:tab/>
      </w:r>
      <w:r>
        <w:rPr>
          <w:noProof/>
          <w:webHidden/>
        </w:rPr>
        <w:fldChar w:fldCharType="begin"/>
      </w:r>
      <w:r>
        <w:rPr>
          <w:noProof/>
          <w:webHidden/>
        </w:rPr>
        <w:instrText xml:space="preserve"> PAGEREF _Toc201833208 \h </w:instrText>
      </w:r>
      <w:r>
        <w:rPr>
          <w:noProof/>
          <w:webHidden/>
        </w:rPr>
      </w:r>
      <w:r>
        <w:rPr>
          <w:noProof/>
          <w:webHidden/>
        </w:rPr>
        <w:fldChar w:fldCharType="separate"/>
      </w:r>
      <w:r w:rsidR="005712DE">
        <w:rPr>
          <w:noProof/>
          <w:webHidden/>
        </w:rPr>
        <w:t>175</w:t>
      </w:r>
      <w:r>
        <w:rPr>
          <w:noProof/>
          <w:webHidden/>
        </w:rPr>
        <w:fldChar w:fldCharType="end"/>
      </w:r>
    </w:p>
    <w:p w14:paraId="3E271788" w14:textId="248DAD4E"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5—Review by VCAT</w:t>
      </w:r>
      <w:r>
        <w:rPr>
          <w:noProof/>
          <w:webHidden/>
        </w:rPr>
        <w:tab/>
      </w:r>
      <w:r>
        <w:rPr>
          <w:noProof/>
          <w:webHidden/>
        </w:rPr>
        <w:fldChar w:fldCharType="begin"/>
      </w:r>
      <w:r>
        <w:rPr>
          <w:noProof/>
          <w:webHidden/>
        </w:rPr>
        <w:instrText xml:space="preserve"> PAGEREF _Toc201833209 \h </w:instrText>
      </w:r>
      <w:r>
        <w:rPr>
          <w:noProof/>
          <w:webHidden/>
        </w:rPr>
      </w:r>
      <w:r>
        <w:rPr>
          <w:noProof/>
          <w:webHidden/>
        </w:rPr>
        <w:fldChar w:fldCharType="separate"/>
      </w:r>
      <w:r w:rsidR="005712DE">
        <w:rPr>
          <w:noProof/>
          <w:webHidden/>
        </w:rPr>
        <w:t>176</w:t>
      </w:r>
      <w:r>
        <w:rPr>
          <w:noProof/>
          <w:webHidden/>
        </w:rPr>
        <w:fldChar w:fldCharType="end"/>
      </w:r>
    </w:p>
    <w:p w14:paraId="7CBE8229" w14:textId="718A3F67" w:rsidR="00092EB8" w:rsidRDefault="00092EB8" w:rsidP="00092EB8">
      <w:pPr>
        <w:pStyle w:val="TOC3"/>
        <w:tabs>
          <w:tab w:val="left" w:pos="1360"/>
        </w:tabs>
        <w:rPr>
          <w:rFonts w:asciiTheme="minorHAnsi" w:eastAsiaTheme="minorEastAsia" w:hAnsiTheme="minorHAnsi" w:cstheme="minorBidi"/>
          <w:noProof/>
          <w:kern w:val="2"/>
          <w:sz w:val="24"/>
          <w:szCs w:val="24"/>
          <w:lang w:val="en-AU" w:eastAsia="en-AU"/>
          <w14:ligatures w14:val="standardContextual"/>
        </w:rPr>
      </w:pPr>
      <w:r>
        <w:rPr>
          <w:noProof/>
        </w:rPr>
        <w:t>55AAY</w:t>
      </w:r>
      <w:r>
        <w:rPr>
          <w:rFonts w:asciiTheme="minorHAnsi" w:eastAsiaTheme="minorEastAsia" w:hAnsiTheme="minorHAnsi" w:cstheme="minorBidi"/>
          <w:noProof/>
          <w:kern w:val="2"/>
          <w:sz w:val="24"/>
          <w:szCs w:val="24"/>
          <w:lang w:val="en-AU" w:eastAsia="en-AU"/>
          <w14:ligatures w14:val="standardContextual"/>
        </w:rPr>
        <w:tab/>
      </w:r>
      <w:r>
        <w:rPr>
          <w:noProof/>
        </w:rPr>
        <w:t>Application for review by VCAT</w:t>
      </w:r>
      <w:r>
        <w:rPr>
          <w:noProof/>
          <w:webHidden/>
        </w:rPr>
        <w:tab/>
      </w:r>
      <w:r>
        <w:rPr>
          <w:noProof/>
          <w:webHidden/>
        </w:rPr>
        <w:fldChar w:fldCharType="begin"/>
      </w:r>
      <w:r>
        <w:rPr>
          <w:noProof/>
          <w:webHidden/>
        </w:rPr>
        <w:instrText xml:space="preserve"> PAGEREF _Toc201833210 \h </w:instrText>
      </w:r>
      <w:r>
        <w:rPr>
          <w:noProof/>
          <w:webHidden/>
        </w:rPr>
      </w:r>
      <w:r>
        <w:rPr>
          <w:noProof/>
          <w:webHidden/>
        </w:rPr>
        <w:fldChar w:fldCharType="separate"/>
      </w:r>
      <w:r w:rsidR="005712DE">
        <w:rPr>
          <w:noProof/>
          <w:webHidden/>
        </w:rPr>
        <w:t>176</w:t>
      </w:r>
      <w:r>
        <w:rPr>
          <w:noProof/>
          <w:webHidden/>
        </w:rPr>
        <w:fldChar w:fldCharType="end"/>
      </w:r>
    </w:p>
    <w:p w14:paraId="33946338" w14:textId="62FEBB25"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6—Infringement notices</w:t>
      </w:r>
      <w:r>
        <w:rPr>
          <w:noProof/>
          <w:webHidden/>
        </w:rPr>
        <w:tab/>
      </w:r>
      <w:r>
        <w:rPr>
          <w:noProof/>
          <w:webHidden/>
        </w:rPr>
        <w:fldChar w:fldCharType="begin"/>
      </w:r>
      <w:r>
        <w:rPr>
          <w:noProof/>
          <w:webHidden/>
        </w:rPr>
        <w:instrText xml:space="preserve"> PAGEREF _Toc201833211 \h </w:instrText>
      </w:r>
      <w:r>
        <w:rPr>
          <w:noProof/>
          <w:webHidden/>
        </w:rPr>
      </w:r>
      <w:r>
        <w:rPr>
          <w:noProof/>
          <w:webHidden/>
        </w:rPr>
        <w:fldChar w:fldCharType="separate"/>
      </w:r>
      <w:r w:rsidR="005712DE">
        <w:rPr>
          <w:noProof/>
          <w:webHidden/>
        </w:rPr>
        <w:t>177</w:t>
      </w:r>
      <w:r>
        <w:rPr>
          <w:noProof/>
          <w:webHidden/>
        </w:rPr>
        <w:fldChar w:fldCharType="end"/>
      </w:r>
    </w:p>
    <w:p w14:paraId="5EAF2CCA" w14:textId="7FA5485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55AAZ</w:t>
      </w:r>
      <w:r>
        <w:rPr>
          <w:rFonts w:asciiTheme="minorHAnsi" w:eastAsiaTheme="minorEastAsia" w:hAnsiTheme="minorHAnsi" w:cstheme="minorBidi"/>
          <w:noProof/>
          <w:kern w:val="2"/>
          <w:sz w:val="24"/>
          <w:szCs w:val="24"/>
          <w:lang w:val="en-AU" w:eastAsia="en-AU"/>
          <w14:ligatures w14:val="standardContextual"/>
        </w:rPr>
        <w:tab/>
      </w:r>
      <w:r>
        <w:rPr>
          <w:noProof/>
        </w:rPr>
        <w:t>Infringement notice</w:t>
      </w:r>
      <w:r>
        <w:rPr>
          <w:noProof/>
          <w:webHidden/>
        </w:rPr>
        <w:tab/>
      </w:r>
      <w:r>
        <w:rPr>
          <w:noProof/>
          <w:webHidden/>
        </w:rPr>
        <w:fldChar w:fldCharType="begin"/>
      </w:r>
      <w:r>
        <w:rPr>
          <w:noProof/>
          <w:webHidden/>
        </w:rPr>
        <w:instrText xml:space="preserve"> PAGEREF _Toc201833212 \h </w:instrText>
      </w:r>
      <w:r>
        <w:rPr>
          <w:noProof/>
          <w:webHidden/>
        </w:rPr>
      </w:r>
      <w:r>
        <w:rPr>
          <w:noProof/>
          <w:webHidden/>
        </w:rPr>
        <w:fldChar w:fldCharType="separate"/>
      </w:r>
      <w:r w:rsidR="005712DE">
        <w:rPr>
          <w:noProof/>
          <w:webHidden/>
        </w:rPr>
        <w:t>177</w:t>
      </w:r>
      <w:r>
        <w:rPr>
          <w:noProof/>
          <w:webHidden/>
        </w:rPr>
        <w:fldChar w:fldCharType="end"/>
      </w:r>
    </w:p>
    <w:p w14:paraId="01562C3C" w14:textId="4D178824"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IIA—Medically supervised injecting centre</w:t>
      </w:r>
      <w:r w:rsidRPr="00092EB8">
        <w:rPr>
          <w:noProof/>
          <w:webHidden/>
        </w:rPr>
        <w:tab/>
      </w:r>
      <w:r w:rsidRPr="00092EB8">
        <w:rPr>
          <w:noProof/>
          <w:webHidden/>
        </w:rPr>
        <w:fldChar w:fldCharType="begin"/>
      </w:r>
      <w:r w:rsidRPr="00092EB8">
        <w:rPr>
          <w:noProof/>
          <w:webHidden/>
        </w:rPr>
        <w:instrText xml:space="preserve"> PAGEREF _Toc201833213 \h </w:instrText>
      </w:r>
      <w:r w:rsidRPr="00092EB8">
        <w:rPr>
          <w:noProof/>
          <w:webHidden/>
        </w:rPr>
      </w:r>
      <w:r w:rsidRPr="00092EB8">
        <w:rPr>
          <w:noProof/>
          <w:webHidden/>
        </w:rPr>
        <w:fldChar w:fldCharType="separate"/>
      </w:r>
      <w:r w:rsidR="005712DE">
        <w:rPr>
          <w:noProof/>
          <w:webHidden/>
        </w:rPr>
        <w:t>179</w:t>
      </w:r>
      <w:r w:rsidRPr="00092EB8">
        <w:rPr>
          <w:noProof/>
          <w:webHidden/>
        </w:rPr>
        <w:fldChar w:fldCharType="end"/>
      </w:r>
    </w:p>
    <w:p w14:paraId="61EBAE05" w14:textId="086FE550"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1—Preliminary</w:t>
      </w:r>
      <w:r>
        <w:rPr>
          <w:noProof/>
          <w:webHidden/>
        </w:rPr>
        <w:tab/>
      </w:r>
      <w:r>
        <w:rPr>
          <w:noProof/>
          <w:webHidden/>
        </w:rPr>
        <w:fldChar w:fldCharType="begin"/>
      </w:r>
      <w:r>
        <w:rPr>
          <w:noProof/>
          <w:webHidden/>
        </w:rPr>
        <w:instrText xml:space="preserve"> PAGEREF _Toc201833214 \h </w:instrText>
      </w:r>
      <w:r>
        <w:rPr>
          <w:noProof/>
          <w:webHidden/>
        </w:rPr>
      </w:r>
      <w:r>
        <w:rPr>
          <w:noProof/>
          <w:webHidden/>
        </w:rPr>
        <w:fldChar w:fldCharType="separate"/>
      </w:r>
      <w:r w:rsidR="005712DE">
        <w:rPr>
          <w:noProof/>
          <w:webHidden/>
        </w:rPr>
        <w:t>179</w:t>
      </w:r>
      <w:r>
        <w:rPr>
          <w:noProof/>
          <w:webHidden/>
        </w:rPr>
        <w:fldChar w:fldCharType="end"/>
      </w:r>
    </w:p>
    <w:p w14:paraId="297FE6D0" w14:textId="33A6C27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55A</w:t>
      </w:r>
      <w:r>
        <w:rPr>
          <w:rFonts w:asciiTheme="minorHAnsi" w:eastAsiaTheme="minorEastAsia" w:hAnsiTheme="minorHAnsi" w:cstheme="minorBidi"/>
          <w:noProof/>
          <w:kern w:val="2"/>
          <w:sz w:val="24"/>
          <w:szCs w:val="24"/>
          <w:lang w:val="en-AU" w:eastAsia="en-AU"/>
          <w14:ligatures w14:val="standardContextual"/>
        </w:rPr>
        <w:tab/>
      </w:r>
      <w:r>
        <w:rPr>
          <w:noProof/>
        </w:rPr>
        <w:t>Object</w:t>
      </w:r>
      <w:r>
        <w:rPr>
          <w:noProof/>
          <w:webHidden/>
        </w:rPr>
        <w:tab/>
      </w:r>
      <w:r>
        <w:rPr>
          <w:noProof/>
          <w:webHidden/>
        </w:rPr>
        <w:fldChar w:fldCharType="begin"/>
      </w:r>
      <w:r>
        <w:rPr>
          <w:noProof/>
          <w:webHidden/>
        </w:rPr>
        <w:instrText xml:space="preserve"> PAGEREF _Toc201833215 \h </w:instrText>
      </w:r>
      <w:r>
        <w:rPr>
          <w:noProof/>
          <w:webHidden/>
        </w:rPr>
      </w:r>
      <w:r>
        <w:rPr>
          <w:noProof/>
          <w:webHidden/>
        </w:rPr>
        <w:fldChar w:fldCharType="separate"/>
      </w:r>
      <w:r w:rsidR="005712DE">
        <w:rPr>
          <w:noProof/>
          <w:webHidden/>
        </w:rPr>
        <w:t>179</w:t>
      </w:r>
      <w:r>
        <w:rPr>
          <w:noProof/>
          <w:webHidden/>
        </w:rPr>
        <w:fldChar w:fldCharType="end"/>
      </w:r>
    </w:p>
    <w:p w14:paraId="2AC67535" w14:textId="18B1AA6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55B</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noProof/>
        </w:rPr>
        <w:t>director</w:t>
      </w:r>
      <w:r>
        <w:rPr>
          <w:noProof/>
        </w:rPr>
        <w:t xml:space="preserve"> and </w:t>
      </w:r>
      <w:r w:rsidRPr="00407A95">
        <w:rPr>
          <w:i/>
          <w:noProof/>
        </w:rPr>
        <w:t>supervisor</w:t>
      </w:r>
      <w:r>
        <w:rPr>
          <w:noProof/>
        </w:rPr>
        <w:t xml:space="preserve"> of licensed medically supervised injecting centre</w:t>
      </w:r>
      <w:r>
        <w:rPr>
          <w:noProof/>
          <w:webHidden/>
        </w:rPr>
        <w:tab/>
      </w:r>
      <w:r>
        <w:rPr>
          <w:noProof/>
          <w:webHidden/>
        </w:rPr>
        <w:fldChar w:fldCharType="begin"/>
      </w:r>
      <w:r>
        <w:rPr>
          <w:noProof/>
          <w:webHidden/>
        </w:rPr>
        <w:instrText xml:space="preserve"> PAGEREF _Toc201833216 \h </w:instrText>
      </w:r>
      <w:r>
        <w:rPr>
          <w:noProof/>
          <w:webHidden/>
        </w:rPr>
      </w:r>
      <w:r>
        <w:rPr>
          <w:noProof/>
          <w:webHidden/>
        </w:rPr>
        <w:fldChar w:fldCharType="separate"/>
      </w:r>
      <w:r w:rsidR="005712DE">
        <w:rPr>
          <w:noProof/>
          <w:webHidden/>
        </w:rPr>
        <w:t>180</w:t>
      </w:r>
      <w:r>
        <w:rPr>
          <w:noProof/>
          <w:webHidden/>
        </w:rPr>
        <w:fldChar w:fldCharType="end"/>
      </w:r>
    </w:p>
    <w:p w14:paraId="1A8B3C36" w14:textId="611299E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2—Medically supervised injecting centre licence</w:t>
      </w:r>
      <w:r>
        <w:rPr>
          <w:noProof/>
          <w:webHidden/>
        </w:rPr>
        <w:tab/>
      </w:r>
      <w:r>
        <w:rPr>
          <w:noProof/>
          <w:webHidden/>
        </w:rPr>
        <w:fldChar w:fldCharType="begin"/>
      </w:r>
      <w:r>
        <w:rPr>
          <w:noProof/>
          <w:webHidden/>
        </w:rPr>
        <w:instrText xml:space="preserve"> PAGEREF _Toc201833217 \h </w:instrText>
      </w:r>
      <w:r>
        <w:rPr>
          <w:noProof/>
          <w:webHidden/>
        </w:rPr>
      </w:r>
      <w:r>
        <w:rPr>
          <w:noProof/>
          <w:webHidden/>
        </w:rPr>
        <w:fldChar w:fldCharType="separate"/>
      </w:r>
      <w:r w:rsidR="005712DE">
        <w:rPr>
          <w:noProof/>
          <w:webHidden/>
        </w:rPr>
        <w:t>182</w:t>
      </w:r>
      <w:r>
        <w:rPr>
          <w:noProof/>
          <w:webHidden/>
        </w:rPr>
        <w:fldChar w:fldCharType="end"/>
      </w:r>
    </w:p>
    <w:p w14:paraId="6A91A1CE" w14:textId="7E5C4AD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55C</w:t>
      </w:r>
      <w:r>
        <w:rPr>
          <w:rFonts w:asciiTheme="minorHAnsi" w:eastAsiaTheme="minorEastAsia" w:hAnsiTheme="minorHAnsi" w:cstheme="minorBidi"/>
          <w:noProof/>
          <w:kern w:val="2"/>
          <w:sz w:val="24"/>
          <w:szCs w:val="24"/>
          <w:lang w:val="en-AU" w:eastAsia="en-AU"/>
          <w14:ligatures w14:val="standardContextual"/>
        </w:rPr>
        <w:tab/>
      </w:r>
      <w:r>
        <w:rPr>
          <w:noProof/>
        </w:rPr>
        <w:t>Medically supervised injecting centre may be licensed</w:t>
      </w:r>
      <w:r>
        <w:rPr>
          <w:noProof/>
          <w:webHidden/>
        </w:rPr>
        <w:tab/>
      </w:r>
      <w:r>
        <w:rPr>
          <w:noProof/>
          <w:webHidden/>
        </w:rPr>
        <w:fldChar w:fldCharType="begin"/>
      </w:r>
      <w:r>
        <w:rPr>
          <w:noProof/>
          <w:webHidden/>
        </w:rPr>
        <w:instrText xml:space="preserve"> PAGEREF _Toc201833218 \h </w:instrText>
      </w:r>
      <w:r>
        <w:rPr>
          <w:noProof/>
          <w:webHidden/>
        </w:rPr>
      </w:r>
      <w:r>
        <w:rPr>
          <w:noProof/>
          <w:webHidden/>
        </w:rPr>
        <w:fldChar w:fldCharType="separate"/>
      </w:r>
      <w:r w:rsidR="005712DE">
        <w:rPr>
          <w:noProof/>
          <w:webHidden/>
        </w:rPr>
        <w:t>182</w:t>
      </w:r>
      <w:r>
        <w:rPr>
          <w:noProof/>
          <w:webHidden/>
        </w:rPr>
        <w:fldChar w:fldCharType="end"/>
      </w:r>
    </w:p>
    <w:p w14:paraId="6FF952E5" w14:textId="4A81E09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55D</w:t>
      </w:r>
      <w:r>
        <w:rPr>
          <w:rFonts w:asciiTheme="minorHAnsi" w:eastAsiaTheme="minorEastAsia" w:hAnsiTheme="minorHAnsi" w:cstheme="minorBidi"/>
          <w:noProof/>
          <w:kern w:val="2"/>
          <w:sz w:val="24"/>
          <w:szCs w:val="24"/>
          <w:lang w:val="en-AU" w:eastAsia="en-AU"/>
          <w14:ligatures w14:val="standardContextual"/>
        </w:rPr>
        <w:tab/>
      </w:r>
      <w:r>
        <w:rPr>
          <w:noProof/>
        </w:rPr>
        <w:t>Limit on number of medically supervised injecting centre licences</w:t>
      </w:r>
      <w:r>
        <w:rPr>
          <w:noProof/>
          <w:webHidden/>
        </w:rPr>
        <w:tab/>
      </w:r>
      <w:r>
        <w:rPr>
          <w:noProof/>
          <w:webHidden/>
        </w:rPr>
        <w:fldChar w:fldCharType="begin"/>
      </w:r>
      <w:r>
        <w:rPr>
          <w:noProof/>
          <w:webHidden/>
        </w:rPr>
        <w:instrText xml:space="preserve"> PAGEREF _Toc201833219 \h </w:instrText>
      </w:r>
      <w:r>
        <w:rPr>
          <w:noProof/>
          <w:webHidden/>
        </w:rPr>
      </w:r>
      <w:r>
        <w:rPr>
          <w:noProof/>
          <w:webHidden/>
        </w:rPr>
        <w:fldChar w:fldCharType="separate"/>
      </w:r>
      <w:r w:rsidR="005712DE">
        <w:rPr>
          <w:noProof/>
          <w:webHidden/>
        </w:rPr>
        <w:t>183</w:t>
      </w:r>
      <w:r>
        <w:rPr>
          <w:noProof/>
          <w:webHidden/>
        </w:rPr>
        <w:fldChar w:fldCharType="end"/>
      </w:r>
    </w:p>
    <w:p w14:paraId="4AEE0D15" w14:textId="6B5E000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55E</w:t>
      </w:r>
      <w:r>
        <w:rPr>
          <w:rFonts w:asciiTheme="minorHAnsi" w:eastAsiaTheme="minorEastAsia" w:hAnsiTheme="minorHAnsi" w:cstheme="minorBidi"/>
          <w:noProof/>
          <w:kern w:val="2"/>
          <w:sz w:val="24"/>
          <w:szCs w:val="24"/>
          <w:lang w:val="en-AU" w:eastAsia="en-AU"/>
          <w14:ligatures w14:val="standardContextual"/>
        </w:rPr>
        <w:tab/>
      </w:r>
      <w:r>
        <w:rPr>
          <w:noProof/>
        </w:rPr>
        <w:t>Internal management protocols</w:t>
      </w:r>
      <w:r>
        <w:rPr>
          <w:noProof/>
          <w:webHidden/>
        </w:rPr>
        <w:tab/>
      </w:r>
      <w:r>
        <w:rPr>
          <w:noProof/>
          <w:webHidden/>
        </w:rPr>
        <w:fldChar w:fldCharType="begin"/>
      </w:r>
      <w:r>
        <w:rPr>
          <w:noProof/>
          <w:webHidden/>
        </w:rPr>
        <w:instrText xml:space="preserve"> PAGEREF _Toc201833220 \h </w:instrText>
      </w:r>
      <w:r>
        <w:rPr>
          <w:noProof/>
          <w:webHidden/>
        </w:rPr>
      </w:r>
      <w:r>
        <w:rPr>
          <w:noProof/>
          <w:webHidden/>
        </w:rPr>
        <w:fldChar w:fldCharType="separate"/>
      </w:r>
      <w:r w:rsidR="005712DE">
        <w:rPr>
          <w:noProof/>
          <w:webHidden/>
        </w:rPr>
        <w:t>183</w:t>
      </w:r>
      <w:r>
        <w:rPr>
          <w:noProof/>
          <w:webHidden/>
        </w:rPr>
        <w:fldChar w:fldCharType="end"/>
      </w:r>
    </w:p>
    <w:p w14:paraId="2978BC11" w14:textId="44563D5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55EA</w:t>
      </w:r>
      <w:r>
        <w:rPr>
          <w:rFonts w:asciiTheme="minorHAnsi" w:eastAsiaTheme="minorEastAsia" w:hAnsiTheme="minorHAnsi" w:cstheme="minorBidi"/>
          <w:noProof/>
          <w:kern w:val="2"/>
          <w:sz w:val="24"/>
          <w:szCs w:val="24"/>
          <w:lang w:val="en-AU" w:eastAsia="en-AU"/>
          <w14:ligatures w14:val="standardContextual"/>
        </w:rPr>
        <w:tab/>
      </w:r>
      <w:r>
        <w:rPr>
          <w:noProof/>
        </w:rPr>
        <w:t>Agreements and deeds as to transitional obligations</w:t>
      </w:r>
      <w:r>
        <w:rPr>
          <w:noProof/>
          <w:webHidden/>
        </w:rPr>
        <w:tab/>
      </w:r>
      <w:r>
        <w:rPr>
          <w:noProof/>
          <w:webHidden/>
        </w:rPr>
        <w:fldChar w:fldCharType="begin"/>
      </w:r>
      <w:r>
        <w:rPr>
          <w:noProof/>
          <w:webHidden/>
        </w:rPr>
        <w:instrText xml:space="preserve"> PAGEREF _Toc201833221 \h </w:instrText>
      </w:r>
      <w:r>
        <w:rPr>
          <w:noProof/>
          <w:webHidden/>
        </w:rPr>
      </w:r>
      <w:r>
        <w:rPr>
          <w:noProof/>
          <w:webHidden/>
        </w:rPr>
        <w:fldChar w:fldCharType="separate"/>
      </w:r>
      <w:r w:rsidR="005712DE">
        <w:rPr>
          <w:noProof/>
          <w:webHidden/>
        </w:rPr>
        <w:t>185</w:t>
      </w:r>
      <w:r>
        <w:rPr>
          <w:noProof/>
          <w:webHidden/>
        </w:rPr>
        <w:fldChar w:fldCharType="end"/>
      </w:r>
    </w:p>
    <w:p w14:paraId="17D39F10" w14:textId="08567EB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55EB</w:t>
      </w:r>
      <w:r>
        <w:rPr>
          <w:rFonts w:asciiTheme="minorHAnsi" w:eastAsiaTheme="minorEastAsia" w:hAnsiTheme="minorHAnsi" w:cstheme="minorBidi"/>
          <w:noProof/>
          <w:kern w:val="2"/>
          <w:sz w:val="24"/>
          <w:szCs w:val="24"/>
          <w:lang w:val="en-AU" w:eastAsia="en-AU"/>
          <w14:ligatures w14:val="standardContextual"/>
        </w:rPr>
        <w:tab/>
      </w:r>
      <w:r>
        <w:rPr>
          <w:noProof/>
        </w:rPr>
        <w:t>Penalty for breach of transitional obligation or termination of agreement or deed</w:t>
      </w:r>
      <w:r>
        <w:rPr>
          <w:noProof/>
          <w:webHidden/>
        </w:rPr>
        <w:tab/>
      </w:r>
      <w:r>
        <w:rPr>
          <w:noProof/>
          <w:webHidden/>
        </w:rPr>
        <w:fldChar w:fldCharType="begin"/>
      </w:r>
      <w:r>
        <w:rPr>
          <w:noProof/>
          <w:webHidden/>
        </w:rPr>
        <w:instrText xml:space="preserve"> PAGEREF _Toc201833222 \h </w:instrText>
      </w:r>
      <w:r>
        <w:rPr>
          <w:noProof/>
          <w:webHidden/>
        </w:rPr>
      </w:r>
      <w:r>
        <w:rPr>
          <w:noProof/>
          <w:webHidden/>
        </w:rPr>
        <w:fldChar w:fldCharType="separate"/>
      </w:r>
      <w:r w:rsidR="005712DE">
        <w:rPr>
          <w:noProof/>
          <w:webHidden/>
        </w:rPr>
        <w:t>188</w:t>
      </w:r>
      <w:r>
        <w:rPr>
          <w:noProof/>
          <w:webHidden/>
        </w:rPr>
        <w:fldChar w:fldCharType="end"/>
      </w:r>
    </w:p>
    <w:p w14:paraId="2C89D5D9" w14:textId="428D7D2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55F</w:t>
      </w:r>
      <w:r>
        <w:rPr>
          <w:rFonts w:asciiTheme="minorHAnsi" w:eastAsiaTheme="minorEastAsia" w:hAnsiTheme="minorHAnsi" w:cstheme="minorBidi"/>
          <w:noProof/>
          <w:kern w:val="2"/>
          <w:sz w:val="24"/>
          <w:szCs w:val="24"/>
          <w:lang w:val="en-AU" w:eastAsia="en-AU"/>
          <w14:ligatures w14:val="standardContextual"/>
        </w:rPr>
        <w:tab/>
      </w:r>
      <w:r>
        <w:rPr>
          <w:noProof/>
        </w:rPr>
        <w:t>Commencement, expiry and extension of medically supervised injecting centre licence</w:t>
      </w:r>
      <w:r>
        <w:rPr>
          <w:noProof/>
          <w:webHidden/>
        </w:rPr>
        <w:tab/>
      </w:r>
      <w:r>
        <w:rPr>
          <w:noProof/>
          <w:webHidden/>
        </w:rPr>
        <w:fldChar w:fldCharType="begin"/>
      </w:r>
      <w:r>
        <w:rPr>
          <w:noProof/>
          <w:webHidden/>
        </w:rPr>
        <w:instrText xml:space="preserve"> PAGEREF _Toc201833223 \h </w:instrText>
      </w:r>
      <w:r>
        <w:rPr>
          <w:noProof/>
          <w:webHidden/>
        </w:rPr>
      </w:r>
      <w:r>
        <w:rPr>
          <w:noProof/>
          <w:webHidden/>
        </w:rPr>
        <w:fldChar w:fldCharType="separate"/>
      </w:r>
      <w:r w:rsidR="005712DE">
        <w:rPr>
          <w:noProof/>
          <w:webHidden/>
        </w:rPr>
        <w:t>189</w:t>
      </w:r>
      <w:r>
        <w:rPr>
          <w:noProof/>
          <w:webHidden/>
        </w:rPr>
        <w:fldChar w:fldCharType="end"/>
      </w:r>
    </w:p>
    <w:p w14:paraId="3EDD9FAD" w14:textId="3BD2EC9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55G</w:t>
      </w:r>
      <w:r>
        <w:rPr>
          <w:rFonts w:asciiTheme="minorHAnsi" w:eastAsiaTheme="minorEastAsia" w:hAnsiTheme="minorHAnsi" w:cstheme="minorBidi"/>
          <w:noProof/>
          <w:kern w:val="2"/>
          <w:sz w:val="24"/>
          <w:szCs w:val="24"/>
          <w:lang w:val="en-AU" w:eastAsia="en-AU"/>
          <w14:ligatures w14:val="standardContextual"/>
        </w:rPr>
        <w:tab/>
      </w:r>
      <w:r>
        <w:rPr>
          <w:noProof/>
        </w:rPr>
        <w:t>Notices regarding licence</w:t>
      </w:r>
      <w:r>
        <w:rPr>
          <w:noProof/>
          <w:webHidden/>
        </w:rPr>
        <w:tab/>
      </w:r>
      <w:r>
        <w:rPr>
          <w:noProof/>
          <w:webHidden/>
        </w:rPr>
        <w:fldChar w:fldCharType="begin"/>
      </w:r>
      <w:r>
        <w:rPr>
          <w:noProof/>
          <w:webHidden/>
        </w:rPr>
        <w:instrText xml:space="preserve"> PAGEREF _Toc201833224 \h </w:instrText>
      </w:r>
      <w:r>
        <w:rPr>
          <w:noProof/>
          <w:webHidden/>
        </w:rPr>
      </w:r>
      <w:r>
        <w:rPr>
          <w:noProof/>
          <w:webHidden/>
        </w:rPr>
        <w:fldChar w:fldCharType="separate"/>
      </w:r>
      <w:r w:rsidR="005712DE">
        <w:rPr>
          <w:noProof/>
          <w:webHidden/>
        </w:rPr>
        <w:t>190</w:t>
      </w:r>
      <w:r>
        <w:rPr>
          <w:noProof/>
          <w:webHidden/>
        </w:rPr>
        <w:fldChar w:fldCharType="end"/>
      </w:r>
    </w:p>
    <w:p w14:paraId="57439261" w14:textId="7FF85C9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55H</w:t>
      </w:r>
      <w:r>
        <w:rPr>
          <w:rFonts w:asciiTheme="minorHAnsi" w:eastAsiaTheme="minorEastAsia" w:hAnsiTheme="minorHAnsi" w:cstheme="minorBidi"/>
          <w:noProof/>
          <w:kern w:val="2"/>
          <w:sz w:val="24"/>
          <w:szCs w:val="24"/>
          <w:lang w:val="en-AU" w:eastAsia="en-AU"/>
          <w14:ligatures w14:val="standardContextual"/>
        </w:rPr>
        <w:tab/>
      </w:r>
      <w:r>
        <w:rPr>
          <w:noProof/>
        </w:rPr>
        <w:t>Conditions of medically supervised injecting centre</w:t>
      </w:r>
      <w:r w:rsidRPr="00407A95">
        <w:rPr>
          <w:i/>
          <w:noProof/>
        </w:rPr>
        <w:t xml:space="preserve"> </w:t>
      </w:r>
      <w:r>
        <w:rPr>
          <w:noProof/>
        </w:rPr>
        <w:t>licence</w:t>
      </w:r>
      <w:r>
        <w:rPr>
          <w:noProof/>
          <w:webHidden/>
        </w:rPr>
        <w:tab/>
      </w:r>
      <w:r>
        <w:rPr>
          <w:noProof/>
          <w:webHidden/>
        </w:rPr>
        <w:fldChar w:fldCharType="begin"/>
      </w:r>
      <w:r>
        <w:rPr>
          <w:noProof/>
          <w:webHidden/>
        </w:rPr>
        <w:instrText xml:space="preserve"> PAGEREF _Toc201833225 \h </w:instrText>
      </w:r>
      <w:r>
        <w:rPr>
          <w:noProof/>
          <w:webHidden/>
        </w:rPr>
      </w:r>
      <w:r>
        <w:rPr>
          <w:noProof/>
          <w:webHidden/>
        </w:rPr>
        <w:fldChar w:fldCharType="separate"/>
      </w:r>
      <w:r w:rsidR="005712DE">
        <w:rPr>
          <w:noProof/>
          <w:webHidden/>
        </w:rPr>
        <w:t>192</w:t>
      </w:r>
      <w:r>
        <w:rPr>
          <w:noProof/>
          <w:webHidden/>
        </w:rPr>
        <w:fldChar w:fldCharType="end"/>
      </w:r>
    </w:p>
    <w:p w14:paraId="5653679B" w14:textId="3BFDBCB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55I</w:t>
      </w:r>
      <w:r>
        <w:rPr>
          <w:rFonts w:asciiTheme="minorHAnsi" w:eastAsiaTheme="minorEastAsia" w:hAnsiTheme="minorHAnsi" w:cstheme="minorBidi"/>
          <w:noProof/>
          <w:kern w:val="2"/>
          <w:sz w:val="24"/>
          <w:szCs w:val="24"/>
          <w:lang w:val="en-AU" w:eastAsia="en-AU"/>
          <w14:ligatures w14:val="standardContextual"/>
        </w:rPr>
        <w:tab/>
      </w:r>
      <w:r>
        <w:rPr>
          <w:noProof/>
        </w:rPr>
        <w:t>Disciplinary action</w:t>
      </w:r>
      <w:r>
        <w:rPr>
          <w:noProof/>
          <w:webHidden/>
        </w:rPr>
        <w:tab/>
      </w:r>
      <w:r>
        <w:rPr>
          <w:noProof/>
          <w:webHidden/>
        </w:rPr>
        <w:fldChar w:fldCharType="begin"/>
      </w:r>
      <w:r>
        <w:rPr>
          <w:noProof/>
          <w:webHidden/>
        </w:rPr>
        <w:instrText xml:space="preserve"> PAGEREF _Toc201833226 \h </w:instrText>
      </w:r>
      <w:r>
        <w:rPr>
          <w:noProof/>
          <w:webHidden/>
        </w:rPr>
      </w:r>
      <w:r>
        <w:rPr>
          <w:noProof/>
          <w:webHidden/>
        </w:rPr>
        <w:fldChar w:fldCharType="separate"/>
      </w:r>
      <w:r w:rsidR="005712DE">
        <w:rPr>
          <w:noProof/>
          <w:webHidden/>
        </w:rPr>
        <w:t>193</w:t>
      </w:r>
      <w:r>
        <w:rPr>
          <w:noProof/>
          <w:webHidden/>
        </w:rPr>
        <w:fldChar w:fldCharType="end"/>
      </w:r>
    </w:p>
    <w:p w14:paraId="58BA9361" w14:textId="532113B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55J</w:t>
      </w:r>
      <w:r>
        <w:rPr>
          <w:rFonts w:asciiTheme="minorHAnsi" w:eastAsiaTheme="minorEastAsia" w:hAnsiTheme="minorHAnsi" w:cstheme="minorBidi"/>
          <w:noProof/>
          <w:kern w:val="2"/>
          <w:sz w:val="24"/>
          <w:szCs w:val="24"/>
          <w:lang w:val="en-AU" w:eastAsia="en-AU"/>
          <w14:ligatures w14:val="standardContextual"/>
        </w:rPr>
        <w:tab/>
      </w:r>
      <w:r>
        <w:rPr>
          <w:noProof/>
        </w:rPr>
        <w:t>Secretary's power to revoke licence</w:t>
      </w:r>
      <w:r>
        <w:rPr>
          <w:noProof/>
          <w:webHidden/>
        </w:rPr>
        <w:tab/>
      </w:r>
      <w:r>
        <w:rPr>
          <w:noProof/>
          <w:webHidden/>
        </w:rPr>
        <w:fldChar w:fldCharType="begin"/>
      </w:r>
      <w:r>
        <w:rPr>
          <w:noProof/>
          <w:webHidden/>
        </w:rPr>
        <w:instrText xml:space="preserve"> PAGEREF _Toc201833227 \h </w:instrText>
      </w:r>
      <w:r>
        <w:rPr>
          <w:noProof/>
          <w:webHidden/>
        </w:rPr>
      </w:r>
      <w:r>
        <w:rPr>
          <w:noProof/>
          <w:webHidden/>
        </w:rPr>
        <w:fldChar w:fldCharType="separate"/>
      </w:r>
      <w:r w:rsidR="005712DE">
        <w:rPr>
          <w:noProof/>
          <w:webHidden/>
        </w:rPr>
        <w:t>195</w:t>
      </w:r>
      <w:r>
        <w:rPr>
          <w:noProof/>
          <w:webHidden/>
        </w:rPr>
        <w:fldChar w:fldCharType="end"/>
      </w:r>
    </w:p>
    <w:p w14:paraId="08B4C390" w14:textId="784A65B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55JA</w:t>
      </w:r>
      <w:r>
        <w:rPr>
          <w:rFonts w:asciiTheme="minorHAnsi" w:eastAsiaTheme="minorEastAsia" w:hAnsiTheme="minorHAnsi" w:cstheme="minorBidi"/>
          <w:noProof/>
          <w:kern w:val="2"/>
          <w:sz w:val="24"/>
          <w:szCs w:val="24"/>
          <w:lang w:val="en-AU" w:eastAsia="en-AU"/>
          <w14:ligatures w14:val="standardContextual"/>
        </w:rPr>
        <w:tab/>
      </w:r>
      <w:r>
        <w:rPr>
          <w:noProof/>
        </w:rPr>
        <w:t>Transfer of licence</w:t>
      </w:r>
      <w:r>
        <w:rPr>
          <w:noProof/>
          <w:webHidden/>
        </w:rPr>
        <w:tab/>
      </w:r>
      <w:r>
        <w:rPr>
          <w:noProof/>
          <w:webHidden/>
        </w:rPr>
        <w:fldChar w:fldCharType="begin"/>
      </w:r>
      <w:r>
        <w:rPr>
          <w:noProof/>
          <w:webHidden/>
        </w:rPr>
        <w:instrText xml:space="preserve"> PAGEREF _Toc201833228 \h </w:instrText>
      </w:r>
      <w:r>
        <w:rPr>
          <w:noProof/>
          <w:webHidden/>
        </w:rPr>
      </w:r>
      <w:r>
        <w:rPr>
          <w:noProof/>
          <w:webHidden/>
        </w:rPr>
        <w:fldChar w:fldCharType="separate"/>
      </w:r>
      <w:r w:rsidR="005712DE">
        <w:rPr>
          <w:noProof/>
          <w:webHidden/>
        </w:rPr>
        <w:t>196</w:t>
      </w:r>
      <w:r>
        <w:rPr>
          <w:noProof/>
          <w:webHidden/>
        </w:rPr>
        <w:fldChar w:fldCharType="end"/>
      </w:r>
    </w:p>
    <w:p w14:paraId="19BF1E31" w14:textId="47BB23C6"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3—Miscellaneous</w:t>
      </w:r>
      <w:r>
        <w:rPr>
          <w:noProof/>
          <w:webHidden/>
        </w:rPr>
        <w:tab/>
      </w:r>
      <w:r>
        <w:rPr>
          <w:noProof/>
          <w:webHidden/>
        </w:rPr>
        <w:fldChar w:fldCharType="begin"/>
      </w:r>
      <w:r>
        <w:rPr>
          <w:noProof/>
          <w:webHidden/>
        </w:rPr>
        <w:instrText xml:space="preserve"> PAGEREF _Toc201833229 \h </w:instrText>
      </w:r>
      <w:r>
        <w:rPr>
          <w:noProof/>
          <w:webHidden/>
        </w:rPr>
      </w:r>
      <w:r>
        <w:rPr>
          <w:noProof/>
          <w:webHidden/>
        </w:rPr>
        <w:fldChar w:fldCharType="separate"/>
      </w:r>
      <w:r w:rsidR="005712DE">
        <w:rPr>
          <w:noProof/>
          <w:webHidden/>
        </w:rPr>
        <w:t>198</w:t>
      </w:r>
      <w:r>
        <w:rPr>
          <w:noProof/>
          <w:webHidden/>
        </w:rPr>
        <w:fldChar w:fldCharType="end"/>
      </w:r>
    </w:p>
    <w:p w14:paraId="53F5FE17" w14:textId="6339AB0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55K</w:t>
      </w:r>
      <w:r>
        <w:rPr>
          <w:rFonts w:asciiTheme="minorHAnsi" w:eastAsiaTheme="minorEastAsia" w:hAnsiTheme="minorHAnsi" w:cstheme="minorBidi"/>
          <w:noProof/>
          <w:kern w:val="2"/>
          <w:sz w:val="24"/>
          <w:szCs w:val="24"/>
          <w:lang w:val="en-AU" w:eastAsia="en-AU"/>
          <w14:ligatures w14:val="standardContextual"/>
        </w:rPr>
        <w:tab/>
      </w:r>
      <w:r>
        <w:rPr>
          <w:noProof/>
        </w:rPr>
        <w:t>Exemptions from criminal liability and authorizations for clients of centre</w:t>
      </w:r>
      <w:r>
        <w:rPr>
          <w:noProof/>
          <w:webHidden/>
        </w:rPr>
        <w:tab/>
      </w:r>
      <w:r>
        <w:rPr>
          <w:noProof/>
          <w:webHidden/>
        </w:rPr>
        <w:fldChar w:fldCharType="begin"/>
      </w:r>
      <w:r>
        <w:rPr>
          <w:noProof/>
          <w:webHidden/>
        </w:rPr>
        <w:instrText xml:space="preserve"> PAGEREF _Toc201833230 \h </w:instrText>
      </w:r>
      <w:r>
        <w:rPr>
          <w:noProof/>
          <w:webHidden/>
        </w:rPr>
      </w:r>
      <w:r>
        <w:rPr>
          <w:noProof/>
          <w:webHidden/>
        </w:rPr>
        <w:fldChar w:fldCharType="separate"/>
      </w:r>
      <w:r w:rsidR="005712DE">
        <w:rPr>
          <w:noProof/>
          <w:webHidden/>
        </w:rPr>
        <w:t>198</w:t>
      </w:r>
      <w:r>
        <w:rPr>
          <w:noProof/>
          <w:webHidden/>
        </w:rPr>
        <w:fldChar w:fldCharType="end"/>
      </w:r>
    </w:p>
    <w:p w14:paraId="1F218C5A" w14:textId="3780C93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55L</w:t>
      </w:r>
      <w:r>
        <w:rPr>
          <w:rFonts w:asciiTheme="minorHAnsi" w:eastAsiaTheme="minorEastAsia" w:hAnsiTheme="minorHAnsi" w:cstheme="minorBidi"/>
          <w:noProof/>
          <w:kern w:val="2"/>
          <w:sz w:val="24"/>
          <w:szCs w:val="24"/>
          <w:lang w:val="en-AU" w:eastAsia="en-AU"/>
          <w14:ligatures w14:val="standardContextual"/>
        </w:rPr>
        <w:tab/>
      </w:r>
      <w:r>
        <w:rPr>
          <w:noProof/>
        </w:rPr>
        <w:t>Exemptions from criminal liability and authorizations for licensee and staff</w:t>
      </w:r>
      <w:r>
        <w:rPr>
          <w:noProof/>
          <w:webHidden/>
        </w:rPr>
        <w:tab/>
      </w:r>
      <w:r>
        <w:rPr>
          <w:noProof/>
          <w:webHidden/>
        </w:rPr>
        <w:fldChar w:fldCharType="begin"/>
      </w:r>
      <w:r>
        <w:rPr>
          <w:noProof/>
          <w:webHidden/>
        </w:rPr>
        <w:instrText xml:space="preserve"> PAGEREF _Toc201833231 \h </w:instrText>
      </w:r>
      <w:r>
        <w:rPr>
          <w:noProof/>
          <w:webHidden/>
        </w:rPr>
      </w:r>
      <w:r>
        <w:rPr>
          <w:noProof/>
          <w:webHidden/>
        </w:rPr>
        <w:fldChar w:fldCharType="separate"/>
      </w:r>
      <w:r w:rsidR="005712DE">
        <w:rPr>
          <w:noProof/>
          <w:webHidden/>
        </w:rPr>
        <w:t>199</w:t>
      </w:r>
      <w:r>
        <w:rPr>
          <w:noProof/>
          <w:webHidden/>
        </w:rPr>
        <w:fldChar w:fldCharType="end"/>
      </w:r>
    </w:p>
    <w:p w14:paraId="651223EC" w14:textId="5192131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55M</w:t>
      </w:r>
      <w:r>
        <w:rPr>
          <w:rFonts w:asciiTheme="minorHAnsi" w:eastAsiaTheme="minorEastAsia" w:hAnsiTheme="minorHAnsi" w:cstheme="minorBidi"/>
          <w:noProof/>
          <w:kern w:val="2"/>
          <w:sz w:val="24"/>
          <w:szCs w:val="24"/>
          <w:lang w:val="en-AU" w:eastAsia="en-AU"/>
          <w14:ligatures w14:val="standardContextual"/>
        </w:rPr>
        <w:tab/>
      </w:r>
      <w:r>
        <w:rPr>
          <w:noProof/>
        </w:rPr>
        <w:t>Police discretions not affected</w:t>
      </w:r>
      <w:r>
        <w:rPr>
          <w:noProof/>
          <w:webHidden/>
        </w:rPr>
        <w:tab/>
      </w:r>
      <w:r>
        <w:rPr>
          <w:noProof/>
          <w:webHidden/>
        </w:rPr>
        <w:fldChar w:fldCharType="begin"/>
      </w:r>
      <w:r>
        <w:rPr>
          <w:noProof/>
          <w:webHidden/>
        </w:rPr>
        <w:instrText xml:space="preserve"> PAGEREF _Toc201833232 \h </w:instrText>
      </w:r>
      <w:r>
        <w:rPr>
          <w:noProof/>
          <w:webHidden/>
        </w:rPr>
      </w:r>
      <w:r>
        <w:rPr>
          <w:noProof/>
          <w:webHidden/>
        </w:rPr>
        <w:fldChar w:fldCharType="separate"/>
      </w:r>
      <w:r w:rsidR="005712DE">
        <w:rPr>
          <w:noProof/>
          <w:webHidden/>
        </w:rPr>
        <w:t>200</w:t>
      </w:r>
      <w:r>
        <w:rPr>
          <w:noProof/>
          <w:webHidden/>
        </w:rPr>
        <w:fldChar w:fldCharType="end"/>
      </w:r>
    </w:p>
    <w:p w14:paraId="03F8FCAA" w14:textId="6D47881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55N</w:t>
      </w:r>
      <w:r>
        <w:rPr>
          <w:rFonts w:asciiTheme="minorHAnsi" w:eastAsiaTheme="minorEastAsia" w:hAnsiTheme="minorHAnsi" w:cstheme="minorBidi"/>
          <w:noProof/>
          <w:kern w:val="2"/>
          <w:sz w:val="24"/>
          <w:szCs w:val="24"/>
          <w:lang w:val="en-AU" w:eastAsia="en-AU"/>
          <w14:ligatures w14:val="standardContextual"/>
        </w:rPr>
        <w:tab/>
      </w:r>
      <w:r>
        <w:rPr>
          <w:noProof/>
        </w:rPr>
        <w:t>Exemption from civil liability</w:t>
      </w:r>
      <w:r>
        <w:rPr>
          <w:noProof/>
          <w:webHidden/>
        </w:rPr>
        <w:tab/>
      </w:r>
      <w:r>
        <w:rPr>
          <w:noProof/>
          <w:webHidden/>
        </w:rPr>
        <w:fldChar w:fldCharType="begin"/>
      </w:r>
      <w:r>
        <w:rPr>
          <w:noProof/>
          <w:webHidden/>
        </w:rPr>
        <w:instrText xml:space="preserve"> PAGEREF _Toc201833233 \h </w:instrText>
      </w:r>
      <w:r>
        <w:rPr>
          <w:noProof/>
          <w:webHidden/>
        </w:rPr>
      </w:r>
      <w:r>
        <w:rPr>
          <w:noProof/>
          <w:webHidden/>
        </w:rPr>
        <w:fldChar w:fldCharType="separate"/>
      </w:r>
      <w:r w:rsidR="005712DE">
        <w:rPr>
          <w:noProof/>
          <w:webHidden/>
        </w:rPr>
        <w:t>200</w:t>
      </w:r>
      <w:r>
        <w:rPr>
          <w:noProof/>
          <w:webHidden/>
        </w:rPr>
        <w:fldChar w:fldCharType="end"/>
      </w:r>
    </w:p>
    <w:p w14:paraId="0201B6C4" w14:textId="741E02C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55O</w:t>
      </w:r>
      <w:r>
        <w:rPr>
          <w:rFonts w:asciiTheme="minorHAnsi" w:eastAsiaTheme="minorEastAsia" w:hAnsiTheme="minorHAnsi" w:cstheme="minorBidi"/>
          <w:noProof/>
          <w:kern w:val="2"/>
          <w:sz w:val="24"/>
          <w:szCs w:val="24"/>
          <w:lang w:val="en-AU" w:eastAsia="en-AU"/>
          <w14:ligatures w14:val="standardContextual"/>
        </w:rPr>
        <w:tab/>
      </w:r>
      <w:r>
        <w:rPr>
          <w:noProof/>
        </w:rPr>
        <w:t>Planning permit not required</w:t>
      </w:r>
      <w:r>
        <w:rPr>
          <w:noProof/>
          <w:webHidden/>
        </w:rPr>
        <w:tab/>
      </w:r>
      <w:r>
        <w:rPr>
          <w:noProof/>
          <w:webHidden/>
        </w:rPr>
        <w:fldChar w:fldCharType="begin"/>
      </w:r>
      <w:r>
        <w:rPr>
          <w:noProof/>
          <w:webHidden/>
        </w:rPr>
        <w:instrText xml:space="preserve"> PAGEREF _Toc201833234 \h </w:instrText>
      </w:r>
      <w:r>
        <w:rPr>
          <w:noProof/>
          <w:webHidden/>
        </w:rPr>
      </w:r>
      <w:r>
        <w:rPr>
          <w:noProof/>
          <w:webHidden/>
        </w:rPr>
        <w:fldChar w:fldCharType="separate"/>
      </w:r>
      <w:r w:rsidR="005712DE">
        <w:rPr>
          <w:noProof/>
          <w:webHidden/>
        </w:rPr>
        <w:t>202</w:t>
      </w:r>
      <w:r>
        <w:rPr>
          <w:noProof/>
          <w:webHidden/>
        </w:rPr>
        <w:fldChar w:fldCharType="end"/>
      </w:r>
    </w:p>
    <w:p w14:paraId="16CD28BD" w14:textId="10EA277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55P</w:t>
      </w:r>
      <w:r>
        <w:rPr>
          <w:rFonts w:asciiTheme="minorHAnsi" w:eastAsiaTheme="minorEastAsia" w:hAnsiTheme="minorHAnsi" w:cstheme="minorBidi"/>
          <w:noProof/>
          <w:kern w:val="2"/>
          <w:sz w:val="24"/>
          <w:szCs w:val="24"/>
          <w:lang w:val="en-AU" w:eastAsia="en-AU"/>
          <w14:ligatures w14:val="standardContextual"/>
        </w:rPr>
        <w:tab/>
      </w:r>
      <w:r>
        <w:rPr>
          <w:noProof/>
        </w:rPr>
        <w:t>Review of this Part and licensing of medically supervised injecting centre for trial period</w:t>
      </w:r>
      <w:r>
        <w:rPr>
          <w:noProof/>
          <w:webHidden/>
        </w:rPr>
        <w:tab/>
      </w:r>
      <w:r>
        <w:rPr>
          <w:noProof/>
          <w:webHidden/>
        </w:rPr>
        <w:fldChar w:fldCharType="begin"/>
      </w:r>
      <w:r>
        <w:rPr>
          <w:noProof/>
          <w:webHidden/>
        </w:rPr>
        <w:instrText xml:space="preserve"> PAGEREF _Toc201833235 \h </w:instrText>
      </w:r>
      <w:r>
        <w:rPr>
          <w:noProof/>
          <w:webHidden/>
        </w:rPr>
      </w:r>
      <w:r>
        <w:rPr>
          <w:noProof/>
          <w:webHidden/>
        </w:rPr>
        <w:fldChar w:fldCharType="separate"/>
      </w:r>
      <w:r w:rsidR="005712DE">
        <w:rPr>
          <w:noProof/>
          <w:webHidden/>
        </w:rPr>
        <w:t>202</w:t>
      </w:r>
      <w:r>
        <w:rPr>
          <w:noProof/>
          <w:webHidden/>
        </w:rPr>
        <w:fldChar w:fldCharType="end"/>
      </w:r>
    </w:p>
    <w:p w14:paraId="57A0A298" w14:textId="41DE613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55PA</w:t>
      </w:r>
      <w:r>
        <w:rPr>
          <w:rFonts w:asciiTheme="minorHAnsi" w:eastAsiaTheme="minorEastAsia" w:hAnsiTheme="minorHAnsi" w:cstheme="minorBidi"/>
          <w:noProof/>
          <w:kern w:val="2"/>
          <w:sz w:val="24"/>
          <w:szCs w:val="24"/>
          <w:lang w:val="en-AU" w:eastAsia="en-AU"/>
          <w14:ligatures w14:val="standardContextual"/>
        </w:rPr>
        <w:tab/>
      </w:r>
      <w:r>
        <w:rPr>
          <w:noProof/>
        </w:rPr>
        <w:t>Second review of this Part and licensing of medically supervised injecting centre</w:t>
      </w:r>
      <w:r>
        <w:rPr>
          <w:noProof/>
          <w:webHidden/>
        </w:rPr>
        <w:tab/>
      </w:r>
      <w:r>
        <w:rPr>
          <w:noProof/>
          <w:webHidden/>
        </w:rPr>
        <w:fldChar w:fldCharType="begin"/>
      </w:r>
      <w:r>
        <w:rPr>
          <w:noProof/>
          <w:webHidden/>
        </w:rPr>
        <w:instrText xml:space="preserve"> PAGEREF _Toc201833236 \h </w:instrText>
      </w:r>
      <w:r>
        <w:rPr>
          <w:noProof/>
          <w:webHidden/>
        </w:rPr>
      </w:r>
      <w:r>
        <w:rPr>
          <w:noProof/>
          <w:webHidden/>
        </w:rPr>
        <w:fldChar w:fldCharType="separate"/>
      </w:r>
      <w:r w:rsidR="005712DE">
        <w:rPr>
          <w:noProof/>
          <w:webHidden/>
        </w:rPr>
        <w:t>203</w:t>
      </w:r>
      <w:r>
        <w:rPr>
          <w:noProof/>
          <w:webHidden/>
        </w:rPr>
        <w:fldChar w:fldCharType="end"/>
      </w:r>
    </w:p>
    <w:p w14:paraId="488A7A15" w14:textId="46E703B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55Q</w:t>
      </w:r>
      <w:r>
        <w:rPr>
          <w:rFonts w:asciiTheme="minorHAnsi" w:eastAsiaTheme="minorEastAsia" w:hAnsiTheme="minorHAnsi" w:cstheme="minorBidi"/>
          <w:noProof/>
          <w:kern w:val="2"/>
          <w:sz w:val="24"/>
          <w:szCs w:val="24"/>
          <w:lang w:val="en-AU" w:eastAsia="en-AU"/>
          <w14:ligatures w14:val="standardContextual"/>
        </w:rPr>
        <w:tab/>
      </w:r>
      <w:r>
        <w:rPr>
          <w:noProof/>
        </w:rPr>
        <w:t>Regulations for this Part</w:t>
      </w:r>
      <w:r>
        <w:rPr>
          <w:noProof/>
          <w:webHidden/>
        </w:rPr>
        <w:tab/>
      </w:r>
      <w:r>
        <w:rPr>
          <w:noProof/>
          <w:webHidden/>
        </w:rPr>
        <w:fldChar w:fldCharType="begin"/>
      </w:r>
      <w:r>
        <w:rPr>
          <w:noProof/>
          <w:webHidden/>
        </w:rPr>
        <w:instrText xml:space="preserve"> PAGEREF _Toc201833237 \h </w:instrText>
      </w:r>
      <w:r>
        <w:rPr>
          <w:noProof/>
          <w:webHidden/>
        </w:rPr>
      </w:r>
      <w:r>
        <w:rPr>
          <w:noProof/>
          <w:webHidden/>
        </w:rPr>
        <w:fldChar w:fldCharType="separate"/>
      </w:r>
      <w:r w:rsidR="005712DE">
        <w:rPr>
          <w:noProof/>
          <w:webHidden/>
        </w:rPr>
        <w:t>204</w:t>
      </w:r>
      <w:r>
        <w:rPr>
          <w:noProof/>
          <w:webHidden/>
        </w:rPr>
        <w:fldChar w:fldCharType="end"/>
      </w:r>
    </w:p>
    <w:p w14:paraId="037A61CE" w14:textId="6F9BD50D"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III—Manufacture of heroin</w:t>
      </w:r>
      <w:r w:rsidRPr="00092EB8">
        <w:rPr>
          <w:noProof/>
          <w:webHidden/>
        </w:rPr>
        <w:tab/>
      </w:r>
      <w:r w:rsidRPr="00092EB8">
        <w:rPr>
          <w:noProof/>
          <w:webHidden/>
        </w:rPr>
        <w:fldChar w:fldCharType="begin"/>
      </w:r>
      <w:r w:rsidRPr="00092EB8">
        <w:rPr>
          <w:noProof/>
          <w:webHidden/>
        </w:rPr>
        <w:instrText xml:space="preserve"> PAGEREF _Toc201833238 \h </w:instrText>
      </w:r>
      <w:r w:rsidRPr="00092EB8">
        <w:rPr>
          <w:noProof/>
          <w:webHidden/>
        </w:rPr>
      </w:r>
      <w:r w:rsidRPr="00092EB8">
        <w:rPr>
          <w:noProof/>
          <w:webHidden/>
        </w:rPr>
        <w:fldChar w:fldCharType="separate"/>
      </w:r>
      <w:r w:rsidR="005712DE">
        <w:rPr>
          <w:noProof/>
          <w:webHidden/>
        </w:rPr>
        <w:t>207</w:t>
      </w:r>
      <w:r w:rsidRPr="00092EB8">
        <w:rPr>
          <w:noProof/>
          <w:webHidden/>
        </w:rPr>
        <w:fldChar w:fldCharType="end"/>
      </w:r>
    </w:p>
    <w:p w14:paraId="0906DE14" w14:textId="40537AC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w:t>
      </w:r>
      <w:r>
        <w:rPr>
          <w:rFonts w:asciiTheme="minorHAnsi" w:eastAsiaTheme="minorEastAsia" w:hAnsiTheme="minorHAnsi" w:cstheme="minorBidi"/>
          <w:noProof/>
          <w:kern w:val="2"/>
          <w:sz w:val="24"/>
          <w:szCs w:val="24"/>
          <w:lang w:val="en-AU" w:eastAsia="en-AU"/>
          <w14:ligatures w14:val="standardContextual"/>
        </w:rPr>
        <w:tab/>
      </w:r>
      <w:r>
        <w:rPr>
          <w:noProof/>
        </w:rPr>
        <w:t>Manufacture of heroin etc.</w:t>
      </w:r>
      <w:r>
        <w:rPr>
          <w:noProof/>
          <w:webHidden/>
        </w:rPr>
        <w:tab/>
      </w:r>
      <w:r>
        <w:rPr>
          <w:noProof/>
          <w:webHidden/>
        </w:rPr>
        <w:fldChar w:fldCharType="begin"/>
      </w:r>
      <w:r>
        <w:rPr>
          <w:noProof/>
          <w:webHidden/>
        </w:rPr>
        <w:instrText xml:space="preserve"> PAGEREF _Toc201833239 \h </w:instrText>
      </w:r>
      <w:r>
        <w:rPr>
          <w:noProof/>
          <w:webHidden/>
        </w:rPr>
      </w:r>
      <w:r>
        <w:rPr>
          <w:noProof/>
          <w:webHidden/>
        </w:rPr>
        <w:fldChar w:fldCharType="separate"/>
      </w:r>
      <w:r w:rsidR="005712DE">
        <w:rPr>
          <w:noProof/>
          <w:webHidden/>
        </w:rPr>
        <w:t>207</w:t>
      </w:r>
      <w:r>
        <w:rPr>
          <w:noProof/>
          <w:webHidden/>
        </w:rPr>
        <w:fldChar w:fldCharType="end"/>
      </w:r>
    </w:p>
    <w:p w14:paraId="67824841" w14:textId="748F745C"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IIIA—Psychoactive substances</w:t>
      </w:r>
      <w:r w:rsidRPr="00092EB8">
        <w:rPr>
          <w:noProof/>
          <w:webHidden/>
        </w:rPr>
        <w:tab/>
      </w:r>
      <w:r w:rsidRPr="00092EB8">
        <w:rPr>
          <w:noProof/>
          <w:webHidden/>
        </w:rPr>
        <w:fldChar w:fldCharType="begin"/>
      </w:r>
      <w:r w:rsidRPr="00092EB8">
        <w:rPr>
          <w:noProof/>
          <w:webHidden/>
        </w:rPr>
        <w:instrText xml:space="preserve"> PAGEREF _Toc201833240 \h </w:instrText>
      </w:r>
      <w:r w:rsidRPr="00092EB8">
        <w:rPr>
          <w:noProof/>
          <w:webHidden/>
        </w:rPr>
      </w:r>
      <w:r w:rsidRPr="00092EB8">
        <w:rPr>
          <w:noProof/>
          <w:webHidden/>
        </w:rPr>
        <w:fldChar w:fldCharType="separate"/>
      </w:r>
      <w:r w:rsidR="005712DE">
        <w:rPr>
          <w:noProof/>
          <w:webHidden/>
        </w:rPr>
        <w:t>211</w:t>
      </w:r>
      <w:r w:rsidRPr="00092EB8">
        <w:rPr>
          <w:noProof/>
          <w:webHidden/>
        </w:rPr>
        <w:fldChar w:fldCharType="end"/>
      </w:r>
    </w:p>
    <w:p w14:paraId="0C1ADF27" w14:textId="67FBB94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56A</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_Toc201833241 \h </w:instrText>
      </w:r>
      <w:r>
        <w:rPr>
          <w:noProof/>
          <w:webHidden/>
        </w:rPr>
      </w:r>
      <w:r>
        <w:rPr>
          <w:noProof/>
          <w:webHidden/>
        </w:rPr>
        <w:fldChar w:fldCharType="separate"/>
      </w:r>
      <w:r w:rsidR="005712DE">
        <w:rPr>
          <w:noProof/>
          <w:webHidden/>
        </w:rPr>
        <w:t>211</w:t>
      </w:r>
      <w:r>
        <w:rPr>
          <w:noProof/>
          <w:webHidden/>
        </w:rPr>
        <w:fldChar w:fldCharType="end"/>
      </w:r>
    </w:p>
    <w:p w14:paraId="7DEF801B" w14:textId="0069C1C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56B</w:t>
      </w:r>
      <w:r>
        <w:rPr>
          <w:rFonts w:asciiTheme="minorHAnsi" w:eastAsiaTheme="minorEastAsia" w:hAnsiTheme="minorHAnsi" w:cstheme="minorBidi"/>
          <w:noProof/>
          <w:kern w:val="2"/>
          <w:sz w:val="24"/>
          <w:szCs w:val="24"/>
          <w:lang w:val="en-AU" w:eastAsia="en-AU"/>
          <w14:ligatures w14:val="standardContextual"/>
        </w:rPr>
        <w:tab/>
      </w:r>
      <w:r>
        <w:rPr>
          <w:noProof/>
        </w:rPr>
        <w:t>Burden of proof</w:t>
      </w:r>
      <w:r>
        <w:rPr>
          <w:noProof/>
          <w:webHidden/>
        </w:rPr>
        <w:tab/>
      </w:r>
      <w:r>
        <w:rPr>
          <w:noProof/>
          <w:webHidden/>
        </w:rPr>
        <w:fldChar w:fldCharType="begin"/>
      </w:r>
      <w:r>
        <w:rPr>
          <w:noProof/>
          <w:webHidden/>
        </w:rPr>
        <w:instrText xml:space="preserve"> PAGEREF _Toc201833242 \h </w:instrText>
      </w:r>
      <w:r>
        <w:rPr>
          <w:noProof/>
          <w:webHidden/>
        </w:rPr>
      </w:r>
      <w:r>
        <w:rPr>
          <w:noProof/>
          <w:webHidden/>
        </w:rPr>
        <w:fldChar w:fldCharType="separate"/>
      </w:r>
      <w:r w:rsidR="005712DE">
        <w:rPr>
          <w:noProof/>
          <w:webHidden/>
        </w:rPr>
        <w:t>211</w:t>
      </w:r>
      <w:r>
        <w:rPr>
          <w:noProof/>
          <w:webHidden/>
        </w:rPr>
        <w:fldChar w:fldCharType="end"/>
      </w:r>
    </w:p>
    <w:p w14:paraId="68127AB3" w14:textId="2BC9B4C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56C</w:t>
      </w:r>
      <w:r>
        <w:rPr>
          <w:rFonts w:asciiTheme="minorHAnsi" w:eastAsiaTheme="minorEastAsia" w:hAnsiTheme="minorHAnsi" w:cstheme="minorBidi"/>
          <w:noProof/>
          <w:kern w:val="2"/>
          <w:sz w:val="24"/>
          <w:szCs w:val="24"/>
          <w:lang w:val="en-AU" w:eastAsia="en-AU"/>
          <w14:ligatures w14:val="standardContextual"/>
        </w:rPr>
        <w:tab/>
      </w:r>
      <w:r>
        <w:rPr>
          <w:noProof/>
        </w:rPr>
        <w:t>Representation that not for human consumption not a defence</w:t>
      </w:r>
      <w:r>
        <w:rPr>
          <w:noProof/>
          <w:webHidden/>
        </w:rPr>
        <w:tab/>
      </w:r>
      <w:r>
        <w:rPr>
          <w:noProof/>
          <w:webHidden/>
        </w:rPr>
        <w:fldChar w:fldCharType="begin"/>
      </w:r>
      <w:r>
        <w:rPr>
          <w:noProof/>
          <w:webHidden/>
        </w:rPr>
        <w:instrText xml:space="preserve"> PAGEREF _Toc201833243 \h </w:instrText>
      </w:r>
      <w:r>
        <w:rPr>
          <w:noProof/>
          <w:webHidden/>
        </w:rPr>
      </w:r>
      <w:r>
        <w:rPr>
          <w:noProof/>
          <w:webHidden/>
        </w:rPr>
        <w:fldChar w:fldCharType="separate"/>
      </w:r>
      <w:r w:rsidR="005712DE">
        <w:rPr>
          <w:noProof/>
          <w:webHidden/>
        </w:rPr>
        <w:t>211</w:t>
      </w:r>
      <w:r>
        <w:rPr>
          <w:noProof/>
          <w:webHidden/>
        </w:rPr>
        <w:fldChar w:fldCharType="end"/>
      </w:r>
    </w:p>
    <w:p w14:paraId="27FA1EA3" w14:textId="0E10F0B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56D</w:t>
      </w:r>
      <w:r>
        <w:rPr>
          <w:rFonts w:asciiTheme="minorHAnsi" w:eastAsiaTheme="minorEastAsia" w:hAnsiTheme="minorHAnsi" w:cstheme="minorBidi"/>
          <w:noProof/>
          <w:kern w:val="2"/>
          <w:sz w:val="24"/>
          <w:szCs w:val="24"/>
          <w:lang w:val="en-AU" w:eastAsia="en-AU"/>
          <w14:ligatures w14:val="standardContextual"/>
        </w:rPr>
        <w:tab/>
      </w:r>
      <w:r>
        <w:rPr>
          <w:noProof/>
        </w:rPr>
        <w:t>Offence to produce psychoactive substance</w:t>
      </w:r>
      <w:r>
        <w:rPr>
          <w:noProof/>
          <w:webHidden/>
        </w:rPr>
        <w:tab/>
      </w:r>
      <w:r>
        <w:rPr>
          <w:noProof/>
          <w:webHidden/>
        </w:rPr>
        <w:fldChar w:fldCharType="begin"/>
      </w:r>
      <w:r>
        <w:rPr>
          <w:noProof/>
          <w:webHidden/>
        </w:rPr>
        <w:instrText xml:space="preserve"> PAGEREF _Toc201833244 \h </w:instrText>
      </w:r>
      <w:r>
        <w:rPr>
          <w:noProof/>
          <w:webHidden/>
        </w:rPr>
      </w:r>
      <w:r>
        <w:rPr>
          <w:noProof/>
          <w:webHidden/>
        </w:rPr>
        <w:fldChar w:fldCharType="separate"/>
      </w:r>
      <w:r w:rsidR="005712DE">
        <w:rPr>
          <w:noProof/>
          <w:webHidden/>
        </w:rPr>
        <w:t>212</w:t>
      </w:r>
      <w:r>
        <w:rPr>
          <w:noProof/>
          <w:webHidden/>
        </w:rPr>
        <w:fldChar w:fldCharType="end"/>
      </w:r>
    </w:p>
    <w:p w14:paraId="4176257D" w14:textId="21B4A8F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56E</w:t>
      </w:r>
      <w:r>
        <w:rPr>
          <w:rFonts w:asciiTheme="minorHAnsi" w:eastAsiaTheme="minorEastAsia" w:hAnsiTheme="minorHAnsi" w:cstheme="minorBidi"/>
          <w:noProof/>
          <w:kern w:val="2"/>
          <w:sz w:val="24"/>
          <w:szCs w:val="24"/>
          <w:lang w:val="en-AU" w:eastAsia="en-AU"/>
          <w14:ligatures w14:val="standardContextual"/>
        </w:rPr>
        <w:tab/>
      </w:r>
      <w:r>
        <w:rPr>
          <w:noProof/>
        </w:rPr>
        <w:t>Offence to sell or supply psychoactive substance</w:t>
      </w:r>
      <w:r>
        <w:rPr>
          <w:noProof/>
          <w:webHidden/>
        </w:rPr>
        <w:tab/>
      </w:r>
      <w:r>
        <w:rPr>
          <w:noProof/>
          <w:webHidden/>
        </w:rPr>
        <w:fldChar w:fldCharType="begin"/>
      </w:r>
      <w:r>
        <w:rPr>
          <w:noProof/>
          <w:webHidden/>
        </w:rPr>
        <w:instrText xml:space="preserve"> PAGEREF _Toc201833245 \h </w:instrText>
      </w:r>
      <w:r>
        <w:rPr>
          <w:noProof/>
          <w:webHidden/>
        </w:rPr>
      </w:r>
      <w:r>
        <w:rPr>
          <w:noProof/>
          <w:webHidden/>
        </w:rPr>
        <w:fldChar w:fldCharType="separate"/>
      </w:r>
      <w:r w:rsidR="005712DE">
        <w:rPr>
          <w:noProof/>
          <w:webHidden/>
        </w:rPr>
        <w:t>212</w:t>
      </w:r>
      <w:r>
        <w:rPr>
          <w:noProof/>
          <w:webHidden/>
        </w:rPr>
        <w:fldChar w:fldCharType="end"/>
      </w:r>
    </w:p>
    <w:p w14:paraId="6C88F0D1" w14:textId="3369A21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56F</w:t>
      </w:r>
      <w:r>
        <w:rPr>
          <w:rFonts w:asciiTheme="minorHAnsi" w:eastAsiaTheme="minorEastAsia" w:hAnsiTheme="minorHAnsi" w:cstheme="minorBidi"/>
          <w:noProof/>
          <w:kern w:val="2"/>
          <w:sz w:val="24"/>
          <w:szCs w:val="24"/>
          <w:lang w:val="en-AU" w:eastAsia="en-AU"/>
          <w14:ligatures w14:val="standardContextual"/>
        </w:rPr>
        <w:tab/>
      </w:r>
      <w:r>
        <w:rPr>
          <w:noProof/>
        </w:rPr>
        <w:t>Offence to advertise psychoactive substance</w:t>
      </w:r>
      <w:r>
        <w:rPr>
          <w:noProof/>
          <w:webHidden/>
        </w:rPr>
        <w:tab/>
      </w:r>
      <w:r>
        <w:rPr>
          <w:noProof/>
          <w:webHidden/>
        </w:rPr>
        <w:fldChar w:fldCharType="begin"/>
      </w:r>
      <w:r>
        <w:rPr>
          <w:noProof/>
          <w:webHidden/>
        </w:rPr>
        <w:instrText xml:space="preserve"> PAGEREF _Toc201833246 \h </w:instrText>
      </w:r>
      <w:r>
        <w:rPr>
          <w:noProof/>
          <w:webHidden/>
        </w:rPr>
      </w:r>
      <w:r>
        <w:rPr>
          <w:noProof/>
          <w:webHidden/>
        </w:rPr>
        <w:fldChar w:fldCharType="separate"/>
      </w:r>
      <w:r w:rsidR="005712DE">
        <w:rPr>
          <w:noProof/>
          <w:webHidden/>
        </w:rPr>
        <w:t>213</w:t>
      </w:r>
      <w:r>
        <w:rPr>
          <w:noProof/>
          <w:webHidden/>
        </w:rPr>
        <w:fldChar w:fldCharType="end"/>
      </w:r>
    </w:p>
    <w:p w14:paraId="5C8B7BE8" w14:textId="699A0419"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IV—Deleterious substances and search, seizure and detention powers relating to volatile substances</w:t>
      </w:r>
      <w:r w:rsidRPr="00092EB8">
        <w:rPr>
          <w:noProof/>
          <w:webHidden/>
        </w:rPr>
        <w:tab/>
      </w:r>
      <w:r w:rsidRPr="00092EB8">
        <w:rPr>
          <w:noProof/>
          <w:webHidden/>
        </w:rPr>
        <w:fldChar w:fldCharType="begin"/>
      </w:r>
      <w:r w:rsidRPr="00092EB8">
        <w:rPr>
          <w:noProof/>
          <w:webHidden/>
        </w:rPr>
        <w:instrText xml:space="preserve"> PAGEREF _Toc201833247 \h </w:instrText>
      </w:r>
      <w:r w:rsidRPr="00092EB8">
        <w:rPr>
          <w:noProof/>
          <w:webHidden/>
        </w:rPr>
      </w:r>
      <w:r w:rsidRPr="00092EB8">
        <w:rPr>
          <w:noProof/>
          <w:webHidden/>
        </w:rPr>
        <w:fldChar w:fldCharType="separate"/>
      </w:r>
      <w:r w:rsidR="005712DE">
        <w:rPr>
          <w:noProof/>
          <w:webHidden/>
        </w:rPr>
        <w:t>214</w:t>
      </w:r>
      <w:r w:rsidRPr="00092EB8">
        <w:rPr>
          <w:noProof/>
          <w:webHidden/>
        </w:rPr>
        <w:fldChar w:fldCharType="end"/>
      </w:r>
    </w:p>
    <w:p w14:paraId="6E1D6864" w14:textId="06D2CFEC"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1—Deleterious substances</w:t>
      </w:r>
      <w:r>
        <w:rPr>
          <w:noProof/>
          <w:webHidden/>
        </w:rPr>
        <w:tab/>
      </w:r>
      <w:r>
        <w:rPr>
          <w:noProof/>
          <w:webHidden/>
        </w:rPr>
        <w:fldChar w:fldCharType="begin"/>
      </w:r>
      <w:r>
        <w:rPr>
          <w:noProof/>
          <w:webHidden/>
        </w:rPr>
        <w:instrText xml:space="preserve"> PAGEREF _Toc201833248 \h </w:instrText>
      </w:r>
      <w:r>
        <w:rPr>
          <w:noProof/>
          <w:webHidden/>
        </w:rPr>
      </w:r>
      <w:r>
        <w:rPr>
          <w:noProof/>
          <w:webHidden/>
        </w:rPr>
        <w:fldChar w:fldCharType="separate"/>
      </w:r>
      <w:r w:rsidR="005712DE">
        <w:rPr>
          <w:noProof/>
          <w:webHidden/>
        </w:rPr>
        <w:t>214</w:t>
      </w:r>
      <w:r>
        <w:rPr>
          <w:noProof/>
          <w:webHidden/>
        </w:rPr>
        <w:fldChar w:fldCharType="end"/>
      </w:r>
    </w:p>
    <w:p w14:paraId="793AC0DB" w14:textId="0AF5F97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57</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_Toc201833249 \h </w:instrText>
      </w:r>
      <w:r>
        <w:rPr>
          <w:noProof/>
          <w:webHidden/>
        </w:rPr>
      </w:r>
      <w:r>
        <w:rPr>
          <w:noProof/>
          <w:webHidden/>
        </w:rPr>
        <w:fldChar w:fldCharType="separate"/>
      </w:r>
      <w:r w:rsidR="005712DE">
        <w:rPr>
          <w:noProof/>
          <w:webHidden/>
        </w:rPr>
        <w:t>214</w:t>
      </w:r>
      <w:r>
        <w:rPr>
          <w:noProof/>
          <w:webHidden/>
        </w:rPr>
        <w:fldChar w:fldCharType="end"/>
      </w:r>
    </w:p>
    <w:p w14:paraId="5E058D90" w14:textId="1779747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58</w:t>
      </w:r>
      <w:r>
        <w:rPr>
          <w:rFonts w:asciiTheme="minorHAnsi" w:eastAsiaTheme="minorEastAsia" w:hAnsiTheme="minorHAnsi" w:cstheme="minorBidi"/>
          <w:noProof/>
          <w:kern w:val="2"/>
          <w:sz w:val="24"/>
          <w:szCs w:val="24"/>
          <w:lang w:val="en-AU" w:eastAsia="en-AU"/>
          <w14:ligatures w14:val="standardContextual"/>
        </w:rPr>
        <w:tab/>
      </w:r>
      <w:r>
        <w:rPr>
          <w:noProof/>
        </w:rPr>
        <w:t>Sale of deleterious substances</w:t>
      </w:r>
      <w:r>
        <w:rPr>
          <w:noProof/>
          <w:webHidden/>
        </w:rPr>
        <w:tab/>
      </w:r>
      <w:r>
        <w:rPr>
          <w:noProof/>
          <w:webHidden/>
        </w:rPr>
        <w:fldChar w:fldCharType="begin"/>
      </w:r>
      <w:r>
        <w:rPr>
          <w:noProof/>
          <w:webHidden/>
        </w:rPr>
        <w:instrText xml:space="preserve"> PAGEREF _Toc201833250 \h </w:instrText>
      </w:r>
      <w:r>
        <w:rPr>
          <w:noProof/>
          <w:webHidden/>
        </w:rPr>
      </w:r>
      <w:r>
        <w:rPr>
          <w:noProof/>
          <w:webHidden/>
        </w:rPr>
        <w:fldChar w:fldCharType="separate"/>
      </w:r>
      <w:r w:rsidR="005712DE">
        <w:rPr>
          <w:noProof/>
          <w:webHidden/>
        </w:rPr>
        <w:t>215</w:t>
      </w:r>
      <w:r>
        <w:rPr>
          <w:noProof/>
          <w:webHidden/>
        </w:rPr>
        <w:fldChar w:fldCharType="end"/>
      </w:r>
    </w:p>
    <w:p w14:paraId="1614BED5" w14:textId="14E4C96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59</w:t>
      </w:r>
      <w:r>
        <w:rPr>
          <w:rFonts w:asciiTheme="minorHAnsi" w:eastAsiaTheme="minorEastAsia" w:hAnsiTheme="minorHAnsi" w:cstheme="minorBidi"/>
          <w:noProof/>
          <w:kern w:val="2"/>
          <w:sz w:val="24"/>
          <w:szCs w:val="24"/>
          <w:lang w:val="en-AU" w:eastAsia="en-AU"/>
          <w14:ligatures w14:val="standardContextual"/>
        </w:rPr>
        <w:tab/>
      </w:r>
      <w:r>
        <w:rPr>
          <w:noProof/>
        </w:rPr>
        <w:t>Matters to which this Part does not apply</w:t>
      </w:r>
      <w:r>
        <w:rPr>
          <w:noProof/>
          <w:webHidden/>
        </w:rPr>
        <w:tab/>
      </w:r>
      <w:r>
        <w:rPr>
          <w:noProof/>
          <w:webHidden/>
        </w:rPr>
        <w:fldChar w:fldCharType="begin"/>
      </w:r>
      <w:r>
        <w:rPr>
          <w:noProof/>
          <w:webHidden/>
        </w:rPr>
        <w:instrText xml:space="preserve"> PAGEREF _Toc201833251 \h </w:instrText>
      </w:r>
      <w:r>
        <w:rPr>
          <w:noProof/>
          <w:webHidden/>
        </w:rPr>
      </w:r>
      <w:r>
        <w:rPr>
          <w:noProof/>
          <w:webHidden/>
        </w:rPr>
        <w:fldChar w:fldCharType="separate"/>
      </w:r>
      <w:r w:rsidR="005712DE">
        <w:rPr>
          <w:noProof/>
          <w:webHidden/>
        </w:rPr>
        <w:t>216</w:t>
      </w:r>
      <w:r>
        <w:rPr>
          <w:noProof/>
          <w:webHidden/>
        </w:rPr>
        <w:fldChar w:fldCharType="end"/>
      </w:r>
    </w:p>
    <w:p w14:paraId="34E9ABF9" w14:textId="60142E9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w:t>
      </w:r>
      <w:r>
        <w:rPr>
          <w:rFonts w:asciiTheme="minorHAnsi" w:eastAsiaTheme="minorEastAsia" w:hAnsiTheme="minorHAnsi" w:cstheme="minorBidi"/>
          <w:noProof/>
          <w:kern w:val="2"/>
          <w:sz w:val="24"/>
          <w:szCs w:val="24"/>
          <w:lang w:val="en-AU" w:eastAsia="en-AU"/>
          <w14:ligatures w14:val="standardContextual"/>
        </w:rPr>
        <w:tab/>
      </w:r>
      <w:r>
        <w:rPr>
          <w:noProof/>
        </w:rPr>
        <w:t>Evidence</w:t>
      </w:r>
      <w:r>
        <w:rPr>
          <w:noProof/>
          <w:webHidden/>
        </w:rPr>
        <w:tab/>
      </w:r>
      <w:r>
        <w:rPr>
          <w:noProof/>
          <w:webHidden/>
        </w:rPr>
        <w:fldChar w:fldCharType="begin"/>
      </w:r>
      <w:r>
        <w:rPr>
          <w:noProof/>
          <w:webHidden/>
        </w:rPr>
        <w:instrText xml:space="preserve"> PAGEREF _Toc201833252 \h </w:instrText>
      </w:r>
      <w:r>
        <w:rPr>
          <w:noProof/>
          <w:webHidden/>
        </w:rPr>
      </w:r>
      <w:r>
        <w:rPr>
          <w:noProof/>
          <w:webHidden/>
        </w:rPr>
        <w:fldChar w:fldCharType="separate"/>
      </w:r>
      <w:r w:rsidR="005712DE">
        <w:rPr>
          <w:noProof/>
          <w:webHidden/>
        </w:rPr>
        <w:t>216</w:t>
      </w:r>
      <w:r>
        <w:rPr>
          <w:noProof/>
          <w:webHidden/>
        </w:rPr>
        <w:fldChar w:fldCharType="end"/>
      </w:r>
    </w:p>
    <w:p w14:paraId="03774AF3" w14:textId="70689367"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2—Volatile substances</w:t>
      </w:r>
      <w:r>
        <w:rPr>
          <w:noProof/>
          <w:webHidden/>
        </w:rPr>
        <w:tab/>
      </w:r>
      <w:r>
        <w:rPr>
          <w:noProof/>
          <w:webHidden/>
        </w:rPr>
        <w:fldChar w:fldCharType="begin"/>
      </w:r>
      <w:r>
        <w:rPr>
          <w:noProof/>
          <w:webHidden/>
        </w:rPr>
        <w:instrText xml:space="preserve"> PAGEREF _Toc201833253 \h </w:instrText>
      </w:r>
      <w:r>
        <w:rPr>
          <w:noProof/>
          <w:webHidden/>
        </w:rPr>
      </w:r>
      <w:r>
        <w:rPr>
          <w:noProof/>
          <w:webHidden/>
        </w:rPr>
        <w:fldChar w:fldCharType="separate"/>
      </w:r>
      <w:r w:rsidR="005712DE">
        <w:rPr>
          <w:noProof/>
          <w:webHidden/>
        </w:rPr>
        <w:t>217</w:t>
      </w:r>
      <w:r>
        <w:rPr>
          <w:noProof/>
          <w:webHidden/>
        </w:rPr>
        <w:fldChar w:fldCharType="end"/>
      </w:r>
    </w:p>
    <w:p w14:paraId="1282F770" w14:textId="4C8A9D9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60A</w:t>
      </w:r>
      <w:r>
        <w:rPr>
          <w:rFonts w:asciiTheme="minorHAnsi" w:eastAsiaTheme="minorEastAsia" w:hAnsiTheme="minorHAnsi" w:cstheme="minorBidi"/>
          <w:noProof/>
          <w:kern w:val="2"/>
          <w:sz w:val="24"/>
          <w:szCs w:val="24"/>
          <w:lang w:val="en-AU" w:eastAsia="en-AU"/>
          <w14:ligatures w14:val="standardContextual"/>
        </w:rPr>
        <w:tab/>
      </w:r>
      <w:r>
        <w:rPr>
          <w:noProof/>
        </w:rPr>
        <w:t>Purpose of Division</w:t>
      </w:r>
      <w:r>
        <w:rPr>
          <w:noProof/>
          <w:webHidden/>
        </w:rPr>
        <w:tab/>
      </w:r>
      <w:r>
        <w:rPr>
          <w:noProof/>
          <w:webHidden/>
        </w:rPr>
        <w:fldChar w:fldCharType="begin"/>
      </w:r>
      <w:r>
        <w:rPr>
          <w:noProof/>
          <w:webHidden/>
        </w:rPr>
        <w:instrText xml:space="preserve"> PAGEREF _Toc201833254 \h </w:instrText>
      </w:r>
      <w:r>
        <w:rPr>
          <w:noProof/>
          <w:webHidden/>
        </w:rPr>
      </w:r>
      <w:r>
        <w:rPr>
          <w:noProof/>
          <w:webHidden/>
        </w:rPr>
        <w:fldChar w:fldCharType="separate"/>
      </w:r>
      <w:r w:rsidR="005712DE">
        <w:rPr>
          <w:noProof/>
          <w:webHidden/>
        </w:rPr>
        <w:t>217</w:t>
      </w:r>
      <w:r>
        <w:rPr>
          <w:noProof/>
          <w:webHidden/>
        </w:rPr>
        <w:fldChar w:fldCharType="end"/>
      </w:r>
    </w:p>
    <w:p w14:paraId="455B4F24" w14:textId="62D5D8A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60B</w:t>
      </w:r>
      <w:r>
        <w:rPr>
          <w:rFonts w:asciiTheme="minorHAnsi" w:eastAsiaTheme="minorEastAsia" w:hAnsiTheme="minorHAnsi" w:cstheme="minorBidi"/>
          <w:noProof/>
          <w:kern w:val="2"/>
          <w:sz w:val="24"/>
          <w:szCs w:val="24"/>
          <w:lang w:val="en-AU" w:eastAsia="en-AU"/>
          <w14:ligatures w14:val="standardContextual"/>
        </w:rPr>
        <w:tab/>
      </w:r>
      <w:r>
        <w:rPr>
          <w:noProof/>
        </w:rPr>
        <w:t>Police or protective services officer to take into account the best interests of person under 18 years of age</w:t>
      </w:r>
      <w:r>
        <w:rPr>
          <w:noProof/>
          <w:webHidden/>
        </w:rPr>
        <w:tab/>
      </w:r>
      <w:r>
        <w:rPr>
          <w:noProof/>
          <w:webHidden/>
        </w:rPr>
        <w:fldChar w:fldCharType="begin"/>
      </w:r>
      <w:r>
        <w:rPr>
          <w:noProof/>
          <w:webHidden/>
        </w:rPr>
        <w:instrText xml:space="preserve"> PAGEREF _Toc201833255 \h </w:instrText>
      </w:r>
      <w:r>
        <w:rPr>
          <w:noProof/>
          <w:webHidden/>
        </w:rPr>
      </w:r>
      <w:r>
        <w:rPr>
          <w:noProof/>
          <w:webHidden/>
        </w:rPr>
        <w:fldChar w:fldCharType="separate"/>
      </w:r>
      <w:r w:rsidR="005712DE">
        <w:rPr>
          <w:noProof/>
          <w:webHidden/>
        </w:rPr>
        <w:t>218</w:t>
      </w:r>
      <w:r>
        <w:rPr>
          <w:noProof/>
          <w:webHidden/>
        </w:rPr>
        <w:fldChar w:fldCharType="end"/>
      </w:r>
    </w:p>
    <w:p w14:paraId="5AF7EE8B" w14:textId="1D410A4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60BA</w:t>
      </w:r>
      <w:r>
        <w:rPr>
          <w:rFonts w:asciiTheme="minorHAnsi" w:eastAsiaTheme="minorEastAsia" w:hAnsiTheme="minorHAnsi" w:cstheme="minorBidi"/>
          <w:noProof/>
          <w:kern w:val="2"/>
          <w:sz w:val="24"/>
          <w:szCs w:val="24"/>
          <w:lang w:val="en-AU" w:eastAsia="en-AU"/>
          <w14:ligatures w14:val="standardContextual"/>
        </w:rPr>
        <w:tab/>
      </w:r>
      <w:r>
        <w:rPr>
          <w:noProof/>
        </w:rPr>
        <w:t>Protective services officer may exercise police powers under this Division</w:t>
      </w:r>
      <w:r>
        <w:rPr>
          <w:noProof/>
          <w:webHidden/>
        </w:rPr>
        <w:tab/>
      </w:r>
      <w:r>
        <w:rPr>
          <w:noProof/>
          <w:webHidden/>
        </w:rPr>
        <w:fldChar w:fldCharType="begin"/>
      </w:r>
      <w:r>
        <w:rPr>
          <w:noProof/>
          <w:webHidden/>
        </w:rPr>
        <w:instrText xml:space="preserve"> PAGEREF _Toc201833256 \h </w:instrText>
      </w:r>
      <w:r>
        <w:rPr>
          <w:noProof/>
          <w:webHidden/>
        </w:rPr>
      </w:r>
      <w:r>
        <w:rPr>
          <w:noProof/>
          <w:webHidden/>
        </w:rPr>
        <w:fldChar w:fldCharType="separate"/>
      </w:r>
      <w:r w:rsidR="005712DE">
        <w:rPr>
          <w:noProof/>
          <w:webHidden/>
        </w:rPr>
        <w:t>218</w:t>
      </w:r>
      <w:r>
        <w:rPr>
          <w:noProof/>
          <w:webHidden/>
        </w:rPr>
        <w:fldChar w:fldCharType="end"/>
      </w:r>
    </w:p>
    <w:p w14:paraId="74873BDC" w14:textId="68EF47F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60C</w:t>
      </w:r>
      <w:r>
        <w:rPr>
          <w:rFonts w:asciiTheme="minorHAnsi" w:eastAsiaTheme="minorEastAsia" w:hAnsiTheme="minorHAnsi" w:cstheme="minorBidi"/>
          <w:noProof/>
          <w:kern w:val="2"/>
          <w:sz w:val="24"/>
          <w:szCs w:val="24"/>
          <w:lang w:val="en-AU" w:eastAsia="en-AU"/>
          <w14:ligatures w14:val="standardContextual"/>
        </w:rPr>
        <w:tab/>
      </w:r>
      <w:r>
        <w:rPr>
          <w:noProof/>
        </w:rPr>
        <w:t>Where can police powers under this Division be exercised?</w:t>
      </w:r>
      <w:r>
        <w:rPr>
          <w:noProof/>
          <w:webHidden/>
        </w:rPr>
        <w:tab/>
      </w:r>
      <w:r>
        <w:rPr>
          <w:noProof/>
          <w:webHidden/>
        </w:rPr>
        <w:fldChar w:fldCharType="begin"/>
      </w:r>
      <w:r>
        <w:rPr>
          <w:noProof/>
          <w:webHidden/>
        </w:rPr>
        <w:instrText xml:space="preserve"> PAGEREF _Toc201833257 \h </w:instrText>
      </w:r>
      <w:r>
        <w:rPr>
          <w:noProof/>
          <w:webHidden/>
        </w:rPr>
      </w:r>
      <w:r>
        <w:rPr>
          <w:noProof/>
          <w:webHidden/>
        </w:rPr>
        <w:fldChar w:fldCharType="separate"/>
      </w:r>
      <w:r w:rsidR="005712DE">
        <w:rPr>
          <w:noProof/>
          <w:webHidden/>
        </w:rPr>
        <w:t>219</w:t>
      </w:r>
      <w:r>
        <w:rPr>
          <w:noProof/>
          <w:webHidden/>
        </w:rPr>
        <w:fldChar w:fldCharType="end"/>
      </w:r>
    </w:p>
    <w:p w14:paraId="0310604F" w14:textId="7C00CCB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60D</w:t>
      </w:r>
      <w:r>
        <w:rPr>
          <w:rFonts w:asciiTheme="minorHAnsi" w:eastAsiaTheme="minorEastAsia" w:hAnsiTheme="minorHAnsi" w:cstheme="minorBidi"/>
          <w:noProof/>
          <w:kern w:val="2"/>
          <w:sz w:val="24"/>
          <w:szCs w:val="24"/>
          <w:lang w:val="en-AU" w:eastAsia="en-AU"/>
          <w14:ligatures w14:val="standardContextual"/>
        </w:rPr>
        <w:tab/>
      </w:r>
      <w:r>
        <w:rPr>
          <w:noProof/>
        </w:rPr>
        <w:t>Police may use reasonable force</w:t>
      </w:r>
      <w:r>
        <w:rPr>
          <w:noProof/>
          <w:webHidden/>
        </w:rPr>
        <w:tab/>
      </w:r>
      <w:r>
        <w:rPr>
          <w:noProof/>
          <w:webHidden/>
        </w:rPr>
        <w:fldChar w:fldCharType="begin"/>
      </w:r>
      <w:r>
        <w:rPr>
          <w:noProof/>
          <w:webHidden/>
        </w:rPr>
        <w:instrText xml:space="preserve"> PAGEREF _Toc201833258 \h </w:instrText>
      </w:r>
      <w:r>
        <w:rPr>
          <w:noProof/>
          <w:webHidden/>
        </w:rPr>
      </w:r>
      <w:r>
        <w:rPr>
          <w:noProof/>
          <w:webHidden/>
        </w:rPr>
        <w:fldChar w:fldCharType="separate"/>
      </w:r>
      <w:r w:rsidR="005712DE">
        <w:rPr>
          <w:noProof/>
          <w:webHidden/>
        </w:rPr>
        <w:t>220</w:t>
      </w:r>
      <w:r>
        <w:rPr>
          <w:noProof/>
          <w:webHidden/>
        </w:rPr>
        <w:fldChar w:fldCharType="end"/>
      </w:r>
    </w:p>
    <w:p w14:paraId="264B7411" w14:textId="50010B9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60E</w:t>
      </w:r>
      <w:r>
        <w:rPr>
          <w:rFonts w:asciiTheme="minorHAnsi" w:eastAsiaTheme="minorEastAsia" w:hAnsiTheme="minorHAnsi" w:cstheme="minorBidi"/>
          <w:noProof/>
          <w:kern w:val="2"/>
          <w:sz w:val="24"/>
          <w:szCs w:val="24"/>
          <w:lang w:val="en-AU" w:eastAsia="en-AU"/>
          <w14:ligatures w14:val="standardContextual"/>
        </w:rPr>
        <w:tab/>
      </w:r>
      <w:r>
        <w:rPr>
          <w:noProof/>
        </w:rPr>
        <w:t>Police may search person under 18 years of age without warrant</w:t>
      </w:r>
      <w:r>
        <w:rPr>
          <w:noProof/>
          <w:webHidden/>
        </w:rPr>
        <w:tab/>
      </w:r>
      <w:r>
        <w:rPr>
          <w:noProof/>
          <w:webHidden/>
        </w:rPr>
        <w:fldChar w:fldCharType="begin"/>
      </w:r>
      <w:r>
        <w:rPr>
          <w:noProof/>
          <w:webHidden/>
        </w:rPr>
        <w:instrText xml:space="preserve"> PAGEREF _Toc201833259 \h </w:instrText>
      </w:r>
      <w:r>
        <w:rPr>
          <w:noProof/>
          <w:webHidden/>
        </w:rPr>
      </w:r>
      <w:r>
        <w:rPr>
          <w:noProof/>
          <w:webHidden/>
        </w:rPr>
        <w:fldChar w:fldCharType="separate"/>
      </w:r>
      <w:r w:rsidR="005712DE">
        <w:rPr>
          <w:noProof/>
          <w:webHidden/>
        </w:rPr>
        <w:t>220</w:t>
      </w:r>
      <w:r>
        <w:rPr>
          <w:noProof/>
          <w:webHidden/>
        </w:rPr>
        <w:fldChar w:fldCharType="end"/>
      </w:r>
    </w:p>
    <w:p w14:paraId="37B080F4" w14:textId="2DCE89E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60F</w:t>
      </w:r>
      <w:r>
        <w:rPr>
          <w:rFonts w:asciiTheme="minorHAnsi" w:eastAsiaTheme="minorEastAsia" w:hAnsiTheme="minorHAnsi" w:cstheme="minorBidi"/>
          <w:noProof/>
          <w:kern w:val="2"/>
          <w:sz w:val="24"/>
          <w:szCs w:val="24"/>
          <w:lang w:val="en-AU" w:eastAsia="en-AU"/>
          <w14:ligatures w14:val="standardContextual"/>
        </w:rPr>
        <w:tab/>
      </w:r>
      <w:r>
        <w:rPr>
          <w:noProof/>
        </w:rPr>
        <w:t>Search of person irrespective of age without warrant</w:t>
      </w:r>
      <w:r>
        <w:rPr>
          <w:noProof/>
          <w:webHidden/>
        </w:rPr>
        <w:tab/>
      </w:r>
      <w:r>
        <w:rPr>
          <w:noProof/>
          <w:webHidden/>
        </w:rPr>
        <w:fldChar w:fldCharType="begin"/>
      </w:r>
      <w:r>
        <w:rPr>
          <w:noProof/>
          <w:webHidden/>
        </w:rPr>
        <w:instrText xml:space="preserve"> PAGEREF _Toc201833260 \h </w:instrText>
      </w:r>
      <w:r>
        <w:rPr>
          <w:noProof/>
          <w:webHidden/>
        </w:rPr>
      </w:r>
      <w:r>
        <w:rPr>
          <w:noProof/>
          <w:webHidden/>
        </w:rPr>
        <w:fldChar w:fldCharType="separate"/>
      </w:r>
      <w:r w:rsidR="005712DE">
        <w:rPr>
          <w:noProof/>
          <w:webHidden/>
        </w:rPr>
        <w:t>220</w:t>
      </w:r>
      <w:r>
        <w:rPr>
          <w:noProof/>
          <w:webHidden/>
        </w:rPr>
        <w:fldChar w:fldCharType="end"/>
      </w:r>
    </w:p>
    <w:p w14:paraId="094FD3C8" w14:textId="3C16C94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60G</w:t>
      </w:r>
      <w:r>
        <w:rPr>
          <w:rFonts w:asciiTheme="minorHAnsi" w:eastAsiaTheme="minorEastAsia" w:hAnsiTheme="minorHAnsi" w:cstheme="minorBidi"/>
          <w:noProof/>
          <w:kern w:val="2"/>
          <w:sz w:val="24"/>
          <w:szCs w:val="24"/>
          <w:lang w:val="en-AU" w:eastAsia="en-AU"/>
          <w14:ligatures w14:val="standardContextual"/>
        </w:rPr>
        <w:tab/>
      </w:r>
      <w:r>
        <w:rPr>
          <w:noProof/>
        </w:rPr>
        <w:t>Before search, police to identify self</w:t>
      </w:r>
      <w:r>
        <w:rPr>
          <w:noProof/>
          <w:webHidden/>
        </w:rPr>
        <w:tab/>
      </w:r>
      <w:r>
        <w:rPr>
          <w:noProof/>
          <w:webHidden/>
        </w:rPr>
        <w:fldChar w:fldCharType="begin"/>
      </w:r>
      <w:r>
        <w:rPr>
          <w:noProof/>
          <w:webHidden/>
        </w:rPr>
        <w:instrText xml:space="preserve"> PAGEREF _Toc201833261 \h </w:instrText>
      </w:r>
      <w:r>
        <w:rPr>
          <w:noProof/>
          <w:webHidden/>
        </w:rPr>
      </w:r>
      <w:r>
        <w:rPr>
          <w:noProof/>
          <w:webHidden/>
        </w:rPr>
        <w:fldChar w:fldCharType="separate"/>
      </w:r>
      <w:r w:rsidR="005712DE">
        <w:rPr>
          <w:noProof/>
          <w:webHidden/>
        </w:rPr>
        <w:t>221</w:t>
      </w:r>
      <w:r>
        <w:rPr>
          <w:noProof/>
          <w:webHidden/>
        </w:rPr>
        <w:fldChar w:fldCharType="end"/>
      </w:r>
    </w:p>
    <w:p w14:paraId="567C498A" w14:textId="4F37BEE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60H</w:t>
      </w:r>
      <w:r>
        <w:rPr>
          <w:rFonts w:asciiTheme="minorHAnsi" w:eastAsiaTheme="minorEastAsia" w:hAnsiTheme="minorHAnsi" w:cstheme="minorBidi"/>
          <w:noProof/>
          <w:kern w:val="2"/>
          <w:sz w:val="24"/>
          <w:szCs w:val="24"/>
          <w:lang w:val="en-AU" w:eastAsia="en-AU"/>
          <w14:ligatures w14:val="standardContextual"/>
        </w:rPr>
        <w:tab/>
      </w:r>
      <w:r>
        <w:rPr>
          <w:noProof/>
        </w:rPr>
        <w:t>Before search, police to give information and request production of substance or item</w:t>
      </w:r>
      <w:r>
        <w:rPr>
          <w:noProof/>
          <w:webHidden/>
        </w:rPr>
        <w:tab/>
      </w:r>
      <w:r>
        <w:rPr>
          <w:noProof/>
          <w:webHidden/>
        </w:rPr>
        <w:fldChar w:fldCharType="begin"/>
      </w:r>
      <w:r>
        <w:rPr>
          <w:noProof/>
          <w:webHidden/>
        </w:rPr>
        <w:instrText xml:space="preserve"> PAGEREF _Toc201833262 \h </w:instrText>
      </w:r>
      <w:r>
        <w:rPr>
          <w:noProof/>
          <w:webHidden/>
        </w:rPr>
      </w:r>
      <w:r>
        <w:rPr>
          <w:noProof/>
          <w:webHidden/>
        </w:rPr>
        <w:fldChar w:fldCharType="separate"/>
      </w:r>
      <w:r w:rsidR="005712DE">
        <w:rPr>
          <w:noProof/>
          <w:webHidden/>
        </w:rPr>
        <w:t>222</w:t>
      </w:r>
      <w:r>
        <w:rPr>
          <w:noProof/>
          <w:webHidden/>
        </w:rPr>
        <w:fldChar w:fldCharType="end"/>
      </w:r>
    </w:p>
    <w:p w14:paraId="791E2193" w14:textId="7A3A440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60I</w:t>
      </w:r>
      <w:r>
        <w:rPr>
          <w:rFonts w:asciiTheme="minorHAnsi" w:eastAsiaTheme="minorEastAsia" w:hAnsiTheme="minorHAnsi" w:cstheme="minorBidi"/>
          <w:noProof/>
          <w:kern w:val="2"/>
          <w:sz w:val="24"/>
          <w:szCs w:val="24"/>
          <w:lang w:val="en-AU" w:eastAsia="en-AU"/>
          <w14:ligatures w14:val="standardContextual"/>
        </w:rPr>
        <w:tab/>
      </w:r>
      <w:r>
        <w:rPr>
          <w:noProof/>
        </w:rPr>
        <w:t>Request for explanation before seizure of volatile substances and items used to inhale volatile substances</w:t>
      </w:r>
      <w:r>
        <w:rPr>
          <w:noProof/>
          <w:webHidden/>
        </w:rPr>
        <w:tab/>
      </w:r>
      <w:r>
        <w:rPr>
          <w:noProof/>
          <w:webHidden/>
        </w:rPr>
        <w:fldChar w:fldCharType="begin"/>
      </w:r>
      <w:r>
        <w:rPr>
          <w:noProof/>
          <w:webHidden/>
        </w:rPr>
        <w:instrText xml:space="preserve"> PAGEREF _Toc201833263 \h </w:instrText>
      </w:r>
      <w:r>
        <w:rPr>
          <w:noProof/>
          <w:webHidden/>
        </w:rPr>
      </w:r>
      <w:r>
        <w:rPr>
          <w:noProof/>
          <w:webHidden/>
        </w:rPr>
        <w:fldChar w:fldCharType="separate"/>
      </w:r>
      <w:r w:rsidR="005712DE">
        <w:rPr>
          <w:noProof/>
          <w:webHidden/>
        </w:rPr>
        <w:t>223</w:t>
      </w:r>
      <w:r>
        <w:rPr>
          <w:noProof/>
          <w:webHidden/>
        </w:rPr>
        <w:fldChar w:fldCharType="end"/>
      </w:r>
    </w:p>
    <w:p w14:paraId="13FAFA91" w14:textId="32238E1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60J</w:t>
      </w:r>
      <w:r>
        <w:rPr>
          <w:rFonts w:asciiTheme="minorHAnsi" w:eastAsiaTheme="minorEastAsia" w:hAnsiTheme="minorHAnsi" w:cstheme="minorBidi"/>
          <w:noProof/>
          <w:kern w:val="2"/>
          <w:sz w:val="24"/>
          <w:szCs w:val="24"/>
          <w:lang w:val="en-AU" w:eastAsia="en-AU"/>
          <w14:ligatures w14:val="standardContextual"/>
        </w:rPr>
        <w:tab/>
      </w:r>
      <w:r>
        <w:rPr>
          <w:noProof/>
        </w:rPr>
        <w:t>Seizure of volatile substances and items used to inhale when explanation given</w:t>
      </w:r>
      <w:r>
        <w:rPr>
          <w:noProof/>
          <w:webHidden/>
        </w:rPr>
        <w:tab/>
      </w:r>
      <w:r>
        <w:rPr>
          <w:noProof/>
          <w:webHidden/>
        </w:rPr>
        <w:fldChar w:fldCharType="begin"/>
      </w:r>
      <w:r>
        <w:rPr>
          <w:noProof/>
          <w:webHidden/>
        </w:rPr>
        <w:instrText xml:space="preserve"> PAGEREF _Toc201833264 \h </w:instrText>
      </w:r>
      <w:r>
        <w:rPr>
          <w:noProof/>
          <w:webHidden/>
        </w:rPr>
      </w:r>
      <w:r>
        <w:rPr>
          <w:noProof/>
          <w:webHidden/>
        </w:rPr>
        <w:fldChar w:fldCharType="separate"/>
      </w:r>
      <w:r w:rsidR="005712DE">
        <w:rPr>
          <w:noProof/>
          <w:webHidden/>
        </w:rPr>
        <w:t>223</w:t>
      </w:r>
      <w:r>
        <w:rPr>
          <w:noProof/>
          <w:webHidden/>
        </w:rPr>
        <w:fldChar w:fldCharType="end"/>
      </w:r>
    </w:p>
    <w:p w14:paraId="1E6B5163" w14:textId="1280434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60K</w:t>
      </w:r>
      <w:r>
        <w:rPr>
          <w:rFonts w:asciiTheme="minorHAnsi" w:eastAsiaTheme="minorEastAsia" w:hAnsiTheme="minorHAnsi" w:cstheme="minorBidi"/>
          <w:noProof/>
          <w:kern w:val="2"/>
          <w:sz w:val="24"/>
          <w:szCs w:val="24"/>
          <w:lang w:val="en-AU" w:eastAsia="en-AU"/>
          <w14:ligatures w14:val="standardContextual"/>
        </w:rPr>
        <w:tab/>
      </w:r>
      <w:r>
        <w:rPr>
          <w:noProof/>
        </w:rPr>
        <w:t>Seizure of volatile substances and items used to inhale when no explanation given</w:t>
      </w:r>
      <w:r>
        <w:rPr>
          <w:noProof/>
          <w:webHidden/>
        </w:rPr>
        <w:tab/>
      </w:r>
      <w:r>
        <w:rPr>
          <w:noProof/>
          <w:webHidden/>
        </w:rPr>
        <w:fldChar w:fldCharType="begin"/>
      </w:r>
      <w:r>
        <w:rPr>
          <w:noProof/>
          <w:webHidden/>
        </w:rPr>
        <w:instrText xml:space="preserve"> PAGEREF _Toc201833265 \h </w:instrText>
      </w:r>
      <w:r>
        <w:rPr>
          <w:noProof/>
          <w:webHidden/>
        </w:rPr>
      </w:r>
      <w:r>
        <w:rPr>
          <w:noProof/>
          <w:webHidden/>
        </w:rPr>
        <w:fldChar w:fldCharType="separate"/>
      </w:r>
      <w:r w:rsidR="005712DE">
        <w:rPr>
          <w:noProof/>
          <w:webHidden/>
        </w:rPr>
        <w:t>224</w:t>
      </w:r>
      <w:r>
        <w:rPr>
          <w:noProof/>
          <w:webHidden/>
        </w:rPr>
        <w:fldChar w:fldCharType="end"/>
      </w:r>
    </w:p>
    <w:p w14:paraId="161E0C19" w14:textId="0435EF4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60L</w:t>
      </w:r>
      <w:r>
        <w:rPr>
          <w:rFonts w:asciiTheme="minorHAnsi" w:eastAsiaTheme="minorEastAsia" w:hAnsiTheme="minorHAnsi" w:cstheme="minorBidi"/>
          <w:noProof/>
          <w:kern w:val="2"/>
          <w:sz w:val="24"/>
          <w:szCs w:val="24"/>
          <w:lang w:val="en-AU" w:eastAsia="en-AU"/>
          <w14:ligatures w14:val="standardContextual"/>
        </w:rPr>
        <w:tab/>
      </w:r>
      <w:r>
        <w:rPr>
          <w:noProof/>
        </w:rPr>
        <w:t>Apprehension and detention</w:t>
      </w:r>
      <w:r>
        <w:rPr>
          <w:noProof/>
          <w:webHidden/>
        </w:rPr>
        <w:tab/>
      </w:r>
      <w:r>
        <w:rPr>
          <w:noProof/>
          <w:webHidden/>
        </w:rPr>
        <w:fldChar w:fldCharType="begin"/>
      </w:r>
      <w:r>
        <w:rPr>
          <w:noProof/>
          <w:webHidden/>
        </w:rPr>
        <w:instrText xml:space="preserve"> PAGEREF _Toc201833266 \h </w:instrText>
      </w:r>
      <w:r>
        <w:rPr>
          <w:noProof/>
          <w:webHidden/>
        </w:rPr>
      </w:r>
      <w:r>
        <w:rPr>
          <w:noProof/>
          <w:webHidden/>
        </w:rPr>
        <w:fldChar w:fldCharType="separate"/>
      </w:r>
      <w:r w:rsidR="005712DE">
        <w:rPr>
          <w:noProof/>
          <w:webHidden/>
        </w:rPr>
        <w:t>225</w:t>
      </w:r>
      <w:r>
        <w:rPr>
          <w:noProof/>
          <w:webHidden/>
        </w:rPr>
        <w:fldChar w:fldCharType="end"/>
      </w:r>
    </w:p>
    <w:p w14:paraId="19C2D95A" w14:textId="0254BD7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60M</w:t>
      </w:r>
      <w:r>
        <w:rPr>
          <w:rFonts w:asciiTheme="minorHAnsi" w:eastAsiaTheme="minorEastAsia" w:hAnsiTheme="minorHAnsi" w:cstheme="minorBidi"/>
          <w:noProof/>
          <w:kern w:val="2"/>
          <w:sz w:val="24"/>
          <w:szCs w:val="24"/>
          <w:lang w:val="en-AU" w:eastAsia="en-AU"/>
          <w14:ligatures w14:val="standardContextual"/>
        </w:rPr>
        <w:tab/>
      </w:r>
      <w:r>
        <w:rPr>
          <w:noProof/>
        </w:rPr>
        <w:t>How long may a person be detained and where?</w:t>
      </w:r>
      <w:r>
        <w:rPr>
          <w:noProof/>
          <w:webHidden/>
        </w:rPr>
        <w:tab/>
      </w:r>
      <w:r>
        <w:rPr>
          <w:noProof/>
          <w:webHidden/>
        </w:rPr>
        <w:fldChar w:fldCharType="begin"/>
      </w:r>
      <w:r>
        <w:rPr>
          <w:noProof/>
          <w:webHidden/>
        </w:rPr>
        <w:instrText xml:space="preserve"> PAGEREF _Toc201833267 \h </w:instrText>
      </w:r>
      <w:r>
        <w:rPr>
          <w:noProof/>
          <w:webHidden/>
        </w:rPr>
      </w:r>
      <w:r>
        <w:rPr>
          <w:noProof/>
          <w:webHidden/>
        </w:rPr>
        <w:fldChar w:fldCharType="separate"/>
      </w:r>
      <w:r w:rsidR="005712DE">
        <w:rPr>
          <w:noProof/>
          <w:webHidden/>
        </w:rPr>
        <w:t>226</w:t>
      </w:r>
      <w:r>
        <w:rPr>
          <w:noProof/>
          <w:webHidden/>
        </w:rPr>
        <w:fldChar w:fldCharType="end"/>
      </w:r>
    </w:p>
    <w:p w14:paraId="631902FF" w14:textId="3B317A3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60N</w:t>
      </w:r>
      <w:r>
        <w:rPr>
          <w:rFonts w:asciiTheme="minorHAnsi" w:eastAsiaTheme="minorEastAsia" w:hAnsiTheme="minorHAnsi" w:cstheme="minorBidi"/>
          <w:noProof/>
          <w:kern w:val="2"/>
          <w:sz w:val="24"/>
          <w:szCs w:val="24"/>
          <w:lang w:val="en-AU" w:eastAsia="en-AU"/>
          <w14:ligatures w14:val="standardContextual"/>
        </w:rPr>
        <w:tab/>
      </w:r>
      <w:r>
        <w:rPr>
          <w:noProof/>
        </w:rPr>
        <w:t>Return of seized or produced volatile substances and items used to inhale volatile substances</w:t>
      </w:r>
      <w:r>
        <w:rPr>
          <w:noProof/>
          <w:webHidden/>
        </w:rPr>
        <w:tab/>
      </w:r>
      <w:r>
        <w:rPr>
          <w:noProof/>
          <w:webHidden/>
        </w:rPr>
        <w:fldChar w:fldCharType="begin"/>
      </w:r>
      <w:r>
        <w:rPr>
          <w:noProof/>
          <w:webHidden/>
        </w:rPr>
        <w:instrText xml:space="preserve"> PAGEREF _Toc201833268 \h </w:instrText>
      </w:r>
      <w:r>
        <w:rPr>
          <w:noProof/>
          <w:webHidden/>
        </w:rPr>
      </w:r>
      <w:r>
        <w:rPr>
          <w:noProof/>
          <w:webHidden/>
        </w:rPr>
        <w:fldChar w:fldCharType="separate"/>
      </w:r>
      <w:r w:rsidR="005712DE">
        <w:rPr>
          <w:noProof/>
          <w:webHidden/>
        </w:rPr>
        <w:t>228</w:t>
      </w:r>
      <w:r>
        <w:rPr>
          <w:noProof/>
          <w:webHidden/>
        </w:rPr>
        <w:fldChar w:fldCharType="end"/>
      </w:r>
    </w:p>
    <w:p w14:paraId="5194DE68" w14:textId="1EB91E7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60O</w:t>
      </w:r>
      <w:r>
        <w:rPr>
          <w:rFonts w:asciiTheme="minorHAnsi" w:eastAsiaTheme="minorEastAsia" w:hAnsiTheme="minorHAnsi" w:cstheme="minorBidi"/>
          <w:noProof/>
          <w:kern w:val="2"/>
          <w:sz w:val="24"/>
          <w:szCs w:val="24"/>
          <w:lang w:val="en-AU" w:eastAsia="en-AU"/>
          <w14:ligatures w14:val="standardContextual"/>
        </w:rPr>
        <w:tab/>
      </w:r>
      <w:r>
        <w:rPr>
          <w:noProof/>
        </w:rPr>
        <w:t>Disposal or making safe of volatile substances and items used to inhale volatile substances</w:t>
      </w:r>
      <w:r>
        <w:rPr>
          <w:noProof/>
          <w:webHidden/>
        </w:rPr>
        <w:tab/>
      </w:r>
      <w:r>
        <w:rPr>
          <w:noProof/>
          <w:webHidden/>
        </w:rPr>
        <w:fldChar w:fldCharType="begin"/>
      </w:r>
      <w:r>
        <w:rPr>
          <w:noProof/>
          <w:webHidden/>
        </w:rPr>
        <w:instrText xml:space="preserve"> PAGEREF _Toc201833269 \h </w:instrText>
      </w:r>
      <w:r>
        <w:rPr>
          <w:noProof/>
          <w:webHidden/>
        </w:rPr>
      </w:r>
      <w:r>
        <w:rPr>
          <w:noProof/>
          <w:webHidden/>
        </w:rPr>
        <w:fldChar w:fldCharType="separate"/>
      </w:r>
      <w:r w:rsidR="005712DE">
        <w:rPr>
          <w:noProof/>
          <w:webHidden/>
        </w:rPr>
        <w:t>229</w:t>
      </w:r>
      <w:r>
        <w:rPr>
          <w:noProof/>
          <w:webHidden/>
        </w:rPr>
        <w:fldChar w:fldCharType="end"/>
      </w:r>
    </w:p>
    <w:p w14:paraId="57251997" w14:textId="0F069D4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60P</w:t>
      </w:r>
      <w:r>
        <w:rPr>
          <w:rFonts w:asciiTheme="minorHAnsi" w:eastAsiaTheme="minorEastAsia" w:hAnsiTheme="minorHAnsi" w:cstheme="minorBidi"/>
          <w:noProof/>
          <w:kern w:val="2"/>
          <w:sz w:val="24"/>
          <w:szCs w:val="24"/>
          <w:lang w:val="en-AU" w:eastAsia="en-AU"/>
          <w14:ligatures w14:val="standardContextual"/>
        </w:rPr>
        <w:tab/>
      </w:r>
      <w:r>
        <w:rPr>
          <w:noProof/>
        </w:rPr>
        <w:t>Forfeiture to Crown</w:t>
      </w:r>
      <w:r>
        <w:rPr>
          <w:noProof/>
          <w:webHidden/>
        </w:rPr>
        <w:tab/>
      </w:r>
      <w:r>
        <w:rPr>
          <w:noProof/>
          <w:webHidden/>
        </w:rPr>
        <w:fldChar w:fldCharType="begin"/>
      </w:r>
      <w:r>
        <w:rPr>
          <w:noProof/>
          <w:webHidden/>
        </w:rPr>
        <w:instrText xml:space="preserve"> PAGEREF _Toc201833270 \h </w:instrText>
      </w:r>
      <w:r>
        <w:rPr>
          <w:noProof/>
          <w:webHidden/>
        </w:rPr>
      </w:r>
      <w:r>
        <w:rPr>
          <w:noProof/>
          <w:webHidden/>
        </w:rPr>
        <w:fldChar w:fldCharType="separate"/>
      </w:r>
      <w:r w:rsidR="005712DE">
        <w:rPr>
          <w:noProof/>
          <w:webHidden/>
        </w:rPr>
        <w:t>229</w:t>
      </w:r>
      <w:r>
        <w:rPr>
          <w:noProof/>
          <w:webHidden/>
        </w:rPr>
        <w:fldChar w:fldCharType="end"/>
      </w:r>
    </w:p>
    <w:p w14:paraId="45539F94" w14:textId="53B7274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60Q</w:t>
      </w:r>
      <w:r>
        <w:rPr>
          <w:rFonts w:asciiTheme="minorHAnsi" w:eastAsiaTheme="minorEastAsia" w:hAnsiTheme="minorHAnsi" w:cstheme="minorBidi"/>
          <w:noProof/>
          <w:kern w:val="2"/>
          <w:sz w:val="24"/>
          <w:szCs w:val="24"/>
          <w:lang w:val="en-AU" w:eastAsia="en-AU"/>
          <w14:ligatures w14:val="standardContextual"/>
        </w:rPr>
        <w:tab/>
      </w:r>
      <w:r>
        <w:rPr>
          <w:noProof/>
        </w:rPr>
        <w:t>Records concerning searches, seizure, receipt or disposal of property, apprehensions and detentions</w:t>
      </w:r>
      <w:r>
        <w:rPr>
          <w:noProof/>
          <w:webHidden/>
        </w:rPr>
        <w:tab/>
      </w:r>
      <w:r>
        <w:rPr>
          <w:noProof/>
          <w:webHidden/>
        </w:rPr>
        <w:fldChar w:fldCharType="begin"/>
      </w:r>
      <w:r>
        <w:rPr>
          <w:noProof/>
          <w:webHidden/>
        </w:rPr>
        <w:instrText xml:space="preserve"> PAGEREF _Toc201833271 \h </w:instrText>
      </w:r>
      <w:r>
        <w:rPr>
          <w:noProof/>
          <w:webHidden/>
        </w:rPr>
      </w:r>
      <w:r>
        <w:rPr>
          <w:noProof/>
          <w:webHidden/>
        </w:rPr>
        <w:fldChar w:fldCharType="separate"/>
      </w:r>
      <w:r w:rsidR="005712DE">
        <w:rPr>
          <w:noProof/>
          <w:webHidden/>
        </w:rPr>
        <w:t>230</w:t>
      </w:r>
      <w:r>
        <w:rPr>
          <w:noProof/>
          <w:webHidden/>
        </w:rPr>
        <w:fldChar w:fldCharType="end"/>
      </w:r>
    </w:p>
    <w:p w14:paraId="341DD5EB" w14:textId="26652AB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60R</w:t>
      </w:r>
      <w:r>
        <w:rPr>
          <w:rFonts w:asciiTheme="minorHAnsi" w:eastAsiaTheme="minorEastAsia" w:hAnsiTheme="minorHAnsi" w:cstheme="minorBidi"/>
          <w:noProof/>
          <w:kern w:val="2"/>
          <w:sz w:val="24"/>
          <w:szCs w:val="24"/>
          <w:lang w:val="en-AU" w:eastAsia="en-AU"/>
          <w14:ligatures w14:val="standardContextual"/>
        </w:rPr>
        <w:tab/>
      </w:r>
      <w:r>
        <w:rPr>
          <w:noProof/>
        </w:rPr>
        <w:t>Person may request record</w:t>
      </w:r>
      <w:r>
        <w:rPr>
          <w:noProof/>
          <w:webHidden/>
        </w:rPr>
        <w:tab/>
      </w:r>
      <w:r>
        <w:rPr>
          <w:noProof/>
          <w:webHidden/>
        </w:rPr>
        <w:fldChar w:fldCharType="begin"/>
      </w:r>
      <w:r>
        <w:rPr>
          <w:noProof/>
          <w:webHidden/>
        </w:rPr>
        <w:instrText xml:space="preserve"> PAGEREF _Toc201833272 \h </w:instrText>
      </w:r>
      <w:r>
        <w:rPr>
          <w:noProof/>
          <w:webHidden/>
        </w:rPr>
      </w:r>
      <w:r>
        <w:rPr>
          <w:noProof/>
          <w:webHidden/>
        </w:rPr>
        <w:fldChar w:fldCharType="separate"/>
      </w:r>
      <w:r w:rsidR="005712DE">
        <w:rPr>
          <w:noProof/>
          <w:webHidden/>
        </w:rPr>
        <w:t>231</w:t>
      </w:r>
      <w:r>
        <w:rPr>
          <w:noProof/>
          <w:webHidden/>
        </w:rPr>
        <w:fldChar w:fldCharType="end"/>
      </w:r>
    </w:p>
    <w:p w14:paraId="77A47A73" w14:textId="4226A98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60S</w:t>
      </w:r>
      <w:r>
        <w:rPr>
          <w:rFonts w:asciiTheme="minorHAnsi" w:eastAsiaTheme="minorEastAsia" w:hAnsiTheme="minorHAnsi" w:cstheme="minorBidi"/>
          <w:noProof/>
          <w:kern w:val="2"/>
          <w:sz w:val="24"/>
          <w:szCs w:val="24"/>
          <w:lang w:val="en-AU" w:eastAsia="en-AU"/>
          <w14:ligatures w14:val="standardContextual"/>
        </w:rPr>
        <w:tab/>
      </w:r>
      <w:r>
        <w:rPr>
          <w:noProof/>
        </w:rPr>
        <w:t>Chief Commissioner to report on actions under this Division</w:t>
      </w:r>
      <w:r>
        <w:rPr>
          <w:noProof/>
          <w:webHidden/>
        </w:rPr>
        <w:tab/>
      </w:r>
      <w:r>
        <w:rPr>
          <w:noProof/>
          <w:webHidden/>
        </w:rPr>
        <w:fldChar w:fldCharType="begin"/>
      </w:r>
      <w:r>
        <w:rPr>
          <w:noProof/>
          <w:webHidden/>
        </w:rPr>
        <w:instrText xml:space="preserve"> PAGEREF _Toc201833273 \h </w:instrText>
      </w:r>
      <w:r>
        <w:rPr>
          <w:noProof/>
          <w:webHidden/>
        </w:rPr>
      </w:r>
      <w:r>
        <w:rPr>
          <w:noProof/>
          <w:webHidden/>
        </w:rPr>
        <w:fldChar w:fldCharType="separate"/>
      </w:r>
      <w:r w:rsidR="005712DE">
        <w:rPr>
          <w:noProof/>
          <w:webHidden/>
        </w:rPr>
        <w:t>233</w:t>
      </w:r>
      <w:r>
        <w:rPr>
          <w:noProof/>
          <w:webHidden/>
        </w:rPr>
        <w:fldChar w:fldCharType="end"/>
      </w:r>
    </w:p>
    <w:p w14:paraId="7BFA850F" w14:textId="45F317F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60T</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_Toc201833274 \h </w:instrText>
      </w:r>
      <w:r>
        <w:rPr>
          <w:noProof/>
          <w:webHidden/>
        </w:rPr>
      </w:r>
      <w:r>
        <w:rPr>
          <w:noProof/>
          <w:webHidden/>
        </w:rPr>
        <w:fldChar w:fldCharType="separate"/>
      </w:r>
      <w:r w:rsidR="005712DE">
        <w:rPr>
          <w:noProof/>
          <w:webHidden/>
        </w:rPr>
        <w:t>234</w:t>
      </w:r>
      <w:r>
        <w:rPr>
          <w:noProof/>
          <w:webHidden/>
        </w:rPr>
        <w:fldChar w:fldCharType="end"/>
      </w:r>
    </w:p>
    <w:p w14:paraId="54CF973F" w14:textId="794EDE55"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IVA—Authorities for low</w:t>
      </w:r>
      <w:r w:rsidRPr="00092EB8">
        <w:rPr>
          <w:noProof/>
        </w:rPr>
        <w:noBreakHyphen/>
        <w:t>THC cannabis</w:t>
      </w:r>
      <w:r w:rsidRPr="00092EB8">
        <w:rPr>
          <w:noProof/>
          <w:webHidden/>
        </w:rPr>
        <w:tab/>
      </w:r>
      <w:r w:rsidRPr="00092EB8">
        <w:rPr>
          <w:noProof/>
          <w:webHidden/>
        </w:rPr>
        <w:fldChar w:fldCharType="begin"/>
      </w:r>
      <w:r w:rsidRPr="00092EB8">
        <w:rPr>
          <w:noProof/>
          <w:webHidden/>
        </w:rPr>
        <w:instrText xml:space="preserve"> PAGEREF _Toc201833275 \h </w:instrText>
      </w:r>
      <w:r w:rsidRPr="00092EB8">
        <w:rPr>
          <w:noProof/>
          <w:webHidden/>
        </w:rPr>
      </w:r>
      <w:r w:rsidRPr="00092EB8">
        <w:rPr>
          <w:noProof/>
          <w:webHidden/>
        </w:rPr>
        <w:fldChar w:fldCharType="separate"/>
      </w:r>
      <w:r w:rsidR="005712DE">
        <w:rPr>
          <w:noProof/>
          <w:webHidden/>
        </w:rPr>
        <w:t>235</w:t>
      </w:r>
      <w:r w:rsidRPr="00092EB8">
        <w:rPr>
          <w:noProof/>
          <w:webHidden/>
        </w:rPr>
        <w:fldChar w:fldCharType="end"/>
      </w:r>
    </w:p>
    <w:p w14:paraId="3AEA1D09" w14:textId="601BF07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1—Authorities for low-THC cannabis</w:t>
      </w:r>
      <w:r>
        <w:rPr>
          <w:noProof/>
          <w:webHidden/>
        </w:rPr>
        <w:tab/>
      </w:r>
      <w:r>
        <w:rPr>
          <w:noProof/>
          <w:webHidden/>
        </w:rPr>
        <w:fldChar w:fldCharType="begin"/>
      </w:r>
      <w:r>
        <w:rPr>
          <w:noProof/>
          <w:webHidden/>
        </w:rPr>
        <w:instrText xml:space="preserve"> PAGEREF _Toc201833276 \h </w:instrText>
      </w:r>
      <w:r>
        <w:rPr>
          <w:noProof/>
          <w:webHidden/>
        </w:rPr>
      </w:r>
      <w:r>
        <w:rPr>
          <w:noProof/>
          <w:webHidden/>
        </w:rPr>
        <w:fldChar w:fldCharType="separate"/>
      </w:r>
      <w:r w:rsidR="005712DE">
        <w:rPr>
          <w:noProof/>
          <w:webHidden/>
        </w:rPr>
        <w:t>235</w:t>
      </w:r>
      <w:r>
        <w:rPr>
          <w:noProof/>
          <w:webHidden/>
        </w:rPr>
        <w:fldChar w:fldCharType="end"/>
      </w:r>
    </w:p>
    <w:p w14:paraId="4268B13E" w14:textId="0BEBF9A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61</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_Toc201833277 \h </w:instrText>
      </w:r>
      <w:r>
        <w:rPr>
          <w:noProof/>
          <w:webHidden/>
        </w:rPr>
      </w:r>
      <w:r>
        <w:rPr>
          <w:noProof/>
          <w:webHidden/>
        </w:rPr>
        <w:fldChar w:fldCharType="separate"/>
      </w:r>
      <w:r w:rsidR="005712DE">
        <w:rPr>
          <w:noProof/>
          <w:webHidden/>
        </w:rPr>
        <w:t>235</w:t>
      </w:r>
      <w:r>
        <w:rPr>
          <w:noProof/>
          <w:webHidden/>
        </w:rPr>
        <w:fldChar w:fldCharType="end"/>
      </w:r>
    </w:p>
    <w:p w14:paraId="45648299" w14:textId="77A1C44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62</w:t>
      </w:r>
      <w:r>
        <w:rPr>
          <w:rFonts w:asciiTheme="minorHAnsi" w:eastAsiaTheme="minorEastAsia" w:hAnsiTheme="minorHAnsi" w:cstheme="minorBidi"/>
          <w:noProof/>
          <w:kern w:val="2"/>
          <w:sz w:val="24"/>
          <w:szCs w:val="24"/>
          <w:lang w:val="en-AU" w:eastAsia="en-AU"/>
          <w14:ligatures w14:val="standardContextual"/>
        </w:rPr>
        <w:tab/>
      </w:r>
      <w:r>
        <w:rPr>
          <w:noProof/>
        </w:rPr>
        <w:t>Application for authority to cultivate and process low-THC cannabis</w:t>
      </w:r>
      <w:r>
        <w:rPr>
          <w:noProof/>
          <w:webHidden/>
        </w:rPr>
        <w:tab/>
      </w:r>
      <w:r>
        <w:rPr>
          <w:noProof/>
          <w:webHidden/>
        </w:rPr>
        <w:fldChar w:fldCharType="begin"/>
      </w:r>
      <w:r>
        <w:rPr>
          <w:noProof/>
          <w:webHidden/>
        </w:rPr>
        <w:instrText xml:space="preserve"> PAGEREF _Toc201833278 \h </w:instrText>
      </w:r>
      <w:r>
        <w:rPr>
          <w:noProof/>
          <w:webHidden/>
        </w:rPr>
      </w:r>
      <w:r>
        <w:rPr>
          <w:noProof/>
          <w:webHidden/>
        </w:rPr>
        <w:fldChar w:fldCharType="separate"/>
      </w:r>
      <w:r w:rsidR="005712DE">
        <w:rPr>
          <w:noProof/>
          <w:webHidden/>
        </w:rPr>
        <w:t>239</w:t>
      </w:r>
      <w:r>
        <w:rPr>
          <w:noProof/>
          <w:webHidden/>
        </w:rPr>
        <w:fldChar w:fldCharType="end"/>
      </w:r>
    </w:p>
    <w:p w14:paraId="3BF2F0B6" w14:textId="39EC9A7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63</w:t>
      </w:r>
      <w:r>
        <w:rPr>
          <w:rFonts w:asciiTheme="minorHAnsi" w:eastAsiaTheme="minorEastAsia" w:hAnsiTheme="minorHAnsi" w:cstheme="minorBidi"/>
          <w:noProof/>
          <w:kern w:val="2"/>
          <w:sz w:val="24"/>
          <w:szCs w:val="24"/>
          <w:lang w:val="en-AU" w:eastAsia="en-AU"/>
          <w14:ligatures w14:val="standardContextual"/>
        </w:rPr>
        <w:tab/>
      </w:r>
      <w:r>
        <w:rPr>
          <w:noProof/>
        </w:rPr>
        <w:t>Secretary must investigate application</w:t>
      </w:r>
      <w:r>
        <w:rPr>
          <w:noProof/>
          <w:webHidden/>
        </w:rPr>
        <w:tab/>
      </w:r>
      <w:r>
        <w:rPr>
          <w:noProof/>
          <w:webHidden/>
        </w:rPr>
        <w:fldChar w:fldCharType="begin"/>
      </w:r>
      <w:r>
        <w:rPr>
          <w:noProof/>
          <w:webHidden/>
        </w:rPr>
        <w:instrText xml:space="preserve"> PAGEREF _Toc201833279 \h </w:instrText>
      </w:r>
      <w:r>
        <w:rPr>
          <w:noProof/>
          <w:webHidden/>
        </w:rPr>
      </w:r>
      <w:r>
        <w:rPr>
          <w:noProof/>
          <w:webHidden/>
        </w:rPr>
        <w:fldChar w:fldCharType="separate"/>
      </w:r>
      <w:r w:rsidR="005712DE">
        <w:rPr>
          <w:noProof/>
          <w:webHidden/>
        </w:rPr>
        <w:t>240</w:t>
      </w:r>
      <w:r>
        <w:rPr>
          <w:noProof/>
          <w:webHidden/>
        </w:rPr>
        <w:fldChar w:fldCharType="end"/>
      </w:r>
    </w:p>
    <w:p w14:paraId="72095ABE" w14:textId="08E1063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63A</w:t>
      </w:r>
      <w:r>
        <w:rPr>
          <w:rFonts w:asciiTheme="minorHAnsi" w:eastAsiaTheme="minorEastAsia" w:hAnsiTheme="minorHAnsi" w:cstheme="minorBidi"/>
          <w:noProof/>
          <w:kern w:val="2"/>
          <w:sz w:val="24"/>
          <w:szCs w:val="24"/>
          <w:lang w:val="en-AU" w:eastAsia="en-AU"/>
          <w14:ligatures w14:val="standardContextual"/>
        </w:rPr>
        <w:tab/>
      </w:r>
      <w:r>
        <w:rPr>
          <w:noProof/>
        </w:rPr>
        <w:t>When Secretary must refuse to issue authority</w:t>
      </w:r>
      <w:r>
        <w:rPr>
          <w:noProof/>
          <w:webHidden/>
        </w:rPr>
        <w:tab/>
      </w:r>
      <w:r>
        <w:rPr>
          <w:noProof/>
          <w:webHidden/>
        </w:rPr>
        <w:fldChar w:fldCharType="begin"/>
      </w:r>
      <w:r>
        <w:rPr>
          <w:noProof/>
          <w:webHidden/>
        </w:rPr>
        <w:instrText xml:space="preserve"> PAGEREF _Toc201833280 \h </w:instrText>
      </w:r>
      <w:r>
        <w:rPr>
          <w:noProof/>
          <w:webHidden/>
        </w:rPr>
      </w:r>
      <w:r>
        <w:rPr>
          <w:noProof/>
          <w:webHidden/>
        </w:rPr>
        <w:fldChar w:fldCharType="separate"/>
      </w:r>
      <w:r w:rsidR="005712DE">
        <w:rPr>
          <w:noProof/>
          <w:webHidden/>
        </w:rPr>
        <w:t>241</w:t>
      </w:r>
      <w:r>
        <w:rPr>
          <w:noProof/>
          <w:webHidden/>
        </w:rPr>
        <w:fldChar w:fldCharType="end"/>
      </w:r>
    </w:p>
    <w:p w14:paraId="6BEB290D" w14:textId="26B1C29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64</w:t>
      </w:r>
      <w:r>
        <w:rPr>
          <w:rFonts w:asciiTheme="minorHAnsi" w:eastAsiaTheme="minorEastAsia" w:hAnsiTheme="minorHAnsi" w:cstheme="minorBidi"/>
          <w:noProof/>
          <w:kern w:val="2"/>
          <w:sz w:val="24"/>
          <w:szCs w:val="24"/>
          <w:lang w:val="en-AU" w:eastAsia="en-AU"/>
          <w14:ligatures w14:val="standardContextual"/>
        </w:rPr>
        <w:tab/>
      </w:r>
      <w:r>
        <w:rPr>
          <w:noProof/>
        </w:rPr>
        <w:t>Matters to be considered in determining applications</w:t>
      </w:r>
      <w:r>
        <w:rPr>
          <w:noProof/>
          <w:webHidden/>
        </w:rPr>
        <w:tab/>
      </w:r>
      <w:r>
        <w:rPr>
          <w:noProof/>
          <w:webHidden/>
        </w:rPr>
        <w:fldChar w:fldCharType="begin"/>
      </w:r>
      <w:r>
        <w:rPr>
          <w:noProof/>
          <w:webHidden/>
        </w:rPr>
        <w:instrText xml:space="preserve"> PAGEREF _Toc201833281 \h </w:instrText>
      </w:r>
      <w:r>
        <w:rPr>
          <w:noProof/>
          <w:webHidden/>
        </w:rPr>
      </w:r>
      <w:r>
        <w:rPr>
          <w:noProof/>
          <w:webHidden/>
        </w:rPr>
        <w:fldChar w:fldCharType="separate"/>
      </w:r>
      <w:r w:rsidR="005712DE">
        <w:rPr>
          <w:noProof/>
          <w:webHidden/>
        </w:rPr>
        <w:t>242</w:t>
      </w:r>
      <w:r>
        <w:rPr>
          <w:noProof/>
          <w:webHidden/>
        </w:rPr>
        <w:fldChar w:fldCharType="end"/>
      </w:r>
    </w:p>
    <w:p w14:paraId="3792C5A5" w14:textId="18D22CB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65</w:t>
      </w:r>
      <w:r>
        <w:rPr>
          <w:rFonts w:asciiTheme="minorHAnsi" w:eastAsiaTheme="minorEastAsia" w:hAnsiTheme="minorHAnsi" w:cstheme="minorBidi"/>
          <w:noProof/>
          <w:kern w:val="2"/>
          <w:sz w:val="24"/>
          <w:szCs w:val="24"/>
          <w:lang w:val="en-AU" w:eastAsia="en-AU"/>
          <w14:ligatures w14:val="standardContextual"/>
        </w:rPr>
        <w:tab/>
      </w:r>
      <w:r>
        <w:rPr>
          <w:noProof/>
        </w:rPr>
        <w:t>Determination of applications</w:t>
      </w:r>
      <w:r>
        <w:rPr>
          <w:noProof/>
          <w:webHidden/>
        </w:rPr>
        <w:tab/>
      </w:r>
      <w:r>
        <w:rPr>
          <w:noProof/>
          <w:webHidden/>
        </w:rPr>
        <w:fldChar w:fldCharType="begin"/>
      </w:r>
      <w:r>
        <w:rPr>
          <w:noProof/>
          <w:webHidden/>
        </w:rPr>
        <w:instrText xml:space="preserve"> PAGEREF _Toc201833282 \h </w:instrText>
      </w:r>
      <w:r>
        <w:rPr>
          <w:noProof/>
          <w:webHidden/>
        </w:rPr>
      </w:r>
      <w:r>
        <w:rPr>
          <w:noProof/>
          <w:webHidden/>
        </w:rPr>
        <w:fldChar w:fldCharType="separate"/>
      </w:r>
      <w:r w:rsidR="005712DE">
        <w:rPr>
          <w:noProof/>
          <w:webHidden/>
        </w:rPr>
        <w:t>243</w:t>
      </w:r>
      <w:r>
        <w:rPr>
          <w:noProof/>
          <w:webHidden/>
        </w:rPr>
        <w:fldChar w:fldCharType="end"/>
      </w:r>
    </w:p>
    <w:p w14:paraId="14B51067" w14:textId="116564F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66</w:t>
      </w:r>
      <w:r>
        <w:rPr>
          <w:rFonts w:asciiTheme="minorHAnsi" w:eastAsiaTheme="minorEastAsia" w:hAnsiTheme="minorHAnsi" w:cstheme="minorBidi"/>
          <w:noProof/>
          <w:kern w:val="2"/>
          <w:sz w:val="24"/>
          <w:szCs w:val="24"/>
          <w:lang w:val="en-AU" w:eastAsia="en-AU"/>
          <w14:ligatures w14:val="standardContextual"/>
        </w:rPr>
        <w:tab/>
      </w:r>
      <w:r>
        <w:rPr>
          <w:noProof/>
        </w:rPr>
        <w:t>Terms and conditions of authorities</w:t>
      </w:r>
      <w:r>
        <w:rPr>
          <w:noProof/>
          <w:webHidden/>
        </w:rPr>
        <w:tab/>
      </w:r>
      <w:r>
        <w:rPr>
          <w:noProof/>
          <w:webHidden/>
        </w:rPr>
        <w:fldChar w:fldCharType="begin"/>
      </w:r>
      <w:r>
        <w:rPr>
          <w:noProof/>
          <w:webHidden/>
        </w:rPr>
        <w:instrText xml:space="preserve"> PAGEREF _Toc201833283 \h </w:instrText>
      </w:r>
      <w:r>
        <w:rPr>
          <w:noProof/>
          <w:webHidden/>
        </w:rPr>
      </w:r>
      <w:r>
        <w:rPr>
          <w:noProof/>
          <w:webHidden/>
        </w:rPr>
        <w:fldChar w:fldCharType="separate"/>
      </w:r>
      <w:r w:rsidR="005712DE">
        <w:rPr>
          <w:noProof/>
          <w:webHidden/>
        </w:rPr>
        <w:t>244</w:t>
      </w:r>
      <w:r>
        <w:rPr>
          <w:noProof/>
          <w:webHidden/>
        </w:rPr>
        <w:fldChar w:fldCharType="end"/>
      </w:r>
    </w:p>
    <w:p w14:paraId="01430182" w14:textId="5BFCDB2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66A</w:t>
      </w:r>
      <w:r>
        <w:rPr>
          <w:rFonts w:asciiTheme="minorHAnsi" w:eastAsiaTheme="minorEastAsia" w:hAnsiTheme="minorHAnsi" w:cstheme="minorBidi"/>
          <w:noProof/>
          <w:kern w:val="2"/>
          <w:sz w:val="24"/>
          <w:szCs w:val="24"/>
          <w:lang w:val="en-AU" w:eastAsia="en-AU"/>
          <w14:ligatures w14:val="standardContextual"/>
        </w:rPr>
        <w:tab/>
      </w:r>
      <w:r>
        <w:rPr>
          <w:noProof/>
        </w:rPr>
        <w:t>Application of prescribed terms and conditions</w:t>
      </w:r>
      <w:r>
        <w:rPr>
          <w:noProof/>
          <w:webHidden/>
        </w:rPr>
        <w:tab/>
      </w:r>
      <w:r>
        <w:rPr>
          <w:noProof/>
          <w:webHidden/>
        </w:rPr>
        <w:fldChar w:fldCharType="begin"/>
      </w:r>
      <w:r>
        <w:rPr>
          <w:noProof/>
          <w:webHidden/>
        </w:rPr>
        <w:instrText xml:space="preserve"> PAGEREF _Toc201833284 \h </w:instrText>
      </w:r>
      <w:r>
        <w:rPr>
          <w:noProof/>
          <w:webHidden/>
        </w:rPr>
      </w:r>
      <w:r>
        <w:rPr>
          <w:noProof/>
          <w:webHidden/>
        </w:rPr>
        <w:fldChar w:fldCharType="separate"/>
      </w:r>
      <w:r w:rsidR="005712DE">
        <w:rPr>
          <w:noProof/>
          <w:webHidden/>
        </w:rPr>
        <w:t>245</w:t>
      </w:r>
      <w:r>
        <w:rPr>
          <w:noProof/>
          <w:webHidden/>
        </w:rPr>
        <w:fldChar w:fldCharType="end"/>
      </w:r>
    </w:p>
    <w:p w14:paraId="029D93A6" w14:textId="1C6DDC0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67</w:t>
      </w:r>
      <w:r>
        <w:rPr>
          <w:rFonts w:asciiTheme="minorHAnsi" w:eastAsiaTheme="minorEastAsia" w:hAnsiTheme="minorHAnsi" w:cstheme="minorBidi"/>
          <w:noProof/>
          <w:kern w:val="2"/>
          <w:sz w:val="24"/>
          <w:szCs w:val="24"/>
          <w:lang w:val="en-AU" w:eastAsia="en-AU"/>
          <w14:ligatures w14:val="standardContextual"/>
        </w:rPr>
        <w:tab/>
      </w:r>
      <w:r>
        <w:rPr>
          <w:noProof/>
        </w:rPr>
        <w:t>Renewal of authorities</w:t>
      </w:r>
      <w:r>
        <w:rPr>
          <w:noProof/>
          <w:webHidden/>
        </w:rPr>
        <w:tab/>
      </w:r>
      <w:r>
        <w:rPr>
          <w:noProof/>
          <w:webHidden/>
        </w:rPr>
        <w:fldChar w:fldCharType="begin"/>
      </w:r>
      <w:r>
        <w:rPr>
          <w:noProof/>
          <w:webHidden/>
        </w:rPr>
        <w:instrText xml:space="preserve"> PAGEREF _Toc201833285 \h </w:instrText>
      </w:r>
      <w:r>
        <w:rPr>
          <w:noProof/>
          <w:webHidden/>
        </w:rPr>
      </w:r>
      <w:r>
        <w:rPr>
          <w:noProof/>
          <w:webHidden/>
        </w:rPr>
        <w:fldChar w:fldCharType="separate"/>
      </w:r>
      <w:r w:rsidR="005712DE">
        <w:rPr>
          <w:noProof/>
          <w:webHidden/>
        </w:rPr>
        <w:t>245</w:t>
      </w:r>
      <w:r>
        <w:rPr>
          <w:noProof/>
          <w:webHidden/>
        </w:rPr>
        <w:fldChar w:fldCharType="end"/>
      </w:r>
    </w:p>
    <w:p w14:paraId="7235FC5A" w14:textId="1E2E333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68</w:t>
      </w:r>
      <w:r>
        <w:rPr>
          <w:rFonts w:asciiTheme="minorHAnsi" w:eastAsiaTheme="minorEastAsia" w:hAnsiTheme="minorHAnsi" w:cstheme="minorBidi"/>
          <w:noProof/>
          <w:kern w:val="2"/>
          <w:sz w:val="24"/>
          <w:szCs w:val="24"/>
          <w:lang w:val="en-AU" w:eastAsia="en-AU"/>
          <w14:ligatures w14:val="standardContextual"/>
        </w:rPr>
        <w:tab/>
      </w:r>
      <w:r>
        <w:rPr>
          <w:noProof/>
        </w:rPr>
        <w:t>Authority not transferable</w:t>
      </w:r>
      <w:r>
        <w:rPr>
          <w:noProof/>
          <w:webHidden/>
        </w:rPr>
        <w:tab/>
      </w:r>
      <w:r>
        <w:rPr>
          <w:noProof/>
          <w:webHidden/>
        </w:rPr>
        <w:fldChar w:fldCharType="begin"/>
      </w:r>
      <w:r>
        <w:rPr>
          <w:noProof/>
          <w:webHidden/>
        </w:rPr>
        <w:instrText xml:space="preserve"> PAGEREF _Toc201833286 \h </w:instrText>
      </w:r>
      <w:r>
        <w:rPr>
          <w:noProof/>
          <w:webHidden/>
        </w:rPr>
      </w:r>
      <w:r>
        <w:rPr>
          <w:noProof/>
          <w:webHidden/>
        </w:rPr>
        <w:fldChar w:fldCharType="separate"/>
      </w:r>
      <w:r w:rsidR="005712DE">
        <w:rPr>
          <w:noProof/>
          <w:webHidden/>
        </w:rPr>
        <w:t>247</w:t>
      </w:r>
      <w:r>
        <w:rPr>
          <w:noProof/>
          <w:webHidden/>
        </w:rPr>
        <w:fldChar w:fldCharType="end"/>
      </w:r>
    </w:p>
    <w:p w14:paraId="1C1F051D" w14:textId="43FA55F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w:t>
      </w:r>
      <w:r>
        <w:rPr>
          <w:rFonts w:asciiTheme="minorHAnsi" w:eastAsiaTheme="minorEastAsia" w:hAnsiTheme="minorHAnsi" w:cstheme="minorBidi"/>
          <w:noProof/>
          <w:kern w:val="2"/>
          <w:sz w:val="24"/>
          <w:szCs w:val="24"/>
          <w:lang w:val="en-AU" w:eastAsia="en-AU"/>
          <w14:ligatures w14:val="standardContextual"/>
        </w:rPr>
        <w:tab/>
      </w:r>
      <w:r>
        <w:rPr>
          <w:noProof/>
        </w:rPr>
        <w:t>Amendment of authorities</w:t>
      </w:r>
      <w:r>
        <w:rPr>
          <w:noProof/>
          <w:webHidden/>
        </w:rPr>
        <w:tab/>
      </w:r>
      <w:r>
        <w:rPr>
          <w:noProof/>
          <w:webHidden/>
        </w:rPr>
        <w:fldChar w:fldCharType="begin"/>
      </w:r>
      <w:r>
        <w:rPr>
          <w:noProof/>
          <w:webHidden/>
        </w:rPr>
        <w:instrText xml:space="preserve"> PAGEREF _Toc201833287 \h </w:instrText>
      </w:r>
      <w:r>
        <w:rPr>
          <w:noProof/>
          <w:webHidden/>
        </w:rPr>
      </w:r>
      <w:r>
        <w:rPr>
          <w:noProof/>
          <w:webHidden/>
        </w:rPr>
        <w:fldChar w:fldCharType="separate"/>
      </w:r>
      <w:r w:rsidR="005712DE">
        <w:rPr>
          <w:noProof/>
          <w:webHidden/>
        </w:rPr>
        <w:t>247</w:t>
      </w:r>
      <w:r>
        <w:rPr>
          <w:noProof/>
          <w:webHidden/>
        </w:rPr>
        <w:fldChar w:fldCharType="end"/>
      </w:r>
    </w:p>
    <w:p w14:paraId="6D13F0CA" w14:textId="02440BB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69A</w:t>
      </w:r>
      <w:r>
        <w:rPr>
          <w:rFonts w:asciiTheme="minorHAnsi" w:eastAsiaTheme="minorEastAsia" w:hAnsiTheme="minorHAnsi" w:cstheme="minorBidi"/>
          <w:noProof/>
          <w:kern w:val="2"/>
          <w:sz w:val="24"/>
          <w:szCs w:val="24"/>
          <w:lang w:val="en-AU" w:eastAsia="en-AU"/>
          <w14:ligatures w14:val="standardContextual"/>
        </w:rPr>
        <w:tab/>
      </w:r>
      <w:r>
        <w:rPr>
          <w:noProof/>
        </w:rPr>
        <w:t>Suspension or cancellation</w:t>
      </w:r>
      <w:r>
        <w:rPr>
          <w:noProof/>
          <w:webHidden/>
        </w:rPr>
        <w:tab/>
      </w:r>
      <w:r>
        <w:rPr>
          <w:noProof/>
          <w:webHidden/>
        </w:rPr>
        <w:fldChar w:fldCharType="begin"/>
      </w:r>
      <w:r>
        <w:rPr>
          <w:noProof/>
          <w:webHidden/>
        </w:rPr>
        <w:instrText xml:space="preserve"> PAGEREF _Toc201833288 \h </w:instrText>
      </w:r>
      <w:r>
        <w:rPr>
          <w:noProof/>
          <w:webHidden/>
        </w:rPr>
      </w:r>
      <w:r>
        <w:rPr>
          <w:noProof/>
          <w:webHidden/>
        </w:rPr>
        <w:fldChar w:fldCharType="separate"/>
      </w:r>
      <w:r w:rsidR="005712DE">
        <w:rPr>
          <w:noProof/>
          <w:webHidden/>
        </w:rPr>
        <w:t>248</w:t>
      </w:r>
      <w:r>
        <w:rPr>
          <w:noProof/>
          <w:webHidden/>
        </w:rPr>
        <w:fldChar w:fldCharType="end"/>
      </w:r>
    </w:p>
    <w:p w14:paraId="31096B9F" w14:textId="1DEBCAC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69AB</w:t>
      </w:r>
      <w:r>
        <w:rPr>
          <w:rFonts w:asciiTheme="minorHAnsi" w:eastAsiaTheme="minorEastAsia" w:hAnsiTheme="minorHAnsi" w:cstheme="minorBidi"/>
          <w:noProof/>
          <w:kern w:val="2"/>
          <w:sz w:val="24"/>
          <w:szCs w:val="24"/>
          <w:lang w:val="en-AU" w:eastAsia="en-AU"/>
          <w14:ligatures w14:val="standardContextual"/>
        </w:rPr>
        <w:tab/>
      </w:r>
      <w:r>
        <w:rPr>
          <w:noProof/>
        </w:rPr>
        <w:t>Delegation</w:t>
      </w:r>
      <w:r>
        <w:rPr>
          <w:noProof/>
          <w:webHidden/>
        </w:rPr>
        <w:tab/>
      </w:r>
      <w:r>
        <w:rPr>
          <w:noProof/>
          <w:webHidden/>
        </w:rPr>
        <w:fldChar w:fldCharType="begin"/>
      </w:r>
      <w:r>
        <w:rPr>
          <w:noProof/>
          <w:webHidden/>
        </w:rPr>
        <w:instrText xml:space="preserve"> PAGEREF _Toc201833289 \h </w:instrText>
      </w:r>
      <w:r>
        <w:rPr>
          <w:noProof/>
          <w:webHidden/>
        </w:rPr>
      </w:r>
      <w:r>
        <w:rPr>
          <w:noProof/>
          <w:webHidden/>
        </w:rPr>
        <w:fldChar w:fldCharType="separate"/>
      </w:r>
      <w:r w:rsidR="005712DE">
        <w:rPr>
          <w:noProof/>
          <w:webHidden/>
        </w:rPr>
        <w:t>250</w:t>
      </w:r>
      <w:r>
        <w:rPr>
          <w:noProof/>
          <w:webHidden/>
        </w:rPr>
        <w:fldChar w:fldCharType="end"/>
      </w:r>
    </w:p>
    <w:p w14:paraId="51727E83" w14:textId="7B094A5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69AC</w:t>
      </w:r>
      <w:r>
        <w:rPr>
          <w:rFonts w:asciiTheme="minorHAnsi" w:eastAsiaTheme="minorEastAsia" w:hAnsiTheme="minorHAnsi" w:cstheme="minorBidi"/>
          <w:noProof/>
          <w:kern w:val="2"/>
          <w:sz w:val="24"/>
          <w:szCs w:val="24"/>
          <w:lang w:val="en-AU" w:eastAsia="en-AU"/>
          <w14:ligatures w14:val="standardContextual"/>
        </w:rPr>
        <w:tab/>
      </w:r>
      <w:r>
        <w:rPr>
          <w:noProof/>
        </w:rPr>
        <w:t>Procedure for decisions based on protected information</w:t>
      </w:r>
      <w:r>
        <w:rPr>
          <w:noProof/>
          <w:webHidden/>
        </w:rPr>
        <w:tab/>
      </w:r>
      <w:r>
        <w:rPr>
          <w:noProof/>
          <w:webHidden/>
        </w:rPr>
        <w:fldChar w:fldCharType="begin"/>
      </w:r>
      <w:r>
        <w:rPr>
          <w:noProof/>
          <w:webHidden/>
        </w:rPr>
        <w:instrText xml:space="preserve"> PAGEREF _Toc201833290 \h </w:instrText>
      </w:r>
      <w:r>
        <w:rPr>
          <w:noProof/>
          <w:webHidden/>
        </w:rPr>
      </w:r>
      <w:r>
        <w:rPr>
          <w:noProof/>
          <w:webHidden/>
        </w:rPr>
        <w:fldChar w:fldCharType="separate"/>
      </w:r>
      <w:r w:rsidR="005712DE">
        <w:rPr>
          <w:noProof/>
          <w:webHidden/>
        </w:rPr>
        <w:t>250</w:t>
      </w:r>
      <w:r>
        <w:rPr>
          <w:noProof/>
          <w:webHidden/>
        </w:rPr>
        <w:fldChar w:fldCharType="end"/>
      </w:r>
    </w:p>
    <w:p w14:paraId="306C59EF" w14:textId="748F55E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w:t>
      </w:r>
      <w:r>
        <w:rPr>
          <w:rFonts w:asciiTheme="minorHAnsi" w:eastAsiaTheme="minorEastAsia" w:hAnsiTheme="minorHAnsi" w:cstheme="minorBidi"/>
          <w:noProof/>
          <w:kern w:val="2"/>
          <w:sz w:val="24"/>
          <w:szCs w:val="24"/>
          <w:lang w:val="en-AU" w:eastAsia="en-AU"/>
          <w14:ligatures w14:val="standardContextual"/>
        </w:rPr>
        <w:tab/>
      </w:r>
      <w:r>
        <w:rPr>
          <w:noProof/>
        </w:rPr>
        <w:t>Review by VCAT</w:t>
      </w:r>
      <w:r>
        <w:rPr>
          <w:noProof/>
          <w:webHidden/>
        </w:rPr>
        <w:tab/>
      </w:r>
      <w:r>
        <w:rPr>
          <w:noProof/>
          <w:webHidden/>
        </w:rPr>
        <w:fldChar w:fldCharType="begin"/>
      </w:r>
      <w:r>
        <w:rPr>
          <w:noProof/>
          <w:webHidden/>
        </w:rPr>
        <w:instrText xml:space="preserve"> PAGEREF _Toc201833291 \h </w:instrText>
      </w:r>
      <w:r>
        <w:rPr>
          <w:noProof/>
          <w:webHidden/>
        </w:rPr>
      </w:r>
      <w:r>
        <w:rPr>
          <w:noProof/>
          <w:webHidden/>
        </w:rPr>
        <w:fldChar w:fldCharType="separate"/>
      </w:r>
      <w:r w:rsidR="005712DE">
        <w:rPr>
          <w:noProof/>
          <w:webHidden/>
        </w:rPr>
        <w:t>251</w:t>
      </w:r>
      <w:r>
        <w:rPr>
          <w:noProof/>
          <w:webHidden/>
        </w:rPr>
        <w:fldChar w:fldCharType="end"/>
      </w:r>
    </w:p>
    <w:p w14:paraId="47C2E058" w14:textId="4D67821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69BA</w:t>
      </w:r>
      <w:r>
        <w:rPr>
          <w:rFonts w:asciiTheme="minorHAnsi" w:eastAsiaTheme="minorEastAsia" w:hAnsiTheme="minorHAnsi" w:cstheme="minorBidi"/>
          <w:noProof/>
          <w:kern w:val="2"/>
          <w:sz w:val="24"/>
          <w:szCs w:val="24"/>
          <w:lang w:val="en-AU" w:eastAsia="en-AU"/>
          <w14:ligatures w14:val="standardContextual"/>
        </w:rPr>
        <w:tab/>
      </w:r>
      <w:r>
        <w:rPr>
          <w:noProof/>
        </w:rPr>
        <w:t>VCAT to inquire on grounds for refusal</w:t>
      </w:r>
      <w:r>
        <w:rPr>
          <w:noProof/>
          <w:webHidden/>
        </w:rPr>
        <w:tab/>
      </w:r>
      <w:r>
        <w:rPr>
          <w:noProof/>
          <w:webHidden/>
        </w:rPr>
        <w:fldChar w:fldCharType="begin"/>
      </w:r>
      <w:r>
        <w:rPr>
          <w:noProof/>
          <w:webHidden/>
        </w:rPr>
        <w:instrText xml:space="preserve"> PAGEREF _Toc201833292 \h </w:instrText>
      </w:r>
      <w:r>
        <w:rPr>
          <w:noProof/>
          <w:webHidden/>
        </w:rPr>
      </w:r>
      <w:r>
        <w:rPr>
          <w:noProof/>
          <w:webHidden/>
        </w:rPr>
        <w:fldChar w:fldCharType="separate"/>
      </w:r>
      <w:r w:rsidR="005712DE">
        <w:rPr>
          <w:noProof/>
          <w:webHidden/>
        </w:rPr>
        <w:t>251</w:t>
      </w:r>
      <w:r>
        <w:rPr>
          <w:noProof/>
          <w:webHidden/>
        </w:rPr>
        <w:fldChar w:fldCharType="end"/>
      </w:r>
    </w:p>
    <w:p w14:paraId="1A25647E" w14:textId="7DA0326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69BB</w:t>
      </w:r>
      <w:r>
        <w:rPr>
          <w:rFonts w:asciiTheme="minorHAnsi" w:eastAsiaTheme="minorEastAsia" w:hAnsiTheme="minorHAnsi" w:cstheme="minorBidi"/>
          <w:noProof/>
          <w:kern w:val="2"/>
          <w:sz w:val="24"/>
          <w:szCs w:val="24"/>
          <w:lang w:val="en-AU" w:eastAsia="en-AU"/>
          <w14:ligatures w14:val="standardContextual"/>
        </w:rPr>
        <w:tab/>
      </w:r>
      <w:r>
        <w:rPr>
          <w:noProof/>
        </w:rPr>
        <w:t>Appointment of special counsel</w:t>
      </w:r>
      <w:r>
        <w:rPr>
          <w:noProof/>
          <w:webHidden/>
        </w:rPr>
        <w:tab/>
      </w:r>
      <w:r>
        <w:rPr>
          <w:noProof/>
          <w:webHidden/>
        </w:rPr>
        <w:fldChar w:fldCharType="begin"/>
      </w:r>
      <w:r>
        <w:rPr>
          <w:noProof/>
          <w:webHidden/>
        </w:rPr>
        <w:instrText xml:space="preserve"> PAGEREF _Toc201833293 \h </w:instrText>
      </w:r>
      <w:r>
        <w:rPr>
          <w:noProof/>
          <w:webHidden/>
        </w:rPr>
      </w:r>
      <w:r>
        <w:rPr>
          <w:noProof/>
          <w:webHidden/>
        </w:rPr>
        <w:fldChar w:fldCharType="separate"/>
      </w:r>
      <w:r w:rsidR="005712DE">
        <w:rPr>
          <w:noProof/>
          <w:webHidden/>
        </w:rPr>
        <w:t>252</w:t>
      </w:r>
      <w:r>
        <w:rPr>
          <w:noProof/>
          <w:webHidden/>
        </w:rPr>
        <w:fldChar w:fldCharType="end"/>
      </w:r>
    </w:p>
    <w:p w14:paraId="278CE50E" w14:textId="0786F19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69BC</w:t>
      </w:r>
      <w:r>
        <w:rPr>
          <w:rFonts w:asciiTheme="minorHAnsi" w:eastAsiaTheme="minorEastAsia" w:hAnsiTheme="minorHAnsi" w:cstheme="minorBidi"/>
          <w:noProof/>
          <w:kern w:val="2"/>
          <w:sz w:val="24"/>
          <w:szCs w:val="24"/>
          <w:lang w:val="en-AU" w:eastAsia="en-AU"/>
          <w14:ligatures w14:val="standardContextual"/>
        </w:rPr>
        <w:tab/>
      </w:r>
      <w:r>
        <w:rPr>
          <w:noProof/>
        </w:rPr>
        <w:t>Procedure for hearing—protected information</w:t>
      </w:r>
      <w:r>
        <w:rPr>
          <w:noProof/>
          <w:webHidden/>
        </w:rPr>
        <w:tab/>
      </w:r>
      <w:r>
        <w:rPr>
          <w:noProof/>
          <w:webHidden/>
        </w:rPr>
        <w:fldChar w:fldCharType="begin"/>
      </w:r>
      <w:r>
        <w:rPr>
          <w:noProof/>
          <w:webHidden/>
        </w:rPr>
        <w:instrText xml:space="preserve"> PAGEREF _Toc201833294 \h </w:instrText>
      </w:r>
      <w:r>
        <w:rPr>
          <w:noProof/>
          <w:webHidden/>
        </w:rPr>
      </w:r>
      <w:r>
        <w:rPr>
          <w:noProof/>
          <w:webHidden/>
        </w:rPr>
        <w:fldChar w:fldCharType="separate"/>
      </w:r>
      <w:r w:rsidR="005712DE">
        <w:rPr>
          <w:noProof/>
          <w:webHidden/>
        </w:rPr>
        <w:t>253</w:t>
      </w:r>
      <w:r>
        <w:rPr>
          <w:noProof/>
          <w:webHidden/>
        </w:rPr>
        <w:fldChar w:fldCharType="end"/>
      </w:r>
    </w:p>
    <w:p w14:paraId="633C152A" w14:textId="1F249DC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69BD</w:t>
      </w:r>
      <w:r>
        <w:rPr>
          <w:rFonts w:asciiTheme="minorHAnsi" w:eastAsiaTheme="minorEastAsia" w:hAnsiTheme="minorHAnsi" w:cstheme="minorBidi"/>
          <w:noProof/>
          <w:kern w:val="2"/>
          <w:sz w:val="24"/>
          <w:szCs w:val="24"/>
          <w:lang w:val="en-AU" w:eastAsia="en-AU"/>
          <w14:ligatures w14:val="standardContextual"/>
        </w:rPr>
        <w:tab/>
      </w:r>
      <w:r>
        <w:rPr>
          <w:noProof/>
        </w:rPr>
        <w:t>Decision of VCAT where protected information exists</w:t>
      </w:r>
      <w:r>
        <w:rPr>
          <w:noProof/>
          <w:webHidden/>
        </w:rPr>
        <w:tab/>
      </w:r>
      <w:r>
        <w:rPr>
          <w:noProof/>
          <w:webHidden/>
        </w:rPr>
        <w:fldChar w:fldCharType="begin"/>
      </w:r>
      <w:r>
        <w:rPr>
          <w:noProof/>
          <w:webHidden/>
        </w:rPr>
        <w:instrText xml:space="preserve"> PAGEREF _Toc201833295 \h </w:instrText>
      </w:r>
      <w:r>
        <w:rPr>
          <w:noProof/>
          <w:webHidden/>
        </w:rPr>
      </w:r>
      <w:r>
        <w:rPr>
          <w:noProof/>
          <w:webHidden/>
        </w:rPr>
        <w:fldChar w:fldCharType="separate"/>
      </w:r>
      <w:r w:rsidR="005712DE">
        <w:rPr>
          <w:noProof/>
          <w:webHidden/>
        </w:rPr>
        <w:t>254</w:t>
      </w:r>
      <w:r>
        <w:rPr>
          <w:noProof/>
          <w:webHidden/>
        </w:rPr>
        <w:fldChar w:fldCharType="end"/>
      </w:r>
    </w:p>
    <w:p w14:paraId="1304C640" w14:textId="05377CD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69BE</w:t>
      </w:r>
      <w:r>
        <w:rPr>
          <w:rFonts w:asciiTheme="minorHAnsi" w:eastAsiaTheme="minorEastAsia" w:hAnsiTheme="minorHAnsi" w:cstheme="minorBidi"/>
          <w:noProof/>
          <w:kern w:val="2"/>
          <w:sz w:val="24"/>
          <w:szCs w:val="24"/>
          <w:lang w:val="en-AU" w:eastAsia="en-AU"/>
          <w14:ligatures w14:val="standardContextual"/>
        </w:rPr>
        <w:tab/>
      </w:r>
      <w:r>
        <w:rPr>
          <w:noProof/>
        </w:rPr>
        <w:t>Chief Commissioner of Police may request Secretary reconsider decision without protected information</w:t>
      </w:r>
      <w:r>
        <w:rPr>
          <w:noProof/>
          <w:webHidden/>
        </w:rPr>
        <w:tab/>
      </w:r>
      <w:r>
        <w:rPr>
          <w:noProof/>
          <w:webHidden/>
        </w:rPr>
        <w:fldChar w:fldCharType="begin"/>
      </w:r>
      <w:r>
        <w:rPr>
          <w:noProof/>
          <w:webHidden/>
        </w:rPr>
        <w:instrText xml:space="preserve"> PAGEREF _Toc201833296 \h </w:instrText>
      </w:r>
      <w:r>
        <w:rPr>
          <w:noProof/>
          <w:webHidden/>
        </w:rPr>
      </w:r>
      <w:r>
        <w:rPr>
          <w:noProof/>
          <w:webHidden/>
        </w:rPr>
        <w:fldChar w:fldCharType="separate"/>
      </w:r>
      <w:r w:rsidR="005712DE">
        <w:rPr>
          <w:noProof/>
          <w:webHidden/>
        </w:rPr>
        <w:t>256</w:t>
      </w:r>
      <w:r>
        <w:rPr>
          <w:noProof/>
          <w:webHidden/>
        </w:rPr>
        <w:fldChar w:fldCharType="end"/>
      </w:r>
    </w:p>
    <w:p w14:paraId="39363E7F" w14:textId="5E4CCCD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69BF</w:t>
      </w:r>
      <w:r>
        <w:rPr>
          <w:rFonts w:asciiTheme="minorHAnsi" w:eastAsiaTheme="minorEastAsia" w:hAnsiTheme="minorHAnsi" w:cstheme="minorBidi"/>
          <w:noProof/>
          <w:kern w:val="2"/>
          <w:sz w:val="24"/>
          <w:szCs w:val="24"/>
          <w:lang w:val="en-AU" w:eastAsia="en-AU"/>
          <w14:ligatures w14:val="standardContextual"/>
        </w:rPr>
        <w:tab/>
      </w:r>
      <w:r>
        <w:rPr>
          <w:noProof/>
        </w:rPr>
        <w:t>General provisions for hearing matters involving protected information</w:t>
      </w:r>
      <w:r>
        <w:rPr>
          <w:noProof/>
          <w:webHidden/>
        </w:rPr>
        <w:tab/>
      </w:r>
      <w:r>
        <w:rPr>
          <w:noProof/>
          <w:webHidden/>
        </w:rPr>
        <w:fldChar w:fldCharType="begin"/>
      </w:r>
      <w:r>
        <w:rPr>
          <w:noProof/>
          <w:webHidden/>
        </w:rPr>
        <w:instrText xml:space="preserve"> PAGEREF _Toc201833297 \h </w:instrText>
      </w:r>
      <w:r>
        <w:rPr>
          <w:noProof/>
          <w:webHidden/>
        </w:rPr>
      </w:r>
      <w:r>
        <w:rPr>
          <w:noProof/>
          <w:webHidden/>
        </w:rPr>
        <w:fldChar w:fldCharType="separate"/>
      </w:r>
      <w:r w:rsidR="005712DE">
        <w:rPr>
          <w:noProof/>
          <w:webHidden/>
        </w:rPr>
        <w:t>257</w:t>
      </w:r>
      <w:r>
        <w:rPr>
          <w:noProof/>
          <w:webHidden/>
        </w:rPr>
        <w:fldChar w:fldCharType="end"/>
      </w:r>
    </w:p>
    <w:p w14:paraId="71085F48" w14:textId="20FD950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69C</w:t>
      </w:r>
      <w:r>
        <w:rPr>
          <w:rFonts w:asciiTheme="minorHAnsi" w:eastAsiaTheme="minorEastAsia" w:hAnsiTheme="minorHAnsi" w:cstheme="minorBidi"/>
          <w:noProof/>
          <w:kern w:val="2"/>
          <w:sz w:val="24"/>
          <w:szCs w:val="24"/>
          <w:lang w:val="en-AU" w:eastAsia="en-AU"/>
          <w14:ligatures w14:val="standardContextual"/>
        </w:rPr>
        <w:tab/>
      </w:r>
      <w:r>
        <w:rPr>
          <w:noProof/>
        </w:rPr>
        <w:t>Offence to contravene authority</w:t>
      </w:r>
      <w:r>
        <w:rPr>
          <w:noProof/>
          <w:webHidden/>
        </w:rPr>
        <w:tab/>
      </w:r>
      <w:r>
        <w:rPr>
          <w:noProof/>
          <w:webHidden/>
        </w:rPr>
        <w:fldChar w:fldCharType="begin"/>
      </w:r>
      <w:r>
        <w:rPr>
          <w:noProof/>
          <w:webHidden/>
        </w:rPr>
        <w:instrText xml:space="preserve"> PAGEREF _Toc201833298 \h </w:instrText>
      </w:r>
      <w:r>
        <w:rPr>
          <w:noProof/>
          <w:webHidden/>
        </w:rPr>
      </w:r>
      <w:r>
        <w:rPr>
          <w:noProof/>
          <w:webHidden/>
        </w:rPr>
        <w:fldChar w:fldCharType="separate"/>
      </w:r>
      <w:r w:rsidR="005712DE">
        <w:rPr>
          <w:noProof/>
          <w:webHidden/>
        </w:rPr>
        <w:t>257</w:t>
      </w:r>
      <w:r>
        <w:rPr>
          <w:noProof/>
          <w:webHidden/>
        </w:rPr>
        <w:fldChar w:fldCharType="end"/>
      </w:r>
    </w:p>
    <w:p w14:paraId="693C427E" w14:textId="54F79B8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69D</w:t>
      </w:r>
      <w:r>
        <w:rPr>
          <w:rFonts w:asciiTheme="minorHAnsi" w:eastAsiaTheme="minorEastAsia" w:hAnsiTheme="minorHAnsi" w:cstheme="minorBidi"/>
          <w:noProof/>
          <w:kern w:val="2"/>
          <w:sz w:val="24"/>
          <w:szCs w:val="24"/>
          <w:lang w:val="en-AU" w:eastAsia="en-AU"/>
          <w14:ligatures w14:val="standardContextual"/>
        </w:rPr>
        <w:tab/>
      </w:r>
      <w:r>
        <w:rPr>
          <w:noProof/>
        </w:rPr>
        <w:t>Catchment and Land Protection Act does not apply</w:t>
      </w:r>
      <w:r>
        <w:rPr>
          <w:noProof/>
          <w:webHidden/>
        </w:rPr>
        <w:tab/>
      </w:r>
      <w:r>
        <w:rPr>
          <w:noProof/>
          <w:webHidden/>
        </w:rPr>
        <w:fldChar w:fldCharType="begin"/>
      </w:r>
      <w:r>
        <w:rPr>
          <w:noProof/>
          <w:webHidden/>
        </w:rPr>
        <w:instrText xml:space="preserve"> PAGEREF _Toc201833299 \h </w:instrText>
      </w:r>
      <w:r>
        <w:rPr>
          <w:noProof/>
          <w:webHidden/>
        </w:rPr>
      </w:r>
      <w:r>
        <w:rPr>
          <w:noProof/>
          <w:webHidden/>
        </w:rPr>
        <w:fldChar w:fldCharType="separate"/>
      </w:r>
      <w:r w:rsidR="005712DE">
        <w:rPr>
          <w:noProof/>
          <w:webHidden/>
        </w:rPr>
        <w:t>258</w:t>
      </w:r>
      <w:r>
        <w:rPr>
          <w:noProof/>
          <w:webHidden/>
        </w:rPr>
        <w:fldChar w:fldCharType="end"/>
      </w:r>
    </w:p>
    <w:p w14:paraId="47CFC6FF" w14:textId="34C18369"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2—Inspection and enforcement</w:t>
      </w:r>
      <w:r>
        <w:rPr>
          <w:noProof/>
          <w:webHidden/>
        </w:rPr>
        <w:tab/>
      </w:r>
      <w:r>
        <w:rPr>
          <w:noProof/>
          <w:webHidden/>
        </w:rPr>
        <w:fldChar w:fldCharType="begin"/>
      </w:r>
      <w:r>
        <w:rPr>
          <w:noProof/>
          <w:webHidden/>
        </w:rPr>
        <w:instrText xml:space="preserve"> PAGEREF _Toc201833300 \h </w:instrText>
      </w:r>
      <w:r>
        <w:rPr>
          <w:noProof/>
          <w:webHidden/>
        </w:rPr>
      </w:r>
      <w:r>
        <w:rPr>
          <w:noProof/>
          <w:webHidden/>
        </w:rPr>
        <w:fldChar w:fldCharType="separate"/>
      </w:r>
      <w:r w:rsidR="005712DE">
        <w:rPr>
          <w:noProof/>
          <w:webHidden/>
        </w:rPr>
        <w:t>258</w:t>
      </w:r>
      <w:r>
        <w:rPr>
          <w:noProof/>
          <w:webHidden/>
        </w:rPr>
        <w:fldChar w:fldCharType="end"/>
      </w:r>
    </w:p>
    <w:p w14:paraId="0911FBB5" w14:textId="38D8370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69E</w:t>
      </w:r>
      <w:r>
        <w:rPr>
          <w:rFonts w:asciiTheme="minorHAnsi" w:eastAsiaTheme="minorEastAsia" w:hAnsiTheme="minorHAnsi" w:cstheme="minorBidi"/>
          <w:noProof/>
          <w:kern w:val="2"/>
          <w:sz w:val="24"/>
          <w:szCs w:val="24"/>
          <w:lang w:val="en-AU" w:eastAsia="en-AU"/>
          <w14:ligatures w14:val="standardContextual"/>
        </w:rPr>
        <w:tab/>
      </w:r>
      <w:r>
        <w:rPr>
          <w:noProof/>
        </w:rPr>
        <w:t>Inspectors under this Part</w:t>
      </w:r>
      <w:r>
        <w:rPr>
          <w:noProof/>
          <w:webHidden/>
        </w:rPr>
        <w:tab/>
      </w:r>
      <w:r>
        <w:rPr>
          <w:noProof/>
          <w:webHidden/>
        </w:rPr>
        <w:fldChar w:fldCharType="begin"/>
      </w:r>
      <w:r>
        <w:rPr>
          <w:noProof/>
          <w:webHidden/>
        </w:rPr>
        <w:instrText xml:space="preserve"> PAGEREF _Toc201833301 \h </w:instrText>
      </w:r>
      <w:r>
        <w:rPr>
          <w:noProof/>
          <w:webHidden/>
        </w:rPr>
      </w:r>
      <w:r>
        <w:rPr>
          <w:noProof/>
          <w:webHidden/>
        </w:rPr>
        <w:fldChar w:fldCharType="separate"/>
      </w:r>
      <w:r w:rsidR="005712DE">
        <w:rPr>
          <w:noProof/>
          <w:webHidden/>
        </w:rPr>
        <w:t>258</w:t>
      </w:r>
      <w:r>
        <w:rPr>
          <w:noProof/>
          <w:webHidden/>
        </w:rPr>
        <w:fldChar w:fldCharType="end"/>
      </w:r>
    </w:p>
    <w:p w14:paraId="11F204C8" w14:textId="5AE6C34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69F</w:t>
      </w:r>
      <w:r>
        <w:rPr>
          <w:rFonts w:asciiTheme="minorHAnsi" w:eastAsiaTheme="minorEastAsia" w:hAnsiTheme="minorHAnsi" w:cstheme="minorBidi"/>
          <w:noProof/>
          <w:kern w:val="2"/>
          <w:sz w:val="24"/>
          <w:szCs w:val="24"/>
          <w:lang w:val="en-AU" w:eastAsia="en-AU"/>
          <w14:ligatures w14:val="standardContextual"/>
        </w:rPr>
        <w:tab/>
      </w:r>
      <w:r>
        <w:rPr>
          <w:noProof/>
        </w:rPr>
        <w:t>General powers of inspectors</w:t>
      </w:r>
      <w:r>
        <w:rPr>
          <w:noProof/>
          <w:webHidden/>
        </w:rPr>
        <w:tab/>
      </w:r>
      <w:r>
        <w:rPr>
          <w:noProof/>
          <w:webHidden/>
        </w:rPr>
        <w:fldChar w:fldCharType="begin"/>
      </w:r>
      <w:r>
        <w:rPr>
          <w:noProof/>
          <w:webHidden/>
        </w:rPr>
        <w:instrText xml:space="preserve"> PAGEREF _Toc201833302 \h </w:instrText>
      </w:r>
      <w:r>
        <w:rPr>
          <w:noProof/>
          <w:webHidden/>
        </w:rPr>
      </w:r>
      <w:r>
        <w:rPr>
          <w:noProof/>
          <w:webHidden/>
        </w:rPr>
        <w:fldChar w:fldCharType="separate"/>
      </w:r>
      <w:r w:rsidR="005712DE">
        <w:rPr>
          <w:noProof/>
          <w:webHidden/>
        </w:rPr>
        <w:t>259</w:t>
      </w:r>
      <w:r>
        <w:rPr>
          <w:noProof/>
          <w:webHidden/>
        </w:rPr>
        <w:fldChar w:fldCharType="end"/>
      </w:r>
    </w:p>
    <w:p w14:paraId="0CAE1EB6" w14:textId="1BE837B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69G</w:t>
      </w:r>
      <w:r>
        <w:rPr>
          <w:rFonts w:asciiTheme="minorHAnsi" w:eastAsiaTheme="minorEastAsia" w:hAnsiTheme="minorHAnsi" w:cstheme="minorBidi"/>
          <w:noProof/>
          <w:kern w:val="2"/>
          <w:sz w:val="24"/>
          <w:szCs w:val="24"/>
          <w:lang w:val="en-AU" w:eastAsia="en-AU"/>
          <w14:ligatures w14:val="standardContextual"/>
        </w:rPr>
        <w:tab/>
      </w:r>
      <w:r>
        <w:rPr>
          <w:noProof/>
        </w:rPr>
        <w:t>Inspector may order harvest or treatment</w:t>
      </w:r>
      <w:r>
        <w:rPr>
          <w:noProof/>
          <w:webHidden/>
        </w:rPr>
        <w:tab/>
      </w:r>
      <w:r>
        <w:rPr>
          <w:noProof/>
          <w:webHidden/>
        </w:rPr>
        <w:fldChar w:fldCharType="begin"/>
      </w:r>
      <w:r>
        <w:rPr>
          <w:noProof/>
          <w:webHidden/>
        </w:rPr>
        <w:instrText xml:space="preserve"> PAGEREF _Toc201833303 \h </w:instrText>
      </w:r>
      <w:r>
        <w:rPr>
          <w:noProof/>
          <w:webHidden/>
        </w:rPr>
      </w:r>
      <w:r>
        <w:rPr>
          <w:noProof/>
          <w:webHidden/>
        </w:rPr>
        <w:fldChar w:fldCharType="separate"/>
      </w:r>
      <w:r w:rsidR="005712DE">
        <w:rPr>
          <w:noProof/>
          <w:webHidden/>
        </w:rPr>
        <w:t>260</w:t>
      </w:r>
      <w:r>
        <w:rPr>
          <w:noProof/>
          <w:webHidden/>
        </w:rPr>
        <w:fldChar w:fldCharType="end"/>
      </w:r>
    </w:p>
    <w:p w14:paraId="0EDCEC7C" w14:textId="55717F7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69H</w:t>
      </w:r>
      <w:r>
        <w:rPr>
          <w:rFonts w:asciiTheme="minorHAnsi" w:eastAsiaTheme="minorEastAsia" w:hAnsiTheme="minorHAnsi" w:cstheme="minorBidi"/>
          <w:noProof/>
          <w:kern w:val="2"/>
          <w:sz w:val="24"/>
          <w:szCs w:val="24"/>
          <w:lang w:val="en-AU" w:eastAsia="en-AU"/>
          <w14:ligatures w14:val="standardContextual"/>
        </w:rPr>
        <w:tab/>
      </w:r>
      <w:r>
        <w:rPr>
          <w:noProof/>
        </w:rPr>
        <w:t>Inspector has power to detain or seize</w:t>
      </w:r>
      <w:r>
        <w:rPr>
          <w:noProof/>
          <w:webHidden/>
        </w:rPr>
        <w:tab/>
      </w:r>
      <w:r>
        <w:rPr>
          <w:noProof/>
          <w:webHidden/>
        </w:rPr>
        <w:fldChar w:fldCharType="begin"/>
      </w:r>
      <w:r>
        <w:rPr>
          <w:noProof/>
          <w:webHidden/>
        </w:rPr>
        <w:instrText xml:space="preserve"> PAGEREF _Toc201833304 \h </w:instrText>
      </w:r>
      <w:r>
        <w:rPr>
          <w:noProof/>
          <w:webHidden/>
        </w:rPr>
      </w:r>
      <w:r>
        <w:rPr>
          <w:noProof/>
          <w:webHidden/>
        </w:rPr>
        <w:fldChar w:fldCharType="separate"/>
      </w:r>
      <w:r w:rsidR="005712DE">
        <w:rPr>
          <w:noProof/>
          <w:webHidden/>
        </w:rPr>
        <w:t>260</w:t>
      </w:r>
      <w:r>
        <w:rPr>
          <w:noProof/>
          <w:webHidden/>
        </w:rPr>
        <w:fldChar w:fldCharType="end"/>
      </w:r>
    </w:p>
    <w:p w14:paraId="4C6905A5" w14:textId="0719A74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69I</w:t>
      </w:r>
      <w:r>
        <w:rPr>
          <w:rFonts w:asciiTheme="minorHAnsi" w:eastAsiaTheme="minorEastAsia" w:hAnsiTheme="minorHAnsi" w:cstheme="minorBidi"/>
          <w:noProof/>
          <w:kern w:val="2"/>
          <w:sz w:val="24"/>
          <w:szCs w:val="24"/>
          <w:lang w:val="en-AU" w:eastAsia="en-AU"/>
          <w14:ligatures w14:val="standardContextual"/>
        </w:rPr>
        <w:tab/>
      </w:r>
      <w:r>
        <w:rPr>
          <w:noProof/>
        </w:rPr>
        <w:t>What happens if an inspector detains or seizes plants, crops or products?</w:t>
      </w:r>
      <w:r>
        <w:rPr>
          <w:noProof/>
          <w:webHidden/>
        </w:rPr>
        <w:tab/>
      </w:r>
      <w:r>
        <w:rPr>
          <w:noProof/>
          <w:webHidden/>
        </w:rPr>
        <w:fldChar w:fldCharType="begin"/>
      </w:r>
      <w:r>
        <w:rPr>
          <w:noProof/>
          <w:webHidden/>
        </w:rPr>
        <w:instrText xml:space="preserve"> PAGEREF _Toc201833305 \h </w:instrText>
      </w:r>
      <w:r>
        <w:rPr>
          <w:noProof/>
          <w:webHidden/>
        </w:rPr>
      </w:r>
      <w:r>
        <w:rPr>
          <w:noProof/>
          <w:webHidden/>
        </w:rPr>
        <w:fldChar w:fldCharType="separate"/>
      </w:r>
      <w:r w:rsidR="005712DE">
        <w:rPr>
          <w:noProof/>
          <w:webHidden/>
        </w:rPr>
        <w:t>261</w:t>
      </w:r>
      <w:r>
        <w:rPr>
          <w:noProof/>
          <w:webHidden/>
        </w:rPr>
        <w:fldChar w:fldCharType="end"/>
      </w:r>
    </w:p>
    <w:p w14:paraId="740A7869" w14:textId="66D648B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69J</w:t>
      </w:r>
      <w:r>
        <w:rPr>
          <w:rFonts w:asciiTheme="minorHAnsi" w:eastAsiaTheme="minorEastAsia" w:hAnsiTheme="minorHAnsi" w:cstheme="minorBidi"/>
          <w:noProof/>
          <w:kern w:val="2"/>
          <w:sz w:val="24"/>
          <w:szCs w:val="24"/>
          <w:lang w:val="en-AU" w:eastAsia="en-AU"/>
          <w14:ligatures w14:val="standardContextual"/>
        </w:rPr>
        <w:tab/>
      </w:r>
      <w:r>
        <w:rPr>
          <w:noProof/>
        </w:rPr>
        <w:t>Appeal to Secretary if disposal or destruction ordered</w:t>
      </w:r>
      <w:r>
        <w:rPr>
          <w:noProof/>
          <w:webHidden/>
        </w:rPr>
        <w:tab/>
      </w:r>
      <w:r>
        <w:rPr>
          <w:noProof/>
          <w:webHidden/>
        </w:rPr>
        <w:fldChar w:fldCharType="begin"/>
      </w:r>
      <w:r>
        <w:rPr>
          <w:noProof/>
          <w:webHidden/>
        </w:rPr>
        <w:instrText xml:space="preserve"> PAGEREF _Toc201833306 \h </w:instrText>
      </w:r>
      <w:r>
        <w:rPr>
          <w:noProof/>
          <w:webHidden/>
        </w:rPr>
      </w:r>
      <w:r>
        <w:rPr>
          <w:noProof/>
          <w:webHidden/>
        </w:rPr>
        <w:fldChar w:fldCharType="separate"/>
      </w:r>
      <w:r w:rsidR="005712DE">
        <w:rPr>
          <w:noProof/>
          <w:webHidden/>
        </w:rPr>
        <w:t>262</w:t>
      </w:r>
      <w:r>
        <w:rPr>
          <w:noProof/>
          <w:webHidden/>
        </w:rPr>
        <w:fldChar w:fldCharType="end"/>
      </w:r>
    </w:p>
    <w:p w14:paraId="50BA3C72" w14:textId="18B3BD6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69K</w:t>
      </w:r>
      <w:r>
        <w:rPr>
          <w:rFonts w:asciiTheme="minorHAnsi" w:eastAsiaTheme="minorEastAsia" w:hAnsiTheme="minorHAnsi" w:cstheme="minorBidi"/>
          <w:noProof/>
          <w:kern w:val="2"/>
          <w:sz w:val="24"/>
          <w:szCs w:val="24"/>
          <w:lang w:val="en-AU" w:eastAsia="en-AU"/>
          <w14:ligatures w14:val="standardContextual"/>
        </w:rPr>
        <w:tab/>
      </w:r>
      <w:r>
        <w:rPr>
          <w:noProof/>
        </w:rPr>
        <w:t>Offences relating to inspector's exercise of power</w:t>
      </w:r>
      <w:r>
        <w:rPr>
          <w:noProof/>
          <w:webHidden/>
        </w:rPr>
        <w:tab/>
      </w:r>
      <w:r>
        <w:rPr>
          <w:noProof/>
          <w:webHidden/>
        </w:rPr>
        <w:fldChar w:fldCharType="begin"/>
      </w:r>
      <w:r>
        <w:rPr>
          <w:noProof/>
          <w:webHidden/>
        </w:rPr>
        <w:instrText xml:space="preserve"> PAGEREF _Toc201833307 \h </w:instrText>
      </w:r>
      <w:r>
        <w:rPr>
          <w:noProof/>
          <w:webHidden/>
        </w:rPr>
      </w:r>
      <w:r>
        <w:rPr>
          <w:noProof/>
          <w:webHidden/>
        </w:rPr>
        <w:fldChar w:fldCharType="separate"/>
      </w:r>
      <w:r w:rsidR="005712DE">
        <w:rPr>
          <w:noProof/>
          <w:webHidden/>
        </w:rPr>
        <w:t>263</w:t>
      </w:r>
      <w:r>
        <w:rPr>
          <w:noProof/>
          <w:webHidden/>
        </w:rPr>
        <w:fldChar w:fldCharType="end"/>
      </w:r>
    </w:p>
    <w:p w14:paraId="13ADB543" w14:textId="6D0AEE4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69L</w:t>
      </w:r>
      <w:r>
        <w:rPr>
          <w:rFonts w:asciiTheme="minorHAnsi" w:eastAsiaTheme="minorEastAsia" w:hAnsiTheme="minorHAnsi" w:cstheme="minorBidi"/>
          <w:noProof/>
          <w:kern w:val="2"/>
          <w:sz w:val="24"/>
          <w:szCs w:val="24"/>
          <w:lang w:val="en-AU" w:eastAsia="en-AU"/>
          <w14:ligatures w14:val="standardContextual"/>
        </w:rPr>
        <w:tab/>
      </w:r>
      <w:r>
        <w:rPr>
          <w:noProof/>
        </w:rPr>
        <w:t>Inspector may possess cannabis for purposes of this Part</w:t>
      </w:r>
      <w:r>
        <w:rPr>
          <w:noProof/>
          <w:webHidden/>
        </w:rPr>
        <w:tab/>
      </w:r>
      <w:r>
        <w:rPr>
          <w:noProof/>
          <w:webHidden/>
        </w:rPr>
        <w:fldChar w:fldCharType="begin"/>
      </w:r>
      <w:r>
        <w:rPr>
          <w:noProof/>
          <w:webHidden/>
        </w:rPr>
        <w:instrText xml:space="preserve"> PAGEREF _Toc201833308 \h </w:instrText>
      </w:r>
      <w:r>
        <w:rPr>
          <w:noProof/>
          <w:webHidden/>
        </w:rPr>
      </w:r>
      <w:r>
        <w:rPr>
          <w:noProof/>
          <w:webHidden/>
        </w:rPr>
        <w:fldChar w:fldCharType="separate"/>
      </w:r>
      <w:r w:rsidR="005712DE">
        <w:rPr>
          <w:noProof/>
          <w:webHidden/>
        </w:rPr>
        <w:t>263</w:t>
      </w:r>
      <w:r>
        <w:rPr>
          <w:noProof/>
          <w:webHidden/>
        </w:rPr>
        <w:fldChar w:fldCharType="end"/>
      </w:r>
    </w:p>
    <w:p w14:paraId="0A0F88A3" w14:textId="18A172C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69LA</w:t>
      </w:r>
      <w:r>
        <w:rPr>
          <w:rFonts w:asciiTheme="minorHAnsi" w:eastAsiaTheme="minorEastAsia" w:hAnsiTheme="minorHAnsi" w:cstheme="minorBidi"/>
          <w:noProof/>
          <w:kern w:val="2"/>
          <w:sz w:val="24"/>
          <w:szCs w:val="24"/>
          <w:lang w:val="en-AU" w:eastAsia="en-AU"/>
          <w14:ligatures w14:val="standardContextual"/>
        </w:rPr>
        <w:tab/>
      </w:r>
      <w:r>
        <w:rPr>
          <w:noProof/>
        </w:rPr>
        <w:t>Infringement notices</w:t>
      </w:r>
      <w:r>
        <w:rPr>
          <w:noProof/>
          <w:webHidden/>
        </w:rPr>
        <w:tab/>
      </w:r>
      <w:r>
        <w:rPr>
          <w:noProof/>
          <w:webHidden/>
        </w:rPr>
        <w:fldChar w:fldCharType="begin"/>
      </w:r>
      <w:r>
        <w:rPr>
          <w:noProof/>
          <w:webHidden/>
        </w:rPr>
        <w:instrText xml:space="preserve"> PAGEREF _Toc201833309 \h </w:instrText>
      </w:r>
      <w:r>
        <w:rPr>
          <w:noProof/>
          <w:webHidden/>
        </w:rPr>
      </w:r>
      <w:r>
        <w:rPr>
          <w:noProof/>
          <w:webHidden/>
        </w:rPr>
        <w:fldChar w:fldCharType="separate"/>
      </w:r>
      <w:r w:rsidR="005712DE">
        <w:rPr>
          <w:noProof/>
          <w:webHidden/>
        </w:rPr>
        <w:t>263</w:t>
      </w:r>
      <w:r>
        <w:rPr>
          <w:noProof/>
          <w:webHidden/>
        </w:rPr>
        <w:fldChar w:fldCharType="end"/>
      </w:r>
    </w:p>
    <w:p w14:paraId="10F978A9" w14:textId="0BE9482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69LB</w:t>
      </w:r>
      <w:r>
        <w:rPr>
          <w:rFonts w:asciiTheme="minorHAnsi" w:eastAsiaTheme="minorEastAsia" w:hAnsiTheme="minorHAnsi" w:cstheme="minorBidi"/>
          <w:noProof/>
          <w:kern w:val="2"/>
          <w:sz w:val="24"/>
          <w:szCs w:val="24"/>
          <w:lang w:val="en-AU" w:eastAsia="en-AU"/>
          <w14:ligatures w14:val="standardContextual"/>
        </w:rPr>
        <w:tab/>
      </w:r>
      <w:r>
        <w:rPr>
          <w:noProof/>
        </w:rPr>
        <w:t>Infringement penalty</w:t>
      </w:r>
      <w:r>
        <w:rPr>
          <w:noProof/>
          <w:webHidden/>
        </w:rPr>
        <w:tab/>
      </w:r>
      <w:r>
        <w:rPr>
          <w:noProof/>
          <w:webHidden/>
        </w:rPr>
        <w:fldChar w:fldCharType="begin"/>
      </w:r>
      <w:r>
        <w:rPr>
          <w:noProof/>
          <w:webHidden/>
        </w:rPr>
        <w:instrText xml:space="preserve"> PAGEREF _Toc201833310 \h </w:instrText>
      </w:r>
      <w:r>
        <w:rPr>
          <w:noProof/>
          <w:webHidden/>
        </w:rPr>
      </w:r>
      <w:r>
        <w:rPr>
          <w:noProof/>
          <w:webHidden/>
        </w:rPr>
        <w:fldChar w:fldCharType="separate"/>
      </w:r>
      <w:r w:rsidR="005712DE">
        <w:rPr>
          <w:noProof/>
          <w:webHidden/>
        </w:rPr>
        <w:t>263</w:t>
      </w:r>
      <w:r>
        <w:rPr>
          <w:noProof/>
          <w:webHidden/>
        </w:rPr>
        <w:fldChar w:fldCharType="end"/>
      </w:r>
    </w:p>
    <w:p w14:paraId="4D969BA6" w14:textId="1A802872"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3—Regulations under this Part</w:t>
      </w:r>
      <w:r>
        <w:rPr>
          <w:noProof/>
          <w:webHidden/>
        </w:rPr>
        <w:tab/>
      </w:r>
      <w:r>
        <w:rPr>
          <w:noProof/>
          <w:webHidden/>
        </w:rPr>
        <w:fldChar w:fldCharType="begin"/>
      </w:r>
      <w:r>
        <w:rPr>
          <w:noProof/>
          <w:webHidden/>
        </w:rPr>
        <w:instrText xml:space="preserve"> PAGEREF _Toc201833311 \h </w:instrText>
      </w:r>
      <w:r>
        <w:rPr>
          <w:noProof/>
          <w:webHidden/>
        </w:rPr>
      </w:r>
      <w:r>
        <w:rPr>
          <w:noProof/>
          <w:webHidden/>
        </w:rPr>
        <w:fldChar w:fldCharType="separate"/>
      </w:r>
      <w:r w:rsidR="005712DE">
        <w:rPr>
          <w:noProof/>
          <w:webHidden/>
        </w:rPr>
        <w:t>264</w:t>
      </w:r>
      <w:r>
        <w:rPr>
          <w:noProof/>
          <w:webHidden/>
        </w:rPr>
        <w:fldChar w:fldCharType="end"/>
      </w:r>
    </w:p>
    <w:p w14:paraId="25DE083F" w14:textId="29197B7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69M</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_Toc201833312 \h </w:instrText>
      </w:r>
      <w:r>
        <w:rPr>
          <w:noProof/>
          <w:webHidden/>
        </w:rPr>
      </w:r>
      <w:r>
        <w:rPr>
          <w:noProof/>
          <w:webHidden/>
        </w:rPr>
        <w:fldChar w:fldCharType="separate"/>
      </w:r>
      <w:r w:rsidR="005712DE">
        <w:rPr>
          <w:noProof/>
          <w:webHidden/>
        </w:rPr>
        <w:t>264</w:t>
      </w:r>
      <w:r>
        <w:rPr>
          <w:noProof/>
          <w:webHidden/>
        </w:rPr>
        <w:fldChar w:fldCharType="end"/>
      </w:r>
    </w:p>
    <w:p w14:paraId="51EF23AA" w14:textId="7B53ACE6"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IVB—Licences to cultivate alkaloid poppies and process poppy straw</w:t>
      </w:r>
      <w:r w:rsidRPr="00092EB8">
        <w:rPr>
          <w:noProof/>
          <w:webHidden/>
        </w:rPr>
        <w:tab/>
      </w:r>
      <w:r w:rsidRPr="00092EB8">
        <w:rPr>
          <w:noProof/>
          <w:webHidden/>
        </w:rPr>
        <w:fldChar w:fldCharType="begin"/>
      </w:r>
      <w:r w:rsidRPr="00092EB8">
        <w:rPr>
          <w:noProof/>
          <w:webHidden/>
        </w:rPr>
        <w:instrText xml:space="preserve"> PAGEREF _Toc201833313 \h </w:instrText>
      </w:r>
      <w:r w:rsidRPr="00092EB8">
        <w:rPr>
          <w:noProof/>
          <w:webHidden/>
        </w:rPr>
      </w:r>
      <w:r w:rsidRPr="00092EB8">
        <w:rPr>
          <w:noProof/>
          <w:webHidden/>
        </w:rPr>
        <w:fldChar w:fldCharType="separate"/>
      </w:r>
      <w:r w:rsidR="005712DE">
        <w:rPr>
          <w:noProof/>
          <w:webHidden/>
        </w:rPr>
        <w:t>267</w:t>
      </w:r>
      <w:r w:rsidRPr="00092EB8">
        <w:rPr>
          <w:noProof/>
          <w:webHidden/>
        </w:rPr>
        <w:fldChar w:fldCharType="end"/>
      </w:r>
    </w:p>
    <w:p w14:paraId="5E38153C" w14:textId="74D755C5"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1—Preliminary</w:t>
      </w:r>
      <w:r>
        <w:rPr>
          <w:noProof/>
          <w:webHidden/>
        </w:rPr>
        <w:tab/>
      </w:r>
      <w:r>
        <w:rPr>
          <w:noProof/>
          <w:webHidden/>
        </w:rPr>
        <w:fldChar w:fldCharType="begin"/>
      </w:r>
      <w:r>
        <w:rPr>
          <w:noProof/>
          <w:webHidden/>
        </w:rPr>
        <w:instrText xml:space="preserve"> PAGEREF _Toc201833314 \h </w:instrText>
      </w:r>
      <w:r>
        <w:rPr>
          <w:noProof/>
          <w:webHidden/>
        </w:rPr>
      </w:r>
      <w:r>
        <w:rPr>
          <w:noProof/>
          <w:webHidden/>
        </w:rPr>
        <w:fldChar w:fldCharType="separate"/>
      </w:r>
      <w:r w:rsidR="005712DE">
        <w:rPr>
          <w:noProof/>
          <w:webHidden/>
        </w:rPr>
        <w:t>267</w:t>
      </w:r>
      <w:r>
        <w:rPr>
          <w:noProof/>
          <w:webHidden/>
        </w:rPr>
        <w:fldChar w:fldCharType="end"/>
      </w:r>
    </w:p>
    <w:p w14:paraId="28938EE4" w14:textId="6B7B01E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69N</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_Toc201833315 \h </w:instrText>
      </w:r>
      <w:r>
        <w:rPr>
          <w:noProof/>
          <w:webHidden/>
        </w:rPr>
      </w:r>
      <w:r>
        <w:rPr>
          <w:noProof/>
          <w:webHidden/>
        </w:rPr>
        <w:fldChar w:fldCharType="separate"/>
      </w:r>
      <w:r w:rsidR="005712DE">
        <w:rPr>
          <w:noProof/>
          <w:webHidden/>
        </w:rPr>
        <w:t>267</w:t>
      </w:r>
      <w:r>
        <w:rPr>
          <w:noProof/>
          <w:webHidden/>
        </w:rPr>
        <w:fldChar w:fldCharType="end"/>
      </w:r>
    </w:p>
    <w:p w14:paraId="3FDD907A" w14:textId="707B6ED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69NA</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407A95">
        <w:rPr>
          <w:i/>
          <w:noProof/>
        </w:rPr>
        <w:t>associate</w:t>
      </w:r>
      <w:r>
        <w:rPr>
          <w:noProof/>
          <w:webHidden/>
        </w:rPr>
        <w:tab/>
      </w:r>
      <w:r>
        <w:rPr>
          <w:noProof/>
          <w:webHidden/>
        </w:rPr>
        <w:fldChar w:fldCharType="begin"/>
      </w:r>
      <w:r>
        <w:rPr>
          <w:noProof/>
          <w:webHidden/>
        </w:rPr>
        <w:instrText xml:space="preserve"> PAGEREF _Toc201833316 \h </w:instrText>
      </w:r>
      <w:r>
        <w:rPr>
          <w:noProof/>
          <w:webHidden/>
        </w:rPr>
      </w:r>
      <w:r>
        <w:rPr>
          <w:noProof/>
          <w:webHidden/>
        </w:rPr>
        <w:fldChar w:fldCharType="separate"/>
      </w:r>
      <w:r w:rsidR="005712DE">
        <w:rPr>
          <w:noProof/>
          <w:webHidden/>
        </w:rPr>
        <w:t>272</w:t>
      </w:r>
      <w:r>
        <w:rPr>
          <w:noProof/>
          <w:webHidden/>
        </w:rPr>
        <w:fldChar w:fldCharType="end"/>
      </w:r>
    </w:p>
    <w:p w14:paraId="31FC7562" w14:textId="428B568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69NB</w:t>
      </w:r>
      <w:r>
        <w:rPr>
          <w:rFonts w:asciiTheme="minorHAnsi" w:eastAsiaTheme="minorEastAsia" w:hAnsiTheme="minorHAnsi" w:cstheme="minorBidi"/>
          <w:noProof/>
          <w:kern w:val="2"/>
          <w:sz w:val="24"/>
          <w:szCs w:val="24"/>
          <w:lang w:val="en-AU" w:eastAsia="en-AU"/>
          <w14:ligatures w14:val="standardContextual"/>
        </w:rPr>
        <w:tab/>
      </w:r>
      <w:r>
        <w:rPr>
          <w:noProof/>
        </w:rPr>
        <w:t>Matters to be considered in determining a fit and proper person</w:t>
      </w:r>
      <w:r>
        <w:rPr>
          <w:noProof/>
          <w:webHidden/>
        </w:rPr>
        <w:tab/>
      </w:r>
      <w:r>
        <w:rPr>
          <w:noProof/>
          <w:webHidden/>
        </w:rPr>
        <w:fldChar w:fldCharType="begin"/>
      </w:r>
      <w:r>
        <w:rPr>
          <w:noProof/>
          <w:webHidden/>
        </w:rPr>
        <w:instrText xml:space="preserve"> PAGEREF _Toc201833317 \h </w:instrText>
      </w:r>
      <w:r>
        <w:rPr>
          <w:noProof/>
          <w:webHidden/>
        </w:rPr>
      </w:r>
      <w:r>
        <w:rPr>
          <w:noProof/>
          <w:webHidden/>
        </w:rPr>
        <w:fldChar w:fldCharType="separate"/>
      </w:r>
      <w:r w:rsidR="005712DE">
        <w:rPr>
          <w:noProof/>
          <w:webHidden/>
        </w:rPr>
        <w:t>274</w:t>
      </w:r>
      <w:r>
        <w:rPr>
          <w:noProof/>
          <w:webHidden/>
        </w:rPr>
        <w:fldChar w:fldCharType="end"/>
      </w:r>
    </w:p>
    <w:p w14:paraId="3D2FFB01" w14:textId="25F8A652"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2—Poppy cultivation licence</w:t>
      </w:r>
      <w:r>
        <w:rPr>
          <w:noProof/>
          <w:webHidden/>
        </w:rPr>
        <w:tab/>
      </w:r>
      <w:r>
        <w:rPr>
          <w:noProof/>
          <w:webHidden/>
        </w:rPr>
        <w:fldChar w:fldCharType="begin"/>
      </w:r>
      <w:r>
        <w:rPr>
          <w:noProof/>
          <w:webHidden/>
        </w:rPr>
        <w:instrText xml:space="preserve"> PAGEREF _Toc201833318 \h </w:instrText>
      </w:r>
      <w:r>
        <w:rPr>
          <w:noProof/>
          <w:webHidden/>
        </w:rPr>
      </w:r>
      <w:r>
        <w:rPr>
          <w:noProof/>
          <w:webHidden/>
        </w:rPr>
        <w:fldChar w:fldCharType="separate"/>
      </w:r>
      <w:r w:rsidR="005712DE">
        <w:rPr>
          <w:noProof/>
          <w:webHidden/>
        </w:rPr>
        <w:t>278</w:t>
      </w:r>
      <w:r>
        <w:rPr>
          <w:noProof/>
          <w:webHidden/>
        </w:rPr>
        <w:fldChar w:fldCharType="end"/>
      </w:r>
    </w:p>
    <w:p w14:paraId="74BD3D5C" w14:textId="67DCE63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w:t>
      </w:r>
      <w:r>
        <w:rPr>
          <w:rFonts w:asciiTheme="minorHAnsi" w:eastAsiaTheme="minorEastAsia" w:hAnsiTheme="minorHAnsi" w:cstheme="minorBidi"/>
          <w:noProof/>
          <w:kern w:val="2"/>
          <w:sz w:val="24"/>
          <w:szCs w:val="24"/>
          <w:lang w:val="en-AU" w:eastAsia="en-AU"/>
          <w14:ligatures w14:val="standardContextual"/>
        </w:rPr>
        <w:tab/>
      </w:r>
      <w:r>
        <w:rPr>
          <w:noProof/>
        </w:rPr>
        <w:t>Application for poppy cultivation licence</w:t>
      </w:r>
      <w:r>
        <w:rPr>
          <w:noProof/>
          <w:webHidden/>
        </w:rPr>
        <w:tab/>
      </w:r>
      <w:r>
        <w:rPr>
          <w:noProof/>
          <w:webHidden/>
        </w:rPr>
        <w:fldChar w:fldCharType="begin"/>
      </w:r>
      <w:r>
        <w:rPr>
          <w:noProof/>
          <w:webHidden/>
        </w:rPr>
        <w:instrText xml:space="preserve"> PAGEREF _Toc201833319 \h </w:instrText>
      </w:r>
      <w:r>
        <w:rPr>
          <w:noProof/>
          <w:webHidden/>
        </w:rPr>
      </w:r>
      <w:r>
        <w:rPr>
          <w:noProof/>
          <w:webHidden/>
        </w:rPr>
        <w:fldChar w:fldCharType="separate"/>
      </w:r>
      <w:r w:rsidR="005712DE">
        <w:rPr>
          <w:noProof/>
          <w:webHidden/>
        </w:rPr>
        <w:t>278</w:t>
      </w:r>
      <w:r>
        <w:rPr>
          <w:noProof/>
          <w:webHidden/>
        </w:rPr>
        <w:fldChar w:fldCharType="end"/>
      </w:r>
    </w:p>
    <w:p w14:paraId="1AE7F71F" w14:textId="51F69E8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69OA</w:t>
      </w:r>
      <w:r>
        <w:rPr>
          <w:rFonts w:asciiTheme="minorHAnsi" w:eastAsiaTheme="minorEastAsia" w:hAnsiTheme="minorHAnsi" w:cstheme="minorBidi"/>
          <w:noProof/>
          <w:kern w:val="2"/>
          <w:sz w:val="24"/>
          <w:szCs w:val="24"/>
          <w:lang w:val="en-AU" w:eastAsia="en-AU"/>
          <w14:ligatures w14:val="standardContextual"/>
        </w:rPr>
        <w:tab/>
      </w:r>
      <w:r>
        <w:rPr>
          <w:noProof/>
        </w:rPr>
        <w:t>Secretary must investigate application</w:t>
      </w:r>
      <w:r>
        <w:rPr>
          <w:noProof/>
          <w:webHidden/>
        </w:rPr>
        <w:tab/>
      </w:r>
      <w:r>
        <w:rPr>
          <w:noProof/>
          <w:webHidden/>
        </w:rPr>
        <w:fldChar w:fldCharType="begin"/>
      </w:r>
      <w:r>
        <w:rPr>
          <w:noProof/>
          <w:webHidden/>
        </w:rPr>
        <w:instrText xml:space="preserve"> PAGEREF _Toc201833320 \h </w:instrText>
      </w:r>
      <w:r>
        <w:rPr>
          <w:noProof/>
          <w:webHidden/>
        </w:rPr>
      </w:r>
      <w:r>
        <w:rPr>
          <w:noProof/>
          <w:webHidden/>
        </w:rPr>
        <w:fldChar w:fldCharType="separate"/>
      </w:r>
      <w:r w:rsidR="005712DE">
        <w:rPr>
          <w:noProof/>
          <w:webHidden/>
        </w:rPr>
        <w:t>279</w:t>
      </w:r>
      <w:r>
        <w:rPr>
          <w:noProof/>
          <w:webHidden/>
        </w:rPr>
        <w:fldChar w:fldCharType="end"/>
      </w:r>
    </w:p>
    <w:p w14:paraId="50002E1D" w14:textId="13BF755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69OB</w:t>
      </w:r>
      <w:r>
        <w:rPr>
          <w:rFonts w:asciiTheme="minorHAnsi" w:eastAsiaTheme="minorEastAsia" w:hAnsiTheme="minorHAnsi" w:cstheme="minorBidi"/>
          <w:noProof/>
          <w:kern w:val="2"/>
          <w:sz w:val="24"/>
          <w:szCs w:val="24"/>
          <w:lang w:val="en-AU" w:eastAsia="en-AU"/>
          <w14:ligatures w14:val="standardContextual"/>
        </w:rPr>
        <w:tab/>
      </w:r>
      <w:r>
        <w:rPr>
          <w:noProof/>
        </w:rPr>
        <w:t>Determining an application</w:t>
      </w:r>
      <w:r>
        <w:rPr>
          <w:noProof/>
          <w:webHidden/>
        </w:rPr>
        <w:tab/>
      </w:r>
      <w:r>
        <w:rPr>
          <w:noProof/>
          <w:webHidden/>
        </w:rPr>
        <w:fldChar w:fldCharType="begin"/>
      </w:r>
      <w:r>
        <w:rPr>
          <w:noProof/>
          <w:webHidden/>
        </w:rPr>
        <w:instrText xml:space="preserve"> PAGEREF _Toc201833321 \h </w:instrText>
      </w:r>
      <w:r>
        <w:rPr>
          <w:noProof/>
          <w:webHidden/>
        </w:rPr>
      </w:r>
      <w:r>
        <w:rPr>
          <w:noProof/>
          <w:webHidden/>
        </w:rPr>
        <w:fldChar w:fldCharType="separate"/>
      </w:r>
      <w:r w:rsidR="005712DE">
        <w:rPr>
          <w:noProof/>
          <w:webHidden/>
        </w:rPr>
        <w:t>280</w:t>
      </w:r>
      <w:r>
        <w:rPr>
          <w:noProof/>
          <w:webHidden/>
        </w:rPr>
        <w:fldChar w:fldCharType="end"/>
      </w:r>
    </w:p>
    <w:p w14:paraId="31F5DDCF" w14:textId="45712FD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69OC</w:t>
      </w:r>
      <w:r>
        <w:rPr>
          <w:rFonts w:asciiTheme="minorHAnsi" w:eastAsiaTheme="minorEastAsia" w:hAnsiTheme="minorHAnsi" w:cstheme="minorBidi"/>
          <w:noProof/>
          <w:kern w:val="2"/>
          <w:sz w:val="24"/>
          <w:szCs w:val="24"/>
          <w:lang w:val="en-AU" w:eastAsia="en-AU"/>
          <w14:ligatures w14:val="standardContextual"/>
        </w:rPr>
        <w:tab/>
      </w:r>
      <w:r>
        <w:rPr>
          <w:noProof/>
        </w:rPr>
        <w:t>Terms and conditions of a poppy cultivation licence</w:t>
      </w:r>
      <w:r>
        <w:rPr>
          <w:noProof/>
          <w:webHidden/>
        </w:rPr>
        <w:tab/>
      </w:r>
      <w:r>
        <w:rPr>
          <w:noProof/>
          <w:webHidden/>
        </w:rPr>
        <w:fldChar w:fldCharType="begin"/>
      </w:r>
      <w:r>
        <w:rPr>
          <w:noProof/>
          <w:webHidden/>
        </w:rPr>
        <w:instrText xml:space="preserve"> PAGEREF _Toc201833322 \h </w:instrText>
      </w:r>
      <w:r>
        <w:rPr>
          <w:noProof/>
          <w:webHidden/>
        </w:rPr>
      </w:r>
      <w:r>
        <w:rPr>
          <w:noProof/>
          <w:webHidden/>
        </w:rPr>
        <w:fldChar w:fldCharType="separate"/>
      </w:r>
      <w:r w:rsidR="005712DE">
        <w:rPr>
          <w:noProof/>
          <w:webHidden/>
        </w:rPr>
        <w:t>281</w:t>
      </w:r>
      <w:r>
        <w:rPr>
          <w:noProof/>
          <w:webHidden/>
        </w:rPr>
        <w:fldChar w:fldCharType="end"/>
      </w:r>
    </w:p>
    <w:p w14:paraId="404B2EC8" w14:textId="4B7A30B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69OD</w:t>
      </w:r>
      <w:r>
        <w:rPr>
          <w:rFonts w:asciiTheme="minorHAnsi" w:eastAsiaTheme="minorEastAsia" w:hAnsiTheme="minorHAnsi" w:cstheme="minorBidi"/>
          <w:noProof/>
          <w:kern w:val="2"/>
          <w:sz w:val="24"/>
          <w:szCs w:val="24"/>
          <w:lang w:val="en-AU" w:eastAsia="en-AU"/>
          <w14:ligatures w14:val="standardContextual"/>
        </w:rPr>
        <w:tab/>
      </w:r>
      <w:r>
        <w:rPr>
          <w:noProof/>
        </w:rPr>
        <w:t>Poppy cultivation licence is not transferable</w:t>
      </w:r>
      <w:r>
        <w:rPr>
          <w:noProof/>
          <w:webHidden/>
        </w:rPr>
        <w:tab/>
      </w:r>
      <w:r>
        <w:rPr>
          <w:noProof/>
          <w:webHidden/>
        </w:rPr>
        <w:fldChar w:fldCharType="begin"/>
      </w:r>
      <w:r>
        <w:rPr>
          <w:noProof/>
          <w:webHidden/>
        </w:rPr>
        <w:instrText xml:space="preserve"> PAGEREF _Toc201833323 \h </w:instrText>
      </w:r>
      <w:r>
        <w:rPr>
          <w:noProof/>
          <w:webHidden/>
        </w:rPr>
      </w:r>
      <w:r>
        <w:rPr>
          <w:noProof/>
          <w:webHidden/>
        </w:rPr>
        <w:fldChar w:fldCharType="separate"/>
      </w:r>
      <w:r w:rsidR="005712DE">
        <w:rPr>
          <w:noProof/>
          <w:webHidden/>
        </w:rPr>
        <w:t>283</w:t>
      </w:r>
      <w:r>
        <w:rPr>
          <w:noProof/>
          <w:webHidden/>
        </w:rPr>
        <w:fldChar w:fldCharType="end"/>
      </w:r>
    </w:p>
    <w:p w14:paraId="1F4E8DAB" w14:textId="3BE5B4C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69OE</w:t>
      </w:r>
      <w:r>
        <w:rPr>
          <w:rFonts w:asciiTheme="minorHAnsi" w:eastAsiaTheme="minorEastAsia" w:hAnsiTheme="minorHAnsi" w:cstheme="minorBidi"/>
          <w:noProof/>
          <w:kern w:val="2"/>
          <w:sz w:val="24"/>
          <w:szCs w:val="24"/>
          <w:lang w:val="en-AU" w:eastAsia="en-AU"/>
          <w14:ligatures w14:val="standardContextual"/>
        </w:rPr>
        <w:tab/>
      </w:r>
      <w:r>
        <w:rPr>
          <w:noProof/>
        </w:rPr>
        <w:t>Employee of licensed grower authorised to undertake activities under licence</w:t>
      </w:r>
      <w:r>
        <w:rPr>
          <w:noProof/>
          <w:webHidden/>
        </w:rPr>
        <w:tab/>
      </w:r>
      <w:r>
        <w:rPr>
          <w:noProof/>
          <w:webHidden/>
        </w:rPr>
        <w:fldChar w:fldCharType="begin"/>
      </w:r>
      <w:r>
        <w:rPr>
          <w:noProof/>
          <w:webHidden/>
        </w:rPr>
        <w:instrText xml:space="preserve"> PAGEREF _Toc201833324 \h </w:instrText>
      </w:r>
      <w:r>
        <w:rPr>
          <w:noProof/>
          <w:webHidden/>
        </w:rPr>
      </w:r>
      <w:r>
        <w:rPr>
          <w:noProof/>
          <w:webHidden/>
        </w:rPr>
        <w:fldChar w:fldCharType="separate"/>
      </w:r>
      <w:r w:rsidR="005712DE">
        <w:rPr>
          <w:noProof/>
          <w:webHidden/>
        </w:rPr>
        <w:t>283</w:t>
      </w:r>
      <w:r>
        <w:rPr>
          <w:noProof/>
          <w:webHidden/>
        </w:rPr>
        <w:fldChar w:fldCharType="end"/>
      </w:r>
    </w:p>
    <w:p w14:paraId="239D98E3" w14:textId="6149228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69OF</w:t>
      </w:r>
      <w:r>
        <w:rPr>
          <w:rFonts w:asciiTheme="minorHAnsi" w:eastAsiaTheme="minorEastAsia" w:hAnsiTheme="minorHAnsi" w:cstheme="minorBidi"/>
          <w:noProof/>
          <w:kern w:val="2"/>
          <w:sz w:val="24"/>
          <w:szCs w:val="24"/>
          <w:lang w:val="en-AU" w:eastAsia="en-AU"/>
          <w14:ligatures w14:val="standardContextual"/>
        </w:rPr>
        <w:tab/>
      </w:r>
      <w:r>
        <w:rPr>
          <w:noProof/>
        </w:rPr>
        <w:t>Employee identification certificate issued by licensed grower</w:t>
      </w:r>
      <w:r>
        <w:rPr>
          <w:noProof/>
          <w:webHidden/>
        </w:rPr>
        <w:tab/>
      </w:r>
      <w:r>
        <w:rPr>
          <w:noProof/>
          <w:webHidden/>
        </w:rPr>
        <w:fldChar w:fldCharType="begin"/>
      </w:r>
      <w:r>
        <w:rPr>
          <w:noProof/>
          <w:webHidden/>
        </w:rPr>
        <w:instrText xml:space="preserve"> PAGEREF _Toc201833325 \h </w:instrText>
      </w:r>
      <w:r>
        <w:rPr>
          <w:noProof/>
          <w:webHidden/>
        </w:rPr>
      </w:r>
      <w:r>
        <w:rPr>
          <w:noProof/>
          <w:webHidden/>
        </w:rPr>
        <w:fldChar w:fldCharType="separate"/>
      </w:r>
      <w:r w:rsidR="005712DE">
        <w:rPr>
          <w:noProof/>
          <w:webHidden/>
        </w:rPr>
        <w:t>284</w:t>
      </w:r>
      <w:r>
        <w:rPr>
          <w:noProof/>
          <w:webHidden/>
        </w:rPr>
        <w:fldChar w:fldCharType="end"/>
      </w:r>
    </w:p>
    <w:p w14:paraId="6FFF060B" w14:textId="77555F8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69OG</w:t>
      </w:r>
      <w:r>
        <w:rPr>
          <w:rFonts w:asciiTheme="minorHAnsi" w:eastAsiaTheme="minorEastAsia" w:hAnsiTheme="minorHAnsi" w:cstheme="minorBidi"/>
          <w:noProof/>
          <w:kern w:val="2"/>
          <w:sz w:val="24"/>
          <w:szCs w:val="24"/>
          <w:lang w:val="en-AU" w:eastAsia="en-AU"/>
          <w14:ligatures w14:val="standardContextual"/>
        </w:rPr>
        <w:tab/>
      </w:r>
      <w:r>
        <w:rPr>
          <w:noProof/>
        </w:rPr>
        <w:t>Application for renewal of licence</w:t>
      </w:r>
      <w:r>
        <w:rPr>
          <w:noProof/>
          <w:webHidden/>
        </w:rPr>
        <w:tab/>
      </w:r>
      <w:r>
        <w:rPr>
          <w:noProof/>
          <w:webHidden/>
        </w:rPr>
        <w:fldChar w:fldCharType="begin"/>
      </w:r>
      <w:r>
        <w:rPr>
          <w:noProof/>
          <w:webHidden/>
        </w:rPr>
        <w:instrText xml:space="preserve"> PAGEREF _Toc201833326 \h </w:instrText>
      </w:r>
      <w:r>
        <w:rPr>
          <w:noProof/>
          <w:webHidden/>
        </w:rPr>
      </w:r>
      <w:r>
        <w:rPr>
          <w:noProof/>
          <w:webHidden/>
        </w:rPr>
        <w:fldChar w:fldCharType="separate"/>
      </w:r>
      <w:r w:rsidR="005712DE">
        <w:rPr>
          <w:noProof/>
          <w:webHidden/>
        </w:rPr>
        <w:t>284</w:t>
      </w:r>
      <w:r>
        <w:rPr>
          <w:noProof/>
          <w:webHidden/>
        </w:rPr>
        <w:fldChar w:fldCharType="end"/>
      </w:r>
    </w:p>
    <w:p w14:paraId="2597BC13" w14:textId="1B7DC17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69OH</w:t>
      </w:r>
      <w:r>
        <w:rPr>
          <w:rFonts w:asciiTheme="minorHAnsi" w:eastAsiaTheme="minorEastAsia" w:hAnsiTheme="minorHAnsi" w:cstheme="minorBidi"/>
          <w:noProof/>
          <w:kern w:val="2"/>
          <w:sz w:val="24"/>
          <w:szCs w:val="24"/>
          <w:lang w:val="en-AU" w:eastAsia="en-AU"/>
          <w14:ligatures w14:val="standardContextual"/>
        </w:rPr>
        <w:tab/>
      </w:r>
      <w:r>
        <w:rPr>
          <w:noProof/>
        </w:rPr>
        <w:t>Secretary must investigate renewal application</w:t>
      </w:r>
      <w:r>
        <w:rPr>
          <w:noProof/>
          <w:webHidden/>
        </w:rPr>
        <w:tab/>
      </w:r>
      <w:r>
        <w:rPr>
          <w:noProof/>
          <w:webHidden/>
        </w:rPr>
        <w:fldChar w:fldCharType="begin"/>
      </w:r>
      <w:r>
        <w:rPr>
          <w:noProof/>
          <w:webHidden/>
        </w:rPr>
        <w:instrText xml:space="preserve"> PAGEREF _Toc201833327 \h </w:instrText>
      </w:r>
      <w:r>
        <w:rPr>
          <w:noProof/>
          <w:webHidden/>
        </w:rPr>
      </w:r>
      <w:r>
        <w:rPr>
          <w:noProof/>
          <w:webHidden/>
        </w:rPr>
        <w:fldChar w:fldCharType="separate"/>
      </w:r>
      <w:r w:rsidR="005712DE">
        <w:rPr>
          <w:noProof/>
          <w:webHidden/>
        </w:rPr>
        <w:t>285</w:t>
      </w:r>
      <w:r>
        <w:rPr>
          <w:noProof/>
          <w:webHidden/>
        </w:rPr>
        <w:fldChar w:fldCharType="end"/>
      </w:r>
    </w:p>
    <w:p w14:paraId="4916E3EB" w14:textId="496C35B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69OI</w:t>
      </w:r>
      <w:r>
        <w:rPr>
          <w:rFonts w:asciiTheme="minorHAnsi" w:eastAsiaTheme="minorEastAsia" w:hAnsiTheme="minorHAnsi" w:cstheme="minorBidi"/>
          <w:noProof/>
          <w:kern w:val="2"/>
          <w:sz w:val="24"/>
          <w:szCs w:val="24"/>
          <w:lang w:val="en-AU" w:eastAsia="en-AU"/>
          <w14:ligatures w14:val="standardContextual"/>
        </w:rPr>
        <w:tab/>
      </w:r>
      <w:r>
        <w:rPr>
          <w:noProof/>
        </w:rPr>
        <w:t>Determining a renewal application</w:t>
      </w:r>
      <w:r>
        <w:rPr>
          <w:noProof/>
          <w:webHidden/>
        </w:rPr>
        <w:tab/>
      </w:r>
      <w:r>
        <w:rPr>
          <w:noProof/>
          <w:webHidden/>
        </w:rPr>
        <w:fldChar w:fldCharType="begin"/>
      </w:r>
      <w:r>
        <w:rPr>
          <w:noProof/>
          <w:webHidden/>
        </w:rPr>
        <w:instrText xml:space="preserve"> PAGEREF _Toc201833328 \h </w:instrText>
      </w:r>
      <w:r>
        <w:rPr>
          <w:noProof/>
          <w:webHidden/>
        </w:rPr>
      </w:r>
      <w:r>
        <w:rPr>
          <w:noProof/>
          <w:webHidden/>
        </w:rPr>
        <w:fldChar w:fldCharType="separate"/>
      </w:r>
      <w:r w:rsidR="005712DE">
        <w:rPr>
          <w:noProof/>
          <w:webHidden/>
        </w:rPr>
        <w:t>286</w:t>
      </w:r>
      <w:r>
        <w:rPr>
          <w:noProof/>
          <w:webHidden/>
        </w:rPr>
        <w:fldChar w:fldCharType="end"/>
      </w:r>
    </w:p>
    <w:p w14:paraId="0E327EFF" w14:textId="0F3C69FF"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3—Poppy processing licence</w:t>
      </w:r>
      <w:r>
        <w:rPr>
          <w:noProof/>
          <w:webHidden/>
        </w:rPr>
        <w:tab/>
      </w:r>
      <w:r>
        <w:rPr>
          <w:noProof/>
          <w:webHidden/>
        </w:rPr>
        <w:fldChar w:fldCharType="begin"/>
      </w:r>
      <w:r>
        <w:rPr>
          <w:noProof/>
          <w:webHidden/>
        </w:rPr>
        <w:instrText xml:space="preserve"> PAGEREF _Toc201833329 \h </w:instrText>
      </w:r>
      <w:r>
        <w:rPr>
          <w:noProof/>
          <w:webHidden/>
        </w:rPr>
      </w:r>
      <w:r>
        <w:rPr>
          <w:noProof/>
          <w:webHidden/>
        </w:rPr>
        <w:fldChar w:fldCharType="separate"/>
      </w:r>
      <w:r w:rsidR="005712DE">
        <w:rPr>
          <w:noProof/>
          <w:webHidden/>
        </w:rPr>
        <w:t>287</w:t>
      </w:r>
      <w:r>
        <w:rPr>
          <w:noProof/>
          <w:webHidden/>
        </w:rPr>
        <w:fldChar w:fldCharType="end"/>
      </w:r>
    </w:p>
    <w:p w14:paraId="423EC132" w14:textId="734AF12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w:t>
      </w:r>
      <w:r>
        <w:rPr>
          <w:rFonts w:asciiTheme="minorHAnsi" w:eastAsiaTheme="minorEastAsia" w:hAnsiTheme="minorHAnsi" w:cstheme="minorBidi"/>
          <w:noProof/>
          <w:kern w:val="2"/>
          <w:sz w:val="24"/>
          <w:szCs w:val="24"/>
          <w:lang w:val="en-AU" w:eastAsia="en-AU"/>
          <w14:ligatures w14:val="standardContextual"/>
        </w:rPr>
        <w:tab/>
      </w:r>
      <w:r>
        <w:rPr>
          <w:noProof/>
        </w:rPr>
        <w:t>Application for poppy processing licence</w:t>
      </w:r>
      <w:r>
        <w:rPr>
          <w:noProof/>
          <w:webHidden/>
        </w:rPr>
        <w:tab/>
      </w:r>
      <w:r>
        <w:rPr>
          <w:noProof/>
          <w:webHidden/>
        </w:rPr>
        <w:fldChar w:fldCharType="begin"/>
      </w:r>
      <w:r>
        <w:rPr>
          <w:noProof/>
          <w:webHidden/>
        </w:rPr>
        <w:instrText xml:space="preserve"> PAGEREF _Toc201833330 \h </w:instrText>
      </w:r>
      <w:r>
        <w:rPr>
          <w:noProof/>
          <w:webHidden/>
        </w:rPr>
      </w:r>
      <w:r>
        <w:rPr>
          <w:noProof/>
          <w:webHidden/>
        </w:rPr>
        <w:fldChar w:fldCharType="separate"/>
      </w:r>
      <w:r w:rsidR="005712DE">
        <w:rPr>
          <w:noProof/>
          <w:webHidden/>
        </w:rPr>
        <w:t>287</w:t>
      </w:r>
      <w:r>
        <w:rPr>
          <w:noProof/>
          <w:webHidden/>
        </w:rPr>
        <w:fldChar w:fldCharType="end"/>
      </w:r>
    </w:p>
    <w:p w14:paraId="7C867CB8" w14:textId="0843522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69PA</w:t>
      </w:r>
      <w:r>
        <w:rPr>
          <w:rFonts w:asciiTheme="minorHAnsi" w:eastAsiaTheme="minorEastAsia" w:hAnsiTheme="minorHAnsi" w:cstheme="minorBidi"/>
          <w:noProof/>
          <w:kern w:val="2"/>
          <w:sz w:val="24"/>
          <w:szCs w:val="24"/>
          <w:lang w:val="en-AU" w:eastAsia="en-AU"/>
          <w14:ligatures w14:val="standardContextual"/>
        </w:rPr>
        <w:tab/>
      </w:r>
      <w:r>
        <w:rPr>
          <w:noProof/>
        </w:rPr>
        <w:t>Secretary must investigate application</w:t>
      </w:r>
      <w:r>
        <w:rPr>
          <w:noProof/>
          <w:webHidden/>
        </w:rPr>
        <w:tab/>
      </w:r>
      <w:r>
        <w:rPr>
          <w:noProof/>
          <w:webHidden/>
        </w:rPr>
        <w:fldChar w:fldCharType="begin"/>
      </w:r>
      <w:r>
        <w:rPr>
          <w:noProof/>
          <w:webHidden/>
        </w:rPr>
        <w:instrText xml:space="preserve"> PAGEREF _Toc201833331 \h </w:instrText>
      </w:r>
      <w:r>
        <w:rPr>
          <w:noProof/>
          <w:webHidden/>
        </w:rPr>
      </w:r>
      <w:r>
        <w:rPr>
          <w:noProof/>
          <w:webHidden/>
        </w:rPr>
        <w:fldChar w:fldCharType="separate"/>
      </w:r>
      <w:r w:rsidR="005712DE">
        <w:rPr>
          <w:noProof/>
          <w:webHidden/>
        </w:rPr>
        <w:t>289</w:t>
      </w:r>
      <w:r>
        <w:rPr>
          <w:noProof/>
          <w:webHidden/>
        </w:rPr>
        <w:fldChar w:fldCharType="end"/>
      </w:r>
    </w:p>
    <w:p w14:paraId="4E6B8BB7" w14:textId="350B60E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69PB</w:t>
      </w:r>
      <w:r>
        <w:rPr>
          <w:rFonts w:asciiTheme="minorHAnsi" w:eastAsiaTheme="minorEastAsia" w:hAnsiTheme="minorHAnsi" w:cstheme="minorBidi"/>
          <w:noProof/>
          <w:kern w:val="2"/>
          <w:sz w:val="24"/>
          <w:szCs w:val="24"/>
          <w:lang w:val="en-AU" w:eastAsia="en-AU"/>
          <w14:ligatures w14:val="standardContextual"/>
        </w:rPr>
        <w:tab/>
      </w:r>
      <w:r>
        <w:rPr>
          <w:noProof/>
        </w:rPr>
        <w:t>Determining an application</w:t>
      </w:r>
      <w:r>
        <w:rPr>
          <w:noProof/>
          <w:webHidden/>
        </w:rPr>
        <w:tab/>
      </w:r>
      <w:r>
        <w:rPr>
          <w:noProof/>
          <w:webHidden/>
        </w:rPr>
        <w:fldChar w:fldCharType="begin"/>
      </w:r>
      <w:r>
        <w:rPr>
          <w:noProof/>
          <w:webHidden/>
        </w:rPr>
        <w:instrText xml:space="preserve"> PAGEREF _Toc201833332 \h </w:instrText>
      </w:r>
      <w:r>
        <w:rPr>
          <w:noProof/>
          <w:webHidden/>
        </w:rPr>
      </w:r>
      <w:r>
        <w:rPr>
          <w:noProof/>
          <w:webHidden/>
        </w:rPr>
        <w:fldChar w:fldCharType="separate"/>
      </w:r>
      <w:r w:rsidR="005712DE">
        <w:rPr>
          <w:noProof/>
          <w:webHidden/>
        </w:rPr>
        <w:t>290</w:t>
      </w:r>
      <w:r>
        <w:rPr>
          <w:noProof/>
          <w:webHidden/>
        </w:rPr>
        <w:fldChar w:fldCharType="end"/>
      </w:r>
    </w:p>
    <w:p w14:paraId="0EDBC27A" w14:textId="5F65DE5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69PC</w:t>
      </w:r>
      <w:r>
        <w:rPr>
          <w:rFonts w:asciiTheme="minorHAnsi" w:eastAsiaTheme="minorEastAsia" w:hAnsiTheme="minorHAnsi" w:cstheme="minorBidi"/>
          <w:noProof/>
          <w:kern w:val="2"/>
          <w:sz w:val="24"/>
          <w:szCs w:val="24"/>
          <w:lang w:val="en-AU" w:eastAsia="en-AU"/>
          <w14:ligatures w14:val="standardContextual"/>
        </w:rPr>
        <w:tab/>
      </w:r>
      <w:r>
        <w:rPr>
          <w:noProof/>
        </w:rPr>
        <w:t>Terms and conditions of a poppy processing licence</w:t>
      </w:r>
      <w:r>
        <w:rPr>
          <w:noProof/>
          <w:webHidden/>
        </w:rPr>
        <w:tab/>
      </w:r>
      <w:r>
        <w:rPr>
          <w:noProof/>
          <w:webHidden/>
        </w:rPr>
        <w:fldChar w:fldCharType="begin"/>
      </w:r>
      <w:r>
        <w:rPr>
          <w:noProof/>
          <w:webHidden/>
        </w:rPr>
        <w:instrText xml:space="preserve"> PAGEREF _Toc201833333 \h </w:instrText>
      </w:r>
      <w:r>
        <w:rPr>
          <w:noProof/>
          <w:webHidden/>
        </w:rPr>
      </w:r>
      <w:r>
        <w:rPr>
          <w:noProof/>
          <w:webHidden/>
        </w:rPr>
        <w:fldChar w:fldCharType="separate"/>
      </w:r>
      <w:r w:rsidR="005712DE">
        <w:rPr>
          <w:noProof/>
          <w:webHidden/>
        </w:rPr>
        <w:t>291</w:t>
      </w:r>
      <w:r>
        <w:rPr>
          <w:noProof/>
          <w:webHidden/>
        </w:rPr>
        <w:fldChar w:fldCharType="end"/>
      </w:r>
    </w:p>
    <w:p w14:paraId="1FC07161" w14:textId="376FB65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69PD</w:t>
      </w:r>
      <w:r>
        <w:rPr>
          <w:rFonts w:asciiTheme="minorHAnsi" w:eastAsiaTheme="minorEastAsia" w:hAnsiTheme="minorHAnsi" w:cstheme="minorBidi"/>
          <w:noProof/>
          <w:kern w:val="2"/>
          <w:sz w:val="24"/>
          <w:szCs w:val="24"/>
          <w:lang w:val="en-AU" w:eastAsia="en-AU"/>
          <w14:ligatures w14:val="standardContextual"/>
        </w:rPr>
        <w:tab/>
      </w:r>
      <w:r>
        <w:rPr>
          <w:noProof/>
        </w:rPr>
        <w:t>Poppy processing licence is not transferable</w:t>
      </w:r>
      <w:r>
        <w:rPr>
          <w:noProof/>
          <w:webHidden/>
        </w:rPr>
        <w:tab/>
      </w:r>
      <w:r>
        <w:rPr>
          <w:noProof/>
          <w:webHidden/>
        </w:rPr>
        <w:fldChar w:fldCharType="begin"/>
      </w:r>
      <w:r>
        <w:rPr>
          <w:noProof/>
          <w:webHidden/>
        </w:rPr>
        <w:instrText xml:space="preserve"> PAGEREF _Toc201833334 \h </w:instrText>
      </w:r>
      <w:r>
        <w:rPr>
          <w:noProof/>
          <w:webHidden/>
        </w:rPr>
      </w:r>
      <w:r>
        <w:rPr>
          <w:noProof/>
          <w:webHidden/>
        </w:rPr>
        <w:fldChar w:fldCharType="separate"/>
      </w:r>
      <w:r w:rsidR="005712DE">
        <w:rPr>
          <w:noProof/>
          <w:webHidden/>
        </w:rPr>
        <w:t>292</w:t>
      </w:r>
      <w:r>
        <w:rPr>
          <w:noProof/>
          <w:webHidden/>
        </w:rPr>
        <w:fldChar w:fldCharType="end"/>
      </w:r>
    </w:p>
    <w:p w14:paraId="34CA4C6A" w14:textId="3012EFA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69PE</w:t>
      </w:r>
      <w:r>
        <w:rPr>
          <w:rFonts w:asciiTheme="minorHAnsi" w:eastAsiaTheme="minorEastAsia" w:hAnsiTheme="minorHAnsi" w:cstheme="minorBidi"/>
          <w:noProof/>
          <w:kern w:val="2"/>
          <w:sz w:val="24"/>
          <w:szCs w:val="24"/>
          <w:lang w:val="en-AU" w:eastAsia="en-AU"/>
          <w14:ligatures w14:val="standardContextual"/>
        </w:rPr>
        <w:tab/>
      </w:r>
      <w:r>
        <w:rPr>
          <w:noProof/>
        </w:rPr>
        <w:t>Employee of licensed processor authorised to undertake activities under licence</w:t>
      </w:r>
      <w:r>
        <w:rPr>
          <w:noProof/>
          <w:webHidden/>
        </w:rPr>
        <w:tab/>
      </w:r>
      <w:r>
        <w:rPr>
          <w:noProof/>
          <w:webHidden/>
        </w:rPr>
        <w:fldChar w:fldCharType="begin"/>
      </w:r>
      <w:r>
        <w:rPr>
          <w:noProof/>
          <w:webHidden/>
        </w:rPr>
        <w:instrText xml:space="preserve"> PAGEREF _Toc201833335 \h </w:instrText>
      </w:r>
      <w:r>
        <w:rPr>
          <w:noProof/>
          <w:webHidden/>
        </w:rPr>
      </w:r>
      <w:r>
        <w:rPr>
          <w:noProof/>
          <w:webHidden/>
        </w:rPr>
        <w:fldChar w:fldCharType="separate"/>
      </w:r>
      <w:r w:rsidR="005712DE">
        <w:rPr>
          <w:noProof/>
          <w:webHidden/>
        </w:rPr>
        <w:t>293</w:t>
      </w:r>
      <w:r>
        <w:rPr>
          <w:noProof/>
          <w:webHidden/>
        </w:rPr>
        <w:fldChar w:fldCharType="end"/>
      </w:r>
    </w:p>
    <w:p w14:paraId="4FE23E7F" w14:textId="14BA866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69PF</w:t>
      </w:r>
      <w:r>
        <w:rPr>
          <w:rFonts w:asciiTheme="minorHAnsi" w:eastAsiaTheme="minorEastAsia" w:hAnsiTheme="minorHAnsi" w:cstheme="minorBidi"/>
          <w:noProof/>
          <w:kern w:val="2"/>
          <w:sz w:val="24"/>
          <w:szCs w:val="24"/>
          <w:lang w:val="en-AU" w:eastAsia="en-AU"/>
          <w14:ligatures w14:val="standardContextual"/>
        </w:rPr>
        <w:tab/>
      </w:r>
      <w:r>
        <w:rPr>
          <w:noProof/>
        </w:rPr>
        <w:t>Employee identification certificate issued by licensed processor</w:t>
      </w:r>
      <w:r>
        <w:rPr>
          <w:noProof/>
          <w:webHidden/>
        </w:rPr>
        <w:tab/>
      </w:r>
      <w:r>
        <w:rPr>
          <w:noProof/>
          <w:webHidden/>
        </w:rPr>
        <w:fldChar w:fldCharType="begin"/>
      </w:r>
      <w:r>
        <w:rPr>
          <w:noProof/>
          <w:webHidden/>
        </w:rPr>
        <w:instrText xml:space="preserve"> PAGEREF _Toc201833336 \h </w:instrText>
      </w:r>
      <w:r>
        <w:rPr>
          <w:noProof/>
          <w:webHidden/>
        </w:rPr>
      </w:r>
      <w:r>
        <w:rPr>
          <w:noProof/>
          <w:webHidden/>
        </w:rPr>
        <w:fldChar w:fldCharType="separate"/>
      </w:r>
      <w:r w:rsidR="005712DE">
        <w:rPr>
          <w:noProof/>
          <w:webHidden/>
        </w:rPr>
        <w:t>294</w:t>
      </w:r>
      <w:r>
        <w:rPr>
          <w:noProof/>
          <w:webHidden/>
        </w:rPr>
        <w:fldChar w:fldCharType="end"/>
      </w:r>
    </w:p>
    <w:p w14:paraId="35846C9F" w14:textId="3D55576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69PG</w:t>
      </w:r>
      <w:r>
        <w:rPr>
          <w:rFonts w:asciiTheme="minorHAnsi" w:eastAsiaTheme="minorEastAsia" w:hAnsiTheme="minorHAnsi" w:cstheme="minorBidi"/>
          <w:noProof/>
          <w:kern w:val="2"/>
          <w:sz w:val="24"/>
          <w:szCs w:val="24"/>
          <w:lang w:val="en-AU" w:eastAsia="en-AU"/>
          <w14:ligatures w14:val="standardContextual"/>
        </w:rPr>
        <w:tab/>
      </w:r>
      <w:r>
        <w:rPr>
          <w:noProof/>
        </w:rPr>
        <w:t>Application for renewal of licence</w:t>
      </w:r>
      <w:r>
        <w:rPr>
          <w:noProof/>
          <w:webHidden/>
        </w:rPr>
        <w:tab/>
      </w:r>
      <w:r>
        <w:rPr>
          <w:noProof/>
          <w:webHidden/>
        </w:rPr>
        <w:fldChar w:fldCharType="begin"/>
      </w:r>
      <w:r>
        <w:rPr>
          <w:noProof/>
          <w:webHidden/>
        </w:rPr>
        <w:instrText xml:space="preserve"> PAGEREF _Toc201833337 \h </w:instrText>
      </w:r>
      <w:r>
        <w:rPr>
          <w:noProof/>
          <w:webHidden/>
        </w:rPr>
      </w:r>
      <w:r>
        <w:rPr>
          <w:noProof/>
          <w:webHidden/>
        </w:rPr>
        <w:fldChar w:fldCharType="separate"/>
      </w:r>
      <w:r w:rsidR="005712DE">
        <w:rPr>
          <w:noProof/>
          <w:webHidden/>
        </w:rPr>
        <w:t>294</w:t>
      </w:r>
      <w:r>
        <w:rPr>
          <w:noProof/>
          <w:webHidden/>
        </w:rPr>
        <w:fldChar w:fldCharType="end"/>
      </w:r>
    </w:p>
    <w:p w14:paraId="3447EB7A" w14:textId="3D1B7F5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69PH</w:t>
      </w:r>
      <w:r>
        <w:rPr>
          <w:rFonts w:asciiTheme="minorHAnsi" w:eastAsiaTheme="minorEastAsia" w:hAnsiTheme="minorHAnsi" w:cstheme="minorBidi"/>
          <w:noProof/>
          <w:kern w:val="2"/>
          <w:sz w:val="24"/>
          <w:szCs w:val="24"/>
          <w:lang w:val="en-AU" w:eastAsia="en-AU"/>
          <w14:ligatures w14:val="standardContextual"/>
        </w:rPr>
        <w:tab/>
      </w:r>
      <w:r>
        <w:rPr>
          <w:noProof/>
        </w:rPr>
        <w:t>Secretary must investigate renewal application</w:t>
      </w:r>
      <w:r>
        <w:rPr>
          <w:noProof/>
          <w:webHidden/>
        </w:rPr>
        <w:tab/>
      </w:r>
      <w:r>
        <w:rPr>
          <w:noProof/>
          <w:webHidden/>
        </w:rPr>
        <w:fldChar w:fldCharType="begin"/>
      </w:r>
      <w:r>
        <w:rPr>
          <w:noProof/>
          <w:webHidden/>
        </w:rPr>
        <w:instrText xml:space="preserve"> PAGEREF _Toc201833338 \h </w:instrText>
      </w:r>
      <w:r>
        <w:rPr>
          <w:noProof/>
          <w:webHidden/>
        </w:rPr>
      </w:r>
      <w:r>
        <w:rPr>
          <w:noProof/>
          <w:webHidden/>
        </w:rPr>
        <w:fldChar w:fldCharType="separate"/>
      </w:r>
      <w:r w:rsidR="005712DE">
        <w:rPr>
          <w:noProof/>
          <w:webHidden/>
        </w:rPr>
        <w:t>295</w:t>
      </w:r>
      <w:r>
        <w:rPr>
          <w:noProof/>
          <w:webHidden/>
        </w:rPr>
        <w:fldChar w:fldCharType="end"/>
      </w:r>
    </w:p>
    <w:p w14:paraId="46216762" w14:textId="6F83B33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69PI</w:t>
      </w:r>
      <w:r>
        <w:rPr>
          <w:rFonts w:asciiTheme="minorHAnsi" w:eastAsiaTheme="minorEastAsia" w:hAnsiTheme="minorHAnsi" w:cstheme="minorBidi"/>
          <w:noProof/>
          <w:kern w:val="2"/>
          <w:sz w:val="24"/>
          <w:szCs w:val="24"/>
          <w:lang w:val="en-AU" w:eastAsia="en-AU"/>
          <w14:ligatures w14:val="standardContextual"/>
        </w:rPr>
        <w:tab/>
      </w:r>
      <w:r>
        <w:rPr>
          <w:noProof/>
        </w:rPr>
        <w:t>Determining a renewal application</w:t>
      </w:r>
      <w:r>
        <w:rPr>
          <w:noProof/>
          <w:webHidden/>
        </w:rPr>
        <w:tab/>
      </w:r>
      <w:r>
        <w:rPr>
          <w:noProof/>
          <w:webHidden/>
        </w:rPr>
        <w:fldChar w:fldCharType="begin"/>
      </w:r>
      <w:r>
        <w:rPr>
          <w:noProof/>
          <w:webHidden/>
        </w:rPr>
        <w:instrText xml:space="preserve"> PAGEREF _Toc201833339 \h </w:instrText>
      </w:r>
      <w:r>
        <w:rPr>
          <w:noProof/>
          <w:webHidden/>
        </w:rPr>
      </w:r>
      <w:r>
        <w:rPr>
          <w:noProof/>
          <w:webHidden/>
        </w:rPr>
        <w:fldChar w:fldCharType="separate"/>
      </w:r>
      <w:r w:rsidR="005712DE">
        <w:rPr>
          <w:noProof/>
          <w:webHidden/>
        </w:rPr>
        <w:t>296</w:t>
      </w:r>
      <w:r>
        <w:rPr>
          <w:noProof/>
          <w:webHidden/>
        </w:rPr>
        <w:fldChar w:fldCharType="end"/>
      </w:r>
    </w:p>
    <w:p w14:paraId="0A88000F" w14:textId="4AD934A9"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4—General provisions applying to a poppy cultivation licence or poppy processing licence</w:t>
      </w:r>
      <w:r>
        <w:rPr>
          <w:noProof/>
          <w:webHidden/>
        </w:rPr>
        <w:tab/>
      </w:r>
      <w:r>
        <w:rPr>
          <w:noProof/>
          <w:webHidden/>
        </w:rPr>
        <w:fldChar w:fldCharType="begin"/>
      </w:r>
      <w:r>
        <w:rPr>
          <w:noProof/>
          <w:webHidden/>
        </w:rPr>
        <w:instrText xml:space="preserve"> PAGEREF _Toc201833340 \h </w:instrText>
      </w:r>
      <w:r>
        <w:rPr>
          <w:noProof/>
          <w:webHidden/>
        </w:rPr>
      </w:r>
      <w:r>
        <w:rPr>
          <w:noProof/>
          <w:webHidden/>
        </w:rPr>
        <w:fldChar w:fldCharType="separate"/>
      </w:r>
      <w:r w:rsidR="005712DE">
        <w:rPr>
          <w:noProof/>
          <w:webHidden/>
        </w:rPr>
        <w:t>297</w:t>
      </w:r>
      <w:r>
        <w:rPr>
          <w:noProof/>
          <w:webHidden/>
        </w:rPr>
        <w:fldChar w:fldCharType="end"/>
      </w:r>
    </w:p>
    <w:p w14:paraId="1E76F0AE" w14:textId="1183FA7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69Q</w:t>
      </w:r>
      <w:r>
        <w:rPr>
          <w:rFonts w:asciiTheme="minorHAnsi" w:eastAsiaTheme="minorEastAsia" w:hAnsiTheme="minorHAnsi" w:cstheme="minorBidi"/>
          <w:noProof/>
          <w:kern w:val="2"/>
          <w:sz w:val="24"/>
          <w:szCs w:val="24"/>
          <w:lang w:val="en-AU" w:eastAsia="en-AU"/>
          <w14:ligatures w14:val="standardContextual"/>
        </w:rPr>
        <w:tab/>
      </w:r>
      <w:r>
        <w:rPr>
          <w:noProof/>
        </w:rPr>
        <w:t>Amendment of licences</w:t>
      </w:r>
      <w:r>
        <w:rPr>
          <w:noProof/>
          <w:webHidden/>
        </w:rPr>
        <w:tab/>
      </w:r>
      <w:r>
        <w:rPr>
          <w:noProof/>
          <w:webHidden/>
        </w:rPr>
        <w:fldChar w:fldCharType="begin"/>
      </w:r>
      <w:r>
        <w:rPr>
          <w:noProof/>
          <w:webHidden/>
        </w:rPr>
        <w:instrText xml:space="preserve"> PAGEREF _Toc201833341 \h </w:instrText>
      </w:r>
      <w:r>
        <w:rPr>
          <w:noProof/>
          <w:webHidden/>
        </w:rPr>
      </w:r>
      <w:r>
        <w:rPr>
          <w:noProof/>
          <w:webHidden/>
        </w:rPr>
        <w:fldChar w:fldCharType="separate"/>
      </w:r>
      <w:r w:rsidR="005712DE">
        <w:rPr>
          <w:noProof/>
          <w:webHidden/>
        </w:rPr>
        <w:t>297</w:t>
      </w:r>
      <w:r>
        <w:rPr>
          <w:noProof/>
          <w:webHidden/>
        </w:rPr>
        <w:fldChar w:fldCharType="end"/>
      </w:r>
    </w:p>
    <w:p w14:paraId="53FC03A6" w14:textId="2C5CD71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69QA</w:t>
      </w:r>
      <w:r>
        <w:rPr>
          <w:rFonts w:asciiTheme="minorHAnsi" w:eastAsiaTheme="minorEastAsia" w:hAnsiTheme="minorHAnsi" w:cstheme="minorBidi"/>
          <w:noProof/>
          <w:kern w:val="2"/>
          <w:sz w:val="24"/>
          <w:szCs w:val="24"/>
          <w:lang w:val="en-AU" w:eastAsia="en-AU"/>
          <w14:ligatures w14:val="standardContextual"/>
        </w:rPr>
        <w:tab/>
      </w:r>
      <w:r>
        <w:rPr>
          <w:noProof/>
        </w:rPr>
        <w:t>Suspension or cancellation of licences</w:t>
      </w:r>
      <w:r>
        <w:rPr>
          <w:noProof/>
          <w:webHidden/>
        </w:rPr>
        <w:tab/>
      </w:r>
      <w:r>
        <w:rPr>
          <w:noProof/>
          <w:webHidden/>
        </w:rPr>
        <w:fldChar w:fldCharType="begin"/>
      </w:r>
      <w:r>
        <w:rPr>
          <w:noProof/>
          <w:webHidden/>
        </w:rPr>
        <w:instrText xml:space="preserve"> PAGEREF _Toc201833342 \h </w:instrText>
      </w:r>
      <w:r>
        <w:rPr>
          <w:noProof/>
          <w:webHidden/>
        </w:rPr>
      </w:r>
      <w:r>
        <w:rPr>
          <w:noProof/>
          <w:webHidden/>
        </w:rPr>
        <w:fldChar w:fldCharType="separate"/>
      </w:r>
      <w:r w:rsidR="005712DE">
        <w:rPr>
          <w:noProof/>
          <w:webHidden/>
        </w:rPr>
        <w:t>298</w:t>
      </w:r>
      <w:r>
        <w:rPr>
          <w:noProof/>
          <w:webHidden/>
        </w:rPr>
        <w:fldChar w:fldCharType="end"/>
      </w:r>
    </w:p>
    <w:p w14:paraId="0624D93D" w14:textId="3238B5F2"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5—Inspection and enforcement</w:t>
      </w:r>
      <w:r>
        <w:rPr>
          <w:noProof/>
          <w:webHidden/>
        </w:rPr>
        <w:tab/>
      </w:r>
      <w:r>
        <w:rPr>
          <w:noProof/>
          <w:webHidden/>
        </w:rPr>
        <w:fldChar w:fldCharType="begin"/>
      </w:r>
      <w:r>
        <w:rPr>
          <w:noProof/>
          <w:webHidden/>
        </w:rPr>
        <w:instrText xml:space="preserve"> PAGEREF _Toc201833343 \h </w:instrText>
      </w:r>
      <w:r>
        <w:rPr>
          <w:noProof/>
          <w:webHidden/>
        </w:rPr>
      </w:r>
      <w:r>
        <w:rPr>
          <w:noProof/>
          <w:webHidden/>
        </w:rPr>
        <w:fldChar w:fldCharType="separate"/>
      </w:r>
      <w:r w:rsidR="005712DE">
        <w:rPr>
          <w:noProof/>
          <w:webHidden/>
        </w:rPr>
        <w:t>301</w:t>
      </w:r>
      <w:r>
        <w:rPr>
          <w:noProof/>
          <w:webHidden/>
        </w:rPr>
        <w:fldChar w:fldCharType="end"/>
      </w:r>
    </w:p>
    <w:p w14:paraId="4EAEBC25" w14:textId="1D9BCD9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w:t>
      </w:r>
      <w:r>
        <w:rPr>
          <w:rFonts w:asciiTheme="minorHAnsi" w:eastAsiaTheme="minorEastAsia" w:hAnsiTheme="minorHAnsi" w:cstheme="minorBidi"/>
          <w:noProof/>
          <w:kern w:val="2"/>
          <w:sz w:val="24"/>
          <w:szCs w:val="24"/>
          <w:lang w:val="en-AU" w:eastAsia="en-AU"/>
          <w14:ligatures w14:val="standardContextual"/>
        </w:rPr>
        <w:tab/>
      </w:r>
      <w:r>
        <w:rPr>
          <w:noProof/>
        </w:rPr>
        <w:t>Inspectors under this Part</w:t>
      </w:r>
      <w:r>
        <w:rPr>
          <w:noProof/>
          <w:webHidden/>
        </w:rPr>
        <w:tab/>
      </w:r>
      <w:r>
        <w:rPr>
          <w:noProof/>
          <w:webHidden/>
        </w:rPr>
        <w:fldChar w:fldCharType="begin"/>
      </w:r>
      <w:r>
        <w:rPr>
          <w:noProof/>
          <w:webHidden/>
        </w:rPr>
        <w:instrText xml:space="preserve"> PAGEREF _Toc201833344 \h </w:instrText>
      </w:r>
      <w:r>
        <w:rPr>
          <w:noProof/>
          <w:webHidden/>
        </w:rPr>
      </w:r>
      <w:r>
        <w:rPr>
          <w:noProof/>
          <w:webHidden/>
        </w:rPr>
        <w:fldChar w:fldCharType="separate"/>
      </w:r>
      <w:r w:rsidR="005712DE">
        <w:rPr>
          <w:noProof/>
          <w:webHidden/>
        </w:rPr>
        <w:t>301</w:t>
      </w:r>
      <w:r>
        <w:rPr>
          <w:noProof/>
          <w:webHidden/>
        </w:rPr>
        <w:fldChar w:fldCharType="end"/>
      </w:r>
    </w:p>
    <w:p w14:paraId="2074C01E" w14:textId="0AAD5E2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69RA</w:t>
      </w:r>
      <w:r>
        <w:rPr>
          <w:rFonts w:asciiTheme="minorHAnsi" w:eastAsiaTheme="minorEastAsia" w:hAnsiTheme="minorHAnsi" w:cstheme="minorBidi"/>
          <w:noProof/>
          <w:kern w:val="2"/>
          <w:sz w:val="24"/>
          <w:szCs w:val="24"/>
          <w:lang w:val="en-AU" w:eastAsia="en-AU"/>
          <w14:ligatures w14:val="standardContextual"/>
        </w:rPr>
        <w:tab/>
      </w:r>
      <w:r>
        <w:rPr>
          <w:noProof/>
        </w:rPr>
        <w:t>Inspectors identification certificate</w:t>
      </w:r>
      <w:r>
        <w:rPr>
          <w:noProof/>
          <w:webHidden/>
        </w:rPr>
        <w:tab/>
      </w:r>
      <w:r>
        <w:rPr>
          <w:noProof/>
          <w:webHidden/>
        </w:rPr>
        <w:fldChar w:fldCharType="begin"/>
      </w:r>
      <w:r>
        <w:rPr>
          <w:noProof/>
          <w:webHidden/>
        </w:rPr>
        <w:instrText xml:space="preserve"> PAGEREF _Toc201833345 \h </w:instrText>
      </w:r>
      <w:r>
        <w:rPr>
          <w:noProof/>
          <w:webHidden/>
        </w:rPr>
      </w:r>
      <w:r>
        <w:rPr>
          <w:noProof/>
          <w:webHidden/>
        </w:rPr>
        <w:fldChar w:fldCharType="separate"/>
      </w:r>
      <w:r w:rsidR="005712DE">
        <w:rPr>
          <w:noProof/>
          <w:webHidden/>
        </w:rPr>
        <w:t>301</w:t>
      </w:r>
      <w:r>
        <w:rPr>
          <w:noProof/>
          <w:webHidden/>
        </w:rPr>
        <w:fldChar w:fldCharType="end"/>
      </w:r>
    </w:p>
    <w:p w14:paraId="39FB0F39" w14:textId="41C17A9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69RB</w:t>
      </w:r>
      <w:r>
        <w:rPr>
          <w:rFonts w:asciiTheme="minorHAnsi" w:eastAsiaTheme="minorEastAsia" w:hAnsiTheme="minorHAnsi" w:cstheme="minorBidi"/>
          <w:noProof/>
          <w:kern w:val="2"/>
          <w:sz w:val="24"/>
          <w:szCs w:val="24"/>
          <w:lang w:val="en-AU" w:eastAsia="en-AU"/>
          <w14:ligatures w14:val="standardContextual"/>
        </w:rPr>
        <w:tab/>
      </w:r>
      <w:r>
        <w:rPr>
          <w:noProof/>
        </w:rPr>
        <w:t>General powers of inspector</w:t>
      </w:r>
      <w:r>
        <w:rPr>
          <w:noProof/>
          <w:webHidden/>
        </w:rPr>
        <w:tab/>
      </w:r>
      <w:r>
        <w:rPr>
          <w:noProof/>
          <w:webHidden/>
        </w:rPr>
        <w:fldChar w:fldCharType="begin"/>
      </w:r>
      <w:r>
        <w:rPr>
          <w:noProof/>
          <w:webHidden/>
        </w:rPr>
        <w:instrText xml:space="preserve"> PAGEREF _Toc201833346 \h </w:instrText>
      </w:r>
      <w:r>
        <w:rPr>
          <w:noProof/>
          <w:webHidden/>
        </w:rPr>
      </w:r>
      <w:r>
        <w:rPr>
          <w:noProof/>
          <w:webHidden/>
        </w:rPr>
        <w:fldChar w:fldCharType="separate"/>
      </w:r>
      <w:r w:rsidR="005712DE">
        <w:rPr>
          <w:noProof/>
          <w:webHidden/>
        </w:rPr>
        <w:t>302</w:t>
      </w:r>
      <w:r>
        <w:rPr>
          <w:noProof/>
          <w:webHidden/>
        </w:rPr>
        <w:fldChar w:fldCharType="end"/>
      </w:r>
    </w:p>
    <w:p w14:paraId="6F83CCC1" w14:textId="2644739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69RC</w:t>
      </w:r>
      <w:r>
        <w:rPr>
          <w:rFonts w:asciiTheme="minorHAnsi" w:eastAsiaTheme="minorEastAsia" w:hAnsiTheme="minorHAnsi" w:cstheme="minorBidi"/>
          <w:noProof/>
          <w:kern w:val="2"/>
          <w:sz w:val="24"/>
          <w:szCs w:val="24"/>
          <w:lang w:val="en-AU" w:eastAsia="en-AU"/>
          <w14:ligatures w14:val="standardContextual"/>
        </w:rPr>
        <w:tab/>
      </w:r>
      <w:r>
        <w:rPr>
          <w:noProof/>
        </w:rPr>
        <w:t>Procedure on seizing a document, thing or taking a sample</w:t>
      </w:r>
      <w:r>
        <w:rPr>
          <w:noProof/>
          <w:webHidden/>
        </w:rPr>
        <w:tab/>
      </w:r>
      <w:r>
        <w:rPr>
          <w:noProof/>
          <w:webHidden/>
        </w:rPr>
        <w:fldChar w:fldCharType="begin"/>
      </w:r>
      <w:r>
        <w:rPr>
          <w:noProof/>
          <w:webHidden/>
        </w:rPr>
        <w:instrText xml:space="preserve"> PAGEREF _Toc201833347 \h </w:instrText>
      </w:r>
      <w:r>
        <w:rPr>
          <w:noProof/>
          <w:webHidden/>
        </w:rPr>
      </w:r>
      <w:r>
        <w:rPr>
          <w:noProof/>
          <w:webHidden/>
        </w:rPr>
        <w:fldChar w:fldCharType="separate"/>
      </w:r>
      <w:r w:rsidR="005712DE">
        <w:rPr>
          <w:noProof/>
          <w:webHidden/>
        </w:rPr>
        <w:t>303</w:t>
      </w:r>
      <w:r>
        <w:rPr>
          <w:noProof/>
          <w:webHidden/>
        </w:rPr>
        <w:fldChar w:fldCharType="end"/>
      </w:r>
    </w:p>
    <w:p w14:paraId="2E52FA28" w14:textId="30ABF66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69RD</w:t>
      </w:r>
      <w:r>
        <w:rPr>
          <w:rFonts w:asciiTheme="minorHAnsi" w:eastAsiaTheme="minorEastAsia" w:hAnsiTheme="minorHAnsi" w:cstheme="minorBidi"/>
          <w:noProof/>
          <w:kern w:val="2"/>
          <w:sz w:val="24"/>
          <w:szCs w:val="24"/>
          <w:lang w:val="en-AU" w:eastAsia="en-AU"/>
          <w14:ligatures w14:val="standardContextual"/>
        </w:rPr>
        <w:tab/>
      </w:r>
      <w:r>
        <w:rPr>
          <w:noProof/>
        </w:rPr>
        <w:t>Power to use electronic equipment at premises</w:t>
      </w:r>
      <w:r>
        <w:rPr>
          <w:noProof/>
          <w:webHidden/>
        </w:rPr>
        <w:tab/>
      </w:r>
      <w:r>
        <w:rPr>
          <w:noProof/>
          <w:webHidden/>
        </w:rPr>
        <w:fldChar w:fldCharType="begin"/>
      </w:r>
      <w:r>
        <w:rPr>
          <w:noProof/>
          <w:webHidden/>
        </w:rPr>
        <w:instrText xml:space="preserve"> PAGEREF _Toc201833348 \h </w:instrText>
      </w:r>
      <w:r>
        <w:rPr>
          <w:noProof/>
          <w:webHidden/>
        </w:rPr>
      </w:r>
      <w:r>
        <w:rPr>
          <w:noProof/>
          <w:webHidden/>
        </w:rPr>
        <w:fldChar w:fldCharType="separate"/>
      </w:r>
      <w:r w:rsidR="005712DE">
        <w:rPr>
          <w:noProof/>
          <w:webHidden/>
        </w:rPr>
        <w:t>304</w:t>
      </w:r>
      <w:r>
        <w:rPr>
          <w:noProof/>
          <w:webHidden/>
        </w:rPr>
        <w:fldChar w:fldCharType="end"/>
      </w:r>
    </w:p>
    <w:p w14:paraId="405395B1" w14:textId="04391AF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69RE</w:t>
      </w:r>
      <w:r>
        <w:rPr>
          <w:rFonts w:asciiTheme="minorHAnsi" w:eastAsiaTheme="minorEastAsia" w:hAnsiTheme="minorHAnsi" w:cstheme="minorBidi"/>
          <w:noProof/>
          <w:kern w:val="2"/>
          <w:sz w:val="24"/>
          <w:szCs w:val="24"/>
          <w:lang w:val="en-AU" w:eastAsia="en-AU"/>
          <w14:ligatures w14:val="standardContextual"/>
        </w:rPr>
        <w:tab/>
      </w:r>
      <w:r>
        <w:rPr>
          <w:noProof/>
        </w:rPr>
        <w:t>Power to copy information on electronic storage devices</w:t>
      </w:r>
      <w:r>
        <w:rPr>
          <w:noProof/>
          <w:webHidden/>
        </w:rPr>
        <w:tab/>
      </w:r>
      <w:r>
        <w:rPr>
          <w:noProof/>
          <w:webHidden/>
        </w:rPr>
        <w:fldChar w:fldCharType="begin"/>
      </w:r>
      <w:r>
        <w:rPr>
          <w:noProof/>
          <w:webHidden/>
        </w:rPr>
        <w:instrText xml:space="preserve"> PAGEREF _Toc201833349 \h </w:instrText>
      </w:r>
      <w:r>
        <w:rPr>
          <w:noProof/>
          <w:webHidden/>
        </w:rPr>
      </w:r>
      <w:r>
        <w:rPr>
          <w:noProof/>
          <w:webHidden/>
        </w:rPr>
        <w:fldChar w:fldCharType="separate"/>
      </w:r>
      <w:r w:rsidR="005712DE">
        <w:rPr>
          <w:noProof/>
          <w:webHidden/>
        </w:rPr>
        <w:t>305</w:t>
      </w:r>
      <w:r>
        <w:rPr>
          <w:noProof/>
          <w:webHidden/>
        </w:rPr>
        <w:fldChar w:fldCharType="end"/>
      </w:r>
    </w:p>
    <w:p w14:paraId="61A273E0" w14:textId="4E75173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69RF</w:t>
      </w:r>
      <w:r>
        <w:rPr>
          <w:rFonts w:asciiTheme="minorHAnsi" w:eastAsiaTheme="minorEastAsia" w:hAnsiTheme="minorHAnsi" w:cstheme="minorBidi"/>
          <w:noProof/>
          <w:kern w:val="2"/>
          <w:sz w:val="24"/>
          <w:szCs w:val="24"/>
          <w:lang w:val="en-AU" w:eastAsia="en-AU"/>
          <w14:ligatures w14:val="standardContextual"/>
        </w:rPr>
        <w:tab/>
      </w:r>
      <w:r>
        <w:rPr>
          <w:noProof/>
        </w:rPr>
        <w:t>Inspector must not damage equipment</w:t>
      </w:r>
      <w:r>
        <w:rPr>
          <w:noProof/>
          <w:webHidden/>
        </w:rPr>
        <w:tab/>
      </w:r>
      <w:r>
        <w:rPr>
          <w:noProof/>
          <w:webHidden/>
        </w:rPr>
        <w:fldChar w:fldCharType="begin"/>
      </w:r>
      <w:r>
        <w:rPr>
          <w:noProof/>
          <w:webHidden/>
        </w:rPr>
        <w:instrText xml:space="preserve"> PAGEREF _Toc201833350 \h </w:instrText>
      </w:r>
      <w:r>
        <w:rPr>
          <w:noProof/>
          <w:webHidden/>
        </w:rPr>
      </w:r>
      <w:r>
        <w:rPr>
          <w:noProof/>
          <w:webHidden/>
        </w:rPr>
        <w:fldChar w:fldCharType="separate"/>
      </w:r>
      <w:r w:rsidR="005712DE">
        <w:rPr>
          <w:noProof/>
          <w:webHidden/>
        </w:rPr>
        <w:t>305</w:t>
      </w:r>
      <w:r>
        <w:rPr>
          <w:noProof/>
          <w:webHidden/>
        </w:rPr>
        <w:fldChar w:fldCharType="end"/>
      </w:r>
    </w:p>
    <w:p w14:paraId="30444AA4" w14:textId="292C18E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69RG</w:t>
      </w:r>
      <w:r>
        <w:rPr>
          <w:rFonts w:asciiTheme="minorHAnsi" w:eastAsiaTheme="minorEastAsia" w:hAnsiTheme="minorHAnsi" w:cstheme="minorBidi"/>
          <w:noProof/>
          <w:kern w:val="2"/>
          <w:sz w:val="24"/>
          <w:szCs w:val="24"/>
          <w:lang w:val="en-AU" w:eastAsia="en-AU"/>
          <w14:ligatures w14:val="standardContextual"/>
        </w:rPr>
        <w:tab/>
      </w:r>
      <w:r>
        <w:rPr>
          <w:noProof/>
        </w:rPr>
        <w:t>Inspector may possess alkaloid poppies or poppy straw</w:t>
      </w:r>
      <w:r>
        <w:rPr>
          <w:noProof/>
          <w:webHidden/>
        </w:rPr>
        <w:tab/>
      </w:r>
      <w:r>
        <w:rPr>
          <w:noProof/>
          <w:webHidden/>
        </w:rPr>
        <w:fldChar w:fldCharType="begin"/>
      </w:r>
      <w:r>
        <w:rPr>
          <w:noProof/>
          <w:webHidden/>
        </w:rPr>
        <w:instrText xml:space="preserve"> PAGEREF _Toc201833351 \h </w:instrText>
      </w:r>
      <w:r>
        <w:rPr>
          <w:noProof/>
          <w:webHidden/>
        </w:rPr>
      </w:r>
      <w:r>
        <w:rPr>
          <w:noProof/>
          <w:webHidden/>
        </w:rPr>
        <w:fldChar w:fldCharType="separate"/>
      </w:r>
      <w:r w:rsidR="005712DE">
        <w:rPr>
          <w:noProof/>
          <w:webHidden/>
        </w:rPr>
        <w:t>306</w:t>
      </w:r>
      <w:r>
        <w:rPr>
          <w:noProof/>
          <w:webHidden/>
        </w:rPr>
        <w:fldChar w:fldCharType="end"/>
      </w:r>
    </w:p>
    <w:p w14:paraId="46F04F7E" w14:textId="4D6699C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69RH</w:t>
      </w:r>
      <w:r>
        <w:rPr>
          <w:rFonts w:asciiTheme="minorHAnsi" w:eastAsiaTheme="minorEastAsia" w:hAnsiTheme="minorHAnsi" w:cstheme="minorBidi"/>
          <w:noProof/>
          <w:kern w:val="2"/>
          <w:sz w:val="24"/>
          <w:szCs w:val="24"/>
          <w:lang w:val="en-AU" w:eastAsia="en-AU"/>
          <w14:ligatures w14:val="standardContextual"/>
        </w:rPr>
        <w:tab/>
      </w:r>
      <w:r>
        <w:rPr>
          <w:noProof/>
        </w:rPr>
        <w:t>Inspector has power to detain or seize alkaloid poppies or poppy straw</w:t>
      </w:r>
      <w:r>
        <w:rPr>
          <w:noProof/>
          <w:webHidden/>
        </w:rPr>
        <w:tab/>
      </w:r>
      <w:r>
        <w:rPr>
          <w:noProof/>
          <w:webHidden/>
        </w:rPr>
        <w:fldChar w:fldCharType="begin"/>
      </w:r>
      <w:r>
        <w:rPr>
          <w:noProof/>
          <w:webHidden/>
        </w:rPr>
        <w:instrText xml:space="preserve"> PAGEREF _Toc201833352 \h </w:instrText>
      </w:r>
      <w:r>
        <w:rPr>
          <w:noProof/>
          <w:webHidden/>
        </w:rPr>
      </w:r>
      <w:r>
        <w:rPr>
          <w:noProof/>
          <w:webHidden/>
        </w:rPr>
        <w:fldChar w:fldCharType="separate"/>
      </w:r>
      <w:r w:rsidR="005712DE">
        <w:rPr>
          <w:noProof/>
          <w:webHidden/>
        </w:rPr>
        <w:t>306</w:t>
      </w:r>
      <w:r>
        <w:rPr>
          <w:noProof/>
          <w:webHidden/>
        </w:rPr>
        <w:fldChar w:fldCharType="end"/>
      </w:r>
    </w:p>
    <w:p w14:paraId="0C266D6B" w14:textId="2753C40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69RI</w:t>
      </w:r>
      <w:r>
        <w:rPr>
          <w:rFonts w:asciiTheme="minorHAnsi" w:eastAsiaTheme="minorEastAsia" w:hAnsiTheme="minorHAnsi" w:cstheme="minorBidi"/>
          <w:noProof/>
          <w:kern w:val="2"/>
          <w:sz w:val="24"/>
          <w:szCs w:val="24"/>
          <w:lang w:val="en-AU" w:eastAsia="en-AU"/>
          <w14:ligatures w14:val="standardContextual"/>
        </w:rPr>
        <w:tab/>
      </w:r>
      <w:r>
        <w:rPr>
          <w:noProof/>
        </w:rPr>
        <w:t>Procedure on detaining or seizing alkaloid poppies or poppy straw</w:t>
      </w:r>
      <w:r>
        <w:rPr>
          <w:noProof/>
          <w:webHidden/>
        </w:rPr>
        <w:tab/>
      </w:r>
      <w:r>
        <w:rPr>
          <w:noProof/>
          <w:webHidden/>
        </w:rPr>
        <w:fldChar w:fldCharType="begin"/>
      </w:r>
      <w:r>
        <w:rPr>
          <w:noProof/>
          <w:webHidden/>
        </w:rPr>
        <w:instrText xml:space="preserve"> PAGEREF _Toc201833353 \h </w:instrText>
      </w:r>
      <w:r>
        <w:rPr>
          <w:noProof/>
          <w:webHidden/>
        </w:rPr>
      </w:r>
      <w:r>
        <w:rPr>
          <w:noProof/>
          <w:webHidden/>
        </w:rPr>
        <w:fldChar w:fldCharType="separate"/>
      </w:r>
      <w:r w:rsidR="005712DE">
        <w:rPr>
          <w:noProof/>
          <w:webHidden/>
        </w:rPr>
        <w:t>306</w:t>
      </w:r>
      <w:r>
        <w:rPr>
          <w:noProof/>
          <w:webHidden/>
        </w:rPr>
        <w:fldChar w:fldCharType="end"/>
      </w:r>
    </w:p>
    <w:p w14:paraId="394050C7" w14:textId="11DC98A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69RJ</w:t>
      </w:r>
      <w:r>
        <w:rPr>
          <w:rFonts w:asciiTheme="minorHAnsi" w:eastAsiaTheme="minorEastAsia" w:hAnsiTheme="minorHAnsi" w:cstheme="minorBidi"/>
          <w:noProof/>
          <w:kern w:val="2"/>
          <w:sz w:val="24"/>
          <w:szCs w:val="24"/>
          <w:lang w:val="en-AU" w:eastAsia="en-AU"/>
          <w14:ligatures w14:val="standardContextual"/>
        </w:rPr>
        <w:tab/>
      </w:r>
      <w:r>
        <w:rPr>
          <w:noProof/>
        </w:rPr>
        <w:t>Secretary has power to dispose or deal with seized alkaloid poppies or poppy straw</w:t>
      </w:r>
      <w:r>
        <w:rPr>
          <w:noProof/>
          <w:webHidden/>
        </w:rPr>
        <w:tab/>
      </w:r>
      <w:r>
        <w:rPr>
          <w:noProof/>
          <w:webHidden/>
        </w:rPr>
        <w:fldChar w:fldCharType="begin"/>
      </w:r>
      <w:r>
        <w:rPr>
          <w:noProof/>
          <w:webHidden/>
        </w:rPr>
        <w:instrText xml:space="preserve"> PAGEREF _Toc201833354 \h </w:instrText>
      </w:r>
      <w:r>
        <w:rPr>
          <w:noProof/>
          <w:webHidden/>
        </w:rPr>
      </w:r>
      <w:r>
        <w:rPr>
          <w:noProof/>
          <w:webHidden/>
        </w:rPr>
        <w:fldChar w:fldCharType="separate"/>
      </w:r>
      <w:r w:rsidR="005712DE">
        <w:rPr>
          <w:noProof/>
          <w:webHidden/>
        </w:rPr>
        <w:t>307</w:t>
      </w:r>
      <w:r>
        <w:rPr>
          <w:noProof/>
          <w:webHidden/>
        </w:rPr>
        <w:fldChar w:fldCharType="end"/>
      </w:r>
    </w:p>
    <w:p w14:paraId="7367B0E4" w14:textId="0A5BEEE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69RK</w:t>
      </w:r>
      <w:r>
        <w:rPr>
          <w:rFonts w:asciiTheme="minorHAnsi" w:eastAsiaTheme="minorEastAsia" w:hAnsiTheme="minorHAnsi" w:cstheme="minorBidi"/>
          <w:noProof/>
          <w:kern w:val="2"/>
          <w:sz w:val="24"/>
          <w:szCs w:val="24"/>
          <w:lang w:val="en-AU" w:eastAsia="en-AU"/>
          <w14:ligatures w14:val="standardContextual"/>
        </w:rPr>
        <w:tab/>
      </w:r>
      <w:r>
        <w:rPr>
          <w:noProof/>
        </w:rPr>
        <w:t>Retention and return of seized alkaloid poppies or poppy straw</w:t>
      </w:r>
      <w:r>
        <w:rPr>
          <w:noProof/>
          <w:webHidden/>
        </w:rPr>
        <w:tab/>
      </w:r>
      <w:r>
        <w:rPr>
          <w:noProof/>
          <w:webHidden/>
        </w:rPr>
        <w:fldChar w:fldCharType="begin"/>
      </w:r>
      <w:r>
        <w:rPr>
          <w:noProof/>
          <w:webHidden/>
        </w:rPr>
        <w:instrText xml:space="preserve"> PAGEREF _Toc201833355 \h </w:instrText>
      </w:r>
      <w:r>
        <w:rPr>
          <w:noProof/>
          <w:webHidden/>
        </w:rPr>
      </w:r>
      <w:r>
        <w:rPr>
          <w:noProof/>
          <w:webHidden/>
        </w:rPr>
        <w:fldChar w:fldCharType="separate"/>
      </w:r>
      <w:r w:rsidR="005712DE">
        <w:rPr>
          <w:noProof/>
          <w:webHidden/>
        </w:rPr>
        <w:t>308</w:t>
      </w:r>
      <w:r>
        <w:rPr>
          <w:noProof/>
          <w:webHidden/>
        </w:rPr>
        <w:fldChar w:fldCharType="end"/>
      </w:r>
    </w:p>
    <w:p w14:paraId="6BFA096C" w14:textId="4000C6F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69RL</w:t>
      </w:r>
      <w:r>
        <w:rPr>
          <w:rFonts w:asciiTheme="minorHAnsi" w:eastAsiaTheme="minorEastAsia" w:hAnsiTheme="minorHAnsi" w:cstheme="minorBidi"/>
          <w:noProof/>
          <w:kern w:val="2"/>
          <w:sz w:val="24"/>
          <w:szCs w:val="24"/>
          <w:lang w:val="en-AU" w:eastAsia="en-AU"/>
          <w14:ligatures w14:val="standardContextual"/>
        </w:rPr>
        <w:tab/>
      </w:r>
      <w:r>
        <w:rPr>
          <w:noProof/>
        </w:rPr>
        <w:t>Magistrates' Court may extend 3 month period</w:t>
      </w:r>
      <w:r>
        <w:rPr>
          <w:noProof/>
          <w:webHidden/>
        </w:rPr>
        <w:tab/>
      </w:r>
      <w:r>
        <w:rPr>
          <w:noProof/>
          <w:webHidden/>
        </w:rPr>
        <w:fldChar w:fldCharType="begin"/>
      </w:r>
      <w:r>
        <w:rPr>
          <w:noProof/>
          <w:webHidden/>
        </w:rPr>
        <w:instrText xml:space="preserve"> PAGEREF _Toc201833356 \h </w:instrText>
      </w:r>
      <w:r>
        <w:rPr>
          <w:noProof/>
          <w:webHidden/>
        </w:rPr>
      </w:r>
      <w:r>
        <w:rPr>
          <w:noProof/>
          <w:webHidden/>
        </w:rPr>
        <w:fldChar w:fldCharType="separate"/>
      </w:r>
      <w:r w:rsidR="005712DE">
        <w:rPr>
          <w:noProof/>
          <w:webHidden/>
        </w:rPr>
        <w:t>309</w:t>
      </w:r>
      <w:r>
        <w:rPr>
          <w:noProof/>
          <w:webHidden/>
        </w:rPr>
        <w:fldChar w:fldCharType="end"/>
      </w:r>
    </w:p>
    <w:p w14:paraId="724851F8" w14:textId="1854DF5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69RM</w:t>
      </w:r>
      <w:r>
        <w:rPr>
          <w:rFonts w:asciiTheme="minorHAnsi" w:eastAsiaTheme="minorEastAsia" w:hAnsiTheme="minorHAnsi" w:cstheme="minorBidi"/>
          <w:noProof/>
          <w:kern w:val="2"/>
          <w:sz w:val="24"/>
          <w:szCs w:val="24"/>
          <w:lang w:val="en-AU" w:eastAsia="en-AU"/>
          <w14:ligatures w14:val="standardContextual"/>
        </w:rPr>
        <w:tab/>
      </w:r>
      <w:r>
        <w:rPr>
          <w:noProof/>
        </w:rPr>
        <w:t>Forfeiture, harvest and destruction of alkaloid poppies or poppy straw</w:t>
      </w:r>
      <w:r>
        <w:rPr>
          <w:noProof/>
          <w:webHidden/>
        </w:rPr>
        <w:tab/>
      </w:r>
      <w:r>
        <w:rPr>
          <w:noProof/>
          <w:webHidden/>
        </w:rPr>
        <w:fldChar w:fldCharType="begin"/>
      </w:r>
      <w:r>
        <w:rPr>
          <w:noProof/>
          <w:webHidden/>
        </w:rPr>
        <w:instrText xml:space="preserve"> PAGEREF _Toc201833357 \h </w:instrText>
      </w:r>
      <w:r>
        <w:rPr>
          <w:noProof/>
          <w:webHidden/>
        </w:rPr>
      </w:r>
      <w:r>
        <w:rPr>
          <w:noProof/>
          <w:webHidden/>
        </w:rPr>
        <w:fldChar w:fldCharType="separate"/>
      </w:r>
      <w:r w:rsidR="005712DE">
        <w:rPr>
          <w:noProof/>
          <w:webHidden/>
        </w:rPr>
        <w:t>310</w:t>
      </w:r>
      <w:r>
        <w:rPr>
          <w:noProof/>
          <w:webHidden/>
        </w:rPr>
        <w:fldChar w:fldCharType="end"/>
      </w:r>
    </w:p>
    <w:p w14:paraId="5B7D79EC" w14:textId="0FD400A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69RN</w:t>
      </w:r>
      <w:r>
        <w:rPr>
          <w:rFonts w:asciiTheme="minorHAnsi" w:eastAsiaTheme="minorEastAsia" w:hAnsiTheme="minorHAnsi" w:cstheme="minorBidi"/>
          <w:noProof/>
          <w:kern w:val="2"/>
          <w:sz w:val="24"/>
          <w:szCs w:val="24"/>
          <w:lang w:val="en-AU" w:eastAsia="en-AU"/>
          <w14:ligatures w14:val="standardContextual"/>
        </w:rPr>
        <w:tab/>
      </w:r>
      <w:r>
        <w:rPr>
          <w:noProof/>
        </w:rPr>
        <w:t>Recovery of costs</w:t>
      </w:r>
      <w:r>
        <w:rPr>
          <w:noProof/>
          <w:webHidden/>
        </w:rPr>
        <w:tab/>
      </w:r>
      <w:r>
        <w:rPr>
          <w:noProof/>
          <w:webHidden/>
        </w:rPr>
        <w:fldChar w:fldCharType="begin"/>
      </w:r>
      <w:r>
        <w:rPr>
          <w:noProof/>
          <w:webHidden/>
        </w:rPr>
        <w:instrText xml:space="preserve"> PAGEREF _Toc201833358 \h </w:instrText>
      </w:r>
      <w:r>
        <w:rPr>
          <w:noProof/>
          <w:webHidden/>
        </w:rPr>
      </w:r>
      <w:r>
        <w:rPr>
          <w:noProof/>
          <w:webHidden/>
        </w:rPr>
        <w:fldChar w:fldCharType="separate"/>
      </w:r>
      <w:r w:rsidR="005712DE">
        <w:rPr>
          <w:noProof/>
          <w:webHidden/>
        </w:rPr>
        <w:t>311</w:t>
      </w:r>
      <w:r>
        <w:rPr>
          <w:noProof/>
          <w:webHidden/>
        </w:rPr>
        <w:fldChar w:fldCharType="end"/>
      </w:r>
    </w:p>
    <w:p w14:paraId="77BB430C" w14:textId="63DF13C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69RO</w:t>
      </w:r>
      <w:r>
        <w:rPr>
          <w:rFonts w:asciiTheme="minorHAnsi" w:eastAsiaTheme="minorEastAsia" w:hAnsiTheme="minorHAnsi" w:cstheme="minorBidi"/>
          <w:noProof/>
          <w:kern w:val="2"/>
          <w:sz w:val="24"/>
          <w:szCs w:val="24"/>
          <w:lang w:val="en-AU" w:eastAsia="en-AU"/>
          <w14:ligatures w14:val="standardContextual"/>
        </w:rPr>
        <w:tab/>
      </w:r>
      <w:r>
        <w:rPr>
          <w:noProof/>
        </w:rPr>
        <w:t>Inspector may access ratepayer information</w:t>
      </w:r>
      <w:r>
        <w:rPr>
          <w:noProof/>
          <w:webHidden/>
        </w:rPr>
        <w:tab/>
      </w:r>
      <w:r>
        <w:rPr>
          <w:noProof/>
          <w:webHidden/>
        </w:rPr>
        <w:fldChar w:fldCharType="begin"/>
      </w:r>
      <w:r>
        <w:rPr>
          <w:noProof/>
          <w:webHidden/>
        </w:rPr>
        <w:instrText xml:space="preserve"> PAGEREF _Toc201833359 \h </w:instrText>
      </w:r>
      <w:r>
        <w:rPr>
          <w:noProof/>
          <w:webHidden/>
        </w:rPr>
      </w:r>
      <w:r>
        <w:rPr>
          <w:noProof/>
          <w:webHidden/>
        </w:rPr>
        <w:fldChar w:fldCharType="separate"/>
      </w:r>
      <w:r w:rsidR="005712DE">
        <w:rPr>
          <w:noProof/>
          <w:webHidden/>
        </w:rPr>
        <w:t>311</w:t>
      </w:r>
      <w:r>
        <w:rPr>
          <w:noProof/>
          <w:webHidden/>
        </w:rPr>
        <w:fldChar w:fldCharType="end"/>
      </w:r>
    </w:p>
    <w:p w14:paraId="66082E46" w14:textId="2FC1B71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69RP</w:t>
      </w:r>
      <w:r>
        <w:rPr>
          <w:rFonts w:asciiTheme="minorHAnsi" w:eastAsiaTheme="minorEastAsia" w:hAnsiTheme="minorHAnsi" w:cstheme="minorBidi"/>
          <w:noProof/>
          <w:kern w:val="2"/>
          <w:sz w:val="24"/>
          <w:szCs w:val="24"/>
          <w:lang w:val="en-AU" w:eastAsia="en-AU"/>
          <w14:ligatures w14:val="standardContextual"/>
        </w:rPr>
        <w:tab/>
      </w:r>
      <w:r>
        <w:rPr>
          <w:noProof/>
        </w:rPr>
        <w:t>Protection against self-incrimination</w:t>
      </w:r>
      <w:r>
        <w:rPr>
          <w:noProof/>
          <w:webHidden/>
        </w:rPr>
        <w:tab/>
      </w:r>
      <w:r>
        <w:rPr>
          <w:noProof/>
          <w:webHidden/>
        </w:rPr>
        <w:fldChar w:fldCharType="begin"/>
      </w:r>
      <w:r>
        <w:rPr>
          <w:noProof/>
          <w:webHidden/>
        </w:rPr>
        <w:instrText xml:space="preserve"> PAGEREF _Toc201833360 \h </w:instrText>
      </w:r>
      <w:r>
        <w:rPr>
          <w:noProof/>
          <w:webHidden/>
        </w:rPr>
      </w:r>
      <w:r>
        <w:rPr>
          <w:noProof/>
          <w:webHidden/>
        </w:rPr>
        <w:fldChar w:fldCharType="separate"/>
      </w:r>
      <w:r w:rsidR="005712DE">
        <w:rPr>
          <w:noProof/>
          <w:webHidden/>
        </w:rPr>
        <w:t>312</w:t>
      </w:r>
      <w:r>
        <w:rPr>
          <w:noProof/>
          <w:webHidden/>
        </w:rPr>
        <w:fldChar w:fldCharType="end"/>
      </w:r>
    </w:p>
    <w:p w14:paraId="62E42AA4" w14:textId="6C21B2E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69RQ</w:t>
      </w:r>
      <w:r>
        <w:rPr>
          <w:rFonts w:asciiTheme="minorHAnsi" w:eastAsiaTheme="minorEastAsia" w:hAnsiTheme="minorHAnsi" w:cstheme="minorBidi"/>
          <w:noProof/>
          <w:kern w:val="2"/>
          <w:sz w:val="24"/>
          <w:szCs w:val="24"/>
          <w:lang w:val="en-AU" w:eastAsia="en-AU"/>
          <w14:ligatures w14:val="standardContextual"/>
        </w:rPr>
        <w:tab/>
      </w:r>
      <w:r>
        <w:rPr>
          <w:noProof/>
        </w:rPr>
        <w:t>Power to issue infringement notices</w:t>
      </w:r>
      <w:r>
        <w:rPr>
          <w:noProof/>
          <w:webHidden/>
        </w:rPr>
        <w:tab/>
      </w:r>
      <w:r>
        <w:rPr>
          <w:noProof/>
          <w:webHidden/>
        </w:rPr>
        <w:fldChar w:fldCharType="begin"/>
      </w:r>
      <w:r>
        <w:rPr>
          <w:noProof/>
          <w:webHidden/>
        </w:rPr>
        <w:instrText xml:space="preserve"> PAGEREF _Toc201833361 \h </w:instrText>
      </w:r>
      <w:r>
        <w:rPr>
          <w:noProof/>
          <w:webHidden/>
        </w:rPr>
      </w:r>
      <w:r>
        <w:rPr>
          <w:noProof/>
          <w:webHidden/>
        </w:rPr>
        <w:fldChar w:fldCharType="separate"/>
      </w:r>
      <w:r w:rsidR="005712DE">
        <w:rPr>
          <w:noProof/>
          <w:webHidden/>
        </w:rPr>
        <w:t>312</w:t>
      </w:r>
      <w:r>
        <w:rPr>
          <w:noProof/>
          <w:webHidden/>
        </w:rPr>
        <w:fldChar w:fldCharType="end"/>
      </w:r>
    </w:p>
    <w:p w14:paraId="6644AF0A" w14:textId="477C2BB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69RR</w:t>
      </w:r>
      <w:r>
        <w:rPr>
          <w:rFonts w:asciiTheme="minorHAnsi" w:eastAsiaTheme="minorEastAsia" w:hAnsiTheme="minorHAnsi" w:cstheme="minorBidi"/>
          <w:noProof/>
          <w:kern w:val="2"/>
          <w:sz w:val="24"/>
          <w:szCs w:val="24"/>
          <w:lang w:val="en-AU" w:eastAsia="en-AU"/>
          <w14:ligatures w14:val="standardContextual"/>
        </w:rPr>
        <w:tab/>
      </w:r>
      <w:r>
        <w:rPr>
          <w:noProof/>
        </w:rPr>
        <w:t>Infringement penalty</w:t>
      </w:r>
      <w:r>
        <w:rPr>
          <w:noProof/>
          <w:webHidden/>
        </w:rPr>
        <w:tab/>
      </w:r>
      <w:r>
        <w:rPr>
          <w:noProof/>
          <w:webHidden/>
        </w:rPr>
        <w:fldChar w:fldCharType="begin"/>
      </w:r>
      <w:r>
        <w:rPr>
          <w:noProof/>
          <w:webHidden/>
        </w:rPr>
        <w:instrText xml:space="preserve"> PAGEREF _Toc201833362 \h </w:instrText>
      </w:r>
      <w:r>
        <w:rPr>
          <w:noProof/>
          <w:webHidden/>
        </w:rPr>
      </w:r>
      <w:r>
        <w:rPr>
          <w:noProof/>
          <w:webHidden/>
        </w:rPr>
        <w:fldChar w:fldCharType="separate"/>
      </w:r>
      <w:r w:rsidR="005712DE">
        <w:rPr>
          <w:noProof/>
          <w:webHidden/>
        </w:rPr>
        <w:t>313</w:t>
      </w:r>
      <w:r>
        <w:rPr>
          <w:noProof/>
          <w:webHidden/>
        </w:rPr>
        <w:fldChar w:fldCharType="end"/>
      </w:r>
    </w:p>
    <w:p w14:paraId="73FC0E30" w14:textId="3AFDD09C"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6—Offences</w:t>
      </w:r>
      <w:r>
        <w:rPr>
          <w:noProof/>
          <w:webHidden/>
        </w:rPr>
        <w:tab/>
      </w:r>
      <w:r>
        <w:rPr>
          <w:noProof/>
          <w:webHidden/>
        </w:rPr>
        <w:fldChar w:fldCharType="begin"/>
      </w:r>
      <w:r>
        <w:rPr>
          <w:noProof/>
          <w:webHidden/>
        </w:rPr>
        <w:instrText xml:space="preserve"> PAGEREF _Toc201833363 \h </w:instrText>
      </w:r>
      <w:r>
        <w:rPr>
          <w:noProof/>
          <w:webHidden/>
        </w:rPr>
      </w:r>
      <w:r>
        <w:rPr>
          <w:noProof/>
          <w:webHidden/>
        </w:rPr>
        <w:fldChar w:fldCharType="separate"/>
      </w:r>
      <w:r w:rsidR="005712DE">
        <w:rPr>
          <w:noProof/>
          <w:webHidden/>
        </w:rPr>
        <w:t>313</w:t>
      </w:r>
      <w:r>
        <w:rPr>
          <w:noProof/>
          <w:webHidden/>
        </w:rPr>
        <w:fldChar w:fldCharType="end"/>
      </w:r>
    </w:p>
    <w:p w14:paraId="27B9356F" w14:textId="39C1179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report the amendment or cancellation of a contract</w:t>
      </w:r>
      <w:r>
        <w:rPr>
          <w:noProof/>
          <w:webHidden/>
        </w:rPr>
        <w:tab/>
      </w:r>
      <w:r>
        <w:rPr>
          <w:noProof/>
          <w:webHidden/>
        </w:rPr>
        <w:fldChar w:fldCharType="begin"/>
      </w:r>
      <w:r>
        <w:rPr>
          <w:noProof/>
          <w:webHidden/>
        </w:rPr>
        <w:instrText xml:space="preserve"> PAGEREF _Toc201833364 \h </w:instrText>
      </w:r>
      <w:r>
        <w:rPr>
          <w:noProof/>
          <w:webHidden/>
        </w:rPr>
      </w:r>
      <w:r>
        <w:rPr>
          <w:noProof/>
          <w:webHidden/>
        </w:rPr>
        <w:fldChar w:fldCharType="separate"/>
      </w:r>
      <w:r w:rsidR="005712DE">
        <w:rPr>
          <w:noProof/>
          <w:webHidden/>
        </w:rPr>
        <w:t>313</w:t>
      </w:r>
      <w:r>
        <w:rPr>
          <w:noProof/>
          <w:webHidden/>
        </w:rPr>
        <w:fldChar w:fldCharType="end"/>
      </w:r>
    </w:p>
    <w:p w14:paraId="0743AFAE" w14:textId="71CA5D8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69SA</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report amendment or cancellation</w:t>
      </w:r>
      <w:r>
        <w:rPr>
          <w:noProof/>
          <w:webHidden/>
        </w:rPr>
        <w:tab/>
      </w:r>
      <w:r>
        <w:rPr>
          <w:noProof/>
          <w:webHidden/>
        </w:rPr>
        <w:fldChar w:fldCharType="begin"/>
      </w:r>
      <w:r>
        <w:rPr>
          <w:noProof/>
          <w:webHidden/>
        </w:rPr>
        <w:instrText xml:space="preserve"> PAGEREF _Toc201833365 \h </w:instrText>
      </w:r>
      <w:r>
        <w:rPr>
          <w:noProof/>
          <w:webHidden/>
        </w:rPr>
      </w:r>
      <w:r>
        <w:rPr>
          <w:noProof/>
          <w:webHidden/>
        </w:rPr>
        <w:fldChar w:fldCharType="separate"/>
      </w:r>
      <w:r w:rsidR="005712DE">
        <w:rPr>
          <w:noProof/>
          <w:webHidden/>
        </w:rPr>
        <w:t>313</w:t>
      </w:r>
      <w:r>
        <w:rPr>
          <w:noProof/>
          <w:webHidden/>
        </w:rPr>
        <w:fldChar w:fldCharType="end"/>
      </w:r>
    </w:p>
    <w:p w14:paraId="4AB75D35" w14:textId="141E196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69SB</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report on any change of details of the licensed grower or the licensed processor</w:t>
      </w:r>
      <w:r>
        <w:rPr>
          <w:noProof/>
          <w:webHidden/>
        </w:rPr>
        <w:tab/>
      </w:r>
      <w:r>
        <w:rPr>
          <w:noProof/>
          <w:webHidden/>
        </w:rPr>
        <w:fldChar w:fldCharType="begin"/>
      </w:r>
      <w:r>
        <w:rPr>
          <w:noProof/>
          <w:webHidden/>
        </w:rPr>
        <w:instrText xml:space="preserve"> PAGEREF _Toc201833366 \h </w:instrText>
      </w:r>
      <w:r>
        <w:rPr>
          <w:noProof/>
          <w:webHidden/>
        </w:rPr>
      </w:r>
      <w:r>
        <w:rPr>
          <w:noProof/>
          <w:webHidden/>
        </w:rPr>
        <w:fldChar w:fldCharType="separate"/>
      </w:r>
      <w:r w:rsidR="005712DE">
        <w:rPr>
          <w:noProof/>
          <w:webHidden/>
        </w:rPr>
        <w:t>314</w:t>
      </w:r>
      <w:r>
        <w:rPr>
          <w:noProof/>
          <w:webHidden/>
        </w:rPr>
        <w:fldChar w:fldCharType="end"/>
      </w:r>
    </w:p>
    <w:p w14:paraId="777FA087" w14:textId="2770C92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69SC</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surrender licence on suspension or cancellation</w:t>
      </w:r>
      <w:r>
        <w:rPr>
          <w:noProof/>
          <w:webHidden/>
        </w:rPr>
        <w:tab/>
      </w:r>
      <w:r>
        <w:rPr>
          <w:noProof/>
          <w:webHidden/>
        </w:rPr>
        <w:fldChar w:fldCharType="begin"/>
      </w:r>
      <w:r>
        <w:rPr>
          <w:noProof/>
          <w:webHidden/>
        </w:rPr>
        <w:instrText xml:space="preserve"> PAGEREF _Toc201833367 \h </w:instrText>
      </w:r>
      <w:r>
        <w:rPr>
          <w:noProof/>
          <w:webHidden/>
        </w:rPr>
      </w:r>
      <w:r>
        <w:rPr>
          <w:noProof/>
          <w:webHidden/>
        </w:rPr>
        <w:fldChar w:fldCharType="separate"/>
      </w:r>
      <w:r w:rsidR="005712DE">
        <w:rPr>
          <w:noProof/>
          <w:webHidden/>
        </w:rPr>
        <w:t>315</w:t>
      </w:r>
      <w:r>
        <w:rPr>
          <w:noProof/>
          <w:webHidden/>
        </w:rPr>
        <w:fldChar w:fldCharType="end"/>
      </w:r>
    </w:p>
    <w:p w14:paraId="763E58EB" w14:textId="6F721D2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69SD</w:t>
      </w:r>
      <w:r>
        <w:rPr>
          <w:rFonts w:asciiTheme="minorHAnsi" w:eastAsiaTheme="minorEastAsia" w:hAnsiTheme="minorHAnsi" w:cstheme="minorBidi"/>
          <w:noProof/>
          <w:kern w:val="2"/>
          <w:sz w:val="24"/>
          <w:szCs w:val="24"/>
          <w:lang w:val="en-AU" w:eastAsia="en-AU"/>
          <w14:ligatures w14:val="standardContextual"/>
        </w:rPr>
        <w:tab/>
      </w:r>
      <w:r>
        <w:rPr>
          <w:noProof/>
        </w:rPr>
        <w:t>Offence to contravene a licence</w:t>
      </w:r>
      <w:r>
        <w:rPr>
          <w:noProof/>
          <w:webHidden/>
        </w:rPr>
        <w:tab/>
      </w:r>
      <w:r>
        <w:rPr>
          <w:noProof/>
          <w:webHidden/>
        </w:rPr>
        <w:fldChar w:fldCharType="begin"/>
      </w:r>
      <w:r>
        <w:rPr>
          <w:noProof/>
          <w:webHidden/>
        </w:rPr>
        <w:instrText xml:space="preserve"> PAGEREF _Toc201833368 \h </w:instrText>
      </w:r>
      <w:r>
        <w:rPr>
          <w:noProof/>
          <w:webHidden/>
        </w:rPr>
      </w:r>
      <w:r>
        <w:rPr>
          <w:noProof/>
          <w:webHidden/>
        </w:rPr>
        <w:fldChar w:fldCharType="separate"/>
      </w:r>
      <w:r w:rsidR="005712DE">
        <w:rPr>
          <w:noProof/>
          <w:webHidden/>
        </w:rPr>
        <w:t>315</w:t>
      </w:r>
      <w:r>
        <w:rPr>
          <w:noProof/>
          <w:webHidden/>
        </w:rPr>
        <w:fldChar w:fldCharType="end"/>
      </w:r>
    </w:p>
    <w:p w14:paraId="50E63591" w14:textId="7D1F5D3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69SE</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prohibit access to premises</w:t>
      </w:r>
      <w:r>
        <w:rPr>
          <w:noProof/>
          <w:webHidden/>
        </w:rPr>
        <w:tab/>
      </w:r>
      <w:r>
        <w:rPr>
          <w:noProof/>
          <w:webHidden/>
        </w:rPr>
        <w:fldChar w:fldCharType="begin"/>
      </w:r>
      <w:r>
        <w:rPr>
          <w:noProof/>
          <w:webHidden/>
        </w:rPr>
        <w:instrText xml:space="preserve"> PAGEREF _Toc201833369 \h </w:instrText>
      </w:r>
      <w:r>
        <w:rPr>
          <w:noProof/>
          <w:webHidden/>
        </w:rPr>
      </w:r>
      <w:r>
        <w:rPr>
          <w:noProof/>
          <w:webHidden/>
        </w:rPr>
        <w:fldChar w:fldCharType="separate"/>
      </w:r>
      <w:r w:rsidR="005712DE">
        <w:rPr>
          <w:noProof/>
          <w:webHidden/>
        </w:rPr>
        <w:t>316</w:t>
      </w:r>
      <w:r>
        <w:rPr>
          <w:noProof/>
          <w:webHidden/>
        </w:rPr>
        <w:fldChar w:fldCharType="end"/>
      </w:r>
    </w:p>
    <w:p w14:paraId="2AA1E1CE" w14:textId="4A800E4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69SF</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carry and produce identification certificate</w:t>
      </w:r>
      <w:r>
        <w:rPr>
          <w:noProof/>
          <w:webHidden/>
        </w:rPr>
        <w:tab/>
      </w:r>
      <w:r>
        <w:rPr>
          <w:noProof/>
          <w:webHidden/>
        </w:rPr>
        <w:fldChar w:fldCharType="begin"/>
      </w:r>
      <w:r>
        <w:rPr>
          <w:noProof/>
          <w:webHidden/>
        </w:rPr>
        <w:instrText xml:space="preserve"> PAGEREF _Toc201833370 \h </w:instrText>
      </w:r>
      <w:r>
        <w:rPr>
          <w:noProof/>
          <w:webHidden/>
        </w:rPr>
      </w:r>
      <w:r>
        <w:rPr>
          <w:noProof/>
          <w:webHidden/>
        </w:rPr>
        <w:fldChar w:fldCharType="separate"/>
      </w:r>
      <w:r w:rsidR="005712DE">
        <w:rPr>
          <w:noProof/>
          <w:webHidden/>
        </w:rPr>
        <w:t>317</w:t>
      </w:r>
      <w:r>
        <w:rPr>
          <w:noProof/>
          <w:webHidden/>
        </w:rPr>
        <w:fldChar w:fldCharType="end"/>
      </w:r>
    </w:p>
    <w:p w14:paraId="1F60656B" w14:textId="08A43FE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69SG</w:t>
      </w:r>
      <w:r>
        <w:rPr>
          <w:rFonts w:asciiTheme="minorHAnsi" w:eastAsiaTheme="minorEastAsia" w:hAnsiTheme="minorHAnsi" w:cstheme="minorBidi"/>
          <w:noProof/>
          <w:kern w:val="2"/>
          <w:sz w:val="24"/>
          <w:szCs w:val="24"/>
          <w:lang w:val="en-AU" w:eastAsia="en-AU"/>
          <w14:ligatures w14:val="standardContextual"/>
        </w:rPr>
        <w:tab/>
      </w:r>
      <w:r>
        <w:rPr>
          <w:noProof/>
        </w:rPr>
        <w:t>Offence to employ disqualified persons under licence</w:t>
      </w:r>
      <w:r>
        <w:rPr>
          <w:noProof/>
          <w:webHidden/>
        </w:rPr>
        <w:tab/>
      </w:r>
      <w:r>
        <w:rPr>
          <w:noProof/>
          <w:webHidden/>
        </w:rPr>
        <w:fldChar w:fldCharType="begin"/>
      </w:r>
      <w:r>
        <w:rPr>
          <w:noProof/>
          <w:webHidden/>
        </w:rPr>
        <w:instrText xml:space="preserve"> PAGEREF _Toc201833371 \h </w:instrText>
      </w:r>
      <w:r>
        <w:rPr>
          <w:noProof/>
          <w:webHidden/>
        </w:rPr>
      </w:r>
      <w:r>
        <w:rPr>
          <w:noProof/>
          <w:webHidden/>
        </w:rPr>
        <w:fldChar w:fldCharType="separate"/>
      </w:r>
      <w:r w:rsidR="005712DE">
        <w:rPr>
          <w:noProof/>
          <w:webHidden/>
        </w:rPr>
        <w:t>318</w:t>
      </w:r>
      <w:r>
        <w:rPr>
          <w:noProof/>
          <w:webHidden/>
        </w:rPr>
        <w:fldChar w:fldCharType="end"/>
      </w:r>
    </w:p>
    <w:p w14:paraId="501F7B95" w14:textId="7C04851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69SH</w:t>
      </w:r>
      <w:r>
        <w:rPr>
          <w:rFonts w:asciiTheme="minorHAnsi" w:eastAsiaTheme="minorEastAsia" w:hAnsiTheme="minorHAnsi" w:cstheme="minorBidi"/>
          <w:noProof/>
          <w:kern w:val="2"/>
          <w:sz w:val="24"/>
          <w:szCs w:val="24"/>
          <w:lang w:val="en-AU" w:eastAsia="en-AU"/>
          <w14:ligatures w14:val="standardContextual"/>
        </w:rPr>
        <w:tab/>
      </w:r>
      <w:r>
        <w:rPr>
          <w:noProof/>
        </w:rPr>
        <w:t>Offence for disqualified person to be employed by licensed grower or licensed processor</w:t>
      </w:r>
      <w:r>
        <w:rPr>
          <w:noProof/>
          <w:webHidden/>
        </w:rPr>
        <w:tab/>
      </w:r>
      <w:r>
        <w:rPr>
          <w:noProof/>
          <w:webHidden/>
        </w:rPr>
        <w:fldChar w:fldCharType="begin"/>
      </w:r>
      <w:r>
        <w:rPr>
          <w:noProof/>
          <w:webHidden/>
        </w:rPr>
        <w:instrText xml:space="preserve"> PAGEREF _Toc201833372 \h </w:instrText>
      </w:r>
      <w:r>
        <w:rPr>
          <w:noProof/>
          <w:webHidden/>
        </w:rPr>
      </w:r>
      <w:r>
        <w:rPr>
          <w:noProof/>
          <w:webHidden/>
        </w:rPr>
        <w:fldChar w:fldCharType="separate"/>
      </w:r>
      <w:r w:rsidR="005712DE">
        <w:rPr>
          <w:noProof/>
          <w:webHidden/>
        </w:rPr>
        <w:t>318</w:t>
      </w:r>
      <w:r>
        <w:rPr>
          <w:noProof/>
          <w:webHidden/>
        </w:rPr>
        <w:fldChar w:fldCharType="end"/>
      </w:r>
    </w:p>
    <w:p w14:paraId="62D4E86E" w14:textId="467C38B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69SI</w:t>
      </w:r>
      <w:r>
        <w:rPr>
          <w:rFonts w:asciiTheme="minorHAnsi" w:eastAsiaTheme="minorEastAsia" w:hAnsiTheme="minorHAnsi" w:cstheme="minorBidi"/>
          <w:noProof/>
          <w:kern w:val="2"/>
          <w:sz w:val="24"/>
          <w:szCs w:val="24"/>
          <w:lang w:val="en-AU" w:eastAsia="en-AU"/>
          <w14:ligatures w14:val="standardContextual"/>
        </w:rPr>
        <w:tab/>
      </w:r>
      <w:r>
        <w:rPr>
          <w:noProof/>
        </w:rPr>
        <w:t>Employee must comply with terms and conditions of licence</w:t>
      </w:r>
      <w:r>
        <w:rPr>
          <w:noProof/>
          <w:webHidden/>
        </w:rPr>
        <w:tab/>
      </w:r>
      <w:r>
        <w:rPr>
          <w:noProof/>
          <w:webHidden/>
        </w:rPr>
        <w:fldChar w:fldCharType="begin"/>
      </w:r>
      <w:r>
        <w:rPr>
          <w:noProof/>
          <w:webHidden/>
        </w:rPr>
        <w:instrText xml:space="preserve"> PAGEREF _Toc201833373 \h </w:instrText>
      </w:r>
      <w:r>
        <w:rPr>
          <w:noProof/>
          <w:webHidden/>
        </w:rPr>
      </w:r>
      <w:r>
        <w:rPr>
          <w:noProof/>
          <w:webHidden/>
        </w:rPr>
        <w:fldChar w:fldCharType="separate"/>
      </w:r>
      <w:r w:rsidR="005712DE">
        <w:rPr>
          <w:noProof/>
          <w:webHidden/>
        </w:rPr>
        <w:t>319</w:t>
      </w:r>
      <w:r>
        <w:rPr>
          <w:noProof/>
          <w:webHidden/>
        </w:rPr>
        <w:fldChar w:fldCharType="end"/>
      </w:r>
    </w:p>
    <w:p w14:paraId="1CE5B3FB" w14:textId="7205BD6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69SJ</w:t>
      </w:r>
      <w:r>
        <w:rPr>
          <w:rFonts w:asciiTheme="minorHAnsi" w:eastAsiaTheme="minorEastAsia" w:hAnsiTheme="minorHAnsi" w:cstheme="minorBidi"/>
          <w:noProof/>
          <w:kern w:val="2"/>
          <w:sz w:val="24"/>
          <w:szCs w:val="24"/>
          <w:lang w:val="en-AU" w:eastAsia="en-AU"/>
          <w14:ligatures w14:val="standardContextual"/>
        </w:rPr>
        <w:tab/>
      </w:r>
      <w:r>
        <w:rPr>
          <w:noProof/>
        </w:rPr>
        <w:t>Criminal liability of licensed grower or licensed processor—failure to exercise due diligence</w:t>
      </w:r>
      <w:r>
        <w:rPr>
          <w:noProof/>
          <w:webHidden/>
        </w:rPr>
        <w:tab/>
      </w:r>
      <w:r>
        <w:rPr>
          <w:noProof/>
          <w:webHidden/>
        </w:rPr>
        <w:fldChar w:fldCharType="begin"/>
      </w:r>
      <w:r>
        <w:rPr>
          <w:noProof/>
          <w:webHidden/>
        </w:rPr>
        <w:instrText xml:space="preserve"> PAGEREF _Toc201833374 \h </w:instrText>
      </w:r>
      <w:r>
        <w:rPr>
          <w:noProof/>
          <w:webHidden/>
        </w:rPr>
      </w:r>
      <w:r>
        <w:rPr>
          <w:noProof/>
          <w:webHidden/>
        </w:rPr>
        <w:fldChar w:fldCharType="separate"/>
      </w:r>
      <w:r w:rsidR="005712DE">
        <w:rPr>
          <w:noProof/>
          <w:webHidden/>
        </w:rPr>
        <w:t>320</w:t>
      </w:r>
      <w:r>
        <w:rPr>
          <w:noProof/>
          <w:webHidden/>
        </w:rPr>
        <w:fldChar w:fldCharType="end"/>
      </w:r>
    </w:p>
    <w:p w14:paraId="33366CDD" w14:textId="61370A2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69SK</w:t>
      </w:r>
      <w:r>
        <w:rPr>
          <w:rFonts w:asciiTheme="minorHAnsi" w:eastAsiaTheme="minorEastAsia" w:hAnsiTheme="minorHAnsi" w:cstheme="minorBidi"/>
          <w:noProof/>
          <w:kern w:val="2"/>
          <w:sz w:val="24"/>
          <w:szCs w:val="24"/>
          <w:lang w:val="en-AU" w:eastAsia="en-AU"/>
          <w14:ligatures w14:val="standardContextual"/>
        </w:rPr>
        <w:tab/>
      </w:r>
      <w:r>
        <w:rPr>
          <w:noProof/>
        </w:rPr>
        <w:t>Offence to fail to provide an identification certificate for employees</w:t>
      </w:r>
      <w:r>
        <w:rPr>
          <w:noProof/>
          <w:webHidden/>
        </w:rPr>
        <w:tab/>
      </w:r>
      <w:r>
        <w:rPr>
          <w:noProof/>
          <w:webHidden/>
        </w:rPr>
        <w:fldChar w:fldCharType="begin"/>
      </w:r>
      <w:r>
        <w:rPr>
          <w:noProof/>
          <w:webHidden/>
        </w:rPr>
        <w:instrText xml:space="preserve"> PAGEREF _Toc201833375 \h </w:instrText>
      </w:r>
      <w:r>
        <w:rPr>
          <w:noProof/>
          <w:webHidden/>
        </w:rPr>
      </w:r>
      <w:r>
        <w:rPr>
          <w:noProof/>
          <w:webHidden/>
        </w:rPr>
        <w:fldChar w:fldCharType="separate"/>
      </w:r>
      <w:r w:rsidR="005712DE">
        <w:rPr>
          <w:noProof/>
          <w:webHidden/>
        </w:rPr>
        <w:t>321</w:t>
      </w:r>
      <w:r>
        <w:rPr>
          <w:noProof/>
          <w:webHidden/>
        </w:rPr>
        <w:fldChar w:fldCharType="end"/>
      </w:r>
    </w:p>
    <w:p w14:paraId="49FB3B78" w14:textId="29D2FDB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69SL</w:t>
      </w:r>
      <w:r>
        <w:rPr>
          <w:rFonts w:asciiTheme="minorHAnsi" w:eastAsiaTheme="minorEastAsia" w:hAnsiTheme="minorHAnsi" w:cstheme="minorBidi"/>
          <w:noProof/>
          <w:kern w:val="2"/>
          <w:sz w:val="24"/>
          <w:szCs w:val="24"/>
          <w:lang w:val="en-AU" w:eastAsia="en-AU"/>
          <w14:ligatures w14:val="standardContextual"/>
        </w:rPr>
        <w:tab/>
      </w:r>
      <w:r>
        <w:rPr>
          <w:noProof/>
        </w:rPr>
        <w:t>Offence to hinder or obstruct inspector</w:t>
      </w:r>
      <w:r>
        <w:rPr>
          <w:noProof/>
          <w:webHidden/>
        </w:rPr>
        <w:tab/>
      </w:r>
      <w:r>
        <w:rPr>
          <w:noProof/>
          <w:webHidden/>
        </w:rPr>
        <w:fldChar w:fldCharType="begin"/>
      </w:r>
      <w:r>
        <w:rPr>
          <w:noProof/>
          <w:webHidden/>
        </w:rPr>
        <w:instrText xml:space="preserve"> PAGEREF _Toc201833376 \h </w:instrText>
      </w:r>
      <w:r>
        <w:rPr>
          <w:noProof/>
          <w:webHidden/>
        </w:rPr>
      </w:r>
      <w:r>
        <w:rPr>
          <w:noProof/>
          <w:webHidden/>
        </w:rPr>
        <w:fldChar w:fldCharType="separate"/>
      </w:r>
      <w:r w:rsidR="005712DE">
        <w:rPr>
          <w:noProof/>
          <w:webHidden/>
        </w:rPr>
        <w:t>322</w:t>
      </w:r>
      <w:r>
        <w:rPr>
          <w:noProof/>
          <w:webHidden/>
        </w:rPr>
        <w:fldChar w:fldCharType="end"/>
      </w:r>
    </w:p>
    <w:p w14:paraId="4625349F" w14:textId="6281CB4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69SM</w:t>
      </w:r>
      <w:r>
        <w:rPr>
          <w:rFonts w:asciiTheme="minorHAnsi" w:eastAsiaTheme="minorEastAsia" w:hAnsiTheme="minorHAnsi" w:cstheme="minorBidi"/>
          <w:noProof/>
          <w:kern w:val="2"/>
          <w:sz w:val="24"/>
          <w:szCs w:val="24"/>
          <w:lang w:val="en-AU" w:eastAsia="en-AU"/>
          <w14:ligatures w14:val="standardContextual"/>
        </w:rPr>
        <w:tab/>
      </w:r>
      <w:r>
        <w:rPr>
          <w:noProof/>
        </w:rPr>
        <w:t>Offence to remove detained or seized alkaloid poppies or poppy straw</w:t>
      </w:r>
      <w:r>
        <w:rPr>
          <w:noProof/>
          <w:webHidden/>
        </w:rPr>
        <w:tab/>
      </w:r>
      <w:r>
        <w:rPr>
          <w:noProof/>
          <w:webHidden/>
        </w:rPr>
        <w:fldChar w:fldCharType="begin"/>
      </w:r>
      <w:r>
        <w:rPr>
          <w:noProof/>
          <w:webHidden/>
        </w:rPr>
        <w:instrText xml:space="preserve"> PAGEREF _Toc201833377 \h </w:instrText>
      </w:r>
      <w:r>
        <w:rPr>
          <w:noProof/>
          <w:webHidden/>
        </w:rPr>
      </w:r>
      <w:r>
        <w:rPr>
          <w:noProof/>
          <w:webHidden/>
        </w:rPr>
        <w:fldChar w:fldCharType="separate"/>
      </w:r>
      <w:r w:rsidR="005712DE">
        <w:rPr>
          <w:noProof/>
          <w:webHidden/>
        </w:rPr>
        <w:t>322</w:t>
      </w:r>
      <w:r>
        <w:rPr>
          <w:noProof/>
          <w:webHidden/>
        </w:rPr>
        <w:fldChar w:fldCharType="end"/>
      </w:r>
    </w:p>
    <w:p w14:paraId="1C60A349" w14:textId="3C5CFA2D"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7—Alkaloid poppy register</w:t>
      </w:r>
      <w:r>
        <w:rPr>
          <w:noProof/>
          <w:webHidden/>
        </w:rPr>
        <w:tab/>
      </w:r>
      <w:r>
        <w:rPr>
          <w:noProof/>
          <w:webHidden/>
        </w:rPr>
        <w:fldChar w:fldCharType="begin"/>
      </w:r>
      <w:r>
        <w:rPr>
          <w:noProof/>
          <w:webHidden/>
        </w:rPr>
        <w:instrText xml:space="preserve"> PAGEREF _Toc201833378 \h </w:instrText>
      </w:r>
      <w:r>
        <w:rPr>
          <w:noProof/>
          <w:webHidden/>
        </w:rPr>
      </w:r>
      <w:r>
        <w:rPr>
          <w:noProof/>
          <w:webHidden/>
        </w:rPr>
        <w:fldChar w:fldCharType="separate"/>
      </w:r>
      <w:r w:rsidR="005712DE">
        <w:rPr>
          <w:noProof/>
          <w:webHidden/>
        </w:rPr>
        <w:t>322</w:t>
      </w:r>
      <w:r>
        <w:rPr>
          <w:noProof/>
          <w:webHidden/>
        </w:rPr>
        <w:fldChar w:fldCharType="end"/>
      </w:r>
    </w:p>
    <w:p w14:paraId="4264F419" w14:textId="69F85DB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69T</w:t>
      </w:r>
      <w:r>
        <w:rPr>
          <w:rFonts w:asciiTheme="minorHAnsi" w:eastAsiaTheme="minorEastAsia" w:hAnsiTheme="minorHAnsi" w:cstheme="minorBidi"/>
          <w:noProof/>
          <w:kern w:val="2"/>
          <w:sz w:val="24"/>
          <w:szCs w:val="24"/>
          <w:lang w:val="en-AU" w:eastAsia="en-AU"/>
          <w14:ligatures w14:val="standardContextual"/>
        </w:rPr>
        <w:tab/>
      </w:r>
      <w:r>
        <w:rPr>
          <w:noProof/>
        </w:rPr>
        <w:t>Alkaloid poppy register</w:t>
      </w:r>
      <w:r>
        <w:rPr>
          <w:noProof/>
          <w:webHidden/>
        </w:rPr>
        <w:tab/>
      </w:r>
      <w:r>
        <w:rPr>
          <w:noProof/>
          <w:webHidden/>
        </w:rPr>
        <w:fldChar w:fldCharType="begin"/>
      </w:r>
      <w:r>
        <w:rPr>
          <w:noProof/>
          <w:webHidden/>
        </w:rPr>
        <w:instrText xml:space="preserve"> PAGEREF _Toc201833379 \h </w:instrText>
      </w:r>
      <w:r>
        <w:rPr>
          <w:noProof/>
          <w:webHidden/>
        </w:rPr>
      </w:r>
      <w:r>
        <w:rPr>
          <w:noProof/>
          <w:webHidden/>
        </w:rPr>
        <w:fldChar w:fldCharType="separate"/>
      </w:r>
      <w:r w:rsidR="005712DE">
        <w:rPr>
          <w:noProof/>
          <w:webHidden/>
        </w:rPr>
        <w:t>322</w:t>
      </w:r>
      <w:r>
        <w:rPr>
          <w:noProof/>
          <w:webHidden/>
        </w:rPr>
        <w:fldChar w:fldCharType="end"/>
      </w:r>
    </w:p>
    <w:p w14:paraId="35F52EFC" w14:textId="0880AA1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69TA</w:t>
      </w:r>
      <w:r>
        <w:rPr>
          <w:rFonts w:asciiTheme="minorHAnsi" w:eastAsiaTheme="minorEastAsia" w:hAnsiTheme="minorHAnsi" w:cstheme="minorBidi"/>
          <w:noProof/>
          <w:kern w:val="2"/>
          <w:sz w:val="24"/>
          <w:szCs w:val="24"/>
          <w:lang w:val="en-AU" w:eastAsia="en-AU"/>
          <w14:ligatures w14:val="standardContextual"/>
        </w:rPr>
        <w:tab/>
      </w:r>
      <w:r>
        <w:rPr>
          <w:noProof/>
        </w:rPr>
        <w:t>Request to register a contract</w:t>
      </w:r>
      <w:r>
        <w:rPr>
          <w:noProof/>
          <w:webHidden/>
        </w:rPr>
        <w:tab/>
      </w:r>
      <w:r>
        <w:rPr>
          <w:noProof/>
          <w:webHidden/>
        </w:rPr>
        <w:fldChar w:fldCharType="begin"/>
      </w:r>
      <w:r>
        <w:rPr>
          <w:noProof/>
          <w:webHidden/>
        </w:rPr>
        <w:instrText xml:space="preserve"> PAGEREF _Toc201833380 \h </w:instrText>
      </w:r>
      <w:r>
        <w:rPr>
          <w:noProof/>
          <w:webHidden/>
        </w:rPr>
      </w:r>
      <w:r>
        <w:rPr>
          <w:noProof/>
          <w:webHidden/>
        </w:rPr>
        <w:fldChar w:fldCharType="separate"/>
      </w:r>
      <w:r w:rsidR="005712DE">
        <w:rPr>
          <w:noProof/>
          <w:webHidden/>
        </w:rPr>
        <w:t>323</w:t>
      </w:r>
      <w:r>
        <w:rPr>
          <w:noProof/>
          <w:webHidden/>
        </w:rPr>
        <w:fldChar w:fldCharType="end"/>
      </w:r>
    </w:p>
    <w:p w14:paraId="1A185377" w14:textId="63DF48F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69TB</w:t>
      </w:r>
      <w:r>
        <w:rPr>
          <w:rFonts w:asciiTheme="minorHAnsi" w:eastAsiaTheme="minorEastAsia" w:hAnsiTheme="minorHAnsi" w:cstheme="minorBidi"/>
          <w:noProof/>
          <w:kern w:val="2"/>
          <w:sz w:val="24"/>
          <w:szCs w:val="24"/>
          <w:lang w:val="en-AU" w:eastAsia="en-AU"/>
          <w14:ligatures w14:val="standardContextual"/>
        </w:rPr>
        <w:tab/>
      </w:r>
      <w:r>
        <w:rPr>
          <w:noProof/>
        </w:rPr>
        <w:t>Access to the alkaloid poppy register restricted</w:t>
      </w:r>
      <w:r>
        <w:rPr>
          <w:noProof/>
          <w:webHidden/>
        </w:rPr>
        <w:tab/>
      </w:r>
      <w:r>
        <w:rPr>
          <w:noProof/>
          <w:webHidden/>
        </w:rPr>
        <w:fldChar w:fldCharType="begin"/>
      </w:r>
      <w:r>
        <w:rPr>
          <w:noProof/>
          <w:webHidden/>
        </w:rPr>
        <w:instrText xml:space="preserve"> PAGEREF _Toc201833381 \h </w:instrText>
      </w:r>
      <w:r>
        <w:rPr>
          <w:noProof/>
          <w:webHidden/>
        </w:rPr>
      </w:r>
      <w:r>
        <w:rPr>
          <w:noProof/>
          <w:webHidden/>
        </w:rPr>
        <w:fldChar w:fldCharType="separate"/>
      </w:r>
      <w:r w:rsidR="005712DE">
        <w:rPr>
          <w:noProof/>
          <w:webHidden/>
        </w:rPr>
        <w:t>324</w:t>
      </w:r>
      <w:r>
        <w:rPr>
          <w:noProof/>
          <w:webHidden/>
        </w:rPr>
        <w:fldChar w:fldCharType="end"/>
      </w:r>
    </w:p>
    <w:p w14:paraId="3246AE82" w14:textId="73B5842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69TC</w:t>
      </w:r>
      <w:r>
        <w:rPr>
          <w:rFonts w:asciiTheme="minorHAnsi" w:eastAsiaTheme="minorEastAsia" w:hAnsiTheme="minorHAnsi" w:cstheme="minorBidi"/>
          <w:noProof/>
          <w:kern w:val="2"/>
          <w:sz w:val="24"/>
          <w:szCs w:val="24"/>
          <w:lang w:val="en-AU" w:eastAsia="en-AU"/>
          <w14:ligatures w14:val="standardContextual"/>
        </w:rPr>
        <w:tab/>
      </w:r>
      <w:r>
        <w:rPr>
          <w:noProof/>
        </w:rPr>
        <w:t>Person with access to alkaloid poppy register not to disclose personal information from it</w:t>
      </w:r>
      <w:r>
        <w:rPr>
          <w:noProof/>
          <w:webHidden/>
        </w:rPr>
        <w:tab/>
      </w:r>
      <w:r>
        <w:rPr>
          <w:noProof/>
          <w:webHidden/>
        </w:rPr>
        <w:fldChar w:fldCharType="begin"/>
      </w:r>
      <w:r>
        <w:rPr>
          <w:noProof/>
          <w:webHidden/>
        </w:rPr>
        <w:instrText xml:space="preserve"> PAGEREF _Toc201833382 \h </w:instrText>
      </w:r>
      <w:r>
        <w:rPr>
          <w:noProof/>
          <w:webHidden/>
        </w:rPr>
      </w:r>
      <w:r>
        <w:rPr>
          <w:noProof/>
          <w:webHidden/>
        </w:rPr>
        <w:fldChar w:fldCharType="separate"/>
      </w:r>
      <w:r w:rsidR="005712DE">
        <w:rPr>
          <w:noProof/>
          <w:webHidden/>
        </w:rPr>
        <w:t>324</w:t>
      </w:r>
      <w:r>
        <w:rPr>
          <w:noProof/>
          <w:webHidden/>
        </w:rPr>
        <w:fldChar w:fldCharType="end"/>
      </w:r>
    </w:p>
    <w:p w14:paraId="5CA1867E" w14:textId="1EE3783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69TD</w:t>
      </w:r>
      <w:r>
        <w:rPr>
          <w:rFonts w:asciiTheme="minorHAnsi" w:eastAsiaTheme="minorEastAsia" w:hAnsiTheme="minorHAnsi" w:cstheme="minorBidi"/>
          <w:noProof/>
          <w:kern w:val="2"/>
          <w:sz w:val="24"/>
          <w:szCs w:val="24"/>
          <w:lang w:val="en-AU" w:eastAsia="en-AU"/>
          <w14:ligatures w14:val="standardContextual"/>
        </w:rPr>
        <w:tab/>
      </w:r>
      <w:r>
        <w:rPr>
          <w:noProof/>
        </w:rPr>
        <w:t>Delegation</w:t>
      </w:r>
      <w:r>
        <w:rPr>
          <w:noProof/>
          <w:webHidden/>
        </w:rPr>
        <w:tab/>
      </w:r>
      <w:r>
        <w:rPr>
          <w:noProof/>
          <w:webHidden/>
        </w:rPr>
        <w:fldChar w:fldCharType="begin"/>
      </w:r>
      <w:r>
        <w:rPr>
          <w:noProof/>
          <w:webHidden/>
        </w:rPr>
        <w:instrText xml:space="preserve"> PAGEREF _Toc201833383 \h </w:instrText>
      </w:r>
      <w:r>
        <w:rPr>
          <w:noProof/>
          <w:webHidden/>
        </w:rPr>
      </w:r>
      <w:r>
        <w:rPr>
          <w:noProof/>
          <w:webHidden/>
        </w:rPr>
        <w:fldChar w:fldCharType="separate"/>
      </w:r>
      <w:r w:rsidR="005712DE">
        <w:rPr>
          <w:noProof/>
          <w:webHidden/>
        </w:rPr>
        <w:t>325</w:t>
      </w:r>
      <w:r>
        <w:rPr>
          <w:noProof/>
          <w:webHidden/>
        </w:rPr>
        <w:fldChar w:fldCharType="end"/>
      </w:r>
    </w:p>
    <w:p w14:paraId="3BB184BD" w14:textId="2B622E30"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8—Review by VCAT</w:t>
      </w:r>
      <w:r>
        <w:rPr>
          <w:noProof/>
          <w:webHidden/>
        </w:rPr>
        <w:tab/>
      </w:r>
      <w:r>
        <w:rPr>
          <w:noProof/>
          <w:webHidden/>
        </w:rPr>
        <w:fldChar w:fldCharType="begin"/>
      </w:r>
      <w:r>
        <w:rPr>
          <w:noProof/>
          <w:webHidden/>
        </w:rPr>
        <w:instrText xml:space="preserve"> PAGEREF _Toc201833384 \h </w:instrText>
      </w:r>
      <w:r>
        <w:rPr>
          <w:noProof/>
          <w:webHidden/>
        </w:rPr>
      </w:r>
      <w:r>
        <w:rPr>
          <w:noProof/>
          <w:webHidden/>
        </w:rPr>
        <w:fldChar w:fldCharType="separate"/>
      </w:r>
      <w:r w:rsidR="005712DE">
        <w:rPr>
          <w:noProof/>
          <w:webHidden/>
        </w:rPr>
        <w:t>325</w:t>
      </w:r>
      <w:r>
        <w:rPr>
          <w:noProof/>
          <w:webHidden/>
        </w:rPr>
        <w:fldChar w:fldCharType="end"/>
      </w:r>
    </w:p>
    <w:p w14:paraId="243E0EE5" w14:textId="473347C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w:t>
      </w:r>
      <w:r>
        <w:rPr>
          <w:rFonts w:asciiTheme="minorHAnsi" w:eastAsiaTheme="minorEastAsia" w:hAnsiTheme="minorHAnsi" w:cstheme="minorBidi"/>
          <w:noProof/>
          <w:kern w:val="2"/>
          <w:sz w:val="24"/>
          <w:szCs w:val="24"/>
          <w:lang w:val="en-AU" w:eastAsia="en-AU"/>
          <w14:ligatures w14:val="standardContextual"/>
        </w:rPr>
        <w:tab/>
      </w:r>
      <w:r>
        <w:rPr>
          <w:noProof/>
        </w:rPr>
        <w:t>Refusal of licence or renewal of licence on grounds of protected information</w:t>
      </w:r>
      <w:r>
        <w:rPr>
          <w:noProof/>
          <w:webHidden/>
        </w:rPr>
        <w:tab/>
      </w:r>
      <w:r>
        <w:rPr>
          <w:noProof/>
          <w:webHidden/>
        </w:rPr>
        <w:fldChar w:fldCharType="begin"/>
      </w:r>
      <w:r>
        <w:rPr>
          <w:noProof/>
          <w:webHidden/>
        </w:rPr>
        <w:instrText xml:space="preserve"> PAGEREF _Toc201833385 \h </w:instrText>
      </w:r>
      <w:r>
        <w:rPr>
          <w:noProof/>
          <w:webHidden/>
        </w:rPr>
      </w:r>
      <w:r>
        <w:rPr>
          <w:noProof/>
          <w:webHidden/>
        </w:rPr>
        <w:fldChar w:fldCharType="separate"/>
      </w:r>
      <w:r w:rsidR="005712DE">
        <w:rPr>
          <w:noProof/>
          <w:webHidden/>
        </w:rPr>
        <w:t>325</w:t>
      </w:r>
      <w:r>
        <w:rPr>
          <w:noProof/>
          <w:webHidden/>
        </w:rPr>
        <w:fldChar w:fldCharType="end"/>
      </w:r>
    </w:p>
    <w:p w14:paraId="7BCE1E8F" w14:textId="3162A86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69UA</w:t>
      </w:r>
      <w:r>
        <w:rPr>
          <w:rFonts w:asciiTheme="minorHAnsi" w:eastAsiaTheme="minorEastAsia" w:hAnsiTheme="minorHAnsi" w:cstheme="minorBidi"/>
          <w:noProof/>
          <w:kern w:val="2"/>
          <w:sz w:val="24"/>
          <w:szCs w:val="24"/>
          <w:lang w:val="en-AU" w:eastAsia="en-AU"/>
          <w14:ligatures w14:val="standardContextual"/>
        </w:rPr>
        <w:tab/>
      </w:r>
      <w:r>
        <w:rPr>
          <w:noProof/>
        </w:rPr>
        <w:t>Review by VCAT</w:t>
      </w:r>
      <w:r>
        <w:rPr>
          <w:noProof/>
          <w:webHidden/>
        </w:rPr>
        <w:tab/>
      </w:r>
      <w:r>
        <w:rPr>
          <w:noProof/>
          <w:webHidden/>
        </w:rPr>
        <w:fldChar w:fldCharType="begin"/>
      </w:r>
      <w:r>
        <w:rPr>
          <w:noProof/>
          <w:webHidden/>
        </w:rPr>
        <w:instrText xml:space="preserve"> PAGEREF _Toc201833386 \h </w:instrText>
      </w:r>
      <w:r>
        <w:rPr>
          <w:noProof/>
          <w:webHidden/>
        </w:rPr>
      </w:r>
      <w:r>
        <w:rPr>
          <w:noProof/>
          <w:webHidden/>
        </w:rPr>
        <w:fldChar w:fldCharType="separate"/>
      </w:r>
      <w:r w:rsidR="005712DE">
        <w:rPr>
          <w:noProof/>
          <w:webHidden/>
        </w:rPr>
        <w:t>326</w:t>
      </w:r>
      <w:r>
        <w:rPr>
          <w:noProof/>
          <w:webHidden/>
        </w:rPr>
        <w:fldChar w:fldCharType="end"/>
      </w:r>
    </w:p>
    <w:p w14:paraId="2D775D12" w14:textId="19CE386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69UB</w:t>
      </w:r>
      <w:r>
        <w:rPr>
          <w:rFonts w:asciiTheme="minorHAnsi" w:eastAsiaTheme="minorEastAsia" w:hAnsiTheme="minorHAnsi" w:cstheme="minorBidi"/>
          <w:noProof/>
          <w:kern w:val="2"/>
          <w:sz w:val="24"/>
          <w:szCs w:val="24"/>
          <w:lang w:val="en-AU" w:eastAsia="en-AU"/>
          <w14:ligatures w14:val="standardContextual"/>
        </w:rPr>
        <w:tab/>
      </w:r>
      <w:r>
        <w:rPr>
          <w:noProof/>
        </w:rPr>
        <w:t>VCAT to inquire on grounds for refusal</w:t>
      </w:r>
      <w:r>
        <w:rPr>
          <w:noProof/>
          <w:webHidden/>
        </w:rPr>
        <w:tab/>
      </w:r>
      <w:r>
        <w:rPr>
          <w:noProof/>
          <w:webHidden/>
        </w:rPr>
        <w:fldChar w:fldCharType="begin"/>
      </w:r>
      <w:r>
        <w:rPr>
          <w:noProof/>
          <w:webHidden/>
        </w:rPr>
        <w:instrText xml:space="preserve"> PAGEREF _Toc201833387 \h </w:instrText>
      </w:r>
      <w:r>
        <w:rPr>
          <w:noProof/>
          <w:webHidden/>
        </w:rPr>
      </w:r>
      <w:r>
        <w:rPr>
          <w:noProof/>
          <w:webHidden/>
        </w:rPr>
        <w:fldChar w:fldCharType="separate"/>
      </w:r>
      <w:r w:rsidR="005712DE">
        <w:rPr>
          <w:noProof/>
          <w:webHidden/>
        </w:rPr>
        <w:t>327</w:t>
      </w:r>
      <w:r>
        <w:rPr>
          <w:noProof/>
          <w:webHidden/>
        </w:rPr>
        <w:fldChar w:fldCharType="end"/>
      </w:r>
    </w:p>
    <w:p w14:paraId="573A3E99" w14:textId="496ABFD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69UC</w:t>
      </w:r>
      <w:r>
        <w:rPr>
          <w:rFonts w:asciiTheme="minorHAnsi" w:eastAsiaTheme="minorEastAsia" w:hAnsiTheme="minorHAnsi" w:cstheme="minorBidi"/>
          <w:noProof/>
          <w:kern w:val="2"/>
          <w:sz w:val="24"/>
          <w:szCs w:val="24"/>
          <w:lang w:val="en-AU" w:eastAsia="en-AU"/>
          <w14:ligatures w14:val="standardContextual"/>
        </w:rPr>
        <w:tab/>
      </w:r>
      <w:r>
        <w:rPr>
          <w:noProof/>
        </w:rPr>
        <w:t>Appointment of special counsel</w:t>
      </w:r>
      <w:r>
        <w:rPr>
          <w:noProof/>
          <w:webHidden/>
        </w:rPr>
        <w:tab/>
      </w:r>
      <w:r>
        <w:rPr>
          <w:noProof/>
          <w:webHidden/>
        </w:rPr>
        <w:fldChar w:fldCharType="begin"/>
      </w:r>
      <w:r>
        <w:rPr>
          <w:noProof/>
          <w:webHidden/>
        </w:rPr>
        <w:instrText xml:space="preserve"> PAGEREF _Toc201833388 \h </w:instrText>
      </w:r>
      <w:r>
        <w:rPr>
          <w:noProof/>
          <w:webHidden/>
        </w:rPr>
      </w:r>
      <w:r>
        <w:rPr>
          <w:noProof/>
          <w:webHidden/>
        </w:rPr>
        <w:fldChar w:fldCharType="separate"/>
      </w:r>
      <w:r w:rsidR="005712DE">
        <w:rPr>
          <w:noProof/>
          <w:webHidden/>
        </w:rPr>
        <w:t>328</w:t>
      </w:r>
      <w:r>
        <w:rPr>
          <w:noProof/>
          <w:webHidden/>
        </w:rPr>
        <w:fldChar w:fldCharType="end"/>
      </w:r>
    </w:p>
    <w:p w14:paraId="70806339" w14:textId="093ABED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69UD</w:t>
      </w:r>
      <w:r>
        <w:rPr>
          <w:rFonts w:asciiTheme="minorHAnsi" w:eastAsiaTheme="minorEastAsia" w:hAnsiTheme="minorHAnsi" w:cstheme="minorBidi"/>
          <w:noProof/>
          <w:kern w:val="2"/>
          <w:sz w:val="24"/>
          <w:szCs w:val="24"/>
          <w:lang w:val="en-AU" w:eastAsia="en-AU"/>
          <w14:ligatures w14:val="standardContextual"/>
        </w:rPr>
        <w:tab/>
      </w:r>
      <w:r>
        <w:rPr>
          <w:noProof/>
        </w:rPr>
        <w:t>Procedure for hearing—protected information</w:t>
      </w:r>
      <w:r>
        <w:rPr>
          <w:noProof/>
          <w:webHidden/>
        </w:rPr>
        <w:tab/>
      </w:r>
      <w:r>
        <w:rPr>
          <w:noProof/>
          <w:webHidden/>
        </w:rPr>
        <w:fldChar w:fldCharType="begin"/>
      </w:r>
      <w:r>
        <w:rPr>
          <w:noProof/>
          <w:webHidden/>
        </w:rPr>
        <w:instrText xml:space="preserve"> PAGEREF _Toc201833389 \h </w:instrText>
      </w:r>
      <w:r>
        <w:rPr>
          <w:noProof/>
          <w:webHidden/>
        </w:rPr>
      </w:r>
      <w:r>
        <w:rPr>
          <w:noProof/>
          <w:webHidden/>
        </w:rPr>
        <w:fldChar w:fldCharType="separate"/>
      </w:r>
      <w:r w:rsidR="005712DE">
        <w:rPr>
          <w:noProof/>
          <w:webHidden/>
        </w:rPr>
        <w:t>329</w:t>
      </w:r>
      <w:r>
        <w:rPr>
          <w:noProof/>
          <w:webHidden/>
        </w:rPr>
        <w:fldChar w:fldCharType="end"/>
      </w:r>
    </w:p>
    <w:p w14:paraId="086B7447" w14:textId="735FBAB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69UE</w:t>
      </w:r>
      <w:r>
        <w:rPr>
          <w:rFonts w:asciiTheme="minorHAnsi" w:eastAsiaTheme="minorEastAsia" w:hAnsiTheme="minorHAnsi" w:cstheme="minorBidi"/>
          <w:noProof/>
          <w:kern w:val="2"/>
          <w:sz w:val="24"/>
          <w:szCs w:val="24"/>
          <w:lang w:val="en-AU" w:eastAsia="en-AU"/>
          <w14:ligatures w14:val="standardContextual"/>
        </w:rPr>
        <w:tab/>
      </w:r>
      <w:r>
        <w:rPr>
          <w:noProof/>
        </w:rPr>
        <w:t>Decision of VCAT where protected information exists</w:t>
      </w:r>
      <w:r>
        <w:rPr>
          <w:noProof/>
          <w:webHidden/>
        </w:rPr>
        <w:tab/>
      </w:r>
      <w:r>
        <w:rPr>
          <w:noProof/>
          <w:webHidden/>
        </w:rPr>
        <w:fldChar w:fldCharType="begin"/>
      </w:r>
      <w:r>
        <w:rPr>
          <w:noProof/>
          <w:webHidden/>
        </w:rPr>
        <w:instrText xml:space="preserve"> PAGEREF _Toc201833390 \h </w:instrText>
      </w:r>
      <w:r>
        <w:rPr>
          <w:noProof/>
          <w:webHidden/>
        </w:rPr>
      </w:r>
      <w:r>
        <w:rPr>
          <w:noProof/>
          <w:webHidden/>
        </w:rPr>
        <w:fldChar w:fldCharType="separate"/>
      </w:r>
      <w:r w:rsidR="005712DE">
        <w:rPr>
          <w:noProof/>
          <w:webHidden/>
        </w:rPr>
        <w:t>330</w:t>
      </w:r>
      <w:r>
        <w:rPr>
          <w:noProof/>
          <w:webHidden/>
        </w:rPr>
        <w:fldChar w:fldCharType="end"/>
      </w:r>
    </w:p>
    <w:p w14:paraId="1D5870EE" w14:textId="1E74021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69UF</w:t>
      </w:r>
      <w:r>
        <w:rPr>
          <w:rFonts w:asciiTheme="minorHAnsi" w:eastAsiaTheme="minorEastAsia" w:hAnsiTheme="minorHAnsi" w:cstheme="minorBidi"/>
          <w:noProof/>
          <w:kern w:val="2"/>
          <w:sz w:val="24"/>
          <w:szCs w:val="24"/>
          <w:lang w:val="en-AU" w:eastAsia="en-AU"/>
          <w14:ligatures w14:val="standardContextual"/>
        </w:rPr>
        <w:tab/>
      </w:r>
      <w:r>
        <w:rPr>
          <w:noProof/>
        </w:rPr>
        <w:t>General provisions for hearing matters involving protected information</w:t>
      </w:r>
      <w:r>
        <w:rPr>
          <w:noProof/>
          <w:webHidden/>
        </w:rPr>
        <w:tab/>
      </w:r>
      <w:r>
        <w:rPr>
          <w:noProof/>
          <w:webHidden/>
        </w:rPr>
        <w:fldChar w:fldCharType="begin"/>
      </w:r>
      <w:r>
        <w:rPr>
          <w:noProof/>
          <w:webHidden/>
        </w:rPr>
        <w:instrText xml:space="preserve"> PAGEREF _Toc201833391 \h </w:instrText>
      </w:r>
      <w:r>
        <w:rPr>
          <w:noProof/>
          <w:webHidden/>
        </w:rPr>
      </w:r>
      <w:r>
        <w:rPr>
          <w:noProof/>
          <w:webHidden/>
        </w:rPr>
        <w:fldChar w:fldCharType="separate"/>
      </w:r>
      <w:r w:rsidR="005712DE">
        <w:rPr>
          <w:noProof/>
          <w:webHidden/>
        </w:rPr>
        <w:t>332</w:t>
      </w:r>
      <w:r>
        <w:rPr>
          <w:noProof/>
          <w:webHidden/>
        </w:rPr>
        <w:fldChar w:fldCharType="end"/>
      </w:r>
    </w:p>
    <w:p w14:paraId="64F12995" w14:textId="030C647C"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9—Regulations</w:t>
      </w:r>
      <w:r>
        <w:rPr>
          <w:noProof/>
          <w:webHidden/>
        </w:rPr>
        <w:tab/>
      </w:r>
      <w:r>
        <w:rPr>
          <w:noProof/>
          <w:webHidden/>
        </w:rPr>
        <w:fldChar w:fldCharType="begin"/>
      </w:r>
      <w:r>
        <w:rPr>
          <w:noProof/>
          <w:webHidden/>
        </w:rPr>
        <w:instrText xml:space="preserve"> PAGEREF _Toc201833392 \h </w:instrText>
      </w:r>
      <w:r>
        <w:rPr>
          <w:noProof/>
          <w:webHidden/>
        </w:rPr>
      </w:r>
      <w:r>
        <w:rPr>
          <w:noProof/>
          <w:webHidden/>
        </w:rPr>
        <w:fldChar w:fldCharType="separate"/>
      </w:r>
      <w:r w:rsidR="005712DE">
        <w:rPr>
          <w:noProof/>
          <w:webHidden/>
        </w:rPr>
        <w:t>334</w:t>
      </w:r>
      <w:r>
        <w:rPr>
          <w:noProof/>
          <w:webHidden/>
        </w:rPr>
        <w:fldChar w:fldCharType="end"/>
      </w:r>
    </w:p>
    <w:p w14:paraId="12D53224" w14:textId="3F0A85E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69V</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_Toc201833393 \h </w:instrText>
      </w:r>
      <w:r>
        <w:rPr>
          <w:noProof/>
          <w:webHidden/>
        </w:rPr>
      </w:r>
      <w:r>
        <w:rPr>
          <w:noProof/>
          <w:webHidden/>
        </w:rPr>
        <w:fldChar w:fldCharType="separate"/>
      </w:r>
      <w:r w:rsidR="005712DE">
        <w:rPr>
          <w:noProof/>
          <w:webHidden/>
        </w:rPr>
        <w:t>334</w:t>
      </w:r>
      <w:r>
        <w:rPr>
          <w:noProof/>
          <w:webHidden/>
        </w:rPr>
        <w:fldChar w:fldCharType="end"/>
      </w:r>
    </w:p>
    <w:p w14:paraId="17F14FF8" w14:textId="67AD23E5"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V—Drugs of dependence and related matters</w:t>
      </w:r>
      <w:r w:rsidRPr="00092EB8">
        <w:rPr>
          <w:noProof/>
          <w:webHidden/>
        </w:rPr>
        <w:tab/>
      </w:r>
      <w:r w:rsidRPr="00092EB8">
        <w:rPr>
          <w:noProof/>
          <w:webHidden/>
        </w:rPr>
        <w:fldChar w:fldCharType="begin"/>
      </w:r>
      <w:r w:rsidRPr="00092EB8">
        <w:rPr>
          <w:noProof/>
          <w:webHidden/>
        </w:rPr>
        <w:instrText xml:space="preserve"> PAGEREF _Toc201833394 \h </w:instrText>
      </w:r>
      <w:r w:rsidRPr="00092EB8">
        <w:rPr>
          <w:noProof/>
          <w:webHidden/>
        </w:rPr>
      </w:r>
      <w:r w:rsidRPr="00092EB8">
        <w:rPr>
          <w:noProof/>
          <w:webHidden/>
        </w:rPr>
        <w:fldChar w:fldCharType="separate"/>
      </w:r>
      <w:r w:rsidR="005712DE">
        <w:rPr>
          <w:noProof/>
          <w:webHidden/>
        </w:rPr>
        <w:t>337</w:t>
      </w:r>
      <w:r w:rsidRPr="00092EB8">
        <w:rPr>
          <w:noProof/>
          <w:webHidden/>
        </w:rPr>
        <w:fldChar w:fldCharType="end"/>
      </w:r>
    </w:p>
    <w:p w14:paraId="1F959C1C" w14:textId="5550FC6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70</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_Toc201833395 \h </w:instrText>
      </w:r>
      <w:r>
        <w:rPr>
          <w:noProof/>
          <w:webHidden/>
        </w:rPr>
      </w:r>
      <w:r>
        <w:rPr>
          <w:noProof/>
          <w:webHidden/>
        </w:rPr>
        <w:fldChar w:fldCharType="separate"/>
      </w:r>
      <w:r w:rsidR="005712DE">
        <w:rPr>
          <w:noProof/>
          <w:webHidden/>
        </w:rPr>
        <w:t>337</w:t>
      </w:r>
      <w:r>
        <w:rPr>
          <w:noProof/>
          <w:webHidden/>
        </w:rPr>
        <w:fldChar w:fldCharType="end"/>
      </w:r>
    </w:p>
    <w:p w14:paraId="4992AECB" w14:textId="23765B0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Trafficking in a drug or drugs of dependence—large commercial quantity</w:t>
      </w:r>
      <w:r>
        <w:rPr>
          <w:noProof/>
          <w:webHidden/>
        </w:rPr>
        <w:tab/>
      </w:r>
      <w:r>
        <w:rPr>
          <w:noProof/>
          <w:webHidden/>
        </w:rPr>
        <w:fldChar w:fldCharType="begin"/>
      </w:r>
      <w:r>
        <w:rPr>
          <w:noProof/>
          <w:webHidden/>
        </w:rPr>
        <w:instrText xml:space="preserve"> PAGEREF _Toc201833396 \h </w:instrText>
      </w:r>
      <w:r>
        <w:rPr>
          <w:noProof/>
          <w:webHidden/>
        </w:rPr>
      </w:r>
      <w:r>
        <w:rPr>
          <w:noProof/>
          <w:webHidden/>
        </w:rPr>
        <w:fldChar w:fldCharType="separate"/>
      </w:r>
      <w:r w:rsidR="005712DE">
        <w:rPr>
          <w:noProof/>
          <w:webHidden/>
        </w:rPr>
        <w:t>349</w:t>
      </w:r>
      <w:r>
        <w:rPr>
          <w:noProof/>
          <w:webHidden/>
        </w:rPr>
        <w:fldChar w:fldCharType="end"/>
      </w:r>
    </w:p>
    <w:p w14:paraId="1B488CAC" w14:textId="1E76B61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71AA</w:t>
      </w:r>
      <w:r>
        <w:rPr>
          <w:rFonts w:asciiTheme="minorHAnsi" w:eastAsiaTheme="minorEastAsia" w:hAnsiTheme="minorHAnsi" w:cstheme="minorBidi"/>
          <w:noProof/>
          <w:kern w:val="2"/>
          <w:sz w:val="24"/>
          <w:szCs w:val="24"/>
          <w:lang w:val="en-AU" w:eastAsia="en-AU"/>
          <w14:ligatures w14:val="standardContextual"/>
        </w:rPr>
        <w:tab/>
      </w:r>
      <w:r>
        <w:rPr>
          <w:noProof/>
        </w:rPr>
        <w:t>Trafficking in a drug or drugs of dependence—commercial quantity</w:t>
      </w:r>
      <w:r>
        <w:rPr>
          <w:noProof/>
          <w:webHidden/>
        </w:rPr>
        <w:tab/>
      </w:r>
      <w:r>
        <w:rPr>
          <w:noProof/>
          <w:webHidden/>
        </w:rPr>
        <w:fldChar w:fldCharType="begin"/>
      </w:r>
      <w:r>
        <w:rPr>
          <w:noProof/>
          <w:webHidden/>
        </w:rPr>
        <w:instrText xml:space="preserve"> PAGEREF _Toc201833397 \h </w:instrText>
      </w:r>
      <w:r>
        <w:rPr>
          <w:noProof/>
          <w:webHidden/>
        </w:rPr>
      </w:r>
      <w:r>
        <w:rPr>
          <w:noProof/>
          <w:webHidden/>
        </w:rPr>
        <w:fldChar w:fldCharType="separate"/>
      </w:r>
      <w:r w:rsidR="005712DE">
        <w:rPr>
          <w:noProof/>
          <w:webHidden/>
        </w:rPr>
        <w:t>350</w:t>
      </w:r>
      <w:r>
        <w:rPr>
          <w:noProof/>
          <w:webHidden/>
        </w:rPr>
        <w:fldChar w:fldCharType="end"/>
      </w:r>
    </w:p>
    <w:p w14:paraId="49495DAD" w14:textId="5C78099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71AB</w:t>
      </w:r>
      <w:r>
        <w:rPr>
          <w:rFonts w:asciiTheme="minorHAnsi" w:eastAsiaTheme="minorEastAsia" w:hAnsiTheme="minorHAnsi" w:cstheme="minorBidi"/>
          <w:noProof/>
          <w:kern w:val="2"/>
          <w:sz w:val="24"/>
          <w:szCs w:val="24"/>
          <w:lang w:val="en-AU" w:eastAsia="en-AU"/>
          <w14:ligatures w14:val="standardContextual"/>
        </w:rPr>
        <w:tab/>
      </w:r>
      <w:r>
        <w:rPr>
          <w:noProof/>
        </w:rPr>
        <w:t>Trafficking in a drug of dependence to a child</w:t>
      </w:r>
      <w:r>
        <w:rPr>
          <w:noProof/>
          <w:webHidden/>
        </w:rPr>
        <w:tab/>
      </w:r>
      <w:r>
        <w:rPr>
          <w:noProof/>
          <w:webHidden/>
        </w:rPr>
        <w:fldChar w:fldCharType="begin"/>
      </w:r>
      <w:r>
        <w:rPr>
          <w:noProof/>
          <w:webHidden/>
        </w:rPr>
        <w:instrText xml:space="preserve"> PAGEREF _Toc201833398 \h </w:instrText>
      </w:r>
      <w:r>
        <w:rPr>
          <w:noProof/>
          <w:webHidden/>
        </w:rPr>
      </w:r>
      <w:r>
        <w:rPr>
          <w:noProof/>
          <w:webHidden/>
        </w:rPr>
        <w:fldChar w:fldCharType="separate"/>
      </w:r>
      <w:r w:rsidR="005712DE">
        <w:rPr>
          <w:noProof/>
          <w:webHidden/>
        </w:rPr>
        <w:t>352</w:t>
      </w:r>
      <w:r>
        <w:rPr>
          <w:noProof/>
          <w:webHidden/>
        </w:rPr>
        <w:fldChar w:fldCharType="end"/>
      </w:r>
    </w:p>
    <w:p w14:paraId="1E9BA2B9" w14:textId="1411A9F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71AC</w:t>
      </w:r>
      <w:r>
        <w:rPr>
          <w:rFonts w:asciiTheme="minorHAnsi" w:eastAsiaTheme="minorEastAsia" w:hAnsiTheme="minorHAnsi" w:cstheme="minorBidi"/>
          <w:noProof/>
          <w:kern w:val="2"/>
          <w:sz w:val="24"/>
          <w:szCs w:val="24"/>
          <w:lang w:val="en-AU" w:eastAsia="en-AU"/>
          <w14:ligatures w14:val="standardContextual"/>
        </w:rPr>
        <w:tab/>
      </w:r>
      <w:r>
        <w:rPr>
          <w:noProof/>
        </w:rPr>
        <w:t>Trafficking in a drug of dependence</w:t>
      </w:r>
      <w:r>
        <w:rPr>
          <w:noProof/>
          <w:webHidden/>
        </w:rPr>
        <w:tab/>
      </w:r>
      <w:r>
        <w:rPr>
          <w:noProof/>
          <w:webHidden/>
        </w:rPr>
        <w:fldChar w:fldCharType="begin"/>
      </w:r>
      <w:r>
        <w:rPr>
          <w:noProof/>
          <w:webHidden/>
        </w:rPr>
        <w:instrText xml:space="preserve"> PAGEREF _Toc201833399 \h </w:instrText>
      </w:r>
      <w:r>
        <w:rPr>
          <w:noProof/>
          <w:webHidden/>
        </w:rPr>
      </w:r>
      <w:r>
        <w:rPr>
          <w:noProof/>
          <w:webHidden/>
        </w:rPr>
        <w:fldChar w:fldCharType="separate"/>
      </w:r>
      <w:r w:rsidR="005712DE">
        <w:rPr>
          <w:noProof/>
          <w:webHidden/>
        </w:rPr>
        <w:t>352</w:t>
      </w:r>
      <w:r>
        <w:rPr>
          <w:noProof/>
          <w:webHidden/>
        </w:rPr>
        <w:fldChar w:fldCharType="end"/>
      </w:r>
    </w:p>
    <w:p w14:paraId="53BE43C2" w14:textId="1C250B3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71AD</w:t>
      </w:r>
      <w:r>
        <w:rPr>
          <w:rFonts w:asciiTheme="minorHAnsi" w:eastAsiaTheme="minorEastAsia" w:hAnsiTheme="minorHAnsi" w:cstheme="minorBidi"/>
          <w:noProof/>
          <w:kern w:val="2"/>
          <w:sz w:val="24"/>
          <w:szCs w:val="24"/>
          <w:lang w:val="en-AU" w:eastAsia="en-AU"/>
          <w14:ligatures w14:val="standardContextual"/>
        </w:rPr>
        <w:tab/>
      </w:r>
      <w:r>
        <w:rPr>
          <w:noProof/>
        </w:rPr>
        <w:t>Use of violence or threats to cause trafficking in drug of dependence</w:t>
      </w:r>
      <w:r>
        <w:rPr>
          <w:noProof/>
          <w:webHidden/>
        </w:rPr>
        <w:tab/>
      </w:r>
      <w:r>
        <w:rPr>
          <w:noProof/>
          <w:webHidden/>
        </w:rPr>
        <w:fldChar w:fldCharType="begin"/>
      </w:r>
      <w:r>
        <w:rPr>
          <w:noProof/>
          <w:webHidden/>
        </w:rPr>
        <w:instrText xml:space="preserve"> PAGEREF _Toc201833400 \h </w:instrText>
      </w:r>
      <w:r>
        <w:rPr>
          <w:noProof/>
          <w:webHidden/>
        </w:rPr>
      </w:r>
      <w:r>
        <w:rPr>
          <w:noProof/>
          <w:webHidden/>
        </w:rPr>
        <w:fldChar w:fldCharType="separate"/>
      </w:r>
      <w:r w:rsidR="005712DE">
        <w:rPr>
          <w:noProof/>
          <w:webHidden/>
        </w:rPr>
        <w:t>353</w:t>
      </w:r>
      <w:r>
        <w:rPr>
          <w:noProof/>
          <w:webHidden/>
        </w:rPr>
        <w:fldChar w:fldCharType="end"/>
      </w:r>
    </w:p>
    <w:p w14:paraId="453A5E4A" w14:textId="3D096A3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71A</w:t>
      </w:r>
      <w:r>
        <w:rPr>
          <w:rFonts w:asciiTheme="minorHAnsi" w:eastAsiaTheme="minorEastAsia" w:hAnsiTheme="minorHAnsi" w:cstheme="minorBidi"/>
          <w:noProof/>
          <w:kern w:val="2"/>
          <w:sz w:val="24"/>
          <w:szCs w:val="24"/>
          <w:lang w:val="en-AU" w:eastAsia="en-AU"/>
          <w14:ligatures w14:val="standardContextual"/>
        </w:rPr>
        <w:tab/>
      </w:r>
      <w:r>
        <w:rPr>
          <w:noProof/>
        </w:rPr>
        <w:t>Possession of substance, material, documents or equipment for trafficking in a drug of dependence</w:t>
      </w:r>
      <w:r>
        <w:rPr>
          <w:noProof/>
          <w:webHidden/>
        </w:rPr>
        <w:tab/>
      </w:r>
      <w:r>
        <w:rPr>
          <w:noProof/>
          <w:webHidden/>
        </w:rPr>
        <w:fldChar w:fldCharType="begin"/>
      </w:r>
      <w:r>
        <w:rPr>
          <w:noProof/>
          <w:webHidden/>
        </w:rPr>
        <w:instrText xml:space="preserve"> PAGEREF _Toc201833401 \h </w:instrText>
      </w:r>
      <w:r>
        <w:rPr>
          <w:noProof/>
          <w:webHidden/>
        </w:rPr>
      </w:r>
      <w:r>
        <w:rPr>
          <w:noProof/>
          <w:webHidden/>
        </w:rPr>
        <w:fldChar w:fldCharType="separate"/>
      </w:r>
      <w:r w:rsidR="005712DE">
        <w:rPr>
          <w:noProof/>
          <w:webHidden/>
        </w:rPr>
        <w:t>354</w:t>
      </w:r>
      <w:r>
        <w:rPr>
          <w:noProof/>
          <w:webHidden/>
        </w:rPr>
        <w:fldChar w:fldCharType="end"/>
      </w:r>
    </w:p>
    <w:p w14:paraId="6B401D8A" w14:textId="0A83CC5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71B</w:t>
      </w:r>
      <w:r>
        <w:rPr>
          <w:rFonts w:asciiTheme="minorHAnsi" w:eastAsiaTheme="minorEastAsia" w:hAnsiTheme="minorHAnsi" w:cstheme="minorBidi"/>
          <w:noProof/>
          <w:kern w:val="2"/>
          <w:sz w:val="24"/>
          <w:szCs w:val="24"/>
          <w:lang w:val="en-AU" w:eastAsia="en-AU"/>
          <w14:ligatures w14:val="standardContextual"/>
        </w:rPr>
        <w:tab/>
      </w:r>
      <w:r>
        <w:rPr>
          <w:noProof/>
        </w:rPr>
        <w:t>Supply of drug of dependence to a child</w:t>
      </w:r>
      <w:r>
        <w:rPr>
          <w:noProof/>
          <w:webHidden/>
        </w:rPr>
        <w:tab/>
      </w:r>
      <w:r>
        <w:rPr>
          <w:noProof/>
          <w:webHidden/>
        </w:rPr>
        <w:fldChar w:fldCharType="begin"/>
      </w:r>
      <w:r>
        <w:rPr>
          <w:noProof/>
          <w:webHidden/>
        </w:rPr>
        <w:instrText xml:space="preserve"> PAGEREF _Toc201833402 \h </w:instrText>
      </w:r>
      <w:r>
        <w:rPr>
          <w:noProof/>
          <w:webHidden/>
        </w:rPr>
      </w:r>
      <w:r>
        <w:rPr>
          <w:noProof/>
          <w:webHidden/>
        </w:rPr>
        <w:fldChar w:fldCharType="separate"/>
      </w:r>
      <w:r w:rsidR="005712DE">
        <w:rPr>
          <w:noProof/>
          <w:webHidden/>
        </w:rPr>
        <w:t>355</w:t>
      </w:r>
      <w:r>
        <w:rPr>
          <w:noProof/>
          <w:webHidden/>
        </w:rPr>
        <w:fldChar w:fldCharType="end"/>
      </w:r>
    </w:p>
    <w:p w14:paraId="15BA1D1D" w14:textId="0B8B69E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71C</w:t>
      </w:r>
      <w:r>
        <w:rPr>
          <w:rFonts w:asciiTheme="minorHAnsi" w:eastAsiaTheme="minorEastAsia" w:hAnsiTheme="minorHAnsi" w:cstheme="minorBidi"/>
          <w:noProof/>
          <w:kern w:val="2"/>
          <w:sz w:val="24"/>
          <w:szCs w:val="24"/>
          <w:lang w:val="en-AU" w:eastAsia="en-AU"/>
          <w14:ligatures w14:val="standardContextual"/>
        </w:rPr>
        <w:tab/>
      </w:r>
      <w:r>
        <w:rPr>
          <w:noProof/>
        </w:rPr>
        <w:t>Possession of tablet press</w:t>
      </w:r>
      <w:r>
        <w:rPr>
          <w:noProof/>
          <w:webHidden/>
        </w:rPr>
        <w:tab/>
      </w:r>
      <w:r>
        <w:rPr>
          <w:noProof/>
          <w:webHidden/>
        </w:rPr>
        <w:fldChar w:fldCharType="begin"/>
      </w:r>
      <w:r>
        <w:rPr>
          <w:noProof/>
          <w:webHidden/>
        </w:rPr>
        <w:instrText xml:space="preserve"> PAGEREF _Toc201833403 \h </w:instrText>
      </w:r>
      <w:r>
        <w:rPr>
          <w:noProof/>
          <w:webHidden/>
        </w:rPr>
      </w:r>
      <w:r>
        <w:rPr>
          <w:noProof/>
          <w:webHidden/>
        </w:rPr>
        <w:fldChar w:fldCharType="separate"/>
      </w:r>
      <w:r w:rsidR="005712DE">
        <w:rPr>
          <w:noProof/>
          <w:webHidden/>
        </w:rPr>
        <w:t>356</w:t>
      </w:r>
      <w:r>
        <w:rPr>
          <w:noProof/>
          <w:webHidden/>
        </w:rPr>
        <w:fldChar w:fldCharType="end"/>
      </w:r>
    </w:p>
    <w:p w14:paraId="1FFB9D41" w14:textId="57AE36F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71D</w:t>
      </w:r>
      <w:r>
        <w:rPr>
          <w:rFonts w:asciiTheme="minorHAnsi" w:eastAsiaTheme="minorEastAsia" w:hAnsiTheme="minorHAnsi" w:cstheme="minorBidi"/>
          <w:noProof/>
          <w:kern w:val="2"/>
          <w:sz w:val="24"/>
          <w:szCs w:val="24"/>
          <w:lang w:val="en-AU" w:eastAsia="en-AU"/>
          <w14:ligatures w14:val="standardContextual"/>
        </w:rPr>
        <w:tab/>
      </w:r>
      <w:r>
        <w:rPr>
          <w:noProof/>
        </w:rPr>
        <w:t>Possession of precursor chemicals</w:t>
      </w:r>
      <w:r>
        <w:rPr>
          <w:noProof/>
          <w:webHidden/>
        </w:rPr>
        <w:tab/>
      </w:r>
      <w:r>
        <w:rPr>
          <w:noProof/>
          <w:webHidden/>
        </w:rPr>
        <w:fldChar w:fldCharType="begin"/>
      </w:r>
      <w:r>
        <w:rPr>
          <w:noProof/>
          <w:webHidden/>
        </w:rPr>
        <w:instrText xml:space="preserve"> PAGEREF _Toc201833404 \h </w:instrText>
      </w:r>
      <w:r>
        <w:rPr>
          <w:noProof/>
          <w:webHidden/>
        </w:rPr>
      </w:r>
      <w:r>
        <w:rPr>
          <w:noProof/>
          <w:webHidden/>
        </w:rPr>
        <w:fldChar w:fldCharType="separate"/>
      </w:r>
      <w:r w:rsidR="005712DE">
        <w:rPr>
          <w:noProof/>
          <w:webHidden/>
        </w:rPr>
        <w:t>356</w:t>
      </w:r>
      <w:r>
        <w:rPr>
          <w:noProof/>
          <w:webHidden/>
        </w:rPr>
        <w:fldChar w:fldCharType="end"/>
      </w:r>
    </w:p>
    <w:p w14:paraId="12CC978A" w14:textId="07379E4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71E</w:t>
      </w:r>
      <w:r>
        <w:rPr>
          <w:rFonts w:asciiTheme="minorHAnsi" w:eastAsiaTheme="minorEastAsia" w:hAnsiTheme="minorHAnsi" w:cstheme="minorBidi"/>
          <w:noProof/>
          <w:kern w:val="2"/>
          <w:sz w:val="24"/>
          <w:szCs w:val="24"/>
          <w:lang w:val="en-AU" w:eastAsia="en-AU"/>
          <w14:ligatures w14:val="standardContextual"/>
        </w:rPr>
        <w:tab/>
      </w:r>
      <w:r>
        <w:rPr>
          <w:noProof/>
        </w:rPr>
        <w:t>Possession of document containing information about trafficking or cultivating a drug of dependence</w:t>
      </w:r>
      <w:r>
        <w:rPr>
          <w:noProof/>
          <w:webHidden/>
        </w:rPr>
        <w:tab/>
      </w:r>
      <w:r>
        <w:rPr>
          <w:noProof/>
          <w:webHidden/>
        </w:rPr>
        <w:fldChar w:fldCharType="begin"/>
      </w:r>
      <w:r>
        <w:rPr>
          <w:noProof/>
          <w:webHidden/>
        </w:rPr>
        <w:instrText xml:space="preserve"> PAGEREF _Toc201833405 \h </w:instrText>
      </w:r>
      <w:r>
        <w:rPr>
          <w:noProof/>
          <w:webHidden/>
        </w:rPr>
      </w:r>
      <w:r>
        <w:rPr>
          <w:noProof/>
          <w:webHidden/>
        </w:rPr>
        <w:fldChar w:fldCharType="separate"/>
      </w:r>
      <w:r w:rsidR="005712DE">
        <w:rPr>
          <w:noProof/>
          <w:webHidden/>
        </w:rPr>
        <w:t>357</w:t>
      </w:r>
      <w:r>
        <w:rPr>
          <w:noProof/>
          <w:webHidden/>
        </w:rPr>
        <w:fldChar w:fldCharType="end"/>
      </w:r>
    </w:p>
    <w:p w14:paraId="4DDE4334" w14:textId="2DCBC51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71F</w:t>
      </w:r>
      <w:r>
        <w:rPr>
          <w:rFonts w:asciiTheme="minorHAnsi" w:eastAsiaTheme="minorEastAsia" w:hAnsiTheme="minorHAnsi" w:cstheme="minorBidi"/>
          <w:noProof/>
          <w:kern w:val="2"/>
          <w:sz w:val="24"/>
          <w:szCs w:val="24"/>
          <w:lang w:val="en-AU" w:eastAsia="en-AU"/>
          <w14:ligatures w14:val="standardContextual"/>
        </w:rPr>
        <w:tab/>
      </w:r>
      <w:r>
        <w:rPr>
          <w:noProof/>
        </w:rPr>
        <w:t>Publication of document containing instructions</w:t>
      </w:r>
      <w:r>
        <w:rPr>
          <w:noProof/>
          <w:webHidden/>
        </w:rPr>
        <w:tab/>
      </w:r>
      <w:r>
        <w:rPr>
          <w:noProof/>
          <w:webHidden/>
        </w:rPr>
        <w:fldChar w:fldCharType="begin"/>
      </w:r>
      <w:r>
        <w:rPr>
          <w:noProof/>
          <w:webHidden/>
        </w:rPr>
        <w:instrText xml:space="preserve"> PAGEREF _Toc201833406 \h </w:instrText>
      </w:r>
      <w:r>
        <w:rPr>
          <w:noProof/>
          <w:webHidden/>
        </w:rPr>
      </w:r>
      <w:r>
        <w:rPr>
          <w:noProof/>
          <w:webHidden/>
        </w:rPr>
        <w:fldChar w:fldCharType="separate"/>
      </w:r>
      <w:r w:rsidR="005712DE">
        <w:rPr>
          <w:noProof/>
          <w:webHidden/>
        </w:rPr>
        <w:t>357</w:t>
      </w:r>
      <w:r>
        <w:rPr>
          <w:noProof/>
          <w:webHidden/>
        </w:rPr>
        <w:fldChar w:fldCharType="end"/>
      </w:r>
    </w:p>
    <w:p w14:paraId="62C4F2F6" w14:textId="2C7CC83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Cultivation of narcotic plants—large commercial quantity</w:t>
      </w:r>
      <w:r>
        <w:rPr>
          <w:noProof/>
          <w:webHidden/>
        </w:rPr>
        <w:tab/>
      </w:r>
      <w:r>
        <w:rPr>
          <w:noProof/>
          <w:webHidden/>
        </w:rPr>
        <w:fldChar w:fldCharType="begin"/>
      </w:r>
      <w:r>
        <w:rPr>
          <w:noProof/>
          <w:webHidden/>
        </w:rPr>
        <w:instrText xml:space="preserve"> PAGEREF _Toc201833407 \h </w:instrText>
      </w:r>
      <w:r>
        <w:rPr>
          <w:noProof/>
          <w:webHidden/>
        </w:rPr>
      </w:r>
      <w:r>
        <w:rPr>
          <w:noProof/>
          <w:webHidden/>
        </w:rPr>
        <w:fldChar w:fldCharType="separate"/>
      </w:r>
      <w:r w:rsidR="005712DE">
        <w:rPr>
          <w:noProof/>
          <w:webHidden/>
        </w:rPr>
        <w:t>358</w:t>
      </w:r>
      <w:r>
        <w:rPr>
          <w:noProof/>
          <w:webHidden/>
        </w:rPr>
        <w:fldChar w:fldCharType="end"/>
      </w:r>
    </w:p>
    <w:p w14:paraId="38A9B5BD" w14:textId="45A78A5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72A</w:t>
      </w:r>
      <w:r>
        <w:rPr>
          <w:rFonts w:asciiTheme="minorHAnsi" w:eastAsiaTheme="minorEastAsia" w:hAnsiTheme="minorHAnsi" w:cstheme="minorBidi"/>
          <w:noProof/>
          <w:kern w:val="2"/>
          <w:sz w:val="24"/>
          <w:szCs w:val="24"/>
          <w:lang w:val="en-AU" w:eastAsia="en-AU"/>
          <w14:ligatures w14:val="standardContextual"/>
        </w:rPr>
        <w:tab/>
      </w:r>
      <w:r>
        <w:rPr>
          <w:noProof/>
        </w:rPr>
        <w:t>Cultivation of narcotic plants—commercial quantity</w:t>
      </w:r>
      <w:r>
        <w:rPr>
          <w:noProof/>
          <w:webHidden/>
        </w:rPr>
        <w:tab/>
      </w:r>
      <w:r>
        <w:rPr>
          <w:noProof/>
          <w:webHidden/>
        </w:rPr>
        <w:fldChar w:fldCharType="begin"/>
      </w:r>
      <w:r>
        <w:rPr>
          <w:noProof/>
          <w:webHidden/>
        </w:rPr>
        <w:instrText xml:space="preserve"> PAGEREF _Toc201833408 \h </w:instrText>
      </w:r>
      <w:r>
        <w:rPr>
          <w:noProof/>
          <w:webHidden/>
        </w:rPr>
      </w:r>
      <w:r>
        <w:rPr>
          <w:noProof/>
          <w:webHidden/>
        </w:rPr>
        <w:fldChar w:fldCharType="separate"/>
      </w:r>
      <w:r w:rsidR="005712DE">
        <w:rPr>
          <w:noProof/>
          <w:webHidden/>
        </w:rPr>
        <w:t>359</w:t>
      </w:r>
      <w:r>
        <w:rPr>
          <w:noProof/>
          <w:webHidden/>
        </w:rPr>
        <w:fldChar w:fldCharType="end"/>
      </w:r>
    </w:p>
    <w:p w14:paraId="61ADDC7D" w14:textId="4A47AF9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72B</w:t>
      </w:r>
      <w:r>
        <w:rPr>
          <w:rFonts w:asciiTheme="minorHAnsi" w:eastAsiaTheme="minorEastAsia" w:hAnsiTheme="minorHAnsi" w:cstheme="minorBidi"/>
          <w:noProof/>
          <w:kern w:val="2"/>
          <w:sz w:val="24"/>
          <w:szCs w:val="24"/>
          <w:lang w:val="en-AU" w:eastAsia="en-AU"/>
          <w14:ligatures w14:val="standardContextual"/>
        </w:rPr>
        <w:tab/>
      </w:r>
      <w:r>
        <w:rPr>
          <w:noProof/>
        </w:rPr>
        <w:t>Cultivation of narcotic plants</w:t>
      </w:r>
      <w:r>
        <w:rPr>
          <w:noProof/>
          <w:webHidden/>
        </w:rPr>
        <w:tab/>
      </w:r>
      <w:r>
        <w:rPr>
          <w:noProof/>
          <w:webHidden/>
        </w:rPr>
        <w:fldChar w:fldCharType="begin"/>
      </w:r>
      <w:r>
        <w:rPr>
          <w:noProof/>
          <w:webHidden/>
        </w:rPr>
        <w:instrText xml:space="preserve"> PAGEREF _Toc201833409 \h </w:instrText>
      </w:r>
      <w:r>
        <w:rPr>
          <w:noProof/>
          <w:webHidden/>
        </w:rPr>
      </w:r>
      <w:r>
        <w:rPr>
          <w:noProof/>
          <w:webHidden/>
        </w:rPr>
        <w:fldChar w:fldCharType="separate"/>
      </w:r>
      <w:r w:rsidR="005712DE">
        <w:rPr>
          <w:noProof/>
          <w:webHidden/>
        </w:rPr>
        <w:t>359</w:t>
      </w:r>
      <w:r>
        <w:rPr>
          <w:noProof/>
          <w:webHidden/>
        </w:rPr>
        <w:fldChar w:fldCharType="end"/>
      </w:r>
    </w:p>
    <w:p w14:paraId="65F09687" w14:textId="66ED529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72C</w:t>
      </w:r>
      <w:r>
        <w:rPr>
          <w:rFonts w:asciiTheme="minorHAnsi" w:eastAsiaTheme="minorEastAsia" w:hAnsiTheme="minorHAnsi" w:cstheme="minorBidi"/>
          <w:noProof/>
          <w:kern w:val="2"/>
          <w:sz w:val="24"/>
          <w:szCs w:val="24"/>
          <w:lang w:val="en-AU" w:eastAsia="en-AU"/>
          <w14:ligatures w14:val="standardContextual"/>
        </w:rPr>
        <w:tab/>
      </w:r>
      <w:r>
        <w:rPr>
          <w:noProof/>
        </w:rPr>
        <w:t>Defence to prosecution for offences involving cultivation</w:t>
      </w:r>
      <w:r>
        <w:rPr>
          <w:noProof/>
          <w:webHidden/>
        </w:rPr>
        <w:tab/>
      </w:r>
      <w:r>
        <w:rPr>
          <w:noProof/>
          <w:webHidden/>
        </w:rPr>
        <w:fldChar w:fldCharType="begin"/>
      </w:r>
      <w:r>
        <w:rPr>
          <w:noProof/>
          <w:webHidden/>
        </w:rPr>
        <w:instrText xml:space="preserve"> PAGEREF _Toc201833410 \h </w:instrText>
      </w:r>
      <w:r>
        <w:rPr>
          <w:noProof/>
          <w:webHidden/>
        </w:rPr>
      </w:r>
      <w:r>
        <w:rPr>
          <w:noProof/>
          <w:webHidden/>
        </w:rPr>
        <w:fldChar w:fldCharType="separate"/>
      </w:r>
      <w:r w:rsidR="005712DE">
        <w:rPr>
          <w:noProof/>
          <w:webHidden/>
        </w:rPr>
        <w:t>360</w:t>
      </w:r>
      <w:r>
        <w:rPr>
          <w:noProof/>
          <w:webHidden/>
        </w:rPr>
        <w:fldChar w:fldCharType="end"/>
      </w:r>
    </w:p>
    <w:p w14:paraId="59CBA131" w14:textId="726A4B47"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72D</w:t>
      </w:r>
      <w:r>
        <w:rPr>
          <w:rFonts w:asciiTheme="minorHAnsi" w:eastAsiaTheme="minorEastAsia" w:hAnsiTheme="minorHAnsi" w:cstheme="minorBidi"/>
          <w:noProof/>
          <w:kern w:val="2"/>
          <w:sz w:val="24"/>
          <w:szCs w:val="24"/>
          <w:lang w:val="en-AU" w:eastAsia="en-AU"/>
          <w14:ligatures w14:val="standardContextual"/>
        </w:rPr>
        <w:tab/>
      </w:r>
      <w:r>
        <w:rPr>
          <w:noProof/>
        </w:rPr>
        <w:t>Permitting use of premises for trafficking or cultivation of drug of dependence</w:t>
      </w:r>
      <w:r>
        <w:rPr>
          <w:noProof/>
          <w:webHidden/>
        </w:rPr>
        <w:tab/>
      </w:r>
      <w:r>
        <w:rPr>
          <w:noProof/>
          <w:webHidden/>
        </w:rPr>
        <w:fldChar w:fldCharType="begin"/>
      </w:r>
      <w:r>
        <w:rPr>
          <w:noProof/>
          <w:webHidden/>
        </w:rPr>
        <w:instrText xml:space="preserve"> PAGEREF _Toc201833411 \h </w:instrText>
      </w:r>
      <w:r>
        <w:rPr>
          <w:noProof/>
          <w:webHidden/>
        </w:rPr>
      </w:r>
      <w:r>
        <w:rPr>
          <w:noProof/>
          <w:webHidden/>
        </w:rPr>
        <w:fldChar w:fldCharType="separate"/>
      </w:r>
      <w:r w:rsidR="005712DE">
        <w:rPr>
          <w:noProof/>
          <w:webHidden/>
        </w:rPr>
        <w:t>360</w:t>
      </w:r>
      <w:r>
        <w:rPr>
          <w:noProof/>
          <w:webHidden/>
        </w:rPr>
        <w:fldChar w:fldCharType="end"/>
      </w:r>
    </w:p>
    <w:p w14:paraId="73F3C112" w14:textId="3634406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Possession of a drug of dependence</w:t>
      </w:r>
      <w:r>
        <w:rPr>
          <w:noProof/>
          <w:webHidden/>
        </w:rPr>
        <w:tab/>
      </w:r>
      <w:r>
        <w:rPr>
          <w:noProof/>
          <w:webHidden/>
        </w:rPr>
        <w:fldChar w:fldCharType="begin"/>
      </w:r>
      <w:r>
        <w:rPr>
          <w:noProof/>
          <w:webHidden/>
        </w:rPr>
        <w:instrText xml:space="preserve"> PAGEREF _Toc201833412 \h </w:instrText>
      </w:r>
      <w:r>
        <w:rPr>
          <w:noProof/>
          <w:webHidden/>
        </w:rPr>
      </w:r>
      <w:r>
        <w:rPr>
          <w:noProof/>
          <w:webHidden/>
        </w:rPr>
        <w:fldChar w:fldCharType="separate"/>
      </w:r>
      <w:r w:rsidR="005712DE">
        <w:rPr>
          <w:noProof/>
          <w:webHidden/>
        </w:rPr>
        <w:t>361</w:t>
      </w:r>
      <w:r>
        <w:rPr>
          <w:noProof/>
          <w:webHidden/>
        </w:rPr>
        <w:fldChar w:fldCharType="end"/>
      </w:r>
    </w:p>
    <w:p w14:paraId="6942BB6F" w14:textId="73047D4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Introduction of a drug of dependence into the body of another person</w:t>
      </w:r>
      <w:r>
        <w:rPr>
          <w:noProof/>
          <w:webHidden/>
        </w:rPr>
        <w:tab/>
      </w:r>
      <w:r>
        <w:rPr>
          <w:noProof/>
          <w:webHidden/>
        </w:rPr>
        <w:fldChar w:fldCharType="begin"/>
      </w:r>
      <w:r>
        <w:rPr>
          <w:noProof/>
          <w:webHidden/>
        </w:rPr>
        <w:instrText xml:space="preserve"> PAGEREF _Toc201833413 \h </w:instrText>
      </w:r>
      <w:r>
        <w:rPr>
          <w:noProof/>
          <w:webHidden/>
        </w:rPr>
      </w:r>
      <w:r>
        <w:rPr>
          <w:noProof/>
          <w:webHidden/>
        </w:rPr>
        <w:fldChar w:fldCharType="separate"/>
      </w:r>
      <w:r w:rsidR="005712DE">
        <w:rPr>
          <w:noProof/>
          <w:webHidden/>
        </w:rPr>
        <w:t>362</w:t>
      </w:r>
      <w:r>
        <w:rPr>
          <w:noProof/>
          <w:webHidden/>
        </w:rPr>
        <w:fldChar w:fldCharType="end"/>
      </w:r>
    </w:p>
    <w:p w14:paraId="401D80BE" w14:textId="7291E46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75</w:t>
      </w:r>
      <w:r>
        <w:rPr>
          <w:rFonts w:asciiTheme="minorHAnsi" w:eastAsiaTheme="minorEastAsia" w:hAnsiTheme="minorHAnsi" w:cstheme="minorBidi"/>
          <w:noProof/>
          <w:kern w:val="2"/>
          <w:sz w:val="24"/>
          <w:szCs w:val="24"/>
          <w:lang w:val="en-AU" w:eastAsia="en-AU"/>
          <w14:ligatures w14:val="standardContextual"/>
        </w:rPr>
        <w:tab/>
      </w:r>
      <w:r>
        <w:rPr>
          <w:noProof/>
        </w:rPr>
        <w:t>Use of drug of dependence</w:t>
      </w:r>
      <w:r>
        <w:rPr>
          <w:noProof/>
          <w:webHidden/>
        </w:rPr>
        <w:tab/>
      </w:r>
      <w:r>
        <w:rPr>
          <w:noProof/>
          <w:webHidden/>
        </w:rPr>
        <w:fldChar w:fldCharType="begin"/>
      </w:r>
      <w:r>
        <w:rPr>
          <w:noProof/>
          <w:webHidden/>
        </w:rPr>
        <w:instrText xml:space="preserve"> PAGEREF _Toc201833414 \h </w:instrText>
      </w:r>
      <w:r>
        <w:rPr>
          <w:noProof/>
          <w:webHidden/>
        </w:rPr>
      </w:r>
      <w:r>
        <w:rPr>
          <w:noProof/>
          <w:webHidden/>
        </w:rPr>
        <w:fldChar w:fldCharType="separate"/>
      </w:r>
      <w:r w:rsidR="005712DE">
        <w:rPr>
          <w:noProof/>
          <w:webHidden/>
        </w:rPr>
        <w:t>363</w:t>
      </w:r>
      <w:r>
        <w:rPr>
          <w:noProof/>
          <w:webHidden/>
        </w:rPr>
        <w:fldChar w:fldCharType="end"/>
      </w:r>
    </w:p>
    <w:p w14:paraId="46E0D6AF" w14:textId="17AA341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76</w:t>
      </w:r>
      <w:r>
        <w:rPr>
          <w:rFonts w:asciiTheme="minorHAnsi" w:eastAsiaTheme="minorEastAsia" w:hAnsiTheme="minorHAnsi" w:cstheme="minorBidi"/>
          <w:noProof/>
          <w:kern w:val="2"/>
          <w:sz w:val="24"/>
          <w:szCs w:val="24"/>
          <w:lang w:val="en-AU" w:eastAsia="en-AU"/>
          <w14:ligatures w14:val="standardContextual"/>
        </w:rPr>
        <w:tab/>
      </w:r>
      <w:r>
        <w:rPr>
          <w:noProof/>
        </w:rPr>
        <w:t>Adjourned bonds to be given in certain cases</w:t>
      </w:r>
      <w:r>
        <w:rPr>
          <w:noProof/>
          <w:webHidden/>
        </w:rPr>
        <w:tab/>
      </w:r>
      <w:r>
        <w:rPr>
          <w:noProof/>
          <w:webHidden/>
        </w:rPr>
        <w:fldChar w:fldCharType="begin"/>
      </w:r>
      <w:r>
        <w:rPr>
          <w:noProof/>
          <w:webHidden/>
        </w:rPr>
        <w:instrText xml:space="preserve"> PAGEREF _Toc201833415 \h </w:instrText>
      </w:r>
      <w:r>
        <w:rPr>
          <w:noProof/>
          <w:webHidden/>
        </w:rPr>
      </w:r>
      <w:r>
        <w:rPr>
          <w:noProof/>
          <w:webHidden/>
        </w:rPr>
        <w:fldChar w:fldCharType="separate"/>
      </w:r>
      <w:r w:rsidR="005712DE">
        <w:rPr>
          <w:noProof/>
          <w:webHidden/>
        </w:rPr>
        <w:t>363</w:t>
      </w:r>
      <w:r>
        <w:rPr>
          <w:noProof/>
          <w:webHidden/>
        </w:rPr>
        <w:fldChar w:fldCharType="end"/>
      </w:r>
    </w:p>
    <w:p w14:paraId="3A98D35D" w14:textId="09E3AEF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77</w:t>
      </w:r>
      <w:r>
        <w:rPr>
          <w:rFonts w:asciiTheme="minorHAnsi" w:eastAsiaTheme="minorEastAsia" w:hAnsiTheme="minorHAnsi" w:cstheme="minorBidi"/>
          <w:noProof/>
          <w:kern w:val="2"/>
          <w:sz w:val="24"/>
          <w:szCs w:val="24"/>
          <w:lang w:val="en-AU" w:eastAsia="en-AU"/>
          <w14:ligatures w14:val="standardContextual"/>
        </w:rPr>
        <w:tab/>
      </w:r>
      <w:r>
        <w:rPr>
          <w:noProof/>
        </w:rPr>
        <w:t>Forging prescriptions and orders for drugs of dependence</w:t>
      </w:r>
      <w:r>
        <w:rPr>
          <w:noProof/>
          <w:webHidden/>
        </w:rPr>
        <w:tab/>
      </w:r>
      <w:r>
        <w:rPr>
          <w:noProof/>
          <w:webHidden/>
        </w:rPr>
        <w:fldChar w:fldCharType="begin"/>
      </w:r>
      <w:r>
        <w:rPr>
          <w:noProof/>
          <w:webHidden/>
        </w:rPr>
        <w:instrText xml:space="preserve"> PAGEREF _Toc201833416 \h </w:instrText>
      </w:r>
      <w:r>
        <w:rPr>
          <w:noProof/>
          <w:webHidden/>
        </w:rPr>
      </w:r>
      <w:r>
        <w:rPr>
          <w:noProof/>
          <w:webHidden/>
        </w:rPr>
        <w:fldChar w:fldCharType="separate"/>
      </w:r>
      <w:r w:rsidR="005712DE">
        <w:rPr>
          <w:noProof/>
          <w:webHidden/>
        </w:rPr>
        <w:t>368</w:t>
      </w:r>
      <w:r>
        <w:rPr>
          <w:noProof/>
          <w:webHidden/>
        </w:rPr>
        <w:fldChar w:fldCharType="end"/>
      </w:r>
    </w:p>
    <w:p w14:paraId="13F15DD2" w14:textId="29DBB31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78</w:t>
      </w:r>
      <w:r>
        <w:rPr>
          <w:rFonts w:asciiTheme="minorHAnsi" w:eastAsiaTheme="minorEastAsia" w:hAnsiTheme="minorHAnsi" w:cstheme="minorBidi"/>
          <w:noProof/>
          <w:kern w:val="2"/>
          <w:sz w:val="24"/>
          <w:szCs w:val="24"/>
          <w:lang w:val="en-AU" w:eastAsia="en-AU"/>
          <w14:ligatures w14:val="standardContextual"/>
        </w:rPr>
        <w:tab/>
      </w:r>
      <w:r>
        <w:rPr>
          <w:noProof/>
        </w:rPr>
        <w:t>Obtaining drugs of dependence etc. by false representation</w:t>
      </w:r>
      <w:r>
        <w:rPr>
          <w:noProof/>
          <w:webHidden/>
        </w:rPr>
        <w:tab/>
      </w:r>
      <w:r>
        <w:rPr>
          <w:noProof/>
          <w:webHidden/>
        </w:rPr>
        <w:fldChar w:fldCharType="begin"/>
      </w:r>
      <w:r>
        <w:rPr>
          <w:noProof/>
          <w:webHidden/>
        </w:rPr>
        <w:instrText xml:space="preserve"> PAGEREF _Toc201833417 \h </w:instrText>
      </w:r>
      <w:r>
        <w:rPr>
          <w:noProof/>
          <w:webHidden/>
        </w:rPr>
      </w:r>
      <w:r>
        <w:rPr>
          <w:noProof/>
          <w:webHidden/>
        </w:rPr>
        <w:fldChar w:fldCharType="separate"/>
      </w:r>
      <w:r w:rsidR="005712DE">
        <w:rPr>
          <w:noProof/>
          <w:webHidden/>
        </w:rPr>
        <w:t>368</w:t>
      </w:r>
      <w:r>
        <w:rPr>
          <w:noProof/>
          <w:webHidden/>
        </w:rPr>
        <w:fldChar w:fldCharType="end"/>
      </w:r>
    </w:p>
    <w:p w14:paraId="2DA8FC42" w14:textId="118B5B5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79</w:t>
      </w:r>
      <w:r>
        <w:rPr>
          <w:rFonts w:asciiTheme="minorHAnsi" w:eastAsiaTheme="minorEastAsia" w:hAnsiTheme="minorHAnsi" w:cstheme="minorBidi"/>
          <w:noProof/>
          <w:kern w:val="2"/>
          <w:sz w:val="24"/>
          <w:szCs w:val="24"/>
          <w:lang w:val="en-AU" w:eastAsia="en-AU"/>
          <w14:ligatures w14:val="standardContextual"/>
        </w:rPr>
        <w:tab/>
      </w:r>
      <w:r>
        <w:rPr>
          <w:noProof/>
        </w:rPr>
        <w:t>Conspiring</w:t>
      </w:r>
      <w:r>
        <w:rPr>
          <w:noProof/>
          <w:webHidden/>
        </w:rPr>
        <w:tab/>
      </w:r>
      <w:r>
        <w:rPr>
          <w:noProof/>
          <w:webHidden/>
        </w:rPr>
        <w:fldChar w:fldCharType="begin"/>
      </w:r>
      <w:r>
        <w:rPr>
          <w:noProof/>
          <w:webHidden/>
        </w:rPr>
        <w:instrText xml:space="preserve"> PAGEREF _Toc201833418 \h </w:instrText>
      </w:r>
      <w:r>
        <w:rPr>
          <w:noProof/>
          <w:webHidden/>
        </w:rPr>
      </w:r>
      <w:r>
        <w:rPr>
          <w:noProof/>
          <w:webHidden/>
        </w:rPr>
        <w:fldChar w:fldCharType="separate"/>
      </w:r>
      <w:r w:rsidR="005712DE">
        <w:rPr>
          <w:noProof/>
          <w:webHidden/>
        </w:rPr>
        <w:t>369</w:t>
      </w:r>
      <w:r>
        <w:rPr>
          <w:noProof/>
          <w:webHidden/>
        </w:rPr>
        <w:fldChar w:fldCharType="end"/>
      </w:r>
    </w:p>
    <w:p w14:paraId="46E247F1" w14:textId="6D1267C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w:t>
      </w:r>
      <w:r>
        <w:rPr>
          <w:rFonts w:asciiTheme="minorHAnsi" w:eastAsiaTheme="minorEastAsia" w:hAnsiTheme="minorHAnsi" w:cstheme="minorBidi"/>
          <w:noProof/>
          <w:kern w:val="2"/>
          <w:sz w:val="24"/>
          <w:szCs w:val="24"/>
          <w:lang w:val="en-AU" w:eastAsia="en-AU"/>
          <w14:ligatures w14:val="standardContextual"/>
        </w:rPr>
        <w:tab/>
      </w:r>
      <w:r>
        <w:rPr>
          <w:noProof/>
        </w:rPr>
        <w:t>Inciting etc.</w:t>
      </w:r>
      <w:r>
        <w:rPr>
          <w:noProof/>
          <w:webHidden/>
        </w:rPr>
        <w:tab/>
      </w:r>
      <w:r>
        <w:rPr>
          <w:noProof/>
          <w:webHidden/>
        </w:rPr>
        <w:fldChar w:fldCharType="begin"/>
      </w:r>
      <w:r>
        <w:rPr>
          <w:noProof/>
          <w:webHidden/>
        </w:rPr>
        <w:instrText xml:space="preserve"> PAGEREF _Toc201833419 \h </w:instrText>
      </w:r>
      <w:r>
        <w:rPr>
          <w:noProof/>
          <w:webHidden/>
        </w:rPr>
      </w:r>
      <w:r>
        <w:rPr>
          <w:noProof/>
          <w:webHidden/>
        </w:rPr>
        <w:fldChar w:fldCharType="separate"/>
      </w:r>
      <w:r w:rsidR="005712DE">
        <w:rPr>
          <w:noProof/>
          <w:webHidden/>
        </w:rPr>
        <w:t>370</w:t>
      </w:r>
      <w:r>
        <w:rPr>
          <w:noProof/>
          <w:webHidden/>
        </w:rPr>
        <w:fldChar w:fldCharType="end"/>
      </w:r>
    </w:p>
    <w:p w14:paraId="71EECBD4" w14:textId="687D35B1"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VA—Cocaine kits</w:t>
      </w:r>
      <w:r w:rsidRPr="00092EB8">
        <w:rPr>
          <w:noProof/>
          <w:webHidden/>
        </w:rPr>
        <w:tab/>
      </w:r>
      <w:r w:rsidRPr="00092EB8">
        <w:rPr>
          <w:noProof/>
          <w:webHidden/>
        </w:rPr>
        <w:fldChar w:fldCharType="begin"/>
      </w:r>
      <w:r w:rsidRPr="00092EB8">
        <w:rPr>
          <w:noProof/>
          <w:webHidden/>
        </w:rPr>
        <w:instrText xml:space="preserve"> PAGEREF _Toc201833420 \h </w:instrText>
      </w:r>
      <w:r w:rsidRPr="00092EB8">
        <w:rPr>
          <w:noProof/>
          <w:webHidden/>
        </w:rPr>
      </w:r>
      <w:r w:rsidRPr="00092EB8">
        <w:rPr>
          <w:noProof/>
          <w:webHidden/>
        </w:rPr>
        <w:fldChar w:fldCharType="separate"/>
      </w:r>
      <w:r w:rsidR="005712DE">
        <w:rPr>
          <w:noProof/>
          <w:webHidden/>
        </w:rPr>
        <w:t>374</w:t>
      </w:r>
      <w:r w:rsidRPr="00092EB8">
        <w:rPr>
          <w:noProof/>
          <w:webHidden/>
        </w:rPr>
        <w:fldChar w:fldCharType="end"/>
      </w:r>
    </w:p>
    <w:p w14:paraId="710E77B4" w14:textId="574BE586"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1—Cocaine kits</w:t>
      </w:r>
      <w:r>
        <w:rPr>
          <w:noProof/>
          <w:webHidden/>
        </w:rPr>
        <w:tab/>
      </w:r>
      <w:r>
        <w:rPr>
          <w:noProof/>
          <w:webHidden/>
        </w:rPr>
        <w:fldChar w:fldCharType="begin"/>
      </w:r>
      <w:r>
        <w:rPr>
          <w:noProof/>
          <w:webHidden/>
        </w:rPr>
        <w:instrText xml:space="preserve"> PAGEREF _Toc201833421 \h </w:instrText>
      </w:r>
      <w:r>
        <w:rPr>
          <w:noProof/>
          <w:webHidden/>
        </w:rPr>
      </w:r>
      <w:r>
        <w:rPr>
          <w:noProof/>
          <w:webHidden/>
        </w:rPr>
        <w:fldChar w:fldCharType="separate"/>
      </w:r>
      <w:r w:rsidR="005712DE">
        <w:rPr>
          <w:noProof/>
          <w:webHidden/>
        </w:rPr>
        <w:t>374</w:t>
      </w:r>
      <w:r>
        <w:rPr>
          <w:noProof/>
          <w:webHidden/>
        </w:rPr>
        <w:fldChar w:fldCharType="end"/>
      </w:r>
    </w:p>
    <w:p w14:paraId="53131F9D" w14:textId="480FF79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80A</w:t>
      </w:r>
      <w:r>
        <w:rPr>
          <w:rFonts w:asciiTheme="minorHAnsi" w:eastAsiaTheme="minorEastAsia" w:hAnsiTheme="minorHAnsi" w:cstheme="minorBidi"/>
          <w:noProof/>
          <w:kern w:val="2"/>
          <w:sz w:val="24"/>
          <w:szCs w:val="24"/>
          <w:lang w:val="en-AU" w:eastAsia="en-AU"/>
          <w14:ligatures w14:val="standardContextual"/>
        </w:rPr>
        <w:tab/>
      </w:r>
      <w:r>
        <w:rPr>
          <w:noProof/>
        </w:rPr>
        <w:t>What is a cocaine kit?</w:t>
      </w:r>
      <w:r>
        <w:rPr>
          <w:noProof/>
          <w:webHidden/>
        </w:rPr>
        <w:tab/>
      </w:r>
      <w:r>
        <w:rPr>
          <w:noProof/>
          <w:webHidden/>
        </w:rPr>
        <w:fldChar w:fldCharType="begin"/>
      </w:r>
      <w:r>
        <w:rPr>
          <w:noProof/>
          <w:webHidden/>
        </w:rPr>
        <w:instrText xml:space="preserve"> PAGEREF _Toc201833422 \h </w:instrText>
      </w:r>
      <w:r>
        <w:rPr>
          <w:noProof/>
          <w:webHidden/>
        </w:rPr>
      </w:r>
      <w:r>
        <w:rPr>
          <w:noProof/>
          <w:webHidden/>
        </w:rPr>
        <w:fldChar w:fldCharType="separate"/>
      </w:r>
      <w:r w:rsidR="005712DE">
        <w:rPr>
          <w:noProof/>
          <w:webHidden/>
        </w:rPr>
        <w:t>374</w:t>
      </w:r>
      <w:r>
        <w:rPr>
          <w:noProof/>
          <w:webHidden/>
        </w:rPr>
        <w:fldChar w:fldCharType="end"/>
      </w:r>
    </w:p>
    <w:p w14:paraId="1FB0A12E" w14:textId="7C1D530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80B</w:t>
      </w:r>
      <w:r>
        <w:rPr>
          <w:rFonts w:asciiTheme="minorHAnsi" w:eastAsiaTheme="minorEastAsia" w:hAnsiTheme="minorHAnsi" w:cstheme="minorBidi"/>
          <w:noProof/>
          <w:kern w:val="2"/>
          <w:sz w:val="24"/>
          <w:szCs w:val="24"/>
          <w:lang w:val="en-AU" w:eastAsia="en-AU"/>
          <w14:ligatures w14:val="standardContextual"/>
        </w:rPr>
        <w:tab/>
      </w:r>
      <w:r>
        <w:rPr>
          <w:noProof/>
        </w:rPr>
        <w:t>Offence to display a cocaine kit in a retail outlet</w:t>
      </w:r>
      <w:r>
        <w:rPr>
          <w:noProof/>
          <w:webHidden/>
        </w:rPr>
        <w:tab/>
      </w:r>
      <w:r>
        <w:rPr>
          <w:noProof/>
          <w:webHidden/>
        </w:rPr>
        <w:fldChar w:fldCharType="begin"/>
      </w:r>
      <w:r>
        <w:rPr>
          <w:noProof/>
          <w:webHidden/>
        </w:rPr>
        <w:instrText xml:space="preserve"> PAGEREF _Toc201833423 \h </w:instrText>
      </w:r>
      <w:r>
        <w:rPr>
          <w:noProof/>
          <w:webHidden/>
        </w:rPr>
      </w:r>
      <w:r>
        <w:rPr>
          <w:noProof/>
          <w:webHidden/>
        </w:rPr>
        <w:fldChar w:fldCharType="separate"/>
      </w:r>
      <w:r w:rsidR="005712DE">
        <w:rPr>
          <w:noProof/>
          <w:webHidden/>
        </w:rPr>
        <w:t>374</w:t>
      </w:r>
      <w:r>
        <w:rPr>
          <w:noProof/>
          <w:webHidden/>
        </w:rPr>
        <w:fldChar w:fldCharType="end"/>
      </w:r>
    </w:p>
    <w:p w14:paraId="56241EB4" w14:textId="1A08CEF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80C</w:t>
      </w:r>
      <w:r>
        <w:rPr>
          <w:rFonts w:asciiTheme="minorHAnsi" w:eastAsiaTheme="minorEastAsia" w:hAnsiTheme="minorHAnsi" w:cstheme="minorBidi"/>
          <w:noProof/>
          <w:kern w:val="2"/>
          <w:sz w:val="24"/>
          <w:szCs w:val="24"/>
          <w:lang w:val="en-AU" w:eastAsia="en-AU"/>
          <w14:ligatures w14:val="standardContextual"/>
        </w:rPr>
        <w:tab/>
      </w:r>
      <w:r>
        <w:rPr>
          <w:noProof/>
        </w:rPr>
        <w:t>Offence to sell a cocaine kit</w:t>
      </w:r>
      <w:r>
        <w:rPr>
          <w:noProof/>
          <w:webHidden/>
        </w:rPr>
        <w:tab/>
      </w:r>
      <w:r>
        <w:rPr>
          <w:noProof/>
          <w:webHidden/>
        </w:rPr>
        <w:fldChar w:fldCharType="begin"/>
      </w:r>
      <w:r>
        <w:rPr>
          <w:noProof/>
          <w:webHidden/>
        </w:rPr>
        <w:instrText xml:space="preserve"> PAGEREF _Toc201833424 \h </w:instrText>
      </w:r>
      <w:r>
        <w:rPr>
          <w:noProof/>
          <w:webHidden/>
        </w:rPr>
      </w:r>
      <w:r>
        <w:rPr>
          <w:noProof/>
          <w:webHidden/>
        </w:rPr>
        <w:fldChar w:fldCharType="separate"/>
      </w:r>
      <w:r w:rsidR="005712DE">
        <w:rPr>
          <w:noProof/>
          <w:webHidden/>
        </w:rPr>
        <w:t>375</w:t>
      </w:r>
      <w:r>
        <w:rPr>
          <w:noProof/>
          <w:webHidden/>
        </w:rPr>
        <w:fldChar w:fldCharType="end"/>
      </w:r>
    </w:p>
    <w:p w14:paraId="42BAB3AF" w14:textId="155BA971"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2—Enforcement</w:t>
      </w:r>
      <w:r>
        <w:rPr>
          <w:noProof/>
          <w:webHidden/>
        </w:rPr>
        <w:tab/>
      </w:r>
      <w:r>
        <w:rPr>
          <w:noProof/>
          <w:webHidden/>
        </w:rPr>
        <w:fldChar w:fldCharType="begin"/>
      </w:r>
      <w:r>
        <w:rPr>
          <w:noProof/>
          <w:webHidden/>
        </w:rPr>
        <w:instrText xml:space="preserve"> PAGEREF _Toc201833425 \h </w:instrText>
      </w:r>
      <w:r>
        <w:rPr>
          <w:noProof/>
          <w:webHidden/>
        </w:rPr>
      </w:r>
      <w:r>
        <w:rPr>
          <w:noProof/>
          <w:webHidden/>
        </w:rPr>
        <w:fldChar w:fldCharType="separate"/>
      </w:r>
      <w:r w:rsidR="005712DE">
        <w:rPr>
          <w:noProof/>
          <w:webHidden/>
        </w:rPr>
        <w:t>375</w:t>
      </w:r>
      <w:r>
        <w:rPr>
          <w:noProof/>
          <w:webHidden/>
        </w:rPr>
        <w:fldChar w:fldCharType="end"/>
      </w:r>
    </w:p>
    <w:p w14:paraId="0F8C27AE" w14:textId="65F7D1D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80D</w:t>
      </w:r>
      <w:r>
        <w:rPr>
          <w:rFonts w:asciiTheme="minorHAnsi" w:eastAsiaTheme="minorEastAsia" w:hAnsiTheme="minorHAnsi" w:cstheme="minorBidi"/>
          <w:noProof/>
          <w:kern w:val="2"/>
          <w:sz w:val="24"/>
          <w:szCs w:val="24"/>
          <w:lang w:val="en-AU" w:eastAsia="en-AU"/>
          <w14:ligatures w14:val="standardContextual"/>
        </w:rPr>
        <w:tab/>
      </w:r>
      <w:r>
        <w:rPr>
          <w:noProof/>
        </w:rPr>
        <w:t>Seizure of cocaine kits</w:t>
      </w:r>
      <w:r>
        <w:rPr>
          <w:noProof/>
          <w:webHidden/>
        </w:rPr>
        <w:tab/>
      </w:r>
      <w:r>
        <w:rPr>
          <w:noProof/>
          <w:webHidden/>
        </w:rPr>
        <w:fldChar w:fldCharType="begin"/>
      </w:r>
      <w:r>
        <w:rPr>
          <w:noProof/>
          <w:webHidden/>
        </w:rPr>
        <w:instrText xml:space="preserve"> PAGEREF _Toc201833426 \h </w:instrText>
      </w:r>
      <w:r>
        <w:rPr>
          <w:noProof/>
          <w:webHidden/>
        </w:rPr>
      </w:r>
      <w:r>
        <w:rPr>
          <w:noProof/>
          <w:webHidden/>
        </w:rPr>
        <w:fldChar w:fldCharType="separate"/>
      </w:r>
      <w:r w:rsidR="005712DE">
        <w:rPr>
          <w:noProof/>
          <w:webHidden/>
        </w:rPr>
        <w:t>375</w:t>
      </w:r>
      <w:r>
        <w:rPr>
          <w:noProof/>
          <w:webHidden/>
        </w:rPr>
        <w:fldChar w:fldCharType="end"/>
      </w:r>
    </w:p>
    <w:p w14:paraId="0EDAEF4B" w14:textId="052E848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80E</w:t>
      </w:r>
      <w:r>
        <w:rPr>
          <w:rFonts w:asciiTheme="minorHAnsi" w:eastAsiaTheme="minorEastAsia" w:hAnsiTheme="minorHAnsi" w:cstheme="minorBidi"/>
          <w:noProof/>
          <w:kern w:val="2"/>
          <w:sz w:val="24"/>
          <w:szCs w:val="24"/>
          <w:lang w:val="en-AU" w:eastAsia="en-AU"/>
          <w14:ligatures w14:val="standardContextual"/>
        </w:rPr>
        <w:tab/>
      </w:r>
      <w:r>
        <w:rPr>
          <w:noProof/>
        </w:rPr>
        <w:t>Retention and return of seized cocaine kits</w:t>
      </w:r>
      <w:r>
        <w:rPr>
          <w:noProof/>
          <w:webHidden/>
        </w:rPr>
        <w:tab/>
      </w:r>
      <w:r>
        <w:rPr>
          <w:noProof/>
          <w:webHidden/>
        </w:rPr>
        <w:fldChar w:fldCharType="begin"/>
      </w:r>
      <w:r>
        <w:rPr>
          <w:noProof/>
          <w:webHidden/>
        </w:rPr>
        <w:instrText xml:space="preserve"> PAGEREF _Toc201833427 \h </w:instrText>
      </w:r>
      <w:r>
        <w:rPr>
          <w:noProof/>
          <w:webHidden/>
        </w:rPr>
      </w:r>
      <w:r>
        <w:rPr>
          <w:noProof/>
          <w:webHidden/>
        </w:rPr>
        <w:fldChar w:fldCharType="separate"/>
      </w:r>
      <w:r w:rsidR="005712DE">
        <w:rPr>
          <w:noProof/>
          <w:webHidden/>
        </w:rPr>
        <w:t>375</w:t>
      </w:r>
      <w:r>
        <w:rPr>
          <w:noProof/>
          <w:webHidden/>
        </w:rPr>
        <w:fldChar w:fldCharType="end"/>
      </w:r>
    </w:p>
    <w:p w14:paraId="001AC2C1" w14:textId="3688B48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80F</w:t>
      </w:r>
      <w:r>
        <w:rPr>
          <w:rFonts w:asciiTheme="minorHAnsi" w:eastAsiaTheme="minorEastAsia" w:hAnsiTheme="minorHAnsi" w:cstheme="minorBidi"/>
          <w:noProof/>
          <w:kern w:val="2"/>
          <w:sz w:val="24"/>
          <w:szCs w:val="24"/>
          <w:lang w:val="en-AU" w:eastAsia="en-AU"/>
          <w14:ligatures w14:val="standardContextual"/>
        </w:rPr>
        <w:tab/>
      </w:r>
      <w:r>
        <w:rPr>
          <w:noProof/>
        </w:rPr>
        <w:t>Magistrates' Court may extend 3 month period</w:t>
      </w:r>
      <w:r>
        <w:rPr>
          <w:noProof/>
          <w:webHidden/>
        </w:rPr>
        <w:tab/>
      </w:r>
      <w:r>
        <w:rPr>
          <w:noProof/>
          <w:webHidden/>
        </w:rPr>
        <w:fldChar w:fldCharType="begin"/>
      </w:r>
      <w:r>
        <w:rPr>
          <w:noProof/>
          <w:webHidden/>
        </w:rPr>
        <w:instrText xml:space="preserve"> PAGEREF _Toc201833428 \h </w:instrText>
      </w:r>
      <w:r>
        <w:rPr>
          <w:noProof/>
          <w:webHidden/>
        </w:rPr>
      </w:r>
      <w:r>
        <w:rPr>
          <w:noProof/>
          <w:webHidden/>
        </w:rPr>
        <w:fldChar w:fldCharType="separate"/>
      </w:r>
      <w:r w:rsidR="005712DE">
        <w:rPr>
          <w:noProof/>
          <w:webHidden/>
        </w:rPr>
        <w:t>376</w:t>
      </w:r>
      <w:r>
        <w:rPr>
          <w:noProof/>
          <w:webHidden/>
        </w:rPr>
        <w:fldChar w:fldCharType="end"/>
      </w:r>
    </w:p>
    <w:p w14:paraId="1DAE0390" w14:textId="5933424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80G</w:t>
      </w:r>
      <w:r>
        <w:rPr>
          <w:rFonts w:asciiTheme="minorHAnsi" w:eastAsiaTheme="minorEastAsia" w:hAnsiTheme="minorHAnsi" w:cstheme="minorBidi"/>
          <w:noProof/>
          <w:kern w:val="2"/>
          <w:sz w:val="24"/>
          <w:szCs w:val="24"/>
          <w:lang w:val="en-AU" w:eastAsia="en-AU"/>
          <w14:ligatures w14:val="standardContextual"/>
        </w:rPr>
        <w:tab/>
      </w:r>
      <w:r>
        <w:rPr>
          <w:noProof/>
        </w:rPr>
        <w:t>Forfeiture and destruction of seized cocaine kits</w:t>
      </w:r>
      <w:r>
        <w:rPr>
          <w:noProof/>
          <w:webHidden/>
        </w:rPr>
        <w:tab/>
      </w:r>
      <w:r>
        <w:rPr>
          <w:noProof/>
          <w:webHidden/>
        </w:rPr>
        <w:fldChar w:fldCharType="begin"/>
      </w:r>
      <w:r>
        <w:rPr>
          <w:noProof/>
          <w:webHidden/>
        </w:rPr>
        <w:instrText xml:space="preserve"> PAGEREF _Toc201833429 \h </w:instrText>
      </w:r>
      <w:r>
        <w:rPr>
          <w:noProof/>
          <w:webHidden/>
        </w:rPr>
      </w:r>
      <w:r>
        <w:rPr>
          <w:noProof/>
          <w:webHidden/>
        </w:rPr>
        <w:fldChar w:fldCharType="separate"/>
      </w:r>
      <w:r w:rsidR="005712DE">
        <w:rPr>
          <w:noProof/>
          <w:webHidden/>
        </w:rPr>
        <w:t>377</w:t>
      </w:r>
      <w:r>
        <w:rPr>
          <w:noProof/>
          <w:webHidden/>
        </w:rPr>
        <w:fldChar w:fldCharType="end"/>
      </w:r>
    </w:p>
    <w:p w14:paraId="37CB6D8D" w14:textId="7694639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w:t>
      </w:r>
      <w:r>
        <w:rPr>
          <w:rFonts w:asciiTheme="minorHAnsi" w:eastAsiaTheme="minorEastAsia" w:hAnsiTheme="minorHAnsi" w:cstheme="minorBidi"/>
          <w:noProof/>
          <w:kern w:val="2"/>
          <w:sz w:val="24"/>
          <w:szCs w:val="24"/>
          <w:lang w:val="en-AU" w:eastAsia="en-AU"/>
          <w14:ligatures w14:val="standardContextual"/>
        </w:rPr>
        <w:tab/>
      </w:r>
      <w:r>
        <w:rPr>
          <w:noProof/>
        </w:rPr>
        <w:t>Court may order forfeiture to the Crown</w:t>
      </w:r>
      <w:r>
        <w:rPr>
          <w:noProof/>
          <w:webHidden/>
        </w:rPr>
        <w:tab/>
      </w:r>
      <w:r>
        <w:rPr>
          <w:noProof/>
          <w:webHidden/>
        </w:rPr>
        <w:fldChar w:fldCharType="begin"/>
      </w:r>
      <w:r>
        <w:rPr>
          <w:noProof/>
          <w:webHidden/>
        </w:rPr>
        <w:instrText xml:space="preserve"> PAGEREF _Toc201833430 \h </w:instrText>
      </w:r>
      <w:r>
        <w:rPr>
          <w:noProof/>
          <w:webHidden/>
        </w:rPr>
      </w:r>
      <w:r>
        <w:rPr>
          <w:noProof/>
          <w:webHidden/>
        </w:rPr>
        <w:fldChar w:fldCharType="separate"/>
      </w:r>
      <w:r w:rsidR="005712DE">
        <w:rPr>
          <w:noProof/>
          <w:webHidden/>
        </w:rPr>
        <w:t>377</w:t>
      </w:r>
      <w:r>
        <w:rPr>
          <w:noProof/>
          <w:webHidden/>
        </w:rPr>
        <w:fldChar w:fldCharType="end"/>
      </w:r>
    </w:p>
    <w:p w14:paraId="123691F8" w14:textId="7382F737"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VAB—Ice pipes</w:t>
      </w:r>
      <w:r w:rsidRPr="00092EB8">
        <w:rPr>
          <w:noProof/>
          <w:webHidden/>
        </w:rPr>
        <w:tab/>
      </w:r>
      <w:r w:rsidRPr="00092EB8">
        <w:rPr>
          <w:noProof/>
          <w:webHidden/>
        </w:rPr>
        <w:fldChar w:fldCharType="begin"/>
      </w:r>
      <w:r w:rsidRPr="00092EB8">
        <w:rPr>
          <w:noProof/>
          <w:webHidden/>
        </w:rPr>
        <w:instrText xml:space="preserve"> PAGEREF _Toc201833431 \h </w:instrText>
      </w:r>
      <w:r w:rsidRPr="00092EB8">
        <w:rPr>
          <w:noProof/>
          <w:webHidden/>
        </w:rPr>
      </w:r>
      <w:r w:rsidRPr="00092EB8">
        <w:rPr>
          <w:noProof/>
          <w:webHidden/>
        </w:rPr>
        <w:fldChar w:fldCharType="separate"/>
      </w:r>
      <w:r w:rsidR="005712DE">
        <w:rPr>
          <w:noProof/>
          <w:webHidden/>
        </w:rPr>
        <w:t>378</w:t>
      </w:r>
      <w:r w:rsidRPr="00092EB8">
        <w:rPr>
          <w:noProof/>
          <w:webHidden/>
        </w:rPr>
        <w:fldChar w:fldCharType="end"/>
      </w:r>
    </w:p>
    <w:p w14:paraId="528A7F1B" w14:textId="43EC34B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80HA</w:t>
      </w:r>
      <w:r>
        <w:rPr>
          <w:rFonts w:asciiTheme="minorHAnsi" w:eastAsiaTheme="minorEastAsia" w:hAnsiTheme="minorHAnsi" w:cstheme="minorBidi"/>
          <w:noProof/>
          <w:kern w:val="2"/>
          <w:sz w:val="24"/>
          <w:szCs w:val="24"/>
          <w:lang w:val="en-AU" w:eastAsia="en-AU"/>
          <w14:ligatures w14:val="standardContextual"/>
        </w:rPr>
        <w:tab/>
      </w:r>
      <w:r>
        <w:rPr>
          <w:noProof/>
        </w:rPr>
        <w:t>Definition</w:t>
      </w:r>
      <w:r>
        <w:rPr>
          <w:noProof/>
          <w:webHidden/>
        </w:rPr>
        <w:tab/>
      </w:r>
      <w:r>
        <w:rPr>
          <w:noProof/>
          <w:webHidden/>
        </w:rPr>
        <w:fldChar w:fldCharType="begin"/>
      </w:r>
      <w:r>
        <w:rPr>
          <w:noProof/>
          <w:webHidden/>
        </w:rPr>
        <w:instrText xml:space="preserve"> PAGEREF _Toc201833432 \h </w:instrText>
      </w:r>
      <w:r>
        <w:rPr>
          <w:noProof/>
          <w:webHidden/>
        </w:rPr>
      </w:r>
      <w:r>
        <w:rPr>
          <w:noProof/>
          <w:webHidden/>
        </w:rPr>
        <w:fldChar w:fldCharType="separate"/>
      </w:r>
      <w:r w:rsidR="005712DE">
        <w:rPr>
          <w:noProof/>
          <w:webHidden/>
        </w:rPr>
        <w:t>378</w:t>
      </w:r>
      <w:r>
        <w:rPr>
          <w:noProof/>
          <w:webHidden/>
        </w:rPr>
        <w:fldChar w:fldCharType="end"/>
      </w:r>
    </w:p>
    <w:p w14:paraId="263B0880" w14:textId="7E5AB3D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80HB</w:t>
      </w:r>
      <w:r>
        <w:rPr>
          <w:rFonts w:asciiTheme="minorHAnsi" w:eastAsiaTheme="minorEastAsia" w:hAnsiTheme="minorHAnsi" w:cstheme="minorBidi"/>
          <w:noProof/>
          <w:kern w:val="2"/>
          <w:sz w:val="24"/>
          <w:szCs w:val="24"/>
          <w:lang w:val="en-AU" w:eastAsia="en-AU"/>
          <w14:ligatures w14:val="standardContextual"/>
        </w:rPr>
        <w:tab/>
      </w:r>
      <w:r>
        <w:rPr>
          <w:noProof/>
        </w:rPr>
        <w:t>Offence to display an ice pipe in a retail outlet</w:t>
      </w:r>
      <w:r>
        <w:rPr>
          <w:noProof/>
          <w:webHidden/>
        </w:rPr>
        <w:tab/>
      </w:r>
      <w:r>
        <w:rPr>
          <w:noProof/>
          <w:webHidden/>
        </w:rPr>
        <w:fldChar w:fldCharType="begin"/>
      </w:r>
      <w:r>
        <w:rPr>
          <w:noProof/>
          <w:webHidden/>
        </w:rPr>
        <w:instrText xml:space="preserve"> PAGEREF _Toc201833433 \h </w:instrText>
      </w:r>
      <w:r>
        <w:rPr>
          <w:noProof/>
          <w:webHidden/>
        </w:rPr>
      </w:r>
      <w:r>
        <w:rPr>
          <w:noProof/>
          <w:webHidden/>
        </w:rPr>
        <w:fldChar w:fldCharType="separate"/>
      </w:r>
      <w:r w:rsidR="005712DE">
        <w:rPr>
          <w:noProof/>
          <w:webHidden/>
        </w:rPr>
        <w:t>378</w:t>
      </w:r>
      <w:r>
        <w:rPr>
          <w:noProof/>
          <w:webHidden/>
        </w:rPr>
        <w:fldChar w:fldCharType="end"/>
      </w:r>
    </w:p>
    <w:p w14:paraId="41C1DA3C" w14:textId="7D5E232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80HC</w:t>
      </w:r>
      <w:r>
        <w:rPr>
          <w:rFonts w:asciiTheme="minorHAnsi" w:eastAsiaTheme="minorEastAsia" w:hAnsiTheme="minorHAnsi" w:cstheme="minorBidi"/>
          <w:noProof/>
          <w:kern w:val="2"/>
          <w:sz w:val="24"/>
          <w:szCs w:val="24"/>
          <w:lang w:val="en-AU" w:eastAsia="en-AU"/>
          <w14:ligatures w14:val="standardContextual"/>
        </w:rPr>
        <w:tab/>
      </w:r>
      <w:r>
        <w:rPr>
          <w:noProof/>
        </w:rPr>
        <w:t>Offence to sell or supply an ice pipe</w:t>
      </w:r>
      <w:r>
        <w:rPr>
          <w:noProof/>
          <w:webHidden/>
        </w:rPr>
        <w:tab/>
      </w:r>
      <w:r>
        <w:rPr>
          <w:noProof/>
          <w:webHidden/>
        </w:rPr>
        <w:fldChar w:fldCharType="begin"/>
      </w:r>
      <w:r>
        <w:rPr>
          <w:noProof/>
          <w:webHidden/>
        </w:rPr>
        <w:instrText xml:space="preserve"> PAGEREF _Toc201833434 \h </w:instrText>
      </w:r>
      <w:r>
        <w:rPr>
          <w:noProof/>
          <w:webHidden/>
        </w:rPr>
      </w:r>
      <w:r>
        <w:rPr>
          <w:noProof/>
          <w:webHidden/>
        </w:rPr>
        <w:fldChar w:fldCharType="separate"/>
      </w:r>
      <w:r w:rsidR="005712DE">
        <w:rPr>
          <w:noProof/>
          <w:webHidden/>
        </w:rPr>
        <w:t>379</w:t>
      </w:r>
      <w:r>
        <w:rPr>
          <w:noProof/>
          <w:webHidden/>
        </w:rPr>
        <w:fldChar w:fldCharType="end"/>
      </w:r>
    </w:p>
    <w:p w14:paraId="44DE116E" w14:textId="66E7262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80HD</w:t>
      </w:r>
      <w:r>
        <w:rPr>
          <w:rFonts w:asciiTheme="minorHAnsi" w:eastAsiaTheme="minorEastAsia" w:hAnsiTheme="minorHAnsi" w:cstheme="minorBidi"/>
          <w:noProof/>
          <w:kern w:val="2"/>
          <w:sz w:val="24"/>
          <w:szCs w:val="24"/>
          <w:lang w:val="en-AU" w:eastAsia="en-AU"/>
          <w14:ligatures w14:val="standardContextual"/>
        </w:rPr>
        <w:tab/>
      </w:r>
      <w:r>
        <w:rPr>
          <w:noProof/>
        </w:rPr>
        <w:t>Seizure of ice pipes</w:t>
      </w:r>
      <w:r>
        <w:rPr>
          <w:noProof/>
          <w:webHidden/>
        </w:rPr>
        <w:tab/>
      </w:r>
      <w:r>
        <w:rPr>
          <w:noProof/>
          <w:webHidden/>
        </w:rPr>
        <w:fldChar w:fldCharType="begin"/>
      </w:r>
      <w:r>
        <w:rPr>
          <w:noProof/>
          <w:webHidden/>
        </w:rPr>
        <w:instrText xml:space="preserve"> PAGEREF _Toc201833435 \h </w:instrText>
      </w:r>
      <w:r>
        <w:rPr>
          <w:noProof/>
          <w:webHidden/>
        </w:rPr>
      </w:r>
      <w:r>
        <w:rPr>
          <w:noProof/>
          <w:webHidden/>
        </w:rPr>
        <w:fldChar w:fldCharType="separate"/>
      </w:r>
      <w:r w:rsidR="005712DE">
        <w:rPr>
          <w:noProof/>
          <w:webHidden/>
        </w:rPr>
        <w:t>379</w:t>
      </w:r>
      <w:r>
        <w:rPr>
          <w:noProof/>
          <w:webHidden/>
        </w:rPr>
        <w:fldChar w:fldCharType="end"/>
      </w:r>
    </w:p>
    <w:p w14:paraId="164F7671" w14:textId="7D318A9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80HE</w:t>
      </w:r>
      <w:r>
        <w:rPr>
          <w:rFonts w:asciiTheme="minorHAnsi" w:eastAsiaTheme="minorEastAsia" w:hAnsiTheme="minorHAnsi" w:cstheme="minorBidi"/>
          <w:noProof/>
          <w:kern w:val="2"/>
          <w:sz w:val="24"/>
          <w:szCs w:val="24"/>
          <w:lang w:val="en-AU" w:eastAsia="en-AU"/>
          <w14:ligatures w14:val="standardContextual"/>
        </w:rPr>
        <w:tab/>
      </w:r>
      <w:r>
        <w:rPr>
          <w:noProof/>
        </w:rPr>
        <w:t>Retention and return of seized ice pipes</w:t>
      </w:r>
      <w:r>
        <w:rPr>
          <w:noProof/>
          <w:webHidden/>
        </w:rPr>
        <w:tab/>
      </w:r>
      <w:r>
        <w:rPr>
          <w:noProof/>
          <w:webHidden/>
        </w:rPr>
        <w:fldChar w:fldCharType="begin"/>
      </w:r>
      <w:r>
        <w:rPr>
          <w:noProof/>
          <w:webHidden/>
        </w:rPr>
        <w:instrText xml:space="preserve"> PAGEREF _Toc201833436 \h </w:instrText>
      </w:r>
      <w:r>
        <w:rPr>
          <w:noProof/>
          <w:webHidden/>
        </w:rPr>
      </w:r>
      <w:r>
        <w:rPr>
          <w:noProof/>
          <w:webHidden/>
        </w:rPr>
        <w:fldChar w:fldCharType="separate"/>
      </w:r>
      <w:r w:rsidR="005712DE">
        <w:rPr>
          <w:noProof/>
          <w:webHidden/>
        </w:rPr>
        <w:t>379</w:t>
      </w:r>
      <w:r>
        <w:rPr>
          <w:noProof/>
          <w:webHidden/>
        </w:rPr>
        <w:fldChar w:fldCharType="end"/>
      </w:r>
    </w:p>
    <w:p w14:paraId="017F797D" w14:textId="74ADC43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80HF</w:t>
      </w:r>
      <w:r>
        <w:rPr>
          <w:rFonts w:asciiTheme="minorHAnsi" w:eastAsiaTheme="minorEastAsia" w:hAnsiTheme="minorHAnsi" w:cstheme="minorBidi"/>
          <w:noProof/>
          <w:kern w:val="2"/>
          <w:sz w:val="24"/>
          <w:szCs w:val="24"/>
          <w:lang w:val="en-AU" w:eastAsia="en-AU"/>
          <w14:ligatures w14:val="standardContextual"/>
        </w:rPr>
        <w:tab/>
      </w:r>
      <w:r>
        <w:rPr>
          <w:noProof/>
        </w:rPr>
        <w:t>Magistrates' Court may extend 3 month period</w:t>
      </w:r>
      <w:r>
        <w:rPr>
          <w:noProof/>
          <w:webHidden/>
        </w:rPr>
        <w:tab/>
      </w:r>
      <w:r>
        <w:rPr>
          <w:noProof/>
          <w:webHidden/>
        </w:rPr>
        <w:fldChar w:fldCharType="begin"/>
      </w:r>
      <w:r>
        <w:rPr>
          <w:noProof/>
          <w:webHidden/>
        </w:rPr>
        <w:instrText xml:space="preserve"> PAGEREF _Toc201833437 \h </w:instrText>
      </w:r>
      <w:r>
        <w:rPr>
          <w:noProof/>
          <w:webHidden/>
        </w:rPr>
      </w:r>
      <w:r>
        <w:rPr>
          <w:noProof/>
          <w:webHidden/>
        </w:rPr>
        <w:fldChar w:fldCharType="separate"/>
      </w:r>
      <w:r w:rsidR="005712DE">
        <w:rPr>
          <w:noProof/>
          <w:webHidden/>
        </w:rPr>
        <w:t>380</w:t>
      </w:r>
      <w:r>
        <w:rPr>
          <w:noProof/>
          <w:webHidden/>
        </w:rPr>
        <w:fldChar w:fldCharType="end"/>
      </w:r>
    </w:p>
    <w:p w14:paraId="126458E0" w14:textId="2DEDDEE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80HG</w:t>
      </w:r>
      <w:r>
        <w:rPr>
          <w:rFonts w:asciiTheme="minorHAnsi" w:eastAsiaTheme="minorEastAsia" w:hAnsiTheme="minorHAnsi" w:cstheme="minorBidi"/>
          <w:noProof/>
          <w:kern w:val="2"/>
          <w:sz w:val="24"/>
          <w:szCs w:val="24"/>
          <w:lang w:val="en-AU" w:eastAsia="en-AU"/>
          <w14:ligatures w14:val="standardContextual"/>
        </w:rPr>
        <w:tab/>
      </w:r>
      <w:r>
        <w:rPr>
          <w:noProof/>
        </w:rPr>
        <w:t>Forfeiture and destruction of seized ice pipe</w:t>
      </w:r>
      <w:r>
        <w:rPr>
          <w:noProof/>
          <w:webHidden/>
        </w:rPr>
        <w:tab/>
      </w:r>
      <w:r>
        <w:rPr>
          <w:noProof/>
          <w:webHidden/>
        </w:rPr>
        <w:fldChar w:fldCharType="begin"/>
      </w:r>
      <w:r>
        <w:rPr>
          <w:noProof/>
          <w:webHidden/>
        </w:rPr>
        <w:instrText xml:space="preserve"> PAGEREF _Toc201833438 \h </w:instrText>
      </w:r>
      <w:r>
        <w:rPr>
          <w:noProof/>
          <w:webHidden/>
        </w:rPr>
      </w:r>
      <w:r>
        <w:rPr>
          <w:noProof/>
          <w:webHidden/>
        </w:rPr>
        <w:fldChar w:fldCharType="separate"/>
      </w:r>
      <w:r w:rsidR="005712DE">
        <w:rPr>
          <w:noProof/>
          <w:webHidden/>
        </w:rPr>
        <w:t>380</w:t>
      </w:r>
      <w:r>
        <w:rPr>
          <w:noProof/>
          <w:webHidden/>
        </w:rPr>
        <w:fldChar w:fldCharType="end"/>
      </w:r>
    </w:p>
    <w:p w14:paraId="2EB24026" w14:textId="5E5829F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80HH</w:t>
      </w:r>
      <w:r>
        <w:rPr>
          <w:rFonts w:asciiTheme="minorHAnsi" w:eastAsiaTheme="minorEastAsia" w:hAnsiTheme="minorHAnsi" w:cstheme="minorBidi"/>
          <w:noProof/>
          <w:kern w:val="2"/>
          <w:sz w:val="24"/>
          <w:szCs w:val="24"/>
          <w:lang w:val="en-AU" w:eastAsia="en-AU"/>
          <w14:ligatures w14:val="standardContextual"/>
        </w:rPr>
        <w:tab/>
      </w:r>
      <w:r>
        <w:rPr>
          <w:noProof/>
        </w:rPr>
        <w:t>Court may order forfeiture to the Crown</w:t>
      </w:r>
      <w:r>
        <w:rPr>
          <w:noProof/>
          <w:webHidden/>
        </w:rPr>
        <w:tab/>
      </w:r>
      <w:r>
        <w:rPr>
          <w:noProof/>
          <w:webHidden/>
        </w:rPr>
        <w:fldChar w:fldCharType="begin"/>
      </w:r>
      <w:r>
        <w:rPr>
          <w:noProof/>
          <w:webHidden/>
        </w:rPr>
        <w:instrText xml:space="preserve"> PAGEREF _Toc201833439 \h </w:instrText>
      </w:r>
      <w:r>
        <w:rPr>
          <w:noProof/>
          <w:webHidden/>
        </w:rPr>
      </w:r>
      <w:r>
        <w:rPr>
          <w:noProof/>
          <w:webHidden/>
        </w:rPr>
        <w:fldChar w:fldCharType="separate"/>
      </w:r>
      <w:r w:rsidR="005712DE">
        <w:rPr>
          <w:noProof/>
          <w:webHidden/>
        </w:rPr>
        <w:t>381</w:t>
      </w:r>
      <w:r>
        <w:rPr>
          <w:noProof/>
          <w:webHidden/>
        </w:rPr>
        <w:fldChar w:fldCharType="end"/>
      </w:r>
    </w:p>
    <w:p w14:paraId="0753CEAF" w14:textId="15B8ABEA"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VB—Precursor chemicals and apparatus</w:t>
      </w:r>
      <w:r w:rsidRPr="00092EB8">
        <w:rPr>
          <w:noProof/>
          <w:webHidden/>
        </w:rPr>
        <w:tab/>
      </w:r>
      <w:r w:rsidRPr="00092EB8">
        <w:rPr>
          <w:noProof/>
          <w:webHidden/>
        </w:rPr>
        <w:fldChar w:fldCharType="begin"/>
      </w:r>
      <w:r w:rsidRPr="00092EB8">
        <w:rPr>
          <w:noProof/>
          <w:webHidden/>
        </w:rPr>
        <w:instrText xml:space="preserve"> PAGEREF _Toc201833440 \h </w:instrText>
      </w:r>
      <w:r w:rsidRPr="00092EB8">
        <w:rPr>
          <w:noProof/>
          <w:webHidden/>
        </w:rPr>
      </w:r>
      <w:r w:rsidRPr="00092EB8">
        <w:rPr>
          <w:noProof/>
          <w:webHidden/>
        </w:rPr>
        <w:fldChar w:fldCharType="separate"/>
      </w:r>
      <w:r w:rsidR="005712DE">
        <w:rPr>
          <w:noProof/>
          <w:webHidden/>
        </w:rPr>
        <w:t>382</w:t>
      </w:r>
      <w:r w:rsidRPr="00092EB8">
        <w:rPr>
          <w:noProof/>
          <w:webHidden/>
        </w:rPr>
        <w:fldChar w:fldCharType="end"/>
      </w:r>
    </w:p>
    <w:p w14:paraId="352CB560" w14:textId="0D1C4EB8"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1—Preliminary</w:t>
      </w:r>
      <w:r>
        <w:rPr>
          <w:noProof/>
          <w:webHidden/>
        </w:rPr>
        <w:tab/>
      </w:r>
      <w:r>
        <w:rPr>
          <w:noProof/>
          <w:webHidden/>
        </w:rPr>
        <w:fldChar w:fldCharType="begin"/>
      </w:r>
      <w:r>
        <w:rPr>
          <w:noProof/>
          <w:webHidden/>
        </w:rPr>
        <w:instrText xml:space="preserve"> PAGEREF _Toc201833441 \h </w:instrText>
      </w:r>
      <w:r>
        <w:rPr>
          <w:noProof/>
          <w:webHidden/>
        </w:rPr>
      </w:r>
      <w:r>
        <w:rPr>
          <w:noProof/>
          <w:webHidden/>
        </w:rPr>
        <w:fldChar w:fldCharType="separate"/>
      </w:r>
      <w:r w:rsidR="005712DE">
        <w:rPr>
          <w:noProof/>
          <w:webHidden/>
        </w:rPr>
        <w:t>382</w:t>
      </w:r>
      <w:r>
        <w:rPr>
          <w:noProof/>
          <w:webHidden/>
        </w:rPr>
        <w:fldChar w:fldCharType="end"/>
      </w:r>
    </w:p>
    <w:p w14:paraId="0F370300" w14:textId="58F5E48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80I</w:t>
      </w:r>
      <w:r>
        <w:rPr>
          <w:rFonts w:asciiTheme="minorHAnsi" w:eastAsiaTheme="minorEastAsia" w:hAnsiTheme="minorHAnsi" w:cstheme="minorBidi"/>
          <w:noProof/>
          <w:kern w:val="2"/>
          <w:sz w:val="24"/>
          <w:szCs w:val="24"/>
          <w:lang w:val="en-AU" w:eastAsia="en-AU"/>
          <w14:ligatures w14:val="standardContextual"/>
        </w:rPr>
        <w:tab/>
      </w:r>
      <w:r>
        <w:rPr>
          <w:noProof/>
        </w:rPr>
        <w:t>Application of Part</w:t>
      </w:r>
      <w:r>
        <w:rPr>
          <w:noProof/>
          <w:webHidden/>
        </w:rPr>
        <w:tab/>
      </w:r>
      <w:r>
        <w:rPr>
          <w:noProof/>
          <w:webHidden/>
        </w:rPr>
        <w:fldChar w:fldCharType="begin"/>
      </w:r>
      <w:r>
        <w:rPr>
          <w:noProof/>
          <w:webHidden/>
        </w:rPr>
        <w:instrText xml:space="preserve"> PAGEREF _Toc201833442 \h </w:instrText>
      </w:r>
      <w:r>
        <w:rPr>
          <w:noProof/>
          <w:webHidden/>
        </w:rPr>
      </w:r>
      <w:r>
        <w:rPr>
          <w:noProof/>
          <w:webHidden/>
        </w:rPr>
        <w:fldChar w:fldCharType="separate"/>
      </w:r>
      <w:r w:rsidR="005712DE">
        <w:rPr>
          <w:noProof/>
          <w:webHidden/>
        </w:rPr>
        <w:t>382</w:t>
      </w:r>
      <w:r>
        <w:rPr>
          <w:noProof/>
          <w:webHidden/>
        </w:rPr>
        <w:fldChar w:fldCharType="end"/>
      </w:r>
    </w:p>
    <w:p w14:paraId="4C7ACE09" w14:textId="7476EFF2"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2—Category 1 precursor chemicals</w:t>
      </w:r>
      <w:r>
        <w:rPr>
          <w:noProof/>
          <w:webHidden/>
        </w:rPr>
        <w:tab/>
      </w:r>
      <w:r>
        <w:rPr>
          <w:noProof/>
          <w:webHidden/>
        </w:rPr>
        <w:fldChar w:fldCharType="begin"/>
      </w:r>
      <w:r>
        <w:rPr>
          <w:noProof/>
          <w:webHidden/>
        </w:rPr>
        <w:instrText xml:space="preserve"> PAGEREF _Toc201833443 \h </w:instrText>
      </w:r>
      <w:r>
        <w:rPr>
          <w:noProof/>
          <w:webHidden/>
        </w:rPr>
      </w:r>
      <w:r>
        <w:rPr>
          <w:noProof/>
          <w:webHidden/>
        </w:rPr>
        <w:fldChar w:fldCharType="separate"/>
      </w:r>
      <w:r w:rsidR="005712DE">
        <w:rPr>
          <w:noProof/>
          <w:webHidden/>
        </w:rPr>
        <w:t>382</w:t>
      </w:r>
      <w:r>
        <w:rPr>
          <w:noProof/>
          <w:webHidden/>
        </w:rPr>
        <w:fldChar w:fldCharType="end"/>
      </w:r>
    </w:p>
    <w:p w14:paraId="1E3F05DA" w14:textId="5C09357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80J</w:t>
      </w:r>
      <w:r>
        <w:rPr>
          <w:rFonts w:asciiTheme="minorHAnsi" w:eastAsiaTheme="minorEastAsia" w:hAnsiTheme="minorHAnsi" w:cstheme="minorBidi"/>
          <w:noProof/>
          <w:kern w:val="2"/>
          <w:sz w:val="24"/>
          <w:szCs w:val="24"/>
          <w:lang w:val="en-AU" w:eastAsia="en-AU"/>
          <w14:ligatures w14:val="standardContextual"/>
        </w:rPr>
        <w:tab/>
      </w:r>
      <w:r>
        <w:rPr>
          <w:noProof/>
        </w:rPr>
        <w:t>Supply of category 1 precursor chemicals</w:t>
      </w:r>
      <w:r>
        <w:rPr>
          <w:noProof/>
          <w:webHidden/>
        </w:rPr>
        <w:tab/>
      </w:r>
      <w:r>
        <w:rPr>
          <w:noProof/>
          <w:webHidden/>
        </w:rPr>
        <w:fldChar w:fldCharType="begin"/>
      </w:r>
      <w:r>
        <w:rPr>
          <w:noProof/>
          <w:webHidden/>
        </w:rPr>
        <w:instrText xml:space="preserve"> PAGEREF _Toc201833444 \h </w:instrText>
      </w:r>
      <w:r>
        <w:rPr>
          <w:noProof/>
          <w:webHidden/>
        </w:rPr>
      </w:r>
      <w:r>
        <w:rPr>
          <w:noProof/>
          <w:webHidden/>
        </w:rPr>
        <w:fldChar w:fldCharType="separate"/>
      </w:r>
      <w:r w:rsidR="005712DE">
        <w:rPr>
          <w:noProof/>
          <w:webHidden/>
        </w:rPr>
        <w:t>382</w:t>
      </w:r>
      <w:r>
        <w:rPr>
          <w:noProof/>
          <w:webHidden/>
        </w:rPr>
        <w:fldChar w:fldCharType="end"/>
      </w:r>
    </w:p>
    <w:p w14:paraId="72D03E6E" w14:textId="2AF5B9A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80K</w:t>
      </w:r>
      <w:r>
        <w:rPr>
          <w:rFonts w:asciiTheme="minorHAnsi" w:eastAsiaTheme="minorEastAsia" w:hAnsiTheme="minorHAnsi" w:cstheme="minorBidi"/>
          <w:noProof/>
          <w:kern w:val="2"/>
          <w:sz w:val="24"/>
          <w:szCs w:val="24"/>
          <w:lang w:val="en-AU" w:eastAsia="en-AU"/>
          <w14:ligatures w14:val="standardContextual"/>
        </w:rPr>
        <w:tab/>
      </w:r>
      <w:r>
        <w:rPr>
          <w:noProof/>
        </w:rPr>
        <w:t>Storage of category 1 precursor chemicals</w:t>
      </w:r>
      <w:r>
        <w:rPr>
          <w:noProof/>
          <w:webHidden/>
        </w:rPr>
        <w:tab/>
      </w:r>
      <w:r>
        <w:rPr>
          <w:noProof/>
          <w:webHidden/>
        </w:rPr>
        <w:fldChar w:fldCharType="begin"/>
      </w:r>
      <w:r>
        <w:rPr>
          <w:noProof/>
          <w:webHidden/>
        </w:rPr>
        <w:instrText xml:space="preserve"> PAGEREF _Toc201833445 \h </w:instrText>
      </w:r>
      <w:r>
        <w:rPr>
          <w:noProof/>
          <w:webHidden/>
        </w:rPr>
      </w:r>
      <w:r>
        <w:rPr>
          <w:noProof/>
          <w:webHidden/>
        </w:rPr>
        <w:fldChar w:fldCharType="separate"/>
      </w:r>
      <w:r w:rsidR="005712DE">
        <w:rPr>
          <w:noProof/>
          <w:webHidden/>
        </w:rPr>
        <w:t>383</w:t>
      </w:r>
      <w:r>
        <w:rPr>
          <w:noProof/>
          <w:webHidden/>
        </w:rPr>
        <w:fldChar w:fldCharType="end"/>
      </w:r>
    </w:p>
    <w:p w14:paraId="39F7F1AE" w14:textId="57745E42"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3—Category 2 precursor chemicals and category 3 precursor apparatus</w:t>
      </w:r>
      <w:r>
        <w:rPr>
          <w:noProof/>
          <w:webHidden/>
        </w:rPr>
        <w:tab/>
      </w:r>
      <w:r>
        <w:rPr>
          <w:noProof/>
          <w:webHidden/>
        </w:rPr>
        <w:fldChar w:fldCharType="begin"/>
      </w:r>
      <w:r>
        <w:rPr>
          <w:noProof/>
          <w:webHidden/>
        </w:rPr>
        <w:instrText xml:space="preserve"> PAGEREF _Toc201833446 \h </w:instrText>
      </w:r>
      <w:r>
        <w:rPr>
          <w:noProof/>
          <w:webHidden/>
        </w:rPr>
      </w:r>
      <w:r>
        <w:rPr>
          <w:noProof/>
          <w:webHidden/>
        </w:rPr>
        <w:fldChar w:fldCharType="separate"/>
      </w:r>
      <w:r w:rsidR="005712DE">
        <w:rPr>
          <w:noProof/>
          <w:webHidden/>
        </w:rPr>
        <w:t>384</w:t>
      </w:r>
      <w:r>
        <w:rPr>
          <w:noProof/>
          <w:webHidden/>
        </w:rPr>
        <w:fldChar w:fldCharType="end"/>
      </w:r>
    </w:p>
    <w:p w14:paraId="77FF7374" w14:textId="07E1BED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80L</w:t>
      </w:r>
      <w:r>
        <w:rPr>
          <w:rFonts w:asciiTheme="minorHAnsi" w:eastAsiaTheme="minorEastAsia" w:hAnsiTheme="minorHAnsi" w:cstheme="minorBidi"/>
          <w:noProof/>
          <w:kern w:val="2"/>
          <w:sz w:val="24"/>
          <w:szCs w:val="24"/>
          <w:lang w:val="en-AU" w:eastAsia="en-AU"/>
          <w14:ligatures w14:val="standardContextual"/>
        </w:rPr>
        <w:tab/>
      </w:r>
      <w:r>
        <w:rPr>
          <w:noProof/>
        </w:rPr>
        <w:t>Supply of category 2 precursor chemicals</w:t>
      </w:r>
      <w:r>
        <w:rPr>
          <w:noProof/>
          <w:webHidden/>
        </w:rPr>
        <w:tab/>
      </w:r>
      <w:r>
        <w:rPr>
          <w:noProof/>
          <w:webHidden/>
        </w:rPr>
        <w:fldChar w:fldCharType="begin"/>
      </w:r>
      <w:r>
        <w:rPr>
          <w:noProof/>
          <w:webHidden/>
        </w:rPr>
        <w:instrText xml:space="preserve"> PAGEREF _Toc201833447 \h </w:instrText>
      </w:r>
      <w:r>
        <w:rPr>
          <w:noProof/>
          <w:webHidden/>
        </w:rPr>
      </w:r>
      <w:r>
        <w:rPr>
          <w:noProof/>
          <w:webHidden/>
        </w:rPr>
        <w:fldChar w:fldCharType="separate"/>
      </w:r>
      <w:r w:rsidR="005712DE">
        <w:rPr>
          <w:noProof/>
          <w:webHidden/>
        </w:rPr>
        <w:t>384</w:t>
      </w:r>
      <w:r>
        <w:rPr>
          <w:noProof/>
          <w:webHidden/>
        </w:rPr>
        <w:fldChar w:fldCharType="end"/>
      </w:r>
    </w:p>
    <w:p w14:paraId="1DFD21C7" w14:textId="6C299FF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80M</w:t>
      </w:r>
      <w:r>
        <w:rPr>
          <w:rFonts w:asciiTheme="minorHAnsi" w:eastAsiaTheme="minorEastAsia" w:hAnsiTheme="minorHAnsi" w:cstheme="minorBidi"/>
          <w:noProof/>
          <w:kern w:val="2"/>
          <w:sz w:val="24"/>
          <w:szCs w:val="24"/>
          <w:lang w:val="en-AU" w:eastAsia="en-AU"/>
          <w14:ligatures w14:val="standardContextual"/>
        </w:rPr>
        <w:tab/>
      </w:r>
      <w:r>
        <w:rPr>
          <w:noProof/>
        </w:rPr>
        <w:t>Supply of category 3 precursor apparatus</w:t>
      </w:r>
      <w:r>
        <w:rPr>
          <w:noProof/>
          <w:webHidden/>
        </w:rPr>
        <w:tab/>
      </w:r>
      <w:r>
        <w:rPr>
          <w:noProof/>
          <w:webHidden/>
        </w:rPr>
        <w:fldChar w:fldCharType="begin"/>
      </w:r>
      <w:r>
        <w:rPr>
          <w:noProof/>
          <w:webHidden/>
        </w:rPr>
        <w:instrText xml:space="preserve"> PAGEREF _Toc201833448 \h </w:instrText>
      </w:r>
      <w:r>
        <w:rPr>
          <w:noProof/>
          <w:webHidden/>
        </w:rPr>
      </w:r>
      <w:r>
        <w:rPr>
          <w:noProof/>
          <w:webHidden/>
        </w:rPr>
        <w:fldChar w:fldCharType="separate"/>
      </w:r>
      <w:r w:rsidR="005712DE">
        <w:rPr>
          <w:noProof/>
          <w:webHidden/>
        </w:rPr>
        <w:t>385</w:t>
      </w:r>
      <w:r>
        <w:rPr>
          <w:noProof/>
          <w:webHidden/>
        </w:rPr>
        <w:fldChar w:fldCharType="end"/>
      </w:r>
    </w:p>
    <w:p w14:paraId="130593DB" w14:textId="516E9986"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4—Transaction records</w:t>
      </w:r>
      <w:r>
        <w:rPr>
          <w:noProof/>
          <w:webHidden/>
        </w:rPr>
        <w:tab/>
      </w:r>
      <w:r>
        <w:rPr>
          <w:noProof/>
          <w:webHidden/>
        </w:rPr>
        <w:fldChar w:fldCharType="begin"/>
      </w:r>
      <w:r>
        <w:rPr>
          <w:noProof/>
          <w:webHidden/>
        </w:rPr>
        <w:instrText xml:space="preserve"> PAGEREF _Toc201833449 \h </w:instrText>
      </w:r>
      <w:r>
        <w:rPr>
          <w:noProof/>
          <w:webHidden/>
        </w:rPr>
      </w:r>
      <w:r>
        <w:rPr>
          <w:noProof/>
          <w:webHidden/>
        </w:rPr>
        <w:fldChar w:fldCharType="separate"/>
      </w:r>
      <w:r w:rsidR="005712DE">
        <w:rPr>
          <w:noProof/>
          <w:webHidden/>
        </w:rPr>
        <w:t>385</w:t>
      </w:r>
      <w:r>
        <w:rPr>
          <w:noProof/>
          <w:webHidden/>
        </w:rPr>
        <w:fldChar w:fldCharType="end"/>
      </w:r>
    </w:p>
    <w:p w14:paraId="5805F3C0" w14:textId="1AEDCC2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80N</w:t>
      </w:r>
      <w:r>
        <w:rPr>
          <w:rFonts w:asciiTheme="minorHAnsi" w:eastAsiaTheme="minorEastAsia" w:hAnsiTheme="minorHAnsi" w:cstheme="minorBidi"/>
          <w:noProof/>
          <w:kern w:val="2"/>
          <w:sz w:val="24"/>
          <w:szCs w:val="24"/>
          <w:lang w:val="en-AU" w:eastAsia="en-AU"/>
          <w14:ligatures w14:val="standardContextual"/>
        </w:rPr>
        <w:tab/>
      </w:r>
      <w:r>
        <w:rPr>
          <w:noProof/>
        </w:rPr>
        <w:t>End user declarations to be kept</w:t>
      </w:r>
      <w:r>
        <w:rPr>
          <w:noProof/>
          <w:webHidden/>
        </w:rPr>
        <w:tab/>
      </w:r>
      <w:r>
        <w:rPr>
          <w:noProof/>
          <w:webHidden/>
        </w:rPr>
        <w:fldChar w:fldCharType="begin"/>
      </w:r>
      <w:r>
        <w:rPr>
          <w:noProof/>
          <w:webHidden/>
        </w:rPr>
        <w:instrText xml:space="preserve"> PAGEREF _Toc201833450 \h </w:instrText>
      </w:r>
      <w:r>
        <w:rPr>
          <w:noProof/>
          <w:webHidden/>
        </w:rPr>
      </w:r>
      <w:r>
        <w:rPr>
          <w:noProof/>
          <w:webHidden/>
        </w:rPr>
        <w:fldChar w:fldCharType="separate"/>
      </w:r>
      <w:r w:rsidR="005712DE">
        <w:rPr>
          <w:noProof/>
          <w:webHidden/>
        </w:rPr>
        <w:t>385</w:t>
      </w:r>
      <w:r>
        <w:rPr>
          <w:noProof/>
          <w:webHidden/>
        </w:rPr>
        <w:fldChar w:fldCharType="end"/>
      </w:r>
    </w:p>
    <w:p w14:paraId="7764F99E" w14:textId="4A4E685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80O</w:t>
      </w:r>
      <w:r>
        <w:rPr>
          <w:rFonts w:asciiTheme="minorHAnsi" w:eastAsiaTheme="minorEastAsia" w:hAnsiTheme="minorHAnsi" w:cstheme="minorBidi"/>
          <w:noProof/>
          <w:kern w:val="2"/>
          <w:sz w:val="24"/>
          <w:szCs w:val="24"/>
          <w:lang w:val="en-AU" w:eastAsia="en-AU"/>
          <w14:ligatures w14:val="standardContextual"/>
        </w:rPr>
        <w:tab/>
      </w:r>
      <w:r>
        <w:rPr>
          <w:noProof/>
        </w:rPr>
        <w:t>Record of supply—category 1 precursor chemical</w:t>
      </w:r>
      <w:r>
        <w:rPr>
          <w:noProof/>
          <w:webHidden/>
        </w:rPr>
        <w:tab/>
      </w:r>
      <w:r>
        <w:rPr>
          <w:noProof/>
          <w:webHidden/>
        </w:rPr>
        <w:fldChar w:fldCharType="begin"/>
      </w:r>
      <w:r>
        <w:rPr>
          <w:noProof/>
          <w:webHidden/>
        </w:rPr>
        <w:instrText xml:space="preserve"> PAGEREF _Toc201833451 \h </w:instrText>
      </w:r>
      <w:r>
        <w:rPr>
          <w:noProof/>
          <w:webHidden/>
        </w:rPr>
      </w:r>
      <w:r>
        <w:rPr>
          <w:noProof/>
          <w:webHidden/>
        </w:rPr>
        <w:fldChar w:fldCharType="separate"/>
      </w:r>
      <w:r w:rsidR="005712DE">
        <w:rPr>
          <w:noProof/>
          <w:webHidden/>
        </w:rPr>
        <w:t>386</w:t>
      </w:r>
      <w:r>
        <w:rPr>
          <w:noProof/>
          <w:webHidden/>
        </w:rPr>
        <w:fldChar w:fldCharType="end"/>
      </w:r>
    </w:p>
    <w:p w14:paraId="77C91FAD" w14:textId="76BDE52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80P</w:t>
      </w:r>
      <w:r>
        <w:rPr>
          <w:rFonts w:asciiTheme="minorHAnsi" w:eastAsiaTheme="minorEastAsia" w:hAnsiTheme="minorHAnsi" w:cstheme="minorBidi"/>
          <w:noProof/>
          <w:kern w:val="2"/>
          <w:sz w:val="24"/>
          <w:szCs w:val="24"/>
          <w:lang w:val="en-AU" w:eastAsia="en-AU"/>
          <w14:ligatures w14:val="standardContextual"/>
        </w:rPr>
        <w:tab/>
      </w:r>
      <w:r>
        <w:rPr>
          <w:noProof/>
        </w:rPr>
        <w:t>Record of supply—category 2 precursor chemical</w:t>
      </w:r>
      <w:r>
        <w:rPr>
          <w:noProof/>
          <w:webHidden/>
        </w:rPr>
        <w:tab/>
      </w:r>
      <w:r>
        <w:rPr>
          <w:noProof/>
          <w:webHidden/>
        </w:rPr>
        <w:fldChar w:fldCharType="begin"/>
      </w:r>
      <w:r>
        <w:rPr>
          <w:noProof/>
          <w:webHidden/>
        </w:rPr>
        <w:instrText xml:space="preserve"> PAGEREF _Toc201833452 \h </w:instrText>
      </w:r>
      <w:r>
        <w:rPr>
          <w:noProof/>
          <w:webHidden/>
        </w:rPr>
      </w:r>
      <w:r>
        <w:rPr>
          <w:noProof/>
          <w:webHidden/>
        </w:rPr>
        <w:fldChar w:fldCharType="separate"/>
      </w:r>
      <w:r w:rsidR="005712DE">
        <w:rPr>
          <w:noProof/>
          <w:webHidden/>
        </w:rPr>
        <w:t>387</w:t>
      </w:r>
      <w:r>
        <w:rPr>
          <w:noProof/>
          <w:webHidden/>
        </w:rPr>
        <w:fldChar w:fldCharType="end"/>
      </w:r>
    </w:p>
    <w:p w14:paraId="79D124A8" w14:textId="12A997D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80Q</w:t>
      </w:r>
      <w:r>
        <w:rPr>
          <w:rFonts w:asciiTheme="minorHAnsi" w:eastAsiaTheme="minorEastAsia" w:hAnsiTheme="minorHAnsi" w:cstheme="minorBidi"/>
          <w:noProof/>
          <w:kern w:val="2"/>
          <w:sz w:val="24"/>
          <w:szCs w:val="24"/>
          <w:lang w:val="en-AU" w:eastAsia="en-AU"/>
          <w14:ligatures w14:val="standardContextual"/>
        </w:rPr>
        <w:tab/>
      </w:r>
      <w:r>
        <w:rPr>
          <w:noProof/>
        </w:rPr>
        <w:t>Record of supply of category 3 precursor apparatus</w:t>
      </w:r>
      <w:r>
        <w:rPr>
          <w:noProof/>
          <w:webHidden/>
        </w:rPr>
        <w:tab/>
      </w:r>
      <w:r>
        <w:rPr>
          <w:noProof/>
          <w:webHidden/>
        </w:rPr>
        <w:fldChar w:fldCharType="begin"/>
      </w:r>
      <w:r>
        <w:rPr>
          <w:noProof/>
          <w:webHidden/>
        </w:rPr>
        <w:instrText xml:space="preserve"> PAGEREF _Toc201833453 \h </w:instrText>
      </w:r>
      <w:r>
        <w:rPr>
          <w:noProof/>
          <w:webHidden/>
        </w:rPr>
      </w:r>
      <w:r>
        <w:rPr>
          <w:noProof/>
          <w:webHidden/>
        </w:rPr>
        <w:fldChar w:fldCharType="separate"/>
      </w:r>
      <w:r w:rsidR="005712DE">
        <w:rPr>
          <w:noProof/>
          <w:webHidden/>
        </w:rPr>
        <w:t>388</w:t>
      </w:r>
      <w:r>
        <w:rPr>
          <w:noProof/>
          <w:webHidden/>
        </w:rPr>
        <w:fldChar w:fldCharType="end"/>
      </w:r>
    </w:p>
    <w:p w14:paraId="67784820" w14:textId="5214C5D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80R</w:t>
      </w:r>
      <w:r>
        <w:rPr>
          <w:rFonts w:asciiTheme="minorHAnsi" w:eastAsiaTheme="minorEastAsia" w:hAnsiTheme="minorHAnsi" w:cstheme="minorBidi"/>
          <w:noProof/>
          <w:kern w:val="2"/>
          <w:sz w:val="24"/>
          <w:szCs w:val="24"/>
          <w:lang w:val="en-AU" w:eastAsia="en-AU"/>
          <w14:ligatures w14:val="standardContextual"/>
        </w:rPr>
        <w:tab/>
      </w:r>
      <w:r>
        <w:rPr>
          <w:noProof/>
        </w:rPr>
        <w:t>Police may inspect records</w:t>
      </w:r>
      <w:r>
        <w:rPr>
          <w:noProof/>
          <w:webHidden/>
        </w:rPr>
        <w:tab/>
      </w:r>
      <w:r>
        <w:rPr>
          <w:noProof/>
          <w:webHidden/>
        </w:rPr>
        <w:fldChar w:fldCharType="begin"/>
      </w:r>
      <w:r>
        <w:rPr>
          <w:noProof/>
          <w:webHidden/>
        </w:rPr>
        <w:instrText xml:space="preserve"> PAGEREF _Toc201833454 \h </w:instrText>
      </w:r>
      <w:r>
        <w:rPr>
          <w:noProof/>
          <w:webHidden/>
        </w:rPr>
      </w:r>
      <w:r>
        <w:rPr>
          <w:noProof/>
          <w:webHidden/>
        </w:rPr>
        <w:fldChar w:fldCharType="separate"/>
      </w:r>
      <w:r w:rsidR="005712DE">
        <w:rPr>
          <w:noProof/>
          <w:webHidden/>
        </w:rPr>
        <w:t>388</w:t>
      </w:r>
      <w:r>
        <w:rPr>
          <w:noProof/>
          <w:webHidden/>
        </w:rPr>
        <w:fldChar w:fldCharType="end"/>
      </w:r>
    </w:p>
    <w:p w14:paraId="0C73E0A6" w14:textId="7AED98C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80S</w:t>
      </w:r>
      <w:r>
        <w:rPr>
          <w:rFonts w:asciiTheme="minorHAnsi" w:eastAsiaTheme="minorEastAsia" w:hAnsiTheme="minorHAnsi" w:cstheme="minorBidi"/>
          <w:noProof/>
          <w:kern w:val="2"/>
          <w:sz w:val="24"/>
          <w:szCs w:val="24"/>
          <w:lang w:val="en-AU" w:eastAsia="en-AU"/>
          <w14:ligatures w14:val="standardContextual"/>
        </w:rPr>
        <w:tab/>
      </w:r>
      <w:r>
        <w:rPr>
          <w:noProof/>
        </w:rPr>
        <w:t>Offence not to produce records</w:t>
      </w:r>
      <w:r>
        <w:rPr>
          <w:noProof/>
          <w:webHidden/>
        </w:rPr>
        <w:tab/>
      </w:r>
      <w:r>
        <w:rPr>
          <w:noProof/>
          <w:webHidden/>
        </w:rPr>
        <w:fldChar w:fldCharType="begin"/>
      </w:r>
      <w:r>
        <w:rPr>
          <w:noProof/>
          <w:webHidden/>
        </w:rPr>
        <w:instrText xml:space="preserve"> PAGEREF _Toc201833455 \h </w:instrText>
      </w:r>
      <w:r>
        <w:rPr>
          <w:noProof/>
          <w:webHidden/>
        </w:rPr>
      </w:r>
      <w:r>
        <w:rPr>
          <w:noProof/>
          <w:webHidden/>
        </w:rPr>
        <w:fldChar w:fldCharType="separate"/>
      </w:r>
      <w:r w:rsidR="005712DE">
        <w:rPr>
          <w:noProof/>
          <w:webHidden/>
        </w:rPr>
        <w:t>390</w:t>
      </w:r>
      <w:r>
        <w:rPr>
          <w:noProof/>
          <w:webHidden/>
        </w:rPr>
        <w:fldChar w:fldCharType="end"/>
      </w:r>
    </w:p>
    <w:p w14:paraId="547DFECB" w14:textId="3A56DDC2"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VC—Cannabis water pipes and hookahs</w:t>
      </w:r>
      <w:r w:rsidRPr="00092EB8">
        <w:rPr>
          <w:noProof/>
          <w:webHidden/>
        </w:rPr>
        <w:tab/>
      </w:r>
      <w:r w:rsidRPr="00092EB8">
        <w:rPr>
          <w:noProof/>
          <w:webHidden/>
        </w:rPr>
        <w:fldChar w:fldCharType="begin"/>
      </w:r>
      <w:r w:rsidRPr="00092EB8">
        <w:rPr>
          <w:noProof/>
          <w:webHidden/>
        </w:rPr>
        <w:instrText xml:space="preserve"> PAGEREF _Toc201833456 \h </w:instrText>
      </w:r>
      <w:r w:rsidRPr="00092EB8">
        <w:rPr>
          <w:noProof/>
          <w:webHidden/>
        </w:rPr>
      </w:r>
      <w:r w:rsidRPr="00092EB8">
        <w:rPr>
          <w:noProof/>
          <w:webHidden/>
        </w:rPr>
        <w:fldChar w:fldCharType="separate"/>
      </w:r>
      <w:r w:rsidR="005712DE">
        <w:rPr>
          <w:noProof/>
          <w:webHidden/>
        </w:rPr>
        <w:t>391</w:t>
      </w:r>
      <w:r w:rsidRPr="00092EB8">
        <w:rPr>
          <w:noProof/>
          <w:webHidden/>
        </w:rPr>
        <w:fldChar w:fldCharType="end"/>
      </w:r>
    </w:p>
    <w:p w14:paraId="00A49E52" w14:textId="010C4064"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1—Display, sale and supply</w:t>
      </w:r>
      <w:r>
        <w:rPr>
          <w:noProof/>
          <w:webHidden/>
        </w:rPr>
        <w:tab/>
      </w:r>
      <w:r>
        <w:rPr>
          <w:noProof/>
          <w:webHidden/>
        </w:rPr>
        <w:fldChar w:fldCharType="begin"/>
      </w:r>
      <w:r>
        <w:rPr>
          <w:noProof/>
          <w:webHidden/>
        </w:rPr>
        <w:instrText xml:space="preserve"> PAGEREF _Toc201833457 \h </w:instrText>
      </w:r>
      <w:r>
        <w:rPr>
          <w:noProof/>
          <w:webHidden/>
        </w:rPr>
      </w:r>
      <w:r>
        <w:rPr>
          <w:noProof/>
          <w:webHidden/>
        </w:rPr>
        <w:fldChar w:fldCharType="separate"/>
      </w:r>
      <w:r w:rsidR="005712DE">
        <w:rPr>
          <w:noProof/>
          <w:webHidden/>
        </w:rPr>
        <w:t>391</w:t>
      </w:r>
      <w:r>
        <w:rPr>
          <w:noProof/>
          <w:webHidden/>
        </w:rPr>
        <w:fldChar w:fldCharType="end"/>
      </w:r>
    </w:p>
    <w:p w14:paraId="465A6AD5" w14:textId="2EBC1BE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80T</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_Toc201833458 \h </w:instrText>
      </w:r>
      <w:r>
        <w:rPr>
          <w:noProof/>
          <w:webHidden/>
        </w:rPr>
      </w:r>
      <w:r>
        <w:rPr>
          <w:noProof/>
          <w:webHidden/>
        </w:rPr>
        <w:fldChar w:fldCharType="separate"/>
      </w:r>
      <w:r w:rsidR="005712DE">
        <w:rPr>
          <w:noProof/>
          <w:webHidden/>
        </w:rPr>
        <w:t>391</w:t>
      </w:r>
      <w:r>
        <w:rPr>
          <w:noProof/>
          <w:webHidden/>
        </w:rPr>
        <w:fldChar w:fldCharType="end"/>
      </w:r>
    </w:p>
    <w:p w14:paraId="15C14C51" w14:textId="1AE922C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80TA</w:t>
      </w:r>
      <w:r>
        <w:rPr>
          <w:rFonts w:asciiTheme="minorHAnsi" w:eastAsiaTheme="minorEastAsia" w:hAnsiTheme="minorHAnsi" w:cstheme="minorBidi"/>
          <w:noProof/>
          <w:kern w:val="2"/>
          <w:sz w:val="24"/>
          <w:szCs w:val="24"/>
          <w:lang w:val="en-AU" w:eastAsia="en-AU"/>
          <w14:ligatures w14:val="standardContextual"/>
        </w:rPr>
        <w:tab/>
      </w:r>
      <w:r>
        <w:rPr>
          <w:noProof/>
        </w:rPr>
        <w:t>Part not to apply in relation to pharmacist dealing with medicinal cannabis vaporiser</w:t>
      </w:r>
      <w:r>
        <w:rPr>
          <w:noProof/>
          <w:webHidden/>
        </w:rPr>
        <w:tab/>
      </w:r>
      <w:r>
        <w:rPr>
          <w:noProof/>
          <w:webHidden/>
        </w:rPr>
        <w:fldChar w:fldCharType="begin"/>
      </w:r>
      <w:r>
        <w:rPr>
          <w:noProof/>
          <w:webHidden/>
        </w:rPr>
        <w:instrText xml:space="preserve"> PAGEREF _Toc201833459 \h </w:instrText>
      </w:r>
      <w:r>
        <w:rPr>
          <w:noProof/>
          <w:webHidden/>
        </w:rPr>
      </w:r>
      <w:r>
        <w:rPr>
          <w:noProof/>
          <w:webHidden/>
        </w:rPr>
        <w:fldChar w:fldCharType="separate"/>
      </w:r>
      <w:r w:rsidR="005712DE">
        <w:rPr>
          <w:noProof/>
          <w:webHidden/>
        </w:rPr>
        <w:t>392</w:t>
      </w:r>
      <w:r>
        <w:rPr>
          <w:noProof/>
          <w:webHidden/>
        </w:rPr>
        <w:fldChar w:fldCharType="end"/>
      </w:r>
    </w:p>
    <w:p w14:paraId="339983B0" w14:textId="0D7CA4B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80U</w:t>
      </w:r>
      <w:r>
        <w:rPr>
          <w:rFonts w:asciiTheme="minorHAnsi" w:eastAsiaTheme="minorEastAsia" w:hAnsiTheme="minorHAnsi" w:cstheme="minorBidi"/>
          <w:noProof/>
          <w:kern w:val="2"/>
          <w:sz w:val="24"/>
          <w:szCs w:val="24"/>
          <w:lang w:val="en-AU" w:eastAsia="en-AU"/>
          <w14:ligatures w14:val="standardContextual"/>
        </w:rPr>
        <w:tab/>
      </w:r>
      <w:r>
        <w:rPr>
          <w:noProof/>
        </w:rPr>
        <w:t>Offence to display cannabis water pipe, bong component or bong kit in retail outlet</w:t>
      </w:r>
      <w:r>
        <w:rPr>
          <w:noProof/>
          <w:webHidden/>
        </w:rPr>
        <w:tab/>
      </w:r>
      <w:r>
        <w:rPr>
          <w:noProof/>
          <w:webHidden/>
        </w:rPr>
        <w:fldChar w:fldCharType="begin"/>
      </w:r>
      <w:r>
        <w:rPr>
          <w:noProof/>
          <w:webHidden/>
        </w:rPr>
        <w:instrText xml:space="preserve"> PAGEREF _Toc201833460 \h </w:instrText>
      </w:r>
      <w:r>
        <w:rPr>
          <w:noProof/>
          <w:webHidden/>
        </w:rPr>
      </w:r>
      <w:r>
        <w:rPr>
          <w:noProof/>
          <w:webHidden/>
        </w:rPr>
        <w:fldChar w:fldCharType="separate"/>
      </w:r>
      <w:r w:rsidR="005712DE">
        <w:rPr>
          <w:noProof/>
          <w:webHidden/>
        </w:rPr>
        <w:t>393</w:t>
      </w:r>
      <w:r>
        <w:rPr>
          <w:noProof/>
          <w:webHidden/>
        </w:rPr>
        <w:fldChar w:fldCharType="end"/>
      </w:r>
    </w:p>
    <w:p w14:paraId="235DBC9F" w14:textId="731F309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80V</w:t>
      </w:r>
      <w:r>
        <w:rPr>
          <w:rFonts w:asciiTheme="minorHAnsi" w:eastAsiaTheme="minorEastAsia" w:hAnsiTheme="minorHAnsi" w:cstheme="minorBidi"/>
          <w:noProof/>
          <w:kern w:val="2"/>
          <w:sz w:val="24"/>
          <w:szCs w:val="24"/>
          <w:lang w:val="en-AU" w:eastAsia="en-AU"/>
          <w14:ligatures w14:val="standardContextual"/>
        </w:rPr>
        <w:tab/>
      </w:r>
      <w:r>
        <w:rPr>
          <w:noProof/>
        </w:rPr>
        <w:t>Offence to sell cannabis water pipe, bong component or bong kit</w:t>
      </w:r>
      <w:r>
        <w:rPr>
          <w:noProof/>
          <w:webHidden/>
        </w:rPr>
        <w:tab/>
      </w:r>
      <w:r>
        <w:rPr>
          <w:noProof/>
          <w:webHidden/>
        </w:rPr>
        <w:fldChar w:fldCharType="begin"/>
      </w:r>
      <w:r>
        <w:rPr>
          <w:noProof/>
          <w:webHidden/>
        </w:rPr>
        <w:instrText xml:space="preserve"> PAGEREF _Toc201833461 \h </w:instrText>
      </w:r>
      <w:r>
        <w:rPr>
          <w:noProof/>
          <w:webHidden/>
        </w:rPr>
      </w:r>
      <w:r>
        <w:rPr>
          <w:noProof/>
          <w:webHidden/>
        </w:rPr>
        <w:fldChar w:fldCharType="separate"/>
      </w:r>
      <w:r w:rsidR="005712DE">
        <w:rPr>
          <w:noProof/>
          <w:webHidden/>
        </w:rPr>
        <w:t>393</w:t>
      </w:r>
      <w:r>
        <w:rPr>
          <w:noProof/>
          <w:webHidden/>
        </w:rPr>
        <w:fldChar w:fldCharType="end"/>
      </w:r>
    </w:p>
    <w:p w14:paraId="5E19F6C1" w14:textId="0B4397C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80W</w:t>
      </w:r>
      <w:r>
        <w:rPr>
          <w:rFonts w:asciiTheme="minorHAnsi" w:eastAsiaTheme="minorEastAsia" w:hAnsiTheme="minorHAnsi" w:cstheme="minorBidi"/>
          <w:noProof/>
          <w:kern w:val="2"/>
          <w:sz w:val="24"/>
          <w:szCs w:val="24"/>
          <w:lang w:val="en-AU" w:eastAsia="en-AU"/>
          <w14:ligatures w14:val="standardContextual"/>
        </w:rPr>
        <w:tab/>
      </w:r>
      <w:r>
        <w:rPr>
          <w:noProof/>
        </w:rPr>
        <w:t>Offence to supply cannabis water pipe, bong component or bong kit in course of carrying out commercial activity</w:t>
      </w:r>
      <w:r>
        <w:rPr>
          <w:noProof/>
          <w:webHidden/>
        </w:rPr>
        <w:tab/>
      </w:r>
      <w:r>
        <w:rPr>
          <w:noProof/>
          <w:webHidden/>
        </w:rPr>
        <w:fldChar w:fldCharType="begin"/>
      </w:r>
      <w:r>
        <w:rPr>
          <w:noProof/>
          <w:webHidden/>
        </w:rPr>
        <w:instrText xml:space="preserve"> PAGEREF _Toc201833462 \h </w:instrText>
      </w:r>
      <w:r>
        <w:rPr>
          <w:noProof/>
          <w:webHidden/>
        </w:rPr>
      </w:r>
      <w:r>
        <w:rPr>
          <w:noProof/>
          <w:webHidden/>
        </w:rPr>
        <w:fldChar w:fldCharType="separate"/>
      </w:r>
      <w:r w:rsidR="005712DE">
        <w:rPr>
          <w:noProof/>
          <w:webHidden/>
        </w:rPr>
        <w:t>394</w:t>
      </w:r>
      <w:r>
        <w:rPr>
          <w:noProof/>
          <w:webHidden/>
        </w:rPr>
        <w:fldChar w:fldCharType="end"/>
      </w:r>
    </w:p>
    <w:p w14:paraId="251C1F89" w14:textId="4AB1EE2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80X</w:t>
      </w:r>
      <w:r>
        <w:rPr>
          <w:rFonts w:asciiTheme="minorHAnsi" w:eastAsiaTheme="minorEastAsia" w:hAnsiTheme="minorHAnsi" w:cstheme="minorBidi"/>
          <w:noProof/>
          <w:kern w:val="2"/>
          <w:sz w:val="24"/>
          <w:szCs w:val="24"/>
          <w:lang w:val="en-AU" w:eastAsia="en-AU"/>
          <w14:ligatures w14:val="standardContextual"/>
        </w:rPr>
        <w:tab/>
      </w:r>
      <w:r>
        <w:rPr>
          <w:noProof/>
        </w:rPr>
        <w:t>Display for sale of hookahs in retail outlet</w:t>
      </w:r>
      <w:r>
        <w:rPr>
          <w:noProof/>
          <w:webHidden/>
        </w:rPr>
        <w:tab/>
      </w:r>
      <w:r>
        <w:rPr>
          <w:noProof/>
          <w:webHidden/>
        </w:rPr>
        <w:fldChar w:fldCharType="begin"/>
      </w:r>
      <w:r>
        <w:rPr>
          <w:noProof/>
          <w:webHidden/>
        </w:rPr>
        <w:instrText xml:space="preserve"> PAGEREF _Toc201833463 \h </w:instrText>
      </w:r>
      <w:r>
        <w:rPr>
          <w:noProof/>
          <w:webHidden/>
        </w:rPr>
      </w:r>
      <w:r>
        <w:rPr>
          <w:noProof/>
          <w:webHidden/>
        </w:rPr>
        <w:fldChar w:fldCharType="separate"/>
      </w:r>
      <w:r w:rsidR="005712DE">
        <w:rPr>
          <w:noProof/>
          <w:webHidden/>
        </w:rPr>
        <w:t>394</w:t>
      </w:r>
      <w:r>
        <w:rPr>
          <w:noProof/>
          <w:webHidden/>
        </w:rPr>
        <w:fldChar w:fldCharType="end"/>
      </w:r>
    </w:p>
    <w:p w14:paraId="42F280F1" w14:textId="6F8DA933" w:rsidR="00092EB8" w:rsidRDefault="00092EB8" w:rsidP="00092EB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2—Enforcement</w:t>
      </w:r>
      <w:r>
        <w:rPr>
          <w:noProof/>
          <w:webHidden/>
        </w:rPr>
        <w:tab/>
      </w:r>
      <w:r>
        <w:rPr>
          <w:noProof/>
          <w:webHidden/>
        </w:rPr>
        <w:fldChar w:fldCharType="begin"/>
      </w:r>
      <w:r>
        <w:rPr>
          <w:noProof/>
          <w:webHidden/>
        </w:rPr>
        <w:instrText xml:space="preserve"> PAGEREF _Toc201833464 \h </w:instrText>
      </w:r>
      <w:r>
        <w:rPr>
          <w:noProof/>
          <w:webHidden/>
        </w:rPr>
      </w:r>
      <w:r>
        <w:rPr>
          <w:noProof/>
          <w:webHidden/>
        </w:rPr>
        <w:fldChar w:fldCharType="separate"/>
      </w:r>
      <w:r w:rsidR="005712DE">
        <w:rPr>
          <w:noProof/>
          <w:webHidden/>
        </w:rPr>
        <w:t>395</w:t>
      </w:r>
      <w:r>
        <w:rPr>
          <w:noProof/>
          <w:webHidden/>
        </w:rPr>
        <w:fldChar w:fldCharType="end"/>
      </w:r>
    </w:p>
    <w:p w14:paraId="6C4983E7" w14:textId="43B48B7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80Y</w:t>
      </w:r>
      <w:r>
        <w:rPr>
          <w:rFonts w:asciiTheme="minorHAnsi" w:eastAsiaTheme="minorEastAsia" w:hAnsiTheme="minorHAnsi" w:cstheme="minorBidi"/>
          <w:noProof/>
          <w:kern w:val="2"/>
          <w:sz w:val="24"/>
          <w:szCs w:val="24"/>
          <w:lang w:val="en-AU" w:eastAsia="en-AU"/>
          <w14:ligatures w14:val="standardContextual"/>
        </w:rPr>
        <w:tab/>
      </w:r>
      <w:r>
        <w:rPr>
          <w:noProof/>
        </w:rPr>
        <w:t>Power to issue infringement notices</w:t>
      </w:r>
      <w:r>
        <w:rPr>
          <w:noProof/>
          <w:webHidden/>
        </w:rPr>
        <w:tab/>
      </w:r>
      <w:r>
        <w:rPr>
          <w:noProof/>
          <w:webHidden/>
        </w:rPr>
        <w:fldChar w:fldCharType="begin"/>
      </w:r>
      <w:r>
        <w:rPr>
          <w:noProof/>
          <w:webHidden/>
        </w:rPr>
        <w:instrText xml:space="preserve"> PAGEREF _Toc201833465 \h </w:instrText>
      </w:r>
      <w:r>
        <w:rPr>
          <w:noProof/>
          <w:webHidden/>
        </w:rPr>
      </w:r>
      <w:r>
        <w:rPr>
          <w:noProof/>
          <w:webHidden/>
        </w:rPr>
        <w:fldChar w:fldCharType="separate"/>
      </w:r>
      <w:r w:rsidR="005712DE">
        <w:rPr>
          <w:noProof/>
          <w:webHidden/>
        </w:rPr>
        <w:t>395</w:t>
      </w:r>
      <w:r>
        <w:rPr>
          <w:noProof/>
          <w:webHidden/>
        </w:rPr>
        <w:fldChar w:fldCharType="end"/>
      </w:r>
    </w:p>
    <w:p w14:paraId="5B561367" w14:textId="3EC57CE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w:t>
      </w:r>
      <w:r>
        <w:rPr>
          <w:rFonts w:asciiTheme="minorHAnsi" w:eastAsiaTheme="minorEastAsia" w:hAnsiTheme="minorHAnsi" w:cstheme="minorBidi"/>
          <w:noProof/>
          <w:kern w:val="2"/>
          <w:sz w:val="24"/>
          <w:szCs w:val="24"/>
          <w:lang w:val="en-AU" w:eastAsia="en-AU"/>
          <w14:ligatures w14:val="standardContextual"/>
        </w:rPr>
        <w:tab/>
      </w:r>
      <w:r>
        <w:rPr>
          <w:noProof/>
        </w:rPr>
        <w:t>Infringement penalty</w:t>
      </w:r>
      <w:r>
        <w:rPr>
          <w:noProof/>
          <w:webHidden/>
        </w:rPr>
        <w:tab/>
      </w:r>
      <w:r>
        <w:rPr>
          <w:noProof/>
          <w:webHidden/>
        </w:rPr>
        <w:fldChar w:fldCharType="begin"/>
      </w:r>
      <w:r>
        <w:rPr>
          <w:noProof/>
          <w:webHidden/>
        </w:rPr>
        <w:instrText xml:space="preserve"> PAGEREF _Toc201833466 \h </w:instrText>
      </w:r>
      <w:r>
        <w:rPr>
          <w:noProof/>
          <w:webHidden/>
        </w:rPr>
      </w:r>
      <w:r>
        <w:rPr>
          <w:noProof/>
          <w:webHidden/>
        </w:rPr>
        <w:fldChar w:fldCharType="separate"/>
      </w:r>
      <w:r w:rsidR="005712DE">
        <w:rPr>
          <w:noProof/>
          <w:webHidden/>
        </w:rPr>
        <w:t>395</w:t>
      </w:r>
      <w:r>
        <w:rPr>
          <w:noProof/>
          <w:webHidden/>
        </w:rPr>
        <w:fldChar w:fldCharType="end"/>
      </w:r>
    </w:p>
    <w:p w14:paraId="10333235" w14:textId="4FC14B4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80ZA</w:t>
      </w:r>
      <w:r>
        <w:rPr>
          <w:rFonts w:asciiTheme="minorHAnsi" w:eastAsiaTheme="minorEastAsia" w:hAnsiTheme="minorHAnsi" w:cstheme="minorBidi"/>
          <w:noProof/>
          <w:kern w:val="2"/>
          <w:sz w:val="24"/>
          <w:szCs w:val="24"/>
          <w:lang w:val="en-AU" w:eastAsia="en-AU"/>
          <w14:ligatures w14:val="standardContextual"/>
        </w:rPr>
        <w:tab/>
      </w:r>
      <w:r>
        <w:rPr>
          <w:noProof/>
        </w:rPr>
        <w:t>Seizure of cannabis water pipes, bong components or bong kits</w:t>
      </w:r>
      <w:r>
        <w:rPr>
          <w:noProof/>
          <w:webHidden/>
        </w:rPr>
        <w:tab/>
      </w:r>
      <w:r>
        <w:rPr>
          <w:noProof/>
          <w:webHidden/>
        </w:rPr>
        <w:fldChar w:fldCharType="begin"/>
      </w:r>
      <w:r>
        <w:rPr>
          <w:noProof/>
          <w:webHidden/>
        </w:rPr>
        <w:instrText xml:space="preserve"> PAGEREF _Toc201833467 \h </w:instrText>
      </w:r>
      <w:r>
        <w:rPr>
          <w:noProof/>
          <w:webHidden/>
        </w:rPr>
      </w:r>
      <w:r>
        <w:rPr>
          <w:noProof/>
          <w:webHidden/>
        </w:rPr>
        <w:fldChar w:fldCharType="separate"/>
      </w:r>
      <w:r w:rsidR="005712DE">
        <w:rPr>
          <w:noProof/>
          <w:webHidden/>
        </w:rPr>
        <w:t>396</w:t>
      </w:r>
      <w:r>
        <w:rPr>
          <w:noProof/>
          <w:webHidden/>
        </w:rPr>
        <w:fldChar w:fldCharType="end"/>
      </w:r>
    </w:p>
    <w:p w14:paraId="1719E24A" w14:textId="2E6B6B9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80ZB</w:t>
      </w:r>
      <w:r>
        <w:rPr>
          <w:rFonts w:asciiTheme="minorHAnsi" w:eastAsiaTheme="minorEastAsia" w:hAnsiTheme="minorHAnsi" w:cstheme="minorBidi"/>
          <w:noProof/>
          <w:kern w:val="2"/>
          <w:sz w:val="24"/>
          <w:szCs w:val="24"/>
          <w:lang w:val="en-AU" w:eastAsia="en-AU"/>
          <w14:ligatures w14:val="standardContextual"/>
        </w:rPr>
        <w:tab/>
      </w:r>
      <w:r>
        <w:rPr>
          <w:noProof/>
        </w:rPr>
        <w:t>Retention and return of seized items</w:t>
      </w:r>
      <w:r>
        <w:rPr>
          <w:noProof/>
          <w:webHidden/>
        </w:rPr>
        <w:tab/>
      </w:r>
      <w:r>
        <w:rPr>
          <w:noProof/>
          <w:webHidden/>
        </w:rPr>
        <w:fldChar w:fldCharType="begin"/>
      </w:r>
      <w:r>
        <w:rPr>
          <w:noProof/>
          <w:webHidden/>
        </w:rPr>
        <w:instrText xml:space="preserve"> PAGEREF _Toc201833468 \h </w:instrText>
      </w:r>
      <w:r>
        <w:rPr>
          <w:noProof/>
          <w:webHidden/>
        </w:rPr>
      </w:r>
      <w:r>
        <w:rPr>
          <w:noProof/>
          <w:webHidden/>
        </w:rPr>
        <w:fldChar w:fldCharType="separate"/>
      </w:r>
      <w:r w:rsidR="005712DE">
        <w:rPr>
          <w:noProof/>
          <w:webHidden/>
        </w:rPr>
        <w:t>396</w:t>
      </w:r>
      <w:r>
        <w:rPr>
          <w:noProof/>
          <w:webHidden/>
        </w:rPr>
        <w:fldChar w:fldCharType="end"/>
      </w:r>
    </w:p>
    <w:p w14:paraId="570AEBDA" w14:textId="59B4C92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80ZC</w:t>
      </w:r>
      <w:r>
        <w:rPr>
          <w:rFonts w:asciiTheme="minorHAnsi" w:eastAsiaTheme="minorEastAsia" w:hAnsiTheme="minorHAnsi" w:cstheme="minorBidi"/>
          <w:noProof/>
          <w:kern w:val="2"/>
          <w:sz w:val="24"/>
          <w:szCs w:val="24"/>
          <w:lang w:val="en-AU" w:eastAsia="en-AU"/>
          <w14:ligatures w14:val="standardContextual"/>
        </w:rPr>
        <w:tab/>
      </w:r>
      <w:r>
        <w:rPr>
          <w:noProof/>
        </w:rPr>
        <w:t>Magistrates' Court may extend 3 month period</w:t>
      </w:r>
      <w:r>
        <w:rPr>
          <w:noProof/>
          <w:webHidden/>
        </w:rPr>
        <w:tab/>
      </w:r>
      <w:r>
        <w:rPr>
          <w:noProof/>
          <w:webHidden/>
        </w:rPr>
        <w:fldChar w:fldCharType="begin"/>
      </w:r>
      <w:r>
        <w:rPr>
          <w:noProof/>
          <w:webHidden/>
        </w:rPr>
        <w:instrText xml:space="preserve"> PAGEREF _Toc201833469 \h </w:instrText>
      </w:r>
      <w:r>
        <w:rPr>
          <w:noProof/>
          <w:webHidden/>
        </w:rPr>
      </w:r>
      <w:r>
        <w:rPr>
          <w:noProof/>
          <w:webHidden/>
        </w:rPr>
        <w:fldChar w:fldCharType="separate"/>
      </w:r>
      <w:r w:rsidR="005712DE">
        <w:rPr>
          <w:noProof/>
          <w:webHidden/>
        </w:rPr>
        <w:t>398</w:t>
      </w:r>
      <w:r>
        <w:rPr>
          <w:noProof/>
          <w:webHidden/>
        </w:rPr>
        <w:fldChar w:fldCharType="end"/>
      </w:r>
    </w:p>
    <w:p w14:paraId="5906E229" w14:textId="1FEC428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80ZD</w:t>
      </w:r>
      <w:r>
        <w:rPr>
          <w:rFonts w:asciiTheme="minorHAnsi" w:eastAsiaTheme="minorEastAsia" w:hAnsiTheme="minorHAnsi" w:cstheme="minorBidi"/>
          <w:noProof/>
          <w:kern w:val="2"/>
          <w:sz w:val="24"/>
          <w:szCs w:val="24"/>
          <w:lang w:val="en-AU" w:eastAsia="en-AU"/>
          <w14:ligatures w14:val="standardContextual"/>
        </w:rPr>
        <w:tab/>
      </w:r>
      <w:r>
        <w:rPr>
          <w:noProof/>
        </w:rPr>
        <w:t>Forfeiture and destruction of seized items</w:t>
      </w:r>
      <w:r>
        <w:rPr>
          <w:noProof/>
          <w:webHidden/>
        </w:rPr>
        <w:tab/>
      </w:r>
      <w:r>
        <w:rPr>
          <w:noProof/>
          <w:webHidden/>
        </w:rPr>
        <w:fldChar w:fldCharType="begin"/>
      </w:r>
      <w:r>
        <w:rPr>
          <w:noProof/>
          <w:webHidden/>
        </w:rPr>
        <w:instrText xml:space="preserve"> PAGEREF _Toc201833470 \h </w:instrText>
      </w:r>
      <w:r>
        <w:rPr>
          <w:noProof/>
          <w:webHidden/>
        </w:rPr>
      </w:r>
      <w:r>
        <w:rPr>
          <w:noProof/>
          <w:webHidden/>
        </w:rPr>
        <w:fldChar w:fldCharType="separate"/>
      </w:r>
      <w:r w:rsidR="005712DE">
        <w:rPr>
          <w:noProof/>
          <w:webHidden/>
        </w:rPr>
        <w:t>399</w:t>
      </w:r>
      <w:r>
        <w:rPr>
          <w:noProof/>
          <w:webHidden/>
        </w:rPr>
        <w:fldChar w:fldCharType="end"/>
      </w:r>
    </w:p>
    <w:p w14:paraId="781F222C" w14:textId="38AD48F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80ZE</w:t>
      </w:r>
      <w:r>
        <w:rPr>
          <w:rFonts w:asciiTheme="minorHAnsi" w:eastAsiaTheme="minorEastAsia" w:hAnsiTheme="minorHAnsi" w:cstheme="minorBidi"/>
          <w:noProof/>
          <w:kern w:val="2"/>
          <w:sz w:val="24"/>
          <w:szCs w:val="24"/>
          <w:lang w:val="en-AU" w:eastAsia="en-AU"/>
          <w14:ligatures w14:val="standardContextual"/>
        </w:rPr>
        <w:tab/>
      </w:r>
      <w:r>
        <w:rPr>
          <w:noProof/>
        </w:rPr>
        <w:t>Court may order forfeiture to the Crown</w:t>
      </w:r>
      <w:r>
        <w:rPr>
          <w:noProof/>
          <w:webHidden/>
        </w:rPr>
        <w:tab/>
      </w:r>
      <w:r>
        <w:rPr>
          <w:noProof/>
          <w:webHidden/>
        </w:rPr>
        <w:fldChar w:fldCharType="begin"/>
      </w:r>
      <w:r>
        <w:rPr>
          <w:noProof/>
          <w:webHidden/>
        </w:rPr>
        <w:instrText xml:space="preserve"> PAGEREF _Toc201833471 \h </w:instrText>
      </w:r>
      <w:r>
        <w:rPr>
          <w:noProof/>
          <w:webHidden/>
        </w:rPr>
      </w:r>
      <w:r>
        <w:rPr>
          <w:noProof/>
          <w:webHidden/>
        </w:rPr>
        <w:fldChar w:fldCharType="separate"/>
      </w:r>
      <w:r w:rsidR="005712DE">
        <w:rPr>
          <w:noProof/>
          <w:webHidden/>
        </w:rPr>
        <w:t>400</w:t>
      </w:r>
      <w:r>
        <w:rPr>
          <w:noProof/>
          <w:webHidden/>
        </w:rPr>
        <w:fldChar w:fldCharType="end"/>
      </w:r>
    </w:p>
    <w:p w14:paraId="5D6EE5AC" w14:textId="21D208E1"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VI—Search seizure and forfeiture</w:t>
      </w:r>
      <w:r w:rsidRPr="00092EB8">
        <w:rPr>
          <w:noProof/>
          <w:webHidden/>
        </w:rPr>
        <w:tab/>
      </w:r>
      <w:r w:rsidRPr="00092EB8">
        <w:rPr>
          <w:noProof/>
          <w:webHidden/>
        </w:rPr>
        <w:fldChar w:fldCharType="begin"/>
      </w:r>
      <w:r w:rsidRPr="00092EB8">
        <w:rPr>
          <w:noProof/>
          <w:webHidden/>
        </w:rPr>
        <w:instrText xml:space="preserve"> PAGEREF _Toc201833472 \h </w:instrText>
      </w:r>
      <w:r w:rsidRPr="00092EB8">
        <w:rPr>
          <w:noProof/>
          <w:webHidden/>
        </w:rPr>
      </w:r>
      <w:r w:rsidRPr="00092EB8">
        <w:rPr>
          <w:noProof/>
          <w:webHidden/>
        </w:rPr>
        <w:fldChar w:fldCharType="separate"/>
      </w:r>
      <w:r w:rsidR="005712DE">
        <w:rPr>
          <w:noProof/>
          <w:webHidden/>
        </w:rPr>
        <w:t>401</w:t>
      </w:r>
      <w:r w:rsidRPr="00092EB8">
        <w:rPr>
          <w:noProof/>
          <w:webHidden/>
        </w:rPr>
        <w:fldChar w:fldCharType="end"/>
      </w:r>
    </w:p>
    <w:p w14:paraId="026DE2B6" w14:textId="74FA72C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80ZF</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_Toc201833473 \h </w:instrText>
      </w:r>
      <w:r>
        <w:rPr>
          <w:noProof/>
          <w:webHidden/>
        </w:rPr>
      </w:r>
      <w:r>
        <w:rPr>
          <w:noProof/>
          <w:webHidden/>
        </w:rPr>
        <w:fldChar w:fldCharType="separate"/>
      </w:r>
      <w:r w:rsidR="005712DE">
        <w:rPr>
          <w:noProof/>
          <w:webHidden/>
        </w:rPr>
        <w:t>401</w:t>
      </w:r>
      <w:r>
        <w:rPr>
          <w:noProof/>
          <w:webHidden/>
        </w:rPr>
        <w:fldChar w:fldCharType="end"/>
      </w:r>
    </w:p>
    <w:p w14:paraId="4C9F10D2" w14:textId="14CF39D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Warrant to search premises</w:t>
      </w:r>
      <w:r>
        <w:rPr>
          <w:noProof/>
          <w:webHidden/>
        </w:rPr>
        <w:tab/>
      </w:r>
      <w:r>
        <w:rPr>
          <w:noProof/>
          <w:webHidden/>
        </w:rPr>
        <w:fldChar w:fldCharType="begin"/>
      </w:r>
      <w:r>
        <w:rPr>
          <w:noProof/>
          <w:webHidden/>
        </w:rPr>
        <w:instrText xml:space="preserve"> PAGEREF _Toc201833474 \h </w:instrText>
      </w:r>
      <w:r>
        <w:rPr>
          <w:noProof/>
          <w:webHidden/>
        </w:rPr>
      </w:r>
      <w:r>
        <w:rPr>
          <w:noProof/>
          <w:webHidden/>
        </w:rPr>
        <w:fldChar w:fldCharType="separate"/>
      </w:r>
      <w:r w:rsidR="005712DE">
        <w:rPr>
          <w:noProof/>
          <w:webHidden/>
        </w:rPr>
        <w:t>401</w:t>
      </w:r>
      <w:r>
        <w:rPr>
          <w:noProof/>
          <w:webHidden/>
        </w:rPr>
        <w:fldChar w:fldCharType="end"/>
      </w:r>
    </w:p>
    <w:p w14:paraId="0D5524AE" w14:textId="7AB8A40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81A</w:t>
      </w:r>
      <w:r>
        <w:rPr>
          <w:rFonts w:asciiTheme="minorHAnsi" w:eastAsiaTheme="minorEastAsia" w:hAnsiTheme="minorHAnsi" w:cstheme="minorBidi"/>
          <w:noProof/>
          <w:kern w:val="2"/>
          <w:sz w:val="24"/>
          <w:szCs w:val="24"/>
          <w:lang w:val="en-AU" w:eastAsia="en-AU"/>
          <w14:ligatures w14:val="standardContextual"/>
        </w:rPr>
        <w:tab/>
      </w:r>
      <w:r>
        <w:rPr>
          <w:noProof/>
        </w:rPr>
        <w:t>Notice that seized thing or document is being held for purposes of Confiscation Act 1997</w:t>
      </w:r>
      <w:r>
        <w:rPr>
          <w:noProof/>
          <w:webHidden/>
        </w:rPr>
        <w:tab/>
      </w:r>
      <w:r>
        <w:rPr>
          <w:noProof/>
          <w:webHidden/>
        </w:rPr>
        <w:fldChar w:fldCharType="begin"/>
      </w:r>
      <w:r>
        <w:rPr>
          <w:noProof/>
          <w:webHidden/>
        </w:rPr>
        <w:instrText xml:space="preserve"> PAGEREF _Toc201833475 \h </w:instrText>
      </w:r>
      <w:r>
        <w:rPr>
          <w:noProof/>
          <w:webHidden/>
        </w:rPr>
      </w:r>
      <w:r>
        <w:rPr>
          <w:noProof/>
          <w:webHidden/>
        </w:rPr>
        <w:fldChar w:fldCharType="separate"/>
      </w:r>
      <w:r w:rsidR="005712DE">
        <w:rPr>
          <w:noProof/>
          <w:webHidden/>
        </w:rPr>
        <w:t>407</w:t>
      </w:r>
      <w:r>
        <w:rPr>
          <w:noProof/>
          <w:webHidden/>
        </w:rPr>
        <w:fldChar w:fldCharType="end"/>
      </w:r>
    </w:p>
    <w:p w14:paraId="166CF045" w14:textId="68A5F4E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81B</w:t>
      </w:r>
      <w:r>
        <w:rPr>
          <w:rFonts w:asciiTheme="minorHAnsi" w:eastAsiaTheme="minorEastAsia" w:hAnsiTheme="minorHAnsi" w:cstheme="minorBidi"/>
          <w:noProof/>
          <w:kern w:val="2"/>
          <w:sz w:val="24"/>
          <w:szCs w:val="24"/>
          <w:lang w:val="en-AU" w:eastAsia="en-AU"/>
          <w14:ligatures w14:val="standardContextual"/>
        </w:rPr>
        <w:tab/>
      </w:r>
      <w:r>
        <w:rPr>
          <w:noProof/>
        </w:rPr>
        <w:t>Application for tainted property to be held or retained—return of warrant to court</w:t>
      </w:r>
      <w:r>
        <w:rPr>
          <w:noProof/>
          <w:webHidden/>
        </w:rPr>
        <w:tab/>
      </w:r>
      <w:r>
        <w:rPr>
          <w:noProof/>
          <w:webHidden/>
        </w:rPr>
        <w:fldChar w:fldCharType="begin"/>
      </w:r>
      <w:r>
        <w:rPr>
          <w:noProof/>
          <w:webHidden/>
        </w:rPr>
        <w:instrText xml:space="preserve"> PAGEREF _Toc201833476 \h </w:instrText>
      </w:r>
      <w:r>
        <w:rPr>
          <w:noProof/>
          <w:webHidden/>
        </w:rPr>
      </w:r>
      <w:r>
        <w:rPr>
          <w:noProof/>
          <w:webHidden/>
        </w:rPr>
        <w:fldChar w:fldCharType="separate"/>
      </w:r>
      <w:r w:rsidR="005712DE">
        <w:rPr>
          <w:noProof/>
          <w:webHidden/>
        </w:rPr>
        <w:t>408</w:t>
      </w:r>
      <w:r>
        <w:rPr>
          <w:noProof/>
          <w:webHidden/>
        </w:rPr>
        <w:fldChar w:fldCharType="end"/>
      </w:r>
    </w:p>
    <w:p w14:paraId="6C4A3E5C" w14:textId="64350F0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81C</w:t>
      </w:r>
      <w:r>
        <w:rPr>
          <w:rFonts w:asciiTheme="minorHAnsi" w:eastAsiaTheme="minorEastAsia" w:hAnsiTheme="minorHAnsi" w:cstheme="minorBidi"/>
          <w:noProof/>
          <w:kern w:val="2"/>
          <w:sz w:val="24"/>
          <w:szCs w:val="24"/>
          <w:lang w:val="en-AU" w:eastAsia="en-AU"/>
          <w14:ligatures w14:val="standardContextual"/>
        </w:rPr>
        <w:tab/>
      </w:r>
      <w:r>
        <w:rPr>
          <w:noProof/>
        </w:rPr>
        <w:t>Court may make direction</w:t>
      </w:r>
      <w:r>
        <w:rPr>
          <w:noProof/>
          <w:webHidden/>
        </w:rPr>
        <w:tab/>
      </w:r>
      <w:r>
        <w:rPr>
          <w:noProof/>
          <w:webHidden/>
        </w:rPr>
        <w:fldChar w:fldCharType="begin"/>
      </w:r>
      <w:r>
        <w:rPr>
          <w:noProof/>
          <w:webHidden/>
        </w:rPr>
        <w:instrText xml:space="preserve"> PAGEREF _Toc201833477 \h </w:instrText>
      </w:r>
      <w:r>
        <w:rPr>
          <w:noProof/>
          <w:webHidden/>
        </w:rPr>
      </w:r>
      <w:r>
        <w:rPr>
          <w:noProof/>
          <w:webHidden/>
        </w:rPr>
        <w:fldChar w:fldCharType="separate"/>
      </w:r>
      <w:r w:rsidR="005712DE">
        <w:rPr>
          <w:noProof/>
          <w:webHidden/>
        </w:rPr>
        <w:t>408</w:t>
      </w:r>
      <w:r>
        <w:rPr>
          <w:noProof/>
          <w:webHidden/>
        </w:rPr>
        <w:fldChar w:fldCharType="end"/>
      </w:r>
    </w:p>
    <w:p w14:paraId="77475192" w14:textId="1ED086E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81D</w:t>
      </w:r>
      <w:r>
        <w:rPr>
          <w:rFonts w:asciiTheme="minorHAnsi" w:eastAsiaTheme="minorEastAsia" w:hAnsiTheme="minorHAnsi" w:cstheme="minorBidi"/>
          <w:noProof/>
          <w:kern w:val="2"/>
          <w:sz w:val="24"/>
          <w:szCs w:val="24"/>
          <w:lang w:val="en-AU" w:eastAsia="en-AU"/>
          <w14:ligatures w14:val="standardContextual"/>
        </w:rPr>
        <w:tab/>
      </w:r>
      <w:r>
        <w:rPr>
          <w:noProof/>
        </w:rPr>
        <w:t>Notice of direction under section 81C</w:t>
      </w:r>
      <w:r>
        <w:rPr>
          <w:noProof/>
          <w:webHidden/>
        </w:rPr>
        <w:tab/>
      </w:r>
      <w:r>
        <w:rPr>
          <w:noProof/>
          <w:webHidden/>
        </w:rPr>
        <w:fldChar w:fldCharType="begin"/>
      </w:r>
      <w:r>
        <w:rPr>
          <w:noProof/>
          <w:webHidden/>
        </w:rPr>
        <w:instrText xml:space="preserve"> PAGEREF _Toc201833478 \h </w:instrText>
      </w:r>
      <w:r>
        <w:rPr>
          <w:noProof/>
          <w:webHidden/>
        </w:rPr>
      </w:r>
      <w:r>
        <w:rPr>
          <w:noProof/>
          <w:webHidden/>
        </w:rPr>
        <w:fldChar w:fldCharType="separate"/>
      </w:r>
      <w:r w:rsidR="005712DE">
        <w:rPr>
          <w:noProof/>
          <w:webHidden/>
        </w:rPr>
        <w:t>409</w:t>
      </w:r>
      <w:r>
        <w:rPr>
          <w:noProof/>
          <w:webHidden/>
        </w:rPr>
        <w:fldChar w:fldCharType="end"/>
      </w:r>
    </w:p>
    <w:p w14:paraId="06113B83" w14:textId="155771D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81E</w:t>
      </w:r>
      <w:r>
        <w:rPr>
          <w:rFonts w:asciiTheme="minorHAnsi" w:eastAsiaTheme="minorEastAsia" w:hAnsiTheme="minorHAnsi" w:cstheme="minorBidi"/>
          <w:noProof/>
          <w:kern w:val="2"/>
          <w:sz w:val="24"/>
          <w:szCs w:val="24"/>
          <w:lang w:val="en-AU" w:eastAsia="en-AU"/>
          <w14:ligatures w14:val="standardContextual"/>
        </w:rPr>
        <w:tab/>
      </w:r>
      <w:r>
        <w:rPr>
          <w:noProof/>
        </w:rPr>
        <w:t>Effect of directions under sections 81(1A) and 81C</w:t>
      </w:r>
      <w:r>
        <w:rPr>
          <w:noProof/>
          <w:webHidden/>
        </w:rPr>
        <w:tab/>
      </w:r>
      <w:r>
        <w:rPr>
          <w:noProof/>
          <w:webHidden/>
        </w:rPr>
        <w:fldChar w:fldCharType="begin"/>
      </w:r>
      <w:r>
        <w:rPr>
          <w:noProof/>
          <w:webHidden/>
        </w:rPr>
        <w:instrText xml:space="preserve"> PAGEREF _Toc201833479 \h </w:instrText>
      </w:r>
      <w:r>
        <w:rPr>
          <w:noProof/>
          <w:webHidden/>
        </w:rPr>
      </w:r>
      <w:r>
        <w:rPr>
          <w:noProof/>
          <w:webHidden/>
        </w:rPr>
        <w:fldChar w:fldCharType="separate"/>
      </w:r>
      <w:r w:rsidR="005712DE">
        <w:rPr>
          <w:noProof/>
          <w:webHidden/>
        </w:rPr>
        <w:t>409</w:t>
      </w:r>
      <w:r>
        <w:rPr>
          <w:noProof/>
          <w:webHidden/>
        </w:rPr>
        <w:fldChar w:fldCharType="end"/>
      </w:r>
    </w:p>
    <w:p w14:paraId="5E24D29A" w14:textId="42CA708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Search without warrant</w:t>
      </w:r>
      <w:r>
        <w:rPr>
          <w:noProof/>
          <w:webHidden/>
        </w:rPr>
        <w:tab/>
      </w:r>
      <w:r>
        <w:rPr>
          <w:noProof/>
          <w:webHidden/>
        </w:rPr>
        <w:fldChar w:fldCharType="begin"/>
      </w:r>
      <w:r>
        <w:rPr>
          <w:noProof/>
          <w:webHidden/>
        </w:rPr>
        <w:instrText xml:space="preserve"> PAGEREF _Toc201833480 \h </w:instrText>
      </w:r>
      <w:r>
        <w:rPr>
          <w:noProof/>
          <w:webHidden/>
        </w:rPr>
      </w:r>
      <w:r>
        <w:rPr>
          <w:noProof/>
          <w:webHidden/>
        </w:rPr>
        <w:fldChar w:fldCharType="separate"/>
      </w:r>
      <w:r w:rsidR="005712DE">
        <w:rPr>
          <w:noProof/>
          <w:webHidden/>
        </w:rPr>
        <w:t>410</w:t>
      </w:r>
      <w:r>
        <w:rPr>
          <w:noProof/>
          <w:webHidden/>
        </w:rPr>
        <w:fldChar w:fldCharType="end"/>
      </w:r>
    </w:p>
    <w:p w14:paraId="45B038C2" w14:textId="7A8A111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82A</w:t>
      </w:r>
      <w:r>
        <w:rPr>
          <w:rFonts w:asciiTheme="minorHAnsi" w:eastAsiaTheme="minorEastAsia" w:hAnsiTheme="minorHAnsi" w:cstheme="minorBidi"/>
          <w:noProof/>
          <w:kern w:val="2"/>
          <w:sz w:val="24"/>
          <w:szCs w:val="24"/>
          <w:lang w:val="en-AU" w:eastAsia="en-AU"/>
          <w14:ligatures w14:val="standardContextual"/>
        </w:rPr>
        <w:tab/>
      </w:r>
      <w:r>
        <w:rPr>
          <w:noProof/>
        </w:rPr>
        <w:t>Protective services officer may exercise police powers under section 82 to search without warrant</w:t>
      </w:r>
      <w:r>
        <w:rPr>
          <w:noProof/>
          <w:webHidden/>
        </w:rPr>
        <w:tab/>
      </w:r>
      <w:r>
        <w:rPr>
          <w:noProof/>
          <w:webHidden/>
        </w:rPr>
        <w:fldChar w:fldCharType="begin"/>
      </w:r>
      <w:r>
        <w:rPr>
          <w:noProof/>
          <w:webHidden/>
        </w:rPr>
        <w:instrText xml:space="preserve"> PAGEREF _Toc201833481 \h </w:instrText>
      </w:r>
      <w:r>
        <w:rPr>
          <w:noProof/>
          <w:webHidden/>
        </w:rPr>
      </w:r>
      <w:r>
        <w:rPr>
          <w:noProof/>
          <w:webHidden/>
        </w:rPr>
        <w:fldChar w:fldCharType="separate"/>
      </w:r>
      <w:r w:rsidR="005712DE">
        <w:rPr>
          <w:noProof/>
          <w:webHidden/>
        </w:rPr>
        <w:t>411</w:t>
      </w:r>
      <w:r>
        <w:rPr>
          <w:noProof/>
          <w:webHidden/>
        </w:rPr>
        <w:fldChar w:fldCharType="end"/>
      </w:r>
    </w:p>
    <w:p w14:paraId="147E4A03" w14:textId="4BAA7D7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Forfeiture of drug of dependence or substance before conviction</w:t>
      </w:r>
      <w:r>
        <w:rPr>
          <w:noProof/>
          <w:webHidden/>
        </w:rPr>
        <w:tab/>
      </w:r>
      <w:r>
        <w:rPr>
          <w:noProof/>
          <w:webHidden/>
        </w:rPr>
        <w:fldChar w:fldCharType="begin"/>
      </w:r>
      <w:r>
        <w:rPr>
          <w:noProof/>
          <w:webHidden/>
        </w:rPr>
        <w:instrText xml:space="preserve"> PAGEREF _Toc201833482 \h </w:instrText>
      </w:r>
      <w:r>
        <w:rPr>
          <w:noProof/>
          <w:webHidden/>
        </w:rPr>
      </w:r>
      <w:r>
        <w:rPr>
          <w:noProof/>
          <w:webHidden/>
        </w:rPr>
        <w:fldChar w:fldCharType="separate"/>
      </w:r>
      <w:r w:rsidR="005712DE">
        <w:rPr>
          <w:noProof/>
          <w:webHidden/>
        </w:rPr>
        <w:t>413</w:t>
      </w:r>
      <w:r>
        <w:rPr>
          <w:noProof/>
          <w:webHidden/>
        </w:rPr>
        <w:fldChar w:fldCharType="end"/>
      </w:r>
    </w:p>
    <w:p w14:paraId="4BEA1F45" w14:textId="02DA54E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90</w:t>
      </w:r>
      <w:r>
        <w:rPr>
          <w:rFonts w:asciiTheme="minorHAnsi" w:eastAsiaTheme="minorEastAsia" w:hAnsiTheme="minorHAnsi" w:cstheme="minorBidi"/>
          <w:noProof/>
          <w:kern w:val="2"/>
          <w:sz w:val="24"/>
          <w:szCs w:val="24"/>
          <w:lang w:val="en-AU" w:eastAsia="en-AU"/>
          <w14:ligatures w14:val="standardContextual"/>
        </w:rPr>
        <w:tab/>
      </w:r>
      <w:r>
        <w:rPr>
          <w:noProof/>
        </w:rPr>
        <w:t>Appeals</w:t>
      </w:r>
      <w:r>
        <w:rPr>
          <w:noProof/>
          <w:webHidden/>
        </w:rPr>
        <w:tab/>
      </w:r>
      <w:r>
        <w:rPr>
          <w:noProof/>
          <w:webHidden/>
        </w:rPr>
        <w:fldChar w:fldCharType="begin"/>
      </w:r>
      <w:r>
        <w:rPr>
          <w:noProof/>
          <w:webHidden/>
        </w:rPr>
        <w:instrText xml:space="preserve"> PAGEREF _Toc201833483 \h </w:instrText>
      </w:r>
      <w:r>
        <w:rPr>
          <w:noProof/>
          <w:webHidden/>
        </w:rPr>
      </w:r>
      <w:r>
        <w:rPr>
          <w:noProof/>
          <w:webHidden/>
        </w:rPr>
        <w:fldChar w:fldCharType="separate"/>
      </w:r>
      <w:r w:rsidR="005712DE">
        <w:rPr>
          <w:noProof/>
          <w:webHidden/>
        </w:rPr>
        <w:t>416</w:t>
      </w:r>
      <w:r>
        <w:rPr>
          <w:noProof/>
          <w:webHidden/>
        </w:rPr>
        <w:fldChar w:fldCharType="end"/>
      </w:r>
    </w:p>
    <w:p w14:paraId="6FBE6D29" w14:textId="73BD76C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Destruction of drugs of dependence and psychoactive substances—health and safety interests</w:t>
      </w:r>
      <w:r>
        <w:rPr>
          <w:noProof/>
          <w:webHidden/>
        </w:rPr>
        <w:tab/>
      </w:r>
      <w:r>
        <w:rPr>
          <w:noProof/>
          <w:webHidden/>
        </w:rPr>
        <w:fldChar w:fldCharType="begin"/>
      </w:r>
      <w:r>
        <w:rPr>
          <w:noProof/>
          <w:webHidden/>
        </w:rPr>
        <w:instrText xml:space="preserve"> PAGEREF _Toc201833484 \h </w:instrText>
      </w:r>
      <w:r>
        <w:rPr>
          <w:noProof/>
          <w:webHidden/>
        </w:rPr>
      </w:r>
      <w:r>
        <w:rPr>
          <w:noProof/>
          <w:webHidden/>
        </w:rPr>
        <w:fldChar w:fldCharType="separate"/>
      </w:r>
      <w:r w:rsidR="005712DE">
        <w:rPr>
          <w:noProof/>
          <w:webHidden/>
        </w:rPr>
        <w:t>417</w:t>
      </w:r>
      <w:r>
        <w:rPr>
          <w:noProof/>
          <w:webHidden/>
        </w:rPr>
        <w:fldChar w:fldCharType="end"/>
      </w:r>
    </w:p>
    <w:p w14:paraId="776EA897" w14:textId="1287BA5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92</w:t>
      </w:r>
      <w:r>
        <w:rPr>
          <w:rFonts w:asciiTheme="minorHAnsi" w:eastAsiaTheme="minorEastAsia" w:hAnsiTheme="minorHAnsi" w:cstheme="minorBidi"/>
          <w:noProof/>
          <w:kern w:val="2"/>
          <w:sz w:val="24"/>
          <w:szCs w:val="24"/>
          <w:lang w:val="en-AU" w:eastAsia="en-AU"/>
          <w14:ligatures w14:val="standardContextual"/>
        </w:rPr>
        <w:tab/>
      </w:r>
      <w:r>
        <w:rPr>
          <w:noProof/>
        </w:rPr>
        <w:t>Delegated police officers</w:t>
      </w:r>
      <w:r>
        <w:rPr>
          <w:noProof/>
          <w:webHidden/>
        </w:rPr>
        <w:tab/>
      </w:r>
      <w:r>
        <w:rPr>
          <w:noProof/>
          <w:webHidden/>
        </w:rPr>
        <w:fldChar w:fldCharType="begin"/>
      </w:r>
      <w:r>
        <w:rPr>
          <w:noProof/>
          <w:webHidden/>
        </w:rPr>
        <w:instrText xml:space="preserve"> PAGEREF _Toc201833485 \h </w:instrText>
      </w:r>
      <w:r>
        <w:rPr>
          <w:noProof/>
          <w:webHidden/>
        </w:rPr>
      </w:r>
      <w:r>
        <w:rPr>
          <w:noProof/>
          <w:webHidden/>
        </w:rPr>
        <w:fldChar w:fldCharType="separate"/>
      </w:r>
      <w:r w:rsidR="005712DE">
        <w:rPr>
          <w:noProof/>
          <w:webHidden/>
        </w:rPr>
        <w:t>420</w:t>
      </w:r>
      <w:r>
        <w:rPr>
          <w:noProof/>
          <w:webHidden/>
        </w:rPr>
        <w:fldChar w:fldCharType="end"/>
      </w:r>
    </w:p>
    <w:p w14:paraId="6B469BDE" w14:textId="3411220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93</w:t>
      </w:r>
      <w:r>
        <w:rPr>
          <w:rFonts w:asciiTheme="minorHAnsi" w:eastAsiaTheme="minorEastAsia" w:hAnsiTheme="minorHAnsi" w:cstheme="minorBidi"/>
          <w:noProof/>
          <w:kern w:val="2"/>
          <w:sz w:val="24"/>
          <w:szCs w:val="24"/>
          <w:lang w:val="en-AU" w:eastAsia="en-AU"/>
          <w14:ligatures w14:val="standardContextual"/>
        </w:rPr>
        <w:tab/>
      </w:r>
      <w:r>
        <w:rPr>
          <w:noProof/>
        </w:rPr>
        <w:t>Certificate and report to be provided to Chief Commissioner of Police</w:t>
      </w:r>
      <w:r>
        <w:rPr>
          <w:noProof/>
          <w:webHidden/>
        </w:rPr>
        <w:tab/>
      </w:r>
      <w:r>
        <w:rPr>
          <w:noProof/>
          <w:webHidden/>
        </w:rPr>
        <w:fldChar w:fldCharType="begin"/>
      </w:r>
      <w:r>
        <w:rPr>
          <w:noProof/>
          <w:webHidden/>
        </w:rPr>
        <w:instrText xml:space="preserve"> PAGEREF _Toc201833486 \h </w:instrText>
      </w:r>
      <w:r>
        <w:rPr>
          <w:noProof/>
          <w:webHidden/>
        </w:rPr>
      </w:r>
      <w:r>
        <w:rPr>
          <w:noProof/>
          <w:webHidden/>
        </w:rPr>
        <w:fldChar w:fldCharType="separate"/>
      </w:r>
      <w:r w:rsidR="005712DE">
        <w:rPr>
          <w:noProof/>
          <w:webHidden/>
        </w:rPr>
        <w:t>420</w:t>
      </w:r>
      <w:r>
        <w:rPr>
          <w:noProof/>
          <w:webHidden/>
        </w:rPr>
        <w:fldChar w:fldCharType="end"/>
      </w:r>
    </w:p>
    <w:p w14:paraId="0ED68CF6" w14:textId="6C93684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94</w:t>
      </w:r>
      <w:r>
        <w:rPr>
          <w:rFonts w:asciiTheme="minorHAnsi" w:eastAsiaTheme="minorEastAsia" w:hAnsiTheme="minorHAnsi" w:cstheme="minorBidi"/>
          <w:noProof/>
          <w:kern w:val="2"/>
          <w:sz w:val="24"/>
          <w:szCs w:val="24"/>
          <w:lang w:val="en-AU" w:eastAsia="en-AU"/>
          <w14:ligatures w14:val="standardContextual"/>
        </w:rPr>
        <w:tab/>
      </w:r>
      <w:r>
        <w:rPr>
          <w:noProof/>
        </w:rPr>
        <w:t>Request for copies</w:t>
      </w:r>
      <w:r>
        <w:rPr>
          <w:noProof/>
          <w:webHidden/>
        </w:rPr>
        <w:tab/>
      </w:r>
      <w:r>
        <w:rPr>
          <w:noProof/>
          <w:webHidden/>
        </w:rPr>
        <w:fldChar w:fldCharType="begin"/>
      </w:r>
      <w:r>
        <w:rPr>
          <w:noProof/>
          <w:webHidden/>
        </w:rPr>
        <w:instrText xml:space="preserve"> PAGEREF _Toc201833487 \h </w:instrText>
      </w:r>
      <w:r>
        <w:rPr>
          <w:noProof/>
          <w:webHidden/>
        </w:rPr>
      </w:r>
      <w:r>
        <w:rPr>
          <w:noProof/>
          <w:webHidden/>
        </w:rPr>
        <w:fldChar w:fldCharType="separate"/>
      </w:r>
      <w:r w:rsidR="005712DE">
        <w:rPr>
          <w:noProof/>
          <w:webHidden/>
        </w:rPr>
        <w:t>421</w:t>
      </w:r>
      <w:r>
        <w:rPr>
          <w:noProof/>
          <w:webHidden/>
        </w:rPr>
        <w:fldChar w:fldCharType="end"/>
      </w:r>
    </w:p>
    <w:p w14:paraId="57EA6FD7" w14:textId="37F7991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95</w:t>
      </w:r>
      <w:r>
        <w:rPr>
          <w:rFonts w:asciiTheme="minorHAnsi" w:eastAsiaTheme="minorEastAsia" w:hAnsiTheme="minorHAnsi" w:cstheme="minorBidi"/>
          <w:noProof/>
          <w:kern w:val="2"/>
          <w:sz w:val="24"/>
          <w:szCs w:val="24"/>
          <w:lang w:val="en-AU" w:eastAsia="en-AU"/>
          <w14:ligatures w14:val="standardContextual"/>
        </w:rPr>
        <w:tab/>
      </w:r>
      <w:r>
        <w:rPr>
          <w:noProof/>
        </w:rPr>
        <w:t>IBAC Commissioner to inspect and report</w:t>
      </w:r>
      <w:r>
        <w:rPr>
          <w:noProof/>
          <w:webHidden/>
        </w:rPr>
        <w:tab/>
      </w:r>
      <w:r>
        <w:rPr>
          <w:noProof/>
          <w:webHidden/>
        </w:rPr>
        <w:fldChar w:fldCharType="begin"/>
      </w:r>
      <w:r>
        <w:rPr>
          <w:noProof/>
          <w:webHidden/>
        </w:rPr>
        <w:instrText xml:space="preserve"> PAGEREF _Toc201833488 \h </w:instrText>
      </w:r>
      <w:r>
        <w:rPr>
          <w:noProof/>
          <w:webHidden/>
        </w:rPr>
      </w:r>
      <w:r>
        <w:rPr>
          <w:noProof/>
          <w:webHidden/>
        </w:rPr>
        <w:fldChar w:fldCharType="separate"/>
      </w:r>
      <w:r w:rsidR="005712DE">
        <w:rPr>
          <w:noProof/>
          <w:webHidden/>
        </w:rPr>
        <w:t>422</w:t>
      </w:r>
      <w:r>
        <w:rPr>
          <w:noProof/>
          <w:webHidden/>
        </w:rPr>
        <w:fldChar w:fldCharType="end"/>
      </w:r>
    </w:p>
    <w:p w14:paraId="57D166F7" w14:textId="436FA12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96</w:t>
      </w:r>
      <w:r>
        <w:rPr>
          <w:rFonts w:asciiTheme="minorHAnsi" w:eastAsiaTheme="minorEastAsia" w:hAnsiTheme="minorHAnsi" w:cstheme="minorBidi"/>
          <w:noProof/>
          <w:kern w:val="2"/>
          <w:sz w:val="24"/>
          <w:szCs w:val="24"/>
          <w:lang w:val="en-AU" w:eastAsia="en-AU"/>
          <w14:ligatures w14:val="standardContextual"/>
        </w:rPr>
        <w:tab/>
      </w:r>
      <w:r>
        <w:rPr>
          <w:noProof/>
        </w:rPr>
        <w:t>Annual reports</w:t>
      </w:r>
      <w:r>
        <w:rPr>
          <w:noProof/>
          <w:webHidden/>
        </w:rPr>
        <w:tab/>
      </w:r>
      <w:r>
        <w:rPr>
          <w:noProof/>
          <w:webHidden/>
        </w:rPr>
        <w:fldChar w:fldCharType="begin"/>
      </w:r>
      <w:r>
        <w:rPr>
          <w:noProof/>
          <w:webHidden/>
        </w:rPr>
        <w:instrText xml:space="preserve"> PAGEREF _Toc201833489 \h </w:instrText>
      </w:r>
      <w:r>
        <w:rPr>
          <w:noProof/>
          <w:webHidden/>
        </w:rPr>
      </w:r>
      <w:r>
        <w:rPr>
          <w:noProof/>
          <w:webHidden/>
        </w:rPr>
        <w:fldChar w:fldCharType="separate"/>
      </w:r>
      <w:r w:rsidR="005712DE">
        <w:rPr>
          <w:noProof/>
          <w:webHidden/>
        </w:rPr>
        <w:t>423</w:t>
      </w:r>
      <w:r>
        <w:rPr>
          <w:noProof/>
          <w:webHidden/>
        </w:rPr>
        <w:fldChar w:fldCharType="end"/>
      </w:r>
    </w:p>
    <w:p w14:paraId="17680619" w14:textId="08B0961E"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VIA—Declared testing facilities</w:t>
      </w:r>
      <w:r w:rsidRPr="00092EB8">
        <w:rPr>
          <w:noProof/>
          <w:webHidden/>
        </w:rPr>
        <w:tab/>
      </w:r>
      <w:r w:rsidRPr="00092EB8">
        <w:rPr>
          <w:noProof/>
          <w:webHidden/>
        </w:rPr>
        <w:fldChar w:fldCharType="begin"/>
      </w:r>
      <w:r w:rsidRPr="00092EB8">
        <w:rPr>
          <w:noProof/>
          <w:webHidden/>
        </w:rPr>
        <w:instrText xml:space="preserve"> PAGEREF _Toc201833490 \h </w:instrText>
      </w:r>
      <w:r w:rsidRPr="00092EB8">
        <w:rPr>
          <w:noProof/>
          <w:webHidden/>
        </w:rPr>
      </w:r>
      <w:r w:rsidRPr="00092EB8">
        <w:rPr>
          <w:noProof/>
          <w:webHidden/>
        </w:rPr>
        <w:fldChar w:fldCharType="separate"/>
      </w:r>
      <w:r w:rsidR="005712DE">
        <w:rPr>
          <w:noProof/>
          <w:webHidden/>
        </w:rPr>
        <w:t>424</w:t>
      </w:r>
      <w:r w:rsidRPr="00092EB8">
        <w:rPr>
          <w:noProof/>
          <w:webHidden/>
        </w:rPr>
        <w:fldChar w:fldCharType="end"/>
      </w:r>
    </w:p>
    <w:p w14:paraId="0CBEA3EF" w14:textId="16E57EA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97</w:t>
      </w:r>
      <w:r>
        <w:rPr>
          <w:rFonts w:asciiTheme="minorHAnsi" w:eastAsiaTheme="minorEastAsia" w:hAnsiTheme="minorHAnsi" w:cstheme="minorBidi"/>
          <w:noProof/>
          <w:kern w:val="2"/>
          <w:sz w:val="24"/>
          <w:szCs w:val="24"/>
          <w:lang w:val="en-AU" w:eastAsia="en-AU"/>
          <w14:ligatures w14:val="standardContextual"/>
        </w:rPr>
        <w:tab/>
      </w:r>
      <w:r>
        <w:rPr>
          <w:noProof/>
        </w:rPr>
        <w:t>Declared testing facilities</w:t>
      </w:r>
      <w:r>
        <w:rPr>
          <w:noProof/>
          <w:webHidden/>
        </w:rPr>
        <w:tab/>
      </w:r>
      <w:r>
        <w:rPr>
          <w:noProof/>
          <w:webHidden/>
        </w:rPr>
        <w:fldChar w:fldCharType="begin"/>
      </w:r>
      <w:r>
        <w:rPr>
          <w:noProof/>
          <w:webHidden/>
        </w:rPr>
        <w:instrText xml:space="preserve"> PAGEREF _Toc201833491 \h </w:instrText>
      </w:r>
      <w:r>
        <w:rPr>
          <w:noProof/>
          <w:webHidden/>
        </w:rPr>
      </w:r>
      <w:r>
        <w:rPr>
          <w:noProof/>
          <w:webHidden/>
        </w:rPr>
        <w:fldChar w:fldCharType="separate"/>
      </w:r>
      <w:r w:rsidR="005712DE">
        <w:rPr>
          <w:noProof/>
          <w:webHidden/>
        </w:rPr>
        <w:t>424</w:t>
      </w:r>
      <w:r>
        <w:rPr>
          <w:noProof/>
          <w:webHidden/>
        </w:rPr>
        <w:fldChar w:fldCharType="end"/>
      </w:r>
    </w:p>
    <w:p w14:paraId="08A3B9CE" w14:textId="1C4B648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98</w:t>
      </w:r>
      <w:r>
        <w:rPr>
          <w:rFonts w:asciiTheme="minorHAnsi" w:eastAsiaTheme="minorEastAsia" w:hAnsiTheme="minorHAnsi" w:cstheme="minorBidi"/>
          <w:noProof/>
          <w:kern w:val="2"/>
          <w:sz w:val="24"/>
          <w:szCs w:val="24"/>
          <w:lang w:val="en-AU" w:eastAsia="en-AU"/>
          <w14:ligatures w14:val="standardContextual"/>
        </w:rPr>
        <w:tab/>
      </w:r>
      <w:r>
        <w:rPr>
          <w:noProof/>
        </w:rPr>
        <w:t>Supply of things to declared testing facility</w:t>
      </w:r>
      <w:r>
        <w:rPr>
          <w:noProof/>
          <w:webHidden/>
        </w:rPr>
        <w:tab/>
      </w:r>
      <w:r>
        <w:rPr>
          <w:noProof/>
          <w:webHidden/>
        </w:rPr>
        <w:fldChar w:fldCharType="begin"/>
      </w:r>
      <w:r>
        <w:rPr>
          <w:noProof/>
          <w:webHidden/>
        </w:rPr>
        <w:instrText xml:space="preserve"> PAGEREF _Toc201833492 \h </w:instrText>
      </w:r>
      <w:r>
        <w:rPr>
          <w:noProof/>
          <w:webHidden/>
        </w:rPr>
      </w:r>
      <w:r>
        <w:rPr>
          <w:noProof/>
          <w:webHidden/>
        </w:rPr>
        <w:fldChar w:fldCharType="separate"/>
      </w:r>
      <w:r w:rsidR="005712DE">
        <w:rPr>
          <w:noProof/>
          <w:webHidden/>
        </w:rPr>
        <w:t>424</w:t>
      </w:r>
      <w:r>
        <w:rPr>
          <w:noProof/>
          <w:webHidden/>
        </w:rPr>
        <w:fldChar w:fldCharType="end"/>
      </w:r>
    </w:p>
    <w:p w14:paraId="0C1BCD3C" w14:textId="4AF9B285"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VIAB—Service of documents</w:t>
      </w:r>
      <w:r w:rsidRPr="00092EB8">
        <w:rPr>
          <w:noProof/>
          <w:webHidden/>
        </w:rPr>
        <w:tab/>
      </w:r>
      <w:r w:rsidRPr="00092EB8">
        <w:rPr>
          <w:noProof/>
          <w:webHidden/>
        </w:rPr>
        <w:fldChar w:fldCharType="begin"/>
      </w:r>
      <w:r w:rsidRPr="00092EB8">
        <w:rPr>
          <w:noProof/>
          <w:webHidden/>
        </w:rPr>
        <w:instrText xml:space="preserve"> PAGEREF _Toc201833493 \h </w:instrText>
      </w:r>
      <w:r w:rsidRPr="00092EB8">
        <w:rPr>
          <w:noProof/>
          <w:webHidden/>
        </w:rPr>
      </w:r>
      <w:r w:rsidRPr="00092EB8">
        <w:rPr>
          <w:noProof/>
          <w:webHidden/>
        </w:rPr>
        <w:fldChar w:fldCharType="separate"/>
      </w:r>
      <w:r w:rsidR="005712DE">
        <w:rPr>
          <w:noProof/>
          <w:webHidden/>
        </w:rPr>
        <w:t>426</w:t>
      </w:r>
      <w:r w:rsidRPr="00092EB8">
        <w:rPr>
          <w:noProof/>
          <w:webHidden/>
        </w:rPr>
        <w:fldChar w:fldCharType="end"/>
      </w:r>
    </w:p>
    <w:p w14:paraId="219D2F85" w14:textId="58BD733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99</w:t>
      </w:r>
      <w:r>
        <w:rPr>
          <w:rFonts w:asciiTheme="minorHAnsi" w:eastAsiaTheme="minorEastAsia" w:hAnsiTheme="minorHAnsi" w:cstheme="minorBidi"/>
          <w:noProof/>
          <w:kern w:val="2"/>
          <w:sz w:val="24"/>
          <w:szCs w:val="24"/>
          <w:lang w:val="en-AU" w:eastAsia="en-AU"/>
          <w14:ligatures w14:val="standardContextual"/>
        </w:rPr>
        <w:tab/>
      </w:r>
      <w:r>
        <w:rPr>
          <w:noProof/>
        </w:rPr>
        <w:t>Service</w:t>
      </w:r>
      <w:r>
        <w:rPr>
          <w:noProof/>
          <w:webHidden/>
        </w:rPr>
        <w:tab/>
      </w:r>
      <w:r>
        <w:rPr>
          <w:noProof/>
          <w:webHidden/>
        </w:rPr>
        <w:fldChar w:fldCharType="begin"/>
      </w:r>
      <w:r>
        <w:rPr>
          <w:noProof/>
          <w:webHidden/>
        </w:rPr>
        <w:instrText xml:space="preserve"> PAGEREF _Toc201833494 \h </w:instrText>
      </w:r>
      <w:r>
        <w:rPr>
          <w:noProof/>
          <w:webHidden/>
        </w:rPr>
      </w:r>
      <w:r>
        <w:rPr>
          <w:noProof/>
          <w:webHidden/>
        </w:rPr>
        <w:fldChar w:fldCharType="separate"/>
      </w:r>
      <w:r w:rsidR="005712DE">
        <w:rPr>
          <w:noProof/>
          <w:webHidden/>
        </w:rPr>
        <w:t>426</w:t>
      </w:r>
      <w:r>
        <w:rPr>
          <w:noProof/>
          <w:webHidden/>
        </w:rPr>
        <w:fldChar w:fldCharType="end"/>
      </w:r>
    </w:p>
    <w:p w14:paraId="2634C80D" w14:textId="71B9A154"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VII—Proceedings</w:t>
      </w:r>
      <w:r w:rsidRPr="00092EB8">
        <w:rPr>
          <w:noProof/>
          <w:webHidden/>
        </w:rPr>
        <w:tab/>
      </w:r>
      <w:r w:rsidRPr="00092EB8">
        <w:rPr>
          <w:noProof/>
          <w:webHidden/>
        </w:rPr>
        <w:fldChar w:fldCharType="begin"/>
      </w:r>
      <w:r w:rsidRPr="00092EB8">
        <w:rPr>
          <w:noProof/>
          <w:webHidden/>
        </w:rPr>
        <w:instrText xml:space="preserve"> PAGEREF _Toc201833495 \h </w:instrText>
      </w:r>
      <w:r w:rsidRPr="00092EB8">
        <w:rPr>
          <w:noProof/>
          <w:webHidden/>
        </w:rPr>
      </w:r>
      <w:r w:rsidRPr="00092EB8">
        <w:rPr>
          <w:noProof/>
          <w:webHidden/>
        </w:rPr>
        <w:fldChar w:fldCharType="separate"/>
      </w:r>
      <w:r w:rsidR="005712DE">
        <w:rPr>
          <w:noProof/>
          <w:webHidden/>
        </w:rPr>
        <w:t>427</w:t>
      </w:r>
      <w:r w:rsidRPr="00092EB8">
        <w:rPr>
          <w:noProof/>
          <w:webHidden/>
        </w:rPr>
        <w:fldChar w:fldCharType="end"/>
      </w:r>
    </w:p>
    <w:p w14:paraId="51EB602E" w14:textId="337CE0C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Identity of seller of substances</w:t>
      </w:r>
      <w:r>
        <w:rPr>
          <w:noProof/>
          <w:webHidden/>
        </w:rPr>
        <w:tab/>
      </w:r>
      <w:r>
        <w:rPr>
          <w:noProof/>
          <w:webHidden/>
        </w:rPr>
        <w:fldChar w:fldCharType="begin"/>
      </w:r>
      <w:r>
        <w:rPr>
          <w:noProof/>
          <w:webHidden/>
        </w:rPr>
        <w:instrText xml:space="preserve"> PAGEREF _Toc201833496 \h </w:instrText>
      </w:r>
      <w:r>
        <w:rPr>
          <w:noProof/>
          <w:webHidden/>
        </w:rPr>
      </w:r>
      <w:r>
        <w:rPr>
          <w:noProof/>
          <w:webHidden/>
        </w:rPr>
        <w:fldChar w:fldCharType="separate"/>
      </w:r>
      <w:r w:rsidR="005712DE">
        <w:rPr>
          <w:noProof/>
          <w:webHidden/>
        </w:rPr>
        <w:t>427</w:t>
      </w:r>
      <w:r>
        <w:rPr>
          <w:noProof/>
          <w:webHidden/>
        </w:rPr>
        <w:fldChar w:fldCharType="end"/>
      </w:r>
    </w:p>
    <w:p w14:paraId="4DD5AD29" w14:textId="2ECE46B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Offences by corporations</w:t>
      </w:r>
      <w:r>
        <w:rPr>
          <w:noProof/>
          <w:webHidden/>
        </w:rPr>
        <w:tab/>
      </w:r>
      <w:r>
        <w:rPr>
          <w:noProof/>
          <w:webHidden/>
        </w:rPr>
        <w:fldChar w:fldCharType="begin"/>
      </w:r>
      <w:r>
        <w:rPr>
          <w:noProof/>
          <w:webHidden/>
        </w:rPr>
        <w:instrText xml:space="preserve"> PAGEREF _Toc201833497 \h </w:instrText>
      </w:r>
      <w:r>
        <w:rPr>
          <w:noProof/>
          <w:webHidden/>
        </w:rPr>
      </w:r>
      <w:r>
        <w:rPr>
          <w:noProof/>
          <w:webHidden/>
        </w:rPr>
        <w:fldChar w:fldCharType="separate"/>
      </w:r>
      <w:r w:rsidR="005712DE">
        <w:rPr>
          <w:noProof/>
          <w:webHidden/>
        </w:rPr>
        <w:t>427</w:t>
      </w:r>
      <w:r>
        <w:rPr>
          <w:noProof/>
          <w:webHidden/>
        </w:rPr>
        <w:fldChar w:fldCharType="end"/>
      </w:r>
    </w:p>
    <w:p w14:paraId="1960DFAE" w14:textId="2326A144"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104</w:t>
      </w:r>
      <w:r>
        <w:rPr>
          <w:rFonts w:asciiTheme="minorHAnsi" w:eastAsiaTheme="minorEastAsia" w:hAnsiTheme="minorHAnsi" w:cstheme="minorBidi"/>
          <w:noProof/>
          <w:kern w:val="2"/>
          <w:sz w:val="24"/>
          <w:szCs w:val="24"/>
          <w:lang w:val="en-AU" w:eastAsia="en-AU"/>
          <w14:ligatures w14:val="standardContextual"/>
        </w:rPr>
        <w:tab/>
      </w:r>
      <w:r>
        <w:rPr>
          <w:noProof/>
        </w:rPr>
        <w:t>Burden of proof</w:t>
      </w:r>
      <w:r>
        <w:rPr>
          <w:noProof/>
          <w:webHidden/>
        </w:rPr>
        <w:tab/>
      </w:r>
      <w:r>
        <w:rPr>
          <w:noProof/>
          <w:webHidden/>
        </w:rPr>
        <w:fldChar w:fldCharType="begin"/>
      </w:r>
      <w:r>
        <w:rPr>
          <w:noProof/>
          <w:webHidden/>
        </w:rPr>
        <w:instrText xml:space="preserve"> PAGEREF _Toc201833498 \h </w:instrText>
      </w:r>
      <w:r>
        <w:rPr>
          <w:noProof/>
          <w:webHidden/>
        </w:rPr>
      </w:r>
      <w:r>
        <w:rPr>
          <w:noProof/>
          <w:webHidden/>
        </w:rPr>
        <w:fldChar w:fldCharType="separate"/>
      </w:r>
      <w:r w:rsidR="005712DE">
        <w:rPr>
          <w:noProof/>
          <w:webHidden/>
        </w:rPr>
        <w:t>428</w:t>
      </w:r>
      <w:r>
        <w:rPr>
          <w:noProof/>
          <w:webHidden/>
        </w:rPr>
        <w:fldChar w:fldCharType="end"/>
      </w:r>
    </w:p>
    <w:p w14:paraId="3471CB43" w14:textId="1892CF2D"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IX—Evidentiary</w:t>
      </w:r>
      <w:r w:rsidRPr="00092EB8">
        <w:rPr>
          <w:noProof/>
          <w:webHidden/>
        </w:rPr>
        <w:tab/>
      </w:r>
      <w:r w:rsidRPr="00092EB8">
        <w:rPr>
          <w:noProof/>
          <w:webHidden/>
        </w:rPr>
        <w:fldChar w:fldCharType="begin"/>
      </w:r>
      <w:r w:rsidRPr="00092EB8">
        <w:rPr>
          <w:noProof/>
          <w:webHidden/>
        </w:rPr>
        <w:instrText xml:space="preserve"> PAGEREF _Toc201833499 \h </w:instrText>
      </w:r>
      <w:r w:rsidRPr="00092EB8">
        <w:rPr>
          <w:noProof/>
          <w:webHidden/>
        </w:rPr>
      </w:r>
      <w:r w:rsidRPr="00092EB8">
        <w:rPr>
          <w:noProof/>
          <w:webHidden/>
        </w:rPr>
        <w:fldChar w:fldCharType="separate"/>
      </w:r>
      <w:r w:rsidR="005712DE">
        <w:rPr>
          <w:noProof/>
          <w:webHidden/>
        </w:rPr>
        <w:t>429</w:t>
      </w:r>
      <w:r w:rsidRPr="00092EB8">
        <w:rPr>
          <w:noProof/>
          <w:webHidden/>
        </w:rPr>
        <w:fldChar w:fldCharType="end"/>
      </w:r>
    </w:p>
    <w:p w14:paraId="0C8F93E6" w14:textId="7295CA4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118</w:t>
      </w:r>
      <w:r>
        <w:rPr>
          <w:rFonts w:asciiTheme="minorHAnsi" w:eastAsiaTheme="minorEastAsia" w:hAnsiTheme="minorHAnsi" w:cstheme="minorBidi"/>
          <w:noProof/>
          <w:kern w:val="2"/>
          <w:sz w:val="24"/>
          <w:szCs w:val="24"/>
          <w:lang w:val="en-AU" w:eastAsia="en-AU"/>
          <w14:ligatures w14:val="standardContextual"/>
        </w:rPr>
        <w:tab/>
      </w:r>
      <w:r>
        <w:rPr>
          <w:noProof/>
        </w:rPr>
        <w:t>List of licences and permits</w:t>
      </w:r>
      <w:r>
        <w:rPr>
          <w:noProof/>
          <w:webHidden/>
        </w:rPr>
        <w:tab/>
      </w:r>
      <w:r>
        <w:rPr>
          <w:noProof/>
          <w:webHidden/>
        </w:rPr>
        <w:fldChar w:fldCharType="begin"/>
      </w:r>
      <w:r>
        <w:rPr>
          <w:noProof/>
          <w:webHidden/>
        </w:rPr>
        <w:instrText xml:space="preserve"> PAGEREF _Toc201833500 \h </w:instrText>
      </w:r>
      <w:r>
        <w:rPr>
          <w:noProof/>
          <w:webHidden/>
        </w:rPr>
      </w:r>
      <w:r>
        <w:rPr>
          <w:noProof/>
          <w:webHidden/>
        </w:rPr>
        <w:fldChar w:fldCharType="separate"/>
      </w:r>
      <w:r w:rsidR="005712DE">
        <w:rPr>
          <w:noProof/>
          <w:webHidden/>
        </w:rPr>
        <w:t>429</w:t>
      </w:r>
      <w:r>
        <w:rPr>
          <w:noProof/>
          <w:webHidden/>
        </w:rPr>
        <w:fldChar w:fldCharType="end"/>
      </w:r>
    </w:p>
    <w:p w14:paraId="7B2987C3" w14:textId="2CD1E27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119</w:t>
      </w:r>
      <w:r>
        <w:rPr>
          <w:rFonts w:asciiTheme="minorHAnsi" w:eastAsiaTheme="minorEastAsia" w:hAnsiTheme="minorHAnsi" w:cstheme="minorBidi"/>
          <w:noProof/>
          <w:kern w:val="2"/>
          <w:sz w:val="24"/>
          <w:szCs w:val="24"/>
          <w:lang w:val="en-AU" w:eastAsia="en-AU"/>
          <w14:ligatures w14:val="standardContextual"/>
        </w:rPr>
        <w:tab/>
      </w:r>
      <w:r>
        <w:rPr>
          <w:noProof/>
        </w:rPr>
        <w:t>Evidentiary</w:t>
      </w:r>
      <w:r>
        <w:rPr>
          <w:noProof/>
          <w:webHidden/>
        </w:rPr>
        <w:tab/>
      </w:r>
      <w:r>
        <w:rPr>
          <w:noProof/>
          <w:webHidden/>
        </w:rPr>
        <w:fldChar w:fldCharType="begin"/>
      </w:r>
      <w:r>
        <w:rPr>
          <w:noProof/>
          <w:webHidden/>
        </w:rPr>
        <w:instrText xml:space="preserve"> PAGEREF _Toc201833501 \h </w:instrText>
      </w:r>
      <w:r>
        <w:rPr>
          <w:noProof/>
          <w:webHidden/>
        </w:rPr>
      </w:r>
      <w:r>
        <w:rPr>
          <w:noProof/>
          <w:webHidden/>
        </w:rPr>
        <w:fldChar w:fldCharType="separate"/>
      </w:r>
      <w:r w:rsidR="005712DE">
        <w:rPr>
          <w:noProof/>
          <w:webHidden/>
        </w:rPr>
        <w:t>431</w:t>
      </w:r>
      <w:r>
        <w:rPr>
          <w:noProof/>
          <w:webHidden/>
        </w:rPr>
        <w:fldChar w:fldCharType="end"/>
      </w:r>
    </w:p>
    <w:p w14:paraId="034A404D" w14:textId="4BCCC46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120</w:t>
      </w:r>
      <w:r>
        <w:rPr>
          <w:rFonts w:asciiTheme="minorHAnsi" w:eastAsiaTheme="minorEastAsia" w:hAnsiTheme="minorHAnsi" w:cstheme="minorBidi"/>
          <w:noProof/>
          <w:kern w:val="2"/>
          <w:sz w:val="24"/>
          <w:szCs w:val="24"/>
          <w:lang w:val="en-AU" w:eastAsia="en-AU"/>
          <w14:ligatures w14:val="standardContextual"/>
        </w:rPr>
        <w:tab/>
      </w:r>
      <w:r>
        <w:rPr>
          <w:noProof/>
        </w:rPr>
        <w:t>Analyst's etc. certificates</w:t>
      </w:r>
      <w:r>
        <w:rPr>
          <w:noProof/>
          <w:webHidden/>
        </w:rPr>
        <w:tab/>
      </w:r>
      <w:r>
        <w:rPr>
          <w:noProof/>
          <w:webHidden/>
        </w:rPr>
        <w:fldChar w:fldCharType="begin"/>
      </w:r>
      <w:r>
        <w:rPr>
          <w:noProof/>
          <w:webHidden/>
        </w:rPr>
        <w:instrText xml:space="preserve"> PAGEREF _Toc201833502 \h </w:instrText>
      </w:r>
      <w:r>
        <w:rPr>
          <w:noProof/>
          <w:webHidden/>
        </w:rPr>
      </w:r>
      <w:r>
        <w:rPr>
          <w:noProof/>
          <w:webHidden/>
        </w:rPr>
        <w:fldChar w:fldCharType="separate"/>
      </w:r>
      <w:r w:rsidR="005712DE">
        <w:rPr>
          <w:noProof/>
          <w:webHidden/>
        </w:rPr>
        <w:t>432</w:t>
      </w:r>
      <w:r>
        <w:rPr>
          <w:noProof/>
          <w:webHidden/>
        </w:rPr>
        <w:fldChar w:fldCharType="end"/>
      </w:r>
    </w:p>
    <w:p w14:paraId="52917235" w14:textId="1E40E4D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Evidentiary effect of certain statements</w:t>
      </w:r>
      <w:r>
        <w:rPr>
          <w:noProof/>
          <w:webHidden/>
        </w:rPr>
        <w:tab/>
      </w:r>
      <w:r>
        <w:rPr>
          <w:noProof/>
          <w:webHidden/>
        </w:rPr>
        <w:fldChar w:fldCharType="begin"/>
      </w:r>
      <w:r>
        <w:rPr>
          <w:noProof/>
          <w:webHidden/>
        </w:rPr>
        <w:instrText xml:space="preserve"> PAGEREF _Toc201833503 \h </w:instrText>
      </w:r>
      <w:r>
        <w:rPr>
          <w:noProof/>
          <w:webHidden/>
        </w:rPr>
      </w:r>
      <w:r>
        <w:rPr>
          <w:noProof/>
          <w:webHidden/>
        </w:rPr>
        <w:fldChar w:fldCharType="separate"/>
      </w:r>
      <w:r w:rsidR="005712DE">
        <w:rPr>
          <w:noProof/>
          <w:webHidden/>
        </w:rPr>
        <w:t>435</w:t>
      </w:r>
      <w:r>
        <w:rPr>
          <w:noProof/>
          <w:webHidden/>
        </w:rPr>
        <w:fldChar w:fldCharType="end"/>
      </w:r>
    </w:p>
    <w:p w14:paraId="30D749DA" w14:textId="58335CE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Proof that a substance is poison etc.</w:t>
      </w:r>
      <w:r>
        <w:rPr>
          <w:noProof/>
          <w:webHidden/>
        </w:rPr>
        <w:tab/>
      </w:r>
      <w:r>
        <w:rPr>
          <w:noProof/>
          <w:webHidden/>
        </w:rPr>
        <w:fldChar w:fldCharType="begin"/>
      </w:r>
      <w:r>
        <w:rPr>
          <w:noProof/>
          <w:webHidden/>
        </w:rPr>
        <w:instrText xml:space="preserve"> PAGEREF _Toc201833504 \h </w:instrText>
      </w:r>
      <w:r>
        <w:rPr>
          <w:noProof/>
          <w:webHidden/>
        </w:rPr>
      </w:r>
      <w:r>
        <w:rPr>
          <w:noProof/>
          <w:webHidden/>
        </w:rPr>
        <w:fldChar w:fldCharType="separate"/>
      </w:r>
      <w:r w:rsidR="005712DE">
        <w:rPr>
          <w:noProof/>
          <w:webHidden/>
        </w:rPr>
        <w:t>435</w:t>
      </w:r>
      <w:r>
        <w:rPr>
          <w:noProof/>
          <w:webHidden/>
        </w:rPr>
        <w:fldChar w:fldCharType="end"/>
      </w:r>
    </w:p>
    <w:p w14:paraId="4E38FE92" w14:textId="4BBD94F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122A</w:t>
      </w:r>
      <w:r>
        <w:rPr>
          <w:rFonts w:asciiTheme="minorHAnsi" w:eastAsiaTheme="minorEastAsia" w:hAnsiTheme="minorHAnsi" w:cstheme="minorBidi"/>
          <w:noProof/>
          <w:kern w:val="2"/>
          <w:sz w:val="24"/>
          <w:szCs w:val="24"/>
          <w:lang w:val="en-AU" w:eastAsia="en-AU"/>
          <w14:ligatures w14:val="standardContextual"/>
        </w:rPr>
        <w:tab/>
      </w:r>
      <w:r>
        <w:rPr>
          <w:noProof/>
        </w:rPr>
        <w:t>Evidence of market value of drugs of dependence</w:t>
      </w:r>
      <w:r>
        <w:rPr>
          <w:noProof/>
          <w:webHidden/>
        </w:rPr>
        <w:tab/>
      </w:r>
      <w:r>
        <w:rPr>
          <w:noProof/>
          <w:webHidden/>
        </w:rPr>
        <w:fldChar w:fldCharType="begin"/>
      </w:r>
      <w:r>
        <w:rPr>
          <w:noProof/>
          <w:webHidden/>
        </w:rPr>
        <w:instrText xml:space="preserve"> PAGEREF _Toc201833505 \h </w:instrText>
      </w:r>
      <w:r>
        <w:rPr>
          <w:noProof/>
          <w:webHidden/>
        </w:rPr>
      </w:r>
      <w:r>
        <w:rPr>
          <w:noProof/>
          <w:webHidden/>
        </w:rPr>
        <w:fldChar w:fldCharType="separate"/>
      </w:r>
      <w:r w:rsidR="005712DE">
        <w:rPr>
          <w:noProof/>
          <w:webHidden/>
        </w:rPr>
        <w:t>436</w:t>
      </w:r>
      <w:r>
        <w:rPr>
          <w:noProof/>
          <w:webHidden/>
        </w:rPr>
        <w:fldChar w:fldCharType="end"/>
      </w:r>
    </w:p>
    <w:p w14:paraId="7B8B00BA" w14:textId="49B31F6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General offence</w:t>
      </w:r>
      <w:r>
        <w:rPr>
          <w:noProof/>
          <w:webHidden/>
        </w:rPr>
        <w:tab/>
      </w:r>
      <w:r>
        <w:rPr>
          <w:noProof/>
          <w:webHidden/>
        </w:rPr>
        <w:fldChar w:fldCharType="begin"/>
      </w:r>
      <w:r>
        <w:rPr>
          <w:noProof/>
          <w:webHidden/>
        </w:rPr>
        <w:instrText xml:space="preserve"> PAGEREF _Toc201833506 \h </w:instrText>
      </w:r>
      <w:r>
        <w:rPr>
          <w:noProof/>
          <w:webHidden/>
        </w:rPr>
      </w:r>
      <w:r>
        <w:rPr>
          <w:noProof/>
          <w:webHidden/>
        </w:rPr>
        <w:fldChar w:fldCharType="separate"/>
      </w:r>
      <w:r w:rsidR="005712DE">
        <w:rPr>
          <w:noProof/>
          <w:webHidden/>
        </w:rPr>
        <w:t>437</w:t>
      </w:r>
      <w:r>
        <w:rPr>
          <w:noProof/>
          <w:webHidden/>
        </w:rPr>
        <w:fldChar w:fldCharType="end"/>
      </w:r>
    </w:p>
    <w:p w14:paraId="1EA7C9AC" w14:textId="479615BD"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XI—Regulations</w:t>
      </w:r>
      <w:r w:rsidRPr="00092EB8">
        <w:rPr>
          <w:noProof/>
          <w:webHidden/>
        </w:rPr>
        <w:tab/>
      </w:r>
      <w:r w:rsidRPr="00092EB8">
        <w:rPr>
          <w:noProof/>
          <w:webHidden/>
        </w:rPr>
        <w:fldChar w:fldCharType="begin"/>
      </w:r>
      <w:r w:rsidRPr="00092EB8">
        <w:rPr>
          <w:noProof/>
          <w:webHidden/>
        </w:rPr>
        <w:instrText xml:space="preserve"> PAGEREF _Toc201833507 \h </w:instrText>
      </w:r>
      <w:r w:rsidRPr="00092EB8">
        <w:rPr>
          <w:noProof/>
          <w:webHidden/>
        </w:rPr>
      </w:r>
      <w:r w:rsidRPr="00092EB8">
        <w:rPr>
          <w:noProof/>
          <w:webHidden/>
        </w:rPr>
        <w:fldChar w:fldCharType="separate"/>
      </w:r>
      <w:r w:rsidR="005712DE">
        <w:rPr>
          <w:noProof/>
          <w:webHidden/>
        </w:rPr>
        <w:t>438</w:t>
      </w:r>
      <w:r w:rsidRPr="00092EB8">
        <w:rPr>
          <w:noProof/>
          <w:webHidden/>
        </w:rPr>
        <w:fldChar w:fldCharType="end"/>
      </w:r>
    </w:p>
    <w:p w14:paraId="25F086C1" w14:textId="44086CC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129</w:t>
      </w:r>
      <w:r>
        <w:rPr>
          <w:rFonts w:asciiTheme="minorHAnsi" w:eastAsiaTheme="minorEastAsia" w:hAnsiTheme="minorHAnsi" w:cstheme="minorBidi"/>
          <w:noProof/>
          <w:kern w:val="2"/>
          <w:sz w:val="24"/>
          <w:szCs w:val="24"/>
          <w:lang w:val="en-AU" w:eastAsia="en-AU"/>
          <w14:ligatures w14:val="standardContextual"/>
        </w:rPr>
        <w:tab/>
      </w:r>
      <w:r>
        <w:rPr>
          <w:noProof/>
        </w:rPr>
        <w:t>Regulations</w:t>
      </w:r>
      <w:r>
        <w:rPr>
          <w:noProof/>
          <w:webHidden/>
        </w:rPr>
        <w:tab/>
      </w:r>
      <w:r>
        <w:rPr>
          <w:noProof/>
          <w:webHidden/>
        </w:rPr>
        <w:fldChar w:fldCharType="begin"/>
      </w:r>
      <w:r>
        <w:rPr>
          <w:noProof/>
          <w:webHidden/>
        </w:rPr>
        <w:instrText xml:space="preserve"> PAGEREF _Toc201833508 \h </w:instrText>
      </w:r>
      <w:r>
        <w:rPr>
          <w:noProof/>
          <w:webHidden/>
        </w:rPr>
      </w:r>
      <w:r>
        <w:rPr>
          <w:noProof/>
          <w:webHidden/>
        </w:rPr>
        <w:fldChar w:fldCharType="separate"/>
      </w:r>
      <w:r w:rsidR="005712DE">
        <w:rPr>
          <w:noProof/>
          <w:webHidden/>
        </w:rPr>
        <w:t>438</w:t>
      </w:r>
      <w:r>
        <w:rPr>
          <w:noProof/>
          <w:webHidden/>
        </w:rPr>
        <w:fldChar w:fldCharType="end"/>
      </w:r>
    </w:p>
    <w:p w14:paraId="176E6798" w14:textId="66D75290"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130</w:t>
      </w:r>
      <w:r>
        <w:rPr>
          <w:rFonts w:asciiTheme="minorHAnsi" w:eastAsiaTheme="minorEastAsia" w:hAnsiTheme="minorHAnsi" w:cstheme="minorBidi"/>
          <w:noProof/>
          <w:kern w:val="2"/>
          <w:sz w:val="24"/>
          <w:szCs w:val="24"/>
          <w:lang w:val="en-AU" w:eastAsia="en-AU"/>
          <w14:ligatures w14:val="standardContextual"/>
        </w:rPr>
        <w:tab/>
      </w:r>
      <w:r>
        <w:rPr>
          <w:noProof/>
        </w:rPr>
        <w:t>Construction of section 129</w:t>
      </w:r>
      <w:r>
        <w:rPr>
          <w:noProof/>
          <w:webHidden/>
        </w:rPr>
        <w:tab/>
      </w:r>
      <w:r>
        <w:rPr>
          <w:noProof/>
          <w:webHidden/>
        </w:rPr>
        <w:fldChar w:fldCharType="begin"/>
      </w:r>
      <w:r>
        <w:rPr>
          <w:noProof/>
          <w:webHidden/>
        </w:rPr>
        <w:instrText xml:space="preserve"> PAGEREF _Toc201833509 \h </w:instrText>
      </w:r>
      <w:r>
        <w:rPr>
          <w:noProof/>
          <w:webHidden/>
        </w:rPr>
      </w:r>
      <w:r>
        <w:rPr>
          <w:noProof/>
          <w:webHidden/>
        </w:rPr>
        <w:fldChar w:fldCharType="separate"/>
      </w:r>
      <w:r w:rsidR="005712DE">
        <w:rPr>
          <w:noProof/>
          <w:webHidden/>
        </w:rPr>
        <w:t>443</w:t>
      </w:r>
      <w:r>
        <w:rPr>
          <w:noProof/>
          <w:webHidden/>
        </w:rPr>
        <w:fldChar w:fldCharType="end"/>
      </w:r>
    </w:p>
    <w:p w14:paraId="0188DEA8" w14:textId="7C394B85"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Regulations as to regulated poisons</w:t>
      </w:r>
      <w:r>
        <w:rPr>
          <w:noProof/>
          <w:webHidden/>
        </w:rPr>
        <w:tab/>
      </w:r>
      <w:r>
        <w:rPr>
          <w:noProof/>
          <w:webHidden/>
        </w:rPr>
        <w:fldChar w:fldCharType="begin"/>
      </w:r>
      <w:r>
        <w:rPr>
          <w:noProof/>
          <w:webHidden/>
        </w:rPr>
        <w:instrText xml:space="preserve"> PAGEREF _Toc201833510 \h </w:instrText>
      </w:r>
      <w:r>
        <w:rPr>
          <w:noProof/>
          <w:webHidden/>
        </w:rPr>
      </w:r>
      <w:r>
        <w:rPr>
          <w:noProof/>
          <w:webHidden/>
        </w:rPr>
        <w:fldChar w:fldCharType="separate"/>
      </w:r>
      <w:r w:rsidR="005712DE">
        <w:rPr>
          <w:noProof/>
          <w:webHidden/>
        </w:rPr>
        <w:t>444</w:t>
      </w:r>
      <w:r>
        <w:rPr>
          <w:noProof/>
          <w:webHidden/>
        </w:rPr>
        <w:fldChar w:fldCharType="end"/>
      </w:r>
    </w:p>
    <w:p w14:paraId="7AD27B7D" w14:textId="230E2158"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General regulations</w:t>
      </w:r>
      <w:r>
        <w:rPr>
          <w:noProof/>
          <w:webHidden/>
        </w:rPr>
        <w:tab/>
      </w:r>
      <w:r>
        <w:rPr>
          <w:noProof/>
          <w:webHidden/>
        </w:rPr>
        <w:fldChar w:fldCharType="begin"/>
      </w:r>
      <w:r>
        <w:rPr>
          <w:noProof/>
          <w:webHidden/>
        </w:rPr>
        <w:instrText xml:space="preserve"> PAGEREF _Toc201833511 \h </w:instrText>
      </w:r>
      <w:r>
        <w:rPr>
          <w:noProof/>
          <w:webHidden/>
        </w:rPr>
      </w:r>
      <w:r>
        <w:rPr>
          <w:noProof/>
          <w:webHidden/>
        </w:rPr>
        <w:fldChar w:fldCharType="separate"/>
      </w:r>
      <w:r w:rsidR="005712DE">
        <w:rPr>
          <w:noProof/>
          <w:webHidden/>
        </w:rPr>
        <w:t>445</w:t>
      </w:r>
      <w:r>
        <w:rPr>
          <w:noProof/>
          <w:webHidden/>
        </w:rPr>
        <w:fldChar w:fldCharType="end"/>
      </w:r>
    </w:p>
    <w:p w14:paraId="77D86DE8" w14:textId="5EEE641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132AA</w:t>
      </w:r>
      <w:r>
        <w:rPr>
          <w:rFonts w:asciiTheme="minorHAnsi" w:eastAsiaTheme="minorEastAsia" w:hAnsiTheme="minorHAnsi" w:cstheme="minorBidi"/>
          <w:noProof/>
          <w:kern w:val="2"/>
          <w:sz w:val="24"/>
          <w:szCs w:val="24"/>
          <w:lang w:val="en-AU" w:eastAsia="en-AU"/>
          <w14:ligatures w14:val="standardContextual"/>
        </w:rPr>
        <w:tab/>
      </w:r>
      <w:r>
        <w:rPr>
          <w:noProof/>
        </w:rPr>
        <w:t>Regulations prescribing drugs of dependence</w:t>
      </w:r>
      <w:r>
        <w:rPr>
          <w:noProof/>
          <w:webHidden/>
        </w:rPr>
        <w:tab/>
      </w:r>
      <w:r>
        <w:rPr>
          <w:noProof/>
          <w:webHidden/>
        </w:rPr>
        <w:fldChar w:fldCharType="begin"/>
      </w:r>
      <w:r>
        <w:rPr>
          <w:noProof/>
          <w:webHidden/>
        </w:rPr>
        <w:instrText xml:space="preserve"> PAGEREF _Toc201833512 \h </w:instrText>
      </w:r>
      <w:r>
        <w:rPr>
          <w:noProof/>
          <w:webHidden/>
        </w:rPr>
      </w:r>
      <w:r>
        <w:rPr>
          <w:noProof/>
          <w:webHidden/>
        </w:rPr>
        <w:fldChar w:fldCharType="separate"/>
      </w:r>
      <w:r w:rsidR="005712DE">
        <w:rPr>
          <w:noProof/>
          <w:webHidden/>
        </w:rPr>
        <w:t>453</w:t>
      </w:r>
      <w:r>
        <w:rPr>
          <w:noProof/>
          <w:webHidden/>
        </w:rPr>
        <w:fldChar w:fldCharType="end"/>
      </w:r>
    </w:p>
    <w:p w14:paraId="44FD60A1" w14:textId="2003C25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132A</w:t>
      </w:r>
      <w:r>
        <w:rPr>
          <w:rFonts w:asciiTheme="minorHAnsi" w:eastAsiaTheme="minorEastAsia" w:hAnsiTheme="minorHAnsi" w:cstheme="minorBidi"/>
          <w:noProof/>
          <w:kern w:val="2"/>
          <w:sz w:val="24"/>
          <w:szCs w:val="24"/>
          <w:lang w:val="en-AU" w:eastAsia="en-AU"/>
          <w14:ligatures w14:val="standardContextual"/>
        </w:rPr>
        <w:tab/>
      </w:r>
      <w:r>
        <w:rPr>
          <w:noProof/>
        </w:rPr>
        <w:t>Regulations may incorporate other documents</w:t>
      </w:r>
      <w:r>
        <w:rPr>
          <w:noProof/>
          <w:webHidden/>
        </w:rPr>
        <w:tab/>
      </w:r>
      <w:r>
        <w:rPr>
          <w:noProof/>
          <w:webHidden/>
        </w:rPr>
        <w:fldChar w:fldCharType="begin"/>
      </w:r>
      <w:r>
        <w:rPr>
          <w:noProof/>
          <w:webHidden/>
        </w:rPr>
        <w:instrText xml:space="preserve"> PAGEREF _Toc201833513 \h </w:instrText>
      </w:r>
      <w:r>
        <w:rPr>
          <w:noProof/>
          <w:webHidden/>
        </w:rPr>
      </w:r>
      <w:r>
        <w:rPr>
          <w:noProof/>
          <w:webHidden/>
        </w:rPr>
        <w:fldChar w:fldCharType="separate"/>
      </w:r>
      <w:r w:rsidR="005712DE">
        <w:rPr>
          <w:noProof/>
          <w:webHidden/>
        </w:rPr>
        <w:t>453</w:t>
      </w:r>
      <w:r>
        <w:rPr>
          <w:noProof/>
          <w:webHidden/>
        </w:rPr>
        <w:fldChar w:fldCharType="end"/>
      </w:r>
    </w:p>
    <w:p w14:paraId="4770EA5D" w14:textId="1184C99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132B</w:t>
      </w:r>
      <w:r>
        <w:rPr>
          <w:rFonts w:asciiTheme="minorHAnsi" w:eastAsiaTheme="minorEastAsia" w:hAnsiTheme="minorHAnsi" w:cstheme="minorBidi"/>
          <w:noProof/>
          <w:kern w:val="2"/>
          <w:sz w:val="24"/>
          <w:szCs w:val="24"/>
          <w:lang w:val="en-AU" w:eastAsia="en-AU"/>
          <w14:ligatures w14:val="standardContextual"/>
        </w:rPr>
        <w:tab/>
      </w:r>
      <w:r>
        <w:rPr>
          <w:noProof/>
        </w:rPr>
        <w:t>Scope of regulations</w:t>
      </w:r>
      <w:r>
        <w:rPr>
          <w:noProof/>
          <w:webHidden/>
        </w:rPr>
        <w:tab/>
      </w:r>
      <w:r>
        <w:rPr>
          <w:noProof/>
          <w:webHidden/>
        </w:rPr>
        <w:fldChar w:fldCharType="begin"/>
      </w:r>
      <w:r>
        <w:rPr>
          <w:noProof/>
          <w:webHidden/>
        </w:rPr>
        <w:instrText xml:space="preserve"> PAGEREF _Toc201833514 \h </w:instrText>
      </w:r>
      <w:r>
        <w:rPr>
          <w:noProof/>
          <w:webHidden/>
        </w:rPr>
      </w:r>
      <w:r>
        <w:rPr>
          <w:noProof/>
          <w:webHidden/>
        </w:rPr>
        <w:fldChar w:fldCharType="separate"/>
      </w:r>
      <w:r w:rsidR="005712DE">
        <w:rPr>
          <w:noProof/>
          <w:webHidden/>
        </w:rPr>
        <w:t>454</w:t>
      </w:r>
      <w:r>
        <w:rPr>
          <w:noProof/>
          <w:webHidden/>
        </w:rPr>
        <w:fldChar w:fldCharType="end"/>
      </w:r>
    </w:p>
    <w:p w14:paraId="51DBBE83" w14:textId="02C990E6"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Strict compliance with prescribed forms not necessary</w:t>
      </w:r>
      <w:r>
        <w:rPr>
          <w:noProof/>
          <w:webHidden/>
        </w:rPr>
        <w:tab/>
      </w:r>
      <w:r>
        <w:rPr>
          <w:noProof/>
          <w:webHidden/>
        </w:rPr>
        <w:fldChar w:fldCharType="begin"/>
      </w:r>
      <w:r>
        <w:rPr>
          <w:noProof/>
          <w:webHidden/>
        </w:rPr>
        <w:instrText xml:space="preserve"> PAGEREF _Toc201833515 \h </w:instrText>
      </w:r>
      <w:r>
        <w:rPr>
          <w:noProof/>
          <w:webHidden/>
        </w:rPr>
      </w:r>
      <w:r>
        <w:rPr>
          <w:noProof/>
          <w:webHidden/>
        </w:rPr>
        <w:fldChar w:fldCharType="separate"/>
      </w:r>
      <w:r w:rsidR="005712DE">
        <w:rPr>
          <w:noProof/>
          <w:webHidden/>
        </w:rPr>
        <w:t>455</w:t>
      </w:r>
      <w:r>
        <w:rPr>
          <w:noProof/>
          <w:webHidden/>
        </w:rPr>
        <w:fldChar w:fldCharType="end"/>
      </w:r>
    </w:p>
    <w:p w14:paraId="7628816D" w14:textId="6C21A83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133A</w:t>
      </w:r>
      <w:r>
        <w:rPr>
          <w:rFonts w:asciiTheme="minorHAnsi" w:eastAsiaTheme="minorEastAsia" w:hAnsiTheme="minorHAnsi" w:cstheme="minorBidi"/>
          <w:noProof/>
          <w:kern w:val="2"/>
          <w:sz w:val="24"/>
          <w:szCs w:val="24"/>
          <w:lang w:val="en-AU" w:eastAsia="en-AU"/>
          <w14:ligatures w14:val="standardContextual"/>
        </w:rPr>
        <w:tab/>
      </w:r>
      <w:r>
        <w:rPr>
          <w:noProof/>
        </w:rPr>
        <w:t>Exemption from regulatory impact statement procedure</w:t>
      </w:r>
      <w:r>
        <w:rPr>
          <w:noProof/>
          <w:webHidden/>
        </w:rPr>
        <w:tab/>
      </w:r>
      <w:r>
        <w:rPr>
          <w:noProof/>
          <w:webHidden/>
        </w:rPr>
        <w:fldChar w:fldCharType="begin"/>
      </w:r>
      <w:r>
        <w:rPr>
          <w:noProof/>
          <w:webHidden/>
        </w:rPr>
        <w:instrText xml:space="preserve"> PAGEREF _Toc201833516 \h </w:instrText>
      </w:r>
      <w:r>
        <w:rPr>
          <w:noProof/>
          <w:webHidden/>
        </w:rPr>
      </w:r>
      <w:r>
        <w:rPr>
          <w:noProof/>
          <w:webHidden/>
        </w:rPr>
        <w:fldChar w:fldCharType="separate"/>
      </w:r>
      <w:r w:rsidR="005712DE">
        <w:rPr>
          <w:noProof/>
          <w:webHidden/>
        </w:rPr>
        <w:t>455</w:t>
      </w:r>
      <w:r>
        <w:rPr>
          <w:noProof/>
          <w:webHidden/>
        </w:rPr>
        <w:fldChar w:fldCharType="end"/>
      </w:r>
    </w:p>
    <w:p w14:paraId="0AFA2AA3" w14:textId="147B910A"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Part XII—Transitional provisions</w:t>
      </w:r>
      <w:r w:rsidRPr="00092EB8">
        <w:rPr>
          <w:noProof/>
          <w:webHidden/>
        </w:rPr>
        <w:tab/>
      </w:r>
      <w:r w:rsidRPr="00092EB8">
        <w:rPr>
          <w:noProof/>
          <w:webHidden/>
        </w:rPr>
        <w:fldChar w:fldCharType="begin"/>
      </w:r>
      <w:r w:rsidRPr="00092EB8">
        <w:rPr>
          <w:noProof/>
          <w:webHidden/>
        </w:rPr>
        <w:instrText xml:space="preserve"> PAGEREF _Toc201833517 \h </w:instrText>
      </w:r>
      <w:r w:rsidRPr="00092EB8">
        <w:rPr>
          <w:noProof/>
          <w:webHidden/>
        </w:rPr>
      </w:r>
      <w:r w:rsidRPr="00092EB8">
        <w:rPr>
          <w:noProof/>
          <w:webHidden/>
        </w:rPr>
        <w:fldChar w:fldCharType="separate"/>
      </w:r>
      <w:r w:rsidR="005712DE">
        <w:rPr>
          <w:noProof/>
          <w:webHidden/>
        </w:rPr>
        <w:t>456</w:t>
      </w:r>
      <w:r w:rsidRPr="00092EB8">
        <w:rPr>
          <w:noProof/>
          <w:webHidden/>
        </w:rPr>
        <w:fldChar w:fldCharType="end"/>
      </w:r>
    </w:p>
    <w:p w14:paraId="3A426264" w14:textId="0833CB7A"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References</w:t>
      </w:r>
      <w:r>
        <w:rPr>
          <w:noProof/>
          <w:webHidden/>
        </w:rPr>
        <w:tab/>
      </w:r>
      <w:r>
        <w:rPr>
          <w:noProof/>
          <w:webHidden/>
        </w:rPr>
        <w:fldChar w:fldCharType="begin"/>
      </w:r>
      <w:r>
        <w:rPr>
          <w:noProof/>
          <w:webHidden/>
        </w:rPr>
        <w:instrText xml:space="preserve"> PAGEREF _Toc201833518 \h </w:instrText>
      </w:r>
      <w:r>
        <w:rPr>
          <w:noProof/>
          <w:webHidden/>
        </w:rPr>
      </w:r>
      <w:r>
        <w:rPr>
          <w:noProof/>
          <w:webHidden/>
        </w:rPr>
        <w:fldChar w:fldCharType="separate"/>
      </w:r>
      <w:r w:rsidR="005712DE">
        <w:rPr>
          <w:noProof/>
          <w:webHidden/>
        </w:rPr>
        <w:t>456</w:t>
      </w:r>
      <w:r>
        <w:rPr>
          <w:noProof/>
          <w:webHidden/>
        </w:rPr>
        <w:fldChar w:fldCharType="end"/>
      </w:r>
    </w:p>
    <w:p w14:paraId="1FC5727E" w14:textId="3318002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Instruments to continue</w:t>
      </w:r>
      <w:r>
        <w:rPr>
          <w:noProof/>
          <w:webHidden/>
        </w:rPr>
        <w:tab/>
      </w:r>
      <w:r>
        <w:rPr>
          <w:noProof/>
          <w:webHidden/>
        </w:rPr>
        <w:fldChar w:fldCharType="begin"/>
      </w:r>
      <w:r>
        <w:rPr>
          <w:noProof/>
          <w:webHidden/>
        </w:rPr>
        <w:instrText xml:space="preserve"> PAGEREF _Toc201833519 \h </w:instrText>
      </w:r>
      <w:r>
        <w:rPr>
          <w:noProof/>
          <w:webHidden/>
        </w:rPr>
      </w:r>
      <w:r>
        <w:rPr>
          <w:noProof/>
          <w:webHidden/>
        </w:rPr>
        <w:fldChar w:fldCharType="separate"/>
      </w:r>
      <w:r w:rsidR="005712DE">
        <w:rPr>
          <w:noProof/>
          <w:webHidden/>
        </w:rPr>
        <w:t>458</w:t>
      </w:r>
      <w:r>
        <w:rPr>
          <w:noProof/>
          <w:webHidden/>
        </w:rPr>
        <w:fldChar w:fldCharType="end"/>
      </w:r>
    </w:p>
    <w:p w14:paraId="74C60F48" w14:textId="3B61937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135A</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provisions—Drugs, Poisons and Controlled Substances (Amendment) Act 1994</w:t>
      </w:r>
      <w:r>
        <w:rPr>
          <w:noProof/>
          <w:webHidden/>
        </w:rPr>
        <w:tab/>
      </w:r>
      <w:r>
        <w:rPr>
          <w:noProof/>
          <w:webHidden/>
        </w:rPr>
        <w:fldChar w:fldCharType="begin"/>
      </w:r>
      <w:r>
        <w:rPr>
          <w:noProof/>
          <w:webHidden/>
        </w:rPr>
        <w:instrText xml:space="preserve"> PAGEREF _Toc201833520 \h </w:instrText>
      </w:r>
      <w:r>
        <w:rPr>
          <w:noProof/>
          <w:webHidden/>
        </w:rPr>
      </w:r>
      <w:r>
        <w:rPr>
          <w:noProof/>
          <w:webHidden/>
        </w:rPr>
        <w:fldChar w:fldCharType="separate"/>
      </w:r>
      <w:r w:rsidR="005712DE">
        <w:rPr>
          <w:noProof/>
          <w:webHidden/>
        </w:rPr>
        <w:t>458</w:t>
      </w:r>
      <w:r>
        <w:rPr>
          <w:noProof/>
          <w:webHidden/>
        </w:rPr>
        <w:fldChar w:fldCharType="end"/>
      </w:r>
    </w:p>
    <w:p w14:paraId="6D45303E" w14:textId="3E51593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136</w:t>
      </w:r>
      <w:r>
        <w:rPr>
          <w:rFonts w:asciiTheme="minorHAnsi" w:eastAsiaTheme="minorEastAsia" w:hAnsiTheme="minorHAnsi" w:cstheme="minorBidi"/>
          <w:noProof/>
          <w:kern w:val="2"/>
          <w:sz w:val="24"/>
          <w:szCs w:val="24"/>
          <w:lang w:val="en-AU" w:eastAsia="en-AU"/>
          <w14:ligatures w14:val="standardContextual"/>
        </w:rPr>
        <w:tab/>
      </w:r>
      <w:r>
        <w:rPr>
          <w:noProof/>
        </w:rPr>
        <w:t>Continuity of Poisons Advisory Committee</w:t>
      </w:r>
      <w:r>
        <w:rPr>
          <w:noProof/>
          <w:webHidden/>
        </w:rPr>
        <w:tab/>
      </w:r>
      <w:r>
        <w:rPr>
          <w:noProof/>
          <w:webHidden/>
        </w:rPr>
        <w:fldChar w:fldCharType="begin"/>
      </w:r>
      <w:r>
        <w:rPr>
          <w:noProof/>
          <w:webHidden/>
        </w:rPr>
        <w:instrText xml:space="preserve"> PAGEREF _Toc201833521 \h </w:instrText>
      </w:r>
      <w:r>
        <w:rPr>
          <w:noProof/>
          <w:webHidden/>
        </w:rPr>
      </w:r>
      <w:r>
        <w:rPr>
          <w:noProof/>
          <w:webHidden/>
        </w:rPr>
        <w:fldChar w:fldCharType="separate"/>
      </w:r>
      <w:r w:rsidR="005712DE">
        <w:rPr>
          <w:noProof/>
          <w:webHidden/>
        </w:rPr>
        <w:t>459</w:t>
      </w:r>
      <w:r>
        <w:rPr>
          <w:noProof/>
          <w:webHidden/>
        </w:rPr>
        <w:fldChar w:fldCharType="end"/>
      </w:r>
    </w:p>
    <w:p w14:paraId="1258BABB" w14:textId="1B43424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137</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provisions—Drugs, Poisons and Controlled Substances (Amendment) Act 2001</w:t>
      </w:r>
      <w:r>
        <w:rPr>
          <w:noProof/>
          <w:webHidden/>
        </w:rPr>
        <w:tab/>
      </w:r>
      <w:r>
        <w:rPr>
          <w:noProof/>
          <w:webHidden/>
        </w:rPr>
        <w:fldChar w:fldCharType="begin"/>
      </w:r>
      <w:r>
        <w:rPr>
          <w:noProof/>
          <w:webHidden/>
        </w:rPr>
        <w:instrText xml:space="preserve"> PAGEREF _Toc201833522 \h </w:instrText>
      </w:r>
      <w:r>
        <w:rPr>
          <w:noProof/>
          <w:webHidden/>
        </w:rPr>
      </w:r>
      <w:r>
        <w:rPr>
          <w:noProof/>
          <w:webHidden/>
        </w:rPr>
        <w:fldChar w:fldCharType="separate"/>
      </w:r>
      <w:r w:rsidR="005712DE">
        <w:rPr>
          <w:noProof/>
          <w:webHidden/>
        </w:rPr>
        <w:t>459</w:t>
      </w:r>
      <w:r>
        <w:rPr>
          <w:noProof/>
          <w:webHidden/>
        </w:rPr>
        <w:fldChar w:fldCharType="end"/>
      </w:r>
    </w:p>
    <w:p w14:paraId="71004350" w14:textId="5BD60DAD"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138</w:t>
      </w:r>
      <w:r>
        <w:rPr>
          <w:rFonts w:asciiTheme="minorHAnsi" w:eastAsiaTheme="minorEastAsia" w:hAnsiTheme="minorHAnsi" w:cstheme="minorBidi"/>
          <w:noProof/>
          <w:kern w:val="2"/>
          <w:sz w:val="24"/>
          <w:szCs w:val="24"/>
          <w:lang w:val="en-AU" w:eastAsia="en-AU"/>
          <w14:ligatures w14:val="standardContextual"/>
        </w:rPr>
        <w:tab/>
      </w:r>
      <w:r>
        <w:rPr>
          <w:noProof/>
        </w:rPr>
        <w:t>Refund of licence fee in relation to Schedule 5 poisons and Schedule 6 poisons</w:t>
      </w:r>
      <w:r>
        <w:rPr>
          <w:noProof/>
          <w:webHidden/>
        </w:rPr>
        <w:tab/>
      </w:r>
      <w:r>
        <w:rPr>
          <w:noProof/>
          <w:webHidden/>
        </w:rPr>
        <w:fldChar w:fldCharType="begin"/>
      </w:r>
      <w:r>
        <w:rPr>
          <w:noProof/>
          <w:webHidden/>
        </w:rPr>
        <w:instrText xml:space="preserve"> PAGEREF _Toc201833523 \h </w:instrText>
      </w:r>
      <w:r>
        <w:rPr>
          <w:noProof/>
          <w:webHidden/>
        </w:rPr>
      </w:r>
      <w:r>
        <w:rPr>
          <w:noProof/>
          <w:webHidden/>
        </w:rPr>
        <w:fldChar w:fldCharType="separate"/>
      </w:r>
      <w:r w:rsidR="005712DE">
        <w:rPr>
          <w:noProof/>
          <w:webHidden/>
        </w:rPr>
        <w:t>459</w:t>
      </w:r>
      <w:r>
        <w:rPr>
          <w:noProof/>
          <w:webHidden/>
        </w:rPr>
        <w:fldChar w:fldCharType="end"/>
      </w:r>
    </w:p>
    <w:p w14:paraId="32235AC9" w14:textId="139FE2B1"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139</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 relating to licences—Drugs, Poisons and Controlled Substances and Therapeutic Goods (Victoria) Acts (Amendment) Act 2004</w:t>
      </w:r>
      <w:r>
        <w:rPr>
          <w:noProof/>
          <w:webHidden/>
        </w:rPr>
        <w:tab/>
      </w:r>
      <w:r>
        <w:rPr>
          <w:noProof/>
          <w:webHidden/>
        </w:rPr>
        <w:fldChar w:fldCharType="begin"/>
      </w:r>
      <w:r>
        <w:rPr>
          <w:noProof/>
          <w:webHidden/>
        </w:rPr>
        <w:instrText xml:space="preserve"> PAGEREF _Toc201833524 \h </w:instrText>
      </w:r>
      <w:r>
        <w:rPr>
          <w:noProof/>
          <w:webHidden/>
        </w:rPr>
      </w:r>
      <w:r>
        <w:rPr>
          <w:noProof/>
          <w:webHidden/>
        </w:rPr>
        <w:fldChar w:fldCharType="separate"/>
      </w:r>
      <w:r w:rsidR="005712DE">
        <w:rPr>
          <w:noProof/>
          <w:webHidden/>
        </w:rPr>
        <w:t>460</w:t>
      </w:r>
      <w:r>
        <w:rPr>
          <w:noProof/>
          <w:webHidden/>
        </w:rPr>
        <w:fldChar w:fldCharType="end"/>
      </w:r>
    </w:p>
    <w:p w14:paraId="115E9B47" w14:textId="5E45284E"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140</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provisions—Drugs, Poisons and Controlled Substances (Amendment) Act 2006</w:t>
      </w:r>
      <w:r>
        <w:rPr>
          <w:noProof/>
          <w:webHidden/>
        </w:rPr>
        <w:tab/>
      </w:r>
      <w:r>
        <w:rPr>
          <w:noProof/>
          <w:webHidden/>
        </w:rPr>
        <w:fldChar w:fldCharType="begin"/>
      </w:r>
      <w:r>
        <w:rPr>
          <w:noProof/>
          <w:webHidden/>
        </w:rPr>
        <w:instrText xml:space="preserve"> PAGEREF _Toc201833525 \h </w:instrText>
      </w:r>
      <w:r>
        <w:rPr>
          <w:noProof/>
          <w:webHidden/>
        </w:rPr>
      </w:r>
      <w:r>
        <w:rPr>
          <w:noProof/>
          <w:webHidden/>
        </w:rPr>
        <w:fldChar w:fldCharType="separate"/>
      </w:r>
      <w:r w:rsidR="005712DE">
        <w:rPr>
          <w:noProof/>
          <w:webHidden/>
        </w:rPr>
        <w:t>461</w:t>
      </w:r>
      <w:r>
        <w:rPr>
          <w:noProof/>
          <w:webHidden/>
        </w:rPr>
        <w:fldChar w:fldCharType="end"/>
      </w:r>
    </w:p>
    <w:p w14:paraId="7577A67E" w14:textId="03790C93"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141</w:t>
      </w:r>
      <w:r>
        <w:rPr>
          <w:rFonts w:asciiTheme="minorHAnsi" w:eastAsiaTheme="minorEastAsia" w:hAnsiTheme="minorHAnsi" w:cstheme="minorBidi"/>
          <w:noProof/>
          <w:kern w:val="2"/>
          <w:sz w:val="24"/>
          <w:szCs w:val="24"/>
          <w:lang w:val="en-AU" w:eastAsia="en-AU"/>
          <w14:ligatures w14:val="standardContextual"/>
        </w:rPr>
        <w:tab/>
      </w:r>
      <w:r>
        <w:rPr>
          <w:noProof/>
        </w:rPr>
        <w:t>Drug Rehabilitation and Research Fund</w:t>
      </w:r>
      <w:r>
        <w:rPr>
          <w:noProof/>
          <w:webHidden/>
        </w:rPr>
        <w:tab/>
      </w:r>
      <w:r>
        <w:rPr>
          <w:noProof/>
          <w:webHidden/>
        </w:rPr>
        <w:fldChar w:fldCharType="begin"/>
      </w:r>
      <w:r>
        <w:rPr>
          <w:noProof/>
          <w:webHidden/>
        </w:rPr>
        <w:instrText xml:space="preserve"> PAGEREF _Toc201833526 \h </w:instrText>
      </w:r>
      <w:r>
        <w:rPr>
          <w:noProof/>
          <w:webHidden/>
        </w:rPr>
      </w:r>
      <w:r>
        <w:rPr>
          <w:noProof/>
          <w:webHidden/>
        </w:rPr>
        <w:fldChar w:fldCharType="separate"/>
      </w:r>
      <w:r w:rsidR="005712DE">
        <w:rPr>
          <w:noProof/>
          <w:webHidden/>
        </w:rPr>
        <w:t>464</w:t>
      </w:r>
      <w:r>
        <w:rPr>
          <w:noProof/>
          <w:webHidden/>
        </w:rPr>
        <w:fldChar w:fldCharType="end"/>
      </w:r>
    </w:p>
    <w:p w14:paraId="0A3B165B" w14:textId="29405392"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142</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provisions—Drugs, Poisons and Controlled Substances Amendment Act 2008</w:t>
      </w:r>
      <w:r>
        <w:rPr>
          <w:noProof/>
          <w:webHidden/>
        </w:rPr>
        <w:tab/>
      </w:r>
      <w:r>
        <w:rPr>
          <w:noProof/>
          <w:webHidden/>
        </w:rPr>
        <w:fldChar w:fldCharType="begin"/>
      </w:r>
      <w:r>
        <w:rPr>
          <w:noProof/>
          <w:webHidden/>
        </w:rPr>
        <w:instrText xml:space="preserve"> PAGEREF _Toc201833527 \h </w:instrText>
      </w:r>
      <w:r>
        <w:rPr>
          <w:noProof/>
          <w:webHidden/>
        </w:rPr>
      </w:r>
      <w:r>
        <w:rPr>
          <w:noProof/>
          <w:webHidden/>
        </w:rPr>
        <w:fldChar w:fldCharType="separate"/>
      </w:r>
      <w:r w:rsidR="005712DE">
        <w:rPr>
          <w:noProof/>
          <w:webHidden/>
        </w:rPr>
        <w:t>465</w:t>
      </w:r>
      <w:r>
        <w:rPr>
          <w:noProof/>
          <w:webHidden/>
        </w:rPr>
        <w:fldChar w:fldCharType="end"/>
      </w:r>
    </w:p>
    <w:p w14:paraId="17D547CD" w14:textId="66EF02E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143</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Transitional provision—Criminal Procedure Amendment Act 2012</w:t>
      </w:r>
      <w:r>
        <w:rPr>
          <w:noProof/>
          <w:webHidden/>
        </w:rPr>
        <w:tab/>
      </w:r>
      <w:r>
        <w:rPr>
          <w:noProof/>
          <w:webHidden/>
        </w:rPr>
        <w:fldChar w:fldCharType="begin"/>
      </w:r>
      <w:r>
        <w:rPr>
          <w:noProof/>
          <w:webHidden/>
        </w:rPr>
        <w:instrText xml:space="preserve"> PAGEREF _Toc201833528 \h </w:instrText>
      </w:r>
      <w:r>
        <w:rPr>
          <w:noProof/>
          <w:webHidden/>
        </w:rPr>
      </w:r>
      <w:r>
        <w:rPr>
          <w:noProof/>
          <w:webHidden/>
        </w:rPr>
        <w:fldChar w:fldCharType="separate"/>
      </w:r>
      <w:r w:rsidR="005712DE">
        <w:rPr>
          <w:noProof/>
          <w:webHidden/>
        </w:rPr>
        <w:t>466</w:t>
      </w:r>
      <w:r>
        <w:rPr>
          <w:noProof/>
          <w:webHidden/>
        </w:rPr>
        <w:fldChar w:fldCharType="end"/>
      </w:r>
    </w:p>
    <w:p w14:paraId="6C30336D" w14:textId="7AB3CE19"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144</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provisions—Drugs, Poisons and Controlled Substances Amendment Act 2016</w:t>
      </w:r>
      <w:r>
        <w:rPr>
          <w:noProof/>
          <w:webHidden/>
        </w:rPr>
        <w:tab/>
      </w:r>
      <w:r>
        <w:rPr>
          <w:noProof/>
          <w:webHidden/>
        </w:rPr>
        <w:fldChar w:fldCharType="begin"/>
      </w:r>
      <w:r>
        <w:rPr>
          <w:noProof/>
          <w:webHidden/>
        </w:rPr>
        <w:instrText xml:space="preserve"> PAGEREF _Toc201833529 \h </w:instrText>
      </w:r>
      <w:r>
        <w:rPr>
          <w:noProof/>
          <w:webHidden/>
        </w:rPr>
      </w:r>
      <w:r>
        <w:rPr>
          <w:noProof/>
          <w:webHidden/>
        </w:rPr>
        <w:fldChar w:fldCharType="separate"/>
      </w:r>
      <w:r w:rsidR="005712DE">
        <w:rPr>
          <w:noProof/>
          <w:webHidden/>
        </w:rPr>
        <w:t>466</w:t>
      </w:r>
      <w:r>
        <w:rPr>
          <w:noProof/>
          <w:webHidden/>
        </w:rPr>
        <w:fldChar w:fldCharType="end"/>
      </w:r>
    </w:p>
    <w:p w14:paraId="1031C008" w14:textId="3273FE2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145</w:t>
      </w:r>
      <w:r>
        <w:rPr>
          <w:rFonts w:asciiTheme="minorHAnsi" w:eastAsiaTheme="minorEastAsia" w:hAnsiTheme="minorHAnsi" w:cstheme="minorBidi"/>
          <w:noProof/>
          <w:kern w:val="2"/>
          <w:sz w:val="24"/>
          <w:szCs w:val="24"/>
          <w:lang w:val="en-AU" w:eastAsia="en-AU"/>
          <w14:ligatures w14:val="standardContextual"/>
        </w:rPr>
        <w:tab/>
      </w:r>
      <w:r>
        <w:rPr>
          <w:noProof/>
        </w:rPr>
        <w:t>Transitional—Drugs, Poisons and Controlled Substances Miscellaneous Amendment Act 2017</w:t>
      </w:r>
      <w:r>
        <w:rPr>
          <w:noProof/>
          <w:webHidden/>
        </w:rPr>
        <w:tab/>
      </w:r>
      <w:r>
        <w:rPr>
          <w:noProof/>
          <w:webHidden/>
        </w:rPr>
        <w:fldChar w:fldCharType="begin"/>
      </w:r>
      <w:r>
        <w:rPr>
          <w:noProof/>
          <w:webHidden/>
        </w:rPr>
        <w:instrText xml:space="preserve"> PAGEREF _Toc201833530 \h </w:instrText>
      </w:r>
      <w:r>
        <w:rPr>
          <w:noProof/>
          <w:webHidden/>
        </w:rPr>
      </w:r>
      <w:r>
        <w:rPr>
          <w:noProof/>
          <w:webHidden/>
        </w:rPr>
        <w:fldChar w:fldCharType="separate"/>
      </w:r>
      <w:r w:rsidR="005712DE">
        <w:rPr>
          <w:noProof/>
          <w:webHidden/>
        </w:rPr>
        <w:t>467</w:t>
      </w:r>
      <w:r>
        <w:rPr>
          <w:noProof/>
          <w:webHidden/>
        </w:rPr>
        <w:fldChar w:fldCharType="end"/>
      </w:r>
    </w:p>
    <w:p w14:paraId="5FA0A7E1" w14:textId="0D0F6DBF"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147</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Transitional—Justice Legislation Amendment (Police and Other Matters) Act 2019</w:t>
      </w:r>
      <w:r>
        <w:rPr>
          <w:noProof/>
          <w:webHidden/>
        </w:rPr>
        <w:tab/>
      </w:r>
      <w:r>
        <w:rPr>
          <w:noProof/>
          <w:webHidden/>
        </w:rPr>
        <w:fldChar w:fldCharType="begin"/>
      </w:r>
      <w:r>
        <w:rPr>
          <w:noProof/>
          <w:webHidden/>
        </w:rPr>
        <w:instrText xml:space="preserve"> PAGEREF _Toc201833531 \h </w:instrText>
      </w:r>
      <w:r>
        <w:rPr>
          <w:noProof/>
          <w:webHidden/>
        </w:rPr>
      </w:r>
      <w:r>
        <w:rPr>
          <w:noProof/>
          <w:webHidden/>
        </w:rPr>
        <w:fldChar w:fldCharType="separate"/>
      </w:r>
      <w:r w:rsidR="005712DE">
        <w:rPr>
          <w:noProof/>
          <w:webHidden/>
        </w:rPr>
        <w:t>467</w:t>
      </w:r>
      <w:r>
        <w:rPr>
          <w:noProof/>
          <w:webHidden/>
        </w:rPr>
        <w:fldChar w:fldCharType="end"/>
      </w:r>
    </w:p>
    <w:p w14:paraId="31554CB0" w14:textId="116E406B"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148</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provision—Primary Industries Legislation Amendment Act 2019</w:t>
      </w:r>
      <w:r>
        <w:rPr>
          <w:noProof/>
          <w:webHidden/>
        </w:rPr>
        <w:tab/>
      </w:r>
      <w:r>
        <w:rPr>
          <w:noProof/>
          <w:webHidden/>
        </w:rPr>
        <w:fldChar w:fldCharType="begin"/>
      </w:r>
      <w:r>
        <w:rPr>
          <w:noProof/>
          <w:webHidden/>
        </w:rPr>
        <w:instrText xml:space="preserve"> PAGEREF _Toc201833532 \h </w:instrText>
      </w:r>
      <w:r>
        <w:rPr>
          <w:noProof/>
          <w:webHidden/>
        </w:rPr>
      </w:r>
      <w:r>
        <w:rPr>
          <w:noProof/>
          <w:webHidden/>
        </w:rPr>
        <w:fldChar w:fldCharType="separate"/>
      </w:r>
      <w:r w:rsidR="005712DE">
        <w:rPr>
          <w:noProof/>
          <w:webHidden/>
        </w:rPr>
        <w:t>468</w:t>
      </w:r>
      <w:r>
        <w:rPr>
          <w:noProof/>
          <w:webHidden/>
        </w:rPr>
        <w:fldChar w:fldCharType="end"/>
      </w:r>
    </w:p>
    <w:p w14:paraId="306BCFA2" w14:textId="1014338C" w:rsidR="00092EB8" w:rsidRDefault="00092EB8" w:rsidP="00092EB8">
      <w:pPr>
        <w:pStyle w:val="TOC3"/>
        <w:rPr>
          <w:rFonts w:asciiTheme="minorHAnsi" w:eastAsiaTheme="minorEastAsia" w:hAnsiTheme="minorHAnsi" w:cstheme="minorBidi"/>
          <w:noProof/>
          <w:kern w:val="2"/>
          <w:sz w:val="24"/>
          <w:szCs w:val="24"/>
          <w:lang w:val="en-AU" w:eastAsia="en-AU"/>
          <w14:ligatures w14:val="standardContextual"/>
        </w:rPr>
      </w:pPr>
      <w:r>
        <w:rPr>
          <w:noProof/>
        </w:rPr>
        <w:t>149</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provision—Drugs, Poisons and Controlled Substances Amendment (Medically Supervised Injecting Centre) Act 2023</w:t>
      </w:r>
      <w:r>
        <w:rPr>
          <w:noProof/>
          <w:webHidden/>
        </w:rPr>
        <w:tab/>
      </w:r>
      <w:r>
        <w:rPr>
          <w:noProof/>
          <w:webHidden/>
        </w:rPr>
        <w:fldChar w:fldCharType="begin"/>
      </w:r>
      <w:r>
        <w:rPr>
          <w:noProof/>
          <w:webHidden/>
        </w:rPr>
        <w:instrText xml:space="preserve"> PAGEREF _Toc201833533 \h </w:instrText>
      </w:r>
      <w:r>
        <w:rPr>
          <w:noProof/>
          <w:webHidden/>
        </w:rPr>
      </w:r>
      <w:r>
        <w:rPr>
          <w:noProof/>
          <w:webHidden/>
        </w:rPr>
        <w:fldChar w:fldCharType="separate"/>
      </w:r>
      <w:r w:rsidR="005712DE">
        <w:rPr>
          <w:noProof/>
          <w:webHidden/>
        </w:rPr>
        <w:t>468</w:t>
      </w:r>
      <w:r>
        <w:rPr>
          <w:noProof/>
          <w:webHidden/>
        </w:rPr>
        <w:fldChar w:fldCharType="end"/>
      </w:r>
    </w:p>
    <w:p w14:paraId="33094F92" w14:textId="0CD2543C"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Schedules</w:t>
      </w:r>
      <w:r w:rsidRPr="00092EB8">
        <w:rPr>
          <w:noProof/>
          <w:webHidden/>
        </w:rPr>
        <w:tab/>
      </w:r>
      <w:r w:rsidRPr="00092EB8">
        <w:rPr>
          <w:noProof/>
          <w:webHidden/>
        </w:rPr>
        <w:fldChar w:fldCharType="begin"/>
      </w:r>
      <w:r w:rsidRPr="00092EB8">
        <w:rPr>
          <w:noProof/>
          <w:webHidden/>
        </w:rPr>
        <w:instrText xml:space="preserve"> PAGEREF _Toc201833534 \h </w:instrText>
      </w:r>
      <w:r w:rsidRPr="00092EB8">
        <w:rPr>
          <w:noProof/>
          <w:webHidden/>
        </w:rPr>
      </w:r>
      <w:r w:rsidRPr="00092EB8">
        <w:rPr>
          <w:noProof/>
          <w:webHidden/>
        </w:rPr>
        <w:fldChar w:fldCharType="separate"/>
      </w:r>
      <w:r w:rsidR="005712DE">
        <w:rPr>
          <w:noProof/>
          <w:webHidden/>
        </w:rPr>
        <w:t>469</w:t>
      </w:r>
      <w:r w:rsidRPr="00092EB8">
        <w:rPr>
          <w:noProof/>
          <w:webHidden/>
        </w:rPr>
        <w:fldChar w:fldCharType="end"/>
      </w:r>
    </w:p>
    <w:p w14:paraId="073E6617" w14:textId="32D068CA"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Schedule Ten—Search warrant</w:t>
      </w:r>
      <w:r w:rsidRPr="00092EB8">
        <w:rPr>
          <w:noProof/>
          <w:webHidden/>
        </w:rPr>
        <w:tab/>
      </w:r>
      <w:r w:rsidRPr="00092EB8">
        <w:rPr>
          <w:noProof/>
          <w:webHidden/>
        </w:rPr>
        <w:fldChar w:fldCharType="begin"/>
      </w:r>
      <w:r w:rsidRPr="00092EB8">
        <w:rPr>
          <w:noProof/>
          <w:webHidden/>
        </w:rPr>
        <w:instrText xml:space="preserve"> PAGEREF _Toc201833535 \h </w:instrText>
      </w:r>
      <w:r w:rsidRPr="00092EB8">
        <w:rPr>
          <w:noProof/>
          <w:webHidden/>
        </w:rPr>
      </w:r>
      <w:r w:rsidRPr="00092EB8">
        <w:rPr>
          <w:noProof/>
          <w:webHidden/>
        </w:rPr>
        <w:fldChar w:fldCharType="separate"/>
      </w:r>
      <w:r w:rsidR="005712DE">
        <w:rPr>
          <w:noProof/>
          <w:webHidden/>
        </w:rPr>
        <w:t>469</w:t>
      </w:r>
      <w:r w:rsidRPr="00092EB8">
        <w:rPr>
          <w:noProof/>
          <w:webHidden/>
        </w:rPr>
        <w:fldChar w:fldCharType="end"/>
      </w:r>
    </w:p>
    <w:p w14:paraId="7FDF2FDB" w14:textId="36F1F35A"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Schedule Eleven</w:t>
      </w:r>
      <w:r w:rsidRPr="00092EB8">
        <w:rPr>
          <w:noProof/>
          <w:webHidden/>
        </w:rPr>
        <w:tab/>
      </w:r>
      <w:r w:rsidRPr="00092EB8">
        <w:rPr>
          <w:noProof/>
          <w:webHidden/>
        </w:rPr>
        <w:fldChar w:fldCharType="begin"/>
      </w:r>
      <w:r w:rsidRPr="00092EB8">
        <w:rPr>
          <w:noProof/>
          <w:webHidden/>
        </w:rPr>
        <w:instrText xml:space="preserve"> PAGEREF _Toc201833536 \h </w:instrText>
      </w:r>
      <w:r w:rsidRPr="00092EB8">
        <w:rPr>
          <w:noProof/>
          <w:webHidden/>
        </w:rPr>
      </w:r>
      <w:r w:rsidRPr="00092EB8">
        <w:rPr>
          <w:noProof/>
          <w:webHidden/>
        </w:rPr>
        <w:fldChar w:fldCharType="separate"/>
      </w:r>
      <w:r w:rsidR="005712DE">
        <w:rPr>
          <w:noProof/>
          <w:webHidden/>
        </w:rPr>
        <w:t>473</w:t>
      </w:r>
      <w:r w:rsidRPr="00092EB8">
        <w:rPr>
          <w:noProof/>
          <w:webHidden/>
        </w:rPr>
        <w:fldChar w:fldCharType="end"/>
      </w:r>
    </w:p>
    <w:p w14:paraId="303BEAE8" w14:textId="6B06D128"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Schedule Twelve—Statements of strength of preparations</w:t>
      </w:r>
      <w:r w:rsidRPr="00092EB8">
        <w:rPr>
          <w:noProof/>
          <w:webHidden/>
        </w:rPr>
        <w:tab/>
      </w:r>
      <w:r w:rsidRPr="00092EB8">
        <w:rPr>
          <w:noProof/>
          <w:webHidden/>
        </w:rPr>
        <w:fldChar w:fldCharType="begin"/>
      </w:r>
      <w:r w:rsidRPr="00092EB8">
        <w:rPr>
          <w:noProof/>
          <w:webHidden/>
        </w:rPr>
        <w:instrText xml:space="preserve"> PAGEREF _Toc201833537 \h </w:instrText>
      </w:r>
      <w:r w:rsidRPr="00092EB8">
        <w:rPr>
          <w:noProof/>
          <w:webHidden/>
        </w:rPr>
      </w:r>
      <w:r w:rsidRPr="00092EB8">
        <w:rPr>
          <w:noProof/>
          <w:webHidden/>
        </w:rPr>
        <w:fldChar w:fldCharType="separate"/>
      </w:r>
      <w:r w:rsidR="005712DE">
        <w:rPr>
          <w:noProof/>
          <w:webHidden/>
        </w:rPr>
        <w:t>489</w:t>
      </w:r>
      <w:r w:rsidRPr="00092EB8">
        <w:rPr>
          <w:noProof/>
          <w:webHidden/>
        </w:rPr>
        <w:fldChar w:fldCharType="end"/>
      </w:r>
    </w:p>
    <w:p w14:paraId="05AF93FC" w14:textId="1CCE31E4" w:rsidR="00092EB8" w:rsidRDefault="00092EB8" w:rsidP="00092EB8">
      <w:pPr>
        <w:pStyle w:val="TOC7"/>
        <w:tabs>
          <w:tab w:val="right" w:pos="6236"/>
        </w:tabs>
        <w:rPr>
          <w:rFonts w:asciiTheme="minorHAnsi" w:eastAsiaTheme="minorEastAsia" w:hAnsiTheme="minorHAnsi" w:cstheme="minorBidi"/>
          <w:b w:val="0"/>
          <w:noProof/>
          <w:kern w:val="2"/>
          <w:sz w:val="24"/>
          <w:szCs w:val="24"/>
          <w:lang w:eastAsia="en-AU"/>
          <w14:ligatures w14:val="standardContextual"/>
        </w:rPr>
      </w:pP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r w:rsidRPr="00AE72C9">
        <w:rPr>
          <w:noProof/>
        </w:rPr>
        <w:sym w:font="Courier New" w:char="2550"/>
      </w:r>
    </w:p>
    <w:p w14:paraId="3BCCEBE3" w14:textId="40CC6FAB" w:rsidR="00092EB8" w:rsidRPr="00092EB8" w:rsidRDefault="00092EB8" w:rsidP="00092EB8">
      <w:pPr>
        <w:pStyle w:val="TOC1"/>
        <w:rPr>
          <w:rFonts w:asciiTheme="minorHAnsi" w:eastAsiaTheme="minorEastAsia" w:hAnsiTheme="minorHAnsi" w:cstheme="minorBidi"/>
          <w:noProof/>
          <w:kern w:val="2"/>
          <w:sz w:val="24"/>
          <w:szCs w:val="24"/>
          <w:lang w:val="en-AU" w:eastAsia="en-AU"/>
          <w14:ligatures w14:val="standardContextual"/>
        </w:rPr>
      </w:pPr>
      <w:r w:rsidRPr="00092EB8">
        <w:rPr>
          <w:noProof/>
        </w:rPr>
        <w:t>Endnotes</w:t>
      </w:r>
      <w:r w:rsidRPr="00092EB8">
        <w:rPr>
          <w:noProof/>
          <w:webHidden/>
        </w:rPr>
        <w:tab/>
      </w:r>
      <w:r w:rsidRPr="00092EB8">
        <w:rPr>
          <w:noProof/>
          <w:webHidden/>
        </w:rPr>
        <w:fldChar w:fldCharType="begin"/>
      </w:r>
      <w:r w:rsidRPr="00092EB8">
        <w:rPr>
          <w:noProof/>
          <w:webHidden/>
        </w:rPr>
        <w:instrText xml:space="preserve"> PAGEREF _Toc201833539 \h </w:instrText>
      </w:r>
      <w:r w:rsidRPr="00092EB8">
        <w:rPr>
          <w:noProof/>
          <w:webHidden/>
        </w:rPr>
      </w:r>
      <w:r w:rsidRPr="00092EB8">
        <w:rPr>
          <w:noProof/>
          <w:webHidden/>
        </w:rPr>
        <w:fldChar w:fldCharType="separate"/>
      </w:r>
      <w:r w:rsidR="005712DE">
        <w:rPr>
          <w:noProof/>
          <w:webHidden/>
        </w:rPr>
        <w:t>491</w:t>
      </w:r>
      <w:r w:rsidRPr="00092EB8">
        <w:rPr>
          <w:noProof/>
          <w:webHidden/>
        </w:rPr>
        <w:fldChar w:fldCharType="end"/>
      </w:r>
    </w:p>
    <w:p w14:paraId="3F8225ED" w14:textId="4B86E2D6" w:rsidR="00092EB8" w:rsidRDefault="00092EB8" w:rsidP="00092EB8">
      <w:pPr>
        <w:pStyle w:val="TOC5"/>
        <w:rPr>
          <w:rFonts w:asciiTheme="minorHAnsi" w:eastAsiaTheme="minorEastAsia" w:hAnsiTheme="minorHAnsi" w:cstheme="minorBidi"/>
          <w:noProof/>
          <w:kern w:val="2"/>
          <w:sz w:val="24"/>
          <w:szCs w:val="24"/>
          <w:lang w:eastAsia="en-AU"/>
          <w14:ligatures w14:val="standardContextual"/>
        </w:rPr>
      </w:pPr>
      <w:r w:rsidRPr="00407A95">
        <w:rPr>
          <w:noProof/>
        </w:rPr>
        <w:t>1</w:t>
      </w:r>
      <w:r>
        <w:rPr>
          <w:rFonts w:asciiTheme="minorHAnsi" w:eastAsiaTheme="minorEastAsia" w:hAnsiTheme="minorHAnsi" w:cstheme="minorBidi"/>
          <w:noProof/>
          <w:kern w:val="2"/>
          <w:sz w:val="24"/>
          <w:szCs w:val="24"/>
          <w:lang w:eastAsia="en-AU"/>
          <w14:ligatures w14:val="standardContextual"/>
        </w:rPr>
        <w:tab/>
      </w:r>
      <w:r w:rsidRPr="00407A95">
        <w:rPr>
          <w:noProof/>
        </w:rPr>
        <w:t>General information</w:t>
      </w:r>
      <w:r>
        <w:rPr>
          <w:noProof/>
          <w:webHidden/>
        </w:rPr>
        <w:tab/>
      </w:r>
      <w:r>
        <w:rPr>
          <w:noProof/>
          <w:webHidden/>
        </w:rPr>
        <w:fldChar w:fldCharType="begin"/>
      </w:r>
      <w:r>
        <w:rPr>
          <w:noProof/>
          <w:webHidden/>
        </w:rPr>
        <w:instrText xml:space="preserve"> PAGEREF _Toc201833540 \h </w:instrText>
      </w:r>
      <w:r>
        <w:rPr>
          <w:noProof/>
          <w:webHidden/>
        </w:rPr>
      </w:r>
      <w:r>
        <w:rPr>
          <w:noProof/>
          <w:webHidden/>
        </w:rPr>
        <w:fldChar w:fldCharType="separate"/>
      </w:r>
      <w:r w:rsidR="005712DE">
        <w:rPr>
          <w:noProof/>
          <w:webHidden/>
        </w:rPr>
        <w:t>491</w:t>
      </w:r>
      <w:r>
        <w:rPr>
          <w:noProof/>
          <w:webHidden/>
        </w:rPr>
        <w:fldChar w:fldCharType="end"/>
      </w:r>
    </w:p>
    <w:p w14:paraId="7EF5D35B" w14:textId="23B386D7" w:rsidR="00092EB8" w:rsidRDefault="00092EB8" w:rsidP="00092EB8">
      <w:pPr>
        <w:pStyle w:val="TOC5"/>
        <w:rPr>
          <w:rFonts w:asciiTheme="minorHAnsi" w:eastAsiaTheme="minorEastAsia" w:hAnsiTheme="minorHAnsi" w:cstheme="minorBidi"/>
          <w:noProof/>
          <w:kern w:val="2"/>
          <w:sz w:val="24"/>
          <w:szCs w:val="24"/>
          <w:lang w:eastAsia="en-AU"/>
          <w14:ligatures w14:val="standardContextual"/>
        </w:rPr>
      </w:pPr>
      <w:r w:rsidRPr="00407A95">
        <w:rPr>
          <w:noProof/>
        </w:rPr>
        <w:t>2</w:t>
      </w:r>
      <w:r>
        <w:rPr>
          <w:rFonts w:asciiTheme="minorHAnsi" w:eastAsiaTheme="minorEastAsia" w:hAnsiTheme="minorHAnsi" w:cstheme="minorBidi"/>
          <w:noProof/>
          <w:kern w:val="2"/>
          <w:sz w:val="24"/>
          <w:szCs w:val="24"/>
          <w:lang w:eastAsia="en-AU"/>
          <w14:ligatures w14:val="standardContextual"/>
        </w:rPr>
        <w:tab/>
      </w:r>
      <w:r w:rsidRPr="00407A95">
        <w:rPr>
          <w:noProof/>
        </w:rPr>
        <w:t>Table of Amendments</w:t>
      </w:r>
      <w:r>
        <w:rPr>
          <w:noProof/>
          <w:webHidden/>
        </w:rPr>
        <w:tab/>
      </w:r>
      <w:r>
        <w:rPr>
          <w:noProof/>
          <w:webHidden/>
        </w:rPr>
        <w:fldChar w:fldCharType="begin"/>
      </w:r>
      <w:r>
        <w:rPr>
          <w:noProof/>
          <w:webHidden/>
        </w:rPr>
        <w:instrText xml:space="preserve"> PAGEREF _Toc201833541 \h </w:instrText>
      </w:r>
      <w:r>
        <w:rPr>
          <w:noProof/>
          <w:webHidden/>
        </w:rPr>
      </w:r>
      <w:r>
        <w:rPr>
          <w:noProof/>
          <w:webHidden/>
        </w:rPr>
        <w:fldChar w:fldCharType="separate"/>
      </w:r>
      <w:r w:rsidR="005712DE">
        <w:rPr>
          <w:noProof/>
          <w:webHidden/>
        </w:rPr>
        <w:t>493</w:t>
      </w:r>
      <w:r>
        <w:rPr>
          <w:noProof/>
          <w:webHidden/>
        </w:rPr>
        <w:fldChar w:fldCharType="end"/>
      </w:r>
    </w:p>
    <w:p w14:paraId="37BA373B" w14:textId="32FEE65E" w:rsidR="00092EB8" w:rsidRDefault="00092EB8" w:rsidP="00092EB8">
      <w:pPr>
        <w:pStyle w:val="TOC5"/>
        <w:rPr>
          <w:rFonts w:asciiTheme="minorHAnsi" w:eastAsiaTheme="minorEastAsia" w:hAnsiTheme="minorHAnsi" w:cstheme="minorBidi"/>
          <w:noProof/>
          <w:kern w:val="2"/>
          <w:sz w:val="24"/>
          <w:szCs w:val="24"/>
          <w:lang w:eastAsia="en-AU"/>
          <w14:ligatures w14:val="standardContextual"/>
        </w:rPr>
      </w:pPr>
      <w:r w:rsidRPr="00407A95">
        <w:rPr>
          <w:noProof/>
        </w:rPr>
        <w:t>3</w:t>
      </w:r>
      <w:r>
        <w:rPr>
          <w:rFonts w:asciiTheme="minorHAnsi" w:eastAsiaTheme="minorEastAsia" w:hAnsiTheme="minorHAnsi" w:cstheme="minorBidi"/>
          <w:noProof/>
          <w:kern w:val="2"/>
          <w:sz w:val="24"/>
          <w:szCs w:val="24"/>
          <w:lang w:eastAsia="en-AU"/>
          <w14:ligatures w14:val="standardContextual"/>
        </w:rPr>
        <w:tab/>
      </w:r>
      <w:r w:rsidRPr="00407A95">
        <w:rPr>
          <w:noProof/>
        </w:rPr>
        <w:t>Explanatory details</w:t>
      </w:r>
      <w:r>
        <w:rPr>
          <w:noProof/>
          <w:webHidden/>
        </w:rPr>
        <w:tab/>
      </w:r>
      <w:r>
        <w:rPr>
          <w:noProof/>
          <w:webHidden/>
        </w:rPr>
        <w:fldChar w:fldCharType="begin"/>
      </w:r>
      <w:r>
        <w:rPr>
          <w:noProof/>
          <w:webHidden/>
        </w:rPr>
        <w:instrText xml:space="preserve"> PAGEREF _Toc201833542 \h </w:instrText>
      </w:r>
      <w:r>
        <w:rPr>
          <w:noProof/>
          <w:webHidden/>
        </w:rPr>
      </w:r>
      <w:r>
        <w:rPr>
          <w:noProof/>
          <w:webHidden/>
        </w:rPr>
        <w:fldChar w:fldCharType="separate"/>
      </w:r>
      <w:r w:rsidR="005712DE">
        <w:rPr>
          <w:noProof/>
          <w:webHidden/>
        </w:rPr>
        <w:t>514</w:t>
      </w:r>
      <w:r>
        <w:rPr>
          <w:noProof/>
          <w:webHidden/>
        </w:rPr>
        <w:fldChar w:fldCharType="end"/>
      </w:r>
    </w:p>
    <w:p w14:paraId="1E13BB53" w14:textId="7DE59EEF" w:rsidR="005E0E17" w:rsidRDefault="00092EB8" w:rsidP="001E414B">
      <w:pPr>
        <w:pStyle w:val="TOC5"/>
        <w:keepNext w:val="0"/>
      </w:pPr>
      <w:r>
        <w:fldChar w:fldCharType="end"/>
      </w:r>
    </w:p>
    <w:p w14:paraId="76060EBB" w14:textId="77777777" w:rsidR="005E0E17" w:rsidRDefault="005E0E17">
      <w:pPr>
        <w:suppressLineNumbers w:val="0"/>
        <w:overflowPunct/>
        <w:autoSpaceDE/>
        <w:autoSpaceDN/>
        <w:adjustRightInd/>
        <w:spacing w:before="0"/>
        <w:textAlignment w:val="auto"/>
        <w:rPr>
          <w:sz w:val="20"/>
        </w:rPr>
      </w:pPr>
    </w:p>
    <w:p w14:paraId="617002E2" w14:textId="77777777" w:rsidR="0015345F" w:rsidRDefault="0015345F">
      <w:pPr>
        <w:suppressLineNumbers w:val="0"/>
        <w:overflowPunct/>
        <w:autoSpaceDE/>
        <w:autoSpaceDN/>
        <w:adjustRightInd/>
        <w:spacing w:before="0"/>
        <w:textAlignment w:val="auto"/>
        <w:rPr>
          <w:sz w:val="20"/>
        </w:rPr>
      </w:pPr>
    </w:p>
    <w:p w14:paraId="212B881F" w14:textId="77777777" w:rsidR="006A3855" w:rsidRDefault="006A3855">
      <w:pPr>
        <w:suppressLineNumbers w:val="0"/>
        <w:overflowPunct/>
        <w:autoSpaceDE/>
        <w:autoSpaceDN/>
        <w:adjustRightInd/>
        <w:spacing w:before="0"/>
        <w:textAlignment w:val="auto"/>
        <w:rPr>
          <w:sz w:val="20"/>
        </w:rPr>
      </w:pPr>
    </w:p>
    <w:p w14:paraId="1E11D5F2" w14:textId="77777777" w:rsidR="00E83B40" w:rsidRDefault="00E83B40">
      <w:pPr>
        <w:suppressLineNumbers w:val="0"/>
        <w:overflowPunct/>
        <w:autoSpaceDE/>
        <w:autoSpaceDN/>
        <w:adjustRightInd/>
        <w:spacing w:before="0"/>
        <w:textAlignment w:val="auto"/>
        <w:rPr>
          <w:sz w:val="20"/>
        </w:rPr>
      </w:pPr>
    </w:p>
    <w:p w14:paraId="2D495FBC" w14:textId="6CA415DC" w:rsidR="00DD3744" w:rsidRDefault="00DD3744">
      <w:pPr>
        <w:suppressLineNumbers w:val="0"/>
        <w:overflowPunct/>
        <w:autoSpaceDE/>
        <w:autoSpaceDN/>
        <w:adjustRightInd/>
        <w:spacing w:before="0"/>
        <w:textAlignment w:val="auto"/>
        <w:rPr>
          <w:sz w:val="20"/>
        </w:rPr>
      </w:pPr>
    </w:p>
    <w:p w14:paraId="72EA7953" w14:textId="3AEA236A" w:rsidR="00123098" w:rsidRDefault="00123098">
      <w:pPr>
        <w:suppressLineNumbers w:val="0"/>
        <w:overflowPunct/>
        <w:autoSpaceDE/>
        <w:autoSpaceDN/>
        <w:adjustRightInd/>
        <w:spacing w:before="0"/>
        <w:textAlignment w:val="auto"/>
        <w:rPr>
          <w:sz w:val="20"/>
        </w:rPr>
      </w:pPr>
    </w:p>
    <w:p w14:paraId="27276786" w14:textId="6C1134DA" w:rsidR="00F441B2" w:rsidRDefault="00F441B2">
      <w:pPr>
        <w:suppressLineNumbers w:val="0"/>
        <w:overflowPunct/>
        <w:autoSpaceDE/>
        <w:autoSpaceDN/>
        <w:adjustRightInd/>
        <w:spacing w:before="0"/>
        <w:textAlignment w:val="auto"/>
        <w:rPr>
          <w:sz w:val="20"/>
        </w:rPr>
      </w:pPr>
    </w:p>
    <w:p w14:paraId="0D49A07A" w14:textId="7317A71D" w:rsidR="007522E9" w:rsidRDefault="007522E9">
      <w:pPr>
        <w:suppressLineNumbers w:val="0"/>
        <w:overflowPunct/>
        <w:autoSpaceDE/>
        <w:autoSpaceDN/>
        <w:adjustRightInd/>
        <w:spacing w:before="0"/>
        <w:textAlignment w:val="auto"/>
        <w:rPr>
          <w:sz w:val="20"/>
        </w:rPr>
      </w:pPr>
    </w:p>
    <w:p w14:paraId="2C37A778" w14:textId="2B237FD6" w:rsidR="00092EB8" w:rsidRDefault="00092EB8">
      <w:pPr>
        <w:suppressLineNumbers w:val="0"/>
        <w:overflowPunct/>
        <w:autoSpaceDE/>
        <w:autoSpaceDN/>
        <w:adjustRightInd/>
        <w:spacing w:before="0"/>
        <w:textAlignment w:val="auto"/>
        <w:rPr>
          <w:sz w:val="20"/>
        </w:rPr>
      </w:pPr>
      <w:r>
        <w:rPr>
          <w:sz w:val="20"/>
        </w:rPr>
        <w:br w:type="page"/>
      </w:r>
    </w:p>
    <w:p w14:paraId="0BEBFEB3" w14:textId="77777777" w:rsidR="00EF6429" w:rsidRDefault="00EF6429">
      <w:pPr>
        <w:suppressLineNumbers w:val="0"/>
        <w:overflowPunct/>
        <w:autoSpaceDE/>
        <w:autoSpaceDN/>
        <w:adjustRightInd/>
        <w:spacing w:before="0"/>
        <w:textAlignment w:val="auto"/>
        <w:rPr>
          <w:sz w:val="20"/>
        </w:rPr>
      </w:pPr>
    </w:p>
    <w:p w14:paraId="283D50AD" w14:textId="5F390FE4" w:rsidR="008A2E89" w:rsidRPr="00AE72C9" w:rsidRDefault="008A2E89">
      <w:pPr>
        <w:pStyle w:val="ReprintIndexsubtopic"/>
        <w:sectPr w:rsidR="008A2E89" w:rsidRPr="00AE72C9">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p>
    <w:p w14:paraId="534CC980" w14:textId="0CE2E736" w:rsidR="008A2E89" w:rsidRPr="00AE72C9" w:rsidRDefault="00161255" w:rsidP="00FD02A8">
      <w:pPr>
        <w:spacing w:before="0" w:after="120"/>
        <w:jc w:val="center"/>
      </w:pPr>
      <w:bookmarkStart w:id="8" w:name="cpVersion1"/>
      <w:r>
        <w:rPr>
          <w:b/>
          <w:sz w:val="28"/>
        </w:rPr>
        <w:t>Version</w:t>
      </w:r>
      <w:r w:rsidR="008A2E89" w:rsidRPr="00AE72C9">
        <w:rPr>
          <w:b/>
          <w:sz w:val="28"/>
        </w:rPr>
        <w:t xml:space="preserve"> </w:t>
      </w:r>
      <w:bookmarkEnd w:id="8"/>
      <w:r w:rsidR="008A2E89" w:rsidRPr="00AE72C9">
        <w:rPr>
          <w:b/>
          <w:sz w:val="28"/>
        </w:rPr>
        <w:t xml:space="preserve">No. </w:t>
      </w:r>
      <w:bookmarkStart w:id="9" w:name="cpReprintNo"/>
      <w:r w:rsidR="005712DE">
        <w:rPr>
          <w:b/>
          <w:sz w:val="28"/>
        </w:rPr>
        <w:t>141</w:t>
      </w:r>
    </w:p>
    <w:p w14:paraId="43DB065F" w14:textId="02DDF8EE" w:rsidR="008A2E89" w:rsidRPr="00AE72C9" w:rsidRDefault="005712DE">
      <w:pPr>
        <w:spacing w:before="0" w:after="120"/>
        <w:jc w:val="center"/>
        <w:rPr>
          <w:b/>
          <w:sz w:val="32"/>
        </w:rPr>
      </w:pPr>
      <w:bookmarkStart w:id="10" w:name="cpActTitle"/>
      <w:bookmarkEnd w:id="9"/>
      <w:r>
        <w:rPr>
          <w:b/>
          <w:sz w:val="32"/>
        </w:rPr>
        <w:t>Drugs, Poisons and Controlled Substances Act 1981</w:t>
      </w:r>
    </w:p>
    <w:p w14:paraId="4490404E" w14:textId="4F0DA218" w:rsidR="008A2E89" w:rsidRPr="00AE72C9" w:rsidRDefault="005712DE">
      <w:pPr>
        <w:spacing w:before="0" w:after="120"/>
        <w:jc w:val="center"/>
        <w:rPr>
          <w:b/>
        </w:rPr>
      </w:pPr>
      <w:bookmarkStart w:id="11" w:name="cpActNo"/>
      <w:bookmarkEnd w:id="10"/>
      <w:r>
        <w:rPr>
          <w:b/>
        </w:rPr>
        <w:t>No. 9719 of 1981</w:t>
      </w:r>
    </w:p>
    <w:bookmarkEnd w:id="11"/>
    <w:p w14:paraId="6CFFC959" w14:textId="3AC7504D" w:rsidR="003019ED" w:rsidRPr="00AE72C9" w:rsidRDefault="00161255" w:rsidP="005712DE">
      <w:pPr>
        <w:spacing w:before="240"/>
        <w:jc w:val="center"/>
      </w:pPr>
      <w:r>
        <w:t>Version</w:t>
      </w:r>
      <w:r w:rsidR="005712DE">
        <w:t xml:space="preserve"> incorporating amendments as at</w:t>
      </w:r>
      <w:r w:rsidR="005712DE">
        <w:br/>
        <w:t>1 July 2025</w:t>
      </w:r>
    </w:p>
    <w:p w14:paraId="2BDC5372" w14:textId="77777777" w:rsidR="008A2E89" w:rsidRPr="00AE72C9" w:rsidRDefault="008A2E89" w:rsidP="006C3486">
      <w:pPr>
        <w:spacing w:before="240"/>
        <w:jc w:val="center"/>
      </w:pPr>
      <w:r w:rsidRPr="00AE72C9">
        <w:t>An Act to re-enact with Amendments the Law relating to Drugs,</w:t>
      </w:r>
      <w:r w:rsidR="00EF2FF3" w:rsidRPr="00AE72C9">
        <w:t> </w:t>
      </w:r>
      <w:r w:rsidRPr="00AE72C9">
        <w:t xml:space="preserve">Poisons and Controlled Substances, to amend the </w:t>
      </w:r>
      <w:r w:rsidRPr="00AE72C9">
        <w:rPr>
          <w:b/>
        </w:rPr>
        <w:t>Health Act 1958</w:t>
      </w:r>
      <w:r w:rsidRPr="00AE72C9">
        <w:t xml:space="preserve"> and the</w:t>
      </w:r>
      <w:r w:rsidRPr="00AE72C9">
        <w:rPr>
          <w:b/>
        </w:rPr>
        <w:t xml:space="preserve"> Crimes Act 1958</w:t>
      </w:r>
      <w:r w:rsidRPr="00AE72C9">
        <w:t xml:space="preserve"> and for other purposes.</w:t>
      </w:r>
    </w:p>
    <w:p w14:paraId="3E79F67C" w14:textId="77777777" w:rsidR="008A2E89" w:rsidRPr="00AE72C9" w:rsidRDefault="008A2E89">
      <w:pPr>
        <w:spacing w:before="0"/>
      </w:pPr>
    </w:p>
    <w:p w14:paraId="67F1C41E" w14:textId="77777777" w:rsidR="008A2E89" w:rsidRPr="00AE72C9" w:rsidRDefault="008A2E89">
      <w:pPr>
        <w:spacing w:before="0"/>
        <w:sectPr w:rsidR="008A2E89" w:rsidRPr="00AE72C9">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14:paraId="40FDA145" w14:textId="103ADE31" w:rsidR="008A2E89" w:rsidRPr="00AE72C9" w:rsidRDefault="008A2E89">
      <w:pPr>
        <w:spacing w:after="240"/>
        <w:rPr>
          <w:b/>
        </w:rPr>
      </w:pPr>
      <w:r w:rsidRPr="00AE72C9">
        <w:rPr>
          <w:b/>
        </w:rPr>
        <w:t>BE IT ENACTED by the Queen's Most Excellent Majesty by and with the advice and consent of the Legislative Council and the Legislative Assembly of Victoria in this present Parliament assembled and by the authority of the same as follows (that is to say):</w:t>
      </w:r>
    </w:p>
    <w:p w14:paraId="5D209CE5" w14:textId="77777777" w:rsidR="008A2E89" w:rsidRPr="00AE72C9" w:rsidRDefault="00835F8F" w:rsidP="00835F8F">
      <w:pPr>
        <w:pStyle w:val="DraftHeading1"/>
        <w:tabs>
          <w:tab w:val="right" w:pos="680"/>
        </w:tabs>
        <w:ind w:left="850" w:hanging="850"/>
      </w:pPr>
      <w:r w:rsidRPr="00AE72C9">
        <w:tab/>
      </w:r>
      <w:bookmarkStart w:id="14" w:name="_Toc201833016"/>
      <w:r w:rsidR="008A2E89" w:rsidRPr="00AE72C9">
        <w:t>1</w:t>
      </w:r>
      <w:r w:rsidR="001E3A24" w:rsidRPr="00AE72C9">
        <w:tab/>
      </w:r>
      <w:r w:rsidR="008A2E89" w:rsidRPr="00AE72C9">
        <w:t>Short title and commencement</w:t>
      </w:r>
      <w:bookmarkEnd w:id="14"/>
    </w:p>
    <w:p w14:paraId="472FEC4F" w14:textId="77777777" w:rsidR="008A2E89" w:rsidRPr="00AE72C9" w:rsidRDefault="008A2E89">
      <w:pPr>
        <w:pStyle w:val="DraftHeading2"/>
        <w:tabs>
          <w:tab w:val="right" w:pos="1247"/>
        </w:tabs>
        <w:ind w:left="1361" w:hanging="1361"/>
      </w:pPr>
      <w:r w:rsidRPr="00AE72C9">
        <w:tab/>
        <w:t>(1)</w:t>
      </w:r>
      <w:r w:rsidRPr="00AE72C9">
        <w:tab/>
        <w:t xml:space="preserve">This Act may be cited as the </w:t>
      </w:r>
      <w:r w:rsidRPr="00AE72C9">
        <w:rPr>
          <w:b/>
        </w:rPr>
        <w:t>Drugs, Poisons and Controlled Substances Act 1981</w:t>
      </w:r>
      <w:r w:rsidRPr="00AE72C9">
        <w:t>.</w:t>
      </w:r>
    </w:p>
    <w:p w14:paraId="14897ADA" w14:textId="77777777" w:rsidR="008A2E89" w:rsidRPr="00AE72C9" w:rsidRDefault="008A2E89">
      <w:pPr>
        <w:pStyle w:val="DraftHeading2"/>
        <w:tabs>
          <w:tab w:val="right" w:pos="1247"/>
        </w:tabs>
        <w:ind w:left="1361" w:hanging="1361"/>
      </w:pPr>
      <w:r w:rsidRPr="00AE72C9">
        <w:tab/>
        <w:t>(2)</w:t>
      </w:r>
      <w:r w:rsidRPr="00AE72C9">
        <w:tab/>
        <w:t>The several provisions of this Act shall come into operation on a day or on the respective days to be fixed by proclamation or successive proclamations of the Governor in Council published in the Government Gazette.</w:t>
      </w:r>
    </w:p>
    <w:p w14:paraId="793AC31A" w14:textId="77777777" w:rsidR="008A2E89" w:rsidRPr="00AE72C9" w:rsidRDefault="008A2E89" w:rsidP="00161255">
      <w:pPr>
        <w:pStyle w:val="SideNote"/>
        <w:framePr w:hSpace="181" w:vSpace="181" w:wrap="around"/>
      </w:pPr>
      <w:r w:rsidRPr="00AE72C9">
        <w:t>S. 1(3) amended by No. 10002 ss 5(2)(a), 6(2), 7(2), 11(2), repealed by No. 101/1986 s. 55(1)(a).</w:t>
      </w:r>
    </w:p>
    <w:p w14:paraId="5E5BA857"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7D560105" w14:textId="77777777" w:rsidR="008A2E89" w:rsidRPr="00AE72C9" w:rsidRDefault="008A2E89"/>
    <w:p w14:paraId="677220D7" w14:textId="77777777" w:rsidR="008A2E89" w:rsidRPr="00AE72C9" w:rsidRDefault="008A2E89"/>
    <w:p w14:paraId="2062B40B" w14:textId="77777777" w:rsidR="00CA1D51" w:rsidRPr="00AE72C9" w:rsidRDefault="00CA1D51" w:rsidP="00CB0CAC"/>
    <w:p w14:paraId="2DF382D2" w14:textId="77777777" w:rsidR="008A2E89" w:rsidRPr="00AE72C9" w:rsidRDefault="008A2E89" w:rsidP="005423B6">
      <w:pPr>
        <w:pStyle w:val="Heading-PART"/>
        <w:rPr>
          <w:caps w:val="0"/>
          <w:sz w:val="32"/>
        </w:rPr>
      </w:pPr>
      <w:r w:rsidRPr="00AE72C9">
        <w:rPr>
          <w:caps w:val="0"/>
          <w:sz w:val="32"/>
        </w:rPr>
        <w:br w:type="page"/>
      </w:r>
      <w:bookmarkStart w:id="15" w:name="_Toc201833017"/>
      <w:r w:rsidRPr="00AE72C9">
        <w:rPr>
          <w:caps w:val="0"/>
          <w:sz w:val="32"/>
        </w:rPr>
        <w:t xml:space="preserve">Part I—Introductory and </w:t>
      </w:r>
      <w:r w:rsidR="005423B6" w:rsidRPr="00AE72C9">
        <w:rPr>
          <w:caps w:val="0"/>
          <w:sz w:val="32"/>
        </w:rPr>
        <w:t>t</w:t>
      </w:r>
      <w:r w:rsidRPr="00AE72C9">
        <w:rPr>
          <w:caps w:val="0"/>
          <w:sz w:val="32"/>
        </w:rPr>
        <w:t>ransitional</w:t>
      </w:r>
      <w:bookmarkEnd w:id="15"/>
    </w:p>
    <w:p w14:paraId="71EE8B00" w14:textId="77777777" w:rsidR="008A2E89" w:rsidRPr="00AE72C9" w:rsidRDefault="008A2E89" w:rsidP="001E3A24">
      <w:pPr>
        <w:pStyle w:val="DraftHeading1"/>
        <w:tabs>
          <w:tab w:val="right" w:pos="680"/>
        </w:tabs>
        <w:ind w:left="850" w:hanging="850"/>
      </w:pPr>
      <w:r w:rsidRPr="00AE72C9">
        <w:tab/>
      </w:r>
      <w:bookmarkStart w:id="16" w:name="_Toc201833018"/>
      <w:r w:rsidRPr="00AE72C9">
        <w:t>2</w:t>
      </w:r>
      <w:r w:rsidR="001E3A24" w:rsidRPr="00AE72C9">
        <w:tab/>
      </w:r>
      <w:r w:rsidRPr="00AE72C9">
        <w:t>Repeals and revocations</w:t>
      </w:r>
      <w:bookmarkEnd w:id="16"/>
    </w:p>
    <w:p w14:paraId="67578199" w14:textId="77777777" w:rsidR="008A2E89" w:rsidRPr="00AE72C9" w:rsidRDefault="008A2E89">
      <w:pPr>
        <w:pStyle w:val="DraftHeading2"/>
        <w:tabs>
          <w:tab w:val="right" w:pos="1247"/>
        </w:tabs>
        <w:ind w:left="1361" w:hanging="1361"/>
      </w:pPr>
      <w:r w:rsidRPr="00AE72C9">
        <w:tab/>
        <w:t>(1)</w:t>
      </w:r>
      <w:r w:rsidRPr="00AE72C9">
        <w:tab/>
        <w:t xml:space="preserve">The Acts and enactments mentioned in the table to this </w:t>
      </w:r>
      <w:r w:rsidR="001D2227" w:rsidRPr="00AE72C9">
        <w:t>subsection</w:t>
      </w:r>
      <w:r w:rsidRPr="00AE72C9">
        <w:t>, to the extent to which they are therein expressed to be repealed are hereby repealed accordingly.</w:t>
      </w:r>
    </w:p>
    <w:p w14:paraId="2313BB80" w14:textId="77777777" w:rsidR="008A2E89" w:rsidRPr="00AE72C9" w:rsidRDefault="008A2E89">
      <w:pPr>
        <w:pStyle w:val="BodySection"/>
        <w:spacing w:after="60"/>
        <w:ind w:left="1276"/>
        <w:jc w:val="center"/>
        <w:rPr>
          <w:b/>
          <w:sz w:val="20"/>
        </w:rPr>
      </w:pPr>
      <w:r w:rsidRPr="00AE72C9">
        <w:rPr>
          <w:b/>
          <w:sz w:val="20"/>
        </w:rPr>
        <w:t>TABLE</w:t>
      </w:r>
    </w:p>
    <w:tbl>
      <w:tblPr>
        <w:tblW w:w="0" w:type="auto"/>
        <w:tblInd w:w="1480" w:type="dxa"/>
        <w:tblLayout w:type="fixed"/>
        <w:tblLook w:val="0000" w:firstRow="0" w:lastRow="0" w:firstColumn="0" w:lastColumn="0" w:noHBand="0" w:noVBand="0"/>
      </w:tblPr>
      <w:tblGrid>
        <w:gridCol w:w="896"/>
        <w:gridCol w:w="2127"/>
        <w:gridCol w:w="1842"/>
      </w:tblGrid>
      <w:tr w:rsidR="008A2E89" w:rsidRPr="00AE72C9" w14:paraId="07881C86" w14:textId="77777777" w:rsidTr="00F2511A">
        <w:trPr>
          <w:cantSplit/>
          <w:tblHeader/>
        </w:trPr>
        <w:tc>
          <w:tcPr>
            <w:tcW w:w="896" w:type="dxa"/>
            <w:tcBorders>
              <w:top w:val="single" w:sz="6" w:space="0" w:color="auto"/>
              <w:bottom w:val="single" w:sz="6" w:space="0" w:color="auto"/>
            </w:tcBorders>
          </w:tcPr>
          <w:p w14:paraId="470CED13" w14:textId="77777777" w:rsidR="008A2E89" w:rsidRPr="00AE72C9" w:rsidRDefault="008A2E89">
            <w:pPr>
              <w:pStyle w:val="BodyParagraph"/>
              <w:spacing w:before="60" w:after="60"/>
              <w:ind w:left="0"/>
            </w:pPr>
            <w:r w:rsidRPr="00AE72C9">
              <w:rPr>
                <w:i/>
                <w:sz w:val="20"/>
              </w:rPr>
              <w:br/>
              <w:t xml:space="preserve">Number of Act </w:t>
            </w:r>
          </w:p>
        </w:tc>
        <w:tc>
          <w:tcPr>
            <w:tcW w:w="2127" w:type="dxa"/>
            <w:tcBorders>
              <w:top w:val="single" w:sz="6" w:space="0" w:color="auto"/>
              <w:bottom w:val="single" w:sz="6" w:space="0" w:color="auto"/>
            </w:tcBorders>
          </w:tcPr>
          <w:p w14:paraId="55EFC7FE" w14:textId="77777777" w:rsidR="008A2E89" w:rsidRPr="00AE72C9" w:rsidRDefault="008A2E89">
            <w:pPr>
              <w:pStyle w:val="BodyParagraph"/>
              <w:spacing w:before="60" w:after="60"/>
              <w:ind w:left="0"/>
            </w:pPr>
            <w:r w:rsidRPr="00AE72C9">
              <w:rPr>
                <w:i/>
                <w:sz w:val="20"/>
              </w:rPr>
              <w:br/>
            </w:r>
            <w:r w:rsidRPr="00AE72C9">
              <w:rPr>
                <w:i/>
                <w:sz w:val="20"/>
              </w:rPr>
              <w:br/>
              <w:t>Title of Act</w:t>
            </w:r>
          </w:p>
        </w:tc>
        <w:tc>
          <w:tcPr>
            <w:tcW w:w="1842" w:type="dxa"/>
            <w:tcBorders>
              <w:top w:val="single" w:sz="6" w:space="0" w:color="auto"/>
              <w:bottom w:val="single" w:sz="6" w:space="0" w:color="auto"/>
            </w:tcBorders>
          </w:tcPr>
          <w:p w14:paraId="6AD85029" w14:textId="77777777" w:rsidR="008A2E89" w:rsidRPr="00AE72C9" w:rsidRDefault="008A2E89">
            <w:pPr>
              <w:pStyle w:val="BodyParagraph"/>
              <w:spacing w:before="60" w:after="60"/>
              <w:ind w:left="0"/>
            </w:pPr>
            <w:r w:rsidRPr="00AE72C9">
              <w:rPr>
                <w:i/>
                <w:sz w:val="20"/>
              </w:rPr>
              <w:t>Extent of Amendment or Repeal</w:t>
            </w:r>
          </w:p>
        </w:tc>
      </w:tr>
      <w:tr w:rsidR="008A2E89" w:rsidRPr="00AE72C9" w14:paraId="20BD1648" w14:textId="77777777" w:rsidTr="00F2511A">
        <w:trPr>
          <w:cantSplit/>
        </w:trPr>
        <w:tc>
          <w:tcPr>
            <w:tcW w:w="896" w:type="dxa"/>
          </w:tcPr>
          <w:p w14:paraId="0BBAFC40" w14:textId="77777777" w:rsidR="008A2E89" w:rsidRPr="00AE72C9" w:rsidRDefault="008A2E89">
            <w:pPr>
              <w:pStyle w:val="BodyParagraph"/>
              <w:spacing w:before="60"/>
              <w:ind w:left="0"/>
            </w:pPr>
            <w:r w:rsidRPr="00AE72C9">
              <w:rPr>
                <w:sz w:val="20"/>
              </w:rPr>
              <w:t>6889</w:t>
            </w:r>
          </w:p>
        </w:tc>
        <w:tc>
          <w:tcPr>
            <w:tcW w:w="2127" w:type="dxa"/>
          </w:tcPr>
          <w:p w14:paraId="1F6BE63D" w14:textId="77777777" w:rsidR="008A2E89" w:rsidRPr="00AE72C9" w:rsidRDefault="008A2E89">
            <w:pPr>
              <w:pStyle w:val="BodyParagraph"/>
              <w:spacing w:before="60"/>
              <w:ind w:left="0"/>
            </w:pPr>
            <w:r w:rsidRPr="00AE72C9">
              <w:rPr>
                <w:b/>
                <w:sz w:val="20"/>
              </w:rPr>
              <w:t>Poisons Act 1962</w:t>
            </w:r>
          </w:p>
        </w:tc>
        <w:tc>
          <w:tcPr>
            <w:tcW w:w="1842" w:type="dxa"/>
          </w:tcPr>
          <w:p w14:paraId="096C747A" w14:textId="77777777" w:rsidR="008A2E89" w:rsidRPr="00AE72C9" w:rsidRDefault="008A2E89">
            <w:pPr>
              <w:pStyle w:val="BodyParagraph"/>
              <w:spacing w:before="60"/>
              <w:ind w:left="0"/>
            </w:pPr>
            <w:r w:rsidRPr="00AE72C9">
              <w:rPr>
                <w:sz w:val="20"/>
              </w:rPr>
              <w:t>So much as has not already been repealed.</w:t>
            </w:r>
          </w:p>
        </w:tc>
      </w:tr>
      <w:tr w:rsidR="008A2E89" w:rsidRPr="00AE72C9" w14:paraId="283B8062" w14:textId="77777777" w:rsidTr="00F2511A">
        <w:trPr>
          <w:cantSplit/>
        </w:trPr>
        <w:tc>
          <w:tcPr>
            <w:tcW w:w="896" w:type="dxa"/>
          </w:tcPr>
          <w:p w14:paraId="110C9735" w14:textId="77777777" w:rsidR="008A2E89" w:rsidRPr="00AE72C9" w:rsidRDefault="008A2E89">
            <w:pPr>
              <w:pStyle w:val="BodyParagraph"/>
              <w:spacing w:before="60"/>
              <w:ind w:left="0"/>
            </w:pPr>
            <w:r w:rsidRPr="00AE72C9">
              <w:rPr>
                <w:sz w:val="20"/>
              </w:rPr>
              <w:t>7065</w:t>
            </w:r>
          </w:p>
        </w:tc>
        <w:tc>
          <w:tcPr>
            <w:tcW w:w="2127" w:type="dxa"/>
          </w:tcPr>
          <w:p w14:paraId="2B1197EF" w14:textId="77777777" w:rsidR="008A2E89" w:rsidRPr="00AE72C9" w:rsidRDefault="008A2E89">
            <w:pPr>
              <w:pStyle w:val="BodyParagraph"/>
              <w:spacing w:before="60"/>
              <w:ind w:left="0"/>
            </w:pPr>
            <w:r w:rsidRPr="00AE72C9">
              <w:rPr>
                <w:b/>
                <w:sz w:val="20"/>
              </w:rPr>
              <w:t>Statute Law Revision Act 1963</w:t>
            </w:r>
          </w:p>
        </w:tc>
        <w:tc>
          <w:tcPr>
            <w:tcW w:w="1842" w:type="dxa"/>
          </w:tcPr>
          <w:p w14:paraId="5CFE70D5" w14:textId="77777777" w:rsidR="008A2E89" w:rsidRPr="00AE72C9" w:rsidRDefault="008A2E89">
            <w:pPr>
              <w:pStyle w:val="BodyParagraph"/>
              <w:spacing w:before="60"/>
              <w:ind w:left="0"/>
            </w:pPr>
            <w:r w:rsidRPr="00AE72C9">
              <w:rPr>
                <w:sz w:val="20"/>
              </w:rPr>
              <w:t xml:space="preserve">Items in Schedule relating to the </w:t>
            </w:r>
            <w:r w:rsidRPr="00AE72C9">
              <w:rPr>
                <w:b/>
                <w:sz w:val="20"/>
              </w:rPr>
              <w:t>Poisons Act 1962</w:t>
            </w:r>
            <w:r w:rsidRPr="00AE72C9">
              <w:rPr>
                <w:sz w:val="20"/>
              </w:rPr>
              <w:t>.</w:t>
            </w:r>
          </w:p>
        </w:tc>
      </w:tr>
      <w:tr w:rsidR="008A2E89" w:rsidRPr="00AE72C9" w14:paraId="43A5E366" w14:textId="77777777" w:rsidTr="00F2511A">
        <w:trPr>
          <w:cantSplit/>
        </w:trPr>
        <w:tc>
          <w:tcPr>
            <w:tcW w:w="896" w:type="dxa"/>
          </w:tcPr>
          <w:p w14:paraId="0DB903C0" w14:textId="77777777" w:rsidR="008A2E89" w:rsidRPr="00AE72C9" w:rsidRDefault="008A2E89">
            <w:pPr>
              <w:pStyle w:val="BodyParagraph"/>
              <w:spacing w:before="60"/>
              <w:ind w:left="0"/>
            </w:pPr>
            <w:r w:rsidRPr="00AE72C9">
              <w:rPr>
                <w:sz w:val="20"/>
              </w:rPr>
              <w:t>7588</w:t>
            </w:r>
          </w:p>
        </w:tc>
        <w:tc>
          <w:tcPr>
            <w:tcW w:w="2127" w:type="dxa"/>
          </w:tcPr>
          <w:p w14:paraId="0DD18F8E" w14:textId="77777777" w:rsidR="008A2E89" w:rsidRPr="00AE72C9" w:rsidRDefault="008A2E89">
            <w:pPr>
              <w:pStyle w:val="BodyParagraph"/>
              <w:spacing w:before="60"/>
              <w:ind w:left="0"/>
            </w:pPr>
            <w:r w:rsidRPr="00AE72C9">
              <w:rPr>
                <w:b/>
                <w:sz w:val="20"/>
              </w:rPr>
              <w:t>Poisons (Amendment) Act 1967</w:t>
            </w:r>
          </w:p>
        </w:tc>
        <w:tc>
          <w:tcPr>
            <w:tcW w:w="1842" w:type="dxa"/>
          </w:tcPr>
          <w:p w14:paraId="3B7CF3E8" w14:textId="77777777" w:rsidR="008A2E89" w:rsidRPr="00AE72C9" w:rsidRDefault="008A2E89">
            <w:pPr>
              <w:pStyle w:val="BodyParagraph"/>
              <w:spacing w:before="60"/>
              <w:ind w:left="0"/>
            </w:pPr>
            <w:r w:rsidRPr="00AE72C9">
              <w:rPr>
                <w:sz w:val="20"/>
              </w:rPr>
              <w:t>The whole.</w:t>
            </w:r>
          </w:p>
        </w:tc>
      </w:tr>
      <w:tr w:rsidR="008A2E89" w:rsidRPr="00AE72C9" w14:paraId="1CE07C86" w14:textId="77777777" w:rsidTr="00F2511A">
        <w:trPr>
          <w:cantSplit/>
        </w:trPr>
        <w:tc>
          <w:tcPr>
            <w:tcW w:w="896" w:type="dxa"/>
          </w:tcPr>
          <w:p w14:paraId="4E118AE8" w14:textId="77777777" w:rsidR="008A2E89" w:rsidRPr="00AE72C9" w:rsidRDefault="008A2E89">
            <w:pPr>
              <w:pStyle w:val="BodyParagraph"/>
              <w:spacing w:before="60"/>
              <w:ind w:left="0"/>
            </w:pPr>
            <w:r w:rsidRPr="00AE72C9">
              <w:rPr>
                <w:sz w:val="20"/>
              </w:rPr>
              <w:t>7703</w:t>
            </w:r>
          </w:p>
        </w:tc>
        <w:tc>
          <w:tcPr>
            <w:tcW w:w="2127" w:type="dxa"/>
          </w:tcPr>
          <w:p w14:paraId="120AD1BB" w14:textId="77777777" w:rsidR="008A2E89" w:rsidRPr="00AE72C9" w:rsidRDefault="008A2E89">
            <w:pPr>
              <w:pStyle w:val="BodyParagraph"/>
              <w:spacing w:before="60"/>
              <w:ind w:left="0"/>
            </w:pPr>
            <w:r w:rsidRPr="00AE72C9">
              <w:rPr>
                <w:b/>
                <w:sz w:val="20"/>
              </w:rPr>
              <w:t>Abolition of Bailiwicks Act 1968</w:t>
            </w:r>
          </w:p>
        </w:tc>
        <w:tc>
          <w:tcPr>
            <w:tcW w:w="1842" w:type="dxa"/>
          </w:tcPr>
          <w:p w14:paraId="441CB88B" w14:textId="77777777" w:rsidR="008A2E89" w:rsidRPr="00AE72C9" w:rsidRDefault="008A2E89">
            <w:pPr>
              <w:pStyle w:val="BodyParagraph"/>
              <w:spacing w:before="60"/>
              <w:ind w:left="0"/>
            </w:pPr>
            <w:r w:rsidRPr="00AE72C9">
              <w:rPr>
                <w:sz w:val="20"/>
              </w:rPr>
              <w:t xml:space="preserve">Item in Schedule relating to the </w:t>
            </w:r>
            <w:r w:rsidRPr="00AE72C9">
              <w:rPr>
                <w:b/>
                <w:sz w:val="20"/>
              </w:rPr>
              <w:t>Poisons Act 1962</w:t>
            </w:r>
            <w:r w:rsidRPr="00AE72C9">
              <w:rPr>
                <w:sz w:val="20"/>
              </w:rPr>
              <w:t>.</w:t>
            </w:r>
          </w:p>
        </w:tc>
      </w:tr>
      <w:tr w:rsidR="008A2E89" w:rsidRPr="00AE72C9" w14:paraId="2B261F50" w14:textId="77777777" w:rsidTr="00F2511A">
        <w:trPr>
          <w:cantSplit/>
        </w:trPr>
        <w:tc>
          <w:tcPr>
            <w:tcW w:w="896" w:type="dxa"/>
          </w:tcPr>
          <w:p w14:paraId="6B15D3DA" w14:textId="77777777" w:rsidR="008A2E89" w:rsidRPr="00AE72C9" w:rsidRDefault="008A2E89">
            <w:pPr>
              <w:pStyle w:val="BodyParagraph"/>
              <w:spacing w:before="60"/>
              <w:ind w:left="0"/>
            </w:pPr>
            <w:r w:rsidRPr="00AE72C9">
              <w:rPr>
                <w:sz w:val="20"/>
              </w:rPr>
              <w:t>8181</w:t>
            </w:r>
          </w:p>
        </w:tc>
        <w:tc>
          <w:tcPr>
            <w:tcW w:w="2127" w:type="dxa"/>
          </w:tcPr>
          <w:p w14:paraId="3F6D54B9" w14:textId="77777777" w:rsidR="008A2E89" w:rsidRPr="00AE72C9" w:rsidRDefault="008A2E89">
            <w:pPr>
              <w:pStyle w:val="BodyParagraph"/>
              <w:spacing w:before="60"/>
              <w:ind w:left="0"/>
            </w:pPr>
            <w:r w:rsidRPr="00AE72C9">
              <w:rPr>
                <w:b/>
                <w:sz w:val="20"/>
              </w:rPr>
              <w:t>Statute Law Revision Act 1971</w:t>
            </w:r>
          </w:p>
        </w:tc>
        <w:tc>
          <w:tcPr>
            <w:tcW w:w="1842" w:type="dxa"/>
          </w:tcPr>
          <w:p w14:paraId="605800DE" w14:textId="77777777" w:rsidR="008A2E89" w:rsidRPr="00AE72C9" w:rsidRDefault="008A2E89">
            <w:pPr>
              <w:pStyle w:val="BodyParagraph"/>
              <w:spacing w:before="60"/>
              <w:ind w:left="0"/>
            </w:pPr>
            <w:r w:rsidRPr="00AE72C9">
              <w:rPr>
                <w:sz w:val="20"/>
              </w:rPr>
              <w:t xml:space="preserve">Item in Schedule relating to the </w:t>
            </w:r>
            <w:r w:rsidRPr="00AE72C9">
              <w:rPr>
                <w:b/>
                <w:sz w:val="20"/>
              </w:rPr>
              <w:t>Poisons Act 1962</w:t>
            </w:r>
            <w:r w:rsidRPr="00AE72C9">
              <w:rPr>
                <w:sz w:val="20"/>
              </w:rPr>
              <w:t>.</w:t>
            </w:r>
          </w:p>
        </w:tc>
      </w:tr>
      <w:tr w:rsidR="008A2E89" w:rsidRPr="00AE72C9" w14:paraId="3FC0BECF" w14:textId="77777777" w:rsidTr="00F2511A">
        <w:trPr>
          <w:cantSplit/>
        </w:trPr>
        <w:tc>
          <w:tcPr>
            <w:tcW w:w="896" w:type="dxa"/>
          </w:tcPr>
          <w:p w14:paraId="708C11A8" w14:textId="77777777" w:rsidR="008A2E89" w:rsidRPr="00AE72C9" w:rsidRDefault="008A2E89">
            <w:pPr>
              <w:pStyle w:val="BodyParagraph"/>
              <w:spacing w:before="60"/>
              <w:ind w:left="0"/>
            </w:pPr>
            <w:r w:rsidRPr="00AE72C9">
              <w:rPr>
                <w:sz w:val="20"/>
              </w:rPr>
              <w:t>8233</w:t>
            </w:r>
          </w:p>
        </w:tc>
        <w:tc>
          <w:tcPr>
            <w:tcW w:w="2127" w:type="dxa"/>
          </w:tcPr>
          <w:p w14:paraId="488E52D1" w14:textId="77777777" w:rsidR="008A2E89" w:rsidRPr="00AE72C9" w:rsidRDefault="008A2E89">
            <w:pPr>
              <w:pStyle w:val="BodyParagraph"/>
              <w:spacing w:before="60"/>
              <w:ind w:left="0"/>
            </w:pPr>
            <w:r w:rsidRPr="00AE72C9">
              <w:rPr>
                <w:b/>
                <w:sz w:val="20"/>
              </w:rPr>
              <w:t>Poisons (Amendment) Act 1971</w:t>
            </w:r>
          </w:p>
        </w:tc>
        <w:tc>
          <w:tcPr>
            <w:tcW w:w="1842" w:type="dxa"/>
          </w:tcPr>
          <w:p w14:paraId="170BEE46" w14:textId="77777777" w:rsidR="008A2E89" w:rsidRPr="00AE72C9" w:rsidRDefault="008A2E89">
            <w:pPr>
              <w:pStyle w:val="BodyParagraph"/>
              <w:spacing w:before="60"/>
              <w:ind w:left="0"/>
            </w:pPr>
            <w:r w:rsidRPr="00AE72C9">
              <w:rPr>
                <w:sz w:val="20"/>
              </w:rPr>
              <w:t>The whole.</w:t>
            </w:r>
          </w:p>
        </w:tc>
      </w:tr>
      <w:tr w:rsidR="008A2E89" w:rsidRPr="00AE72C9" w14:paraId="033048D1" w14:textId="77777777" w:rsidTr="00F2511A">
        <w:trPr>
          <w:cantSplit/>
        </w:trPr>
        <w:tc>
          <w:tcPr>
            <w:tcW w:w="896" w:type="dxa"/>
          </w:tcPr>
          <w:p w14:paraId="6064DAB2" w14:textId="77777777" w:rsidR="008A2E89" w:rsidRPr="00AE72C9" w:rsidRDefault="008A2E89">
            <w:pPr>
              <w:pStyle w:val="BodyParagraph"/>
              <w:spacing w:before="60"/>
              <w:ind w:left="0"/>
            </w:pPr>
            <w:r w:rsidRPr="00AE72C9">
              <w:rPr>
                <w:sz w:val="20"/>
              </w:rPr>
              <w:t>8247</w:t>
            </w:r>
          </w:p>
        </w:tc>
        <w:tc>
          <w:tcPr>
            <w:tcW w:w="2127" w:type="dxa"/>
          </w:tcPr>
          <w:p w14:paraId="1826D428" w14:textId="77777777" w:rsidR="008A2E89" w:rsidRPr="00AE72C9" w:rsidRDefault="008A2E89">
            <w:pPr>
              <w:pStyle w:val="BodyParagraph"/>
              <w:spacing w:before="60"/>
              <w:ind w:left="0"/>
            </w:pPr>
            <w:r w:rsidRPr="00AE72C9">
              <w:rPr>
                <w:b/>
                <w:sz w:val="20"/>
              </w:rPr>
              <w:t>Crimes (Powers of Arrest) Act 1972</w:t>
            </w:r>
          </w:p>
        </w:tc>
        <w:tc>
          <w:tcPr>
            <w:tcW w:w="1842" w:type="dxa"/>
          </w:tcPr>
          <w:p w14:paraId="24A5AED1" w14:textId="77777777" w:rsidR="008A2E89" w:rsidRPr="00AE72C9" w:rsidRDefault="008A2E89">
            <w:pPr>
              <w:pStyle w:val="BodyParagraph"/>
              <w:spacing w:before="60"/>
              <w:ind w:left="0"/>
            </w:pPr>
            <w:r w:rsidRPr="00AE72C9">
              <w:rPr>
                <w:sz w:val="20"/>
              </w:rPr>
              <w:t xml:space="preserve">Item in Schedule relating to the </w:t>
            </w:r>
            <w:r w:rsidRPr="00AE72C9">
              <w:rPr>
                <w:b/>
                <w:sz w:val="20"/>
              </w:rPr>
              <w:t>Poisons Act 1962</w:t>
            </w:r>
            <w:r w:rsidRPr="00AE72C9">
              <w:rPr>
                <w:sz w:val="20"/>
              </w:rPr>
              <w:t>.</w:t>
            </w:r>
          </w:p>
        </w:tc>
      </w:tr>
      <w:tr w:rsidR="008A2E89" w:rsidRPr="00AE72C9" w14:paraId="10E72E02" w14:textId="77777777" w:rsidTr="00F2511A">
        <w:trPr>
          <w:cantSplit/>
        </w:trPr>
        <w:tc>
          <w:tcPr>
            <w:tcW w:w="896" w:type="dxa"/>
          </w:tcPr>
          <w:p w14:paraId="6E6638F0" w14:textId="77777777" w:rsidR="008A2E89" w:rsidRPr="00AE72C9" w:rsidRDefault="008A2E89">
            <w:pPr>
              <w:pStyle w:val="BodyParagraph"/>
              <w:spacing w:before="60"/>
              <w:ind w:left="0"/>
            </w:pPr>
            <w:r w:rsidRPr="00AE72C9">
              <w:rPr>
                <w:sz w:val="20"/>
              </w:rPr>
              <w:t>8266</w:t>
            </w:r>
          </w:p>
        </w:tc>
        <w:tc>
          <w:tcPr>
            <w:tcW w:w="2127" w:type="dxa"/>
          </w:tcPr>
          <w:p w14:paraId="62A3462D" w14:textId="77777777" w:rsidR="008A2E89" w:rsidRPr="00AE72C9" w:rsidRDefault="008A2E89">
            <w:pPr>
              <w:pStyle w:val="BodyParagraph"/>
              <w:spacing w:before="60"/>
              <w:ind w:left="0"/>
            </w:pPr>
            <w:r w:rsidRPr="00AE72C9">
              <w:rPr>
                <w:b/>
                <w:sz w:val="20"/>
              </w:rPr>
              <w:t>Poisons (Amendment) Act 1972</w:t>
            </w:r>
          </w:p>
        </w:tc>
        <w:tc>
          <w:tcPr>
            <w:tcW w:w="1842" w:type="dxa"/>
          </w:tcPr>
          <w:p w14:paraId="2CC807FD" w14:textId="77777777" w:rsidR="008A2E89" w:rsidRPr="00AE72C9" w:rsidRDefault="008A2E89">
            <w:pPr>
              <w:pStyle w:val="BodyParagraph"/>
              <w:spacing w:before="60"/>
              <w:ind w:left="0"/>
            </w:pPr>
            <w:r w:rsidRPr="00AE72C9">
              <w:rPr>
                <w:sz w:val="20"/>
              </w:rPr>
              <w:t>The whole.</w:t>
            </w:r>
          </w:p>
        </w:tc>
      </w:tr>
      <w:tr w:rsidR="008A2E89" w:rsidRPr="00AE72C9" w14:paraId="654B3532" w14:textId="77777777" w:rsidTr="00F2511A">
        <w:trPr>
          <w:cantSplit/>
        </w:trPr>
        <w:tc>
          <w:tcPr>
            <w:tcW w:w="896" w:type="dxa"/>
          </w:tcPr>
          <w:p w14:paraId="0FDCC5F1" w14:textId="77777777" w:rsidR="008A2E89" w:rsidRPr="00AE72C9" w:rsidRDefault="008A2E89">
            <w:pPr>
              <w:pStyle w:val="BodyParagraph"/>
              <w:spacing w:before="60"/>
              <w:ind w:left="0"/>
            </w:pPr>
            <w:r w:rsidRPr="00AE72C9">
              <w:rPr>
                <w:sz w:val="20"/>
              </w:rPr>
              <w:t>8287</w:t>
            </w:r>
          </w:p>
        </w:tc>
        <w:tc>
          <w:tcPr>
            <w:tcW w:w="2127" w:type="dxa"/>
          </w:tcPr>
          <w:p w14:paraId="23A25F68" w14:textId="77777777" w:rsidR="008A2E89" w:rsidRPr="00AE72C9" w:rsidRDefault="008A2E89">
            <w:pPr>
              <w:pStyle w:val="BodyParagraph"/>
              <w:spacing w:before="60"/>
              <w:ind w:left="0"/>
            </w:pPr>
            <w:r w:rsidRPr="00AE72C9">
              <w:rPr>
                <w:b/>
                <w:sz w:val="20"/>
              </w:rPr>
              <w:t>Dentists Act 1972</w:t>
            </w:r>
          </w:p>
        </w:tc>
        <w:tc>
          <w:tcPr>
            <w:tcW w:w="1842" w:type="dxa"/>
          </w:tcPr>
          <w:p w14:paraId="2732DCBE" w14:textId="77777777" w:rsidR="008A2E89" w:rsidRPr="00AE72C9" w:rsidRDefault="008A2E89">
            <w:pPr>
              <w:pStyle w:val="BodyParagraph"/>
              <w:spacing w:before="60"/>
              <w:ind w:left="0"/>
            </w:pPr>
            <w:r w:rsidRPr="00AE72C9">
              <w:rPr>
                <w:sz w:val="20"/>
              </w:rPr>
              <w:t>Section 45(2).</w:t>
            </w:r>
          </w:p>
        </w:tc>
      </w:tr>
      <w:tr w:rsidR="008A2E89" w:rsidRPr="00AE72C9" w14:paraId="44210586" w14:textId="77777777" w:rsidTr="00F2511A">
        <w:trPr>
          <w:cantSplit/>
        </w:trPr>
        <w:tc>
          <w:tcPr>
            <w:tcW w:w="896" w:type="dxa"/>
          </w:tcPr>
          <w:p w14:paraId="1144A6A5" w14:textId="77777777" w:rsidR="008A2E89" w:rsidRPr="00AE72C9" w:rsidRDefault="008A2E89">
            <w:pPr>
              <w:pStyle w:val="BodyParagraph"/>
              <w:spacing w:before="60"/>
              <w:ind w:left="0"/>
            </w:pPr>
            <w:r w:rsidRPr="00AE72C9">
              <w:rPr>
                <w:sz w:val="20"/>
              </w:rPr>
              <w:t>8424</w:t>
            </w:r>
          </w:p>
        </w:tc>
        <w:tc>
          <w:tcPr>
            <w:tcW w:w="2127" w:type="dxa"/>
          </w:tcPr>
          <w:p w14:paraId="11B9B580" w14:textId="77777777" w:rsidR="008A2E89" w:rsidRPr="00AE72C9" w:rsidRDefault="008A2E89">
            <w:pPr>
              <w:pStyle w:val="BodyParagraph"/>
              <w:spacing w:before="60"/>
              <w:ind w:left="0"/>
            </w:pPr>
            <w:r w:rsidRPr="00AE72C9">
              <w:rPr>
                <w:b/>
                <w:sz w:val="20"/>
              </w:rPr>
              <w:t>Medica</w:t>
            </w:r>
            <w:r w:rsidR="002E6D0C">
              <w:rPr>
                <w:b/>
                <w:sz w:val="20"/>
              </w:rPr>
              <w:t>l Practitioners (Amendment) Act </w:t>
            </w:r>
            <w:r w:rsidRPr="00AE72C9">
              <w:rPr>
                <w:b/>
                <w:sz w:val="20"/>
              </w:rPr>
              <w:t>1973</w:t>
            </w:r>
          </w:p>
        </w:tc>
        <w:tc>
          <w:tcPr>
            <w:tcW w:w="1842" w:type="dxa"/>
          </w:tcPr>
          <w:p w14:paraId="1C74B3C3" w14:textId="77777777" w:rsidR="008A2E89" w:rsidRPr="00AE72C9" w:rsidRDefault="008A2E89">
            <w:pPr>
              <w:pStyle w:val="BodyParagraph"/>
              <w:spacing w:before="60"/>
              <w:ind w:left="0"/>
            </w:pPr>
            <w:r w:rsidRPr="00AE72C9">
              <w:rPr>
                <w:sz w:val="20"/>
              </w:rPr>
              <w:t>Section 12.</w:t>
            </w:r>
          </w:p>
        </w:tc>
      </w:tr>
      <w:tr w:rsidR="008A2E89" w:rsidRPr="00AE72C9" w14:paraId="766CF991" w14:textId="77777777" w:rsidTr="00F2511A">
        <w:trPr>
          <w:cantSplit/>
        </w:trPr>
        <w:tc>
          <w:tcPr>
            <w:tcW w:w="896" w:type="dxa"/>
          </w:tcPr>
          <w:p w14:paraId="41DDBCAC" w14:textId="77777777" w:rsidR="008A2E89" w:rsidRPr="00AE72C9" w:rsidRDefault="008A2E89">
            <w:pPr>
              <w:pStyle w:val="BodyParagraph"/>
              <w:spacing w:before="60"/>
              <w:ind w:left="0"/>
            </w:pPr>
            <w:r w:rsidRPr="00AE72C9">
              <w:rPr>
                <w:sz w:val="20"/>
              </w:rPr>
              <w:t>8456</w:t>
            </w:r>
          </w:p>
        </w:tc>
        <w:tc>
          <w:tcPr>
            <w:tcW w:w="2127" w:type="dxa"/>
          </w:tcPr>
          <w:p w14:paraId="729BE7E6" w14:textId="77777777" w:rsidR="008A2E89" w:rsidRPr="00AE72C9" w:rsidRDefault="002E6D0C">
            <w:pPr>
              <w:pStyle w:val="BodyParagraph"/>
              <w:spacing w:before="60"/>
              <w:ind w:left="0"/>
            </w:pPr>
            <w:r>
              <w:rPr>
                <w:b/>
                <w:sz w:val="20"/>
              </w:rPr>
              <w:t>Poisons (Fees) Act </w:t>
            </w:r>
            <w:r w:rsidR="008A2E89" w:rsidRPr="00AE72C9">
              <w:rPr>
                <w:b/>
                <w:sz w:val="20"/>
              </w:rPr>
              <w:t>1973</w:t>
            </w:r>
          </w:p>
        </w:tc>
        <w:tc>
          <w:tcPr>
            <w:tcW w:w="1842" w:type="dxa"/>
          </w:tcPr>
          <w:p w14:paraId="621C6574" w14:textId="77777777" w:rsidR="008A2E89" w:rsidRPr="00AE72C9" w:rsidRDefault="008A2E89">
            <w:pPr>
              <w:pStyle w:val="BodyParagraph"/>
              <w:spacing w:before="60"/>
              <w:ind w:left="0"/>
            </w:pPr>
            <w:r w:rsidRPr="00AE72C9">
              <w:rPr>
                <w:sz w:val="20"/>
              </w:rPr>
              <w:t>The whole.</w:t>
            </w:r>
          </w:p>
        </w:tc>
      </w:tr>
      <w:tr w:rsidR="008A2E89" w:rsidRPr="00AE72C9" w14:paraId="7D94EE63" w14:textId="77777777" w:rsidTr="00F2511A">
        <w:trPr>
          <w:cantSplit/>
        </w:trPr>
        <w:tc>
          <w:tcPr>
            <w:tcW w:w="896" w:type="dxa"/>
          </w:tcPr>
          <w:p w14:paraId="4DAF1521" w14:textId="77777777" w:rsidR="008A2E89" w:rsidRPr="00AE72C9" w:rsidRDefault="008A2E89">
            <w:pPr>
              <w:pStyle w:val="BodyParagraph"/>
              <w:spacing w:before="60"/>
              <w:ind w:left="0"/>
            </w:pPr>
            <w:r w:rsidRPr="00AE72C9">
              <w:rPr>
                <w:sz w:val="20"/>
              </w:rPr>
              <w:t>8961</w:t>
            </w:r>
          </w:p>
        </w:tc>
        <w:tc>
          <w:tcPr>
            <w:tcW w:w="2127" w:type="dxa"/>
          </w:tcPr>
          <w:p w14:paraId="50CA6ABB" w14:textId="77777777" w:rsidR="008A2E89" w:rsidRPr="00AE72C9" w:rsidRDefault="008A2E89">
            <w:pPr>
              <w:pStyle w:val="BodyParagraph"/>
              <w:spacing w:before="60"/>
              <w:ind w:left="0"/>
            </w:pPr>
            <w:r w:rsidRPr="00AE72C9">
              <w:rPr>
                <w:b/>
                <w:sz w:val="20"/>
              </w:rPr>
              <w:t>Poisons (Drugs of Addiction) Act 1977</w:t>
            </w:r>
          </w:p>
        </w:tc>
        <w:tc>
          <w:tcPr>
            <w:tcW w:w="1842" w:type="dxa"/>
          </w:tcPr>
          <w:p w14:paraId="006D5650" w14:textId="77777777" w:rsidR="008A2E89" w:rsidRPr="00AE72C9" w:rsidRDefault="008A2E89">
            <w:pPr>
              <w:pStyle w:val="BodyParagraph"/>
              <w:spacing w:before="60"/>
              <w:ind w:left="0"/>
            </w:pPr>
            <w:r w:rsidRPr="00AE72C9">
              <w:rPr>
                <w:sz w:val="20"/>
              </w:rPr>
              <w:t>The whole.</w:t>
            </w:r>
          </w:p>
        </w:tc>
      </w:tr>
      <w:tr w:rsidR="008A2E89" w:rsidRPr="00AE72C9" w14:paraId="623E97C9" w14:textId="77777777" w:rsidTr="00F2511A">
        <w:trPr>
          <w:cantSplit/>
        </w:trPr>
        <w:tc>
          <w:tcPr>
            <w:tcW w:w="896" w:type="dxa"/>
          </w:tcPr>
          <w:p w14:paraId="558A3610" w14:textId="77777777" w:rsidR="008A2E89" w:rsidRPr="00AE72C9" w:rsidRDefault="008A2E89">
            <w:pPr>
              <w:pStyle w:val="BodyParagraph"/>
              <w:spacing w:before="60"/>
              <w:ind w:left="0"/>
            </w:pPr>
            <w:r w:rsidRPr="00AE72C9">
              <w:rPr>
                <w:sz w:val="20"/>
              </w:rPr>
              <w:t>9023</w:t>
            </w:r>
          </w:p>
        </w:tc>
        <w:tc>
          <w:tcPr>
            <w:tcW w:w="2127" w:type="dxa"/>
          </w:tcPr>
          <w:p w14:paraId="3248F0FC" w14:textId="77777777" w:rsidR="008A2E89" w:rsidRPr="00AE72C9" w:rsidRDefault="008A2E89">
            <w:pPr>
              <w:pStyle w:val="BodyParagraph"/>
              <w:spacing w:before="60"/>
              <w:ind w:left="0"/>
            </w:pPr>
            <w:r w:rsidRPr="00AE72C9">
              <w:rPr>
                <w:b/>
                <w:sz w:val="20"/>
              </w:rPr>
              <w:t>Health Commission Act 1977</w:t>
            </w:r>
          </w:p>
        </w:tc>
        <w:tc>
          <w:tcPr>
            <w:tcW w:w="1842" w:type="dxa"/>
          </w:tcPr>
          <w:p w14:paraId="3351BFFA" w14:textId="77777777" w:rsidR="008A2E89" w:rsidRPr="00AE72C9" w:rsidRDefault="008A2E89">
            <w:pPr>
              <w:pStyle w:val="BodyParagraph"/>
              <w:spacing w:before="60"/>
              <w:ind w:left="0"/>
            </w:pPr>
            <w:r w:rsidRPr="00AE72C9">
              <w:rPr>
                <w:sz w:val="20"/>
              </w:rPr>
              <w:t>Item 16 of Part A of Schedule One.</w:t>
            </w:r>
          </w:p>
        </w:tc>
      </w:tr>
      <w:tr w:rsidR="008A2E89" w:rsidRPr="00AE72C9" w14:paraId="0FB50568" w14:textId="77777777" w:rsidTr="00F2511A">
        <w:trPr>
          <w:cantSplit/>
        </w:trPr>
        <w:tc>
          <w:tcPr>
            <w:tcW w:w="896" w:type="dxa"/>
          </w:tcPr>
          <w:p w14:paraId="1651DC2E" w14:textId="77777777" w:rsidR="008A2E89" w:rsidRPr="00AE72C9" w:rsidRDefault="008A2E89">
            <w:pPr>
              <w:pStyle w:val="BodyParagraph"/>
              <w:spacing w:before="60"/>
              <w:ind w:left="0"/>
            </w:pPr>
            <w:r w:rsidRPr="00AE72C9">
              <w:rPr>
                <w:sz w:val="20"/>
              </w:rPr>
              <w:t>9294</w:t>
            </w:r>
          </w:p>
        </w:tc>
        <w:tc>
          <w:tcPr>
            <w:tcW w:w="2127" w:type="dxa"/>
          </w:tcPr>
          <w:p w14:paraId="5D78823D" w14:textId="77777777" w:rsidR="008A2E89" w:rsidRPr="00AE72C9" w:rsidRDefault="008A2E89">
            <w:pPr>
              <w:pStyle w:val="BodyParagraph"/>
              <w:spacing w:before="60"/>
              <w:ind w:left="0"/>
            </w:pPr>
            <w:r w:rsidRPr="00AE72C9">
              <w:rPr>
                <w:b/>
                <w:sz w:val="20"/>
              </w:rPr>
              <w:t>Poisons (Amendment) Act 1979</w:t>
            </w:r>
          </w:p>
        </w:tc>
        <w:tc>
          <w:tcPr>
            <w:tcW w:w="1842" w:type="dxa"/>
          </w:tcPr>
          <w:p w14:paraId="73293A78" w14:textId="77777777" w:rsidR="008A2E89" w:rsidRPr="00AE72C9" w:rsidRDefault="008A2E89">
            <w:pPr>
              <w:pStyle w:val="BodyParagraph"/>
              <w:spacing w:before="60"/>
              <w:ind w:left="0"/>
            </w:pPr>
            <w:r w:rsidRPr="00AE72C9">
              <w:rPr>
                <w:sz w:val="20"/>
              </w:rPr>
              <w:t>The whole.</w:t>
            </w:r>
          </w:p>
        </w:tc>
      </w:tr>
      <w:tr w:rsidR="008A2E89" w:rsidRPr="00AE72C9" w14:paraId="281FBD1F" w14:textId="77777777" w:rsidTr="00F2511A">
        <w:trPr>
          <w:cantSplit/>
        </w:trPr>
        <w:tc>
          <w:tcPr>
            <w:tcW w:w="896" w:type="dxa"/>
          </w:tcPr>
          <w:p w14:paraId="2E9D2B58" w14:textId="77777777" w:rsidR="008A2E89" w:rsidRPr="00AE72C9" w:rsidRDefault="008A2E89">
            <w:pPr>
              <w:pStyle w:val="BodyParagraph"/>
              <w:spacing w:before="60"/>
              <w:ind w:left="0"/>
            </w:pPr>
            <w:r w:rsidRPr="00AE72C9">
              <w:rPr>
                <w:sz w:val="20"/>
              </w:rPr>
              <w:t>9427</w:t>
            </w:r>
          </w:p>
        </w:tc>
        <w:tc>
          <w:tcPr>
            <w:tcW w:w="2127" w:type="dxa"/>
          </w:tcPr>
          <w:p w14:paraId="5E948A29" w14:textId="77777777" w:rsidR="008A2E89" w:rsidRPr="00AE72C9" w:rsidRDefault="008A2E89">
            <w:pPr>
              <w:pStyle w:val="BodyParagraph"/>
              <w:spacing w:before="60"/>
              <w:ind w:left="0"/>
            </w:pPr>
            <w:r w:rsidRPr="00AE72C9">
              <w:rPr>
                <w:b/>
                <w:sz w:val="20"/>
              </w:rPr>
              <w:t>Statute Law Revision Act 1980</w:t>
            </w:r>
          </w:p>
        </w:tc>
        <w:tc>
          <w:tcPr>
            <w:tcW w:w="1842" w:type="dxa"/>
          </w:tcPr>
          <w:p w14:paraId="038533C5" w14:textId="77777777" w:rsidR="008A2E89" w:rsidRPr="00AE72C9" w:rsidRDefault="008A2E89">
            <w:pPr>
              <w:pStyle w:val="BodyParagraph"/>
              <w:spacing w:before="60"/>
              <w:ind w:left="0"/>
            </w:pPr>
            <w:r w:rsidRPr="00AE72C9">
              <w:rPr>
                <w:sz w:val="20"/>
              </w:rPr>
              <w:t xml:space="preserve">Item in Third Schedule relating to the </w:t>
            </w:r>
            <w:r w:rsidR="002E6D0C">
              <w:rPr>
                <w:b/>
                <w:sz w:val="20"/>
              </w:rPr>
              <w:t>Poisons Act </w:t>
            </w:r>
            <w:r w:rsidRPr="00AE72C9">
              <w:rPr>
                <w:b/>
                <w:sz w:val="20"/>
              </w:rPr>
              <w:t>1962</w:t>
            </w:r>
            <w:r w:rsidRPr="00AE72C9">
              <w:rPr>
                <w:sz w:val="20"/>
              </w:rPr>
              <w:t>.</w:t>
            </w:r>
          </w:p>
        </w:tc>
      </w:tr>
      <w:tr w:rsidR="008A2E89" w:rsidRPr="00AE72C9" w14:paraId="34E3B55D" w14:textId="77777777" w:rsidTr="00F2511A">
        <w:trPr>
          <w:cantSplit/>
        </w:trPr>
        <w:tc>
          <w:tcPr>
            <w:tcW w:w="896" w:type="dxa"/>
            <w:tcBorders>
              <w:bottom w:val="single" w:sz="6" w:space="0" w:color="auto"/>
            </w:tcBorders>
          </w:tcPr>
          <w:p w14:paraId="64A71CB6" w14:textId="77777777" w:rsidR="008A2E89" w:rsidRPr="00AE72C9" w:rsidRDefault="008A2E89">
            <w:pPr>
              <w:pStyle w:val="BodyParagraph"/>
              <w:spacing w:before="60" w:after="60"/>
              <w:ind w:left="0"/>
            </w:pPr>
            <w:r w:rsidRPr="00AE72C9">
              <w:rPr>
                <w:sz w:val="20"/>
              </w:rPr>
              <w:t>9576</w:t>
            </w:r>
          </w:p>
        </w:tc>
        <w:tc>
          <w:tcPr>
            <w:tcW w:w="2127" w:type="dxa"/>
            <w:tcBorders>
              <w:bottom w:val="single" w:sz="6" w:space="0" w:color="auto"/>
            </w:tcBorders>
          </w:tcPr>
          <w:p w14:paraId="7A0552C5" w14:textId="77777777" w:rsidR="008A2E89" w:rsidRPr="00AE72C9" w:rsidRDefault="008A2E89">
            <w:pPr>
              <w:pStyle w:val="BodyParagraph"/>
              <w:spacing w:before="60" w:after="60"/>
              <w:ind w:left="0"/>
            </w:pPr>
            <w:r w:rsidRPr="00AE72C9">
              <w:rPr>
                <w:b/>
                <w:sz w:val="20"/>
              </w:rPr>
              <w:t>Crimes (Classification of Offences) Act 1981</w:t>
            </w:r>
          </w:p>
        </w:tc>
        <w:tc>
          <w:tcPr>
            <w:tcW w:w="1842" w:type="dxa"/>
            <w:tcBorders>
              <w:bottom w:val="single" w:sz="6" w:space="0" w:color="auto"/>
            </w:tcBorders>
          </w:tcPr>
          <w:p w14:paraId="39455BE8" w14:textId="77777777" w:rsidR="008A2E89" w:rsidRPr="00AE72C9" w:rsidRDefault="008A2E89">
            <w:pPr>
              <w:pStyle w:val="BodyParagraph"/>
              <w:spacing w:before="60" w:after="60"/>
              <w:ind w:left="0"/>
            </w:pPr>
            <w:r w:rsidRPr="00AE72C9">
              <w:rPr>
                <w:sz w:val="20"/>
              </w:rPr>
              <w:t xml:space="preserve">Item in the Schedule relating to the </w:t>
            </w:r>
            <w:r w:rsidR="002E6D0C">
              <w:rPr>
                <w:b/>
                <w:sz w:val="20"/>
              </w:rPr>
              <w:t>Poisons Act </w:t>
            </w:r>
            <w:r w:rsidRPr="00AE72C9">
              <w:rPr>
                <w:b/>
                <w:sz w:val="20"/>
              </w:rPr>
              <w:t>1962</w:t>
            </w:r>
            <w:r w:rsidRPr="00AE72C9">
              <w:rPr>
                <w:sz w:val="20"/>
              </w:rPr>
              <w:t>.</w:t>
            </w:r>
          </w:p>
        </w:tc>
      </w:tr>
    </w:tbl>
    <w:p w14:paraId="1EB181B6" w14:textId="77777777" w:rsidR="008A2E89" w:rsidRPr="00AE72C9" w:rsidRDefault="008A2E89">
      <w:pPr>
        <w:pStyle w:val="DraftHeading2"/>
        <w:tabs>
          <w:tab w:val="right" w:pos="1247"/>
        </w:tabs>
        <w:ind w:left="1361" w:hanging="1361"/>
      </w:pPr>
      <w:r w:rsidRPr="00AE72C9">
        <w:tab/>
        <w:t>(2)</w:t>
      </w:r>
      <w:r w:rsidRPr="00AE72C9">
        <w:tab/>
        <w:t xml:space="preserve">All proclamations made under the </w:t>
      </w:r>
      <w:r w:rsidR="002E6D0C">
        <w:rPr>
          <w:b/>
        </w:rPr>
        <w:t>Poisons Act </w:t>
      </w:r>
      <w:r w:rsidRPr="00AE72C9">
        <w:rPr>
          <w:b/>
        </w:rPr>
        <w:t>1962</w:t>
      </w:r>
      <w:r w:rsidRPr="00AE72C9">
        <w:t xml:space="preserve"> and amending any of the Schedules to that Act are revoked.</w:t>
      </w:r>
    </w:p>
    <w:p w14:paraId="1AC9DD30" w14:textId="77777777" w:rsidR="008A2E89" w:rsidRPr="00AE72C9" w:rsidRDefault="008A2E89" w:rsidP="001E3A24">
      <w:pPr>
        <w:pStyle w:val="DraftHeading1"/>
        <w:tabs>
          <w:tab w:val="right" w:pos="680"/>
        </w:tabs>
        <w:ind w:left="850" w:hanging="850"/>
      </w:pPr>
      <w:r w:rsidRPr="00AE72C9">
        <w:tab/>
      </w:r>
      <w:bookmarkStart w:id="17" w:name="_Toc201833019"/>
      <w:r w:rsidRPr="00AE72C9">
        <w:t>3</w:t>
      </w:r>
      <w:r w:rsidR="001E3A24" w:rsidRPr="00AE72C9">
        <w:tab/>
      </w:r>
      <w:r w:rsidRPr="00AE72C9">
        <w:t>Savings</w:t>
      </w:r>
      <w:bookmarkEnd w:id="17"/>
    </w:p>
    <w:p w14:paraId="4D374B82" w14:textId="77777777" w:rsidR="008A2E89" w:rsidRPr="00AE72C9" w:rsidRDefault="008A2E89" w:rsidP="00161255">
      <w:pPr>
        <w:pStyle w:val="SideNote"/>
        <w:framePr w:wrap="around"/>
      </w:pPr>
      <w:r w:rsidRPr="00AE72C9">
        <w:t>S. 3(1) repealed by No. 42/1993 s. 34.</w:t>
      </w:r>
    </w:p>
    <w:p w14:paraId="5D58A898"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2D48BE6A" w14:textId="77777777" w:rsidR="008A2E89" w:rsidRPr="00AE72C9" w:rsidRDefault="008A2E89" w:rsidP="00962B0B"/>
    <w:p w14:paraId="5ABDB143" w14:textId="77777777" w:rsidR="008A2E89" w:rsidRPr="00AE72C9" w:rsidRDefault="008A2E89" w:rsidP="00962B0B"/>
    <w:p w14:paraId="3A463F7E" w14:textId="77777777" w:rsidR="008A2E89" w:rsidRPr="00AE72C9" w:rsidRDefault="008A2E89">
      <w:pPr>
        <w:pStyle w:val="DraftHeading2"/>
        <w:tabs>
          <w:tab w:val="right" w:pos="1247"/>
        </w:tabs>
        <w:ind w:left="1361" w:hanging="1361"/>
      </w:pPr>
      <w:r w:rsidRPr="00AE72C9">
        <w:tab/>
        <w:t>(2)</w:t>
      </w:r>
      <w:r w:rsidRPr="00AE72C9">
        <w:tab/>
        <w:t xml:space="preserve">On and from the commencement of this section in any order, proclamation, regulation, licence, permit, warrant, authority, Order in Council or other instrument or document made, issued or given under the </w:t>
      </w:r>
      <w:r w:rsidRPr="00AE72C9">
        <w:rPr>
          <w:b/>
        </w:rPr>
        <w:t>Poisons Act 1962</w:t>
      </w:r>
      <w:r w:rsidRPr="00AE72C9">
        <w:t xml:space="preserve"> before the commencement of this section and deemed to have been made, issued or given under this Act or continued in force under this Act—</w:t>
      </w:r>
    </w:p>
    <w:p w14:paraId="33FE8AAF" w14:textId="77777777" w:rsidR="008A2E89" w:rsidRPr="00AE72C9" w:rsidRDefault="008A2E89">
      <w:pPr>
        <w:pStyle w:val="DraftHeading3"/>
        <w:tabs>
          <w:tab w:val="right" w:pos="1758"/>
        </w:tabs>
        <w:ind w:left="1871" w:hanging="1871"/>
      </w:pPr>
      <w:r w:rsidRPr="00AE72C9">
        <w:tab/>
        <w:t>(a)</w:t>
      </w:r>
      <w:r w:rsidRPr="00AE72C9">
        <w:tab/>
        <w:t>a reference to a pharmaceutical chemist shall be deemed and taken to be a reference to a pharmacist;</w:t>
      </w:r>
    </w:p>
    <w:p w14:paraId="471B211C" w14:textId="77777777" w:rsidR="00CB0CAC" w:rsidRPr="00AE72C9" w:rsidRDefault="00CB0CAC" w:rsidP="00CB0CAC"/>
    <w:p w14:paraId="76D1F839" w14:textId="77777777" w:rsidR="00CB0CAC" w:rsidRPr="00AE72C9" w:rsidRDefault="00CB0CAC" w:rsidP="00CB0CAC"/>
    <w:p w14:paraId="702CA6BA" w14:textId="77777777" w:rsidR="008A2E89" w:rsidRPr="00AE72C9" w:rsidRDefault="008A2E89" w:rsidP="00161255">
      <w:pPr>
        <w:pStyle w:val="SideNote"/>
        <w:framePr w:wrap="around"/>
      </w:pPr>
      <w:r w:rsidRPr="00AE72C9">
        <w:t>S. 3(2)(b) repealed by No. 42/1993 s. 34.</w:t>
      </w:r>
    </w:p>
    <w:p w14:paraId="7C052FDE"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6E0A530E" w14:textId="77777777" w:rsidR="008A2E89" w:rsidRPr="00AE72C9" w:rsidRDefault="008A2E89"/>
    <w:p w14:paraId="1D212039" w14:textId="77777777" w:rsidR="00CB0CAC" w:rsidRPr="00AE72C9" w:rsidRDefault="00CB0CAC"/>
    <w:p w14:paraId="1ADDDFFC" w14:textId="77777777" w:rsidR="008A2E89" w:rsidRPr="00AE72C9" w:rsidRDefault="008A2E89" w:rsidP="00161255">
      <w:pPr>
        <w:pStyle w:val="SideNote"/>
        <w:framePr w:wrap="around"/>
      </w:pPr>
      <w:r w:rsidRPr="00AE72C9">
        <w:t>S. 3(3) repealed by No. 10087 s. 3(1)(Sch. 1 item 39).</w:t>
      </w:r>
    </w:p>
    <w:p w14:paraId="4CE67FA4"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41BBA027" w14:textId="77777777" w:rsidR="008A2E89" w:rsidRPr="00AE72C9" w:rsidRDefault="008A2E89"/>
    <w:p w14:paraId="55FBCF62" w14:textId="77777777" w:rsidR="008A2E89" w:rsidRPr="00AE72C9" w:rsidRDefault="008A2E89"/>
    <w:p w14:paraId="384FCCED" w14:textId="77777777" w:rsidR="008A2E89" w:rsidRPr="00AE72C9" w:rsidRDefault="008A2E89" w:rsidP="00161255">
      <w:pPr>
        <w:pStyle w:val="SideNote"/>
        <w:framePr w:wrap="around"/>
      </w:pPr>
      <w:r w:rsidRPr="00AE72C9">
        <w:t>S. 3(4) amended by No. 10087 s. 3(1)(Sch. 1 item 39).</w:t>
      </w:r>
    </w:p>
    <w:p w14:paraId="68757045" w14:textId="77777777" w:rsidR="008A2E89" w:rsidRPr="00AE72C9" w:rsidRDefault="008A2E89">
      <w:pPr>
        <w:pStyle w:val="DraftHeading2"/>
        <w:tabs>
          <w:tab w:val="right" w:pos="1247"/>
        </w:tabs>
        <w:ind w:left="1361" w:hanging="1361"/>
      </w:pPr>
      <w:r w:rsidRPr="00AE72C9">
        <w:tab/>
        <w:t>(4)</w:t>
      </w:r>
      <w:r w:rsidRPr="00AE72C9">
        <w:tab/>
        <w:t xml:space="preserve">Subject to </w:t>
      </w:r>
      <w:r w:rsidR="001D2227" w:rsidRPr="00AE72C9">
        <w:t>subsection</w:t>
      </w:r>
      <w:r w:rsidRPr="00AE72C9">
        <w:t xml:space="preserve"> (2), nothing in this Act shall affect the continuity of status, operation or effect of any permit issued under section 11 of the </w:t>
      </w:r>
      <w:r w:rsidRPr="00AE72C9">
        <w:rPr>
          <w:b/>
        </w:rPr>
        <w:t xml:space="preserve">Poisons Act 1962 </w:t>
      </w:r>
      <w:r w:rsidRPr="00AE72C9">
        <w:t xml:space="preserve">before the commencement of this section and in force immediately before that commencement, and that permit shall, on and from the date of commencement of this section, be deemed to have been issued under the provisions of this Act that corresponds to section 11 of the </w:t>
      </w:r>
      <w:r w:rsidRPr="00AE72C9">
        <w:rPr>
          <w:b/>
        </w:rPr>
        <w:t>Poisons Act 1962</w:t>
      </w:r>
      <w:r w:rsidRPr="00AE72C9">
        <w:t>.</w:t>
      </w:r>
    </w:p>
    <w:p w14:paraId="7C60EE8A" w14:textId="77777777" w:rsidR="008A2E89" w:rsidRPr="00AE72C9" w:rsidRDefault="008A2E89" w:rsidP="00161255">
      <w:pPr>
        <w:pStyle w:val="SideNote"/>
        <w:framePr w:wrap="around"/>
      </w:pPr>
      <w:r w:rsidRPr="00AE72C9">
        <w:t>S. 3(5)(6) repealed by No. 42/1993 s. 34.</w:t>
      </w:r>
    </w:p>
    <w:p w14:paraId="2DAC1E6B"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3F17B322" w14:textId="77777777" w:rsidR="008A2E89" w:rsidRPr="00AE72C9" w:rsidRDefault="008A2E89"/>
    <w:p w14:paraId="0B3FE50A" w14:textId="77777777" w:rsidR="008A2E89" w:rsidRPr="00AE72C9" w:rsidRDefault="008A2E89"/>
    <w:p w14:paraId="2D426143" w14:textId="77777777" w:rsidR="008A2E89" w:rsidRPr="00AE72C9" w:rsidRDefault="008A2E89">
      <w:pPr>
        <w:pStyle w:val="DraftHeading2"/>
        <w:tabs>
          <w:tab w:val="right" w:pos="1247"/>
        </w:tabs>
        <w:ind w:left="1361" w:hanging="1361"/>
      </w:pPr>
      <w:r w:rsidRPr="00AE72C9">
        <w:tab/>
        <w:t>(7)</w:t>
      </w:r>
      <w:r w:rsidRPr="00AE72C9">
        <w:tab/>
        <w:t>Except as is in this Act expressly or by necessary implication provided—</w:t>
      </w:r>
    </w:p>
    <w:p w14:paraId="669A1CC2" w14:textId="77777777" w:rsidR="008A2E89" w:rsidRPr="00AE72C9" w:rsidRDefault="008A2E89">
      <w:pPr>
        <w:pStyle w:val="DraftHeading3"/>
        <w:tabs>
          <w:tab w:val="right" w:pos="1758"/>
        </w:tabs>
        <w:ind w:left="1871" w:hanging="1871"/>
      </w:pPr>
      <w:r w:rsidRPr="00AE72C9">
        <w:tab/>
        <w:t>(a)</w:t>
      </w:r>
      <w:r w:rsidRPr="00AE72C9">
        <w:tab/>
        <w:t xml:space="preserve">all persons, things and circumstances appointed or created by or under the </w:t>
      </w:r>
      <w:r w:rsidRPr="00AE72C9">
        <w:rPr>
          <w:b/>
        </w:rPr>
        <w:t>Poisons Act 1962</w:t>
      </w:r>
      <w:r w:rsidRPr="00AE72C9">
        <w:t xml:space="preserve"> or existing or continuing under that Act immediately before the commencement of this section shall under and subject to this Act continue to have the same status, operation and effect as they respectively would have had if that Act had not been repealed; and</w:t>
      </w:r>
    </w:p>
    <w:p w14:paraId="414E1B03" w14:textId="77777777" w:rsidR="00B52875" w:rsidRPr="00AE72C9" w:rsidRDefault="00B52875" w:rsidP="00B52875"/>
    <w:p w14:paraId="6C6F2871" w14:textId="77777777" w:rsidR="00B52875" w:rsidRPr="00AE72C9" w:rsidRDefault="00B52875" w:rsidP="00B52875"/>
    <w:p w14:paraId="7F6F5588" w14:textId="77777777" w:rsidR="008A2E89" w:rsidRPr="00AE72C9" w:rsidRDefault="008A2E89">
      <w:pPr>
        <w:pStyle w:val="DraftHeading3"/>
        <w:tabs>
          <w:tab w:val="right" w:pos="1758"/>
        </w:tabs>
        <w:ind w:left="1871" w:hanging="1871"/>
      </w:pPr>
      <w:r w:rsidRPr="00AE72C9">
        <w:tab/>
        <w:t>(b)</w:t>
      </w:r>
      <w:r w:rsidRPr="00AE72C9">
        <w:tab/>
        <w:t xml:space="preserve">in particular and without limiting the generality of paragraph (a), the repeal of the </w:t>
      </w:r>
      <w:r w:rsidRPr="00AE72C9">
        <w:rPr>
          <w:b/>
        </w:rPr>
        <w:t xml:space="preserve">Poisons Act 1962 </w:t>
      </w:r>
      <w:r w:rsidRPr="00AE72C9">
        <w:t>shall not disturb the continuity of status, operation or effect of any order, proclamation, regulation, recommendation, certificate, proceeding, appointment, notification, writ, summons, award, judgment, decree, fee, suspension, revocation, renewal, enquiry, registration, document, panel, submission, remuneration, approval, disapproval, refusal, decision, report, investigation, requirement, forfeiture, direction, analysis, examination, liability or right made, effected, issued, granted, given, instituted, imposed, accrued, incurred or acquired or existing or continuing by or under the repealed Act before the commencement of this section.</w:t>
      </w:r>
    </w:p>
    <w:p w14:paraId="6D31448E" w14:textId="77777777" w:rsidR="008A2E89" w:rsidRPr="00AE72C9" w:rsidRDefault="008A2E89" w:rsidP="00161255">
      <w:pPr>
        <w:pStyle w:val="SideNote"/>
        <w:framePr w:wrap="around"/>
      </w:pPr>
      <w:r w:rsidRPr="00AE72C9">
        <w:t>S. 3(8) repealed by No. 42/1993 s. 34.</w:t>
      </w:r>
    </w:p>
    <w:p w14:paraId="161FE90F"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613CA676" w14:textId="77777777" w:rsidR="008A2E89" w:rsidRPr="00AE72C9" w:rsidRDefault="008A2E89"/>
    <w:p w14:paraId="6ECAD7AE" w14:textId="77777777" w:rsidR="008A2E89" w:rsidRPr="00AE72C9" w:rsidRDefault="008A2E89" w:rsidP="001D334B"/>
    <w:p w14:paraId="76C10DBE" w14:textId="77777777" w:rsidR="008A2E89" w:rsidRPr="00AE72C9" w:rsidRDefault="008A2E89" w:rsidP="001E3A24">
      <w:pPr>
        <w:pStyle w:val="DraftHeading1"/>
        <w:tabs>
          <w:tab w:val="right" w:pos="680"/>
        </w:tabs>
        <w:ind w:left="850" w:hanging="850"/>
      </w:pPr>
      <w:r w:rsidRPr="00AE72C9">
        <w:tab/>
      </w:r>
      <w:bookmarkStart w:id="18" w:name="_Toc201833020"/>
      <w:r w:rsidRPr="00AE72C9">
        <w:t>4</w:t>
      </w:r>
      <w:r w:rsidR="001E3A24" w:rsidRPr="00AE72C9">
        <w:tab/>
      </w:r>
      <w:r w:rsidRPr="00AE72C9">
        <w:t>Definitions</w:t>
      </w:r>
      <w:bookmarkEnd w:id="18"/>
    </w:p>
    <w:p w14:paraId="673922A3" w14:textId="77777777" w:rsidR="008A2E89" w:rsidRPr="00AE72C9" w:rsidRDefault="008A2E89">
      <w:pPr>
        <w:pStyle w:val="DraftHeading2"/>
        <w:tabs>
          <w:tab w:val="right" w:pos="1247"/>
        </w:tabs>
        <w:ind w:left="1361" w:hanging="1361"/>
      </w:pPr>
      <w:r w:rsidRPr="00AE72C9">
        <w:tab/>
        <w:t>(1)</w:t>
      </w:r>
      <w:r w:rsidRPr="00AE72C9">
        <w:tab/>
        <w:t>In this Act unless inconsistent with the context or subject-matter—</w:t>
      </w:r>
    </w:p>
    <w:p w14:paraId="15F2C7B8" w14:textId="77777777" w:rsidR="00062C79" w:rsidRPr="00AE72C9" w:rsidRDefault="00062C79" w:rsidP="00161255">
      <w:pPr>
        <w:pStyle w:val="SideNote"/>
        <w:framePr w:wrap="around"/>
      </w:pPr>
      <w:r w:rsidRPr="00AE72C9">
        <w:t xml:space="preserve">S. 4(1) def. of </w:t>
      </w:r>
      <w:r w:rsidRPr="00AE72C9">
        <w:rPr>
          <w:i/>
          <w:iCs/>
        </w:rPr>
        <w:t>aged care service</w:t>
      </w:r>
      <w:r w:rsidRPr="00AE72C9">
        <w:t xml:space="preserve"> inserted by No. </w:t>
      </w:r>
      <w:r w:rsidR="003E5290" w:rsidRPr="00AE72C9">
        <w:t>17/2006</w:t>
      </w:r>
      <w:r w:rsidRPr="00AE72C9">
        <w:t xml:space="preserve"> s. 3.</w:t>
      </w:r>
    </w:p>
    <w:p w14:paraId="1DE4A507" w14:textId="77777777" w:rsidR="00062C79" w:rsidRPr="00AE72C9" w:rsidRDefault="00062C79" w:rsidP="007075F1">
      <w:pPr>
        <w:pStyle w:val="DraftDefinition2"/>
      </w:pPr>
      <w:r w:rsidRPr="00AE72C9">
        <w:rPr>
          <w:b/>
          <w:i/>
          <w:iCs/>
        </w:rPr>
        <w:t>aged care service</w:t>
      </w:r>
      <w:r w:rsidRPr="00AE72C9">
        <w:t xml:space="preserve"> has the same meaning as it has in the Aged Care Act 1997 of the Commonwealth;</w:t>
      </w:r>
    </w:p>
    <w:p w14:paraId="679BC672" w14:textId="77777777" w:rsidR="00FC6EC7" w:rsidRPr="00AE72C9" w:rsidRDefault="00FC6EC7" w:rsidP="00FC6EC7"/>
    <w:p w14:paraId="5E18F980" w14:textId="77777777" w:rsidR="00137EA3" w:rsidRPr="00AE72C9" w:rsidRDefault="00137EA3" w:rsidP="00161255">
      <w:pPr>
        <w:pStyle w:val="SideNote"/>
        <w:framePr w:wrap="around"/>
      </w:pPr>
      <w:r w:rsidRPr="00AE72C9">
        <w:t xml:space="preserve">S. 4(1) def. of </w:t>
      </w:r>
      <w:r w:rsidRPr="00AE72C9">
        <w:rPr>
          <w:i/>
        </w:rPr>
        <w:t>analogue</w:t>
      </w:r>
      <w:r w:rsidRPr="00AE72C9">
        <w:t xml:space="preserve"> inserted by No. 9/2014 s. 3(2).</w:t>
      </w:r>
    </w:p>
    <w:p w14:paraId="7F288787" w14:textId="77777777" w:rsidR="00137EA3" w:rsidRPr="00AE72C9" w:rsidRDefault="00137EA3" w:rsidP="00137EA3">
      <w:pPr>
        <w:pStyle w:val="DraftDefinition2"/>
      </w:pPr>
      <w:r w:rsidRPr="00AE72C9">
        <w:rPr>
          <w:b/>
          <w:i/>
        </w:rPr>
        <w:t>analogue</w:t>
      </w:r>
      <w:r w:rsidRPr="00AE72C9">
        <w:t>, of a drug specified in column 1 of Part 1 or column 1 of Part 3 of Schedule Eleven, means a substance, however obtained, that is—</w:t>
      </w:r>
    </w:p>
    <w:p w14:paraId="50E432B0" w14:textId="77777777" w:rsidR="00137EA3" w:rsidRPr="00AE72C9" w:rsidRDefault="00137EA3" w:rsidP="00137EA3">
      <w:pPr>
        <w:pStyle w:val="AmendHeading2"/>
        <w:tabs>
          <w:tab w:val="right" w:pos="2268"/>
        </w:tabs>
        <w:ind w:left="2381" w:hanging="2381"/>
      </w:pPr>
      <w:r w:rsidRPr="00AE72C9">
        <w:tab/>
        <w:t>(a)</w:t>
      </w:r>
      <w:r w:rsidRPr="00AE72C9">
        <w:tab/>
        <w:t>a structural modification of the drug obtained in one or more of the following ways—</w:t>
      </w:r>
    </w:p>
    <w:p w14:paraId="5D797276" w14:textId="77777777" w:rsidR="00137EA3" w:rsidRPr="00AE72C9" w:rsidRDefault="00137EA3" w:rsidP="00137EA3">
      <w:pPr>
        <w:pStyle w:val="AmendHeading3"/>
        <w:tabs>
          <w:tab w:val="right" w:pos="2778"/>
        </w:tabs>
        <w:ind w:left="2891" w:hanging="2891"/>
      </w:pPr>
      <w:r w:rsidRPr="00AE72C9">
        <w:tab/>
        <w:t>(i)</w:t>
      </w:r>
      <w:r w:rsidRPr="00AE72C9">
        <w:tab/>
        <w:t>by the replacement of one or more of its functional groups with another;</w:t>
      </w:r>
    </w:p>
    <w:p w14:paraId="1729019F" w14:textId="77777777" w:rsidR="00137EA3" w:rsidRPr="00AE72C9" w:rsidRDefault="00137EA3" w:rsidP="00137EA3">
      <w:pPr>
        <w:pStyle w:val="AmendHeading3"/>
        <w:tabs>
          <w:tab w:val="right" w:pos="2778"/>
        </w:tabs>
        <w:ind w:left="2891" w:hanging="2891"/>
      </w:pPr>
      <w:r w:rsidRPr="00AE72C9">
        <w:tab/>
        <w:t>(ii)</w:t>
      </w:r>
      <w:r w:rsidRPr="00AE72C9">
        <w:tab/>
        <w:t>by the replacement of up to 2 ring structures with any other ring structure;</w:t>
      </w:r>
    </w:p>
    <w:p w14:paraId="1B2FE1B1" w14:textId="77777777" w:rsidR="00137EA3" w:rsidRPr="00AE72C9" w:rsidRDefault="00137EA3" w:rsidP="00137EA3">
      <w:pPr>
        <w:pStyle w:val="AmendHeading3"/>
        <w:tabs>
          <w:tab w:val="right" w:pos="2778"/>
        </w:tabs>
        <w:ind w:left="2891" w:hanging="2891"/>
      </w:pPr>
      <w:r w:rsidRPr="00AE72C9">
        <w:tab/>
        <w:t>(iii)</w:t>
      </w:r>
      <w:r w:rsidRPr="00AE72C9">
        <w:tab/>
        <w:t>by the addition of hydrogen atoms to one or more unsaturated bonds; or</w:t>
      </w:r>
    </w:p>
    <w:p w14:paraId="16F20E3B" w14:textId="77777777" w:rsidR="00137EA3" w:rsidRPr="00AE72C9" w:rsidRDefault="00137EA3" w:rsidP="00137EA3">
      <w:pPr>
        <w:pStyle w:val="AmendHeading2"/>
        <w:tabs>
          <w:tab w:val="right" w:pos="2268"/>
        </w:tabs>
        <w:ind w:left="2381" w:hanging="2381"/>
      </w:pPr>
      <w:r w:rsidRPr="00AE72C9">
        <w:tab/>
        <w:t>(b)</w:t>
      </w:r>
      <w:r w:rsidRPr="00AE72C9">
        <w:tab/>
        <w:t>a homologue of the drug; or</w:t>
      </w:r>
    </w:p>
    <w:p w14:paraId="5F18B97C" w14:textId="77777777" w:rsidR="00137EA3" w:rsidRPr="00AE72C9" w:rsidRDefault="00137EA3" w:rsidP="00137EA3">
      <w:pPr>
        <w:pStyle w:val="AmendHeading2"/>
        <w:tabs>
          <w:tab w:val="right" w:pos="2268"/>
        </w:tabs>
        <w:ind w:left="2381" w:hanging="2381"/>
      </w:pPr>
      <w:r w:rsidRPr="00AE72C9">
        <w:tab/>
        <w:t>(c)</w:t>
      </w:r>
      <w:r w:rsidRPr="00AE72C9">
        <w:tab/>
        <w:t>a derivative or isomer of a substance referred to in paragraph (a) or (b)—</w:t>
      </w:r>
    </w:p>
    <w:p w14:paraId="5290B1E6" w14:textId="3C38DC3C" w:rsidR="00D3337A" w:rsidRDefault="00137EA3">
      <w:pPr>
        <w:pStyle w:val="AmendHeading1"/>
        <w:ind w:left="1871"/>
      </w:pPr>
      <w:r w:rsidRPr="00AE72C9">
        <w:t>but does not include a substance that is itself specified in column 1 of Part 1 or column 1 of Part 3 of Schedule Eleven;</w:t>
      </w:r>
    </w:p>
    <w:p w14:paraId="7765EE4F" w14:textId="4A84BD58" w:rsidR="0012578F" w:rsidRPr="00AE72C9" w:rsidRDefault="0012578F" w:rsidP="00161255">
      <w:pPr>
        <w:pStyle w:val="SideNote"/>
        <w:framePr w:wrap="around"/>
      </w:pPr>
      <w:r w:rsidRPr="00AE72C9">
        <w:t>S.</w:t>
      </w:r>
      <w:r>
        <w:t> </w:t>
      </w:r>
      <w:r w:rsidRPr="00AE72C9">
        <w:t>4(1) def.</w:t>
      </w:r>
      <w:r>
        <w:t> </w:t>
      </w:r>
      <w:r w:rsidRPr="00AE72C9">
        <w:t xml:space="preserve">of </w:t>
      </w:r>
      <w:r w:rsidRPr="00A60E99">
        <w:rPr>
          <w:i/>
        </w:rPr>
        <w:t>animal health and welfare emergency order</w:t>
      </w:r>
      <w:r w:rsidRPr="00AE72C9">
        <w:t xml:space="preserve"> inserted</w:t>
      </w:r>
      <w:r>
        <w:t> </w:t>
      </w:r>
      <w:r w:rsidRPr="00AE72C9">
        <w:t>by No.</w:t>
      </w:r>
      <w:r>
        <w:t> 22</w:t>
      </w:r>
      <w:r w:rsidRPr="00AE72C9">
        <w:t>/20</w:t>
      </w:r>
      <w:r>
        <w:t>22</w:t>
      </w:r>
      <w:r w:rsidRPr="00AE72C9">
        <w:t xml:space="preserve"> s. </w:t>
      </w:r>
      <w:r>
        <w:t>53</w:t>
      </w:r>
      <w:r w:rsidRPr="00AE72C9">
        <w:t>.</w:t>
      </w:r>
    </w:p>
    <w:p w14:paraId="6C65C73B" w14:textId="3816A20D" w:rsidR="00764AEB" w:rsidRDefault="00764AEB" w:rsidP="0012578F">
      <w:pPr>
        <w:pStyle w:val="DraftDefinition2"/>
      </w:pPr>
      <w:r w:rsidRPr="00EA3ED6">
        <w:rPr>
          <w:b/>
          <w:i/>
        </w:rPr>
        <w:t>animal health and welfare emergency order</w:t>
      </w:r>
      <w:r w:rsidRPr="003B5815">
        <w:t xml:space="preserve"> means an order made under section 22J;</w:t>
      </w:r>
    </w:p>
    <w:p w14:paraId="57539481" w14:textId="77777777" w:rsidR="0012578F" w:rsidRPr="0012578F" w:rsidRDefault="0012578F" w:rsidP="00EA3ED6"/>
    <w:p w14:paraId="133F4583" w14:textId="77777777" w:rsidR="0012578F" w:rsidRPr="0012578F" w:rsidRDefault="0012578F" w:rsidP="00EA3ED6"/>
    <w:p w14:paraId="40558BE9" w14:textId="77777777" w:rsidR="0012578F" w:rsidRPr="0012578F" w:rsidRDefault="0012578F" w:rsidP="00EA3ED6"/>
    <w:p w14:paraId="140594F5" w14:textId="77777777" w:rsidR="004D589A" w:rsidRPr="00AE72C9" w:rsidRDefault="004D589A" w:rsidP="00161255">
      <w:pPr>
        <w:pStyle w:val="SideNote"/>
        <w:framePr w:wrap="around"/>
      </w:pPr>
      <w:r w:rsidRPr="00AE72C9">
        <w:t xml:space="preserve">S. 4(1) def. of </w:t>
      </w:r>
      <w:r>
        <w:rPr>
          <w:i/>
        </w:rPr>
        <w:t xml:space="preserve">approved medicinal cannabis product </w:t>
      </w:r>
      <w:r w:rsidRPr="00AE72C9">
        <w:t xml:space="preserve">inserted by No. </w:t>
      </w:r>
      <w:r>
        <w:t>20</w:t>
      </w:r>
      <w:r w:rsidRPr="00AE72C9">
        <w:t>/201</w:t>
      </w:r>
      <w:r>
        <w:t>6</w:t>
      </w:r>
      <w:r w:rsidRPr="00AE72C9">
        <w:t xml:space="preserve"> s. </w:t>
      </w:r>
      <w:r>
        <w:t>101</w:t>
      </w:r>
      <w:r w:rsidRPr="00AE72C9">
        <w:t>(</w:t>
      </w:r>
      <w:r>
        <w:t>1</w:t>
      </w:r>
      <w:r w:rsidRPr="00AE72C9">
        <w:t>)</w:t>
      </w:r>
      <w:r w:rsidR="00995FD4">
        <w:t>, repealed by No. </w:t>
      </w:r>
      <w:r w:rsidR="0046701A">
        <w:t>34/2019</w:t>
      </w:r>
      <w:r w:rsidR="00995FD4">
        <w:t xml:space="preserve"> s. 4(1)</w:t>
      </w:r>
      <w:r w:rsidRPr="00AE72C9">
        <w:t>.</w:t>
      </w:r>
    </w:p>
    <w:p w14:paraId="35302AA9" w14:textId="77777777" w:rsidR="00995FD4" w:rsidRPr="00995FD4" w:rsidRDefault="00995FD4" w:rsidP="006D6FC0">
      <w:pPr>
        <w:pStyle w:val="Stars"/>
      </w:pPr>
      <w:r>
        <w:tab/>
        <w:t>*</w:t>
      </w:r>
      <w:r>
        <w:tab/>
        <w:t>*</w:t>
      </w:r>
      <w:r>
        <w:tab/>
        <w:t>*</w:t>
      </w:r>
      <w:r>
        <w:tab/>
        <w:t>*</w:t>
      </w:r>
      <w:r>
        <w:tab/>
        <w:t>*</w:t>
      </w:r>
    </w:p>
    <w:p w14:paraId="13E15CF4" w14:textId="77777777" w:rsidR="00120F82" w:rsidRDefault="00120F82"/>
    <w:p w14:paraId="47B7C206" w14:textId="77777777" w:rsidR="006D6FC0" w:rsidRDefault="006D6FC0"/>
    <w:p w14:paraId="6F9B41A9" w14:textId="77777777" w:rsidR="006D6FC0" w:rsidRDefault="006D6FC0"/>
    <w:p w14:paraId="3232D64C" w14:textId="77777777" w:rsidR="006D6FC0" w:rsidRDefault="006D6FC0"/>
    <w:p w14:paraId="6353FCA5" w14:textId="77777777" w:rsidR="00120F82" w:rsidRDefault="00120F82"/>
    <w:p w14:paraId="28103A62" w14:textId="77777777" w:rsidR="004132D7" w:rsidRPr="00AE72C9" w:rsidRDefault="004132D7" w:rsidP="00161255">
      <w:pPr>
        <w:pStyle w:val="SideNote"/>
        <w:framePr w:wrap="around"/>
      </w:pPr>
      <w:r w:rsidRPr="00AE72C9">
        <w:t xml:space="preserve">S. 4(1) def. of </w:t>
      </w:r>
      <w:r w:rsidRPr="00AE72C9">
        <w:rPr>
          <w:i/>
          <w:iCs/>
        </w:rPr>
        <w:t>authorised police employee</w:t>
      </w:r>
      <w:r w:rsidRPr="00AE72C9">
        <w:rPr>
          <w:iCs/>
        </w:rPr>
        <w:t xml:space="preserve"> </w:t>
      </w:r>
      <w:r w:rsidRPr="00AE72C9">
        <w:t>inserted by No. 52/2006 s. 4</w:t>
      </w:r>
      <w:r w:rsidR="00015236" w:rsidRPr="00AE72C9">
        <w:t>, amended by No. 37/2014 s. 10(Sch. item 47.1(b))</w:t>
      </w:r>
      <w:r w:rsidRPr="00AE72C9">
        <w:t>.</w:t>
      </w:r>
    </w:p>
    <w:p w14:paraId="119C7F6C" w14:textId="77777777" w:rsidR="004132D7" w:rsidRPr="00AE72C9" w:rsidRDefault="004132D7" w:rsidP="004132D7">
      <w:pPr>
        <w:pStyle w:val="DraftDefinition2"/>
      </w:pPr>
      <w:r w:rsidRPr="00AE72C9">
        <w:rPr>
          <w:b/>
          <w:i/>
        </w:rPr>
        <w:t>authorised police employee</w:t>
      </w:r>
      <w:r w:rsidRPr="00AE72C9">
        <w:t xml:space="preserve"> means—</w:t>
      </w:r>
    </w:p>
    <w:p w14:paraId="3BD10017" w14:textId="77777777" w:rsidR="004132D7" w:rsidRPr="00AE72C9" w:rsidRDefault="004132D7" w:rsidP="004132D7">
      <w:pPr>
        <w:pStyle w:val="AmendHeading2"/>
        <w:tabs>
          <w:tab w:val="right" w:pos="2268"/>
        </w:tabs>
        <w:ind w:left="2381" w:hanging="2381"/>
      </w:pPr>
      <w:r w:rsidRPr="00AE72C9">
        <w:tab/>
        <w:t>(a)</w:t>
      </w:r>
      <w:r w:rsidRPr="00AE72C9">
        <w:tab/>
        <w:t xml:space="preserve">a </w:t>
      </w:r>
      <w:r w:rsidR="00015236" w:rsidRPr="00AE72C9">
        <w:t>Victoria Police employee</w:t>
      </w:r>
      <w:r w:rsidRPr="00AE72C9">
        <w:t xml:space="preserve"> authorised under section 44A; or</w:t>
      </w:r>
    </w:p>
    <w:p w14:paraId="5BFD527D" w14:textId="77777777" w:rsidR="004132D7" w:rsidRPr="00AE72C9" w:rsidRDefault="004132D7" w:rsidP="004132D7">
      <w:pPr>
        <w:pStyle w:val="AmendHeading2"/>
        <w:tabs>
          <w:tab w:val="right" w:pos="2268"/>
        </w:tabs>
        <w:ind w:left="2381" w:hanging="2381"/>
      </w:pPr>
      <w:r w:rsidRPr="00AE72C9">
        <w:tab/>
        <w:t>(b)</w:t>
      </w:r>
      <w:r w:rsidRPr="00AE72C9">
        <w:tab/>
        <w:t xml:space="preserve">a </w:t>
      </w:r>
      <w:r w:rsidR="00015236" w:rsidRPr="00AE72C9">
        <w:t>Victoria Police employee who is a member of a class of Victoria Police employee</w:t>
      </w:r>
      <w:r w:rsidRPr="00AE72C9">
        <w:t xml:space="preserve"> authorised under section</w:t>
      </w:r>
      <w:r w:rsidR="00FD1F80" w:rsidRPr="00AE72C9">
        <w:t> </w:t>
      </w:r>
      <w:r w:rsidRPr="00AE72C9">
        <w:t>44A;</w:t>
      </w:r>
    </w:p>
    <w:p w14:paraId="135F08F3" w14:textId="77777777" w:rsidR="00062C79" w:rsidRPr="00AE72C9" w:rsidRDefault="00062C79" w:rsidP="00161255">
      <w:pPr>
        <w:pStyle w:val="SideNote"/>
        <w:framePr w:wrap="around"/>
      </w:pPr>
      <w:r w:rsidRPr="00AE72C9">
        <w:t xml:space="preserve">S. 4(1) def. of </w:t>
      </w:r>
      <w:r w:rsidRPr="00AE72C9">
        <w:rPr>
          <w:i/>
          <w:iCs/>
        </w:rPr>
        <w:t>authorised practitioner</w:t>
      </w:r>
      <w:r w:rsidRPr="00AE72C9">
        <w:t xml:space="preserve"> inserted by No. 18/2000 s. 96(1), amended by Nos 11/2002 s. 3(Sch. 1 item 16.1), 80/2004 s. 150(Sch. 2 item 2.1(a))</w:t>
      </w:r>
      <w:r w:rsidR="00D54137" w:rsidRPr="00AE72C9">
        <w:t>, repealed by No. 97/2005 s. 178(1)</w:t>
      </w:r>
      <w:r w:rsidR="005034EF" w:rsidRPr="00AE72C9">
        <w:t xml:space="preserve">, </w:t>
      </w:r>
      <w:r w:rsidR="005B7603" w:rsidRPr="00AE72C9">
        <w:br/>
      </w:r>
      <w:r w:rsidR="007A26F6" w:rsidRPr="00AE72C9">
        <w:t xml:space="preserve">new def. of </w:t>
      </w:r>
      <w:r w:rsidR="007A26F6" w:rsidRPr="00AE72C9">
        <w:rPr>
          <w:i/>
        </w:rPr>
        <w:t xml:space="preserve">authorised practitioner </w:t>
      </w:r>
      <w:r w:rsidR="005034EF" w:rsidRPr="00AE72C9">
        <w:t xml:space="preserve">inserted by No. 97/2005 </w:t>
      </w:r>
      <w:r w:rsidR="005B7603" w:rsidRPr="00AE72C9">
        <w:t>s. </w:t>
      </w:r>
      <w:r w:rsidR="005034EF" w:rsidRPr="00AE72C9">
        <w:t>178(2)</w:t>
      </w:r>
      <w:r w:rsidR="00202253" w:rsidRPr="00AE72C9">
        <w:t xml:space="preserve">, repealed by No. </w:t>
      </w:r>
      <w:r w:rsidR="003C55F8" w:rsidRPr="00AE72C9">
        <w:t>13/2010 s. </w:t>
      </w:r>
      <w:r w:rsidR="00202253" w:rsidRPr="00AE72C9">
        <w:t>35(1)(a)</w:t>
      </w:r>
      <w:r w:rsidRPr="00AE72C9">
        <w:t>.</w:t>
      </w:r>
    </w:p>
    <w:p w14:paraId="3FE7199C" w14:textId="77777777" w:rsidR="00202253" w:rsidRPr="00AE72C9" w:rsidRDefault="00202253" w:rsidP="00202253">
      <w:pPr>
        <w:pStyle w:val="Stars"/>
      </w:pPr>
      <w:r w:rsidRPr="00AE72C9">
        <w:tab/>
        <w:t>*</w:t>
      </w:r>
      <w:r w:rsidRPr="00AE72C9">
        <w:tab/>
        <w:t>*</w:t>
      </w:r>
      <w:r w:rsidRPr="00AE72C9">
        <w:tab/>
        <w:t>*</w:t>
      </w:r>
      <w:r w:rsidRPr="00AE72C9">
        <w:tab/>
        <w:t>*</w:t>
      </w:r>
      <w:r w:rsidRPr="00AE72C9">
        <w:tab/>
        <w:t>*</w:t>
      </w:r>
    </w:p>
    <w:p w14:paraId="1FCE4C84" w14:textId="77777777" w:rsidR="006F1EEC" w:rsidRPr="00AE72C9" w:rsidRDefault="006F1EEC" w:rsidP="006F1EEC"/>
    <w:p w14:paraId="485A2B6F" w14:textId="77777777" w:rsidR="005B7603" w:rsidRPr="00AE72C9" w:rsidRDefault="005B7603" w:rsidP="005B7603"/>
    <w:p w14:paraId="4641261A" w14:textId="77777777" w:rsidR="005B7603" w:rsidRPr="00AE72C9" w:rsidRDefault="005B7603" w:rsidP="005B7603"/>
    <w:p w14:paraId="4C5F990C" w14:textId="77777777" w:rsidR="005B7603" w:rsidRPr="00AE72C9" w:rsidRDefault="005B7603" w:rsidP="005B7603"/>
    <w:p w14:paraId="0A7F46E4" w14:textId="77777777" w:rsidR="005B7603" w:rsidRPr="00AE72C9" w:rsidRDefault="005B7603" w:rsidP="005B7603"/>
    <w:p w14:paraId="4FCF5106" w14:textId="77777777" w:rsidR="005B7603" w:rsidRPr="00AE72C9" w:rsidRDefault="005B7603" w:rsidP="005B7603"/>
    <w:p w14:paraId="5F6435DC" w14:textId="77777777" w:rsidR="005B7603" w:rsidRPr="00AE72C9" w:rsidRDefault="005B7603" w:rsidP="005B7603"/>
    <w:p w14:paraId="22731B3B" w14:textId="77777777" w:rsidR="001E17DA" w:rsidRPr="00AE72C9" w:rsidRDefault="001E17DA" w:rsidP="005B7603"/>
    <w:p w14:paraId="34E865E6" w14:textId="77777777" w:rsidR="001E17DA" w:rsidRPr="00AE72C9" w:rsidRDefault="001E17DA" w:rsidP="005B7603"/>
    <w:p w14:paraId="5299FCA0" w14:textId="77777777" w:rsidR="001E17DA" w:rsidRPr="00AE72C9" w:rsidRDefault="001E17DA" w:rsidP="005B7603"/>
    <w:p w14:paraId="787D5851" w14:textId="77777777" w:rsidR="009D398E" w:rsidRPr="00AE72C9" w:rsidRDefault="009D398E" w:rsidP="005B7603"/>
    <w:p w14:paraId="7C590FF5" w14:textId="77777777" w:rsidR="00F87087" w:rsidRPr="00AE72C9" w:rsidRDefault="00F87087" w:rsidP="00161255">
      <w:pPr>
        <w:pStyle w:val="SideNote"/>
        <w:framePr w:wrap="around"/>
      </w:pPr>
      <w:r w:rsidRPr="00AE72C9">
        <w:t xml:space="preserve">S. 4(1) def. of </w:t>
      </w:r>
      <w:r>
        <w:rPr>
          <w:i/>
        </w:rPr>
        <w:t xml:space="preserve">authorised supplier </w:t>
      </w:r>
      <w:r w:rsidRPr="00AE72C9">
        <w:t xml:space="preserve">inserted by No. </w:t>
      </w:r>
      <w:r>
        <w:t>50</w:t>
      </w:r>
      <w:r w:rsidRPr="00AE72C9">
        <w:t>/201</w:t>
      </w:r>
      <w:r>
        <w:t>7</w:t>
      </w:r>
      <w:r w:rsidRPr="00AE72C9">
        <w:t xml:space="preserve"> s. </w:t>
      </w:r>
      <w:r>
        <w:t>4</w:t>
      </w:r>
      <w:r w:rsidRPr="00AE72C9">
        <w:t>.</w:t>
      </w:r>
    </w:p>
    <w:p w14:paraId="7FC61ED0" w14:textId="77777777" w:rsidR="00965E6C" w:rsidRDefault="00F332E7">
      <w:pPr>
        <w:pStyle w:val="DraftDefinition2"/>
      </w:pPr>
      <w:r>
        <w:rPr>
          <w:b/>
          <w:i/>
        </w:rPr>
        <w:t>authorised supplier</w:t>
      </w:r>
      <w:r w:rsidR="00F87087" w:rsidRPr="00D02689">
        <w:t xml:space="preserve"> means a person who—</w:t>
      </w:r>
    </w:p>
    <w:p w14:paraId="6E9918A8" w14:textId="77777777" w:rsidR="00965E6C" w:rsidRDefault="00F87087">
      <w:pPr>
        <w:pStyle w:val="DraftHeading4"/>
        <w:tabs>
          <w:tab w:val="right" w:pos="2268"/>
        </w:tabs>
        <w:ind w:left="2381" w:hanging="2381"/>
      </w:pPr>
      <w:r>
        <w:tab/>
      </w:r>
      <w:r w:rsidR="00D424F5">
        <w:t>(a)</w:t>
      </w:r>
      <w:r w:rsidRPr="00D02689">
        <w:tab/>
        <w:t>is authorised by the Secretary under section 30C(5) to access the monitored poisons database for a purpose specified in section 30C(5)(a); or</w:t>
      </w:r>
    </w:p>
    <w:p w14:paraId="0253D20E" w14:textId="77777777" w:rsidR="00965E6C" w:rsidRDefault="00F87087">
      <w:pPr>
        <w:pStyle w:val="DraftHeading4"/>
        <w:tabs>
          <w:tab w:val="right" w:pos="2268"/>
        </w:tabs>
        <w:ind w:left="2381" w:hanging="2381"/>
      </w:pPr>
      <w:r>
        <w:tab/>
      </w:r>
      <w:r w:rsidR="00D424F5">
        <w:t>(b)</w:t>
      </w:r>
      <w:r w:rsidRPr="00D02689">
        <w:tab/>
        <w:t>is authorised by regulations referred to in section 30C(4) to access the monitored poisons database; or</w:t>
      </w:r>
    </w:p>
    <w:p w14:paraId="64AE21A6" w14:textId="77777777" w:rsidR="00965E6C" w:rsidRDefault="00F87087">
      <w:pPr>
        <w:pStyle w:val="DraftHeading4"/>
        <w:tabs>
          <w:tab w:val="right" w:pos="2268"/>
        </w:tabs>
        <w:ind w:left="2381" w:hanging="2381"/>
      </w:pPr>
      <w:r>
        <w:tab/>
      </w:r>
      <w:r w:rsidR="00F332E7">
        <w:t>(c)</w:t>
      </w:r>
      <w:r w:rsidRPr="00563180">
        <w:tab/>
        <w:t>belongs to a class of person that is authorised as described in paragraph (a) or (b);</w:t>
      </w:r>
    </w:p>
    <w:p w14:paraId="074DD0DA" w14:textId="77777777" w:rsidR="00722F55" w:rsidRPr="00AE72C9" w:rsidRDefault="00722F55" w:rsidP="00161255">
      <w:pPr>
        <w:pStyle w:val="SideNote"/>
        <w:framePr w:wrap="around"/>
      </w:pPr>
      <w:r w:rsidRPr="00AE72C9">
        <w:t xml:space="preserve">S. 4(1) def. of </w:t>
      </w:r>
      <w:r>
        <w:rPr>
          <w:i/>
        </w:rPr>
        <w:t xml:space="preserve">authorised user </w:t>
      </w:r>
      <w:r w:rsidRPr="00AE72C9">
        <w:t xml:space="preserve">inserted by No. </w:t>
      </w:r>
      <w:r>
        <w:t>50</w:t>
      </w:r>
      <w:r w:rsidRPr="00AE72C9">
        <w:t>/201</w:t>
      </w:r>
      <w:r>
        <w:t>7</w:t>
      </w:r>
      <w:r w:rsidRPr="00AE72C9">
        <w:t xml:space="preserve"> s. </w:t>
      </w:r>
      <w:r>
        <w:t>4</w:t>
      </w:r>
      <w:r w:rsidRPr="00AE72C9">
        <w:t>.</w:t>
      </w:r>
    </w:p>
    <w:p w14:paraId="4F51E2C2" w14:textId="77777777" w:rsidR="00965E6C" w:rsidRDefault="00D317F5">
      <w:pPr>
        <w:pStyle w:val="DraftDefinition2"/>
      </w:pPr>
      <w:r>
        <w:rPr>
          <w:b/>
          <w:i/>
        </w:rPr>
        <w:t>a</w:t>
      </w:r>
      <w:r w:rsidRPr="00563180">
        <w:rPr>
          <w:b/>
          <w:i/>
        </w:rPr>
        <w:t>uthorised user</w:t>
      </w:r>
      <w:r w:rsidRPr="00563180">
        <w:t xml:space="preserve"> means a person who—</w:t>
      </w:r>
    </w:p>
    <w:p w14:paraId="137502B9" w14:textId="77777777" w:rsidR="00D424F5" w:rsidRDefault="00D317F5">
      <w:pPr>
        <w:pStyle w:val="DraftHeading4"/>
        <w:tabs>
          <w:tab w:val="right" w:pos="2268"/>
        </w:tabs>
        <w:ind w:left="2381" w:hanging="2381"/>
      </w:pPr>
      <w:r>
        <w:tab/>
      </w:r>
      <w:r w:rsidR="00F332E7">
        <w:t>(a)</w:t>
      </w:r>
      <w:r w:rsidRPr="00563180">
        <w:tab/>
        <w:t>is authorised by the Secretary under section 30C(5) to access the monitored</w:t>
      </w:r>
      <w:r w:rsidR="002324CF">
        <w:t> </w:t>
      </w:r>
      <w:r w:rsidRPr="00563180">
        <w:t>poisons database for a purpose specified in section 30C(5)(b) or (c); or</w:t>
      </w:r>
    </w:p>
    <w:p w14:paraId="0AF6294F" w14:textId="77777777" w:rsidR="00965E6C" w:rsidRDefault="00D317F5">
      <w:pPr>
        <w:pStyle w:val="DraftHeading4"/>
        <w:tabs>
          <w:tab w:val="right" w:pos="2268"/>
        </w:tabs>
        <w:ind w:left="2381" w:hanging="2381"/>
      </w:pPr>
      <w:r>
        <w:tab/>
      </w:r>
      <w:r w:rsidR="00F332E7">
        <w:t>(b)</w:t>
      </w:r>
      <w:r w:rsidRPr="00563180">
        <w:tab/>
        <w:t>is authorised by regulations referred to in section 30C(4) to access the monitored poisons database; or</w:t>
      </w:r>
    </w:p>
    <w:p w14:paraId="209B74B9" w14:textId="77777777" w:rsidR="009D398E" w:rsidRPr="009D398E" w:rsidRDefault="00D317F5" w:rsidP="002324CF">
      <w:pPr>
        <w:pStyle w:val="DraftHeading4"/>
        <w:tabs>
          <w:tab w:val="right" w:pos="2268"/>
        </w:tabs>
        <w:ind w:left="2381" w:hanging="2381"/>
      </w:pPr>
      <w:r>
        <w:tab/>
      </w:r>
      <w:r w:rsidR="00F332E7">
        <w:t>(c)</w:t>
      </w:r>
      <w:r w:rsidRPr="00563180">
        <w:tab/>
        <w:t>belongs to a class of person that is authorised as described in paragraph (a) or (b);</w:t>
      </w:r>
    </w:p>
    <w:p w14:paraId="06D99974" w14:textId="05A8AB25" w:rsidR="008A2E89" w:rsidRPr="00AE72C9" w:rsidRDefault="008A2E89" w:rsidP="00161255">
      <w:pPr>
        <w:pStyle w:val="SideNote"/>
        <w:framePr w:wrap="around"/>
      </w:pPr>
      <w:r w:rsidRPr="00AE72C9">
        <w:t xml:space="preserve">S. 4(1) def. of </w:t>
      </w:r>
      <w:r w:rsidRPr="00AE72C9">
        <w:rPr>
          <w:i/>
          <w:iCs/>
        </w:rPr>
        <w:t>authorized officer</w:t>
      </w:r>
      <w:r w:rsidRPr="00AE72C9">
        <w:t xml:space="preserve"> amended by Nos 10262 s. 4, 46/1998 s. 7(Sch. 1)</w:t>
      </w:r>
      <w:r w:rsidR="00015236" w:rsidRPr="00AE72C9">
        <w:t>, 37/2014 s. 10(Sch. item 47.1(c))</w:t>
      </w:r>
      <w:r w:rsidR="00EE07FB">
        <w:t>, substituted by No. 39/2024 s. 85(2)</w:t>
      </w:r>
      <w:r w:rsidRPr="00AE72C9">
        <w:t>.</w:t>
      </w:r>
    </w:p>
    <w:p w14:paraId="0DA60303" w14:textId="206FDD41" w:rsidR="00EE07FB" w:rsidRPr="00193530" w:rsidRDefault="00EE07FB" w:rsidP="00EE07FB">
      <w:pPr>
        <w:pStyle w:val="DraftDefinition2"/>
      </w:pPr>
      <w:r w:rsidRPr="00C576BF">
        <w:rPr>
          <w:b/>
          <w:bCs/>
          <w:i/>
          <w:iCs/>
        </w:rPr>
        <w:t>authorized officer</w:t>
      </w:r>
      <w:r w:rsidRPr="00193530">
        <w:t xml:space="preserve"> means—</w:t>
      </w:r>
    </w:p>
    <w:p w14:paraId="34CE4FC6" w14:textId="58CFE826" w:rsidR="00EE07FB" w:rsidRPr="00193530" w:rsidRDefault="00EE07FB" w:rsidP="00C576BF">
      <w:pPr>
        <w:tabs>
          <w:tab w:val="right" w:pos="2268"/>
        </w:tabs>
        <w:ind w:left="2381" w:hanging="2381"/>
      </w:pPr>
      <w:r>
        <w:tab/>
      </w:r>
      <w:r w:rsidRPr="00EE07FB">
        <w:t>(a)</w:t>
      </w:r>
      <w:r w:rsidRPr="00193530">
        <w:tab/>
        <w:t>a person authorized by the Secretary under section 41; and</w:t>
      </w:r>
    </w:p>
    <w:p w14:paraId="69D735EB" w14:textId="12269654" w:rsidR="00EE07FB" w:rsidRPr="00193530" w:rsidRDefault="00EE07FB" w:rsidP="00C576BF">
      <w:pPr>
        <w:tabs>
          <w:tab w:val="right" w:pos="2268"/>
        </w:tabs>
        <w:ind w:left="2381" w:hanging="2381"/>
      </w:pPr>
      <w:r>
        <w:tab/>
      </w:r>
      <w:r w:rsidRPr="00EE07FB">
        <w:t>(b)</w:t>
      </w:r>
      <w:r w:rsidRPr="00193530">
        <w:tab/>
        <w:t>other than in Division 18 of Part II, any police officer;</w:t>
      </w:r>
    </w:p>
    <w:p w14:paraId="1A37BE7D" w14:textId="77777777" w:rsidR="008A2E89" w:rsidRPr="00AE72C9" w:rsidRDefault="008A2E89"/>
    <w:p w14:paraId="67936EBD" w14:textId="77777777" w:rsidR="00015236" w:rsidRPr="00AE72C9" w:rsidRDefault="00015236"/>
    <w:p w14:paraId="57B5FF12" w14:textId="77777777" w:rsidR="008A2E89" w:rsidRPr="00AE72C9" w:rsidRDefault="008A2E89" w:rsidP="00161255">
      <w:pPr>
        <w:pStyle w:val="SideNote"/>
        <w:framePr w:wrap="around"/>
      </w:pPr>
      <w:r w:rsidRPr="00AE72C9">
        <w:t xml:space="preserve">S. 4(1) def. of </w:t>
      </w:r>
      <w:r w:rsidRPr="00AE72C9">
        <w:rPr>
          <w:i/>
          <w:iCs/>
        </w:rPr>
        <w:t>automatic machine</w:t>
      </w:r>
      <w:r w:rsidRPr="00AE72C9">
        <w:t xml:space="preserve"> amended by No. 9/1998 s. 10(a)(i).</w:t>
      </w:r>
    </w:p>
    <w:p w14:paraId="7C072B67" w14:textId="77777777" w:rsidR="00E26423" w:rsidRDefault="008A2E89" w:rsidP="00000230">
      <w:pPr>
        <w:pStyle w:val="Defintion"/>
      </w:pPr>
      <w:r w:rsidRPr="00AE72C9">
        <w:rPr>
          <w:b/>
          <w:i/>
          <w:iCs/>
        </w:rPr>
        <w:t>automatic machine</w:t>
      </w:r>
      <w:r w:rsidRPr="00AE72C9">
        <w:t xml:space="preserve"> means any machine or mechanical device used or capable of being used for the purpose of selling or supplying goods without the personal manipulation or attention of the seller or supplier or his employee or other agent at the time of the sale or supply;</w:t>
      </w:r>
    </w:p>
    <w:p w14:paraId="3A1914C4" w14:textId="77777777" w:rsidR="000470C3" w:rsidRPr="00AE72C9" w:rsidRDefault="000470C3" w:rsidP="00161255">
      <w:pPr>
        <w:pStyle w:val="SideNote"/>
        <w:framePr w:wrap="around"/>
      </w:pPr>
      <w:r w:rsidRPr="00AE72C9">
        <w:t xml:space="preserve">S. 4(1) def. of </w:t>
      </w:r>
      <w:r w:rsidRPr="00AE72C9">
        <w:rPr>
          <w:i/>
          <w:iCs/>
        </w:rPr>
        <w:t>baseline sentence</w:t>
      </w:r>
      <w:r w:rsidRPr="00AE72C9">
        <w:t xml:space="preserve"> inserted by No. 52/2014 s. 17</w:t>
      </w:r>
      <w:r w:rsidR="003021E8">
        <w:t>, repealed by No. 34/2017 s. 15</w:t>
      </w:r>
      <w:r w:rsidRPr="00AE72C9">
        <w:t>.</w:t>
      </w:r>
    </w:p>
    <w:p w14:paraId="6F3E70E7" w14:textId="77777777" w:rsidR="002E1E54" w:rsidRDefault="003021E8">
      <w:pPr>
        <w:pStyle w:val="Stars"/>
      </w:pPr>
      <w:r>
        <w:tab/>
        <w:t>*</w:t>
      </w:r>
      <w:r>
        <w:tab/>
        <w:t>*</w:t>
      </w:r>
      <w:r>
        <w:tab/>
        <w:t>*</w:t>
      </w:r>
      <w:r>
        <w:tab/>
        <w:t>*</w:t>
      </w:r>
      <w:r>
        <w:tab/>
        <w:t>*</w:t>
      </w:r>
    </w:p>
    <w:p w14:paraId="497E359E" w14:textId="77777777" w:rsidR="00CE0B71" w:rsidRDefault="00CE0B71" w:rsidP="00CE0B71"/>
    <w:p w14:paraId="09DBD73A" w14:textId="77777777" w:rsidR="00B83986" w:rsidRDefault="00B83986" w:rsidP="00CE0B71"/>
    <w:p w14:paraId="51DC83F7" w14:textId="77777777" w:rsidR="00B83986" w:rsidRDefault="00B83986" w:rsidP="00CE0B71"/>
    <w:p w14:paraId="13BF87E7" w14:textId="77777777" w:rsidR="003021E8" w:rsidRPr="00AE72C9" w:rsidRDefault="003021E8" w:rsidP="00CE0B71"/>
    <w:p w14:paraId="35CD7559" w14:textId="77777777" w:rsidR="00B42A81" w:rsidRPr="00AE72C9" w:rsidRDefault="00B42A81" w:rsidP="00161255">
      <w:pPr>
        <w:pStyle w:val="SideNote"/>
        <w:framePr w:wrap="around"/>
      </w:pPr>
      <w:r w:rsidRPr="00AE72C9">
        <w:t xml:space="preserve">S. 4(1) def. of </w:t>
      </w:r>
      <w:r w:rsidRPr="00AE72C9">
        <w:rPr>
          <w:i/>
        </w:rPr>
        <w:t>category 1 precursor chemical</w:t>
      </w:r>
      <w:r w:rsidRPr="00AE72C9">
        <w:t xml:space="preserve"> inserted by No. 55/2009 s. 7.</w:t>
      </w:r>
    </w:p>
    <w:p w14:paraId="261B954D" w14:textId="77777777" w:rsidR="00B42A81" w:rsidRPr="00AE72C9" w:rsidRDefault="00B42A81" w:rsidP="00B42A81">
      <w:pPr>
        <w:pStyle w:val="DraftDefinition2"/>
      </w:pPr>
      <w:r w:rsidRPr="00AE72C9">
        <w:rPr>
          <w:b/>
          <w:i/>
        </w:rPr>
        <w:t>category 1 precursor chemical</w:t>
      </w:r>
      <w:r w:rsidRPr="00AE72C9">
        <w:t xml:space="preserve"> means a substance prescribed as a category 1 precursor chemical and—</w:t>
      </w:r>
    </w:p>
    <w:p w14:paraId="0B3B66C5" w14:textId="77777777" w:rsidR="00B42A81" w:rsidRPr="00AE72C9" w:rsidRDefault="00B42A81" w:rsidP="00B42A81">
      <w:pPr>
        <w:pStyle w:val="DraftHeading4"/>
        <w:tabs>
          <w:tab w:val="right" w:pos="2268"/>
        </w:tabs>
        <w:ind w:left="2381" w:hanging="2381"/>
      </w:pPr>
      <w:r w:rsidRPr="00AE72C9">
        <w:tab/>
        <w:t>(a)</w:t>
      </w:r>
      <w:r w:rsidRPr="00AE72C9">
        <w:tab/>
        <w:t>includes—</w:t>
      </w:r>
    </w:p>
    <w:p w14:paraId="00E24519" w14:textId="77777777" w:rsidR="00B42A81" w:rsidRDefault="00B42A81" w:rsidP="00B42A81">
      <w:pPr>
        <w:pStyle w:val="DraftHeading5"/>
        <w:tabs>
          <w:tab w:val="right" w:pos="2778"/>
        </w:tabs>
        <w:ind w:left="2891" w:hanging="2891"/>
      </w:pPr>
      <w:r w:rsidRPr="00AE72C9">
        <w:tab/>
        <w:t>(i)</w:t>
      </w:r>
      <w:r w:rsidRPr="00AE72C9">
        <w:tab/>
        <w:t>any form of that substance, whether natural or synthetic;</w:t>
      </w:r>
      <w:r w:rsidR="007832E5" w:rsidRPr="00AE72C9">
        <w:t xml:space="preserve"> and</w:t>
      </w:r>
    </w:p>
    <w:p w14:paraId="1AFFB25B" w14:textId="77777777" w:rsidR="00B42A81" w:rsidRPr="00AE72C9" w:rsidRDefault="00B42A81" w:rsidP="00017DA3">
      <w:pPr>
        <w:pStyle w:val="DraftHeading5"/>
        <w:tabs>
          <w:tab w:val="right" w:pos="2778"/>
        </w:tabs>
        <w:ind w:left="2891" w:hanging="2891"/>
      </w:pPr>
      <w:r w:rsidRPr="00AE72C9">
        <w:tab/>
        <w:t>(ii)</w:t>
      </w:r>
      <w:r w:rsidRPr="00AE72C9">
        <w:tab/>
        <w:t>if specified in the regulations for that category 1 precursor chemical, the salts, derivatives and isomers of that substance and any salt of those derivatives and isomers;</w:t>
      </w:r>
    </w:p>
    <w:p w14:paraId="5E6A1D0A" w14:textId="77777777" w:rsidR="00B42A81" w:rsidRPr="00AE72C9" w:rsidRDefault="00B42A81" w:rsidP="00B42A81">
      <w:pPr>
        <w:pStyle w:val="DraftHeading4"/>
        <w:tabs>
          <w:tab w:val="right" w:pos="2268"/>
        </w:tabs>
        <w:ind w:left="2381" w:hanging="2381"/>
      </w:pPr>
      <w:r w:rsidRPr="00AE72C9">
        <w:tab/>
        <w:t>(b)</w:t>
      </w:r>
      <w:r w:rsidRPr="00AE72C9">
        <w:tab/>
        <w:t xml:space="preserve">despite the definition of </w:t>
      </w:r>
      <w:r w:rsidRPr="00AE72C9">
        <w:rPr>
          <w:b/>
          <w:i/>
        </w:rPr>
        <w:t>substance</w:t>
      </w:r>
      <w:r w:rsidRPr="00AE72C9">
        <w:t xml:space="preserve"> in this section, does not include that substance when contained in or mixed with another substance;</w:t>
      </w:r>
    </w:p>
    <w:p w14:paraId="27E8EA3B" w14:textId="77777777" w:rsidR="00B42A81" w:rsidRPr="00AE72C9" w:rsidRDefault="00B42A81" w:rsidP="00161255">
      <w:pPr>
        <w:pStyle w:val="SideNote"/>
        <w:framePr w:wrap="around"/>
      </w:pPr>
      <w:r w:rsidRPr="00AE72C9">
        <w:t xml:space="preserve">S. 4(1) def. of </w:t>
      </w:r>
      <w:r w:rsidRPr="00AE72C9">
        <w:rPr>
          <w:i/>
        </w:rPr>
        <w:t>category 2 precursor chemical</w:t>
      </w:r>
      <w:r w:rsidRPr="00AE72C9">
        <w:t xml:space="preserve"> inserted by No. 55/2009 s. 7.</w:t>
      </w:r>
    </w:p>
    <w:p w14:paraId="2D6E9048" w14:textId="77777777" w:rsidR="00B42A81" w:rsidRPr="00AE72C9" w:rsidRDefault="00B42A81" w:rsidP="00B42A81">
      <w:pPr>
        <w:pStyle w:val="DraftDefinition2"/>
      </w:pPr>
      <w:r w:rsidRPr="00AE72C9">
        <w:rPr>
          <w:b/>
          <w:i/>
        </w:rPr>
        <w:t>category 2 precursor chemical</w:t>
      </w:r>
      <w:r w:rsidRPr="00AE72C9">
        <w:t xml:space="preserve"> means a substance prescribed as a category 2 precursor chemical and—</w:t>
      </w:r>
    </w:p>
    <w:p w14:paraId="05A1F280" w14:textId="77777777" w:rsidR="007231BB" w:rsidRPr="00AE72C9" w:rsidRDefault="00B42A81" w:rsidP="00B42A81">
      <w:pPr>
        <w:pStyle w:val="DraftHeading4"/>
        <w:tabs>
          <w:tab w:val="right" w:pos="2268"/>
        </w:tabs>
        <w:ind w:left="2381" w:hanging="2381"/>
      </w:pPr>
      <w:r w:rsidRPr="00AE72C9">
        <w:tab/>
        <w:t>(a)</w:t>
      </w:r>
      <w:r w:rsidRPr="00AE72C9">
        <w:tab/>
        <w:t>includes—</w:t>
      </w:r>
    </w:p>
    <w:p w14:paraId="30E0D1E5" w14:textId="77777777" w:rsidR="00B42A81" w:rsidRPr="00AE72C9" w:rsidRDefault="00B42A81" w:rsidP="00B42A81">
      <w:pPr>
        <w:pStyle w:val="DraftHeading5"/>
        <w:tabs>
          <w:tab w:val="right" w:pos="2778"/>
        </w:tabs>
        <w:ind w:left="2891" w:hanging="2891"/>
      </w:pPr>
      <w:r w:rsidRPr="00AE72C9">
        <w:tab/>
        <w:t>(i)</w:t>
      </w:r>
      <w:r w:rsidRPr="00AE72C9">
        <w:tab/>
        <w:t>any form of that substance, whether natural or synthetic;</w:t>
      </w:r>
      <w:r w:rsidR="007832E5" w:rsidRPr="00AE72C9">
        <w:t xml:space="preserve"> and</w:t>
      </w:r>
    </w:p>
    <w:p w14:paraId="3BE11D47" w14:textId="77777777" w:rsidR="00B42A81" w:rsidRPr="00AE72C9" w:rsidRDefault="00B42A81" w:rsidP="00B42A81">
      <w:pPr>
        <w:pStyle w:val="DraftHeading5"/>
        <w:tabs>
          <w:tab w:val="right" w:pos="2778"/>
        </w:tabs>
        <w:ind w:left="2891" w:hanging="2891"/>
      </w:pPr>
      <w:r w:rsidRPr="00AE72C9">
        <w:tab/>
        <w:t>(ii)</w:t>
      </w:r>
      <w:r w:rsidRPr="00AE72C9">
        <w:tab/>
        <w:t>if specified in the regulations for that category 2 precursor chemical, the salts, derivatives and isomers of that substance and any salt of those derivatives and isomers;</w:t>
      </w:r>
    </w:p>
    <w:p w14:paraId="462CF386" w14:textId="77777777" w:rsidR="00B42A81" w:rsidRPr="00AE72C9" w:rsidRDefault="00B42A81" w:rsidP="00B42A81">
      <w:pPr>
        <w:pStyle w:val="DraftHeading4"/>
        <w:tabs>
          <w:tab w:val="right" w:pos="2268"/>
        </w:tabs>
        <w:ind w:left="2381" w:hanging="2381"/>
      </w:pPr>
      <w:r w:rsidRPr="00AE72C9">
        <w:tab/>
        <w:t>(b)</w:t>
      </w:r>
      <w:r w:rsidRPr="00AE72C9">
        <w:tab/>
        <w:t xml:space="preserve">despite the definition of </w:t>
      </w:r>
      <w:r w:rsidRPr="00AE72C9">
        <w:rPr>
          <w:b/>
          <w:i/>
        </w:rPr>
        <w:t>substance</w:t>
      </w:r>
      <w:r w:rsidRPr="00AE72C9">
        <w:t xml:space="preserve"> in this section, does not include that substance when contained in or mixed with another substance;</w:t>
      </w:r>
    </w:p>
    <w:p w14:paraId="45874780" w14:textId="77777777" w:rsidR="00B42A81" w:rsidRPr="00AE72C9" w:rsidRDefault="00B42A81" w:rsidP="00161255">
      <w:pPr>
        <w:pStyle w:val="SideNote"/>
        <w:framePr w:wrap="around"/>
      </w:pPr>
      <w:r w:rsidRPr="00AE72C9">
        <w:t xml:space="preserve">S. 4(1) def. of </w:t>
      </w:r>
      <w:r w:rsidRPr="00AE72C9">
        <w:rPr>
          <w:i/>
        </w:rPr>
        <w:t>category 3 precursor apparatus</w:t>
      </w:r>
      <w:r w:rsidRPr="00AE72C9">
        <w:t xml:space="preserve"> inserted by No. 55/2009 s. 7.</w:t>
      </w:r>
    </w:p>
    <w:p w14:paraId="71CEE1F3" w14:textId="77777777" w:rsidR="00B42A81" w:rsidRPr="00AE72C9" w:rsidRDefault="00B42A81" w:rsidP="00B42A81">
      <w:pPr>
        <w:pStyle w:val="DraftDefinition2"/>
      </w:pPr>
      <w:r w:rsidRPr="00AE72C9">
        <w:rPr>
          <w:b/>
          <w:i/>
        </w:rPr>
        <w:t>category 3 precursor apparatus</w:t>
      </w:r>
      <w:r w:rsidRPr="00AE72C9">
        <w:t xml:space="preserve"> means an item or class of item prescribed as a category 3 precursor apparatus;</w:t>
      </w:r>
    </w:p>
    <w:p w14:paraId="28BF090F" w14:textId="77777777" w:rsidR="00B42A81" w:rsidRPr="00AE72C9" w:rsidRDefault="00B42A81" w:rsidP="00B42A81"/>
    <w:p w14:paraId="43CB5FF0" w14:textId="77777777" w:rsidR="00B42A81" w:rsidRPr="00AE72C9" w:rsidRDefault="00B42A81" w:rsidP="00B42A81"/>
    <w:p w14:paraId="6C2C4BB5" w14:textId="77777777" w:rsidR="004132D7" w:rsidRPr="00AE72C9" w:rsidRDefault="004132D7" w:rsidP="00161255">
      <w:pPr>
        <w:pStyle w:val="SideNote"/>
        <w:framePr w:wrap="around"/>
      </w:pPr>
      <w:r w:rsidRPr="00AE72C9">
        <w:t xml:space="preserve">S. 4(1) def. of </w:t>
      </w:r>
      <w:r w:rsidRPr="00AE72C9">
        <w:rPr>
          <w:i/>
          <w:iCs/>
        </w:rPr>
        <w:t>certificate of health and safety destruction or disposal</w:t>
      </w:r>
      <w:r w:rsidRPr="00AE72C9">
        <w:rPr>
          <w:iCs/>
        </w:rPr>
        <w:t xml:space="preserve"> </w:t>
      </w:r>
      <w:r w:rsidRPr="00AE72C9">
        <w:t>inserted by No. 52/2006 s. 4.</w:t>
      </w:r>
    </w:p>
    <w:p w14:paraId="7A615091" w14:textId="77777777" w:rsidR="004132D7" w:rsidRPr="00AE72C9" w:rsidRDefault="004132D7" w:rsidP="004132D7">
      <w:pPr>
        <w:pStyle w:val="DraftDefinition2"/>
      </w:pPr>
      <w:r w:rsidRPr="00AE72C9">
        <w:rPr>
          <w:b/>
          <w:i/>
        </w:rPr>
        <w:t>certificate of health and safety destruction or disposal</w:t>
      </w:r>
      <w:r w:rsidRPr="00AE72C9">
        <w:t xml:space="preserve"> means a certificate given by an analyst or a botanist under section 91(1)(c);</w:t>
      </w:r>
    </w:p>
    <w:p w14:paraId="025CC796" w14:textId="77777777" w:rsidR="007231BB" w:rsidRPr="00AE72C9" w:rsidRDefault="007231BB" w:rsidP="007231BB"/>
    <w:p w14:paraId="3C61712D" w14:textId="77777777" w:rsidR="004132D7" w:rsidRDefault="004132D7" w:rsidP="004132D7"/>
    <w:p w14:paraId="013FA139" w14:textId="77777777" w:rsidR="00DB0F77" w:rsidRPr="00AE72C9" w:rsidRDefault="00DB0F77" w:rsidP="004132D7"/>
    <w:p w14:paraId="0118B1F9" w14:textId="77777777" w:rsidR="008A2E89" w:rsidRPr="00AE72C9" w:rsidRDefault="008A2E89" w:rsidP="00161255">
      <w:pPr>
        <w:pStyle w:val="SideNote"/>
        <w:framePr w:wrap="around"/>
      </w:pPr>
      <w:r w:rsidRPr="00AE72C9">
        <w:t xml:space="preserve">S. 4(1) def. of </w:t>
      </w:r>
      <w:r w:rsidRPr="00AE72C9">
        <w:rPr>
          <w:i/>
          <w:iCs/>
        </w:rPr>
        <w:t>Chief General Manager</w:t>
      </w:r>
      <w:r w:rsidRPr="00AE72C9">
        <w:t xml:space="preserve"> inserted by No. 10262 s. 4, substituted by No. 42/1993 s. 35(b), repealed by No. 46/1998 s. 7(Sch. 1).</w:t>
      </w:r>
    </w:p>
    <w:p w14:paraId="2B703BA8"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0BAD62BA" w14:textId="77777777" w:rsidR="008A2E89" w:rsidRPr="00AE72C9" w:rsidRDefault="008A2E89"/>
    <w:p w14:paraId="15B137BA" w14:textId="77777777" w:rsidR="008A2E89" w:rsidRPr="00AE72C9" w:rsidRDefault="008A2E89"/>
    <w:p w14:paraId="4AB3949A" w14:textId="77777777" w:rsidR="008A2E89" w:rsidRPr="00AE72C9" w:rsidRDefault="008A2E89"/>
    <w:p w14:paraId="6658B8B7" w14:textId="77777777" w:rsidR="00C477FD" w:rsidRDefault="00C477FD"/>
    <w:p w14:paraId="74B321B0" w14:textId="77777777" w:rsidR="00C477FD" w:rsidRPr="00AE72C9" w:rsidRDefault="00C477FD"/>
    <w:p w14:paraId="17205BA5" w14:textId="77777777" w:rsidR="00C477FD" w:rsidRPr="00AE72C9" w:rsidRDefault="00C477FD" w:rsidP="00161255">
      <w:pPr>
        <w:pStyle w:val="SideNote"/>
        <w:framePr w:wrap="around"/>
      </w:pPr>
      <w:r w:rsidRPr="00AE72C9">
        <w:t xml:space="preserve">S. 4(1) def. of </w:t>
      </w:r>
      <w:r w:rsidR="00705AFC" w:rsidRPr="00705AFC">
        <w:rPr>
          <w:bCs/>
          <w:i/>
          <w:iCs/>
          <w:lang w:eastAsia="en-AU"/>
        </w:rPr>
        <w:t>child</w:t>
      </w:r>
      <w:r>
        <w:rPr>
          <w:b w:val="0"/>
          <w:bCs/>
          <w:i/>
          <w:iCs/>
          <w:lang w:eastAsia="en-AU"/>
        </w:rPr>
        <w:t xml:space="preserve"> </w:t>
      </w:r>
      <w:r>
        <w:t>inserted </w:t>
      </w:r>
      <w:r w:rsidRPr="00AE72C9">
        <w:t xml:space="preserve">by No. </w:t>
      </w:r>
      <w:r>
        <w:t>66/2017 s. 4.</w:t>
      </w:r>
    </w:p>
    <w:p w14:paraId="4F688269" w14:textId="77777777" w:rsidR="00705AFC" w:rsidRDefault="00C477FD" w:rsidP="00705AFC">
      <w:pPr>
        <w:pStyle w:val="DraftDefinition2"/>
      </w:pPr>
      <w:r w:rsidRPr="008B36B9">
        <w:rPr>
          <w:b/>
          <w:bCs/>
          <w:i/>
          <w:iCs/>
          <w:lang w:eastAsia="en-AU"/>
        </w:rPr>
        <w:t>child</w:t>
      </w:r>
      <w:r w:rsidRPr="008B36B9">
        <w:rPr>
          <w:bCs/>
          <w:iCs/>
          <w:lang w:eastAsia="en-AU"/>
        </w:rPr>
        <w:t>, in Part IIA</w:t>
      </w:r>
      <w:r w:rsidRPr="0024658E">
        <w:rPr>
          <w:bCs/>
          <w:iCs/>
          <w:lang w:eastAsia="en-AU"/>
        </w:rPr>
        <w:t>,</w:t>
      </w:r>
      <w:r w:rsidRPr="008B36B9">
        <w:rPr>
          <w:b/>
          <w:bCs/>
          <w:i/>
          <w:iCs/>
          <w:lang w:eastAsia="en-AU"/>
        </w:rPr>
        <w:t xml:space="preserve"> </w:t>
      </w:r>
      <w:r w:rsidRPr="008B36B9">
        <w:rPr>
          <w:lang w:eastAsia="en-AU"/>
        </w:rPr>
        <w:t>means a person under 18 years of age;</w:t>
      </w:r>
    </w:p>
    <w:p w14:paraId="775FDC32" w14:textId="27799B81" w:rsidR="00C477FD" w:rsidRDefault="00C477FD"/>
    <w:p w14:paraId="29849BBA" w14:textId="726C1914" w:rsidR="00020D0D" w:rsidRPr="00AE72C9" w:rsidRDefault="00020D0D" w:rsidP="00161255">
      <w:pPr>
        <w:pStyle w:val="SideNote"/>
        <w:framePr w:wrap="around"/>
      </w:pPr>
      <w:r w:rsidRPr="00AE72C9">
        <w:t xml:space="preserve">S. 4(1) def. of </w:t>
      </w:r>
      <w:r w:rsidRPr="00F76EAB">
        <w:rPr>
          <w:i/>
        </w:rPr>
        <w:t>class approval</w:t>
      </w:r>
      <w:r>
        <w:rPr>
          <w:b w:val="0"/>
          <w:bCs/>
          <w:i/>
          <w:iCs/>
          <w:lang w:eastAsia="en-AU"/>
        </w:rPr>
        <w:t xml:space="preserve"> </w:t>
      </w:r>
      <w:r>
        <w:t>inserted </w:t>
      </w:r>
      <w:r w:rsidRPr="00AE72C9">
        <w:t>by No.</w:t>
      </w:r>
      <w:r>
        <w:t> </w:t>
      </w:r>
      <w:r w:rsidR="00DD5757">
        <w:t>6/2024</w:t>
      </w:r>
      <w:r>
        <w:t xml:space="preserve"> s. 11.</w:t>
      </w:r>
    </w:p>
    <w:p w14:paraId="11826E11" w14:textId="0F085EAB" w:rsidR="00020D0D" w:rsidRDefault="00020D0D" w:rsidP="00020D0D">
      <w:pPr>
        <w:pStyle w:val="DraftDefinition2"/>
      </w:pPr>
      <w:r w:rsidRPr="00F76EAB">
        <w:rPr>
          <w:b/>
          <w:i/>
        </w:rPr>
        <w:t>class approval</w:t>
      </w:r>
      <w:r w:rsidRPr="00F76EAB">
        <w:t xml:space="preserve"> means an authorisation under section 20A in respect of a class of entity;</w:t>
      </w:r>
    </w:p>
    <w:p w14:paraId="4F2478B2" w14:textId="77777777" w:rsidR="00020D0D" w:rsidRPr="00750B34" w:rsidRDefault="00020D0D" w:rsidP="00750B34"/>
    <w:p w14:paraId="7F4F63C6" w14:textId="77777777" w:rsidR="00020D0D" w:rsidRDefault="00020D0D"/>
    <w:p w14:paraId="338F5324" w14:textId="77777777" w:rsidR="008A2E89" w:rsidRPr="00AE72C9" w:rsidRDefault="008A2E89" w:rsidP="00161255">
      <w:pPr>
        <w:pStyle w:val="SideNote"/>
        <w:framePr w:wrap="around"/>
      </w:pPr>
      <w:r w:rsidRPr="00AE72C9">
        <w:t xml:space="preserve">S. 4(1) def. of </w:t>
      </w:r>
      <w:r w:rsidRPr="00AE72C9">
        <w:rPr>
          <w:i/>
          <w:iCs/>
        </w:rPr>
        <w:t>Commission</w:t>
      </w:r>
      <w:r w:rsidRPr="00AE72C9">
        <w:t xml:space="preserve"> repealed by No. 10262 s. 4.</w:t>
      </w:r>
    </w:p>
    <w:p w14:paraId="1C7551FD"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BD71C71" w14:textId="77777777" w:rsidR="008A2E89" w:rsidRPr="00AE72C9" w:rsidRDefault="008A2E89" w:rsidP="000879E6"/>
    <w:p w14:paraId="666B0A78" w14:textId="77777777" w:rsidR="008A2E89" w:rsidRPr="00AE72C9" w:rsidRDefault="008A2E89" w:rsidP="000879E6"/>
    <w:p w14:paraId="337D7B41" w14:textId="77777777" w:rsidR="008A2E89" w:rsidRPr="00AE72C9" w:rsidRDefault="008A2E89" w:rsidP="00B86116">
      <w:pPr>
        <w:pStyle w:val="Defintion"/>
      </w:pPr>
      <w:r w:rsidRPr="00AE72C9">
        <w:rPr>
          <w:b/>
          <w:i/>
          <w:iCs/>
        </w:rPr>
        <w:t>Committee</w:t>
      </w:r>
      <w:r w:rsidRPr="00AE72C9">
        <w:t xml:space="preserve"> means the Poisons Advisory Committee constituted under Division 3 of Part II;</w:t>
      </w:r>
    </w:p>
    <w:p w14:paraId="6FEE4866" w14:textId="77777777" w:rsidR="008A2E89" w:rsidRPr="00AE72C9" w:rsidRDefault="008A2E89" w:rsidP="00161255">
      <w:pPr>
        <w:pStyle w:val="SideNote"/>
        <w:framePr w:wrap="around"/>
      </w:pPr>
      <w:r w:rsidRPr="00AE72C9">
        <w:t xml:space="preserve">S. 4(1) def. of </w:t>
      </w:r>
      <w:r w:rsidRPr="00AE72C9">
        <w:rPr>
          <w:i/>
          <w:iCs/>
        </w:rPr>
        <w:t>Common-wealth standard</w:t>
      </w:r>
      <w:r w:rsidRPr="00AE72C9">
        <w:t xml:space="preserve"> inserted by No. 42/1993 s. 35(c)</w:t>
      </w:r>
      <w:r w:rsidR="00735950" w:rsidRPr="00AE72C9">
        <w:t>, repealed by No. 75/2014 s. 10(2)(a)</w:t>
      </w:r>
      <w:r w:rsidRPr="00AE72C9">
        <w:t>.</w:t>
      </w:r>
    </w:p>
    <w:p w14:paraId="235C5E74" w14:textId="77777777" w:rsidR="00542027" w:rsidRPr="00AE72C9" w:rsidRDefault="00735950" w:rsidP="00542027">
      <w:pPr>
        <w:pStyle w:val="Stars"/>
      </w:pPr>
      <w:r w:rsidRPr="00AE72C9">
        <w:tab/>
        <w:t>*</w:t>
      </w:r>
      <w:r w:rsidRPr="00AE72C9">
        <w:tab/>
        <w:t>*</w:t>
      </w:r>
      <w:r w:rsidRPr="00AE72C9">
        <w:tab/>
        <w:t>*</w:t>
      </w:r>
      <w:r w:rsidRPr="00AE72C9">
        <w:tab/>
        <w:t>*</w:t>
      </w:r>
      <w:r w:rsidRPr="00AE72C9">
        <w:tab/>
        <w:t>*</w:t>
      </w:r>
    </w:p>
    <w:p w14:paraId="29A0431C" w14:textId="77777777" w:rsidR="00542027" w:rsidRPr="00AE72C9" w:rsidRDefault="00542027" w:rsidP="00542027"/>
    <w:p w14:paraId="043B6124" w14:textId="77777777" w:rsidR="00D74144" w:rsidRPr="00AE72C9" w:rsidRDefault="00D74144" w:rsidP="00542027"/>
    <w:p w14:paraId="750A5EFE" w14:textId="77777777" w:rsidR="00D74144" w:rsidRPr="00AE72C9" w:rsidRDefault="00D74144" w:rsidP="00542027"/>
    <w:p w14:paraId="29EB29F7" w14:textId="2F9498C0" w:rsidR="00D74144" w:rsidRDefault="00D74144" w:rsidP="00542027"/>
    <w:p w14:paraId="72B4CC32" w14:textId="77777777" w:rsidR="000D119B" w:rsidRDefault="000D119B" w:rsidP="00542027"/>
    <w:p w14:paraId="3DB5AD97" w14:textId="77777777" w:rsidR="008A2E89" w:rsidRPr="00AE72C9" w:rsidRDefault="008A2E89" w:rsidP="009A5ECA">
      <w:pPr>
        <w:pStyle w:val="Defintion"/>
      </w:pPr>
      <w:r w:rsidRPr="00AE72C9">
        <w:rPr>
          <w:b/>
          <w:i/>
          <w:iCs/>
        </w:rPr>
        <w:t>compound</w:t>
      </w:r>
      <w:r w:rsidRPr="00AE72C9">
        <w:t xml:space="preserve"> in relation to a poison or controlled substance means a medicament prepared in accordance with a formula and being a combination of—</w:t>
      </w:r>
    </w:p>
    <w:p w14:paraId="7DD150EB" w14:textId="77777777" w:rsidR="008A2E89" w:rsidRPr="00AE72C9" w:rsidRDefault="008A2E89">
      <w:pPr>
        <w:pStyle w:val="DraftHeading4"/>
        <w:tabs>
          <w:tab w:val="right" w:pos="2268"/>
        </w:tabs>
        <w:ind w:left="2381" w:hanging="2381"/>
      </w:pPr>
      <w:r w:rsidRPr="00AE72C9">
        <w:tab/>
        <w:t>(a)</w:t>
      </w:r>
      <w:r w:rsidRPr="00AE72C9">
        <w:tab/>
        <w:t>a poison or controlled substance; and</w:t>
      </w:r>
    </w:p>
    <w:p w14:paraId="621A4A1F" w14:textId="77777777" w:rsidR="008A2E89" w:rsidRPr="00AE72C9" w:rsidRDefault="008A2E89">
      <w:pPr>
        <w:pStyle w:val="DraftHeading4"/>
        <w:tabs>
          <w:tab w:val="right" w:pos="2268"/>
        </w:tabs>
        <w:ind w:left="2381" w:hanging="2381"/>
      </w:pPr>
      <w:r w:rsidRPr="00AE72C9">
        <w:tab/>
        <w:t>(b)</w:t>
      </w:r>
      <w:r w:rsidRPr="00AE72C9">
        <w:tab/>
        <w:t>any other substance or substances—</w:t>
      </w:r>
    </w:p>
    <w:p w14:paraId="259A5FC1" w14:textId="77777777" w:rsidR="008A2E89" w:rsidRDefault="008A2E89" w:rsidP="007075F1">
      <w:pPr>
        <w:pStyle w:val="BodyParagraph"/>
      </w:pPr>
      <w:r w:rsidRPr="00AE72C9">
        <w:t xml:space="preserve">in such a way that the poison or controlled substance cannot be readily separated from the other substance or substances, and </w:t>
      </w:r>
      <w:r w:rsidRPr="00AE72C9">
        <w:rPr>
          <w:b/>
          <w:i/>
          <w:iCs/>
        </w:rPr>
        <w:t>to compound</w:t>
      </w:r>
      <w:r w:rsidRPr="00AE72C9">
        <w:t xml:space="preserve"> and derivative expressions have corresponding meanings;</w:t>
      </w:r>
    </w:p>
    <w:p w14:paraId="2E583672" w14:textId="77777777" w:rsidR="00194243" w:rsidRPr="00AE72C9" w:rsidRDefault="00194243" w:rsidP="00161255">
      <w:pPr>
        <w:pStyle w:val="SideNote"/>
        <w:framePr w:wrap="around"/>
      </w:pPr>
      <w:r w:rsidRPr="00AE72C9">
        <w:t xml:space="preserve">S. 4(1) def. of </w:t>
      </w:r>
      <w:r>
        <w:rPr>
          <w:i/>
        </w:rPr>
        <w:t>consume</w:t>
      </w:r>
      <w:r w:rsidRPr="00AE72C9">
        <w:t xml:space="preserve"> inserted by No. </w:t>
      </w:r>
      <w:r>
        <w:t>40</w:t>
      </w:r>
      <w:r w:rsidRPr="00AE72C9">
        <w:t>/20</w:t>
      </w:r>
      <w:r>
        <w:t>17 s. 4</w:t>
      </w:r>
      <w:r w:rsidRPr="00AE72C9">
        <w:t>.</w:t>
      </w:r>
    </w:p>
    <w:p w14:paraId="092D8A42" w14:textId="77777777" w:rsidR="00194243" w:rsidRPr="00AC26DD" w:rsidRDefault="00194243" w:rsidP="00194243">
      <w:pPr>
        <w:suppressLineNumbers w:val="0"/>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ind w:left="1871" w:hanging="510"/>
        <w:textAlignment w:val="auto"/>
      </w:pPr>
      <w:r w:rsidRPr="00AC26DD">
        <w:rPr>
          <w:b/>
          <w:i/>
        </w:rPr>
        <w:t>consume</w:t>
      </w:r>
      <w:r w:rsidRPr="00AC26DD">
        <w:t>, in relation to a substance, includes the following—</w:t>
      </w:r>
    </w:p>
    <w:p w14:paraId="331DCD76" w14:textId="77777777" w:rsidR="00194243" w:rsidRPr="00AC26DD" w:rsidRDefault="00194243" w:rsidP="00194243">
      <w:pPr>
        <w:suppressLineNumbers w:val="0"/>
        <w:tabs>
          <w:tab w:val="right" w:pos="2268"/>
        </w:tabs>
        <w:ind w:left="2381" w:hanging="2381"/>
      </w:pPr>
      <w:r w:rsidRPr="00AC26DD">
        <w:tab/>
        <w:t>(a)</w:t>
      </w:r>
      <w:r w:rsidRPr="00AC26DD">
        <w:tab/>
        <w:t>ingest the substance;</w:t>
      </w:r>
    </w:p>
    <w:p w14:paraId="195FE649" w14:textId="77777777" w:rsidR="00194243" w:rsidRPr="00AC26DD" w:rsidRDefault="00194243" w:rsidP="00194243">
      <w:pPr>
        <w:suppressLineNumbers w:val="0"/>
        <w:tabs>
          <w:tab w:val="right" w:pos="2268"/>
        </w:tabs>
        <w:ind w:left="2381" w:hanging="2381"/>
      </w:pPr>
      <w:r w:rsidRPr="00AC26DD">
        <w:tab/>
        <w:t>(b)</w:t>
      </w:r>
      <w:r w:rsidRPr="00AC26DD">
        <w:tab/>
        <w:t>inject the substance;</w:t>
      </w:r>
    </w:p>
    <w:p w14:paraId="0F123DC3" w14:textId="77777777" w:rsidR="00194243" w:rsidRPr="00AC26DD" w:rsidRDefault="00194243" w:rsidP="00194243">
      <w:pPr>
        <w:suppressLineNumbers w:val="0"/>
        <w:tabs>
          <w:tab w:val="right" w:pos="2268"/>
        </w:tabs>
        <w:ind w:left="2381" w:hanging="2381"/>
      </w:pPr>
      <w:r w:rsidRPr="00AC26DD">
        <w:tab/>
        <w:t>(c)</w:t>
      </w:r>
      <w:r w:rsidRPr="00AC26DD">
        <w:tab/>
        <w:t>inhale the substance;</w:t>
      </w:r>
    </w:p>
    <w:p w14:paraId="49D82101" w14:textId="77777777" w:rsidR="00194243" w:rsidRPr="00AC26DD" w:rsidRDefault="00194243" w:rsidP="00194243">
      <w:pPr>
        <w:suppressLineNumbers w:val="0"/>
        <w:tabs>
          <w:tab w:val="right" w:pos="2268"/>
        </w:tabs>
        <w:ind w:left="2381" w:hanging="2381"/>
      </w:pPr>
      <w:r w:rsidRPr="00AC26DD">
        <w:tab/>
        <w:t>(d)</w:t>
      </w:r>
      <w:r w:rsidRPr="00AC26DD">
        <w:tab/>
        <w:t>smoke the substance, or inhale fumes caused by heating or burning the substance;</w:t>
      </w:r>
    </w:p>
    <w:p w14:paraId="037701ED" w14:textId="77777777" w:rsidR="00194243" w:rsidRPr="00AC26DD" w:rsidRDefault="00194243" w:rsidP="00194243">
      <w:pPr>
        <w:suppressLineNumbers w:val="0"/>
        <w:tabs>
          <w:tab w:val="right" w:pos="2268"/>
        </w:tabs>
        <w:ind w:left="2381" w:hanging="2381"/>
      </w:pPr>
      <w:r w:rsidRPr="00AC26DD">
        <w:tab/>
        <w:t>(e)</w:t>
      </w:r>
      <w:r w:rsidRPr="00AC26DD">
        <w:tab/>
        <w:t>apply the substance externally to the body of a person;</w:t>
      </w:r>
    </w:p>
    <w:p w14:paraId="07919D6B" w14:textId="77777777" w:rsidR="00AF77C4" w:rsidRDefault="00194243">
      <w:pPr>
        <w:suppressLineNumbers w:val="0"/>
        <w:tabs>
          <w:tab w:val="right" w:pos="2268"/>
        </w:tabs>
        <w:ind w:left="2381" w:hanging="2381"/>
      </w:pPr>
      <w:r w:rsidRPr="00AC26DD">
        <w:tab/>
        <w:t>(f)</w:t>
      </w:r>
      <w:r w:rsidRPr="00AC26DD">
        <w:tab/>
        <w:t>by any other means introduce the substance into any part of the body of a person;</w:t>
      </w:r>
    </w:p>
    <w:p w14:paraId="7850CDD0" w14:textId="77777777" w:rsidR="008A2E89" w:rsidRPr="00AE72C9" w:rsidRDefault="008A2E89" w:rsidP="00161255">
      <w:pPr>
        <w:pStyle w:val="SideNote"/>
        <w:framePr w:wrap="around"/>
      </w:pPr>
      <w:r w:rsidRPr="00AE72C9">
        <w:t xml:space="preserve">S. 4(1) def. of </w:t>
      </w:r>
      <w:r w:rsidRPr="00AE72C9">
        <w:rPr>
          <w:i/>
          <w:iCs/>
        </w:rPr>
        <w:t>dangerous poison</w:t>
      </w:r>
      <w:r w:rsidRPr="00AE72C9">
        <w:t xml:space="preserve"> repealed by No. 42/1993 s. 35(a).</w:t>
      </w:r>
    </w:p>
    <w:p w14:paraId="4EF48A64"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166DF27A" w14:textId="77777777" w:rsidR="008A2E89" w:rsidRPr="00AE72C9" w:rsidRDefault="008A2E89" w:rsidP="000879E6"/>
    <w:p w14:paraId="12FBE520" w14:textId="77777777" w:rsidR="009B554A" w:rsidRDefault="009B554A" w:rsidP="000879E6"/>
    <w:p w14:paraId="6491B5F1" w14:textId="77777777" w:rsidR="00D0564A" w:rsidRPr="00AE72C9" w:rsidRDefault="00D0564A" w:rsidP="000879E6"/>
    <w:p w14:paraId="44FDDD08" w14:textId="77777777" w:rsidR="00D0564A" w:rsidRPr="00AE72C9" w:rsidRDefault="00D0564A" w:rsidP="00161255">
      <w:pPr>
        <w:pStyle w:val="SideNote"/>
        <w:framePr w:wrap="around"/>
      </w:pPr>
      <w:r w:rsidRPr="00AE72C9">
        <w:t xml:space="preserve">S. 4(1) def. of </w:t>
      </w:r>
      <w:r>
        <w:rPr>
          <w:i/>
          <w:iCs/>
        </w:rPr>
        <w:t>data source entity</w:t>
      </w:r>
      <w:r w:rsidRPr="00AE72C9">
        <w:t xml:space="preserve"> </w:t>
      </w:r>
      <w:r>
        <w:t>inserted</w:t>
      </w:r>
      <w:r w:rsidR="00965E6C">
        <w:t> </w:t>
      </w:r>
      <w:r>
        <w:t>by No. 50/2017 s. 4</w:t>
      </w:r>
      <w:r w:rsidRPr="00AE72C9">
        <w:t>.</w:t>
      </w:r>
    </w:p>
    <w:p w14:paraId="5A1546C2" w14:textId="77777777" w:rsidR="00B42A81" w:rsidRPr="00AE72C9" w:rsidRDefault="00D0564A" w:rsidP="002324CF">
      <w:pPr>
        <w:pStyle w:val="DraftDefinition2"/>
      </w:pPr>
      <w:r w:rsidRPr="00563180">
        <w:rPr>
          <w:b/>
          <w:i/>
        </w:rPr>
        <w:t xml:space="preserve">data source entity </w:t>
      </w:r>
      <w:r w:rsidRPr="00563180">
        <w:t>means an entity, or a class of entity, prescribed to be a data source entity for the purposes of the monitored poisons database;</w:t>
      </w:r>
    </w:p>
    <w:p w14:paraId="7D486BEC" w14:textId="77777777" w:rsidR="00B42A81" w:rsidRPr="00AE72C9" w:rsidRDefault="00B42A81" w:rsidP="00161255">
      <w:pPr>
        <w:pStyle w:val="SideNote"/>
        <w:framePr w:wrap="around"/>
      </w:pPr>
      <w:r w:rsidRPr="00AE72C9">
        <w:t xml:space="preserve">S. 4(1) def. of </w:t>
      </w:r>
      <w:r w:rsidRPr="00AE72C9">
        <w:rPr>
          <w:i/>
        </w:rPr>
        <w:t>date of supply</w:t>
      </w:r>
      <w:r w:rsidRPr="00AE72C9">
        <w:t xml:space="preserve"> inserted by No. 55/2009 s. 7.</w:t>
      </w:r>
    </w:p>
    <w:p w14:paraId="5E6128B4" w14:textId="77777777" w:rsidR="00B42A81" w:rsidRPr="00AE72C9" w:rsidRDefault="00B42A81" w:rsidP="00B42A81">
      <w:pPr>
        <w:pStyle w:val="DraftDefinition2"/>
      </w:pPr>
      <w:r w:rsidRPr="00AE72C9">
        <w:rPr>
          <w:b/>
          <w:i/>
        </w:rPr>
        <w:t>date of supply</w:t>
      </w:r>
      <w:r w:rsidRPr="00AE72C9">
        <w:t>, in Part VB, means the date a category 1 precursor chemical, a category 2 precursor chemical or a category 3 precursor apparatus, as the case requires, leaves the premises of the person who supplied it;</w:t>
      </w:r>
    </w:p>
    <w:p w14:paraId="506377DA" w14:textId="77777777" w:rsidR="00E60241" w:rsidRPr="00AE72C9" w:rsidRDefault="00E60241" w:rsidP="00161255">
      <w:pPr>
        <w:pStyle w:val="SideNote"/>
        <w:framePr w:wrap="around"/>
      </w:pPr>
      <w:r w:rsidRPr="00AE72C9">
        <w:t xml:space="preserve">S. 4(1) def. of </w:t>
      </w:r>
      <w:r w:rsidRPr="00AE72C9">
        <w:rPr>
          <w:i/>
        </w:rPr>
        <w:t>declared testing facility</w:t>
      </w:r>
      <w:r w:rsidRPr="00AE72C9">
        <w:t xml:space="preserve"> inserted by No. 9/2014 s. 4.</w:t>
      </w:r>
    </w:p>
    <w:p w14:paraId="12F9C6B5" w14:textId="77777777" w:rsidR="00E60241" w:rsidRPr="00AE72C9" w:rsidRDefault="00E60241" w:rsidP="00E60241">
      <w:pPr>
        <w:pStyle w:val="DraftDefinition2"/>
      </w:pPr>
      <w:r w:rsidRPr="00AE72C9">
        <w:rPr>
          <w:b/>
          <w:i/>
        </w:rPr>
        <w:t>declared testing facility</w:t>
      </w:r>
      <w:r w:rsidRPr="00AE72C9">
        <w:t xml:space="preserve"> means a facility declared by the Chief Commissioner of Police under section 97;</w:t>
      </w:r>
    </w:p>
    <w:p w14:paraId="1348BF6F" w14:textId="77777777" w:rsidR="00D3337A" w:rsidRPr="00AE72C9" w:rsidRDefault="00D3337A"/>
    <w:p w14:paraId="68E4C935" w14:textId="77777777" w:rsidR="004132D7" w:rsidRPr="00AE72C9" w:rsidRDefault="004132D7" w:rsidP="00161255">
      <w:pPr>
        <w:pStyle w:val="SideNote"/>
        <w:framePr w:wrap="around"/>
      </w:pPr>
      <w:r w:rsidRPr="00AE72C9">
        <w:t xml:space="preserve">S. 4(1) def. of </w:t>
      </w:r>
      <w:r w:rsidRPr="00AE72C9">
        <w:rPr>
          <w:i/>
          <w:iCs/>
        </w:rPr>
        <w:t>delegated police officer</w:t>
      </w:r>
      <w:r w:rsidRPr="00AE72C9">
        <w:rPr>
          <w:iCs/>
        </w:rPr>
        <w:t xml:space="preserve"> </w:t>
      </w:r>
      <w:r w:rsidRPr="00AE72C9">
        <w:t>inserted by No. 52/2006 s. 4.</w:t>
      </w:r>
    </w:p>
    <w:p w14:paraId="2C07E5D3" w14:textId="77777777" w:rsidR="004132D7" w:rsidRPr="00AE72C9" w:rsidRDefault="004132D7" w:rsidP="004132D7">
      <w:pPr>
        <w:pStyle w:val="DraftDefinition2"/>
      </w:pPr>
      <w:r w:rsidRPr="00AE72C9">
        <w:rPr>
          <w:b/>
          <w:i/>
        </w:rPr>
        <w:t>delegated police officer</w:t>
      </w:r>
      <w:r w:rsidRPr="00AE72C9">
        <w:t xml:space="preserve"> means—</w:t>
      </w:r>
    </w:p>
    <w:p w14:paraId="460894E3" w14:textId="77777777" w:rsidR="004132D7" w:rsidRPr="00AE72C9" w:rsidRDefault="004132D7" w:rsidP="004132D7">
      <w:pPr>
        <w:pStyle w:val="AmendHeading2"/>
        <w:tabs>
          <w:tab w:val="right" w:pos="2268"/>
        </w:tabs>
        <w:ind w:left="2381" w:hanging="2381"/>
      </w:pPr>
      <w:r w:rsidRPr="00AE72C9">
        <w:tab/>
        <w:t>(a)</w:t>
      </w:r>
      <w:r w:rsidRPr="00AE72C9">
        <w:tab/>
        <w:t>a person to whom a function under section 91 has been delegated under section 92; or</w:t>
      </w:r>
    </w:p>
    <w:p w14:paraId="52449C02" w14:textId="77777777" w:rsidR="00202253" w:rsidRPr="00AE72C9" w:rsidRDefault="004132D7" w:rsidP="00A27D55">
      <w:pPr>
        <w:pStyle w:val="AmendHeading2"/>
        <w:tabs>
          <w:tab w:val="right" w:pos="2268"/>
        </w:tabs>
        <w:ind w:left="2381" w:hanging="2381"/>
      </w:pPr>
      <w:r w:rsidRPr="00AE72C9">
        <w:tab/>
        <w:t>(b)</w:t>
      </w:r>
      <w:r w:rsidRPr="00AE72C9">
        <w:tab/>
        <w:t>a person who is a member of a class to which a function under section 91 has been delegated under section 92;</w:t>
      </w:r>
    </w:p>
    <w:p w14:paraId="2D21E6DF" w14:textId="77777777" w:rsidR="008A2E89" w:rsidRPr="00AE72C9" w:rsidRDefault="008A2E89" w:rsidP="00161255">
      <w:pPr>
        <w:pStyle w:val="SideNote"/>
        <w:framePr w:wrap="around"/>
      </w:pPr>
      <w:r w:rsidRPr="00AE72C9">
        <w:t xml:space="preserve">S. 4(1) def. of </w:t>
      </w:r>
      <w:r w:rsidRPr="00AE72C9">
        <w:rPr>
          <w:i/>
          <w:iCs/>
        </w:rPr>
        <w:t>dentist</w:t>
      </w:r>
      <w:r w:rsidRPr="00AE72C9">
        <w:t xml:space="preserve"> substituted by No. 26/1999 s.</w:t>
      </w:r>
      <w:r w:rsidR="00E25E62">
        <w:t> </w:t>
      </w:r>
      <w:r w:rsidRPr="00AE72C9">
        <w:t>107(Sch. item 2)</w:t>
      </w:r>
      <w:r w:rsidR="00D54137" w:rsidRPr="00AE72C9">
        <w:t>, repealed by No. 97/2005 s. 178(1)</w:t>
      </w:r>
      <w:r w:rsidR="005034EF" w:rsidRPr="00AE72C9">
        <w:t xml:space="preserve">, </w:t>
      </w:r>
      <w:r w:rsidR="005B7603" w:rsidRPr="00AE72C9">
        <w:br/>
      </w:r>
      <w:r w:rsidR="007A26F6" w:rsidRPr="00AE72C9">
        <w:t xml:space="preserve">new def. of </w:t>
      </w:r>
      <w:r w:rsidR="007A26F6" w:rsidRPr="00AE72C9">
        <w:rPr>
          <w:i/>
        </w:rPr>
        <w:t xml:space="preserve">dentist </w:t>
      </w:r>
      <w:r w:rsidR="005034EF" w:rsidRPr="00AE72C9">
        <w:t xml:space="preserve">inserted by No. 97/2005 </w:t>
      </w:r>
      <w:r w:rsidR="005B7603" w:rsidRPr="00AE72C9">
        <w:t>s. </w:t>
      </w:r>
      <w:r w:rsidR="005034EF" w:rsidRPr="00AE72C9">
        <w:t>178(2)</w:t>
      </w:r>
      <w:r w:rsidR="00202253" w:rsidRPr="00AE72C9">
        <w:t xml:space="preserve">, substituted by No. </w:t>
      </w:r>
      <w:r w:rsidR="003C55F8" w:rsidRPr="00AE72C9">
        <w:t>13/2010 s. </w:t>
      </w:r>
      <w:r w:rsidR="00202253" w:rsidRPr="00AE72C9">
        <w:t>35(1)(b)</w:t>
      </w:r>
      <w:r w:rsidRPr="00AE72C9">
        <w:t>.</w:t>
      </w:r>
    </w:p>
    <w:p w14:paraId="08A2D34E" w14:textId="77777777" w:rsidR="00A27D55" w:rsidRPr="00AE72C9" w:rsidRDefault="00A27D55" w:rsidP="00A27D55">
      <w:pPr>
        <w:pStyle w:val="DraftDefinition2"/>
      </w:pPr>
      <w:r w:rsidRPr="00AE72C9">
        <w:rPr>
          <w:b/>
          <w:i/>
        </w:rPr>
        <w:t>dentist</w:t>
      </w:r>
      <w:r w:rsidRPr="00AE72C9">
        <w:t xml:space="preserve"> means a person registered under the Health Practitioner Regulation National Law—</w:t>
      </w:r>
    </w:p>
    <w:p w14:paraId="69910617" w14:textId="77777777" w:rsidR="00A27D55" w:rsidRPr="00AE72C9" w:rsidRDefault="00A27D55" w:rsidP="00A27D55">
      <w:pPr>
        <w:pStyle w:val="DraftHeading4"/>
        <w:tabs>
          <w:tab w:val="right" w:pos="2268"/>
        </w:tabs>
        <w:ind w:left="2381" w:hanging="2381"/>
      </w:pPr>
      <w:r w:rsidRPr="00AE72C9">
        <w:tab/>
        <w:t>(a)</w:t>
      </w:r>
      <w:r w:rsidRPr="00AE72C9">
        <w:tab/>
        <w:t>to practise in the dental profession as a dentist (other than as a student); and</w:t>
      </w:r>
    </w:p>
    <w:p w14:paraId="7BA38761" w14:textId="77777777" w:rsidR="00A27D55" w:rsidRPr="00AE72C9" w:rsidRDefault="00A27D55" w:rsidP="00A27D55">
      <w:pPr>
        <w:pStyle w:val="DraftHeading4"/>
        <w:tabs>
          <w:tab w:val="right" w:pos="2268"/>
        </w:tabs>
        <w:ind w:left="2381" w:hanging="2381"/>
      </w:pPr>
      <w:r w:rsidRPr="00AE72C9">
        <w:tab/>
        <w:t>(b)</w:t>
      </w:r>
      <w:r w:rsidRPr="00AE72C9">
        <w:tab/>
        <w:t>in the dentists division of that profession;</w:t>
      </w:r>
    </w:p>
    <w:p w14:paraId="4B8D8B13" w14:textId="77777777" w:rsidR="00D54137" w:rsidRPr="00AE72C9" w:rsidRDefault="00D54137" w:rsidP="000879E6"/>
    <w:p w14:paraId="101D350B" w14:textId="77777777" w:rsidR="005034EF" w:rsidRDefault="005034EF" w:rsidP="000879E6"/>
    <w:p w14:paraId="4B889201" w14:textId="77777777" w:rsidR="002324CF" w:rsidRDefault="002324CF" w:rsidP="000879E6"/>
    <w:p w14:paraId="5156143E" w14:textId="77777777" w:rsidR="00B94A68" w:rsidRDefault="00B94A68" w:rsidP="000879E6"/>
    <w:p w14:paraId="6E536D3B" w14:textId="77777777" w:rsidR="00B94A68" w:rsidRPr="00AE72C9" w:rsidRDefault="00B94A68" w:rsidP="00161255">
      <w:pPr>
        <w:pStyle w:val="SideNote"/>
        <w:framePr w:wrap="around"/>
      </w:pPr>
      <w:r w:rsidRPr="00AE72C9">
        <w:t xml:space="preserve">S. 4(1) def. of </w:t>
      </w:r>
      <w:r w:rsidRPr="00B94A68">
        <w:rPr>
          <w:i/>
        </w:rPr>
        <w:t>designated place</w:t>
      </w:r>
      <w:r w:rsidR="009917E0">
        <w:t xml:space="preserve"> inserted </w:t>
      </w:r>
      <w:r w:rsidRPr="00AE72C9">
        <w:t xml:space="preserve">by No. </w:t>
      </w:r>
      <w:r>
        <w:t>45</w:t>
      </w:r>
      <w:r w:rsidRPr="00AE72C9">
        <w:t>/20</w:t>
      </w:r>
      <w:r>
        <w:t>17</w:t>
      </w:r>
      <w:r w:rsidRPr="00AE72C9">
        <w:t xml:space="preserve"> s. </w:t>
      </w:r>
      <w:r>
        <w:t>16</w:t>
      </w:r>
      <w:r w:rsidRPr="00AE72C9">
        <w:t>.</w:t>
      </w:r>
    </w:p>
    <w:p w14:paraId="1192610E" w14:textId="77777777" w:rsidR="001D164E" w:rsidRDefault="00DD0A11">
      <w:pPr>
        <w:pStyle w:val="DraftDefinition2"/>
      </w:pPr>
      <w:r w:rsidRPr="00DD0A11">
        <w:rPr>
          <w:b/>
          <w:i/>
        </w:rPr>
        <w:t>designated place</w:t>
      </w:r>
      <w:r w:rsidR="00B94A68" w:rsidRPr="00694344">
        <w:t xml:space="preserve"> has the same meaning as in the </w:t>
      </w:r>
      <w:r w:rsidRPr="00DD0A11">
        <w:rPr>
          <w:b/>
        </w:rPr>
        <w:t>Victoria Police Act 2013</w:t>
      </w:r>
      <w:r w:rsidR="00B94A68">
        <w:t>;</w:t>
      </w:r>
    </w:p>
    <w:p w14:paraId="37A209DD" w14:textId="77777777" w:rsidR="00B94A68" w:rsidRDefault="00B94A68" w:rsidP="000879E6"/>
    <w:p w14:paraId="5E612A77" w14:textId="77777777" w:rsidR="00B94A68" w:rsidRPr="00AE72C9" w:rsidRDefault="00B94A68" w:rsidP="000879E6"/>
    <w:p w14:paraId="50A70680" w14:textId="77777777" w:rsidR="00C477FD" w:rsidRPr="00AE72C9" w:rsidRDefault="00C477FD" w:rsidP="00161255">
      <w:pPr>
        <w:pStyle w:val="SideNote"/>
        <w:framePr w:wrap="around"/>
      </w:pPr>
      <w:r w:rsidRPr="00AE72C9">
        <w:t xml:space="preserve">S. 4(1) def. of </w:t>
      </w:r>
      <w:r w:rsidR="00705AFC" w:rsidRPr="00705AFC">
        <w:rPr>
          <w:i/>
        </w:rPr>
        <w:t>director</w:t>
      </w:r>
      <w:r>
        <w:rPr>
          <w:b w:val="0"/>
          <w:i/>
        </w:rPr>
        <w:t xml:space="preserve"> </w:t>
      </w:r>
      <w:r>
        <w:t>inserted </w:t>
      </w:r>
      <w:r w:rsidRPr="00AE72C9">
        <w:t xml:space="preserve">by No. </w:t>
      </w:r>
      <w:r>
        <w:t>66/2017 s. 4.</w:t>
      </w:r>
    </w:p>
    <w:p w14:paraId="32B12C3A" w14:textId="4F95B30E" w:rsidR="00202253" w:rsidRDefault="00C477FD" w:rsidP="002324CF">
      <w:pPr>
        <w:pStyle w:val="DraftDefinition2"/>
      </w:pPr>
      <w:r w:rsidRPr="008B36B9">
        <w:rPr>
          <w:b/>
          <w:i/>
        </w:rPr>
        <w:t>director</w:t>
      </w:r>
      <w:r w:rsidRPr="008B36B9">
        <w:t>, in relation to the licensed medically supervised injecting centre, has the meaning given in section 55B;</w:t>
      </w:r>
    </w:p>
    <w:p w14:paraId="3D02FD4C" w14:textId="77777777" w:rsidR="00442B4F" w:rsidRPr="00442B4F" w:rsidRDefault="00442B4F" w:rsidP="00442B4F"/>
    <w:p w14:paraId="7715FDD8" w14:textId="5011FA06" w:rsidR="00677C04" w:rsidRPr="00AE72C9" w:rsidRDefault="00677C04" w:rsidP="00161255">
      <w:pPr>
        <w:pStyle w:val="SideNote"/>
        <w:framePr w:wrap="around"/>
      </w:pPr>
      <w:r w:rsidRPr="00AE72C9">
        <w:t>S.</w:t>
      </w:r>
      <w:r>
        <w:t> </w:t>
      </w:r>
      <w:r w:rsidRPr="00AE72C9">
        <w:t>4(1) def.</w:t>
      </w:r>
      <w:r>
        <w:t> </w:t>
      </w:r>
      <w:r w:rsidRPr="00AE72C9">
        <w:t xml:space="preserve">of </w:t>
      </w:r>
      <w:r w:rsidRPr="00CC7F85">
        <w:rPr>
          <w:i/>
        </w:rPr>
        <w:t>dru</w:t>
      </w:r>
      <w:r w:rsidR="00286390">
        <w:rPr>
          <w:i/>
        </w:rPr>
        <w:t>g-</w:t>
      </w:r>
      <w:r w:rsidRPr="00CC7F85">
        <w:rPr>
          <w:i/>
        </w:rPr>
        <w:t>checking director</w:t>
      </w:r>
      <w:r>
        <w:rPr>
          <w:b w:val="0"/>
          <w:i/>
        </w:rPr>
        <w:t xml:space="preserve"> </w:t>
      </w:r>
      <w:r>
        <w:t>inserted </w:t>
      </w:r>
      <w:r w:rsidRPr="00AE72C9">
        <w:t>by No.</w:t>
      </w:r>
      <w:r>
        <w:t> </w:t>
      </w:r>
      <w:r w:rsidR="005C2C7D">
        <w:t>41/2024</w:t>
      </w:r>
      <w:r>
        <w:t xml:space="preserve"> s. 4.</w:t>
      </w:r>
    </w:p>
    <w:p w14:paraId="6B6CFC06" w14:textId="4DD6882D" w:rsidR="00677C04" w:rsidRPr="00CC7F85" w:rsidRDefault="00677C04" w:rsidP="00677C04">
      <w:pPr>
        <w:pStyle w:val="DraftDefinition2"/>
      </w:pPr>
      <w:r w:rsidRPr="00CC7F85">
        <w:rPr>
          <w:b/>
          <w:i/>
        </w:rPr>
        <w:t>drug</w:t>
      </w:r>
      <w:r w:rsidRPr="00CC7F85">
        <w:rPr>
          <w:b/>
          <w:i/>
        </w:rPr>
        <w:noBreakHyphen/>
        <w:t xml:space="preserve">checking director </w:t>
      </w:r>
      <w:r w:rsidRPr="00CC7F85">
        <w:t>means a general drug</w:t>
      </w:r>
      <w:r w:rsidRPr="00CC7F85">
        <w:rPr>
          <w:b/>
        </w:rPr>
        <w:noBreakHyphen/>
      </w:r>
      <w:r w:rsidRPr="00CC7F85">
        <w:t>checking worker or special drug</w:t>
      </w:r>
      <w:r w:rsidRPr="00CC7F85">
        <w:rPr>
          <w:b/>
        </w:rPr>
        <w:noBreakHyphen/>
      </w:r>
      <w:r w:rsidRPr="00CC7F85">
        <w:t>checking worker who—</w:t>
      </w:r>
    </w:p>
    <w:p w14:paraId="4F0D6EB6" w14:textId="4991BFAF" w:rsidR="00677C04" w:rsidRPr="00CC7F85" w:rsidRDefault="00677C04" w:rsidP="00BC7DEE">
      <w:pPr>
        <w:tabs>
          <w:tab w:val="right" w:pos="2268"/>
        </w:tabs>
        <w:ind w:left="2381" w:hanging="2381"/>
      </w:pPr>
      <w:r>
        <w:tab/>
      </w:r>
      <w:r w:rsidRPr="00677C04">
        <w:t>(a)</w:t>
      </w:r>
      <w:r w:rsidRPr="00CC7F85">
        <w:tab/>
        <w:t>is engaged by the holder of a drug</w:t>
      </w:r>
      <w:r w:rsidRPr="00CC7F85">
        <w:rPr>
          <w:b/>
        </w:rPr>
        <w:noBreakHyphen/>
      </w:r>
      <w:r w:rsidRPr="00CC7F85">
        <w:t>checking permit to do the things set out in section 20AA(6); and</w:t>
      </w:r>
    </w:p>
    <w:p w14:paraId="515D11C2" w14:textId="67E28DC4" w:rsidR="00677C04" w:rsidRPr="00CC7F85" w:rsidRDefault="00677C04" w:rsidP="00BC7DEE">
      <w:pPr>
        <w:tabs>
          <w:tab w:val="right" w:pos="2268"/>
        </w:tabs>
        <w:ind w:left="2381" w:hanging="2381"/>
      </w:pPr>
      <w:r>
        <w:tab/>
      </w:r>
      <w:r w:rsidRPr="00677C04">
        <w:t>(b)</w:t>
      </w:r>
      <w:r w:rsidRPr="00CC7F85">
        <w:tab/>
        <w:t>meets the prescribed requirements (if any);</w:t>
      </w:r>
    </w:p>
    <w:p w14:paraId="07A8B0E8" w14:textId="21DFCB24" w:rsidR="00677C04" w:rsidRPr="00AE72C9" w:rsidRDefault="00677C04" w:rsidP="00161255">
      <w:pPr>
        <w:pStyle w:val="SideNote"/>
        <w:framePr w:wrap="around"/>
      </w:pPr>
      <w:r w:rsidRPr="00AE72C9">
        <w:t>S.</w:t>
      </w:r>
      <w:r>
        <w:t> </w:t>
      </w:r>
      <w:r w:rsidRPr="00AE72C9">
        <w:t>4(1) def.</w:t>
      </w:r>
      <w:r>
        <w:t> </w:t>
      </w:r>
      <w:r w:rsidRPr="00AE72C9">
        <w:t xml:space="preserve">of </w:t>
      </w:r>
      <w:r w:rsidRPr="00CC7F85">
        <w:rPr>
          <w:i/>
        </w:rPr>
        <w:t>drug</w:t>
      </w:r>
      <w:r w:rsidR="00286390">
        <w:rPr>
          <w:i/>
        </w:rPr>
        <w:t>-</w:t>
      </w:r>
      <w:r w:rsidRPr="00CC7F85">
        <w:rPr>
          <w:i/>
        </w:rPr>
        <w:t>checking permit</w:t>
      </w:r>
      <w:r>
        <w:rPr>
          <w:b w:val="0"/>
          <w:i/>
        </w:rPr>
        <w:t xml:space="preserve"> </w:t>
      </w:r>
      <w:r>
        <w:t>inserted </w:t>
      </w:r>
      <w:r w:rsidRPr="00AE72C9">
        <w:t>by No.</w:t>
      </w:r>
      <w:r>
        <w:t> </w:t>
      </w:r>
      <w:r w:rsidR="005C2C7D">
        <w:t>41/2024</w:t>
      </w:r>
      <w:r>
        <w:t xml:space="preserve"> s. 4.</w:t>
      </w:r>
    </w:p>
    <w:p w14:paraId="1AC6202F" w14:textId="4323C5C9" w:rsidR="00677C04" w:rsidRDefault="00677C04" w:rsidP="00677C04">
      <w:pPr>
        <w:pStyle w:val="DraftDefinition2"/>
      </w:pPr>
      <w:r w:rsidRPr="00CC7F85">
        <w:rPr>
          <w:b/>
          <w:i/>
        </w:rPr>
        <w:t>drug</w:t>
      </w:r>
      <w:r w:rsidRPr="00CC7F85">
        <w:rPr>
          <w:b/>
          <w:i/>
        </w:rPr>
        <w:noBreakHyphen/>
        <w:t>checking permit</w:t>
      </w:r>
      <w:r w:rsidRPr="00CC7F85">
        <w:t xml:space="preserve"> means a permit issued under Division 4 of Part II in respect of the provision of a drug</w:t>
      </w:r>
      <w:r w:rsidRPr="00CC7F85">
        <w:rPr>
          <w:b/>
        </w:rPr>
        <w:noBreakHyphen/>
      </w:r>
      <w:r w:rsidRPr="00CC7F85">
        <w:t>checking service;</w:t>
      </w:r>
    </w:p>
    <w:p w14:paraId="4E677D1F" w14:textId="77777777" w:rsidR="00677C04" w:rsidRPr="00677C04" w:rsidRDefault="00677C04" w:rsidP="00BC7DEE"/>
    <w:p w14:paraId="232E60A7" w14:textId="66C61529" w:rsidR="00677C04" w:rsidRPr="00AE72C9" w:rsidRDefault="00677C04" w:rsidP="00161255">
      <w:pPr>
        <w:pStyle w:val="SideNote"/>
        <w:framePr w:wrap="around"/>
      </w:pPr>
      <w:r w:rsidRPr="00AE72C9">
        <w:t>S.</w:t>
      </w:r>
      <w:r>
        <w:t> </w:t>
      </w:r>
      <w:r w:rsidRPr="00AE72C9">
        <w:t>4(1) def.</w:t>
      </w:r>
      <w:r>
        <w:t> </w:t>
      </w:r>
      <w:r w:rsidRPr="00AE72C9">
        <w:t xml:space="preserve">of </w:t>
      </w:r>
      <w:r w:rsidRPr="00CC7F85">
        <w:rPr>
          <w:i/>
        </w:rPr>
        <w:t>drug</w:t>
      </w:r>
      <w:r w:rsidR="00286390">
        <w:rPr>
          <w:i/>
        </w:rPr>
        <w:t>-</w:t>
      </w:r>
      <w:r w:rsidRPr="00CC7F85">
        <w:rPr>
          <w:i/>
        </w:rPr>
        <w:t>checking place</w:t>
      </w:r>
      <w:r>
        <w:rPr>
          <w:b w:val="0"/>
          <w:i/>
        </w:rPr>
        <w:t xml:space="preserve"> </w:t>
      </w:r>
      <w:r>
        <w:t>inserted </w:t>
      </w:r>
      <w:r w:rsidRPr="00AE72C9">
        <w:t>by No.</w:t>
      </w:r>
      <w:r>
        <w:t> </w:t>
      </w:r>
      <w:r w:rsidR="005C2C7D">
        <w:t>41/2024</w:t>
      </w:r>
      <w:r>
        <w:t xml:space="preserve"> s. 4.</w:t>
      </w:r>
    </w:p>
    <w:p w14:paraId="3DCD71BB" w14:textId="34B6E770" w:rsidR="00677C04" w:rsidRDefault="00677C04" w:rsidP="00677C04">
      <w:pPr>
        <w:pStyle w:val="DraftDefinition2"/>
      </w:pPr>
      <w:r w:rsidRPr="00CC7F85">
        <w:rPr>
          <w:b/>
          <w:i/>
        </w:rPr>
        <w:t>drug</w:t>
      </w:r>
      <w:r w:rsidRPr="00CC7F85">
        <w:rPr>
          <w:b/>
          <w:i/>
        </w:rPr>
        <w:noBreakHyphen/>
        <w:t>checking place</w:t>
      </w:r>
      <w:r w:rsidRPr="00CC7F85">
        <w:t xml:space="preserve"> has the meaning given by section 4B;</w:t>
      </w:r>
    </w:p>
    <w:p w14:paraId="67D983A2" w14:textId="77777777" w:rsidR="00442B4F" w:rsidRPr="00442B4F" w:rsidRDefault="00442B4F" w:rsidP="00442B4F"/>
    <w:p w14:paraId="22DB496F" w14:textId="1499018C" w:rsidR="00677C04" w:rsidRDefault="00677C04" w:rsidP="00677C04"/>
    <w:p w14:paraId="4CDD190C" w14:textId="77777777" w:rsidR="00677C04" w:rsidRPr="00677C04" w:rsidRDefault="00677C04" w:rsidP="00BC7DEE"/>
    <w:p w14:paraId="1499C719" w14:textId="610C2FF4" w:rsidR="00677C04" w:rsidRPr="00AE72C9" w:rsidRDefault="00677C04" w:rsidP="00161255">
      <w:pPr>
        <w:pStyle w:val="SideNote"/>
        <w:framePr w:wrap="around"/>
      </w:pPr>
      <w:r w:rsidRPr="00AE72C9">
        <w:t>S.</w:t>
      </w:r>
      <w:r>
        <w:t> </w:t>
      </w:r>
      <w:r w:rsidRPr="00AE72C9">
        <w:t>4(1) def.</w:t>
      </w:r>
      <w:r>
        <w:t> </w:t>
      </w:r>
      <w:r w:rsidRPr="00AE72C9">
        <w:t xml:space="preserve">of </w:t>
      </w:r>
      <w:r w:rsidRPr="00CC7F85">
        <w:rPr>
          <w:i/>
        </w:rPr>
        <w:t>drug</w:t>
      </w:r>
      <w:r w:rsidR="00286390">
        <w:rPr>
          <w:i/>
        </w:rPr>
        <w:t>-</w:t>
      </w:r>
      <w:r w:rsidRPr="00CC7F85">
        <w:rPr>
          <w:i/>
        </w:rPr>
        <w:t>checking service</w:t>
      </w:r>
      <w:r>
        <w:rPr>
          <w:b w:val="0"/>
          <w:i/>
        </w:rPr>
        <w:t xml:space="preserve"> </w:t>
      </w:r>
      <w:r>
        <w:t>inserted </w:t>
      </w:r>
      <w:r w:rsidRPr="00AE72C9">
        <w:t>by No.</w:t>
      </w:r>
      <w:r>
        <w:t> </w:t>
      </w:r>
      <w:r w:rsidR="005C2C7D">
        <w:t>41/2024</w:t>
      </w:r>
      <w:r>
        <w:t xml:space="preserve"> s. 4.</w:t>
      </w:r>
    </w:p>
    <w:p w14:paraId="0D90F7CA" w14:textId="309F5A75" w:rsidR="00677C04" w:rsidRDefault="00677C04" w:rsidP="00677C04">
      <w:pPr>
        <w:pStyle w:val="DraftDefinition2"/>
      </w:pPr>
      <w:r w:rsidRPr="00CC7F85">
        <w:rPr>
          <w:b/>
          <w:i/>
        </w:rPr>
        <w:t>drug</w:t>
      </w:r>
      <w:r w:rsidRPr="00CC7F85">
        <w:rPr>
          <w:b/>
          <w:i/>
        </w:rPr>
        <w:noBreakHyphen/>
        <w:t>checking service</w:t>
      </w:r>
      <w:r w:rsidRPr="00CC7F85">
        <w:t xml:space="preserve"> has the meaning given by section 4C;</w:t>
      </w:r>
    </w:p>
    <w:p w14:paraId="6C5E1983" w14:textId="77777777" w:rsidR="00677C04" w:rsidRPr="00677C04" w:rsidRDefault="00677C04" w:rsidP="00BC7DEE"/>
    <w:p w14:paraId="51FA6ABC" w14:textId="77777777" w:rsidR="00412EB3" w:rsidRPr="00412EB3" w:rsidRDefault="00412EB3" w:rsidP="000879E6"/>
    <w:p w14:paraId="0EDD9AF2" w14:textId="77777777" w:rsidR="008A2E89" w:rsidRPr="00AE72C9" w:rsidRDefault="008A2E89" w:rsidP="00161255">
      <w:pPr>
        <w:pStyle w:val="SideNote"/>
        <w:framePr w:wrap="around"/>
      </w:pPr>
      <w:r w:rsidRPr="00AE72C9">
        <w:t xml:space="preserve">S. 4(1) def. of </w:t>
      </w:r>
      <w:r w:rsidRPr="00AE72C9">
        <w:rPr>
          <w:i/>
          <w:iCs/>
        </w:rPr>
        <w:t>drug of addiction</w:t>
      </w:r>
      <w:r w:rsidRPr="00AE72C9">
        <w:t xml:space="preserve"> repealed by No. 42/1993 s. 35(a).</w:t>
      </w:r>
    </w:p>
    <w:p w14:paraId="668DF7ED" w14:textId="08A37192" w:rsidR="008A2E89" w:rsidRDefault="008A2E89">
      <w:pPr>
        <w:pStyle w:val="Stars"/>
      </w:pPr>
      <w:r w:rsidRPr="00AE72C9">
        <w:tab/>
        <w:t>*</w:t>
      </w:r>
      <w:r w:rsidRPr="00AE72C9">
        <w:tab/>
        <w:t>*</w:t>
      </w:r>
      <w:r w:rsidRPr="00AE72C9">
        <w:tab/>
        <w:t>*</w:t>
      </w:r>
      <w:r w:rsidRPr="00AE72C9">
        <w:tab/>
        <w:t>*</w:t>
      </w:r>
      <w:r w:rsidRPr="00AE72C9">
        <w:tab/>
        <w:t>*</w:t>
      </w:r>
    </w:p>
    <w:p w14:paraId="03A60538" w14:textId="77777777" w:rsidR="00F13DEE" w:rsidRPr="00F13DEE" w:rsidRDefault="00F13DEE" w:rsidP="00F13DEE"/>
    <w:p w14:paraId="0148A318" w14:textId="77777777" w:rsidR="00442B4F" w:rsidRPr="00442B4F" w:rsidRDefault="00442B4F" w:rsidP="00442B4F"/>
    <w:p w14:paraId="6F6D19E8" w14:textId="77777777" w:rsidR="003266B1" w:rsidRPr="003266B1" w:rsidRDefault="003266B1" w:rsidP="003266B1"/>
    <w:p w14:paraId="4289B1F7" w14:textId="77777777" w:rsidR="008A2E89" w:rsidRPr="00AE72C9" w:rsidRDefault="008A2E89" w:rsidP="00161255">
      <w:pPr>
        <w:pStyle w:val="SideNote"/>
        <w:framePr w:wrap="around"/>
      </w:pPr>
      <w:r w:rsidRPr="00AE72C9">
        <w:t xml:space="preserve">S. 4(1) def. of </w:t>
      </w:r>
      <w:r w:rsidRPr="00AE72C9">
        <w:rPr>
          <w:i/>
          <w:iCs/>
        </w:rPr>
        <w:t>drug of dependence</w:t>
      </w:r>
      <w:r w:rsidRPr="00AE72C9">
        <w:t xml:space="preserve"> substituted by No. 10002 s. 2(a), amended by No. 101/1986 s. 58(1)(a), substituted by No. 48/1997 s. 36(1)(a), amended by Nos 9/1998 s. 10(a)(ii), 74/2004 s. 6(1)(a)–(c)</w:t>
      </w:r>
      <w:r w:rsidR="00272799" w:rsidRPr="00AE72C9">
        <w:t>, 41/2011 s. 4</w:t>
      </w:r>
      <w:r w:rsidR="00B04B1D" w:rsidRPr="00AE72C9">
        <w:t>, 9/2014 s. 3</w:t>
      </w:r>
      <w:r w:rsidR="00875465" w:rsidRPr="00AE72C9">
        <w:t>(1)</w:t>
      </w:r>
      <w:r w:rsidRPr="00AE72C9">
        <w:t>.</w:t>
      </w:r>
    </w:p>
    <w:p w14:paraId="377D2ACC" w14:textId="77777777" w:rsidR="008A2E89" w:rsidRPr="00AE72C9" w:rsidRDefault="008A2E89" w:rsidP="007075F1">
      <w:pPr>
        <w:pStyle w:val="Defintion"/>
      </w:pPr>
      <w:r w:rsidRPr="00AE72C9">
        <w:rPr>
          <w:b/>
          <w:i/>
          <w:iCs/>
        </w:rPr>
        <w:t>drug of dependence</w:t>
      </w:r>
      <w:r w:rsidRPr="00AE72C9">
        <w:t xml:space="preserve"> means a substance that is—</w:t>
      </w:r>
    </w:p>
    <w:p w14:paraId="57DF9452" w14:textId="77777777" w:rsidR="008A2E89" w:rsidRPr="00AE72C9" w:rsidRDefault="008A2E89">
      <w:pPr>
        <w:pStyle w:val="DraftHeading4"/>
        <w:tabs>
          <w:tab w:val="right" w:pos="2268"/>
        </w:tabs>
        <w:ind w:left="2381" w:hanging="2381"/>
      </w:pPr>
      <w:r w:rsidRPr="00AE72C9">
        <w:tab/>
        <w:t>(a)</w:t>
      </w:r>
      <w:r w:rsidRPr="00AE72C9">
        <w:tab/>
        <w:t>a drug—</w:t>
      </w:r>
    </w:p>
    <w:p w14:paraId="374A012E" w14:textId="77777777" w:rsidR="008A2E89" w:rsidRPr="00AE72C9" w:rsidRDefault="008A2E89">
      <w:pPr>
        <w:pStyle w:val="DraftHeading5"/>
        <w:tabs>
          <w:tab w:val="right" w:pos="2778"/>
        </w:tabs>
        <w:ind w:left="2892" w:hanging="2892"/>
      </w:pPr>
      <w:r w:rsidRPr="00AE72C9">
        <w:tab/>
        <w:t>(i)</w:t>
      </w:r>
      <w:r w:rsidRPr="00AE72C9">
        <w:tab/>
        <w:t>specified in column 1 of Part 1 of Schedule Eleven; or</w:t>
      </w:r>
    </w:p>
    <w:p w14:paraId="2D1C1110" w14:textId="77777777" w:rsidR="008A2E89" w:rsidRPr="00AE72C9" w:rsidRDefault="008A2E89">
      <w:pPr>
        <w:pStyle w:val="DraftHeading5"/>
        <w:tabs>
          <w:tab w:val="right" w:pos="2778"/>
        </w:tabs>
        <w:ind w:left="2892" w:hanging="2892"/>
      </w:pPr>
      <w:r w:rsidRPr="00AE72C9">
        <w:tab/>
        <w:t>(ii)</w:t>
      </w:r>
      <w:r w:rsidRPr="00AE72C9">
        <w:tab/>
        <w:t>included in a class of drug specified in column 1 of Part 1 of Schedule Eleven; or</w:t>
      </w:r>
    </w:p>
    <w:p w14:paraId="28C75400" w14:textId="77777777" w:rsidR="008A2E89" w:rsidRPr="00AE72C9" w:rsidRDefault="008A2E89">
      <w:pPr>
        <w:pStyle w:val="DraftHeading4"/>
        <w:tabs>
          <w:tab w:val="right" w:pos="2268"/>
        </w:tabs>
        <w:ind w:left="2381" w:hanging="2381"/>
      </w:pPr>
      <w:r w:rsidRPr="00AE72C9">
        <w:tab/>
        <w:t>(b)</w:t>
      </w:r>
      <w:r w:rsidRPr="00AE72C9">
        <w:tab/>
        <w:t>any fresh or dried parts of any plant specified in column 1 of Part 2 of Schedule Eleven; or</w:t>
      </w:r>
    </w:p>
    <w:p w14:paraId="01EE5EE4" w14:textId="77777777" w:rsidR="00272799" w:rsidRPr="00AE72C9" w:rsidRDefault="00272799" w:rsidP="00272799">
      <w:pPr>
        <w:pStyle w:val="DraftHeading4"/>
        <w:tabs>
          <w:tab w:val="right" w:pos="2268"/>
        </w:tabs>
        <w:ind w:left="2381" w:hanging="2381"/>
      </w:pPr>
      <w:r w:rsidRPr="00AE72C9">
        <w:tab/>
        <w:t>(ba)</w:t>
      </w:r>
      <w:r w:rsidRPr="00AE72C9">
        <w:tab/>
        <w:t>prescribed as a drug of dependence in accordance with section 132AA whether specified as included in Part 1, Part 2 or Part 3 of Schedule Eleven; or</w:t>
      </w:r>
    </w:p>
    <w:p w14:paraId="30BB10F8" w14:textId="77777777" w:rsidR="008A2E89" w:rsidRPr="00AE72C9" w:rsidRDefault="008A2E89">
      <w:pPr>
        <w:pStyle w:val="DraftHeading4"/>
        <w:tabs>
          <w:tab w:val="right" w:pos="2268"/>
        </w:tabs>
        <w:ind w:left="2381" w:hanging="2381"/>
      </w:pPr>
      <w:r w:rsidRPr="00AE72C9">
        <w:tab/>
        <w:t>(c)</w:t>
      </w:r>
      <w:r w:rsidRPr="00AE72C9">
        <w:tab/>
        <w:t>a drug—</w:t>
      </w:r>
    </w:p>
    <w:p w14:paraId="1386C028" w14:textId="77777777" w:rsidR="008A2E89" w:rsidRPr="00AE72C9" w:rsidRDefault="008A2E89">
      <w:pPr>
        <w:pStyle w:val="DraftHeading5"/>
        <w:tabs>
          <w:tab w:val="right" w:pos="2778"/>
        </w:tabs>
        <w:ind w:left="2892" w:hanging="2892"/>
      </w:pPr>
      <w:r w:rsidRPr="00AE72C9">
        <w:tab/>
        <w:t>(i)</w:t>
      </w:r>
      <w:r w:rsidRPr="00AE72C9">
        <w:tab/>
        <w:t>specified in column 1 of Part 3 of Schedule Eleven; or</w:t>
      </w:r>
    </w:p>
    <w:p w14:paraId="338682A4" w14:textId="77777777" w:rsidR="008A2E89" w:rsidRPr="00AE72C9" w:rsidRDefault="008A2E89">
      <w:pPr>
        <w:pStyle w:val="DraftHeading5"/>
        <w:tabs>
          <w:tab w:val="right" w:pos="2778"/>
        </w:tabs>
        <w:ind w:left="2892" w:hanging="2892"/>
      </w:pPr>
      <w:r w:rsidRPr="00AE72C9">
        <w:tab/>
        <w:t>(ii)</w:t>
      </w:r>
      <w:r w:rsidRPr="00AE72C9">
        <w:tab/>
        <w:t>included in a class of drug specified in column 1 of Part 3 of Schedule Eleven—</w:t>
      </w:r>
    </w:p>
    <w:p w14:paraId="4A4EABB0" w14:textId="77777777" w:rsidR="008A2E89" w:rsidRPr="00AE72C9" w:rsidRDefault="008A2E89">
      <w:pPr>
        <w:pStyle w:val="BodyParagraph"/>
      </w:pPr>
      <w:r w:rsidRPr="00AE72C9">
        <w:t>and includes—</w:t>
      </w:r>
    </w:p>
    <w:p w14:paraId="471D5E2C" w14:textId="77777777" w:rsidR="008A2E89" w:rsidRPr="00AE72C9" w:rsidRDefault="008A2E89">
      <w:pPr>
        <w:pStyle w:val="DraftHeading4"/>
        <w:tabs>
          <w:tab w:val="right" w:pos="2268"/>
        </w:tabs>
        <w:ind w:left="2381" w:hanging="2381"/>
      </w:pPr>
      <w:r w:rsidRPr="00AE72C9">
        <w:tab/>
        <w:t>(d)</w:t>
      </w:r>
      <w:r w:rsidRPr="00AE72C9">
        <w:tab/>
        <w:t xml:space="preserve">any form of a drug specified in column 1 of Part 1 or column 1 of Part 3 of Schedule Eleven, whether natural or synthetic, and the salts, </w:t>
      </w:r>
      <w:r w:rsidR="00B04B1D" w:rsidRPr="00AE72C9">
        <w:t xml:space="preserve">analogues, </w:t>
      </w:r>
      <w:r w:rsidRPr="00AE72C9">
        <w:t xml:space="preserve">derivatives and isomers of that drug and any salt of </w:t>
      </w:r>
      <w:r w:rsidR="00794136" w:rsidRPr="00AE72C9">
        <w:t>those analogues, derivatives</w:t>
      </w:r>
      <w:r w:rsidRPr="00AE72C9">
        <w:t xml:space="preserve"> and isomers; and</w:t>
      </w:r>
    </w:p>
    <w:p w14:paraId="4CB292A7" w14:textId="77777777" w:rsidR="009062DC" w:rsidRPr="00AE72C9" w:rsidRDefault="008A2E89">
      <w:pPr>
        <w:pStyle w:val="DraftHeading4"/>
        <w:tabs>
          <w:tab w:val="right" w:pos="2268"/>
        </w:tabs>
        <w:ind w:left="2381" w:hanging="2381"/>
      </w:pPr>
      <w:r w:rsidRPr="00AE72C9">
        <w:tab/>
        <w:t>(e)</w:t>
      </w:r>
      <w:r w:rsidRPr="00AE72C9">
        <w:tab/>
        <w:t>any—</w:t>
      </w:r>
    </w:p>
    <w:p w14:paraId="79B0F43F" w14:textId="77777777" w:rsidR="008A2E89" w:rsidRPr="00AE72C9" w:rsidRDefault="008A2E89">
      <w:pPr>
        <w:pStyle w:val="DraftHeading5"/>
        <w:tabs>
          <w:tab w:val="right" w:pos="2778"/>
        </w:tabs>
        <w:ind w:left="2892" w:hanging="2892"/>
      </w:pPr>
      <w:r w:rsidRPr="00AE72C9">
        <w:tab/>
        <w:t>(i)</w:t>
      </w:r>
      <w:r w:rsidRPr="00AE72C9">
        <w:tab/>
        <w:t>drug specified in, or drug included in a class of drug specified in column 1 of Part 1 or column 1 of Part 3 of Schedule Eleven, whether natural or synthetic; or</w:t>
      </w:r>
    </w:p>
    <w:p w14:paraId="1496FE17" w14:textId="77777777" w:rsidR="008A2E89" w:rsidRPr="00AE72C9" w:rsidRDefault="008A2E89">
      <w:pPr>
        <w:pStyle w:val="DraftHeading5"/>
        <w:tabs>
          <w:tab w:val="right" w:pos="2778"/>
        </w:tabs>
        <w:ind w:left="2892" w:hanging="2892"/>
      </w:pPr>
      <w:r w:rsidRPr="00AE72C9">
        <w:tab/>
        <w:t>(ii)</w:t>
      </w:r>
      <w:r w:rsidRPr="00AE72C9">
        <w:tab/>
        <w:t xml:space="preserve">salts, </w:t>
      </w:r>
      <w:r w:rsidR="00794136" w:rsidRPr="00AE72C9">
        <w:t xml:space="preserve">analogues, </w:t>
      </w:r>
      <w:r w:rsidRPr="00AE72C9">
        <w:t>derivatives or isomers of a drug specified in column 1 of Part 1 or column 1 of</w:t>
      </w:r>
      <w:r w:rsidR="00087512">
        <w:t> </w:t>
      </w:r>
      <w:r w:rsidRPr="00AE72C9">
        <w:t>Part 3 of Schedule Eleven; or</w:t>
      </w:r>
    </w:p>
    <w:p w14:paraId="7F9E6CBA" w14:textId="77777777" w:rsidR="008A2E89" w:rsidRPr="00AE72C9" w:rsidRDefault="008A2E89">
      <w:pPr>
        <w:pStyle w:val="DraftHeading5"/>
        <w:tabs>
          <w:tab w:val="right" w:pos="2778"/>
        </w:tabs>
        <w:ind w:left="2892" w:hanging="2892"/>
      </w:pPr>
      <w:r w:rsidRPr="00AE72C9">
        <w:tab/>
        <w:t>(iii)</w:t>
      </w:r>
      <w:r w:rsidRPr="00AE72C9">
        <w:tab/>
        <w:t xml:space="preserve">salt of </w:t>
      </w:r>
      <w:r w:rsidR="00794136" w:rsidRPr="00AE72C9">
        <w:t xml:space="preserve">any analogue, derivative </w:t>
      </w:r>
      <w:r w:rsidR="00A723B5" w:rsidRPr="00AE72C9">
        <w:br/>
      </w:r>
      <w:r w:rsidRPr="00AE72C9">
        <w:t xml:space="preserve">or isomer mentioned in </w:t>
      </w:r>
      <w:r w:rsidR="001D2227" w:rsidRPr="00AE72C9">
        <w:t>subparagraph</w:t>
      </w:r>
      <w:r w:rsidR="00A723B5" w:rsidRPr="00AE72C9">
        <w:t> </w:t>
      </w:r>
      <w:r w:rsidRPr="00AE72C9">
        <w:t>(ii)—</w:t>
      </w:r>
    </w:p>
    <w:p w14:paraId="7BBE1A7F" w14:textId="77777777" w:rsidR="008A2E89" w:rsidRPr="00AE72C9" w:rsidRDefault="008A2E89">
      <w:pPr>
        <w:pStyle w:val="BodyParagraphSub"/>
      </w:pPr>
      <w:r w:rsidRPr="00AE72C9">
        <w:t>contained in or mixed with another substance;</w:t>
      </w:r>
    </w:p>
    <w:p w14:paraId="470B6EF3" w14:textId="77777777" w:rsidR="00B42A81" w:rsidRPr="00AE72C9" w:rsidRDefault="00B42A81" w:rsidP="00161255">
      <w:pPr>
        <w:pStyle w:val="SideNote"/>
        <w:framePr w:wrap="around"/>
      </w:pPr>
      <w:r w:rsidRPr="00AE72C9">
        <w:t xml:space="preserve">S. 4(1) def. of </w:t>
      </w:r>
      <w:r w:rsidRPr="00AE72C9">
        <w:rPr>
          <w:i/>
        </w:rPr>
        <w:t>end user declaration</w:t>
      </w:r>
      <w:r w:rsidRPr="00AE72C9">
        <w:t xml:space="preserve"> inserted by No. 55/2009 s. 7.</w:t>
      </w:r>
    </w:p>
    <w:p w14:paraId="1CAC4103" w14:textId="77777777" w:rsidR="00B42A81" w:rsidRPr="00AE72C9" w:rsidRDefault="00B42A81" w:rsidP="00B42A81">
      <w:pPr>
        <w:pStyle w:val="DraftDefinition2"/>
      </w:pPr>
      <w:r w:rsidRPr="00AE72C9">
        <w:rPr>
          <w:b/>
          <w:i/>
        </w:rPr>
        <w:t>end user declaration</w:t>
      </w:r>
      <w:r w:rsidRPr="00AE72C9">
        <w:t xml:space="preserve"> means a declaration required for the purposes of section 80J, 80L or 80M, as the case requires;</w:t>
      </w:r>
    </w:p>
    <w:p w14:paraId="1746D6AD" w14:textId="5AB36C93" w:rsidR="00B42A81" w:rsidRDefault="00B42A81" w:rsidP="00B42A81"/>
    <w:p w14:paraId="5B889354" w14:textId="21BC0950" w:rsidR="00380FCB" w:rsidRPr="00AE72C9" w:rsidRDefault="00380FCB" w:rsidP="00161255">
      <w:pPr>
        <w:pStyle w:val="SideNote"/>
        <w:framePr w:wrap="around"/>
      </w:pPr>
      <w:r w:rsidRPr="00AE72C9">
        <w:t>S.</w:t>
      </w:r>
      <w:r>
        <w:t> </w:t>
      </w:r>
      <w:r w:rsidRPr="00AE72C9">
        <w:t>4(1) def.</w:t>
      </w:r>
      <w:r>
        <w:t> </w:t>
      </w:r>
      <w:r w:rsidRPr="00AE72C9">
        <w:t xml:space="preserve">of </w:t>
      </w:r>
      <w:r w:rsidRPr="00193530">
        <w:rPr>
          <w:i/>
        </w:rPr>
        <w:t>enforceable undertaking</w:t>
      </w:r>
      <w:r>
        <w:rPr>
          <w:i/>
        </w:rPr>
        <w:t xml:space="preserve"> </w:t>
      </w:r>
      <w:r>
        <w:t>inserted </w:t>
      </w:r>
      <w:r w:rsidRPr="00AE72C9">
        <w:t>by No.</w:t>
      </w:r>
      <w:r>
        <w:t> 39/2024 s. 85</w:t>
      </w:r>
      <w:r w:rsidR="00EE07FB">
        <w:t>(1)</w:t>
      </w:r>
      <w:r>
        <w:t>.</w:t>
      </w:r>
    </w:p>
    <w:p w14:paraId="41CFC961" w14:textId="065CBD46" w:rsidR="00380FCB" w:rsidRPr="00193530" w:rsidRDefault="00380FCB" w:rsidP="00380FCB">
      <w:pPr>
        <w:pStyle w:val="DraftDefinition2"/>
      </w:pPr>
      <w:r w:rsidRPr="00193530">
        <w:rPr>
          <w:b/>
          <w:i/>
        </w:rPr>
        <w:t>enforceable undertaking</w:t>
      </w:r>
      <w:r w:rsidRPr="00193530">
        <w:t xml:space="preserve"> means an undertaking given by a regulated person under section 55AAM;</w:t>
      </w:r>
    </w:p>
    <w:p w14:paraId="26836EDC" w14:textId="593FAD66" w:rsidR="00380FCB" w:rsidRPr="00AE72C9" w:rsidRDefault="00380FCB" w:rsidP="00161255">
      <w:pPr>
        <w:pStyle w:val="SideNote"/>
        <w:framePr w:wrap="around"/>
      </w:pPr>
      <w:r w:rsidRPr="00AE72C9">
        <w:t>S.</w:t>
      </w:r>
      <w:r>
        <w:t> </w:t>
      </w:r>
      <w:r w:rsidRPr="00AE72C9">
        <w:t>4(1) def.</w:t>
      </w:r>
      <w:r>
        <w:t> </w:t>
      </w:r>
      <w:r w:rsidRPr="00AE72C9">
        <w:t xml:space="preserve">of </w:t>
      </w:r>
      <w:r w:rsidRPr="00193530">
        <w:rPr>
          <w:i/>
        </w:rPr>
        <w:t>enforceable undertaking</w:t>
      </w:r>
      <w:r>
        <w:rPr>
          <w:i/>
        </w:rPr>
        <w:t xml:space="preserve"> order </w:t>
      </w:r>
      <w:r>
        <w:t>inserted </w:t>
      </w:r>
      <w:r w:rsidRPr="00AE72C9">
        <w:t>by No.</w:t>
      </w:r>
      <w:r>
        <w:t> 39/2024 s. 85</w:t>
      </w:r>
      <w:r w:rsidR="00EE07FB">
        <w:t>(1)</w:t>
      </w:r>
      <w:r>
        <w:t>.</w:t>
      </w:r>
    </w:p>
    <w:p w14:paraId="0EFFDEC3" w14:textId="5B6D756A" w:rsidR="00380FCB" w:rsidRDefault="00380FCB" w:rsidP="00380FCB">
      <w:pPr>
        <w:pStyle w:val="DraftDefinition2"/>
      </w:pPr>
      <w:r w:rsidRPr="00193530">
        <w:rPr>
          <w:b/>
          <w:i/>
        </w:rPr>
        <w:t>enforceable undertaking order</w:t>
      </w:r>
      <w:r w:rsidRPr="00193530">
        <w:t xml:space="preserve"> means an order made by the Magistrates' Court under section 55AAR; </w:t>
      </w:r>
    </w:p>
    <w:p w14:paraId="01F589C3" w14:textId="77777777" w:rsidR="00380FCB" w:rsidRDefault="00380FCB" w:rsidP="00380FCB"/>
    <w:p w14:paraId="5149F90F" w14:textId="77777777" w:rsidR="00380FCB" w:rsidRPr="00380FCB" w:rsidRDefault="00380FCB" w:rsidP="00380FCB"/>
    <w:p w14:paraId="07FC3600" w14:textId="1A9BE2AC" w:rsidR="00020D0D" w:rsidRPr="00AE72C9" w:rsidRDefault="00020D0D" w:rsidP="00161255">
      <w:pPr>
        <w:pStyle w:val="SideNote"/>
        <w:framePr w:wrap="around"/>
      </w:pPr>
      <w:r w:rsidRPr="00AE72C9">
        <w:t xml:space="preserve">S. 4(1) def. of </w:t>
      </w:r>
      <w:r w:rsidRPr="00F76EAB">
        <w:rPr>
          <w:i/>
        </w:rPr>
        <w:t>entity</w:t>
      </w:r>
      <w:r>
        <w:rPr>
          <w:i/>
        </w:rPr>
        <w:t xml:space="preserve"> </w:t>
      </w:r>
      <w:r>
        <w:t>inserted </w:t>
      </w:r>
      <w:r w:rsidRPr="00AE72C9">
        <w:t>by No.</w:t>
      </w:r>
      <w:r>
        <w:t> </w:t>
      </w:r>
      <w:r w:rsidR="00DD5757">
        <w:t>6/2024</w:t>
      </w:r>
      <w:r>
        <w:t xml:space="preserve"> s. 11.</w:t>
      </w:r>
    </w:p>
    <w:p w14:paraId="30592D81" w14:textId="5789748E" w:rsidR="00020D0D" w:rsidRDefault="00020D0D" w:rsidP="00750B34">
      <w:pPr>
        <w:pStyle w:val="DraftDefinition2"/>
        <w:rPr>
          <w:lang w:val="en-US"/>
        </w:rPr>
      </w:pPr>
      <w:r w:rsidRPr="00F76EAB">
        <w:rPr>
          <w:b/>
          <w:i/>
        </w:rPr>
        <w:t>entity</w:t>
      </w:r>
      <w:r w:rsidRPr="00F76EAB">
        <w:t xml:space="preserve">, in relation to a class approval, means </w:t>
      </w:r>
      <w:bookmarkStart w:id="19" w:name="_Hlk147327722"/>
      <w:r w:rsidRPr="00F76EAB">
        <w:t xml:space="preserve">an entity belonging to a class that carries out an activity involving </w:t>
      </w:r>
      <w:r w:rsidRPr="00F76EAB">
        <w:rPr>
          <w:lang w:val="en-US"/>
        </w:rPr>
        <w:t>the manufacture, sale, supply, administration or use of a Schedule 2 poison, Schedule 3 poison, Schedule 4 poison, Schedule 7 poison, Schedule 8 poison or a controlled substance</w:t>
      </w:r>
      <w:bookmarkEnd w:id="19"/>
      <w:r w:rsidRPr="00F76EAB">
        <w:rPr>
          <w:lang w:val="en-US"/>
        </w:rPr>
        <w:t>;</w:t>
      </w:r>
    </w:p>
    <w:p w14:paraId="20ADF3D4" w14:textId="15A7F720" w:rsidR="00677C04" w:rsidRPr="00AE72C9" w:rsidRDefault="00677C04" w:rsidP="00161255">
      <w:pPr>
        <w:pStyle w:val="SideNote"/>
        <w:framePr w:wrap="around"/>
      </w:pPr>
      <w:r w:rsidRPr="00AE72C9">
        <w:t>S.</w:t>
      </w:r>
      <w:r>
        <w:t> </w:t>
      </w:r>
      <w:r w:rsidRPr="00AE72C9">
        <w:t>4(1) def.</w:t>
      </w:r>
      <w:r>
        <w:t> </w:t>
      </w:r>
      <w:r w:rsidRPr="00AE72C9">
        <w:t xml:space="preserve">of </w:t>
      </w:r>
      <w:r w:rsidRPr="00CC7F85">
        <w:rPr>
          <w:i/>
        </w:rPr>
        <w:t>fixed site drug</w:t>
      </w:r>
      <w:r w:rsidR="00F865F1">
        <w:rPr>
          <w:i/>
        </w:rPr>
        <w:t>-</w:t>
      </w:r>
      <w:r w:rsidRPr="00CC7F85">
        <w:rPr>
          <w:i/>
        </w:rPr>
        <w:t>checking permit</w:t>
      </w:r>
      <w:r>
        <w:rPr>
          <w:i/>
        </w:rPr>
        <w:t xml:space="preserve"> </w:t>
      </w:r>
      <w:r>
        <w:t>inserted </w:t>
      </w:r>
      <w:r w:rsidRPr="00AE72C9">
        <w:t>by No.</w:t>
      </w:r>
      <w:r>
        <w:t> </w:t>
      </w:r>
      <w:r w:rsidR="005C2C7D">
        <w:t>41/2024</w:t>
      </w:r>
      <w:r>
        <w:t xml:space="preserve"> s. </w:t>
      </w:r>
      <w:r w:rsidR="00FD0EA6">
        <w:t>4</w:t>
      </w:r>
      <w:r>
        <w:t>.</w:t>
      </w:r>
    </w:p>
    <w:p w14:paraId="6075B67C" w14:textId="43BAC1F9" w:rsidR="00677C04" w:rsidRDefault="00677C04" w:rsidP="00677C04">
      <w:pPr>
        <w:pStyle w:val="DraftDefinition2"/>
      </w:pPr>
      <w:r w:rsidRPr="00CC7F85">
        <w:rPr>
          <w:b/>
          <w:i/>
        </w:rPr>
        <w:t>fixed site drug</w:t>
      </w:r>
      <w:r w:rsidRPr="00CC7F85">
        <w:rPr>
          <w:b/>
          <w:i/>
        </w:rPr>
        <w:noBreakHyphen/>
        <w:t>checking permit</w:t>
      </w:r>
      <w:r w:rsidRPr="00CC7F85">
        <w:t xml:space="preserve"> means a drug</w:t>
      </w:r>
      <w:r w:rsidRPr="00CC7F85">
        <w:rPr>
          <w:b/>
        </w:rPr>
        <w:noBreakHyphen/>
      </w:r>
      <w:r w:rsidRPr="00CC7F85">
        <w:t>checking permit issued in accordance with section 19(4A)(a);</w:t>
      </w:r>
    </w:p>
    <w:p w14:paraId="6EB047BE" w14:textId="77777777" w:rsidR="00FD0EA6" w:rsidRPr="00FD0EA6" w:rsidRDefault="00FD0EA6" w:rsidP="00BC7DEE"/>
    <w:p w14:paraId="4F494A4B" w14:textId="77777777" w:rsidR="00677C04" w:rsidRPr="00BC7DEE" w:rsidRDefault="00677C04" w:rsidP="00E52685">
      <w:pPr>
        <w:rPr>
          <w:lang w:val="en-US"/>
        </w:rPr>
      </w:pPr>
    </w:p>
    <w:p w14:paraId="13A6625F" w14:textId="77777777" w:rsidR="00137EA3" w:rsidRPr="00AE72C9" w:rsidRDefault="00137EA3" w:rsidP="00161255">
      <w:pPr>
        <w:pStyle w:val="SideNote"/>
        <w:framePr w:wrap="around"/>
      </w:pPr>
      <w:r w:rsidRPr="00AE72C9">
        <w:t xml:space="preserve">S. 4(1) def. of </w:t>
      </w:r>
      <w:r w:rsidRPr="00AE72C9">
        <w:rPr>
          <w:i/>
        </w:rPr>
        <w:t>functional group</w:t>
      </w:r>
      <w:r w:rsidRPr="00AE72C9">
        <w:t xml:space="preserve"> inserted by No. 9/2014 s. 3(2).</w:t>
      </w:r>
    </w:p>
    <w:p w14:paraId="7118A0D7" w14:textId="77777777" w:rsidR="00137EA3" w:rsidRPr="00AE72C9" w:rsidRDefault="00137EA3" w:rsidP="00137EA3">
      <w:pPr>
        <w:pStyle w:val="DraftDefinition2"/>
      </w:pPr>
      <w:r w:rsidRPr="00AE72C9">
        <w:rPr>
          <w:b/>
          <w:i/>
        </w:rPr>
        <w:t>functional group</w:t>
      </w:r>
      <w:r w:rsidRPr="00AE72C9">
        <w:t>, of a drug, means any of the following where attached to an oxygen, nitrogen, sulphur, phosphorous or carbon atom of the drug—</w:t>
      </w:r>
    </w:p>
    <w:p w14:paraId="58DF3923" w14:textId="77777777" w:rsidR="00137EA3" w:rsidRPr="00AE72C9" w:rsidRDefault="00137EA3" w:rsidP="00137EA3">
      <w:pPr>
        <w:pStyle w:val="AmendHeading2"/>
        <w:tabs>
          <w:tab w:val="right" w:pos="2268"/>
        </w:tabs>
        <w:ind w:left="2381" w:hanging="2381"/>
      </w:pPr>
      <w:r w:rsidRPr="00AE72C9">
        <w:tab/>
        <w:t>(a)</w:t>
      </w:r>
      <w:r w:rsidRPr="00AE72C9">
        <w:tab/>
        <w:t>an aryl, alkoxy, cyclic diether, carbonyl, acyl, carboxylic acid, acyloxy, alkylamino or dialkylamino group with up to 6 carbon atoms in any alkyl residue;</w:t>
      </w:r>
    </w:p>
    <w:p w14:paraId="069FD640" w14:textId="77777777" w:rsidR="00137EA3" w:rsidRPr="00AE72C9" w:rsidRDefault="00137EA3" w:rsidP="00137EA3">
      <w:pPr>
        <w:pStyle w:val="AmendHeading2"/>
        <w:tabs>
          <w:tab w:val="right" w:pos="2268"/>
        </w:tabs>
        <w:ind w:left="2381" w:hanging="2381"/>
      </w:pPr>
      <w:r w:rsidRPr="00AE72C9">
        <w:tab/>
        <w:t>(b)</w:t>
      </w:r>
      <w:r w:rsidRPr="00AE72C9">
        <w:tab/>
        <w:t>an alkyl, alkenyl or alkynyl group with up to 6 carbon atoms in the group;</w:t>
      </w:r>
    </w:p>
    <w:p w14:paraId="3CEB0342" w14:textId="77777777" w:rsidR="00137EA3" w:rsidRPr="00AE72C9" w:rsidRDefault="00137EA3" w:rsidP="00137EA3">
      <w:pPr>
        <w:pStyle w:val="AmendHeading2"/>
        <w:tabs>
          <w:tab w:val="right" w:pos="2268"/>
        </w:tabs>
        <w:ind w:left="2381" w:hanging="2381"/>
      </w:pPr>
      <w:r w:rsidRPr="00AE72C9">
        <w:tab/>
        <w:t>(c)</w:t>
      </w:r>
      <w:r w:rsidRPr="00AE72C9">
        <w:tab/>
        <w:t>a hydroxy, nitro or amino group;</w:t>
      </w:r>
    </w:p>
    <w:p w14:paraId="1EE8C2AF" w14:textId="77777777" w:rsidR="00137EA3" w:rsidRPr="00AE72C9" w:rsidRDefault="00137EA3" w:rsidP="00137EA3">
      <w:pPr>
        <w:pStyle w:val="AmendHeading2"/>
        <w:tabs>
          <w:tab w:val="right" w:pos="2268"/>
        </w:tabs>
        <w:ind w:left="2381" w:hanging="2381"/>
      </w:pPr>
      <w:r w:rsidRPr="00AE72C9">
        <w:tab/>
        <w:t>(d)</w:t>
      </w:r>
      <w:r w:rsidRPr="00AE72C9">
        <w:tab/>
        <w:t>a hydrogen atom;</w:t>
      </w:r>
    </w:p>
    <w:p w14:paraId="628186E5" w14:textId="371CB994" w:rsidR="00D3337A" w:rsidRDefault="00137EA3">
      <w:pPr>
        <w:pStyle w:val="AmendHeading2"/>
        <w:tabs>
          <w:tab w:val="right" w:pos="2268"/>
        </w:tabs>
        <w:ind w:left="2381" w:hanging="2381"/>
      </w:pPr>
      <w:r w:rsidRPr="00AE72C9">
        <w:tab/>
        <w:t>(e)</w:t>
      </w:r>
      <w:r w:rsidRPr="00AE72C9">
        <w:tab/>
        <w:t>a halogen;</w:t>
      </w:r>
    </w:p>
    <w:p w14:paraId="7224FA13" w14:textId="5398F397" w:rsidR="00FD0EA6" w:rsidRPr="00AE72C9" w:rsidRDefault="00FD0EA6" w:rsidP="00161255">
      <w:pPr>
        <w:pStyle w:val="SideNote"/>
        <w:framePr w:wrap="around"/>
      </w:pPr>
      <w:r w:rsidRPr="00AE72C9">
        <w:t>S.</w:t>
      </w:r>
      <w:r>
        <w:t> </w:t>
      </w:r>
      <w:r w:rsidRPr="00AE72C9">
        <w:t>4(1) def.</w:t>
      </w:r>
      <w:r>
        <w:t> </w:t>
      </w:r>
      <w:r w:rsidRPr="00AE72C9">
        <w:t xml:space="preserve">of </w:t>
      </w:r>
      <w:r w:rsidRPr="00CC7F85">
        <w:rPr>
          <w:i/>
        </w:rPr>
        <w:t>general drug</w:t>
      </w:r>
      <w:r w:rsidR="00F865F1">
        <w:rPr>
          <w:i/>
        </w:rPr>
        <w:t>-</w:t>
      </w:r>
      <w:r w:rsidRPr="00CC7F85">
        <w:rPr>
          <w:i/>
        </w:rPr>
        <w:t>checking worker</w:t>
      </w:r>
      <w:r>
        <w:rPr>
          <w:i/>
        </w:rPr>
        <w:t xml:space="preserve"> </w:t>
      </w:r>
      <w:r>
        <w:t>inserted </w:t>
      </w:r>
      <w:r w:rsidRPr="00AE72C9">
        <w:t>by No.</w:t>
      </w:r>
      <w:r>
        <w:t> </w:t>
      </w:r>
      <w:r w:rsidR="005C2C7D">
        <w:t>41/2024</w:t>
      </w:r>
      <w:r>
        <w:t xml:space="preserve"> s. 4.</w:t>
      </w:r>
    </w:p>
    <w:p w14:paraId="42C675B4" w14:textId="77777777" w:rsidR="00FD0EA6" w:rsidRPr="00CC7F85" w:rsidRDefault="00FD0EA6">
      <w:pPr>
        <w:pStyle w:val="DraftDefinition2"/>
      </w:pPr>
      <w:r w:rsidRPr="00BC7DEE">
        <w:rPr>
          <w:b/>
          <w:i/>
        </w:rPr>
        <w:t>general drug</w:t>
      </w:r>
      <w:r w:rsidRPr="00BC7DEE">
        <w:rPr>
          <w:b/>
          <w:i/>
        </w:rPr>
        <w:noBreakHyphen/>
        <w:t>checking worker</w:t>
      </w:r>
      <w:r w:rsidRPr="00CC7F85">
        <w:t xml:space="preserve"> means a person who—</w:t>
      </w:r>
    </w:p>
    <w:p w14:paraId="529E48D7" w14:textId="23B5F04E" w:rsidR="00FD0EA6" w:rsidRPr="00CC7F85" w:rsidRDefault="00F13DEE" w:rsidP="00F13DEE">
      <w:pPr>
        <w:pStyle w:val="AmendHeading2"/>
        <w:tabs>
          <w:tab w:val="right" w:pos="2268"/>
        </w:tabs>
        <w:ind w:left="2381" w:hanging="2381"/>
      </w:pPr>
      <w:r>
        <w:tab/>
      </w:r>
      <w:r w:rsidR="00FD0EA6" w:rsidRPr="00F13DEE">
        <w:t>(a)</w:t>
      </w:r>
      <w:r w:rsidR="00FD0EA6" w:rsidRPr="00CC7F85">
        <w:tab/>
        <w:t>is engaged by the holder of a drug</w:t>
      </w:r>
      <w:r w:rsidR="00FD0EA6" w:rsidRPr="00CC7F85">
        <w:rPr>
          <w:b/>
        </w:rPr>
        <w:noBreakHyphen/>
      </w:r>
      <w:r w:rsidR="00FD0EA6" w:rsidRPr="00CC7F85">
        <w:t>checking permit to carry out activities under the permit that do not include anything set out in section 20AA(1) or (2) (whether the engagement is under a contract of employment, or as a volunteer, or otherwise); and</w:t>
      </w:r>
    </w:p>
    <w:p w14:paraId="1D5D40C4" w14:textId="45239E0D" w:rsidR="00FD0EA6" w:rsidRPr="00CC7F85" w:rsidRDefault="00FD0EA6" w:rsidP="00BC7DEE">
      <w:pPr>
        <w:tabs>
          <w:tab w:val="right" w:pos="2268"/>
        </w:tabs>
        <w:ind w:left="2381" w:hanging="2381"/>
      </w:pPr>
      <w:r>
        <w:tab/>
      </w:r>
      <w:r w:rsidRPr="00FD0EA6">
        <w:t>(b)</w:t>
      </w:r>
      <w:r w:rsidRPr="00CC7F85">
        <w:tab/>
        <w:t>meets the prescribed requirements (if any);</w:t>
      </w:r>
    </w:p>
    <w:p w14:paraId="5AD89605" w14:textId="1A9B4DB0" w:rsidR="00FD0EA6" w:rsidRPr="00AE72C9" w:rsidRDefault="00FD0EA6" w:rsidP="00161255">
      <w:pPr>
        <w:pStyle w:val="SideNote"/>
        <w:framePr w:wrap="around"/>
      </w:pPr>
      <w:r w:rsidRPr="00AE72C9">
        <w:t>S.</w:t>
      </w:r>
      <w:r>
        <w:t> </w:t>
      </w:r>
      <w:r w:rsidRPr="00AE72C9">
        <w:t>4(1) def.</w:t>
      </w:r>
      <w:r>
        <w:t> </w:t>
      </w:r>
      <w:r w:rsidRPr="00AE72C9">
        <w:t xml:space="preserve">of </w:t>
      </w:r>
      <w:r w:rsidRPr="00CC7F85">
        <w:rPr>
          <w:i/>
        </w:rPr>
        <w:t>harm reduction information</w:t>
      </w:r>
      <w:r>
        <w:rPr>
          <w:i/>
        </w:rPr>
        <w:t xml:space="preserve"> </w:t>
      </w:r>
      <w:r>
        <w:t>inserted </w:t>
      </w:r>
      <w:r w:rsidRPr="00AE72C9">
        <w:t>by No.</w:t>
      </w:r>
      <w:r>
        <w:t> </w:t>
      </w:r>
      <w:r w:rsidR="005C2C7D">
        <w:t>41/2024</w:t>
      </w:r>
      <w:r>
        <w:t xml:space="preserve"> s. 4.</w:t>
      </w:r>
    </w:p>
    <w:p w14:paraId="0EAF924C" w14:textId="77777777" w:rsidR="00FD0EA6" w:rsidRPr="00CC7F85" w:rsidRDefault="00FD0EA6">
      <w:pPr>
        <w:pStyle w:val="DraftDefinition2"/>
      </w:pPr>
      <w:r w:rsidRPr="00BC7DEE">
        <w:rPr>
          <w:b/>
          <w:i/>
        </w:rPr>
        <w:t>harm reduction information</w:t>
      </w:r>
      <w:r w:rsidRPr="00CC7F85">
        <w:t xml:space="preserve"> means—</w:t>
      </w:r>
    </w:p>
    <w:p w14:paraId="008C256F" w14:textId="1A14CD79" w:rsidR="00FD0EA6" w:rsidRPr="00CC7F85" w:rsidRDefault="00442B4F" w:rsidP="00442B4F">
      <w:pPr>
        <w:pStyle w:val="AmendHeading2"/>
        <w:tabs>
          <w:tab w:val="right" w:pos="2268"/>
        </w:tabs>
        <w:ind w:left="2381" w:hanging="2381"/>
      </w:pPr>
      <w:r>
        <w:tab/>
      </w:r>
      <w:r w:rsidR="00FD0EA6" w:rsidRPr="00442B4F">
        <w:t>(a)</w:t>
      </w:r>
      <w:r w:rsidR="00FD0EA6" w:rsidRPr="00CC7F85">
        <w:tab/>
        <w:t>information about the composition of a substance, including information about the presence of poisons, controlled substances and drugs of dependence in it; or</w:t>
      </w:r>
    </w:p>
    <w:p w14:paraId="1B84D32A" w14:textId="51E9E475" w:rsidR="00FD0EA6" w:rsidRPr="00CC7F85" w:rsidRDefault="00442B4F" w:rsidP="00442B4F">
      <w:pPr>
        <w:pStyle w:val="AmendHeading2"/>
        <w:tabs>
          <w:tab w:val="right" w:pos="2268"/>
        </w:tabs>
        <w:ind w:left="2381" w:hanging="2381"/>
      </w:pPr>
      <w:r>
        <w:tab/>
      </w:r>
      <w:r w:rsidR="00FD0EA6" w:rsidRPr="00442B4F">
        <w:t>(b)</w:t>
      </w:r>
      <w:r w:rsidR="00FD0EA6" w:rsidRPr="00CC7F85">
        <w:tab/>
        <w:t>information about the use of a substance, including—</w:t>
      </w:r>
    </w:p>
    <w:p w14:paraId="51A5C2CE" w14:textId="6AF31089" w:rsidR="00FD0EA6" w:rsidRPr="00CC7F85" w:rsidRDefault="00FD0EA6">
      <w:pPr>
        <w:pStyle w:val="AmendHeading3"/>
        <w:tabs>
          <w:tab w:val="right" w:pos="2778"/>
        </w:tabs>
        <w:ind w:left="2891" w:hanging="2891"/>
      </w:pPr>
      <w:r>
        <w:tab/>
      </w:r>
      <w:r w:rsidRPr="00FD0EA6">
        <w:t>(i)</w:t>
      </w:r>
      <w:r w:rsidRPr="00CC7F85">
        <w:tab/>
        <w:t>information about the possible consequences of using the substance; and</w:t>
      </w:r>
    </w:p>
    <w:p w14:paraId="5F2F484A" w14:textId="50F5324C" w:rsidR="00FD0EA6" w:rsidRPr="00CC7F85" w:rsidRDefault="00FD0EA6">
      <w:pPr>
        <w:pStyle w:val="AmendHeading3"/>
        <w:tabs>
          <w:tab w:val="right" w:pos="2778"/>
        </w:tabs>
        <w:ind w:left="2891" w:hanging="2891"/>
      </w:pPr>
      <w:r>
        <w:tab/>
      </w:r>
      <w:r w:rsidRPr="00FD0EA6">
        <w:t>(ii)</w:t>
      </w:r>
      <w:r w:rsidRPr="00CC7F85">
        <w:tab/>
        <w:t>information and advice about how to reduce the harm that use of the substance may cause; or</w:t>
      </w:r>
    </w:p>
    <w:p w14:paraId="33F5332C" w14:textId="54052BB0" w:rsidR="00FD0EA6" w:rsidRPr="00CC7F85" w:rsidRDefault="00442B4F" w:rsidP="00442B4F">
      <w:pPr>
        <w:pStyle w:val="AmendHeading2"/>
        <w:tabs>
          <w:tab w:val="right" w:pos="2268"/>
        </w:tabs>
        <w:ind w:left="2381" w:hanging="2381"/>
      </w:pPr>
      <w:r>
        <w:tab/>
      </w:r>
      <w:r w:rsidR="00FD0EA6" w:rsidRPr="00442B4F">
        <w:t>(c)</w:t>
      </w:r>
      <w:r w:rsidR="00FD0EA6" w:rsidRPr="00CC7F85">
        <w:tab/>
        <w:t>information and advice about access to health services, welfare services and similar assistance;</w:t>
      </w:r>
    </w:p>
    <w:p w14:paraId="1E20D86F" w14:textId="77777777" w:rsidR="008A2E89" w:rsidRPr="00AE72C9" w:rsidRDefault="008A2E89" w:rsidP="00161255">
      <w:pPr>
        <w:pStyle w:val="SideNote"/>
        <w:framePr w:wrap="around"/>
      </w:pPr>
      <w:r w:rsidRPr="00AE72C9">
        <w:t xml:space="preserve">S. 4(1) def. of </w:t>
      </w:r>
      <w:r w:rsidRPr="00AE72C9">
        <w:rPr>
          <w:i/>
          <w:iCs/>
        </w:rPr>
        <w:t>hazardous substance</w:t>
      </w:r>
      <w:r w:rsidRPr="00AE72C9">
        <w:t xml:space="preserve"> repealed by No. 42/1993 s. 35(a).</w:t>
      </w:r>
    </w:p>
    <w:p w14:paraId="6D1BDA9C"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609E8D07" w14:textId="77777777" w:rsidR="008A2E89" w:rsidRPr="00AE72C9" w:rsidRDefault="008A2E89" w:rsidP="000879E6"/>
    <w:p w14:paraId="3D953736" w14:textId="77777777" w:rsidR="008A2E89" w:rsidRDefault="008A2E89" w:rsidP="000879E6"/>
    <w:p w14:paraId="2073DB26" w14:textId="77777777" w:rsidR="0072177F" w:rsidRPr="00AE72C9" w:rsidRDefault="0072177F" w:rsidP="000879E6"/>
    <w:p w14:paraId="17AB140E" w14:textId="77777777" w:rsidR="008A2E89" w:rsidRDefault="008A2E89" w:rsidP="007075F1">
      <w:pPr>
        <w:pStyle w:val="Defintion"/>
      </w:pPr>
      <w:r w:rsidRPr="00AE72C9">
        <w:rPr>
          <w:b/>
          <w:i/>
          <w:iCs/>
        </w:rPr>
        <w:t>heroin</w:t>
      </w:r>
      <w:r w:rsidRPr="00AE72C9">
        <w:t xml:space="preserve"> means diacetyl morphine (also known as diamorphine) and its salts;</w:t>
      </w:r>
    </w:p>
    <w:p w14:paraId="5C4CAB9B" w14:textId="28C9E96A" w:rsidR="00B80388" w:rsidRPr="00AE72C9" w:rsidRDefault="00B80388" w:rsidP="00161255">
      <w:pPr>
        <w:pStyle w:val="SideNote"/>
        <w:framePr w:wrap="around"/>
      </w:pPr>
      <w:r w:rsidRPr="00AE72C9">
        <w:t>S.</w:t>
      </w:r>
      <w:r>
        <w:t> </w:t>
      </w:r>
      <w:r w:rsidRPr="00AE72C9">
        <w:t>4(1) def.</w:t>
      </w:r>
      <w:r>
        <w:t> </w:t>
      </w:r>
      <w:r w:rsidRPr="00AE72C9">
        <w:t xml:space="preserve">of </w:t>
      </w:r>
      <w:r w:rsidRPr="00193530">
        <w:rPr>
          <w:i/>
        </w:rPr>
        <w:t>improvement notice</w:t>
      </w:r>
      <w:r>
        <w:rPr>
          <w:i/>
        </w:rPr>
        <w:t xml:space="preserve"> </w:t>
      </w:r>
      <w:r>
        <w:t>inserted </w:t>
      </w:r>
      <w:r w:rsidRPr="00AE72C9">
        <w:t>by No.</w:t>
      </w:r>
      <w:r>
        <w:t> 39/2024 s. 85</w:t>
      </w:r>
      <w:r w:rsidR="00EE07FB">
        <w:t>(1)</w:t>
      </w:r>
      <w:r>
        <w:t>.</w:t>
      </w:r>
    </w:p>
    <w:p w14:paraId="5F80FD71" w14:textId="77777777" w:rsidR="00B80388" w:rsidRDefault="00B80388" w:rsidP="00B80388">
      <w:pPr>
        <w:pStyle w:val="DraftDefinition2"/>
      </w:pPr>
      <w:r w:rsidRPr="00193530">
        <w:rPr>
          <w:b/>
          <w:i/>
        </w:rPr>
        <w:t xml:space="preserve">improvement notice </w:t>
      </w:r>
      <w:r w:rsidRPr="00193530">
        <w:t xml:space="preserve">means a notice given under section 55AA; </w:t>
      </w:r>
    </w:p>
    <w:p w14:paraId="0CAD9EA3" w14:textId="77777777" w:rsidR="00B80388" w:rsidRDefault="00B80388" w:rsidP="00B80388"/>
    <w:p w14:paraId="44653D65" w14:textId="77777777" w:rsidR="00B80388" w:rsidRPr="00B80388" w:rsidRDefault="00B80388" w:rsidP="00C576BF"/>
    <w:p w14:paraId="6540C79F" w14:textId="4334AE4E" w:rsidR="00B80388" w:rsidRPr="00AE72C9" w:rsidRDefault="00B80388" w:rsidP="00161255">
      <w:pPr>
        <w:pStyle w:val="SideNote"/>
        <w:framePr w:wrap="around"/>
      </w:pPr>
      <w:r w:rsidRPr="00AE72C9">
        <w:t>S.</w:t>
      </w:r>
      <w:r>
        <w:t> </w:t>
      </w:r>
      <w:r w:rsidRPr="00AE72C9">
        <w:t>4(1) def.</w:t>
      </w:r>
      <w:r>
        <w:t> </w:t>
      </w:r>
      <w:r w:rsidRPr="00AE72C9">
        <w:t xml:space="preserve">of </w:t>
      </w:r>
      <w:r w:rsidRPr="00193530">
        <w:rPr>
          <w:i/>
        </w:rPr>
        <w:t>information or document production notice</w:t>
      </w:r>
      <w:r>
        <w:rPr>
          <w:i/>
        </w:rPr>
        <w:t xml:space="preserve"> </w:t>
      </w:r>
      <w:r>
        <w:t>inserted </w:t>
      </w:r>
      <w:r w:rsidRPr="00AE72C9">
        <w:t>by No.</w:t>
      </w:r>
      <w:r>
        <w:t> 39/2024 s. 85</w:t>
      </w:r>
      <w:r w:rsidR="00EE07FB">
        <w:t>(1)</w:t>
      </w:r>
      <w:r>
        <w:t>.</w:t>
      </w:r>
    </w:p>
    <w:p w14:paraId="2A0069FE" w14:textId="7287D148" w:rsidR="00B80388" w:rsidRDefault="00B80388" w:rsidP="00B80388">
      <w:pPr>
        <w:pStyle w:val="DraftDefinition2"/>
      </w:pPr>
      <w:r w:rsidRPr="00193530">
        <w:rPr>
          <w:b/>
          <w:i/>
        </w:rPr>
        <w:t>information or document production notice</w:t>
      </w:r>
      <w:r w:rsidRPr="00193530">
        <w:t xml:space="preserve"> means a notice given under section 55AAT;</w:t>
      </w:r>
    </w:p>
    <w:p w14:paraId="4A1B1FA7" w14:textId="77777777" w:rsidR="00B80388" w:rsidRDefault="00B80388" w:rsidP="00B80388"/>
    <w:p w14:paraId="1A4DE708" w14:textId="77777777" w:rsidR="00B80388" w:rsidRDefault="00B80388" w:rsidP="00B80388"/>
    <w:p w14:paraId="3F41B430" w14:textId="77777777" w:rsidR="00B80388" w:rsidRPr="00B80388" w:rsidRDefault="00B80388" w:rsidP="00C576BF"/>
    <w:p w14:paraId="192D08FF" w14:textId="77777777" w:rsidR="008A2E89" w:rsidRPr="00AE72C9" w:rsidRDefault="008A2E89" w:rsidP="00161255">
      <w:pPr>
        <w:pStyle w:val="SideNote"/>
        <w:framePr w:wrap="around"/>
      </w:pPr>
      <w:r w:rsidRPr="00AE72C9">
        <w:t xml:space="preserve">S. 4(1) def. of </w:t>
      </w:r>
      <w:r w:rsidRPr="00AE72C9">
        <w:rPr>
          <w:i/>
          <w:iCs/>
        </w:rPr>
        <w:t>industrial and agricultural poison</w:t>
      </w:r>
      <w:r w:rsidRPr="00AE72C9">
        <w:t xml:space="preserve"> repealed by No. 42/1993 s. 35(a).</w:t>
      </w:r>
    </w:p>
    <w:p w14:paraId="6FBEE30B"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091916FC" w14:textId="77777777" w:rsidR="008A2E89" w:rsidRDefault="008A2E89"/>
    <w:p w14:paraId="229369EF" w14:textId="77777777" w:rsidR="00C477FD" w:rsidRDefault="00C477FD"/>
    <w:p w14:paraId="0C53CBFF" w14:textId="77777777" w:rsidR="00C477FD" w:rsidRPr="00AE72C9" w:rsidRDefault="00C477FD"/>
    <w:p w14:paraId="05C5A4C5" w14:textId="77777777" w:rsidR="00C477FD" w:rsidRPr="00AE72C9" w:rsidRDefault="00C477FD" w:rsidP="00161255">
      <w:pPr>
        <w:pStyle w:val="SideNote"/>
        <w:framePr w:wrap="around"/>
      </w:pPr>
      <w:r w:rsidRPr="00AE72C9">
        <w:t xml:space="preserve">S. 4(1) def. of </w:t>
      </w:r>
      <w:r w:rsidRPr="008B36B9">
        <w:rPr>
          <w:i/>
        </w:rPr>
        <w:t>injecting centre drug</w:t>
      </w:r>
      <w:r>
        <w:rPr>
          <w:i/>
        </w:rPr>
        <w:t xml:space="preserve"> </w:t>
      </w:r>
      <w:r>
        <w:t>inserted </w:t>
      </w:r>
      <w:r w:rsidRPr="00AE72C9">
        <w:t xml:space="preserve">by No. </w:t>
      </w:r>
      <w:r>
        <w:t>66/2017 s. 4.</w:t>
      </w:r>
    </w:p>
    <w:p w14:paraId="0A4ED6B6" w14:textId="77777777" w:rsidR="00705AFC" w:rsidRDefault="00C477FD" w:rsidP="00705AFC">
      <w:pPr>
        <w:pStyle w:val="DraftDefinition2"/>
      </w:pPr>
      <w:r w:rsidRPr="008B36B9">
        <w:rPr>
          <w:b/>
          <w:i/>
        </w:rPr>
        <w:t>injecting centre drug</w:t>
      </w:r>
      <w:r w:rsidRPr="008B36B9">
        <w:t xml:space="preserve"> means a drug of dependence, or a class of drug of dependence, prescribed as an injecting centre</w:t>
      </w:r>
      <w:r>
        <w:t> </w:t>
      </w:r>
      <w:r w:rsidRPr="008B36B9">
        <w:t>drug;</w:t>
      </w:r>
    </w:p>
    <w:p w14:paraId="5EC50568" w14:textId="77777777" w:rsidR="00A94DC0" w:rsidRPr="00AE72C9" w:rsidRDefault="00A94DC0" w:rsidP="00161255">
      <w:pPr>
        <w:pStyle w:val="SideNote"/>
        <w:framePr w:wrap="around"/>
      </w:pPr>
      <w:r w:rsidRPr="00AE72C9">
        <w:t xml:space="preserve">S. 4(1) def. of </w:t>
      </w:r>
      <w:r w:rsidRPr="008B36B9">
        <w:rPr>
          <w:i/>
        </w:rPr>
        <w:t>internal management protocols</w:t>
      </w:r>
      <w:r>
        <w:rPr>
          <w:i/>
        </w:rPr>
        <w:t xml:space="preserve"> </w:t>
      </w:r>
      <w:r>
        <w:t>inserted </w:t>
      </w:r>
      <w:r w:rsidRPr="00AE72C9">
        <w:t xml:space="preserve">by No. </w:t>
      </w:r>
      <w:r>
        <w:t>66/2017 s. 4.</w:t>
      </w:r>
    </w:p>
    <w:p w14:paraId="476D3EF9" w14:textId="77777777" w:rsidR="00705AFC" w:rsidRDefault="00A94DC0">
      <w:pPr>
        <w:pStyle w:val="DraftDefinition2"/>
      </w:pPr>
      <w:r w:rsidRPr="008B36B9">
        <w:rPr>
          <w:b/>
          <w:i/>
        </w:rPr>
        <w:t>internal management protocols</w:t>
      </w:r>
      <w:r w:rsidRPr="008B36B9">
        <w:t>, in Part IIA, means the protocols approved under section</w:t>
      </w:r>
      <w:r>
        <w:t> </w:t>
      </w:r>
      <w:r w:rsidRPr="008B36B9">
        <w:t>55E by the Secretary, as in force from time to time;</w:t>
      </w:r>
    </w:p>
    <w:p w14:paraId="4515A847" w14:textId="77777777" w:rsidR="008A2E89" w:rsidRPr="00AE72C9" w:rsidRDefault="008A2E89" w:rsidP="000879E6"/>
    <w:p w14:paraId="6AE5931E" w14:textId="77777777" w:rsidR="008A2E89" w:rsidRPr="00AE72C9" w:rsidRDefault="008A2E89" w:rsidP="00161255">
      <w:pPr>
        <w:pStyle w:val="SideNote"/>
        <w:framePr w:wrap="around"/>
      </w:pPr>
      <w:r w:rsidRPr="00AE72C9">
        <w:t xml:space="preserve">S. 4(1) def. of </w:t>
      </w:r>
      <w:r w:rsidRPr="00AE72C9">
        <w:rPr>
          <w:i/>
          <w:iCs/>
        </w:rPr>
        <w:t>label</w:t>
      </w:r>
      <w:r w:rsidRPr="00AE72C9">
        <w:t xml:space="preserve"> amended by No. 42/1993 s. 35(d).</w:t>
      </w:r>
    </w:p>
    <w:p w14:paraId="0449D240" w14:textId="77777777" w:rsidR="008A2E89" w:rsidRPr="00AE72C9" w:rsidRDefault="008A2E89" w:rsidP="007075F1">
      <w:pPr>
        <w:pStyle w:val="Defintion"/>
      </w:pPr>
      <w:r w:rsidRPr="00AE72C9">
        <w:rPr>
          <w:b/>
          <w:i/>
          <w:iCs/>
        </w:rPr>
        <w:t>label</w:t>
      </w:r>
      <w:r w:rsidRPr="00AE72C9">
        <w:t>—</w:t>
      </w:r>
    </w:p>
    <w:p w14:paraId="1F13878A" w14:textId="77777777" w:rsidR="008A2E89" w:rsidRDefault="008A2E89">
      <w:pPr>
        <w:pStyle w:val="DraftHeading4"/>
        <w:tabs>
          <w:tab w:val="right" w:pos="2268"/>
        </w:tabs>
        <w:ind w:left="2381" w:hanging="2381"/>
      </w:pPr>
      <w:r w:rsidRPr="00AE72C9">
        <w:tab/>
        <w:t>(a)</w:t>
      </w:r>
      <w:r w:rsidRPr="00AE72C9">
        <w:tab/>
        <w:t>in section 27A, means a statement in writing on a container of a poison or controlled substance; and</w:t>
      </w:r>
    </w:p>
    <w:p w14:paraId="6C4EF605" w14:textId="77777777" w:rsidR="00F13DEE" w:rsidRDefault="00F13DEE" w:rsidP="00F13DEE"/>
    <w:p w14:paraId="1D9714D6" w14:textId="77777777" w:rsidR="00F13DEE" w:rsidRDefault="00F13DEE" w:rsidP="00F13DEE"/>
    <w:p w14:paraId="57961E64" w14:textId="77777777" w:rsidR="00F13DEE" w:rsidRPr="00F13DEE" w:rsidRDefault="00F13DEE" w:rsidP="00F13DEE"/>
    <w:p w14:paraId="4B438C01" w14:textId="77777777" w:rsidR="008A2E89" w:rsidRPr="00AE72C9" w:rsidRDefault="008A2E89">
      <w:pPr>
        <w:pStyle w:val="DraftHeading4"/>
        <w:tabs>
          <w:tab w:val="right" w:pos="2268"/>
        </w:tabs>
        <w:ind w:left="2381" w:hanging="2381"/>
      </w:pPr>
      <w:r w:rsidRPr="00AE72C9">
        <w:tab/>
        <w:t>(b)</w:t>
      </w:r>
      <w:r w:rsidRPr="00AE72C9">
        <w:tab/>
        <w:t>in any other case—</w:t>
      </w:r>
    </w:p>
    <w:p w14:paraId="795ED827" w14:textId="77777777" w:rsidR="008A2E89" w:rsidRPr="00AE72C9" w:rsidRDefault="008A2E89">
      <w:pPr>
        <w:pStyle w:val="BodyParagraph"/>
      </w:pPr>
      <w:r w:rsidRPr="00AE72C9">
        <w:t xml:space="preserve">includes any tag brand mark or statement in writing on or attached to or used in connexion with any container or package containing any poison or controlled substance; and </w:t>
      </w:r>
      <w:r w:rsidRPr="00AE72C9">
        <w:rPr>
          <w:b/>
          <w:i/>
        </w:rPr>
        <w:t>labelled</w:t>
      </w:r>
      <w:r w:rsidRPr="00AE72C9">
        <w:t xml:space="preserve"> has a corresponding interpretation;</w:t>
      </w:r>
    </w:p>
    <w:p w14:paraId="46974F8C" w14:textId="77777777" w:rsidR="008A2E89" w:rsidRPr="00AE72C9" w:rsidRDefault="008A2E89" w:rsidP="00161255">
      <w:pPr>
        <w:pStyle w:val="SideNote"/>
        <w:framePr w:wrap="around"/>
      </w:pPr>
      <w:r w:rsidRPr="00AE72C9">
        <w:t xml:space="preserve">S. 4(1) def. of </w:t>
      </w:r>
      <w:r w:rsidRPr="00AE72C9">
        <w:rPr>
          <w:i/>
          <w:iCs/>
        </w:rPr>
        <w:t>licence</w:t>
      </w:r>
      <w:r w:rsidRPr="00AE72C9">
        <w:t xml:space="preserve"> amended by No. 10002 s. 5(2)(b).</w:t>
      </w:r>
    </w:p>
    <w:p w14:paraId="35D37F9B" w14:textId="2210FA7C" w:rsidR="00705AFC" w:rsidRDefault="008A2E89">
      <w:pPr>
        <w:pStyle w:val="Defintion"/>
      </w:pPr>
      <w:r w:rsidRPr="00AE72C9">
        <w:rPr>
          <w:b/>
          <w:i/>
          <w:iCs/>
        </w:rPr>
        <w:t>licence</w:t>
      </w:r>
      <w:r w:rsidRPr="00AE72C9">
        <w:t xml:space="preserve"> means a valid and unexpired licence under any Part of this Act or under the regulations;</w:t>
      </w:r>
    </w:p>
    <w:p w14:paraId="00661EF3" w14:textId="77777777" w:rsidR="00BE327E" w:rsidRPr="00BE327E" w:rsidRDefault="00BE327E" w:rsidP="00BE327E"/>
    <w:p w14:paraId="7BF19339" w14:textId="7994E544" w:rsidR="00A94DC0" w:rsidRPr="00AE72C9" w:rsidRDefault="00A94DC0" w:rsidP="00161255">
      <w:pPr>
        <w:pStyle w:val="SideNote"/>
        <w:framePr w:wrap="around"/>
      </w:pPr>
      <w:r w:rsidRPr="00AE72C9">
        <w:t xml:space="preserve">S. 4(1) def. of </w:t>
      </w:r>
      <w:r w:rsidRPr="008B36B9">
        <w:rPr>
          <w:i/>
        </w:rPr>
        <w:t>licensed medically supervised injecting centre</w:t>
      </w:r>
      <w:r>
        <w:rPr>
          <w:i/>
        </w:rPr>
        <w:t xml:space="preserve"> </w:t>
      </w:r>
      <w:r>
        <w:t>inserted </w:t>
      </w:r>
      <w:r w:rsidRPr="00AE72C9">
        <w:t xml:space="preserve">by No. </w:t>
      </w:r>
      <w:r>
        <w:t>66/2017 s. 4</w:t>
      </w:r>
      <w:r w:rsidR="00970589">
        <w:t>, amended by No. 7/2023 s. 19(1)</w:t>
      </w:r>
      <w:r>
        <w:t>.</w:t>
      </w:r>
    </w:p>
    <w:p w14:paraId="7DA9E432" w14:textId="1D1A2653" w:rsidR="00705AFC" w:rsidRDefault="00A94DC0" w:rsidP="002E7125">
      <w:pPr>
        <w:pStyle w:val="Defintion"/>
      </w:pPr>
      <w:r w:rsidRPr="002E7125">
        <w:rPr>
          <w:b/>
          <w:i/>
        </w:rPr>
        <w:t>licensed medically supervised injecting centre</w:t>
      </w:r>
      <w:r w:rsidRPr="008B36B9">
        <w:t xml:space="preserve"> means the facility </w:t>
      </w:r>
      <w:r>
        <w:t>for</w:t>
      </w:r>
      <w:r w:rsidRPr="008B36B9">
        <w:t xml:space="preserve"> which </w:t>
      </w:r>
      <w:r w:rsidR="00970589" w:rsidRPr="00D87316">
        <w:t>a medically supervised injecting centre licence</w:t>
      </w:r>
      <w:r w:rsidRPr="008B36B9">
        <w:t xml:space="preserve"> is issued;</w:t>
      </w:r>
    </w:p>
    <w:p w14:paraId="0F3CF3E1" w14:textId="48BF04B8" w:rsidR="000879E6" w:rsidRDefault="000879E6" w:rsidP="000879E6"/>
    <w:p w14:paraId="6324DF08" w14:textId="77777777" w:rsidR="000879E6" w:rsidRPr="000879E6" w:rsidRDefault="000879E6" w:rsidP="000879E6"/>
    <w:p w14:paraId="79A440FB" w14:textId="77777777" w:rsidR="00705AFC" w:rsidRDefault="00705AFC" w:rsidP="000879E6"/>
    <w:p w14:paraId="2D5DCFE6" w14:textId="77777777" w:rsidR="00911006" w:rsidRDefault="00911006" w:rsidP="000879E6"/>
    <w:p w14:paraId="02FD87FF" w14:textId="77777777" w:rsidR="008A2E89" w:rsidRPr="00AE72C9" w:rsidRDefault="008A2E89" w:rsidP="007075F1">
      <w:pPr>
        <w:pStyle w:val="Defintion"/>
      </w:pPr>
      <w:r w:rsidRPr="00AE72C9">
        <w:rPr>
          <w:b/>
          <w:i/>
          <w:iCs/>
        </w:rPr>
        <w:t>licensee</w:t>
      </w:r>
      <w:r w:rsidRPr="00AE72C9">
        <w:t xml:space="preserve"> means the person named in a licence;</w:t>
      </w:r>
    </w:p>
    <w:p w14:paraId="5356E228" w14:textId="77777777" w:rsidR="008A2E89" w:rsidRPr="00AE72C9" w:rsidRDefault="008A2E89" w:rsidP="007075F1">
      <w:pPr>
        <w:pStyle w:val="Defintion"/>
      </w:pPr>
      <w:r w:rsidRPr="00AE72C9">
        <w:rPr>
          <w:b/>
          <w:i/>
          <w:iCs/>
        </w:rPr>
        <w:t>manufacture</w:t>
      </w:r>
      <w:r w:rsidRPr="00AE72C9">
        <w:t xml:space="preserve"> includes the process of refining, manipulating and mixing any poison or controlled substance (including a poison or controlled substance in the raw state); and "manufacturer" has a corresponding interpretation;</w:t>
      </w:r>
    </w:p>
    <w:p w14:paraId="472EEBEE" w14:textId="77777777" w:rsidR="008A2E89" w:rsidRPr="00AE72C9" w:rsidRDefault="008A2E89" w:rsidP="00161255">
      <w:pPr>
        <w:pStyle w:val="SideNote"/>
        <w:framePr w:wrap="around"/>
      </w:pPr>
      <w:r w:rsidRPr="00AE72C9">
        <w:t xml:space="preserve">S. 4(1) def. of </w:t>
      </w:r>
      <w:r w:rsidRPr="00AE72C9">
        <w:rPr>
          <w:i/>
          <w:iCs/>
        </w:rPr>
        <w:t>medical practitioner</w:t>
      </w:r>
      <w:r w:rsidRPr="00AE72C9">
        <w:t xml:space="preserve"> repealed by No. 23/1994 s. 118(Sch. 1 item 17.1(a)).</w:t>
      </w:r>
    </w:p>
    <w:p w14:paraId="6E1DDA4E"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0A4CE22B" w14:textId="77777777" w:rsidR="008A2E89" w:rsidRPr="00AE72C9" w:rsidRDefault="008A2E89" w:rsidP="00CC5BE9"/>
    <w:p w14:paraId="428D3A9A" w14:textId="77777777" w:rsidR="008A2E89" w:rsidRDefault="008A2E89"/>
    <w:p w14:paraId="3F0DFB84" w14:textId="77777777" w:rsidR="00A94DC0" w:rsidRPr="00AE72C9" w:rsidRDefault="00A94DC0"/>
    <w:p w14:paraId="1676BB11" w14:textId="77777777" w:rsidR="00A94DC0" w:rsidRPr="00AE72C9" w:rsidRDefault="00A94DC0" w:rsidP="00161255">
      <w:pPr>
        <w:pStyle w:val="SideNote"/>
        <w:framePr w:wrap="around"/>
      </w:pPr>
      <w:r w:rsidRPr="00AE72C9">
        <w:t xml:space="preserve">S. 4(1) def. of </w:t>
      </w:r>
      <w:r w:rsidR="00705AFC" w:rsidRPr="00705AFC">
        <w:rPr>
          <w:i/>
        </w:rPr>
        <w:t>medically supervised injecting centre licence</w:t>
      </w:r>
      <w:r>
        <w:rPr>
          <w:b w:val="0"/>
          <w:i/>
        </w:rPr>
        <w:t xml:space="preserve"> </w:t>
      </w:r>
      <w:r>
        <w:t>inserted </w:t>
      </w:r>
      <w:r w:rsidRPr="00AE72C9">
        <w:t xml:space="preserve">by No. </w:t>
      </w:r>
      <w:r>
        <w:t>66/2017 s. 4.</w:t>
      </w:r>
    </w:p>
    <w:p w14:paraId="63F332EC" w14:textId="77777777" w:rsidR="00A94DC0" w:rsidRPr="008B36B9" w:rsidRDefault="00705AFC" w:rsidP="00A94DC0">
      <w:pPr>
        <w:pStyle w:val="DraftDefinition2"/>
      </w:pPr>
      <w:r w:rsidRPr="00705AFC">
        <w:rPr>
          <w:b/>
          <w:i/>
        </w:rPr>
        <w:t>medically supervised injecting centre licence</w:t>
      </w:r>
      <w:r w:rsidR="00A94DC0" w:rsidRPr="008B36B9">
        <w:t xml:space="preserve"> means the licence issued under section 55C;</w:t>
      </w:r>
    </w:p>
    <w:p w14:paraId="03F566F9" w14:textId="77777777" w:rsidR="008A2E89" w:rsidRDefault="008A2E89"/>
    <w:p w14:paraId="787C0CC2" w14:textId="77777777" w:rsidR="00A94DC0" w:rsidRDefault="00A94DC0"/>
    <w:p w14:paraId="4A02786B" w14:textId="77777777" w:rsidR="00A94DC0" w:rsidRDefault="00A94DC0"/>
    <w:p w14:paraId="5BD28A25" w14:textId="77777777" w:rsidR="004D589A" w:rsidRDefault="004D589A" w:rsidP="00161255">
      <w:pPr>
        <w:pStyle w:val="SideNote"/>
        <w:framePr w:wrap="around"/>
      </w:pPr>
      <w:r>
        <w:t xml:space="preserve">S. 4(1) def. of </w:t>
      </w:r>
      <w:r>
        <w:rPr>
          <w:i/>
        </w:rPr>
        <w:t xml:space="preserve">medicinal cannabis </w:t>
      </w:r>
      <w:r>
        <w:t>inserted by No. 20/2016 s. 101(1)</w:t>
      </w:r>
      <w:r w:rsidR="00995FD4">
        <w:t>, repealed by No. </w:t>
      </w:r>
      <w:r w:rsidR="0046701A">
        <w:t>34/2019</w:t>
      </w:r>
      <w:r w:rsidR="00995FD4">
        <w:t xml:space="preserve"> s. 4(1)</w:t>
      </w:r>
      <w:r>
        <w:t>.</w:t>
      </w:r>
    </w:p>
    <w:p w14:paraId="370A8F26" w14:textId="77777777" w:rsidR="00995FD4" w:rsidRPr="00995FD4" w:rsidRDefault="00995FD4" w:rsidP="006D6FC0">
      <w:pPr>
        <w:pStyle w:val="Stars"/>
      </w:pPr>
      <w:r>
        <w:tab/>
        <w:t>*</w:t>
      </w:r>
      <w:r>
        <w:tab/>
        <w:t>*</w:t>
      </w:r>
      <w:r>
        <w:tab/>
        <w:t>*</w:t>
      </w:r>
      <w:r>
        <w:tab/>
        <w:t>*</w:t>
      </w:r>
      <w:r>
        <w:tab/>
        <w:t>*</w:t>
      </w:r>
    </w:p>
    <w:p w14:paraId="2B227940" w14:textId="77777777" w:rsidR="00995FD4" w:rsidRPr="00995FD4" w:rsidRDefault="00995FD4" w:rsidP="006D6FC0"/>
    <w:p w14:paraId="64925AEC" w14:textId="77777777" w:rsidR="004D589A" w:rsidRDefault="004D589A"/>
    <w:p w14:paraId="5DB7054C" w14:textId="77777777" w:rsidR="00412EB3" w:rsidRDefault="00412EB3"/>
    <w:p w14:paraId="51530E39" w14:textId="77777777" w:rsidR="00412EB3" w:rsidRDefault="00412EB3"/>
    <w:p w14:paraId="7A5583D5" w14:textId="77777777" w:rsidR="004D589A" w:rsidRDefault="004D589A" w:rsidP="00161255">
      <w:pPr>
        <w:pStyle w:val="SideNote"/>
        <w:framePr w:wrap="around"/>
      </w:pPr>
      <w:r>
        <w:t xml:space="preserve">S. 4(1) def. of </w:t>
      </w:r>
      <w:r>
        <w:rPr>
          <w:i/>
        </w:rPr>
        <w:t xml:space="preserve">medicinal cannabis </w:t>
      </w:r>
      <w:r w:rsidR="006B24DD" w:rsidRPr="006B24DD">
        <w:rPr>
          <w:i/>
        </w:rPr>
        <w:t>cultivation licence</w:t>
      </w:r>
      <w:r>
        <w:t xml:space="preserve"> inserted by No. 20/2016 s. 101(1)</w:t>
      </w:r>
      <w:r w:rsidR="00995FD4">
        <w:t>, repealed by No. </w:t>
      </w:r>
      <w:r w:rsidR="0046701A">
        <w:t>34/2019</w:t>
      </w:r>
      <w:r w:rsidR="00995FD4">
        <w:t xml:space="preserve"> s. 4(1)</w:t>
      </w:r>
      <w:r>
        <w:t>.</w:t>
      </w:r>
    </w:p>
    <w:p w14:paraId="3DAF8E7F" w14:textId="77777777" w:rsidR="00995FD4" w:rsidRPr="00995FD4" w:rsidRDefault="00995FD4" w:rsidP="006D6FC0">
      <w:pPr>
        <w:pStyle w:val="Stars"/>
      </w:pPr>
      <w:r>
        <w:tab/>
        <w:t>*</w:t>
      </w:r>
      <w:r>
        <w:tab/>
        <w:t>*</w:t>
      </w:r>
      <w:r>
        <w:tab/>
        <w:t>*</w:t>
      </w:r>
      <w:r>
        <w:tab/>
        <w:t>*</w:t>
      </w:r>
      <w:r>
        <w:tab/>
        <w:t>*</w:t>
      </w:r>
    </w:p>
    <w:p w14:paraId="12FA6B64" w14:textId="77777777" w:rsidR="004D589A" w:rsidRDefault="004D589A"/>
    <w:p w14:paraId="2BF69938" w14:textId="77777777" w:rsidR="006D6FC0" w:rsidRDefault="006D6FC0"/>
    <w:p w14:paraId="2E60D488" w14:textId="77777777" w:rsidR="006D6FC0" w:rsidRDefault="006D6FC0"/>
    <w:p w14:paraId="53C6416B" w14:textId="77777777" w:rsidR="00995FD4" w:rsidRDefault="00995FD4"/>
    <w:p w14:paraId="77C881CE" w14:textId="77777777" w:rsidR="004D589A" w:rsidRDefault="004D589A"/>
    <w:p w14:paraId="6228B72B" w14:textId="77777777" w:rsidR="004D589A" w:rsidRDefault="004D589A" w:rsidP="00161255">
      <w:pPr>
        <w:pStyle w:val="SideNote"/>
        <w:framePr w:wrap="around"/>
      </w:pPr>
      <w:r>
        <w:t xml:space="preserve">S. 4(1) def. of </w:t>
      </w:r>
      <w:r>
        <w:rPr>
          <w:i/>
        </w:rPr>
        <w:t>medicinal cannabis manufac</w:t>
      </w:r>
      <w:r w:rsidR="005559E7">
        <w:rPr>
          <w:i/>
        </w:rPr>
        <w:t>-</w:t>
      </w:r>
      <w:r>
        <w:rPr>
          <w:i/>
        </w:rPr>
        <w:t xml:space="preserve">turing </w:t>
      </w:r>
      <w:r w:rsidRPr="004D589A">
        <w:rPr>
          <w:i/>
        </w:rPr>
        <w:t>licence</w:t>
      </w:r>
      <w:r>
        <w:t xml:space="preserve"> inserted by No. 20/2016 s. 101(1)</w:t>
      </w:r>
      <w:r w:rsidR="00995FD4">
        <w:t>, repealed by No. </w:t>
      </w:r>
      <w:r w:rsidR="0046701A">
        <w:t>34/2019</w:t>
      </w:r>
      <w:r w:rsidR="00995FD4">
        <w:t xml:space="preserve"> s. 4(1)</w:t>
      </w:r>
      <w:r>
        <w:t>.</w:t>
      </w:r>
    </w:p>
    <w:p w14:paraId="4F07C5DC" w14:textId="77777777" w:rsidR="00995FD4" w:rsidRPr="00995FD4" w:rsidRDefault="00995FD4" w:rsidP="006D6FC0">
      <w:pPr>
        <w:pStyle w:val="Stars"/>
      </w:pPr>
      <w:r>
        <w:tab/>
        <w:t>*</w:t>
      </w:r>
      <w:r>
        <w:tab/>
        <w:t>*</w:t>
      </w:r>
      <w:r>
        <w:tab/>
        <w:t>*</w:t>
      </w:r>
      <w:r>
        <w:tab/>
        <w:t>*</w:t>
      </w:r>
      <w:r>
        <w:tab/>
        <w:t>*</w:t>
      </w:r>
    </w:p>
    <w:p w14:paraId="783E6F92" w14:textId="77777777" w:rsidR="004D589A" w:rsidRDefault="004D589A" w:rsidP="00464E48"/>
    <w:p w14:paraId="0E4B2E66" w14:textId="77777777" w:rsidR="006D6FC0" w:rsidRDefault="006D6FC0" w:rsidP="00464E48"/>
    <w:p w14:paraId="753FCA5B" w14:textId="77777777" w:rsidR="006D6FC0" w:rsidRDefault="006D6FC0" w:rsidP="00464E48"/>
    <w:p w14:paraId="2B42F3F4" w14:textId="77777777" w:rsidR="006D6FC0" w:rsidRDefault="006D6FC0" w:rsidP="00464E48"/>
    <w:p w14:paraId="4295AAE3" w14:textId="77777777" w:rsidR="00995FD4" w:rsidRDefault="00995FD4" w:rsidP="00464E48"/>
    <w:p w14:paraId="02C998BD" w14:textId="77777777" w:rsidR="004D589A" w:rsidRDefault="004D589A" w:rsidP="00161255">
      <w:pPr>
        <w:pStyle w:val="SideNote"/>
        <w:framePr w:wrap="around"/>
      </w:pPr>
      <w:r>
        <w:t xml:space="preserve">S. 4(1) def. of </w:t>
      </w:r>
      <w:r>
        <w:rPr>
          <w:i/>
        </w:rPr>
        <w:t xml:space="preserve">medicinal cannabis product </w:t>
      </w:r>
      <w:r>
        <w:t>inserted by No. 20/2016 s. 101(1)</w:t>
      </w:r>
      <w:r w:rsidR="00995FD4">
        <w:t>, repealed by No. </w:t>
      </w:r>
      <w:r w:rsidR="0046701A">
        <w:t>34/2019</w:t>
      </w:r>
      <w:r w:rsidR="00995FD4">
        <w:t xml:space="preserve"> s. 4(1)</w:t>
      </w:r>
      <w:r>
        <w:t>.</w:t>
      </w:r>
    </w:p>
    <w:p w14:paraId="0AF54F13" w14:textId="03F293ED" w:rsidR="00995FD4" w:rsidRDefault="00995FD4" w:rsidP="006D6FC0">
      <w:pPr>
        <w:pStyle w:val="Stars"/>
      </w:pPr>
      <w:r>
        <w:tab/>
        <w:t>*</w:t>
      </w:r>
      <w:r>
        <w:tab/>
        <w:t>*</w:t>
      </w:r>
      <w:r>
        <w:tab/>
        <w:t>*</w:t>
      </w:r>
      <w:r>
        <w:tab/>
        <w:t>*</w:t>
      </w:r>
      <w:r>
        <w:tab/>
        <w:t>*</w:t>
      </w:r>
    </w:p>
    <w:p w14:paraId="0C21A279" w14:textId="77777777" w:rsidR="00442B4F" w:rsidRPr="00442B4F" w:rsidRDefault="00442B4F" w:rsidP="00442B4F"/>
    <w:p w14:paraId="7FE73928" w14:textId="77777777" w:rsidR="004D589A" w:rsidRDefault="004D589A" w:rsidP="000879E6"/>
    <w:p w14:paraId="6488BFA3" w14:textId="77777777" w:rsidR="006D6FC0" w:rsidRDefault="006D6FC0" w:rsidP="000879E6"/>
    <w:p w14:paraId="6D2CB48B" w14:textId="77777777" w:rsidR="006D6FC0" w:rsidRDefault="006D6FC0" w:rsidP="000879E6"/>
    <w:p w14:paraId="67171AA6" w14:textId="77777777" w:rsidR="00412EB3" w:rsidRDefault="00412EB3" w:rsidP="000879E6"/>
    <w:p w14:paraId="7C331A00" w14:textId="77777777" w:rsidR="008A2E89" w:rsidRPr="00AE72C9" w:rsidRDefault="008A2E89" w:rsidP="00161255">
      <w:pPr>
        <w:pStyle w:val="SideNote"/>
        <w:framePr w:wrap="around"/>
      </w:pPr>
      <w:r w:rsidRPr="00AE72C9">
        <w:t xml:space="preserve">S. 4(1) def. of </w:t>
      </w:r>
      <w:r w:rsidRPr="00AE72C9">
        <w:rPr>
          <w:i/>
          <w:iCs/>
        </w:rPr>
        <w:t>medicinal poison</w:t>
      </w:r>
      <w:r w:rsidRPr="00AE72C9">
        <w:t xml:space="preserve"> repealed by No. 42/1993 s. 35(a).</w:t>
      </w:r>
    </w:p>
    <w:p w14:paraId="4F7961B8" w14:textId="32C85555" w:rsidR="008A2E89" w:rsidRDefault="008A2E89">
      <w:pPr>
        <w:pStyle w:val="Stars"/>
      </w:pPr>
      <w:r w:rsidRPr="00AE72C9">
        <w:tab/>
        <w:t>*</w:t>
      </w:r>
      <w:r w:rsidRPr="00AE72C9">
        <w:tab/>
        <w:t>*</w:t>
      </w:r>
      <w:r w:rsidRPr="00AE72C9">
        <w:tab/>
        <w:t>*</w:t>
      </w:r>
      <w:r w:rsidRPr="00AE72C9">
        <w:tab/>
        <w:t>*</w:t>
      </w:r>
      <w:r w:rsidRPr="00AE72C9">
        <w:tab/>
        <w:t>*</w:t>
      </w:r>
    </w:p>
    <w:p w14:paraId="4A7E5F38" w14:textId="77777777" w:rsidR="00442B4F" w:rsidRPr="00442B4F" w:rsidRDefault="00442B4F" w:rsidP="00442B4F"/>
    <w:p w14:paraId="7EA6A316" w14:textId="7F262E09" w:rsidR="008A2E89" w:rsidRDefault="008A2E89" w:rsidP="00464E48"/>
    <w:p w14:paraId="76C0FB8A" w14:textId="77777777" w:rsidR="009715EC" w:rsidRPr="00AE72C9" w:rsidRDefault="009715EC" w:rsidP="00464E48"/>
    <w:p w14:paraId="7619A786" w14:textId="444DABA7" w:rsidR="009715EC" w:rsidRPr="00AE72C9" w:rsidRDefault="009715EC" w:rsidP="00161255">
      <w:pPr>
        <w:pStyle w:val="SideNote"/>
        <w:framePr w:wrap="around"/>
      </w:pPr>
      <w:r w:rsidRPr="00AE72C9">
        <w:t>S.</w:t>
      </w:r>
      <w:r>
        <w:t> </w:t>
      </w:r>
      <w:r w:rsidRPr="00AE72C9">
        <w:t>4(1) def.</w:t>
      </w:r>
      <w:r>
        <w:t> </w:t>
      </w:r>
      <w:r w:rsidRPr="00AE72C9">
        <w:t xml:space="preserve">of </w:t>
      </w:r>
      <w:r w:rsidRPr="00AA21BD">
        <w:rPr>
          <w:i/>
        </w:rPr>
        <w:t>mobile bait facility</w:t>
      </w:r>
      <w:r>
        <w:rPr>
          <w:i/>
        </w:rPr>
        <w:t xml:space="preserve"> </w:t>
      </w:r>
      <w:r>
        <w:t>inserted </w:t>
      </w:r>
      <w:r w:rsidRPr="00AE72C9">
        <w:t>by No.</w:t>
      </w:r>
      <w:r>
        <w:t> </w:t>
      </w:r>
      <w:r w:rsidR="005C2C7D">
        <w:t>41/2024</w:t>
      </w:r>
      <w:r>
        <w:t xml:space="preserve"> s. 12(1)(a).</w:t>
      </w:r>
    </w:p>
    <w:p w14:paraId="323D7508" w14:textId="46D6CFCF" w:rsidR="009715EC" w:rsidRPr="00AA21BD" w:rsidRDefault="009715EC" w:rsidP="00E52685">
      <w:pPr>
        <w:pStyle w:val="DraftDefinition2"/>
      </w:pPr>
      <w:r w:rsidRPr="00AA21BD">
        <w:rPr>
          <w:b/>
          <w:i/>
        </w:rPr>
        <w:t>mobile bait facility</w:t>
      </w:r>
      <w:r w:rsidRPr="00AA21BD">
        <w:t xml:space="preserve"> means a trailer or vehicle suitably fitted out or containing equipment and apparatus for the manufacture, sale and supply of a perishable pest animal bait that is a Schedule 7 poison to which a mobile bait facility licence relates;</w:t>
      </w:r>
    </w:p>
    <w:p w14:paraId="214829EA" w14:textId="25AD40C5" w:rsidR="009715EC" w:rsidRPr="00AE72C9" w:rsidRDefault="009715EC" w:rsidP="00161255">
      <w:pPr>
        <w:pStyle w:val="SideNote"/>
        <w:framePr w:wrap="around"/>
      </w:pPr>
      <w:r w:rsidRPr="00AE72C9">
        <w:t>S.</w:t>
      </w:r>
      <w:r>
        <w:t> </w:t>
      </w:r>
      <w:r w:rsidRPr="00AE72C9">
        <w:t>4(1) def.</w:t>
      </w:r>
      <w:r>
        <w:t> </w:t>
      </w:r>
      <w:r w:rsidRPr="00AE72C9">
        <w:t xml:space="preserve">of </w:t>
      </w:r>
      <w:r w:rsidRPr="00AA21BD">
        <w:rPr>
          <w:i/>
        </w:rPr>
        <w:t>mobile bait facility licence</w:t>
      </w:r>
      <w:r>
        <w:rPr>
          <w:i/>
        </w:rPr>
        <w:t xml:space="preserve"> </w:t>
      </w:r>
      <w:r>
        <w:t>inserted </w:t>
      </w:r>
      <w:r w:rsidRPr="00AE72C9">
        <w:t>by No.</w:t>
      </w:r>
      <w:r>
        <w:t> </w:t>
      </w:r>
      <w:r w:rsidR="005C2C7D">
        <w:t>41/2024</w:t>
      </w:r>
      <w:r>
        <w:t xml:space="preserve"> s. 12(1)(a).</w:t>
      </w:r>
    </w:p>
    <w:p w14:paraId="7ABF7BE9" w14:textId="281E2D8C" w:rsidR="009715EC" w:rsidRDefault="009715EC" w:rsidP="009715EC">
      <w:pPr>
        <w:pStyle w:val="DraftDefinition2"/>
      </w:pPr>
      <w:r w:rsidRPr="00AA21BD">
        <w:rPr>
          <w:b/>
          <w:i/>
        </w:rPr>
        <w:t>mobile bait facility licence</w:t>
      </w:r>
      <w:r w:rsidRPr="00AA21BD">
        <w:t xml:space="preserve"> means a licence issued under section 19(6);</w:t>
      </w:r>
    </w:p>
    <w:p w14:paraId="28C60C22" w14:textId="7618A1A2" w:rsidR="009715EC" w:rsidRDefault="009715EC" w:rsidP="009715EC"/>
    <w:p w14:paraId="29FDA988" w14:textId="77777777" w:rsidR="009715EC" w:rsidRPr="009715EC" w:rsidRDefault="009715EC" w:rsidP="00E52685"/>
    <w:p w14:paraId="7AEF7647" w14:textId="7D8F50BB" w:rsidR="009715EC" w:rsidRPr="00AE72C9" w:rsidRDefault="009715EC" w:rsidP="00161255">
      <w:pPr>
        <w:pStyle w:val="SideNote"/>
        <w:framePr w:wrap="around"/>
      </w:pPr>
      <w:r w:rsidRPr="00AE72C9">
        <w:t>S.</w:t>
      </w:r>
      <w:r>
        <w:t> </w:t>
      </w:r>
      <w:r w:rsidRPr="00AE72C9">
        <w:t>4(1) def.</w:t>
      </w:r>
      <w:r>
        <w:t> </w:t>
      </w:r>
      <w:r w:rsidRPr="00AE72C9">
        <w:t xml:space="preserve">of </w:t>
      </w:r>
      <w:r w:rsidRPr="00AA21BD">
        <w:rPr>
          <w:i/>
        </w:rPr>
        <w:t>mobile bait facility location</w:t>
      </w:r>
      <w:r>
        <w:rPr>
          <w:i/>
        </w:rPr>
        <w:t xml:space="preserve"> </w:t>
      </w:r>
      <w:r>
        <w:t>inserted </w:t>
      </w:r>
      <w:r w:rsidRPr="00AE72C9">
        <w:t>by No.</w:t>
      </w:r>
      <w:r>
        <w:t> </w:t>
      </w:r>
      <w:r w:rsidR="005C2C7D">
        <w:t>41/2024</w:t>
      </w:r>
      <w:r>
        <w:t xml:space="preserve"> s. 12(1)(a).</w:t>
      </w:r>
    </w:p>
    <w:p w14:paraId="792630AD" w14:textId="69CD2D89" w:rsidR="009715EC" w:rsidRDefault="009715EC" w:rsidP="00E52685">
      <w:pPr>
        <w:pStyle w:val="DraftDefinition2"/>
      </w:pPr>
      <w:r w:rsidRPr="00AA21BD">
        <w:rPr>
          <w:b/>
          <w:i/>
        </w:rPr>
        <w:t>mobile bait facility location</w:t>
      </w:r>
      <w:r w:rsidRPr="00AA21BD">
        <w:t xml:space="preserve"> means a location where the manufacture, sale or supply of a perishable pest animal bait that is a Schedule 7 poison authorised under a mobile bait facility licence is carried out;</w:t>
      </w:r>
    </w:p>
    <w:p w14:paraId="5F79677B" w14:textId="2236F39E" w:rsidR="00FD0EA6" w:rsidRPr="00AE72C9" w:rsidRDefault="00FD0EA6" w:rsidP="00161255">
      <w:pPr>
        <w:pStyle w:val="SideNote"/>
        <w:framePr w:wrap="around"/>
      </w:pPr>
      <w:r w:rsidRPr="00AE72C9">
        <w:t>S.</w:t>
      </w:r>
      <w:r>
        <w:t> </w:t>
      </w:r>
      <w:r w:rsidRPr="00AE72C9">
        <w:t>4(1) def.</w:t>
      </w:r>
      <w:r>
        <w:t> </w:t>
      </w:r>
      <w:r w:rsidRPr="00AE72C9">
        <w:t xml:space="preserve">of </w:t>
      </w:r>
      <w:r w:rsidRPr="00CC7F85">
        <w:rPr>
          <w:i/>
        </w:rPr>
        <w:t>mobile drug</w:t>
      </w:r>
      <w:r w:rsidR="00F865F1">
        <w:rPr>
          <w:i/>
        </w:rPr>
        <w:t>-</w:t>
      </w:r>
      <w:r w:rsidRPr="00CC7F85">
        <w:rPr>
          <w:i/>
        </w:rPr>
        <w:t>checking facility</w:t>
      </w:r>
      <w:r>
        <w:rPr>
          <w:i/>
        </w:rPr>
        <w:t xml:space="preserve"> </w:t>
      </w:r>
      <w:r>
        <w:t>inserted </w:t>
      </w:r>
      <w:r w:rsidRPr="00AE72C9">
        <w:t>by No.</w:t>
      </w:r>
      <w:r>
        <w:t> </w:t>
      </w:r>
      <w:r w:rsidR="005C2C7D">
        <w:t>41/2024</w:t>
      </w:r>
      <w:r>
        <w:t xml:space="preserve"> s. 4.</w:t>
      </w:r>
    </w:p>
    <w:p w14:paraId="6241D626" w14:textId="77777777" w:rsidR="00FD0EA6" w:rsidRPr="00CC7F85" w:rsidRDefault="00FD0EA6" w:rsidP="00FD0EA6">
      <w:pPr>
        <w:pStyle w:val="DraftDefinition2"/>
      </w:pPr>
      <w:r w:rsidRPr="00CC7F85">
        <w:rPr>
          <w:b/>
          <w:i/>
        </w:rPr>
        <w:t>mobile drug</w:t>
      </w:r>
      <w:r w:rsidRPr="00CC7F85">
        <w:rPr>
          <w:b/>
          <w:i/>
        </w:rPr>
        <w:noBreakHyphen/>
        <w:t>checking facility</w:t>
      </w:r>
      <w:r w:rsidRPr="00CC7F85">
        <w:t xml:space="preserve"> means a trailer or vehicle suitably fitted out or containing equipment and apparatus for—</w:t>
      </w:r>
    </w:p>
    <w:p w14:paraId="12C154BC" w14:textId="65997BE5" w:rsidR="00FD0EA6" w:rsidRDefault="00FD0EA6" w:rsidP="00FD0EA6">
      <w:pPr>
        <w:pStyle w:val="DraftHeading4"/>
        <w:tabs>
          <w:tab w:val="right" w:pos="2268"/>
        </w:tabs>
        <w:ind w:left="2381" w:hanging="2381"/>
      </w:pPr>
      <w:r>
        <w:tab/>
      </w:r>
      <w:r w:rsidRPr="00FD0EA6">
        <w:t>(a)</w:t>
      </w:r>
      <w:r w:rsidRPr="00CC7F85">
        <w:tab/>
        <w:t>the provision of a drug</w:t>
      </w:r>
      <w:r w:rsidRPr="00CC7F85">
        <w:rPr>
          <w:b/>
        </w:rPr>
        <w:noBreakHyphen/>
      </w:r>
      <w:r w:rsidRPr="00CC7F85">
        <w:t>checking service; and</w:t>
      </w:r>
    </w:p>
    <w:p w14:paraId="1DDC7D7A" w14:textId="298754E8" w:rsidR="00FD0EA6" w:rsidRPr="00CC7F85" w:rsidRDefault="00FD0EA6" w:rsidP="00FD0EA6">
      <w:pPr>
        <w:pStyle w:val="DraftHeading4"/>
        <w:tabs>
          <w:tab w:val="right" w:pos="2268"/>
        </w:tabs>
        <w:ind w:left="2381" w:hanging="2381"/>
      </w:pPr>
      <w:r>
        <w:tab/>
      </w:r>
      <w:r w:rsidRPr="00FD0EA6">
        <w:t>(b)</w:t>
      </w:r>
      <w:r w:rsidRPr="00CC7F85">
        <w:tab/>
        <w:t>the carrying out of other activities under a drug</w:t>
      </w:r>
      <w:r w:rsidRPr="00CC7F85">
        <w:rPr>
          <w:b/>
        </w:rPr>
        <w:noBreakHyphen/>
      </w:r>
      <w:r w:rsidRPr="00CC7F85">
        <w:t>checking permit—</w:t>
      </w:r>
    </w:p>
    <w:p w14:paraId="2EC6683E" w14:textId="77777777" w:rsidR="00FD0EA6" w:rsidRPr="00CC7F85" w:rsidRDefault="00FD0EA6" w:rsidP="00FD0EA6">
      <w:pPr>
        <w:pStyle w:val="AmendHeading1"/>
        <w:ind w:left="1871"/>
      </w:pPr>
      <w:r w:rsidRPr="00CC7F85">
        <w:t>whether those things are to be provided and carried out from the facility itself or from a structure temporarily used for that purpose;</w:t>
      </w:r>
    </w:p>
    <w:p w14:paraId="54AFA14D" w14:textId="1C786849" w:rsidR="00FD0EA6" w:rsidRPr="00AE72C9" w:rsidRDefault="00FD0EA6" w:rsidP="00161255">
      <w:pPr>
        <w:pStyle w:val="SideNote"/>
        <w:framePr w:wrap="around"/>
      </w:pPr>
      <w:r w:rsidRPr="00AE72C9">
        <w:t>S.</w:t>
      </w:r>
      <w:r>
        <w:t> </w:t>
      </w:r>
      <w:r w:rsidRPr="00AE72C9">
        <w:t>4(1) def.</w:t>
      </w:r>
      <w:r>
        <w:t> </w:t>
      </w:r>
      <w:r w:rsidRPr="00AE72C9">
        <w:t xml:space="preserve">of </w:t>
      </w:r>
      <w:r w:rsidRPr="00CC7F85">
        <w:rPr>
          <w:i/>
        </w:rPr>
        <w:t>mobile drug</w:t>
      </w:r>
      <w:r w:rsidR="00F865F1">
        <w:rPr>
          <w:i/>
        </w:rPr>
        <w:t>-</w:t>
      </w:r>
      <w:r w:rsidRPr="00CC7F85">
        <w:rPr>
          <w:i/>
        </w:rPr>
        <w:t>checking permit</w:t>
      </w:r>
      <w:r>
        <w:rPr>
          <w:i/>
        </w:rPr>
        <w:t xml:space="preserve"> </w:t>
      </w:r>
      <w:r>
        <w:t>inserted </w:t>
      </w:r>
      <w:r w:rsidRPr="00AE72C9">
        <w:t>by No.</w:t>
      </w:r>
      <w:r>
        <w:t> </w:t>
      </w:r>
      <w:r w:rsidR="005C2C7D">
        <w:t>41/2024</w:t>
      </w:r>
      <w:r>
        <w:t xml:space="preserve"> s. 4.</w:t>
      </w:r>
    </w:p>
    <w:p w14:paraId="0C99F1D6" w14:textId="77777777" w:rsidR="00FD0EA6" w:rsidRPr="00CC7F85" w:rsidRDefault="00FD0EA6" w:rsidP="00FD0EA6">
      <w:pPr>
        <w:pStyle w:val="DraftDefinition2"/>
      </w:pPr>
      <w:r w:rsidRPr="00CC7F85">
        <w:rPr>
          <w:b/>
          <w:i/>
        </w:rPr>
        <w:t>mobile drug</w:t>
      </w:r>
      <w:r w:rsidRPr="00CC7F85">
        <w:rPr>
          <w:b/>
          <w:i/>
        </w:rPr>
        <w:noBreakHyphen/>
        <w:t>checking permit</w:t>
      </w:r>
      <w:r w:rsidRPr="00CC7F85">
        <w:t xml:space="preserve"> means a drug</w:t>
      </w:r>
      <w:r w:rsidRPr="00CC7F85">
        <w:rPr>
          <w:b/>
        </w:rPr>
        <w:noBreakHyphen/>
      </w:r>
      <w:r w:rsidRPr="00CC7F85">
        <w:t>checking permit issued in respect of a mobile drug</w:t>
      </w:r>
      <w:r w:rsidRPr="00CC7F85">
        <w:rPr>
          <w:b/>
        </w:rPr>
        <w:noBreakHyphen/>
      </w:r>
      <w:r w:rsidRPr="00CC7F85">
        <w:t>checking facility in accordance with section 19(4A)(b);</w:t>
      </w:r>
    </w:p>
    <w:p w14:paraId="710671EA" w14:textId="4FDEFE2F" w:rsidR="006D0BEF" w:rsidRPr="00AE72C9" w:rsidRDefault="006D0BEF" w:rsidP="00161255">
      <w:pPr>
        <w:pStyle w:val="SideNote"/>
        <w:framePr w:wrap="around"/>
      </w:pPr>
      <w:r w:rsidRPr="00AE72C9">
        <w:t xml:space="preserve">S. 4(1) def. of </w:t>
      </w:r>
      <w:r w:rsidRPr="00AE72C9">
        <w:rPr>
          <w:i/>
          <w:iCs/>
        </w:rPr>
        <w:t>mobile facility</w:t>
      </w:r>
      <w:r w:rsidRPr="00AE72C9">
        <w:t xml:space="preserve"> inserted by No. 75/2014 s. 4</w:t>
      </w:r>
      <w:r w:rsidR="009715EC">
        <w:t>, substituted by No. </w:t>
      </w:r>
      <w:r w:rsidR="005C2C7D">
        <w:t>41/2024</w:t>
      </w:r>
      <w:r w:rsidR="009715EC">
        <w:t xml:space="preserve"> s. 12(1)(b)</w:t>
      </w:r>
      <w:r w:rsidRPr="00AE72C9">
        <w:t>.</w:t>
      </w:r>
    </w:p>
    <w:p w14:paraId="3FA76C87" w14:textId="64E8AD06" w:rsidR="009715EC" w:rsidRPr="00AA21BD" w:rsidRDefault="009715EC" w:rsidP="00E52685">
      <w:pPr>
        <w:pStyle w:val="DraftDefinition2"/>
      </w:pPr>
      <w:r w:rsidRPr="00E52685">
        <w:rPr>
          <w:b/>
          <w:i/>
        </w:rPr>
        <w:t>mobile facility</w:t>
      </w:r>
      <w:r w:rsidRPr="00AA21BD">
        <w:t xml:space="preserve"> means—</w:t>
      </w:r>
    </w:p>
    <w:p w14:paraId="14FB4652" w14:textId="47752214" w:rsidR="009715EC" w:rsidRPr="00AA21BD" w:rsidRDefault="009715EC" w:rsidP="00E52685">
      <w:pPr>
        <w:pStyle w:val="DraftHeading4"/>
        <w:tabs>
          <w:tab w:val="right" w:pos="2268"/>
        </w:tabs>
        <w:ind w:left="2381" w:hanging="2381"/>
      </w:pPr>
      <w:r>
        <w:tab/>
      </w:r>
      <w:r w:rsidRPr="009715EC">
        <w:t>(a)</w:t>
      </w:r>
      <w:r w:rsidRPr="00AA21BD">
        <w:tab/>
        <w:t>a mobile bait facility; or</w:t>
      </w:r>
    </w:p>
    <w:p w14:paraId="66A94241" w14:textId="4755D7C9" w:rsidR="009715EC" w:rsidRDefault="009715EC" w:rsidP="00E52685">
      <w:pPr>
        <w:pStyle w:val="DraftHeading4"/>
        <w:tabs>
          <w:tab w:val="right" w:pos="2268"/>
        </w:tabs>
        <w:ind w:left="2381" w:hanging="2381"/>
      </w:pPr>
      <w:r>
        <w:tab/>
      </w:r>
      <w:r w:rsidRPr="009715EC">
        <w:t>(b)</w:t>
      </w:r>
      <w:r w:rsidRPr="00AA21BD">
        <w:tab/>
        <w:t>a mobile drug</w:t>
      </w:r>
      <w:r w:rsidRPr="00AA21BD">
        <w:rPr>
          <w:b/>
        </w:rPr>
        <w:noBreakHyphen/>
      </w:r>
      <w:r w:rsidRPr="00AA21BD">
        <w:t>checking facility;</w:t>
      </w:r>
    </w:p>
    <w:p w14:paraId="43442312" w14:textId="77777777" w:rsidR="00E52685" w:rsidRDefault="00E52685" w:rsidP="00E52685"/>
    <w:p w14:paraId="554C9ABC" w14:textId="77777777" w:rsidR="00F13DEE" w:rsidRPr="00E52685" w:rsidRDefault="00F13DEE" w:rsidP="00E52685"/>
    <w:p w14:paraId="69ACF078" w14:textId="3DE03010" w:rsidR="006D0BEF" w:rsidRPr="00AE72C9" w:rsidRDefault="006D0BEF" w:rsidP="00161255">
      <w:pPr>
        <w:pStyle w:val="SideNote"/>
        <w:framePr w:wrap="around"/>
      </w:pPr>
      <w:r w:rsidRPr="00AE72C9">
        <w:t xml:space="preserve">S. 4(1) def. of </w:t>
      </w:r>
      <w:r w:rsidRPr="00AE72C9">
        <w:rPr>
          <w:i/>
          <w:iCs/>
        </w:rPr>
        <w:t>mobile facility</w:t>
      </w:r>
      <w:r w:rsidRPr="00AE72C9">
        <w:t xml:space="preserve"> </w:t>
      </w:r>
      <w:r w:rsidR="00542027" w:rsidRPr="00AE72C9">
        <w:rPr>
          <w:i/>
        </w:rPr>
        <w:t>licence</w:t>
      </w:r>
      <w:r w:rsidRPr="00AE72C9">
        <w:t xml:space="preserve"> inserted by No. 75/2014 s. 4</w:t>
      </w:r>
      <w:r w:rsidR="00C05609">
        <w:t>, repealed by No. </w:t>
      </w:r>
      <w:r w:rsidR="005C2C7D">
        <w:t>41/2024</w:t>
      </w:r>
      <w:r w:rsidR="00C05609">
        <w:t xml:space="preserve"> s. 12(1)(c)</w:t>
      </w:r>
      <w:r w:rsidRPr="00AE72C9">
        <w:t>.</w:t>
      </w:r>
    </w:p>
    <w:p w14:paraId="0203FD33" w14:textId="03E0C460" w:rsidR="00C05609" w:rsidRPr="00C05609" w:rsidRDefault="00C05609" w:rsidP="00C0756B">
      <w:pPr>
        <w:pStyle w:val="Stars"/>
      </w:pPr>
      <w:r>
        <w:tab/>
        <w:t>*</w:t>
      </w:r>
      <w:r>
        <w:tab/>
        <w:t>*</w:t>
      </w:r>
      <w:r>
        <w:tab/>
        <w:t>*</w:t>
      </w:r>
      <w:r>
        <w:tab/>
        <w:t>*</w:t>
      </w:r>
      <w:r>
        <w:tab/>
        <w:t>*</w:t>
      </w:r>
    </w:p>
    <w:p w14:paraId="56AB9011" w14:textId="77777777" w:rsidR="00BE327E" w:rsidRPr="00BE327E" w:rsidRDefault="00BE327E" w:rsidP="00BE327E"/>
    <w:p w14:paraId="42C138A3" w14:textId="74278786" w:rsidR="00542027" w:rsidRDefault="00542027" w:rsidP="00464E48"/>
    <w:p w14:paraId="2B871B63" w14:textId="55B89F38" w:rsidR="00E52685" w:rsidRDefault="00E52685" w:rsidP="00464E48"/>
    <w:p w14:paraId="6BBBE550" w14:textId="77777777" w:rsidR="00E52685" w:rsidRPr="00AE72C9" w:rsidRDefault="00E52685" w:rsidP="00464E48"/>
    <w:p w14:paraId="59028451" w14:textId="18495054" w:rsidR="006D0BEF" w:rsidRPr="00AE72C9" w:rsidRDefault="006D0BEF" w:rsidP="00161255">
      <w:pPr>
        <w:pStyle w:val="SideNote"/>
        <w:framePr w:wrap="around"/>
      </w:pPr>
      <w:r w:rsidRPr="00AE72C9">
        <w:t xml:space="preserve">S. 4(1) def. of </w:t>
      </w:r>
      <w:r w:rsidRPr="00AE72C9">
        <w:rPr>
          <w:i/>
          <w:iCs/>
        </w:rPr>
        <w:t>mobile facility</w:t>
      </w:r>
      <w:r w:rsidRPr="00AE72C9">
        <w:t xml:space="preserve"> </w:t>
      </w:r>
      <w:r w:rsidRPr="00AE72C9">
        <w:rPr>
          <w:i/>
        </w:rPr>
        <w:t>location</w:t>
      </w:r>
      <w:r w:rsidRPr="00AE72C9">
        <w:t xml:space="preserve"> inserted by No. 75/2014 s. 4</w:t>
      </w:r>
      <w:r w:rsidR="00C05609">
        <w:t>, repealed by No. </w:t>
      </w:r>
      <w:r w:rsidR="005C2C7D">
        <w:t>41/2024</w:t>
      </w:r>
      <w:r w:rsidR="00C05609">
        <w:t xml:space="preserve"> s. 12(1)(c)</w:t>
      </w:r>
      <w:r w:rsidRPr="00AE72C9">
        <w:t>.</w:t>
      </w:r>
    </w:p>
    <w:p w14:paraId="4A63F421" w14:textId="1B6D7E92" w:rsidR="00C05609" w:rsidRDefault="00C05609">
      <w:pPr>
        <w:pStyle w:val="Stars"/>
      </w:pPr>
      <w:r>
        <w:tab/>
        <w:t>*</w:t>
      </w:r>
      <w:r>
        <w:tab/>
        <w:t>*</w:t>
      </w:r>
      <w:r>
        <w:tab/>
        <w:t>*</w:t>
      </w:r>
      <w:r>
        <w:tab/>
        <w:t>*</w:t>
      </w:r>
      <w:r>
        <w:tab/>
        <w:t>*</w:t>
      </w:r>
    </w:p>
    <w:p w14:paraId="529D5B30" w14:textId="2AAB2F04" w:rsidR="00E52685" w:rsidRDefault="00E52685" w:rsidP="00E52685"/>
    <w:p w14:paraId="04376D32" w14:textId="1F8DAEA7" w:rsidR="00E52685" w:rsidRDefault="00E52685" w:rsidP="00E52685"/>
    <w:p w14:paraId="19720BB8" w14:textId="4958A0D4" w:rsidR="00E52685" w:rsidRDefault="00E52685" w:rsidP="00E52685"/>
    <w:p w14:paraId="681EC4B2" w14:textId="77777777" w:rsidR="00E52685" w:rsidRPr="00E52685" w:rsidRDefault="00E52685" w:rsidP="00E52685"/>
    <w:p w14:paraId="63FE25AC" w14:textId="77777777" w:rsidR="00B80B70" w:rsidRPr="00AE72C9" w:rsidRDefault="00B80B70" w:rsidP="00161255">
      <w:pPr>
        <w:pStyle w:val="SideNote"/>
        <w:framePr w:wrap="around"/>
      </w:pPr>
      <w:r w:rsidRPr="00AE72C9">
        <w:t xml:space="preserve">S. 4(1) def. of </w:t>
      </w:r>
      <w:r w:rsidR="006674F0">
        <w:rPr>
          <w:i/>
          <w:iCs/>
        </w:rPr>
        <w:t>monitored poison</w:t>
      </w:r>
      <w:r w:rsidR="00363901">
        <w:t xml:space="preserve"> inserted by No. 50/2017</w:t>
      </w:r>
      <w:r w:rsidRPr="00AE72C9">
        <w:t xml:space="preserve"> s. 4.</w:t>
      </w:r>
    </w:p>
    <w:p w14:paraId="27F83511" w14:textId="77777777" w:rsidR="00B80B70" w:rsidRPr="00563180" w:rsidRDefault="00B80B70" w:rsidP="00B80B70">
      <w:pPr>
        <w:pStyle w:val="DraftDefinition2"/>
      </w:pPr>
      <w:r w:rsidRPr="00563180">
        <w:rPr>
          <w:b/>
          <w:i/>
        </w:rPr>
        <w:t>monitored poison</w:t>
      </w:r>
      <w:r w:rsidRPr="00563180">
        <w:t xml:space="preserve"> means—</w:t>
      </w:r>
    </w:p>
    <w:p w14:paraId="78189122" w14:textId="77777777" w:rsidR="00B80B70" w:rsidRPr="00563180" w:rsidRDefault="00000230" w:rsidP="00000230">
      <w:pPr>
        <w:pStyle w:val="DraftHeading4"/>
        <w:tabs>
          <w:tab w:val="right" w:pos="2268"/>
        </w:tabs>
        <w:ind w:left="2381" w:hanging="2381"/>
      </w:pPr>
      <w:r>
        <w:tab/>
      </w:r>
      <w:r w:rsidR="00B80B70" w:rsidRPr="00563180">
        <w:t>(a)</w:t>
      </w:r>
      <w:r w:rsidR="00B80B70" w:rsidRPr="00563180">
        <w:tab/>
        <w:t>a Schedule 8 poison; or</w:t>
      </w:r>
    </w:p>
    <w:p w14:paraId="6184BBE3" w14:textId="77777777" w:rsidR="00B80B70" w:rsidRPr="00563180" w:rsidRDefault="00000230" w:rsidP="00000230">
      <w:pPr>
        <w:pStyle w:val="DraftHeading4"/>
        <w:tabs>
          <w:tab w:val="right" w:pos="2268"/>
        </w:tabs>
        <w:ind w:left="2381" w:hanging="2381"/>
      </w:pPr>
      <w:r>
        <w:tab/>
      </w:r>
      <w:r w:rsidR="00B80B70" w:rsidRPr="00563180">
        <w:t>(b)</w:t>
      </w:r>
      <w:r w:rsidR="00B80B70" w:rsidRPr="00563180">
        <w:tab/>
        <w:t>a monitored supply poison; or</w:t>
      </w:r>
    </w:p>
    <w:p w14:paraId="3C28DB17" w14:textId="77777777" w:rsidR="00B80B70" w:rsidRPr="00563180" w:rsidRDefault="00000230" w:rsidP="00000230">
      <w:pPr>
        <w:pStyle w:val="DraftHeading4"/>
        <w:tabs>
          <w:tab w:val="right" w:pos="2268"/>
        </w:tabs>
        <w:ind w:left="2381" w:hanging="2381"/>
      </w:pPr>
      <w:r>
        <w:tab/>
      </w:r>
      <w:r w:rsidR="00B80B70" w:rsidRPr="00563180">
        <w:t>(c)</w:t>
      </w:r>
      <w:r w:rsidR="00B80B70" w:rsidRPr="00563180">
        <w:tab/>
        <w:t>a poison that is prescribed to be a monitored poison; or</w:t>
      </w:r>
    </w:p>
    <w:p w14:paraId="0669E337" w14:textId="77777777" w:rsidR="00B80B70" w:rsidRPr="00563180" w:rsidRDefault="00000230" w:rsidP="00000230">
      <w:pPr>
        <w:pStyle w:val="DraftHeading4"/>
        <w:tabs>
          <w:tab w:val="right" w:pos="2268"/>
        </w:tabs>
        <w:ind w:left="2381" w:hanging="2381"/>
      </w:pPr>
      <w:r>
        <w:tab/>
      </w:r>
      <w:r w:rsidR="00B80B70" w:rsidRPr="00563180">
        <w:t>(d)</w:t>
      </w:r>
      <w:r w:rsidR="00B80B70" w:rsidRPr="00563180">
        <w:tab/>
        <w:t>a poison that belongs to a class of poisons that are prescribed to be monitored poisons;</w:t>
      </w:r>
    </w:p>
    <w:p w14:paraId="273E7100" w14:textId="77777777" w:rsidR="003B4A38" w:rsidRPr="00AE72C9" w:rsidRDefault="003B4A38" w:rsidP="00161255">
      <w:pPr>
        <w:pStyle w:val="SideNote"/>
        <w:framePr w:wrap="around"/>
      </w:pPr>
      <w:r w:rsidRPr="00AE72C9">
        <w:t xml:space="preserve">S. 4(1) def. of </w:t>
      </w:r>
      <w:r>
        <w:rPr>
          <w:i/>
          <w:iCs/>
        </w:rPr>
        <w:t>monitored poisons</w:t>
      </w:r>
      <w:r>
        <w:t xml:space="preserve"> </w:t>
      </w:r>
      <w:r w:rsidR="00E26423" w:rsidRPr="00E26423">
        <w:rPr>
          <w:i/>
        </w:rPr>
        <w:t>database</w:t>
      </w:r>
      <w:r>
        <w:t xml:space="preserve"> inserted by No. 50/2017</w:t>
      </w:r>
      <w:r w:rsidRPr="00AE72C9">
        <w:t xml:space="preserve"> s. 4.</w:t>
      </w:r>
    </w:p>
    <w:p w14:paraId="2181D36F" w14:textId="77777777" w:rsidR="00790671" w:rsidRDefault="003B4A38">
      <w:pPr>
        <w:pStyle w:val="DraftDefinition2"/>
      </w:pPr>
      <w:r w:rsidRPr="00563180">
        <w:rPr>
          <w:b/>
          <w:i/>
        </w:rPr>
        <w:t>monitored poisons database</w:t>
      </w:r>
      <w:r w:rsidRPr="00563180">
        <w:t xml:space="preserve"> means the database established under Division 9 of Part II;</w:t>
      </w:r>
    </w:p>
    <w:p w14:paraId="0C991947" w14:textId="77777777" w:rsidR="00E26423" w:rsidRDefault="00E26423" w:rsidP="00E26423"/>
    <w:p w14:paraId="686B6500" w14:textId="1A6391CD" w:rsidR="00E26423" w:rsidRDefault="00E26423" w:rsidP="00E26423"/>
    <w:p w14:paraId="7B0E9148" w14:textId="77777777" w:rsidR="00204B82" w:rsidRPr="00AE72C9" w:rsidRDefault="00204B82" w:rsidP="00161255">
      <w:pPr>
        <w:pStyle w:val="SideNote"/>
        <w:framePr w:wrap="around"/>
      </w:pPr>
      <w:r w:rsidRPr="00AE72C9">
        <w:t xml:space="preserve">S. 4(1) def. of </w:t>
      </w:r>
      <w:r>
        <w:rPr>
          <w:i/>
          <w:iCs/>
        </w:rPr>
        <w:t>monitored supply poison</w:t>
      </w:r>
      <w:r>
        <w:t xml:space="preserve"> inserted by No. 50/2017</w:t>
      </w:r>
      <w:r w:rsidRPr="00AE72C9">
        <w:t xml:space="preserve"> s. 4.</w:t>
      </w:r>
    </w:p>
    <w:p w14:paraId="78E860A7" w14:textId="77777777" w:rsidR="00435D10" w:rsidRPr="00563180" w:rsidRDefault="00435D10" w:rsidP="00435D10">
      <w:pPr>
        <w:pStyle w:val="DraftDefinition2"/>
      </w:pPr>
      <w:r w:rsidRPr="00563180">
        <w:rPr>
          <w:b/>
          <w:i/>
        </w:rPr>
        <w:t>monitored supply poison</w:t>
      </w:r>
      <w:r w:rsidRPr="00563180">
        <w:t xml:space="preserve"> means a poison that—</w:t>
      </w:r>
    </w:p>
    <w:p w14:paraId="05D0DD49" w14:textId="77777777" w:rsidR="00435D10" w:rsidRPr="00563180" w:rsidRDefault="00000230" w:rsidP="00000230">
      <w:pPr>
        <w:pStyle w:val="DraftHeading4"/>
        <w:tabs>
          <w:tab w:val="right" w:pos="2268"/>
        </w:tabs>
        <w:ind w:left="2381" w:hanging="2381"/>
      </w:pPr>
      <w:r>
        <w:tab/>
      </w:r>
      <w:r w:rsidR="00435D10" w:rsidRPr="00563180">
        <w:t>(a)</w:t>
      </w:r>
      <w:r w:rsidR="00435D10" w:rsidRPr="00563180">
        <w:tab/>
        <w:t>is prescribed to be a monitored supply poison; or</w:t>
      </w:r>
    </w:p>
    <w:p w14:paraId="38C5DB50" w14:textId="77777777" w:rsidR="00E26423" w:rsidRDefault="00000230" w:rsidP="002324CF">
      <w:pPr>
        <w:pStyle w:val="DraftHeading4"/>
        <w:tabs>
          <w:tab w:val="right" w:pos="2268"/>
        </w:tabs>
        <w:ind w:left="2381" w:hanging="2381"/>
      </w:pPr>
      <w:r>
        <w:tab/>
      </w:r>
      <w:r w:rsidR="00435D10" w:rsidRPr="00563180">
        <w:t>(b)</w:t>
      </w:r>
      <w:r w:rsidR="00435D10" w:rsidRPr="00563180">
        <w:tab/>
        <w:t>belongs to a class of poisons that are prescribed to be monitored supply poisons;</w:t>
      </w:r>
    </w:p>
    <w:p w14:paraId="197B62D5" w14:textId="77777777" w:rsidR="008A2E89" w:rsidRPr="00AE72C9" w:rsidRDefault="008A2E89" w:rsidP="00161255">
      <w:pPr>
        <w:pStyle w:val="SideNote"/>
        <w:framePr w:wrap="around"/>
      </w:pPr>
      <w:r w:rsidRPr="00AE72C9">
        <w:t xml:space="preserve">S. 4(1) def. of </w:t>
      </w:r>
      <w:r w:rsidRPr="00AE72C9">
        <w:rPr>
          <w:i/>
          <w:iCs/>
        </w:rPr>
        <w:t>narcotic plant</w:t>
      </w:r>
      <w:r w:rsidRPr="00AE72C9">
        <w:t xml:space="preserve"> repealed by No. 10002 s. 2(b).</w:t>
      </w:r>
    </w:p>
    <w:p w14:paraId="2D8B45E5"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30524BA" w14:textId="77777777" w:rsidR="009B554A" w:rsidRPr="00AE72C9" w:rsidRDefault="009B554A" w:rsidP="003266B1"/>
    <w:p w14:paraId="075ED8CD" w14:textId="77777777" w:rsidR="00A723B5" w:rsidRPr="00AE72C9" w:rsidRDefault="00A723B5" w:rsidP="003266B1"/>
    <w:p w14:paraId="5CAFF328" w14:textId="77777777" w:rsidR="008A2E89" w:rsidRPr="00AE72C9" w:rsidRDefault="008A2E89" w:rsidP="00161255">
      <w:pPr>
        <w:pStyle w:val="SideNote"/>
        <w:framePr w:wrap="around"/>
      </w:pPr>
      <w:r w:rsidRPr="00AE72C9">
        <w:t xml:space="preserve">S. 4(1) def. of </w:t>
      </w:r>
      <w:r w:rsidRPr="00AE72C9">
        <w:rPr>
          <w:i/>
          <w:iCs/>
        </w:rPr>
        <w:t>nurse practitioner</w:t>
      </w:r>
      <w:r w:rsidRPr="00AE72C9">
        <w:t xml:space="preserve"> inserted by No. 94/2000 s. 48</w:t>
      </w:r>
      <w:r w:rsidR="00D54137" w:rsidRPr="00AE72C9">
        <w:t>, repealed by No. 97/2005 s. 178(1)</w:t>
      </w:r>
      <w:r w:rsidR="005034EF" w:rsidRPr="00AE72C9">
        <w:t xml:space="preserve">, </w:t>
      </w:r>
      <w:r w:rsidR="005B7603" w:rsidRPr="00AE72C9">
        <w:br/>
      </w:r>
      <w:r w:rsidR="007A26F6" w:rsidRPr="00AE72C9">
        <w:t xml:space="preserve">new def. of </w:t>
      </w:r>
      <w:r w:rsidR="007A26F6" w:rsidRPr="00AE72C9">
        <w:rPr>
          <w:i/>
        </w:rPr>
        <w:t>nurse practitioner</w:t>
      </w:r>
      <w:r w:rsidR="007A26F6" w:rsidRPr="00AE72C9">
        <w:t xml:space="preserve"> </w:t>
      </w:r>
      <w:r w:rsidR="005034EF" w:rsidRPr="00AE72C9">
        <w:t xml:space="preserve">inserted by No. 97/2005 </w:t>
      </w:r>
      <w:r w:rsidR="005B7603" w:rsidRPr="00AE72C9">
        <w:t>s. </w:t>
      </w:r>
      <w:r w:rsidR="005034EF" w:rsidRPr="00AE72C9">
        <w:t>178(2)</w:t>
      </w:r>
      <w:r w:rsidR="006A7012" w:rsidRPr="00AE72C9">
        <w:t xml:space="preserve">, substituted by No. </w:t>
      </w:r>
      <w:r w:rsidR="003C55F8" w:rsidRPr="00AE72C9">
        <w:t>13/2010 s. </w:t>
      </w:r>
      <w:r w:rsidR="006A7012" w:rsidRPr="00AE72C9">
        <w:t>35(1)(c)</w:t>
      </w:r>
      <w:r w:rsidRPr="00AE72C9">
        <w:t>.</w:t>
      </w:r>
    </w:p>
    <w:p w14:paraId="651038B2" w14:textId="77777777" w:rsidR="006A7012" w:rsidRPr="00AE72C9" w:rsidRDefault="006A7012" w:rsidP="005034EF">
      <w:pPr>
        <w:pStyle w:val="Defintion"/>
        <w:rPr>
          <w:iCs/>
        </w:rPr>
      </w:pPr>
      <w:r w:rsidRPr="00AE72C9">
        <w:rPr>
          <w:b/>
          <w:i/>
        </w:rPr>
        <w:t>nurse practitioner</w:t>
      </w:r>
      <w:r w:rsidRPr="00AE72C9">
        <w:t xml:space="preserve"> means a nurse whose registration is endorsed by the Nursing and Midwifery Board of Australia under section</w:t>
      </w:r>
      <w:r w:rsidR="00FA16A4" w:rsidRPr="00AE72C9">
        <w:t> </w:t>
      </w:r>
      <w:r w:rsidRPr="00AE72C9">
        <w:t>95 of the Health Practitioner Regulation National Law;</w:t>
      </w:r>
    </w:p>
    <w:p w14:paraId="3A5BE579" w14:textId="77777777" w:rsidR="006A7012" w:rsidRPr="00AE72C9" w:rsidRDefault="006A7012" w:rsidP="00464E48"/>
    <w:p w14:paraId="727F2081" w14:textId="77777777" w:rsidR="00FA16A4" w:rsidRPr="00AE72C9" w:rsidRDefault="00FA16A4" w:rsidP="00464E48"/>
    <w:p w14:paraId="120EF4FE" w14:textId="77777777" w:rsidR="00FA16A4" w:rsidRPr="00AE72C9" w:rsidRDefault="00FA16A4" w:rsidP="00464E48"/>
    <w:p w14:paraId="62D97F20" w14:textId="77777777" w:rsidR="00FA16A4" w:rsidRPr="00AE72C9" w:rsidRDefault="00FA16A4" w:rsidP="00464E48"/>
    <w:p w14:paraId="4CEEDA12" w14:textId="77777777" w:rsidR="00FA16A4" w:rsidRDefault="00FA16A4" w:rsidP="00464E48"/>
    <w:p w14:paraId="0230D084" w14:textId="77777777" w:rsidR="008A2E89" w:rsidRDefault="008A2E89" w:rsidP="007075F1">
      <w:pPr>
        <w:pStyle w:val="Defintion"/>
      </w:pPr>
      <w:r w:rsidRPr="00AE72C9">
        <w:rPr>
          <w:b/>
          <w:i/>
          <w:iCs/>
        </w:rPr>
        <w:t>Order in Council</w:t>
      </w:r>
      <w:r w:rsidRPr="00AE72C9">
        <w:t xml:space="preserve"> means an Order made by the Governor in Council published in the Government Gazette;</w:t>
      </w:r>
    </w:p>
    <w:p w14:paraId="25BC019D" w14:textId="77777777" w:rsidR="004D589A" w:rsidRDefault="004D589A" w:rsidP="00161255">
      <w:pPr>
        <w:pStyle w:val="SideNote"/>
        <w:framePr w:wrap="around"/>
      </w:pPr>
      <w:r>
        <w:t xml:space="preserve">S. 4(1) def. of </w:t>
      </w:r>
      <w:r w:rsidR="006B24DD" w:rsidRPr="006B24DD">
        <w:rPr>
          <w:i/>
        </w:rPr>
        <w:t>patient medicinal cannabis access authorisation</w:t>
      </w:r>
      <w:r>
        <w:t xml:space="preserve"> inserted by No. 20/2016 s. 101(1)</w:t>
      </w:r>
      <w:r w:rsidR="00995FD4">
        <w:t>, repealed by No. </w:t>
      </w:r>
      <w:r w:rsidR="0046701A">
        <w:t>34/2019</w:t>
      </w:r>
      <w:r w:rsidR="00995FD4">
        <w:t xml:space="preserve"> s. 4(1)</w:t>
      </w:r>
      <w:r>
        <w:t>.</w:t>
      </w:r>
    </w:p>
    <w:p w14:paraId="3896BD94" w14:textId="77777777" w:rsidR="00995FD4" w:rsidRPr="00995FD4" w:rsidRDefault="00995FD4" w:rsidP="006D6FC0">
      <w:pPr>
        <w:pStyle w:val="Stars"/>
      </w:pPr>
      <w:r>
        <w:tab/>
        <w:t>*</w:t>
      </w:r>
      <w:r>
        <w:tab/>
        <w:t>*</w:t>
      </w:r>
      <w:r>
        <w:tab/>
        <w:t>*</w:t>
      </w:r>
      <w:r>
        <w:tab/>
        <w:t>*</w:t>
      </w:r>
      <w:r>
        <w:tab/>
        <w:t>*</w:t>
      </w:r>
    </w:p>
    <w:p w14:paraId="09F3A392" w14:textId="77777777" w:rsidR="00120F82" w:rsidRDefault="00120F82" w:rsidP="003266B1"/>
    <w:p w14:paraId="62D6D27B" w14:textId="77777777" w:rsidR="006D6FC0" w:rsidRDefault="006D6FC0" w:rsidP="003266B1"/>
    <w:p w14:paraId="6655AC98" w14:textId="77777777" w:rsidR="006D6FC0" w:rsidRDefault="006D6FC0" w:rsidP="003266B1"/>
    <w:p w14:paraId="7FCB4358" w14:textId="6786ECC6" w:rsidR="00A94DC0" w:rsidRDefault="00A94DC0" w:rsidP="003266B1"/>
    <w:p w14:paraId="3E366390" w14:textId="77777777" w:rsidR="00442B4F" w:rsidRDefault="00442B4F" w:rsidP="003266B1"/>
    <w:p w14:paraId="33E37809" w14:textId="77777777" w:rsidR="00A94DC0" w:rsidRDefault="00A94DC0" w:rsidP="003266B1"/>
    <w:p w14:paraId="3880CEDB" w14:textId="77777777" w:rsidR="00A94DC0" w:rsidRPr="00AE72C9" w:rsidRDefault="00A94DC0" w:rsidP="00161255">
      <w:pPr>
        <w:pStyle w:val="SideNote"/>
        <w:framePr w:wrap="around"/>
      </w:pPr>
      <w:r w:rsidRPr="00AE72C9">
        <w:t xml:space="preserve">S. 4(1) def. of </w:t>
      </w:r>
      <w:r w:rsidRPr="008B36B9">
        <w:rPr>
          <w:i/>
        </w:rPr>
        <w:t>permitted quantity of injecting centre drug</w:t>
      </w:r>
      <w:r>
        <w:rPr>
          <w:i/>
        </w:rPr>
        <w:t xml:space="preserve"> </w:t>
      </w:r>
      <w:r>
        <w:t>inserted </w:t>
      </w:r>
      <w:r w:rsidRPr="00AE72C9">
        <w:t xml:space="preserve">by No. </w:t>
      </w:r>
      <w:r>
        <w:t>66/2017 s. 4.</w:t>
      </w:r>
    </w:p>
    <w:p w14:paraId="408C7C61" w14:textId="77777777" w:rsidR="00A94DC0" w:rsidRDefault="00A94DC0" w:rsidP="00A94DC0">
      <w:pPr>
        <w:pStyle w:val="DraftDefinition2"/>
      </w:pPr>
      <w:r w:rsidRPr="008B36B9">
        <w:rPr>
          <w:b/>
          <w:i/>
        </w:rPr>
        <w:t>permitted quantity of injecting centre drug</w:t>
      </w:r>
      <w:r w:rsidRPr="008B36B9">
        <w:t xml:space="preserve"> means a prescribed amount of an injecting centre drug;</w:t>
      </w:r>
    </w:p>
    <w:p w14:paraId="688C6064" w14:textId="77777777" w:rsidR="00705AFC" w:rsidRDefault="00705AFC" w:rsidP="00705AFC"/>
    <w:p w14:paraId="6C5ABD48" w14:textId="77777777" w:rsidR="00705AFC" w:rsidRDefault="00705AFC" w:rsidP="00705AFC"/>
    <w:p w14:paraId="701C7501" w14:textId="77777777" w:rsidR="00A94DC0" w:rsidRPr="00AE72C9" w:rsidRDefault="00A94DC0" w:rsidP="00161255">
      <w:pPr>
        <w:pStyle w:val="SideNote"/>
        <w:framePr w:wrap="around"/>
      </w:pPr>
      <w:r w:rsidRPr="00AE72C9">
        <w:t xml:space="preserve">S. 4(1) def. of </w:t>
      </w:r>
      <w:r w:rsidRPr="008B36B9">
        <w:rPr>
          <w:i/>
        </w:rPr>
        <w:t>permitted site</w:t>
      </w:r>
      <w:r>
        <w:rPr>
          <w:i/>
        </w:rPr>
        <w:t xml:space="preserve"> </w:t>
      </w:r>
      <w:r>
        <w:t>inserted </w:t>
      </w:r>
      <w:r w:rsidRPr="00AE72C9">
        <w:t xml:space="preserve">by No. </w:t>
      </w:r>
      <w:r>
        <w:t>66/2017 s. 4.</w:t>
      </w:r>
    </w:p>
    <w:p w14:paraId="0EC19F54" w14:textId="77777777" w:rsidR="00A94DC0" w:rsidRDefault="00A94DC0" w:rsidP="00A94DC0">
      <w:pPr>
        <w:pStyle w:val="DraftDefinition2"/>
      </w:pPr>
      <w:r w:rsidRPr="008B36B9">
        <w:rPr>
          <w:b/>
          <w:i/>
        </w:rPr>
        <w:t xml:space="preserve">permitted site </w:t>
      </w:r>
      <w:r w:rsidRPr="008B36B9">
        <w:t xml:space="preserve">means the land described in </w:t>
      </w:r>
      <w:r>
        <w:t>Vol. 09195 Fol. 045</w:t>
      </w:r>
      <w:r w:rsidRPr="008B36B9">
        <w:t>;</w:t>
      </w:r>
    </w:p>
    <w:p w14:paraId="350A05A6" w14:textId="77777777" w:rsidR="000E7144" w:rsidRDefault="000E7144" w:rsidP="003266B1"/>
    <w:p w14:paraId="5C878A9E" w14:textId="77777777" w:rsidR="00692997" w:rsidRPr="00AE72C9" w:rsidRDefault="00692997" w:rsidP="00161255">
      <w:pPr>
        <w:pStyle w:val="SideNote"/>
        <w:framePr w:wrap="around"/>
      </w:pPr>
      <w:r w:rsidRPr="00AE72C9">
        <w:t xml:space="preserve">S. 4(1) def. of </w:t>
      </w:r>
      <w:r w:rsidRPr="00AE72C9">
        <w:rPr>
          <w:i/>
          <w:iCs/>
        </w:rPr>
        <w:t>pharmacist</w:t>
      </w:r>
      <w:r w:rsidRPr="00AE72C9">
        <w:t xml:space="preserve"> substituted by No. 80/2004 s. 150(Sch. 2 item 2.1(b))</w:t>
      </w:r>
      <w:r w:rsidR="00D54137" w:rsidRPr="00AE72C9">
        <w:t>, repealed by No. 97/2005 s. 178(1)</w:t>
      </w:r>
      <w:r w:rsidR="005034EF" w:rsidRPr="00AE72C9">
        <w:t xml:space="preserve">, </w:t>
      </w:r>
      <w:r w:rsidR="005B7603" w:rsidRPr="00AE72C9">
        <w:br/>
      </w:r>
      <w:r w:rsidR="007A26F6" w:rsidRPr="00AE72C9">
        <w:t xml:space="preserve">new def. of </w:t>
      </w:r>
      <w:r w:rsidR="007A26F6" w:rsidRPr="00AE72C9">
        <w:rPr>
          <w:i/>
        </w:rPr>
        <w:t>pharmacist</w:t>
      </w:r>
      <w:r w:rsidR="007A26F6" w:rsidRPr="00AE72C9">
        <w:t xml:space="preserve"> </w:t>
      </w:r>
      <w:r w:rsidR="005034EF" w:rsidRPr="00AE72C9">
        <w:t xml:space="preserve">inserted by No. 97/2005 </w:t>
      </w:r>
      <w:r w:rsidR="005B7603" w:rsidRPr="00AE72C9">
        <w:t>s. </w:t>
      </w:r>
      <w:r w:rsidR="005034EF" w:rsidRPr="00AE72C9">
        <w:t>178(2)</w:t>
      </w:r>
      <w:r w:rsidR="0043706F" w:rsidRPr="00AE72C9">
        <w:t xml:space="preserve">, substituted by No. </w:t>
      </w:r>
      <w:r w:rsidR="003C55F8" w:rsidRPr="00AE72C9">
        <w:t>13/2010 s. </w:t>
      </w:r>
      <w:r w:rsidR="0043706F" w:rsidRPr="00AE72C9">
        <w:t>35(1)(d)</w:t>
      </w:r>
      <w:r w:rsidR="00B83A12" w:rsidRPr="00AE72C9">
        <w:t>.</w:t>
      </w:r>
    </w:p>
    <w:p w14:paraId="56DDBD04" w14:textId="77777777" w:rsidR="0043706F" w:rsidRPr="00AE72C9" w:rsidRDefault="0043706F" w:rsidP="005034EF">
      <w:pPr>
        <w:pStyle w:val="DraftDefinition2"/>
        <w:rPr>
          <w:b/>
          <w:i/>
          <w:iCs/>
        </w:rPr>
      </w:pPr>
      <w:r w:rsidRPr="00AE72C9">
        <w:rPr>
          <w:b/>
          <w:i/>
        </w:rPr>
        <w:t>pharmacist</w:t>
      </w:r>
      <w:r w:rsidRPr="00AE72C9">
        <w:t xml:space="preserve"> means a person registered under the Health Practitioner Regulation National Law</w:t>
      </w:r>
      <w:r w:rsidR="00FC08AB">
        <w:t> </w:t>
      </w:r>
      <w:r w:rsidRPr="00AE72C9">
        <w:t>to practise in the pharmacy profession (other than as a student);</w:t>
      </w:r>
    </w:p>
    <w:p w14:paraId="13A938B1" w14:textId="77777777" w:rsidR="00D76C5D" w:rsidRPr="00AE72C9" w:rsidRDefault="00D76C5D" w:rsidP="00D76C5D"/>
    <w:p w14:paraId="5DF0A9E7" w14:textId="77777777" w:rsidR="00D54137" w:rsidRPr="00AE72C9" w:rsidRDefault="00D54137" w:rsidP="00D76C5D"/>
    <w:p w14:paraId="74B2E752" w14:textId="77777777" w:rsidR="0043706F" w:rsidRPr="00AE72C9" w:rsidRDefault="0043706F" w:rsidP="00D76C5D"/>
    <w:p w14:paraId="0E611DEB" w14:textId="77777777" w:rsidR="00FA16A4" w:rsidRPr="00AE72C9" w:rsidRDefault="00FA16A4" w:rsidP="00D76C5D"/>
    <w:p w14:paraId="3EC56DDA" w14:textId="77777777" w:rsidR="0043706F" w:rsidRPr="00AE72C9" w:rsidRDefault="0043706F" w:rsidP="00D76C5D"/>
    <w:p w14:paraId="371427DA" w14:textId="77777777" w:rsidR="00D54137" w:rsidRPr="00AE72C9" w:rsidRDefault="00D54137" w:rsidP="00D76C5D"/>
    <w:p w14:paraId="1B49A001" w14:textId="77777777" w:rsidR="008A2E89" w:rsidRPr="00AE72C9" w:rsidRDefault="008A2E89" w:rsidP="00161255">
      <w:pPr>
        <w:pStyle w:val="SideNote"/>
        <w:framePr w:wrap="around"/>
      </w:pPr>
      <w:r w:rsidRPr="00AE72C9">
        <w:t xml:space="preserve">S. 4(1) def. of </w:t>
      </w:r>
      <w:r w:rsidRPr="00AE72C9">
        <w:rPr>
          <w:i/>
          <w:iCs/>
        </w:rPr>
        <w:t>poison or controlled substance</w:t>
      </w:r>
      <w:r w:rsidRPr="00AE72C9">
        <w:t xml:space="preserve"> substituted by No. 42/1993 s. 35(e)</w:t>
      </w:r>
      <w:r w:rsidR="006B6FC2">
        <w:t>, amended by No</w:t>
      </w:r>
      <w:r w:rsidR="00995FD4">
        <w:t>s</w:t>
      </w:r>
      <w:r w:rsidR="006B6FC2">
        <w:t xml:space="preserve"> 20/2016 s. 101(2)(a)(b)</w:t>
      </w:r>
      <w:r w:rsidR="00995FD4">
        <w:t xml:space="preserve">, </w:t>
      </w:r>
      <w:r w:rsidR="0046701A">
        <w:t>34/2019</w:t>
      </w:r>
      <w:r w:rsidR="00995FD4">
        <w:t xml:space="preserve"> s. 4(2)(a)</w:t>
      </w:r>
      <w:r w:rsidRPr="00AE72C9">
        <w:t>.</w:t>
      </w:r>
    </w:p>
    <w:p w14:paraId="728BF69D" w14:textId="77777777" w:rsidR="008A2E89" w:rsidRPr="00AE72C9" w:rsidRDefault="008A2E89" w:rsidP="007075F1">
      <w:pPr>
        <w:pStyle w:val="Defintion"/>
      </w:pPr>
      <w:r w:rsidRPr="00AE72C9">
        <w:rPr>
          <w:b/>
          <w:i/>
          <w:iCs/>
        </w:rPr>
        <w:t>poison or controlled substance</w:t>
      </w:r>
      <w:r w:rsidRPr="00AE72C9">
        <w:rPr>
          <w:b/>
        </w:rPr>
        <w:t xml:space="preserve"> </w:t>
      </w:r>
      <w:r w:rsidRPr="00AE72C9">
        <w:t>means—</w:t>
      </w:r>
    </w:p>
    <w:p w14:paraId="7E80E456" w14:textId="77777777" w:rsidR="008A2E89" w:rsidRPr="00AE72C9" w:rsidRDefault="008A2E89">
      <w:pPr>
        <w:pStyle w:val="DraftHeading4"/>
        <w:tabs>
          <w:tab w:val="right" w:pos="2268"/>
        </w:tabs>
        <w:ind w:left="2381" w:hanging="2381"/>
      </w:pPr>
      <w:r w:rsidRPr="00AE72C9">
        <w:tab/>
        <w:t>(a)</w:t>
      </w:r>
      <w:r w:rsidRPr="00AE72C9">
        <w:tab/>
        <w:t>a Schedule 1 poison; or</w:t>
      </w:r>
    </w:p>
    <w:p w14:paraId="31C4A876" w14:textId="77777777" w:rsidR="008A2E89" w:rsidRPr="00AE72C9" w:rsidRDefault="008A2E89">
      <w:pPr>
        <w:pStyle w:val="DraftHeading4"/>
        <w:tabs>
          <w:tab w:val="right" w:pos="2268"/>
        </w:tabs>
        <w:ind w:left="2381" w:hanging="2381"/>
      </w:pPr>
      <w:r w:rsidRPr="00AE72C9">
        <w:tab/>
        <w:t>(b)</w:t>
      </w:r>
      <w:r w:rsidRPr="00AE72C9">
        <w:tab/>
        <w:t>a Schedule 2 poison; or</w:t>
      </w:r>
    </w:p>
    <w:p w14:paraId="607F7C06" w14:textId="77777777" w:rsidR="008A2E89" w:rsidRPr="00AE72C9" w:rsidRDefault="008A2E89">
      <w:pPr>
        <w:pStyle w:val="DraftHeading4"/>
        <w:tabs>
          <w:tab w:val="right" w:pos="2268"/>
        </w:tabs>
        <w:ind w:left="2381" w:hanging="2381"/>
      </w:pPr>
      <w:r w:rsidRPr="00AE72C9">
        <w:tab/>
        <w:t>(c)</w:t>
      </w:r>
      <w:r w:rsidRPr="00AE72C9">
        <w:tab/>
        <w:t>a Schedule 3 poison; or</w:t>
      </w:r>
    </w:p>
    <w:p w14:paraId="15C5E51F" w14:textId="77777777" w:rsidR="008A2E89" w:rsidRPr="00AE72C9" w:rsidRDefault="008A2E89">
      <w:pPr>
        <w:pStyle w:val="DraftHeading4"/>
        <w:tabs>
          <w:tab w:val="right" w:pos="2268"/>
        </w:tabs>
        <w:ind w:left="2381" w:hanging="2381"/>
      </w:pPr>
      <w:r w:rsidRPr="00AE72C9">
        <w:tab/>
        <w:t>(d)</w:t>
      </w:r>
      <w:r w:rsidRPr="00AE72C9">
        <w:tab/>
        <w:t>a Schedule 4 poison; or</w:t>
      </w:r>
    </w:p>
    <w:p w14:paraId="63F3A22A" w14:textId="77777777" w:rsidR="008A2E89" w:rsidRPr="00AE72C9" w:rsidRDefault="008A2E89">
      <w:pPr>
        <w:pStyle w:val="DraftHeading4"/>
        <w:tabs>
          <w:tab w:val="right" w:pos="2268"/>
        </w:tabs>
        <w:ind w:left="2381" w:hanging="2381"/>
      </w:pPr>
      <w:r w:rsidRPr="00AE72C9">
        <w:tab/>
        <w:t>(e)</w:t>
      </w:r>
      <w:r w:rsidRPr="00AE72C9">
        <w:tab/>
        <w:t>a Schedule 5 poison; or</w:t>
      </w:r>
    </w:p>
    <w:p w14:paraId="14A0FF2D" w14:textId="77777777" w:rsidR="008A2E89" w:rsidRPr="00AE72C9" w:rsidRDefault="008A2E89">
      <w:pPr>
        <w:pStyle w:val="DraftHeading4"/>
        <w:tabs>
          <w:tab w:val="right" w:pos="2268"/>
        </w:tabs>
        <w:ind w:left="2381" w:hanging="2381"/>
      </w:pPr>
      <w:r w:rsidRPr="00AE72C9">
        <w:tab/>
        <w:t>(f)</w:t>
      </w:r>
      <w:r w:rsidRPr="00AE72C9">
        <w:tab/>
        <w:t>a Schedule 6 poison; or</w:t>
      </w:r>
    </w:p>
    <w:p w14:paraId="7F6A139F" w14:textId="77777777" w:rsidR="008A2E89" w:rsidRPr="00AE72C9" w:rsidRDefault="008A2E89">
      <w:pPr>
        <w:pStyle w:val="DraftHeading4"/>
        <w:tabs>
          <w:tab w:val="right" w:pos="2268"/>
        </w:tabs>
        <w:ind w:left="2381" w:hanging="2381"/>
      </w:pPr>
      <w:r w:rsidRPr="00AE72C9">
        <w:tab/>
        <w:t>(g)</w:t>
      </w:r>
      <w:r w:rsidRPr="00AE72C9">
        <w:tab/>
        <w:t>a Schedule 7 poison; or</w:t>
      </w:r>
    </w:p>
    <w:p w14:paraId="237FB665" w14:textId="77777777" w:rsidR="008A2E89" w:rsidRPr="00AE72C9" w:rsidRDefault="008A2E89">
      <w:pPr>
        <w:pStyle w:val="DraftHeading4"/>
        <w:tabs>
          <w:tab w:val="right" w:pos="2268"/>
        </w:tabs>
        <w:ind w:left="2381" w:hanging="2381"/>
      </w:pPr>
      <w:r w:rsidRPr="00AE72C9">
        <w:tab/>
        <w:t>(h)</w:t>
      </w:r>
      <w:r w:rsidRPr="00AE72C9">
        <w:tab/>
        <w:t>a Schedule 8 poison; or</w:t>
      </w:r>
    </w:p>
    <w:p w14:paraId="75850F70" w14:textId="77777777" w:rsidR="008A2E89" w:rsidRPr="00AE72C9" w:rsidRDefault="008A2E89">
      <w:pPr>
        <w:pStyle w:val="DraftHeading4"/>
        <w:tabs>
          <w:tab w:val="right" w:pos="2268"/>
        </w:tabs>
        <w:ind w:left="2381" w:hanging="2381"/>
      </w:pPr>
      <w:r w:rsidRPr="00AE72C9">
        <w:tab/>
        <w:t>(i)</w:t>
      </w:r>
      <w:r w:rsidRPr="00AE72C9">
        <w:tab/>
        <w:t>a Schedule 9 poison; or</w:t>
      </w:r>
    </w:p>
    <w:p w14:paraId="0CAE3839" w14:textId="77777777" w:rsidR="008A2E89" w:rsidRDefault="008A2E89">
      <w:pPr>
        <w:pStyle w:val="DraftHeading4"/>
        <w:tabs>
          <w:tab w:val="right" w:pos="2268"/>
        </w:tabs>
        <w:ind w:left="2381" w:hanging="2381"/>
      </w:pPr>
      <w:r w:rsidRPr="00AE72C9">
        <w:tab/>
        <w:t>(j)</w:t>
      </w:r>
      <w:r w:rsidRPr="00AE72C9">
        <w:tab/>
        <w:t xml:space="preserve">a regulated poison other than a Schedule 7 </w:t>
      </w:r>
      <w:r w:rsidR="006B6FC2">
        <w:t>poison;</w:t>
      </w:r>
    </w:p>
    <w:p w14:paraId="12AF91FD" w14:textId="77777777" w:rsidR="00571B53" w:rsidRPr="00571B53" w:rsidRDefault="00571B53" w:rsidP="006D6FC0">
      <w:pPr>
        <w:pStyle w:val="Stars"/>
      </w:pPr>
      <w:r>
        <w:tab/>
        <w:t>*</w:t>
      </w:r>
      <w:r>
        <w:tab/>
        <w:t>*</w:t>
      </w:r>
      <w:r>
        <w:tab/>
        <w:t>*</w:t>
      </w:r>
      <w:r>
        <w:tab/>
        <w:t>*</w:t>
      </w:r>
      <w:r>
        <w:tab/>
        <w:t>*</w:t>
      </w:r>
    </w:p>
    <w:p w14:paraId="748061FC" w14:textId="77777777" w:rsidR="008A2E89" w:rsidRPr="00AE72C9" w:rsidRDefault="008A2E89" w:rsidP="00161255">
      <w:pPr>
        <w:pStyle w:val="SideNote"/>
        <w:framePr w:wrap="around"/>
      </w:pPr>
      <w:r w:rsidRPr="00AE72C9">
        <w:t xml:space="preserve">S. 4(1) def. of </w:t>
      </w:r>
      <w:r w:rsidRPr="00AE72C9">
        <w:rPr>
          <w:i/>
          <w:iCs/>
        </w:rPr>
        <w:t>Poisons Code</w:t>
      </w:r>
      <w:r w:rsidRPr="00AE72C9">
        <w:t xml:space="preserve"> inserted by No. 42/1993 s. 35(f), amended by No. 68/1996 s. 9.</w:t>
      </w:r>
    </w:p>
    <w:p w14:paraId="7C3C00E5" w14:textId="77777777" w:rsidR="008A2E89" w:rsidRPr="00AE72C9" w:rsidRDefault="008A2E89" w:rsidP="007075F1">
      <w:pPr>
        <w:pStyle w:val="Defintion"/>
      </w:pPr>
      <w:r w:rsidRPr="00AE72C9">
        <w:rPr>
          <w:b/>
          <w:i/>
          <w:iCs/>
        </w:rPr>
        <w:t>Poisons Code</w:t>
      </w:r>
      <w:r w:rsidRPr="00AE72C9">
        <w:rPr>
          <w:b/>
        </w:rPr>
        <w:t xml:space="preserve"> </w:t>
      </w:r>
      <w:r w:rsidRPr="00AE72C9">
        <w:t>means the Poisons Code prepared under section 12 as amended or substituted and in force from time to time;</w:t>
      </w:r>
    </w:p>
    <w:p w14:paraId="24FB573D" w14:textId="77777777" w:rsidR="008A2E89" w:rsidRPr="00AE72C9" w:rsidRDefault="008A2E89" w:rsidP="00FA16A4"/>
    <w:p w14:paraId="594E9759" w14:textId="77777777" w:rsidR="00FA16A4" w:rsidRPr="00AE72C9" w:rsidRDefault="00FA16A4" w:rsidP="00FA16A4"/>
    <w:p w14:paraId="37112985" w14:textId="77777777" w:rsidR="008A2E89" w:rsidRPr="00AE72C9" w:rsidRDefault="008A2E89" w:rsidP="00161255">
      <w:pPr>
        <w:pStyle w:val="SideNote"/>
        <w:framePr w:wrap="around"/>
      </w:pPr>
      <w:r w:rsidRPr="00AE72C9">
        <w:t xml:space="preserve">S. 4(1) def. of </w:t>
      </w:r>
      <w:r w:rsidRPr="00AE72C9">
        <w:rPr>
          <w:i/>
          <w:iCs/>
        </w:rPr>
        <w:t>Poisons List</w:t>
      </w:r>
      <w:r w:rsidRPr="00AE72C9">
        <w:t xml:space="preserve"> inserted by No. 42/1993 s. 35(f).</w:t>
      </w:r>
    </w:p>
    <w:p w14:paraId="28729448" w14:textId="77777777" w:rsidR="008A2E89" w:rsidRPr="00AE72C9" w:rsidRDefault="008A2E89" w:rsidP="00835F8F">
      <w:pPr>
        <w:pStyle w:val="Defintion"/>
      </w:pPr>
      <w:r w:rsidRPr="00AE72C9">
        <w:rPr>
          <w:b/>
          <w:i/>
          <w:iCs/>
        </w:rPr>
        <w:t>Poisons List</w:t>
      </w:r>
      <w:r w:rsidRPr="00AE72C9">
        <w:rPr>
          <w:b/>
        </w:rPr>
        <w:t xml:space="preserve"> </w:t>
      </w:r>
      <w:r w:rsidRPr="00AE72C9">
        <w:t>means the Poisons List in the Poisons Code;</w:t>
      </w:r>
    </w:p>
    <w:p w14:paraId="4EAF5424" w14:textId="77777777" w:rsidR="00542027" w:rsidRDefault="00542027" w:rsidP="000879E6"/>
    <w:p w14:paraId="08B1DA11" w14:textId="77777777" w:rsidR="00F20417" w:rsidRPr="00AE72C9" w:rsidRDefault="00F20417" w:rsidP="00161255">
      <w:pPr>
        <w:pStyle w:val="SideNote"/>
        <w:framePr w:wrap="around"/>
      </w:pPr>
      <w:r w:rsidRPr="00AE72C9">
        <w:t xml:space="preserve">S. 4(1) def. of </w:t>
      </w:r>
      <w:r w:rsidRPr="00AE72C9">
        <w:rPr>
          <w:i/>
          <w:iCs/>
        </w:rPr>
        <w:t>Poisons</w:t>
      </w:r>
      <w:r w:rsidR="00ED766E" w:rsidRPr="00AE72C9">
        <w:rPr>
          <w:i/>
          <w:iCs/>
        </w:rPr>
        <w:t xml:space="preserve"> Standard</w:t>
      </w:r>
      <w:r w:rsidRPr="00AE72C9">
        <w:t xml:space="preserve"> inserted by No. 75/2014 s. 10(1).</w:t>
      </w:r>
    </w:p>
    <w:p w14:paraId="2A0775D9" w14:textId="77777777" w:rsidR="00542027" w:rsidRPr="00AE72C9" w:rsidRDefault="00F20417" w:rsidP="00542027">
      <w:pPr>
        <w:pStyle w:val="DraftDefinition2"/>
      </w:pPr>
      <w:r w:rsidRPr="00AE72C9">
        <w:rPr>
          <w:b/>
          <w:i/>
        </w:rPr>
        <w:t>Poisons Standard</w:t>
      </w:r>
      <w:r w:rsidRPr="00AE72C9">
        <w:t xml:space="preserve"> means the current Poisons Standard within the meaning of the Therapeutic Goods Act 1989 of the Commonwealth;</w:t>
      </w:r>
    </w:p>
    <w:p w14:paraId="7B40DE18" w14:textId="77777777" w:rsidR="00FE0648" w:rsidRPr="00AE72C9" w:rsidRDefault="00015236" w:rsidP="00161255">
      <w:pPr>
        <w:pStyle w:val="SideNote"/>
        <w:framePr w:wrap="around"/>
      </w:pPr>
      <w:r w:rsidRPr="00AE72C9">
        <w:t xml:space="preserve">S. 4(1) def. of </w:t>
      </w:r>
      <w:r w:rsidRPr="00AE72C9">
        <w:rPr>
          <w:i/>
        </w:rPr>
        <w:t>police officer</w:t>
      </w:r>
      <w:r w:rsidRPr="00AE72C9">
        <w:t xml:space="preserve"> inserted by No. 37/2014 s. 10(Sch. item 47.1(a)).</w:t>
      </w:r>
    </w:p>
    <w:p w14:paraId="02953DE0" w14:textId="77777777" w:rsidR="00FE0648" w:rsidRPr="00AE72C9" w:rsidRDefault="00B536B7">
      <w:pPr>
        <w:pStyle w:val="DraftDefinition2"/>
      </w:pPr>
      <w:r w:rsidRPr="00AE72C9">
        <w:rPr>
          <w:b/>
          <w:i/>
        </w:rPr>
        <w:t>police officer</w:t>
      </w:r>
      <w:r w:rsidR="00015236" w:rsidRPr="00AE72C9">
        <w:rPr>
          <w:i/>
        </w:rPr>
        <w:t xml:space="preserve"> </w:t>
      </w:r>
      <w:r w:rsidR="00015236" w:rsidRPr="00AE72C9">
        <w:t xml:space="preserve">has the same meaning as in the </w:t>
      </w:r>
      <w:r w:rsidRPr="00AE72C9">
        <w:rPr>
          <w:b/>
        </w:rPr>
        <w:t>Victoria Police Act 2013</w:t>
      </w:r>
      <w:r w:rsidR="00015236" w:rsidRPr="00AE72C9">
        <w:t>;</w:t>
      </w:r>
    </w:p>
    <w:p w14:paraId="3273774B" w14:textId="77777777" w:rsidR="00DC14DB" w:rsidRPr="00AE72C9" w:rsidRDefault="00DC14DB" w:rsidP="00DC14DB"/>
    <w:p w14:paraId="12B44594" w14:textId="77777777" w:rsidR="00DC14DB" w:rsidRPr="00AE72C9" w:rsidRDefault="00DC14DB" w:rsidP="00DC14DB"/>
    <w:p w14:paraId="28DDF444" w14:textId="77777777" w:rsidR="008A2E89" w:rsidRPr="00AE72C9" w:rsidRDefault="008A2E89" w:rsidP="00161255">
      <w:pPr>
        <w:pStyle w:val="SideNote"/>
        <w:framePr w:wrap="around"/>
      </w:pPr>
      <w:r w:rsidRPr="00AE72C9">
        <w:t xml:space="preserve">S. 4(1) def. of </w:t>
      </w:r>
      <w:r w:rsidRPr="00AE72C9">
        <w:rPr>
          <w:i/>
          <w:iCs/>
        </w:rPr>
        <w:t>potent substance</w:t>
      </w:r>
      <w:r w:rsidRPr="00AE72C9">
        <w:t xml:space="preserve"> repealed by No. 42/1993 s. 35(a).</w:t>
      </w:r>
    </w:p>
    <w:p w14:paraId="65F0A2B4" w14:textId="42C8A715" w:rsidR="008A2E89" w:rsidRDefault="008A2E89">
      <w:pPr>
        <w:pStyle w:val="Stars"/>
      </w:pPr>
      <w:r w:rsidRPr="00AE72C9">
        <w:tab/>
        <w:t>*</w:t>
      </w:r>
      <w:r w:rsidRPr="00AE72C9">
        <w:tab/>
        <w:t>*</w:t>
      </w:r>
      <w:r w:rsidRPr="00AE72C9">
        <w:tab/>
        <w:t>*</w:t>
      </w:r>
      <w:r w:rsidRPr="00AE72C9">
        <w:tab/>
        <w:t>*</w:t>
      </w:r>
      <w:r w:rsidRPr="00AE72C9">
        <w:tab/>
        <w:t>*</w:t>
      </w:r>
    </w:p>
    <w:p w14:paraId="26BE9B42" w14:textId="77777777" w:rsidR="00442B4F" w:rsidRPr="00442B4F" w:rsidRDefault="00442B4F" w:rsidP="00442B4F"/>
    <w:p w14:paraId="5B9EB09A" w14:textId="77777777" w:rsidR="008A2E89" w:rsidRPr="00AE72C9" w:rsidRDefault="008A2E89" w:rsidP="0032513D"/>
    <w:p w14:paraId="71E9DC48" w14:textId="77777777" w:rsidR="003653FD" w:rsidRDefault="003653FD" w:rsidP="0032513D"/>
    <w:p w14:paraId="37A7CF07" w14:textId="77777777" w:rsidR="004D589A" w:rsidRDefault="004D589A" w:rsidP="00161255">
      <w:pPr>
        <w:pStyle w:val="SideNote"/>
        <w:framePr w:wrap="around"/>
      </w:pPr>
      <w:r>
        <w:t xml:space="preserve">S. 4(1) def. of </w:t>
      </w:r>
      <w:r w:rsidR="006B24DD" w:rsidRPr="006B24DD">
        <w:rPr>
          <w:i/>
        </w:rPr>
        <w:t>practitioner medicinal cannabis authorisation</w:t>
      </w:r>
      <w:r>
        <w:t xml:space="preserve"> inserted by No. 20/2016 s. 101(1)</w:t>
      </w:r>
      <w:r w:rsidR="00995FD4">
        <w:t>, repealed by No. </w:t>
      </w:r>
      <w:r w:rsidR="0046701A">
        <w:t>34/2019</w:t>
      </w:r>
      <w:r w:rsidR="00995FD4">
        <w:t xml:space="preserve"> s. 4(1)</w:t>
      </w:r>
      <w:r>
        <w:t>.</w:t>
      </w:r>
    </w:p>
    <w:p w14:paraId="3BBE1436" w14:textId="77777777" w:rsidR="00995FD4" w:rsidRPr="00995FD4" w:rsidRDefault="00995FD4" w:rsidP="006D6FC0">
      <w:pPr>
        <w:pStyle w:val="Stars"/>
      </w:pPr>
      <w:r>
        <w:tab/>
        <w:t>*</w:t>
      </w:r>
      <w:r>
        <w:tab/>
        <w:t>*</w:t>
      </w:r>
      <w:r>
        <w:tab/>
        <w:t>*</w:t>
      </w:r>
      <w:r>
        <w:tab/>
        <w:t>*</w:t>
      </w:r>
      <w:r>
        <w:tab/>
        <w:t>*</w:t>
      </w:r>
    </w:p>
    <w:p w14:paraId="061A3F33" w14:textId="77777777" w:rsidR="004D589A" w:rsidRDefault="004D589A"/>
    <w:p w14:paraId="37F74A5D" w14:textId="77777777" w:rsidR="004D589A" w:rsidRDefault="004D589A"/>
    <w:p w14:paraId="24ECAC86" w14:textId="77777777" w:rsidR="00412EB3" w:rsidRDefault="00412EB3"/>
    <w:p w14:paraId="26A3693F" w14:textId="77777777" w:rsidR="00412EB3" w:rsidRDefault="00412EB3"/>
    <w:p w14:paraId="6609642F" w14:textId="77777777" w:rsidR="00412EB3" w:rsidRPr="00AE72C9" w:rsidRDefault="00412EB3" w:rsidP="00412EB3"/>
    <w:p w14:paraId="11555829" w14:textId="77777777" w:rsidR="008A2E89" w:rsidRPr="00AE72C9" w:rsidRDefault="008A2E89" w:rsidP="007075F1">
      <w:pPr>
        <w:pStyle w:val="Defintion"/>
      </w:pPr>
      <w:r w:rsidRPr="00AE72C9">
        <w:rPr>
          <w:b/>
          <w:i/>
          <w:iCs/>
        </w:rPr>
        <w:t>prescribed</w:t>
      </w:r>
      <w:r w:rsidRPr="00AE72C9">
        <w:t xml:space="preserve"> means prescribed by this Act or the regulations;</w:t>
      </w:r>
    </w:p>
    <w:p w14:paraId="1223E4C1" w14:textId="77777777" w:rsidR="003653FD" w:rsidRDefault="008A2E89" w:rsidP="00835F8F">
      <w:pPr>
        <w:pStyle w:val="Defintion"/>
      </w:pPr>
      <w:r w:rsidRPr="00AE72C9">
        <w:rPr>
          <w:b/>
          <w:i/>
          <w:iCs/>
        </w:rPr>
        <w:t>proclamation</w:t>
      </w:r>
      <w:r w:rsidRPr="00AE72C9">
        <w:t xml:space="preserve"> means proclamation of the Governor in Council;</w:t>
      </w:r>
    </w:p>
    <w:p w14:paraId="0BE8A9F8" w14:textId="19D1E557" w:rsidR="00252B62" w:rsidRPr="00AE72C9" w:rsidRDefault="00252B62" w:rsidP="00161255">
      <w:pPr>
        <w:pStyle w:val="SideNote"/>
        <w:framePr w:wrap="around"/>
      </w:pPr>
      <w:r w:rsidRPr="00AE72C9">
        <w:t>S.</w:t>
      </w:r>
      <w:r>
        <w:t> </w:t>
      </w:r>
      <w:r w:rsidRPr="00AE72C9">
        <w:t>4(1) def.</w:t>
      </w:r>
      <w:r>
        <w:t> </w:t>
      </w:r>
      <w:r w:rsidRPr="00AE72C9">
        <w:t xml:space="preserve">of </w:t>
      </w:r>
      <w:r w:rsidRPr="00193530">
        <w:rPr>
          <w:i/>
        </w:rPr>
        <w:t>prohibition notice</w:t>
      </w:r>
      <w:r>
        <w:rPr>
          <w:i/>
        </w:rPr>
        <w:t xml:space="preserve"> </w:t>
      </w:r>
      <w:r>
        <w:t>inserted </w:t>
      </w:r>
      <w:r w:rsidRPr="00AE72C9">
        <w:t>by No.</w:t>
      </w:r>
      <w:r>
        <w:t> 39/2024 s. 85</w:t>
      </w:r>
      <w:r w:rsidR="00EE07FB">
        <w:t>(1)</w:t>
      </w:r>
      <w:r>
        <w:t>.</w:t>
      </w:r>
    </w:p>
    <w:p w14:paraId="24E2B7C6" w14:textId="7EFD6CE6" w:rsidR="00252B62" w:rsidRDefault="00252B62" w:rsidP="00252B62">
      <w:pPr>
        <w:pStyle w:val="DraftDefinition2"/>
      </w:pPr>
      <w:r w:rsidRPr="00193530">
        <w:rPr>
          <w:b/>
          <w:i/>
        </w:rPr>
        <w:t>prohibition notice</w:t>
      </w:r>
      <w:r w:rsidRPr="00193530">
        <w:t xml:space="preserve"> means a notice given under section 55AAG;</w:t>
      </w:r>
    </w:p>
    <w:p w14:paraId="3DBA5814" w14:textId="77777777" w:rsidR="00252B62" w:rsidRDefault="00252B62" w:rsidP="00252B62"/>
    <w:p w14:paraId="6168C72D" w14:textId="77777777" w:rsidR="00252B62" w:rsidRPr="00252B62" w:rsidRDefault="00252B62" w:rsidP="00C576BF"/>
    <w:p w14:paraId="060B7B03" w14:textId="77777777" w:rsidR="00AE6C1D" w:rsidRPr="00AE72C9" w:rsidRDefault="00AE6C1D" w:rsidP="00161255">
      <w:pPr>
        <w:pStyle w:val="SideNote"/>
        <w:framePr w:wrap="around"/>
      </w:pPr>
      <w:r w:rsidRPr="00AE72C9">
        <w:t xml:space="preserve">S. 4(1) def. of </w:t>
      </w:r>
      <w:r w:rsidRPr="00AE72C9">
        <w:rPr>
          <w:i/>
        </w:rPr>
        <w:t>protective services officer</w:t>
      </w:r>
      <w:r w:rsidRPr="00AE72C9">
        <w:t xml:space="preserve"> inserted by No. 43/2011 s. 18</w:t>
      </w:r>
      <w:r w:rsidR="00015236" w:rsidRPr="00AE72C9">
        <w:t>, substituted by No. 37/2014 s. 10(Sch. item 47.1(d))</w:t>
      </w:r>
      <w:r w:rsidR="00FE0648" w:rsidRPr="00AE72C9">
        <w:t>.</w:t>
      </w:r>
    </w:p>
    <w:p w14:paraId="017ACCBA" w14:textId="77777777" w:rsidR="00FE0648" w:rsidRPr="00AE72C9" w:rsidRDefault="00B536B7">
      <w:pPr>
        <w:pStyle w:val="DraftDefinition2"/>
      </w:pPr>
      <w:r w:rsidRPr="00AE72C9">
        <w:rPr>
          <w:b/>
          <w:i/>
        </w:rPr>
        <w:t>protective services officer</w:t>
      </w:r>
      <w:r w:rsidR="00015236" w:rsidRPr="00AE72C9">
        <w:t xml:space="preserve"> has the same meaning as in the </w:t>
      </w:r>
      <w:r w:rsidRPr="00AE72C9">
        <w:rPr>
          <w:b/>
        </w:rPr>
        <w:t>Victoria Police Act 2013</w:t>
      </w:r>
      <w:r w:rsidR="00015236" w:rsidRPr="00AE72C9">
        <w:t>;</w:t>
      </w:r>
    </w:p>
    <w:p w14:paraId="5F0CBC9B" w14:textId="77777777" w:rsidR="0053746F" w:rsidRPr="00AE72C9" w:rsidRDefault="0053746F"/>
    <w:p w14:paraId="06AC79A1" w14:textId="77777777" w:rsidR="00FE0648" w:rsidRPr="00AE72C9" w:rsidRDefault="00FE0648"/>
    <w:p w14:paraId="21C2C2F9" w14:textId="77777777" w:rsidR="00FE0648" w:rsidRPr="00AE72C9" w:rsidRDefault="00FE0648"/>
    <w:p w14:paraId="47BE87C0" w14:textId="77777777" w:rsidR="0053746F" w:rsidRDefault="0053746F"/>
    <w:p w14:paraId="736A9A8D" w14:textId="77777777" w:rsidR="000B7254" w:rsidRPr="00AE72C9" w:rsidRDefault="000B7254" w:rsidP="00161255">
      <w:pPr>
        <w:pStyle w:val="SideNote"/>
        <w:framePr w:wrap="around"/>
      </w:pPr>
      <w:r w:rsidRPr="00AE72C9">
        <w:t xml:space="preserve">S. 4(1) def. of </w:t>
      </w:r>
      <w:r>
        <w:rPr>
          <w:i/>
        </w:rPr>
        <w:t xml:space="preserve">psychoactive effect </w:t>
      </w:r>
      <w:r w:rsidRPr="00AE72C9">
        <w:t>inserted</w:t>
      </w:r>
      <w:r>
        <w:t> </w:t>
      </w:r>
      <w:r w:rsidRPr="00AE72C9">
        <w:t xml:space="preserve">by No. </w:t>
      </w:r>
      <w:r>
        <w:t>40</w:t>
      </w:r>
      <w:r w:rsidRPr="00AE72C9">
        <w:t>/20</w:t>
      </w:r>
      <w:r>
        <w:t>17 s. 4</w:t>
      </w:r>
      <w:r w:rsidRPr="00AE72C9">
        <w:t>.</w:t>
      </w:r>
    </w:p>
    <w:p w14:paraId="5BB81034" w14:textId="77777777" w:rsidR="000B7254" w:rsidRPr="00AC26DD" w:rsidRDefault="000B7254" w:rsidP="000B7254">
      <w:pPr>
        <w:suppressLineNumbers w:val="0"/>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ind w:left="1871" w:hanging="510"/>
        <w:textAlignment w:val="auto"/>
      </w:pPr>
      <w:r w:rsidRPr="00AC26DD">
        <w:rPr>
          <w:b/>
          <w:i/>
        </w:rPr>
        <w:t>psychoactive effect</w:t>
      </w:r>
      <w:r w:rsidRPr="00AC26DD">
        <w:t>, in relation to a person, means—</w:t>
      </w:r>
    </w:p>
    <w:p w14:paraId="3F5273D5" w14:textId="77777777" w:rsidR="000B7254" w:rsidRPr="00AC26DD" w:rsidRDefault="000B7254" w:rsidP="000B7254">
      <w:pPr>
        <w:suppressLineNumbers w:val="0"/>
        <w:tabs>
          <w:tab w:val="right" w:pos="2268"/>
        </w:tabs>
        <w:ind w:left="2381" w:hanging="2381"/>
      </w:pPr>
      <w:r w:rsidRPr="00AC26DD">
        <w:tab/>
        <w:t>(a)</w:t>
      </w:r>
      <w:r w:rsidRPr="00AC26DD">
        <w:tab/>
        <w:t>stimulation or depression of the person's central nervous system, resulting in hallucinations or in a significant disturbance in, or significant change to, motor function, thinking, behaviour, perception, awareness or mood; or</w:t>
      </w:r>
    </w:p>
    <w:p w14:paraId="59327D28" w14:textId="77777777" w:rsidR="00AF77C4" w:rsidRDefault="000B7254">
      <w:pPr>
        <w:suppressLineNumbers w:val="0"/>
        <w:tabs>
          <w:tab w:val="right" w:pos="2268"/>
        </w:tabs>
        <w:ind w:left="2381" w:hanging="2381"/>
      </w:pPr>
      <w:r w:rsidRPr="00AC26DD">
        <w:tab/>
        <w:t>(b)</w:t>
      </w:r>
      <w:r w:rsidRPr="00AC26DD">
        <w:tab/>
        <w:t>causing a state of dependence, including physical or psychological addiction;</w:t>
      </w:r>
    </w:p>
    <w:p w14:paraId="20D0D79A" w14:textId="77777777" w:rsidR="00F13DEE" w:rsidRDefault="00F13DEE">
      <w:pPr>
        <w:suppressLineNumbers w:val="0"/>
        <w:tabs>
          <w:tab w:val="right" w:pos="2268"/>
        </w:tabs>
        <w:ind w:left="2381" w:hanging="2381"/>
      </w:pPr>
    </w:p>
    <w:p w14:paraId="33B8DD9D" w14:textId="77777777" w:rsidR="00F13DEE" w:rsidRDefault="00F13DEE">
      <w:pPr>
        <w:suppressLineNumbers w:val="0"/>
        <w:tabs>
          <w:tab w:val="right" w:pos="2268"/>
        </w:tabs>
        <w:ind w:left="2381" w:hanging="2381"/>
      </w:pPr>
    </w:p>
    <w:p w14:paraId="265C4FB7" w14:textId="77777777" w:rsidR="00F13DEE" w:rsidRDefault="00F13DEE">
      <w:pPr>
        <w:suppressLineNumbers w:val="0"/>
        <w:tabs>
          <w:tab w:val="right" w:pos="2268"/>
        </w:tabs>
        <w:ind w:left="2381" w:hanging="2381"/>
      </w:pPr>
    </w:p>
    <w:p w14:paraId="00F84C04" w14:textId="77777777" w:rsidR="000B7254" w:rsidRPr="00AE72C9" w:rsidRDefault="000B7254" w:rsidP="00161255">
      <w:pPr>
        <w:pStyle w:val="SideNote"/>
        <w:framePr w:wrap="around"/>
      </w:pPr>
      <w:r w:rsidRPr="00AE72C9">
        <w:t xml:space="preserve">S. 4(1) def. of </w:t>
      </w:r>
      <w:r>
        <w:rPr>
          <w:i/>
        </w:rPr>
        <w:t xml:space="preserve">psychoactive substance </w:t>
      </w:r>
      <w:r w:rsidRPr="00AE72C9">
        <w:t>inserted</w:t>
      </w:r>
      <w:r>
        <w:t> </w:t>
      </w:r>
      <w:r w:rsidRPr="00AE72C9">
        <w:t xml:space="preserve">by No. </w:t>
      </w:r>
      <w:r>
        <w:t>40</w:t>
      </w:r>
      <w:r w:rsidRPr="00AE72C9">
        <w:t>/20</w:t>
      </w:r>
      <w:r>
        <w:t>17 s. 4</w:t>
      </w:r>
      <w:r w:rsidR="00995FD4">
        <w:t>, amended by No. </w:t>
      </w:r>
      <w:r w:rsidR="0046701A">
        <w:t>34/2019</w:t>
      </w:r>
      <w:r w:rsidR="00995FD4">
        <w:t xml:space="preserve"> s. 4(2)(b)</w:t>
      </w:r>
      <w:r w:rsidRPr="00AE72C9">
        <w:t>.</w:t>
      </w:r>
    </w:p>
    <w:p w14:paraId="5088D8D2" w14:textId="77777777" w:rsidR="000B7254" w:rsidRPr="00AC26DD" w:rsidRDefault="000B7254" w:rsidP="000B7254">
      <w:pPr>
        <w:suppressLineNumbers w:val="0"/>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ind w:left="1871" w:hanging="510"/>
        <w:textAlignment w:val="auto"/>
      </w:pPr>
      <w:r w:rsidRPr="00AC26DD">
        <w:rPr>
          <w:b/>
          <w:i/>
        </w:rPr>
        <w:t>psychoactive substance</w:t>
      </w:r>
      <w:r w:rsidRPr="00AC26DD">
        <w:t xml:space="preserve"> means—</w:t>
      </w:r>
    </w:p>
    <w:p w14:paraId="2CF2BFF1" w14:textId="77777777" w:rsidR="000B7254" w:rsidRPr="00AC26DD" w:rsidRDefault="000B7254" w:rsidP="000B7254">
      <w:pPr>
        <w:suppressLineNumbers w:val="0"/>
        <w:tabs>
          <w:tab w:val="right" w:pos="2268"/>
        </w:tabs>
        <w:ind w:left="2381" w:hanging="2381"/>
      </w:pPr>
      <w:r w:rsidRPr="00AC26DD">
        <w:tab/>
        <w:t>(a)</w:t>
      </w:r>
      <w:r w:rsidRPr="00AC26DD">
        <w:tab/>
        <w:t>a substance that, when consumed by a person, has a psychoactive effect; or</w:t>
      </w:r>
    </w:p>
    <w:p w14:paraId="77BA42B6" w14:textId="50BF7013" w:rsidR="000B7254" w:rsidRPr="00AC26DD" w:rsidRDefault="000B7254" w:rsidP="000B7254">
      <w:pPr>
        <w:suppressLineNumbers w:val="0"/>
        <w:tabs>
          <w:tab w:val="right" w:pos="2268"/>
        </w:tabs>
        <w:ind w:left="2381" w:hanging="2381"/>
      </w:pPr>
      <w:r w:rsidRPr="00AC26DD">
        <w:tab/>
        <w:t>(b)</w:t>
      </w:r>
      <w:r w:rsidRPr="00AC26DD">
        <w:tab/>
        <w:t>a substance that is represented as, or in any other way held out to be, a substance that, when consumed by a person, has a psychoactive effect; or</w:t>
      </w:r>
    </w:p>
    <w:p w14:paraId="3F9E28DE" w14:textId="77777777" w:rsidR="000B7254" w:rsidRPr="00AC26DD" w:rsidRDefault="000B7254" w:rsidP="000B7254">
      <w:pPr>
        <w:suppressLineNumbers w:val="0"/>
        <w:tabs>
          <w:tab w:val="right" w:pos="2268"/>
        </w:tabs>
        <w:ind w:left="2381" w:hanging="2381"/>
      </w:pPr>
      <w:r w:rsidRPr="00AC26DD">
        <w:tab/>
        <w:t>(c)</w:t>
      </w:r>
      <w:r w:rsidRPr="00AC26DD">
        <w:tab/>
        <w:t>a substance referred to in paragraph (a) or (b) that is contained in or mixed with another substance—</w:t>
      </w:r>
    </w:p>
    <w:p w14:paraId="3192A417" w14:textId="77777777" w:rsidR="000B7254" w:rsidRPr="00AC26DD" w:rsidRDefault="000B7254" w:rsidP="000B7254">
      <w:pPr>
        <w:suppressLineNumbers w:val="0"/>
        <w:ind w:left="1871"/>
      </w:pPr>
      <w:r w:rsidRPr="00AC26DD">
        <w:t>but does not include any of the following—</w:t>
      </w:r>
    </w:p>
    <w:p w14:paraId="61ADDF38" w14:textId="77777777" w:rsidR="000B7254" w:rsidRPr="00AC26DD" w:rsidRDefault="000B7254" w:rsidP="000B7254">
      <w:pPr>
        <w:suppressLineNumbers w:val="0"/>
        <w:tabs>
          <w:tab w:val="right" w:pos="2268"/>
        </w:tabs>
        <w:ind w:left="2381" w:hanging="2381"/>
      </w:pPr>
      <w:r w:rsidRPr="00AC26DD">
        <w:tab/>
        <w:t>(d)</w:t>
      </w:r>
      <w:r w:rsidRPr="00AC26DD">
        <w:tab/>
        <w:t>a drug of dependence;</w:t>
      </w:r>
    </w:p>
    <w:p w14:paraId="66595184" w14:textId="77777777" w:rsidR="000B7254" w:rsidRPr="00AC26DD" w:rsidRDefault="000B7254" w:rsidP="000B7254">
      <w:pPr>
        <w:suppressLineNumbers w:val="0"/>
        <w:tabs>
          <w:tab w:val="right" w:pos="2268"/>
        </w:tabs>
        <w:ind w:left="2381" w:hanging="2381"/>
      </w:pPr>
      <w:r w:rsidRPr="00AC26DD">
        <w:tab/>
        <w:t>(e)</w:t>
      </w:r>
      <w:r w:rsidRPr="00AC26DD">
        <w:tab/>
        <w:t>a poison or controlled substance;</w:t>
      </w:r>
    </w:p>
    <w:p w14:paraId="0B991D8E" w14:textId="77777777" w:rsidR="000B7254" w:rsidRPr="00AC26DD" w:rsidRDefault="000B7254" w:rsidP="000B7254">
      <w:pPr>
        <w:suppressLineNumbers w:val="0"/>
        <w:tabs>
          <w:tab w:val="right" w:pos="2268"/>
        </w:tabs>
        <w:ind w:left="2381" w:hanging="2381"/>
      </w:pPr>
      <w:r w:rsidRPr="00AC26DD">
        <w:tab/>
        <w:t>(f)</w:t>
      </w:r>
      <w:r w:rsidRPr="00AC26DD">
        <w:tab/>
        <w:t>a volatile substance within the meaning of Part IV;</w:t>
      </w:r>
    </w:p>
    <w:p w14:paraId="0C0F99F2" w14:textId="77777777" w:rsidR="00571B53" w:rsidRPr="00571B53" w:rsidRDefault="00571B53" w:rsidP="006D6FC0">
      <w:pPr>
        <w:pStyle w:val="Stars"/>
      </w:pPr>
      <w:r>
        <w:tab/>
        <w:t>*</w:t>
      </w:r>
      <w:r>
        <w:tab/>
        <w:t>*</w:t>
      </w:r>
      <w:r>
        <w:tab/>
        <w:t>*</w:t>
      </w:r>
      <w:r>
        <w:tab/>
        <w:t>*</w:t>
      </w:r>
      <w:r>
        <w:tab/>
        <w:t>*</w:t>
      </w:r>
    </w:p>
    <w:p w14:paraId="4D9185B8" w14:textId="77777777" w:rsidR="000B7254" w:rsidRPr="00AC26DD" w:rsidRDefault="000B7254" w:rsidP="000B7254">
      <w:pPr>
        <w:suppressLineNumbers w:val="0"/>
        <w:tabs>
          <w:tab w:val="right" w:pos="2268"/>
        </w:tabs>
        <w:ind w:left="2381" w:hanging="2381"/>
      </w:pPr>
      <w:r w:rsidRPr="00AC26DD">
        <w:tab/>
        <w:t>(h)</w:t>
      </w:r>
      <w:r w:rsidRPr="00AC26DD">
        <w:tab/>
        <w:t>a therapeutic good—</w:t>
      </w:r>
    </w:p>
    <w:p w14:paraId="62C3D582" w14:textId="77777777" w:rsidR="000B7254" w:rsidRPr="00AC26DD" w:rsidRDefault="000B7254" w:rsidP="000B7254">
      <w:pPr>
        <w:suppressLineNumbers w:val="0"/>
        <w:tabs>
          <w:tab w:val="right" w:pos="2778"/>
        </w:tabs>
        <w:ind w:left="2891" w:hanging="2891"/>
      </w:pPr>
      <w:r w:rsidRPr="00AC26DD">
        <w:tab/>
        <w:t>(i)</w:t>
      </w:r>
      <w:r w:rsidRPr="00AC26DD">
        <w:tab/>
        <w:t>included in the Register within the meaning of the Therapeutic Goods Act 1989 of the Commonwealth; or</w:t>
      </w:r>
    </w:p>
    <w:p w14:paraId="0DE2CB20" w14:textId="77777777" w:rsidR="000B7254" w:rsidRPr="00AC26DD" w:rsidRDefault="000B7254" w:rsidP="000B7254">
      <w:pPr>
        <w:suppressLineNumbers w:val="0"/>
        <w:tabs>
          <w:tab w:val="right" w:pos="2778"/>
        </w:tabs>
        <w:ind w:left="2891" w:hanging="2891"/>
      </w:pPr>
      <w:r w:rsidRPr="00AC26DD">
        <w:tab/>
        <w:t>(ii)</w:t>
      </w:r>
      <w:r w:rsidRPr="00AC26DD">
        <w:tab/>
        <w:t>exempted from the operation of Part 3-2 of that Act by regulations made under section 18 of that Act; or</w:t>
      </w:r>
    </w:p>
    <w:p w14:paraId="50973782" w14:textId="3F324E6B" w:rsidR="000B7254" w:rsidRDefault="000B7254" w:rsidP="000B7254">
      <w:pPr>
        <w:suppressLineNumbers w:val="0"/>
        <w:tabs>
          <w:tab w:val="right" w:pos="2778"/>
        </w:tabs>
        <w:ind w:left="2891" w:hanging="2891"/>
      </w:pPr>
      <w:r w:rsidRPr="00AC26DD">
        <w:tab/>
        <w:t>(iii)</w:t>
      </w:r>
      <w:r w:rsidRPr="00AC26DD">
        <w:tab/>
        <w:t>exempted from Division 2 of Part 3-2 of that Act under section 18A of that Act; or</w:t>
      </w:r>
    </w:p>
    <w:p w14:paraId="349F1AE9" w14:textId="77777777" w:rsidR="000B7254" w:rsidRPr="00AC26DD" w:rsidRDefault="000B7254" w:rsidP="000B7254">
      <w:pPr>
        <w:suppressLineNumbers w:val="0"/>
        <w:tabs>
          <w:tab w:val="right" w:pos="2778"/>
        </w:tabs>
        <w:ind w:left="2891" w:hanging="2891"/>
      </w:pPr>
      <w:r w:rsidRPr="00AC26DD">
        <w:tab/>
        <w:t>(iv)</w:t>
      </w:r>
      <w:r w:rsidRPr="00AC26DD">
        <w:tab/>
        <w:t>that is the subject of an approval or authority under section 19 of that Act, if used in accordance with that approval or authority; or</w:t>
      </w:r>
    </w:p>
    <w:p w14:paraId="56D83043" w14:textId="77777777" w:rsidR="000B7254" w:rsidRPr="00AC26DD" w:rsidRDefault="000B7254" w:rsidP="000B7254">
      <w:pPr>
        <w:suppressLineNumbers w:val="0"/>
        <w:tabs>
          <w:tab w:val="right" w:pos="2778"/>
        </w:tabs>
        <w:ind w:left="2891" w:hanging="2891"/>
      </w:pPr>
      <w:r w:rsidRPr="00AC26DD">
        <w:tab/>
        <w:t>(v)</w:t>
      </w:r>
      <w:r w:rsidRPr="00AC26DD">
        <w:tab/>
        <w:t>that is the subject of an approval under section 19A of that Act, if used in accordance with that approval;</w:t>
      </w:r>
    </w:p>
    <w:p w14:paraId="3EC06F74" w14:textId="77777777" w:rsidR="000B7254" w:rsidRPr="00AC26DD" w:rsidRDefault="000B7254" w:rsidP="000B7254">
      <w:pPr>
        <w:suppressLineNumbers w:val="0"/>
        <w:tabs>
          <w:tab w:val="right" w:pos="2268"/>
        </w:tabs>
        <w:ind w:left="2381" w:hanging="2381"/>
      </w:pPr>
      <w:r w:rsidRPr="00AC26DD">
        <w:tab/>
        <w:t>(i)</w:t>
      </w:r>
      <w:r w:rsidRPr="00AC26DD">
        <w:tab/>
        <w:t xml:space="preserve">food within the meaning of the </w:t>
      </w:r>
      <w:r w:rsidRPr="00AC26DD">
        <w:rPr>
          <w:b/>
        </w:rPr>
        <w:t>Food Act 1984</w:t>
      </w:r>
      <w:r w:rsidRPr="00AC26DD">
        <w:t xml:space="preserve"> that complies with the Food Standards Code within the meaning of that Act;</w:t>
      </w:r>
    </w:p>
    <w:p w14:paraId="77808B4E" w14:textId="77777777" w:rsidR="000B7254" w:rsidRPr="00AC26DD" w:rsidRDefault="000B7254" w:rsidP="000B7254">
      <w:pPr>
        <w:suppressLineNumbers w:val="0"/>
        <w:tabs>
          <w:tab w:val="right" w:pos="2268"/>
        </w:tabs>
        <w:ind w:left="2381" w:hanging="2381"/>
      </w:pPr>
      <w:r w:rsidRPr="00AC26DD">
        <w:tab/>
        <w:t>(j)</w:t>
      </w:r>
      <w:r w:rsidRPr="00AC26DD">
        <w:tab/>
        <w:t xml:space="preserve">liquor within the meaning of the </w:t>
      </w:r>
      <w:r w:rsidRPr="00AC26DD">
        <w:rPr>
          <w:b/>
        </w:rPr>
        <w:t>Liquor Control Reform Act 1998</w:t>
      </w:r>
      <w:r w:rsidRPr="00AC26DD">
        <w:t>;</w:t>
      </w:r>
    </w:p>
    <w:p w14:paraId="196D2B32" w14:textId="77777777" w:rsidR="000B7254" w:rsidRPr="00AC26DD" w:rsidRDefault="000B7254" w:rsidP="000B7254">
      <w:pPr>
        <w:suppressLineNumbers w:val="0"/>
        <w:tabs>
          <w:tab w:val="right" w:pos="2268"/>
        </w:tabs>
        <w:ind w:left="2381" w:hanging="2381"/>
      </w:pPr>
      <w:r w:rsidRPr="00AC26DD">
        <w:tab/>
        <w:t>(k)</w:t>
      </w:r>
      <w:r w:rsidRPr="00AC26DD">
        <w:tab/>
        <w:t xml:space="preserve">a tobacco product within the meaning of the </w:t>
      </w:r>
      <w:r w:rsidRPr="00AC26DD">
        <w:rPr>
          <w:b/>
        </w:rPr>
        <w:t>Tobacco Act 1987</w:t>
      </w:r>
      <w:r w:rsidRPr="00AC26DD">
        <w:t>;</w:t>
      </w:r>
    </w:p>
    <w:p w14:paraId="0C1EDA62" w14:textId="77777777" w:rsidR="000B7254" w:rsidRPr="00AC26DD" w:rsidRDefault="000B7254" w:rsidP="000B7254">
      <w:pPr>
        <w:suppressLineNumbers w:val="0"/>
        <w:tabs>
          <w:tab w:val="right" w:pos="2268"/>
        </w:tabs>
        <w:ind w:left="2381" w:hanging="2381"/>
      </w:pPr>
      <w:r w:rsidRPr="00AC26DD">
        <w:tab/>
        <w:t>(l)</w:t>
      </w:r>
      <w:r w:rsidRPr="00AC26DD">
        <w:tab/>
        <w:t xml:space="preserve">a chemical product within the meaning of the </w:t>
      </w:r>
      <w:r w:rsidRPr="00AC26DD">
        <w:rPr>
          <w:b/>
        </w:rPr>
        <w:t>Agricultural and Veterinary Chemicals (Control of Use) Act 1992</w:t>
      </w:r>
      <w:r w:rsidRPr="00AC26DD">
        <w:t>;</w:t>
      </w:r>
    </w:p>
    <w:p w14:paraId="16ACA471" w14:textId="77777777" w:rsidR="000B7254" w:rsidRPr="00AC26DD" w:rsidRDefault="000B7254" w:rsidP="000B7254">
      <w:pPr>
        <w:suppressLineNumbers w:val="0"/>
        <w:tabs>
          <w:tab w:val="right" w:pos="2268"/>
        </w:tabs>
        <w:ind w:left="2381" w:hanging="2381"/>
      </w:pPr>
      <w:r w:rsidRPr="00AC26DD">
        <w:tab/>
        <w:t>(m)</w:t>
      </w:r>
      <w:r w:rsidRPr="00AC26DD">
        <w:tab/>
        <w:t>a plant or fungus or an extract of a plant or fungus;</w:t>
      </w:r>
    </w:p>
    <w:p w14:paraId="782D376C" w14:textId="77777777" w:rsidR="000B7254" w:rsidRPr="00AC26DD" w:rsidRDefault="000B7254" w:rsidP="000B7254">
      <w:pPr>
        <w:suppressLineNumbers w:val="0"/>
        <w:tabs>
          <w:tab w:val="right" w:pos="2268"/>
        </w:tabs>
        <w:ind w:left="2381" w:hanging="2381"/>
      </w:pPr>
      <w:r w:rsidRPr="00AC26DD">
        <w:tab/>
        <w:t>(n)</w:t>
      </w:r>
      <w:r w:rsidRPr="00AC26DD">
        <w:tab/>
        <w:t>a prescribed substance or a substance that is in a prescribed class of substances;</w:t>
      </w:r>
    </w:p>
    <w:p w14:paraId="79B42929" w14:textId="77777777" w:rsidR="005C4A64" w:rsidRPr="00AE72C9" w:rsidRDefault="005C4A64" w:rsidP="00161255">
      <w:pPr>
        <w:pStyle w:val="SideNote"/>
        <w:framePr w:wrap="around"/>
      </w:pPr>
      <w:r w:rsidRPr="00AE72C9">
        <w:t xml:space="preserve">S. 4(1) def. of </w:t>
      </w:r>
      <w:r w:rsidRPr="00AE72C9">
        <w:rPr>
          <w:i/>
        </w:rPr>
        <w:t>public health emergency order</w:t>
      </w:r>
      <w:r w:rsidRPr="00AE72C9">
        <w:t xml:space="preserve"> ins</w:t>
      </w:r>
      <w:r w:rsidR="00614EB9" w:rsidRPr="00AE72C9">
        <w:t>erted </w:t>
      </w:r>
      <w:r w:rsidRPr="00AE72C9">
        <w:t>by No. 17/2008 s. 4.</w:t>
      </w:r>
    </w:p>
    <w:p w14:paraId="0F9BFEB6" w14:textId="77777777" w:rsidR="005C4A64" w:rsidRPr="00AE72C9" w:rsidRDefault="005C4A64" w:rsidP="005C4A64">
      <w:pPr>
        <w:pStyle w:val="DraftDefinition2"/>
      </w:pPr>
      <w:r w:rsidRPr="00AE72C9">
        <w:rPr>
          <w:b/>
          <w:i/>
        </w:rPr>
        <w:t>public health emergency order</w:t>
      </w:r>
      <w:r w:rsidRPr="00AE72C9">
        <w:t xml:space="preserve"> means an order made under section 22D and includes an order extended, amended or varied under section 22G;</w:t>
      </w:r>
    </w:p>
    <w:p w14:paraId="6E87467C" w14:textId="77777777" w:rsidR="006B495A" w:rsidRDefault="006B495A" w:rsidP="006B495A"/>
    <w:p w14:paraId="56A7EFFE" w14:textId="77777777" w:rsidR="000B7254" w:rsidRPr="00AE72C9" w:rsidRDefault="000B7254" w:rsidP="00161255">
      <w:pPr>
        <w:pStyle w:val="SideNote"/>
        <w:framePr w:wrap="around"/>
      </w:pPr>
      <w:r w:rsidRPr="00AE72C9">
        <w:t xml:space="preserve">S. 4(1) def. of </w:t>
      </w:r>
      <w:r>
        <w:rPr>
          <w:i/>
        </w:rPr>
        <w:t xml:space="preserve">public place </w:t>
      </w:r>
      <w:r w:rsidRPr="00AE72C9">
        <w:t>inserted</w:t>
      </w:r>
      <w:r>
        <w:t> </w:t>
      </w:r>
      <w:r w:rsidRPr="00AE72C9">
        <w:t xml:space="preserve">by No. </w:t>
      </w:r>
      <w:r>
        <w:t>40</w:t>
      </w:r>
      <w:r w:rsidRPr="00AE72C9">
        <w:t>/20</w:t>
      </w:r>
      <w:r>
        <w:t>17 s. 4</w:t>
      </w:r>
      <w:r w:rsidRPr="00AE72C9">
        <w:t>.</w:t>
      </w:r>
    </w:p>
    <w:p w14:paraId="03AEC150" w14:textId="77777777" w:rsidR="000B7254" w:rsidRPr="00AC26DD" w:rsidRDefault="000B7254" w:rsidP="000B7254">
      <w:pPr>
        <w:suppressLineNumbers w:val="0"/>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ind w:left="1871" w:hanging="510"/>
        <w:textAlignment w:val="auto"/>
      </w:pPr>
      <w:r w:rsidRPr="00AC26DD">
        <w:rPr>
          <w:b/>
          <w:i/>
        </w:rPr>
        <w:t>public place</w:t>
      </w:r>
      <w:r w:rsidRPr="00AC26DD">
        <w:t xml:space="preserve"> has the same meaning as it has in the </w:t>
      </w:r>
      <w:r w:rsidRPr="00AC26DD">
        <w:rPr>
          <w:b/>
        </w:rPr>
        <w:t>Summary Offences Act 1966</w:t>
      </w:r>
      <w:r>
        <w:t>;</w:t>
      </w:r>
    </w:p>
    <w:p w14:paraId="623ACBF7" w14:textId="77777777" w:rsidR="000B7254" w:rsidRPr="00AE72C9" w:rsidRDefault="000B7254" w:rsidP="006B495A"/>
    <w:p w14:paraId="04AF9B86" w14:textId="77777777" w:rsidR="008A2E89" w:rsidRPr="00AE72C9" w:rsidRDefault="008A2E89" w:rsidP="00161255">
      <w:pPr>
        <w:pStyle w:val="SideNote"/>
        <w:framePr w:wrap="around"/>
      </w:pPr>
      <w:r w:rsidRPr="00AE72C9">
        <w:t xml:space="preserve">S. 4(1) def. of </w:t>
      </w:r>
      <w:r w:rsidRPr="00AE72C9">
        <w:rPr>
          <w:i/>
          <w:iCs/>
        </w:rPr>
        <w:t>registered Chinese herbal dispenser</w:t>
      </w:r>
      <w:r w:rsidRPr="00AE72C9">
        <w:t xml:space="preserve"> inserted by No. 18/2000 s. 96(1)</w:t>
      </w:r>
      <w:r w:rsidR="00D54137" w:rsidRPr="00AE72C9">
        <w:t>, repealed by No. 97/2005 s. 178(1)</w:t>
      </w:r>
      <w:r w:rsidR="005034EF" w:rsidRPr="00AE72C9">
        <w:t xml:space="preserve">, </w:t>
      </w:r>
      <w:r w:rsidR="005B7603" w:rsidRPr="00AE72C9">
        <w:br/>
      </w:r>
      <w:r w:rsidR="007A26F6" w:rsidRPr="00AE72C9">
        <w:t xml:space="preserve">new def. of </w:t>
      </w:r>
      <w:r w:rsidR="007A26F6" w:rsidRPr="00AE72C9">
        <w:rPr>
          <w:i/>
        </w:rPr>
        <w:t xml:space="preserve">registered Chinese herbal dispenser </w:t>
      </w:r>
      <w:r w:rsidR="005034EF" w:rsidRPr="00AE72C9">
        <w:t>inserted by No. 97/2005 s. 178(2)</w:t>
      </w:r>
      <w:r w:rsidR="00A7066A" w:rsidRPr="00AE72C9">
        <w:t>, substituted by No. 27/2012 s. 9(a)</w:t>
      </w:r>
      <w:r w:rsidR="005034EF" w:rsidRPr="00AE72C9">
        <w:t>.</w:t>
      </w:r>
    </w:p>
    <w:p w14:paraId="5FEE2085" w14:textId="77777777" w:rsidR="009B71E7" w:rsidRPr="00AE72C9" w:rsidRDefault="00A7066A" w:rsidP="009B71E7">
      <w:pPr>
        <w:pStyle w:val="DraftDefinition2"/>
      </w:pPr>
      <w:r w:rsidRPr="00AE72C9">
        <w:rPr>
          <w:b/>
          <w:i/>
        </w:rPr>
        <w:t>registered Chinese herbal dispenser</w:t>
      </w:r>
      <w:r w:rsidRPr="00AE72C9">
        <w:t xml:space="preserve"> means a person registered under the Health Practitioner Regulation National Law to practise in the Chinese medicine profession in the division of Chinese herbal dispenser;</w:t>
      </w:r>
    </w:p>
    <w:p w14:paraId="4D627B09" w14:textId="77777777" w:rsidR="008A2E89" w:rsidRPr="00AE72C9" w:rsidRDefault="008A2E89" w:rsidP="003266B1"/>
    <w:p w14:paraId="5616F79D" w14:textId="77777777" w:rsidR="005B7603" w:rsidRPr="00AE72C9" w:rsidRDefault="005B7603" w:rsidP="003266B1"/>
    <w:p w14:paraId="4A2618BA" w14:textId="77777777" w:rsidR="005B7603" w:rsidRDefault="005B7603" w:rsidP="003266B1"/>
    <w:p w14:paraId="328F777B" w14:textId="77777777" w:rsidR="00AE36F1" w:rsidRPr="00AE72C9" w:rsidRDefault="00AE36F1" w:rsidP="003266B1"/>
    <w:p w14:paraId="44E77057" w14:textId="77777777" w:rsidR="005B7603" w:rsidRPr="00AE72C9" w:rsidRDefault="005B7603" w:rsidP="003266B1"/>
    <w:p w14:paraId="7DCD9E75" w14:textId="77777777" w:rsidR="005B7603" w:rsidRDefault="005B7603" w:rsidP="003266B1"/>
    <w:p w14:paraId="5444DB13" w14:textId="77777777" w:rsidR="00EE6A35" w:rsidRPr="00AE72C9" w:rsidRDefault="00EE6A35" w:rsidP="003266B1"/>
    <w:p w14:paraId="2A2D1A81" w14:textId="77777777" w:rsidR="008A2E89" w:rsidRPr="00AE72C9" w:rsidRDefault="008A2E89" w:rsidP="00161255">
      <w:pPr>
        <w:pStyle w:val="SideNote"/>
        <w:framePr w:wrap="around"/>
      </w:pPr>
      <w:r w:rsidRPr="00AE72C9">
        <w:t xml:space="preserve">S. 4(1) def. of </w:t>
      </w:r>
      <w:r w:rsidRPr="00AE72C9">
        <w:rPr>
          <w:i/>
          <w:iCs/>
        </w:rPr>
        <w:t>registered Chinese medicine practitioner</w:t>
      </w:r>
      <w:r w:rsidRPr="00AE72C9">
        <w:t xml:space="preserve"> inserted by No. 18/2000 s. 96(1)</w:t>
      </w:r>
      <w:r w:rsidR="00D54137" w:rsidRPr="00AE72C9">
        <w:t>, repealed by No. 97/2005 s. 178(1)</w:t>
      </w:r>
      <w:r w:rsidR="005034EF" w:rsidRPr="00AE72C9">
        <w:t xml:space="preserve">, </w:t>
      </w:r>
      <w:r w:rsidR="005B7603" w:rsidRPr="00AE72C9">
        <w:br/>
      </w:r>
      <w:r w:rsidR="007A26F6" w:rsidRPr="00AE72C9">
        <w:t xml:space="preserve">new def. of </w:t>
      </w:r>
      <w:r w:rsidR="007A26F6" w:rsidRPr="00AE72C9">
        <w:rPr>
          <w:i/>
        </w:rPr>
        <w:t xml:space="preserve">registered Chinese medicine practitioner </w:t>
      </w:r>
      <w:r w:rsidR="005034EF" w:rsidRPr="00AE72C9">
        <w:t>inserted by No. 97/2005 s. 178(2)</w:t>
      </w:r>
      <w:r w:rsidR="00A7066A" w:rsidRPr="00AE72C9">
        <w:t>, substituted by No. 27/2012 s. 9(</w:t>
      </w:r>
      <w:r w:rsidR="00E75942" w:rsidRPr="00AE72C9">
        <w:t>b</w:t>
      </w:r>
      <w:r w:rsidR="00A7066A" w:rsidRPr="00AE72C9">
        <w:t>).</w:t>
      </w:r>
    </w:p>
    <w:p w14:paraId="1F5EA1E7" w14:textId="77777777" w:rsidR="009B71E7" w:rsidRPr="00AE72C9" w:rsidRDefault="00A7066A" w:rsidP="009B71E7">
      <w:pPr>
        <w:pStyle w:val="DraftDefinition2"/>
      </w:pPr>
      <w:r w:rsidRPr="00AE72C9">
        <w:rPr>
          <w:b/>
          <w:i/>
        </w:rPr>
        <w:t>registered Chinese medicine practitioner</w:t>
      </w:r>
      <w:r w:rsidRPr="00AE72C9">
        <w:t xml:space="preserve"> means a person registered under the Health Practitioner Regulation National Law to practise in the Chinese medicine profession in the division of Chinese herbal medicine practitioner;</w:t>
      </w:r>
    </w:p>
    <w:p w14:paraId="0C75E8FF" w14:textId="77777777" w:rsidR="00D54137" w:rsidRPr="00AE72C9" w:rsidRDefault="00D54137" w:rsidP="000879E6"/>
    <w:p w14:paraId="22783C74" w14:textId="77777777" w:rsidR="005B7603" w:rsidRPr="00AE72C9" w:rsidRDefault="005B7603" w:rsidP="000879E6"/>
    <w:p w14:paraId="79B4025B" w14:textId="77777777" w:rsidR="005B7603" w:rsidRPr="00AE72C9" w:rsidRDefault="005B7603" w:rsidP="000879E6"/>
    <w:p w14:paraId="09CB638F" w14:textId="77777777" w:rsidR="005B7603" w:rsidRPr="00AE72C9" w:rsidRDefault="005B7603" w:rsidP="000879E6"/>
    <w:p w14:paraId="5AB71A39" w14:textId="77777777" w:rsidR="00E75942" w:rsidRPr="00AE72C9" w:rsidRDefault="00E75942" w:rsidP="000879E6"/>
    <w:p w14:paraId="3D75DC2B" w14:textId="77777777" w:rsidR="000E2AD0" w:rsidRDefault="000E2AD0" w:rsidP="000879E6"/>
    <w:p w14:paraId="33D46299" w14:textId="77777777" w:rsidR="00141C72" w:rsidRPr="00AE72C9" w:rsidRDefault="00141C72" w:rsidP="00161255">
      <w:pPr>
        <w:pStyle w:val="SideNote"/>
        <w:framePr w:wrap="around"/>
      </w:pPr>
      <w:r w:rsidRPr="00AE72C9">
        <w:t xml:space="preserve">S. 4(1) def. of </w:t>
      </w:r>
      <w:r>
        <w:rPr>
          <w:i/>
        </w:rPr>
        <w:t xml:space="preserve">registered health practitioner </w:t>
      </w:r>
      <w:r w:rsidRPr="00AE72C9">
        <w:t>inserted</w:t>
      </w:r>
      <w:r>
        <w:t> </w:t>
      </w:r>
      <w:r w:rsidRPr="00AE72C9">
        <w:t xml:space="preserve">by No. </w:t>
      </w:r>
      <w:r>
        <w:t>50</w:t>
      </w:r>
      <w:r w:rsidRPr="00AE72C9">
        <w:t>/20</w:t>
      </w:r>
      <w:r>
        <w:t>17 s. 4</w:t>
      </w:r>
      <w:r w:rsidRPr="00AE72C9">
        <w:t>.</w:t>
      </w:r>
    </w:p>
    <w:p w14:paraId="75D74B8A" w14:textId="77777777" w:rsidR="00E26423" w:rsidRDefault="00141C72" w:rsidP="00E26423">
      <w:pPr>
        <w:pStyle w:val="DraftDefinition2"/>
      </w:pPr>
      <w:r w:rsidRPr="00563180">
        <w:rPr>
          <w:b/>
          <w:i/>
        </w:rPr>
        <w:t>registered health practitioner</w:t>
      </w:r>
      <w:r w:rsidRPr="00563180">
        <w:t xml:space="preserve"> means a person registered under the Health Practitioner Regulation National Law to practise in a health profession within the meaning of that </w:t>
      </w:r>
      <w:r>
        <w:t>Law (other than as a student);</w:t>
      </w:r>
    </w:p>
    <w:p w14:paraId="5F79E3AB" w14:textId="77777777" w:rsidR="008A2E89" w:rsidRPr="00AE72C9" w:rsidRDefault="008A2E89" w:rsidP="00161255">
      <w:pPr>
        <w:pStyle w:val="SideNote"/>
        <w:framePr w:wrap="around"/>
      </w:pPr>
      <w:r w:rsidRPr="00AE72C9">
        <w:t xml:space="preserve">S. 4(1) def. of </w:t>
      </w:r>
      <w:r w:rsidRPr="00AE72C9">
        <w:rPr>
          <w:i/>
          <w:iCs/>
        </w:rPr>
        <w:t>registered medical practitioner</w:t>
      </w:r>
      <w:r w:rsidRPr="00AE72C9">
        <w:t xml:space="preserve"> inserted by No. 23/1994 s. 118(Sch. 1 item 17.1(b))</w:t>
      </w:r>
      <w:r w:rsidR="00296C9C" w:rsidRPr="00AE72C9">
        <w:t>, repealed by No. 97/2005 s. 178(1)</w:t>
      </w:r>
      <w:r w:rsidR="00D07C48" w:rsidRPr="00AE72C9">
        <w:t xml:space="preserve">, </w:t>
      </w:r>
      <w:r w:rsidR="005B7603" w:rsidRPr="00AE72C9">
        <w:br/>
      </w:r>
      <w:r w:rsidR="007A26F6" w:rsidRPr="00AE72C9">
        <w:t xml:space="preserve">new def. of </w:t>
      </w:r>
      <w:r w:rsidR="007A26F6" w:rsidRPr="00AE72C9">
        <w:rPr>
          <w:i/>
        </w:rPr>
        <w:t xml:space="preserve">registered medical practitioner </w:t>
      </w:r>
      <w:r w:rsidR="00D07C48" w:rsidRPr="00AE72C9">
        <w:t>inserted by No. 97/2005 s. 178(2)</w:t>
      </w:r>
      <w:r w:rsidR="00B83A12" w:rsidRPr="00AE72C9">
        <w:t xml:space="preserve">, substituted by No. </w:t>
      </w:r>
      <w:r w:rsidR="003C55F8" w:rsidRPr="00AE72C9">
        <w:t>13/2010 s. </w:t>
      </w:r>
      <w:r w:rsidR="00B83A12" w:rsidRPr="00AE72C9">
        <w:t>35(1)(e)</w:t>
      </w:r>
      <w:r w:rsidRPr="00AE72C9">
        <w:t>.</w:t>
      </w:r>
    </w:p>
    <w:p w14:paraId="621FFEBF" w14:textId="77777777" w:rsidR="00B83A12" w:rsidRDefault="00B83A12" w:rsidP="00D07C48">
      <w:pPr>
        <w:pStyle w:val="Defintion"/>
      </w:pPr>
      <w:r w:rsidRPr="00AE72C9">
        <w:rPr>
          <w:b/>
          <w:i/>
        </w:rPr>
        <w:t xml:space="preserve">registered medical practitioner </w:t>
      </w:r>
      <w:r w:rsidRPr="00AE72C9">
        <w:t>means a person registered under</w:t>
      </w:r>
      <w:r w:rsidRPr="00AE72C9">
        <w:rPr>
          <w:b/>
        </w:rPr>
        <w:t xml:space="preserve"> </w:t>
      </w:r>
      <w:r w:rsidRPr="00AE72C9">
        <w:t>the Health Practitioner Regulation National Law to practise in the medical profession (other than as a student);</w:t>
      </w:r>
    </w:p>
    <w:p w14:paraId="007CC73F" w14:textId="77777777" w:rsidR="003266B1" w:rsidRPr="003266B1" w:rsidRDefault="003266B1" w:rsidP="003266B1"/>
    <w:p w14:paraId="4DF477E7" w14:textId="77777777" w:rsidR="00D07C48" w:rsidRPr="00AE72C9" w:rsidRDefault="00D07C48" w:rsidP="003266B1"/>
    <w:p w14:paraId="36A8C5B7" w14:textId="77777777" w:rsidR="00FA16A4" w:rsidRPr="00AE72C9" w:rsidRDefault="00FA16A4" w:rsidP="003266B1"/>
    <w:p w14:paraId="03B5D8E6" w14:textId="77777777" w:rsidR="00FA16A4" w:rsidRDefault="00FA16A4" w:rsidP="003266B1"/>
    <w:p w14:paraId="724E93BE" w14:textId="77777777" w:rsidR="00F90F79" w:rsidRPr="00AE72C9" w:rsidRDefault="00F90F79" w:rsidP="003266B1"/>
    <w:p w14:paraId="4B86D5F6" w14:textId="77777777" w:rsidR="00FA16A4" w:rsidRPr="00AE72C9" w:rsidRDefault="00FA16A4" w:rsidP="003266B1"/>
    <w:p w14:paraId="0ECB149D" w14:textId="77777777" w:rsidR="00D07C48" w:rsidRPr="00AE72C9" w:rsidRDefault="00D07C48" w:rsidP="003266B1"/>
    <w:p w14:paraId="1FE28123" w14:textId="77777777" w:rsidR="005B7603" w:rsidRPr="00AE72C9" w:rsidRDefault="005B7603" w:rsidP="003266B1"/>
    <w:p w14:paraId="4F80D4BC" w14:textId="77777777" w:rsidR="00E5106F" w:rsidRPr="00AE72C9" w:rsidRDefault="00715614" w:rsidP="00161255">
      <w:pPr>
        <w:pStyle w:val="SideNote"/>
        <w:framePr w:wrap="around"/>
      </w:pPr>
      <w:r w:rsidRPr="00AE72C9">
        <w:t xml:space="preserve">S. 4(1) def. of </w:t>
      </w:r>
      <w:r w:rsidRPr="00AE72C9">
        <w:rPr>
          <w:i/>
        </w:rPr>
        <w:t>registered midwife</w:t>
      </w:r>
      <w:r w:rsidRPr="00AE72C9">
        <w:t xml:space="preserve"> inserted by No. 14/2012 s. 4.</w:t>
      </w:r>
    </w:p>
    <w:p w14:paraId="1C6E12E8" w14:textId="77777777" w:rsidR="00E5106F" w:rsidRPr="00AE72C9" w:rsidRDefault="00715614">
      <w:pPr>
        <w:pStyle w:val="DraftDefinition2"/>
      </w:pPr>
      <w:r w:rsidRPr="00AE72C9">
        <w:rPr>
          <w:b/>
          <w:i/>
        </w:rPr>
        <w:t>registered midwife</w:t>
      </w:r>
      <w:r w:rsidRPr="00AE72C9">
        <w:t xml:space="preserve"> means a person registered under the Health Practitioner Regulation National Law—</w:t>
      </w:r>
    </w:p>
    <w:p w14:paraId="45D80341" w14:textId="77777777" w:rsidR="00E5106F" w:rsidRPr="00AE72C9" w:rsidRDefault="00F2511A" w:rsidP="00F2511A">
      <w:pPr>
        <w:pStyle w:val="DraftHeading4"/>
        <w:tabs>
          <w:tab w:val="right" w:pos="2268"/>
        </w:tabs>
        <w:ind w:left="2381" w:hanging="2381"/>
      </w:pPr>
      <w:r w:rsidRPr="00AE72C9">
        <w:tab/>
      </w:r>
      <w:r w:rsidR="00801D28" w:rsidRPr="00AE72C9">
        <w:t>(a)</w:t>
      </w:r>
      <w:r w:rsidR="00715614" w:rsidRPr="00AE72C9">
        <w:tab/>
        <w:t>to practise in the nursing and midwifery profession as a midwife (other than as a nurse or student); and</w:t>
      </w:r>
    </w:p>
    <w:p w14:paraId="0B01BE91" w14:textId="77777777" w:rsidR="00E5106F" w:rsidRPr="00AE72C9" w:rsidRDefault="00F2511A" w:rsidP="00F2511A">
      <w:pPr>
        <w:pStyle w:val="DraftHeading4"/>
        <w:tabs>
          <w:tab w:val="right" w:pos="2268"/>
        </w:tabs>
        <w:ind w:left="2381" w:hanging="2381"/>
      </w:pPr>
      <w:r w:rsidRPr="00AE72C9">
        <w:tab/>
        <w:t>(</w:t>
      </w:r>
      <w:r w:rsidR="00801D28" w:rsidRPr="00AE72C9">
        <w:t>b)</w:t>
      </w:r>
      <w:r w:rsidR="00715614" w:rsidRPr="00AE72C9">
        <w:tab/>
        <w:t>in the register of midwives kept for that profession;</w:t>
      </w:r>
    </w:p>
    <w:p w14:paraId="5CF86E02" w14:textId="77777777" w:rsidR="00975126" w:rsidRPr="00AE72C9" w:rsidRDefault="00975126" w:rsidP="00161255">
      <w:pPr>
        <w:pStyle w:val="SideNote"/>
        <w:framePr w:wrap="around"/>
      </w:pPr>
      <w:r w:rsidRPr="00AE72C9">
        <w:t xml:space="preserve">S. 4(1) def. of </w:t>
      </w:r>
      <w:r w:rsidRPr="00AE72C9">
        <w:rPr>
          <w:i/>
          <w:iCs/>
        </w:rPr>
        <w:t xml:space="preserve">registered </w:t>
      </w:r>
      <w:r w:rsidRPr="00AE72C9">
        <w:rPr>
          <w:i/>
        </w:rPr>
        <w:t xml:space="preserve">nurse </w:t>
      </w:r>
      <w:r w:rsidRPr="00AE72C9">
        <w:t xml:space="preserve">inserted by No. </w:t>
      </w:r>
      <w:r w:rsidR="003C55F8" w:rsidRPr="00AE72C9">
        <w:t>13/2010 s. </w:t>
      </w:r>
      <w:r w:rsidRPr="00AE72C9">
        <w:t>35(2).</w:t>
      </w:r>
    </w:p>
    <w:p w14:paraId="41A11872" w14:textId="77777777" w:rsidR="00975126" w:rsidRPr="00AE72C9" w:rsidRDefault="00975126" w:rsidP="00975126">
      <w:pPr>
        <w:pStyle w:val="DraftDefinition2"/>
      </w:pPr>
      <w:r w:rsidRPr="00AE72C9">
        <w:rPr>
          <w:b/>
          <w:i/>
        </w:rPr>
        <w:t xml:space="preserve">registered nurse </w:t>
      </w:r>
      <w:r w:rsidRPr="00AE72C9">
        <w:t>means a person registered under</w:t>
      </w:r>
      <w:r w:rsidRPr="00AE72C9">
        <w:rPr>
          <w:b/>
        </w:rPr>
        <w:t xml:space="preserve"> </w:t>
      </w:r>
      <w:r w:rsidRPr="00AE72C9">
        <w:t>the Health Practitioner Regulation National Law—</w:t>
      </w:r>
    </w:p>
    <w:p w14:paraId="5C339F76" w14:textId="77777777" w:rsidR="00975126" w:rsidRPr="00AE72C9" w:rsidRDefault="00975126" w:rsidP="00975126">
      <w:pPr>
        <w:pStyle w:val="AmendHeading2"/>
        <w:tabs>
          <w:tab w:val="right" w:pos="2268"/>
        </w:tabs>
        <w:ind w:left="2381" w:hanging="2381"/>
      </w:pPr>
      <w:r w:rsidRPr="00AE72C9">
        <w:tab/>
        <w:t>(a)</w:t>
      </w:r>
      <w:r w:rsidRPr="00AE72C9">
        <w:tab/>
        <w:t>to practise in the nursing and midwifery profession as a nurse (other than as a midwife or as a student); and</w:t>
      </w:r>
    </w:p>
    <w:p w14:paraId="437947BC" w14:textId="77777777" w:rsidR="005B7603" w:rsidRPr="00AE72C9" w:rsidRDefault="00975126" w:rsidP="00975126">
      <w:pPr>
        <w:pStyle w:val="DraftHeading4"/>
        <w:tabs>
          <w:tab w:val="right" w:pos="2268"/>
        </w:tabs>
        <w:ind w:left="2381" w:hanging="2381"/>
      </w:pPr>
      <w:r w:rsidRPr="00AE72C9">
        <w:tab/>
        <w:t>(b)</w:t>
      </w:r>
      <w:r w:rsidRPr="00AE72C9">
        <w:tab/>
        <w:t>in the registered nurses division of that profession;</w:t>
      </w:r>
    </w:p>
    <w:p w14:paraId="1EC1D748" w14:textId="77777777" w:rsidR="008A2E89" w:rsidRPr="00AE72C9" w:rsidRDefault="00D07C48" w:rsidP="00161255">
      <w:pPr>
        <w:pStyle w:val="SideNote"/>
        <w:framePr w:wrap="around"/>
      </w:pPr>
      <w:r w:rsidRPr="00AE72C9">
        <w:t xml:space="preserve">S. 4(1) def. of </w:t>
      </w:r>
      <w:r w:rsidRPr="00AE72C9">
        <w:rPr>
          <w:i/>
        </w:rPr>
        <w:t xml:space="preserve">registered optometrist </w:t>
      </w:r>
      <w:r w:rsidRPr="00AE72C9">
        <w:t xml:space="preserve">inserted by No. 56/1996 s. 100(1), repealed by No. 97/2005 s. 178(1), </w:t>
      </w:r>
      <w:r w:rsidR="005B7603" w:rsidRPr="00AE72C9">
        <w:br/>
      </w:r>
      <w:r w:rsidR="007A26F6" w:rsidRPr="00AE72C9">
        <w:t xml:space="preserve">new def. of </w:t>
      </w:r>
      <w:r w:rsidR="007A26F6" w:rsidRPr="00AE72C9">
        <w:rPr>
          <w:i/>
        </w:rPr>
        <w:t xml:space="preserve">registered optometrist </w:t>
      </w:r>
      <w:r w:rsidRPr="00AE72C9">
        <w:t>inserted by No. 97/2005 s. 178(2)</w:t>
      </w:r>
      <w:r w:rsidR="00B83A12" w:rsidRPr="00AE72C9">
        <w:t xml:space="preserve">, substituted by No. </w:t>
      </w:r>
      <w:r w:rsidR="003C55F8" w:rsidRPr="00AE72C9">
        <w:t>13/2010 s. </w:t>
      </w:r>
      <w:r w:rsidR="00B83A12" w:rsidRPr="00AE72C9">
        <w:t>35(1)(e)</w:t>
      </w:r>
      <w:r w:rsidR="00345F43" w:rsidRPr="00AE72C9">
        <w:t>, amended by No. </w:t>
      </w:r>
      <w:r w:rsidR="0015506D" w:rsidRPr="00AE72C9">
        <w:t>29/2011</w:t>
      </w:r>
      <w:r w:rsidR="00345F43" w:rsidRPr="00AE72C9">
        <w:t xml:space="preserve"> s. 3(Sch. 1 item 30)</w:t>
      </w:r>
      <w:r w:rsidRPr="00AE72C9">
        <w:t>.</w:t>
      </w:r>
    </w:p>
    <w:p w14:paraId="0D6CB2C9" w14:textId="77777777" w:rsidR="00345F43" w:rsidRPr="00AE72C9" w:rsidRDefault="00B83A12" w:rsidP="00345F43">
      <w:pPr>
        <w:pStyle w:val="Defintion"/>
      </w:pPr>
      <w:r w:rsidRPr="00AE72C9">
        <w:rPr>
          <w:b/>
          <w:i/>
        </w:rPr>
        <w:t>registered optometrist</w:t>
      </w:r>
      <w:r w:rsidRPr="00AE72C9">
        <w:t xml:space="preserve"> means a person registered under the Health Practitioner Regulation National Law to practise in the optometry profession (other than as a </w:t>
      </w:r>
      <w:r w:rsidR="00345F43" w:rsidRPr="00AE72C9">
        <w:t>student)</w:t>
      </w:r>
      <w:r w:rsidRPr="00AE72C9">
        <w:t>;</w:t>
      </w:r>
    </w:p>
    <w:p w14:paraId="1E138364" w14:textId="77777777" w:rsidR="00143B60" w:rsidRPr="00AE72C9" w:rsidRDefault="00143B60" w:rsidP="0032513D"/>
    <w:p w14:paraId="6DA459E8" w14:textId="77777777" w:rsidR="005B7603" w:rsidRPr="00AE72C9" w:rsidRDefault="005B7603" w:rsidP="0032513D"/>
    <w:p w14:paraId="551A1D87" w14:textId="77777777" w:rsidR="00296C9C" w:rsidRPr="00AE72C9" w:rsidRDefault="00296C9C" w:rsidP="0032513D"/>
    <w:p w14:paraId="65EBB4CF" w14:textId="77777777" w:rsidR="00B83A12" w:rsidRPr="00AE72C9" w:rsidRDefault="00B83A12" w:rsidP="0032513D"/>
    <w:p w14:paraId="1E845134" w14:textId="77777777" w:rsidR="003653FD" w:rsidRPr="00AE72C9" w:rsidRDefault="003653FD" w:rsidP="0032513D"/>
    <w:p w14:paraId="552BEFDC" w14:textId="77777777" w:rsidR="00FA16A4" w:rsidRPr="00AE72C9" w:rsidRDefault="00FA16A4" w:rsidP="0032513D"/>
    <w:p w14:paraId="119DBF10" w14:textId="77777777" w:rsidR="00FA16A4" w:rsidRPr="00AE72C9" w:rsidRDefault="00FA16A4" w:rsidP="0032513D"/>
    <w:p w14:paraId="6BB7911E" w14:textId="77777777" w:rsidR="00D07C48" w:rsidRPr="00AE72C9" w:rsidRDefault="00D07C48" w:rsidP="0032513D"/>
    <w:p w14:paraId="7C471099" w14:textId="77777777" w:rsidR="00D07C48" w:rsidRPr="00AE72C9" w:rsidRDefault="00D07C48" w:rsidP="00161255">
      <w:pPr>
        <w:pStyle w:val="SideNote"/>
        <w:framePr w:wrap="around"/>
      </w:pPr>
      <w:r w:rsidRPr="00AE72C9">
        <w:t xml:space="preserve">S. 4(1) def. of </w:t>
      </w:r>
      <w:r w:rsidRPr="00AE72C9">
        <w:rPr>
          <w:i/>
        </w:rPr>
        <w:t xml:space="preserve">registered podiatrist </w:t>
      </w:r>
      <w:r w:rsidRPr="00AE72C9">
        <w:t>inserted by No. 97/2005 s. 178(2)</w:t>
      </w:r>
      <w:r w:rsidR="00B83A12" w:rsidRPr="00AE72C9">
        <w:t xml:space="preserve">, substituted by No. </w:t>
      </w:r>
      <w:r w:rsidR="003C55F8" w:rsidRPr="00AE72C9">
        <w:t>13/2010 s. </w:t>
      </w:r>
      <w:r w:rsidR="00B83A12" w:rsidRPr="00AE72C9">
        <w:t>35(1)(e)</w:t>
      </w:r>
      <w:r w:rsidRPr="00AE72C9">
        <w:t>.</w:t>
      </w:r>
    </w:p>
    <w:p w14:paraId="4D54C294" w14:textId="77777777" w:rsidR="00B83A12" w:rsidRPr="00AE72C9" w:rsidRDefault="00B83A12" w:rsidP="00D07C48">
      <w:pPr>
        <w:pStyle w:val="DraftDefinition2"/>
        <w:rPr>
          <w:b/>
          <w:i/>
          <w:iCs/>
        </w:rPr>
      </w:pPr>
      <w:r w:rsidRPr="00AE72C9">
        <w:rPr>
          <w:b/>
          <w:i/>
        </w:rPr>
        <w:t>registered podiatrist</w:t>
      </w:r>
      <w:r w:rsidRPr="00AE72C9">
        <w:t xml:space="preserve"> means a person registered under the Health Practitioner Regulation National Law to practise in the podiatry profession (other than as a student);</w:t>
      </w:r>
    </w:p>
    <w:p w14:paraId="47B9917D" w14:textId="77777777" w:rsidR="00B83A12" w:rsidRPr="00AE72C9" w:rsidRDefault="00B83A12" w:rsidP="0032513D"/>
    <w:p w14:paraId="350F4D90" w14:textId="77777777" w:rsidR="00FA16A4" w:rsidRDefault="00FA16A4" w:rsidP="0032513D"/>
    <w:p w14:paraId="7FB55BEF" w14:textId="72F8FB50" w:rsidR="00A863A0" w:rsidRPr="00AE72C9" w:rsidRDefault="00A863A0" w:rsidP="00161255">
      <w:pPr>
        <w:pStyle w:val="SideNote"/>
        <w:framePr w:wrap="around"/>
      </w:pPr>
      <w:r w:rsidRPr="00AE72C9">
        <w:t>S.</w:t>
      </w:r>
      <w:r>
        <w:t> </w:t>
      </w:r>
      <w:r w:rsidRPr="00AE72C9">
        <w:t>4(1) def.</w:t>
      </w:r>
      <w:r>
        <w:t> </w:t>
      </w:r>
      <w:r w:rsidRPr="00AE72C9">
        <w:t xml:space="preserve">of </w:t>
      </w:r>
      <w:r w:rsidRPr="00C576BF">
        <w:rPr>
          <w:i/>
          <w:iCs/>
        </w:rPr>
        <w:t>regulated person</w:t>
      </w:r>
      <w:r w:rsidRPr="00A863A0">
        <w:rPr>
          <w:i/>
        </w:rPr>
        <w:t xml:space="preserve"> </w:t>
      </w:r>
      <w:r w:rsidRPr="00A863A0">
        <w:t>i</w:t>
      </w:r>
      <w:r>
        <w:t>nserted </w:t>
      </w:r>
      <w:r w:rsidRPr="00AE72C9">
        <w:t>by No.</w:t>
      </w:r>
      <w:r>
        <w:t> 39/2024 s. 85</w:t>
      </w:r>
      <w:r w:rsidR="00EE07FB">
        <w:t>(1)</w:t>
      </w:r>
      <w:r>
        <w:t>.</w:t>
      </w:r>
    </w:p>
    <w:p w14:paraId="063AC2A9" w14:textId="77777777" w:rsidR="00A863A0" w:rsidRPr="00193530" w:rsidRDefault="00A863A0" w:rsidP="00A863A0">
      <w:pPr>
        <w:pStyle w:val="DraftDefinition2"/>
      </w:pPr>
      <w:r w:rsidRPr="00C576BF">
        <w:rPr>
          <w:b/>
          <w:bCs/>
          <w:i/>
          <w:iCs/>
        </w:rPr>
        <w:t>regulated person</w:t>
      </w:r>
      <w:r w:rsidRPr="00193530">
        <w:t xml:space="preserve"> means—</w:t>
      </w:r>
    </w:p>
    <w:p w14:paraId="59F35C2B" w14:textId="0782E1F9" w:rsidR="00A863A0" w:rsidRPr="00193530" w:rsidRDefault="00A863A0" w:rsidP="00C576BF">
      <w:pPr>
        <w:tabs>
          <w:tab w:val="right" w:pos="2268"/>
        </w:tabs>
        <w:ind w:left="2381" w:hanging="2381"/>
      </w:pPr>
      <w:r>
        <w:tab/>
      </w:r>
      <w:r w:rsidRPr="00A863A0">
        <w:t>(a)</w:t>
      </w:r>
      <w:r w:rsidRPr="00193530">
        <w:tab/>
        <w:t xml:space="preserve">a person to whom obligations or offences under Part II or the regulations apply in relation to the person </w:t>
      </w:r>
      <w:r w:rsidRPr="00193530">
        <w:rPr>
          <w:rFonts w:eastAsia="Arial" w:cs="Arial"/>
        </w:rPr>
        <w:t xml:space="preserve">obtaining, possessing, using, administering, prescribing, selling, supplying or manufacturing a poison or controlled </w:t>
      </w:r>
      <w:r w:rsidRPr="00193530">
        <w:t>substance and includes—</w:t>
      </w:r>
    </w:p>
    <w:p w14:paraId="6823B702" w14:textId="4644C563" w:rsidR="00A863A0" w:rsidRPr="00193530" w:rsidRDefault="00A863A0" w:rsidP="00A863A0">
      <w:pPr>
        <w:pStyle w:val="DraftHeading5"/>
        <w:tabs>
          <w:tab w:val="right" w:pos="2778"/>
        </w:tabs>
        <w:ind w:left="2891" w:hanging="2891"/>
      </w:pPr>
      <w:r>
        <w:tab/>
      </w:r>
      <w:r w:rsidRPr="00A863A0">
        <w:t>(i)</w:t>
      </w:r>
      <w:r w:rsidRPr="00193530">
        <w:tab/>
        <w:t>a person authorised by section 13 to obtain, possess, use, sell or supply a poison or controlled substance; and</w:t>
      </w:r>
    </w:p>
    <w:p w14:paraId="3D30BC51" w14:textId="573A9AE5" w:rsidR="00A863A0" w:rsidRPr="00193530" w:rsidRDefault="00A863A0" w:rsidP="00A863A0">
      <w:pPr>
        <w:pStyle w:val="DraftHeading5"/>
        <w:tabs>
          <w:tab w:val="right" w:pos="2778"/>
        </w:tabs>
        <w:ind w:left="2891" w:hanging="2891"/>
      </w:pPr>
      <w:r>
        <w:tab/>
      </w:r>
      <w:r w:rsidRPr="00A863A0">
        <w:t>(ii)</w:t>
      </w:r>
      <w:r w:rsidRPr="00193530">
        <w:tab/>
        <w:t>a person who is the holder of a licence, permit or warrant issued under section 19; and</w:t>
      </w:r>
    </w:p>
    <w:p w14:paraId="11B53B2E" w14:textId="25A76510" w:rsidR="00A863A0" w:rsidRPr="00193530" w:rsidRDefault="00A863A0" w:rsidP="00A863A0">
      <w:pPr>
        <w:pStyle w:val="DraftHeading5"/>
        <w:tabs>
          <w:tab w:val="right" w:pos="2778"/>
        </w:tabs>
        <w:ind w:left="2891" w:hanging="2891"/>
      </w:pPr>
      <w:r>
        <w:tab/>
      </w:r>
      <w:r w:rsidRPr="00A863A0">
        <w:t>(iii)</w:t>
      </w:r>
      <w:r w:rsidRPr="00193530">
        <w:tab/>
        <w:t>a person or a person who belongs to a class of person authorised by the regulations to obtain or possess a Schedule 4 Poison, Schedule 8 Poison or Schedule 9 Poison; or</w:t>
      </w:r>
    </w:p>
    <w:p w14:paraId="70AC1FB0" w14:textId="46026D51" w:rsidR="00A863A0" w:rsidRPr="00193530" w:rsidRDefault="00A863A0" w:rsidP="00C576BF">
      <w:pPr>
        <w:tabs>
          <w:tab w:val="right" w:pos="2268"/>
        </w:tabs>
        <w:ind w:left="2381" w:hanging="2381"/>
      </w:pPr>
      <w:r>
        <w:tab/>
      </w:r>
      <w:r w:rsidRPr="00A863A0">
        <w:t>(b)</w:t>
      </w:r>
      <w:r w:rsidRPr="00193530">
        <w:tab/>
        <w:t>an entity that belongs to a class of entity for which an approval under section 20A is granted—</w:t>
      </w:r>
    </w:p>
    <w:p w14:paraId="164883D3" w14:textId="77777777" w:rsidR="00A863A0" w:rsidRPr="00193530" w:rsidRDefault="00A863A0" w:rsidP="00C576BF">
      <w:pPr>
        <w:pStyle w:val="BodyParagraph"/>
      </w:pPr>
      <w:r w:rsidRPr="00193530">
        <w:t>but does not include—</w:t>
      </w:r>
    </w:p>
    <w:p w14:paraId="76F5E3E1" w14:textId="3D5AF192" w:rsidR="00A863A0" w:rsidRPr="00193530" w:rsidRDefault="00A863A0" w:rsidP="00C576BF">
      <w:pPr>
        <w:tabs>
          <w:tab w:val="right" w:pos="2268"/>
        </w:tabs>
        <w:ind w:left="2381" w:hanging="2381"/>
      </w:pPr>
      <w:r>
        <w:tab/>
      </w:r>
      <w:r w:rsidRPr="00A863A0">
        <w:t>(c)</w:t>
      </w:r>
      <w:r w:rsidRPr="00193530">
        <w:tab/>
        <w:t>a person for whom a poison or controlled substance is supplied in accordance with this Act or the regulations, if the person is using the poison or controlled substance to the extent and for the purpose for which it is supplied; or</w:t>
      </w:r>
    </w:p>
    <w:p w14:paraId="523431B6" w14:textId="28894DD0" w:rsidR="00A863A0" w:rsidRPr="00193530" w:rsidRDefault="00A863A0" w:rsidP="00C576BF">
      <w:pPr>
        <w:tabs>
          <w:tab w:val="right" w:pos="2268"/>
        </w:tabs>
        <w:ind w:left="2381" w:hanging="2381"/>
      </w:pPr>
      <w:r>
        <w:tab/>
      </w:r>
      <w:r w:rsidRPr="00A863A0">
        <w:t>(d)</w:t>
      </w:r>
      <w:r w:rsidRPr="00193530">
        <w:tab/>
        <w:t>a person who, in the person's personal capacity, has the care of, or who is assisting in the care of, a person referred to in paragraph (c), if the person referred to in paragraph (c) is using the poison or the controlled substance to the extent and for the purpose for which it is supplied; or</w:t>
      </w:r>
    </w:p>
    <w:p w14:paraId="4672392D" w14:textId="53AE9A90" w:rsidR="00A863A0" w:rsidRDefault="00A863A0" w:rsidP="00C576BF">
      <w:pPr>
        <w:pStyle w:val="DraftHeading4"/>
        <w:tabs>
          <w:tab w:val="right" w:pos="2268"/>
        </w:tabs>
        <w:ind w:left="2381" w:hanging="2381"/>
      </w:pPr>
      <w:r>
        <w:tab/>
      </w:r>
      <w:r w:rsidRPr="00A863A0">
        <w:t>(e)</w:t>
      </w:r>
      <w:r w:rsidRPr="00193530">
        <w:tab/>
        <w:t>a person who, in the person's personal capacity, has the care or custody of an animal for which a poison or controlled substance is supplied in accordance with this Act or the regulations;</w:t>
      </w:r>
    </w:p>
    <w:p w14:paraId="271F6F65" w14:textId="77777777" w:rsidR="008A2E89" w:rsidRPr="00AE72C9" w:rsidRDefault="008A2E89" w:rsidP="00161255">
      <w:pPr>
        <w:pStyle w:val="SideNote"/>
        <w:framePr w:wrap="around"/>
      </w:pPr>
      <w:r w:rsidRPr="00AE72C9">
        <w:t xml:space="preserve">S. 4(1) def. of </w:t>
      </w:r>
      <w:r w:rsidRPr="00AE72C9">
        <w:rPr>
          <w:i/>
          <w:iCs/>
        </w:rPr>
        <w:t>regulated poison</w:t>
      </w:r>
      <w:r w:rsidRPr="00AE72C9">
        <w:t xml:space="preserve"> inserted by No. 42/1993 s. 35(g).</w:t>
      </w:r>
    </w:p>
    <w:p w14:paraId="7C01469C" w14:textId="77777777" w:rsidR="008A2E89" w:rsidRPr="00AE72C9" w:rsidRDefault="008A2E89" w:rsidP="007075F1">
      <w:pPr>
        <w:pStyle w:val="Defintion"/>
      </w:pPr>
      <w:r w:rsidRPr="00AE72C9">
        <w:rPr>
          <w:b/>
          <w:i/>
          <w:iCs/>
        </w:rPr>
        <w:t>regulated poison</w:t>
      </w:r>
      <w:r w:rsidRPr="00AE72C9">
        <w:rPr>
          <w:b/>
        </w:rPr>
        <w:t xml:space="preserve"> </w:t>
      </w:r>
      <w:r w:rsidRPr="00AE72C9">
        <w:t>means—</w:t>
      </w:r>
    </w:p>
    <w:p w14:paraId="57FED577" w14:textId="77777777" w:rsidR="008A2E89" w:rsidRPr="00AE72C9" w:rsidRDefault="008A2E89">
      <w:pPr>
        <w:pStyle w:val="DraftHeading4"/>
        <w:tabs>
          <w:tab w:val="right" w:pos="2268"/>
        </w:tabs>
        <w:ind w:left="2381" w:hanging="2381"/>
      </w:pPr>
      <w:r w:rsidRPr="00AE72C9">
        <w:tab/>
        <w:t>(a)</w:t>
      </w:r>
      <w:r w:rsidRPr="00AE72C9">
        <w:tab/>
        <w:t>a Schedule 7 poison; or</w:t>
      </w:r>
    </w:p>
    <w:p w14:paraId="66502DBD" w14:textId="77777777" w:rsidR="008A2E89" w:rsidRPr="00AE72C9" w:rsidRDefault="008A2E89">
      <w:pPr>
        <w:pStyle w:val="DraftHeading4"/>
        <w:tabs>
          <w:tab w:val="right" w:pos="2268"/>
        </w:tabs>
        <w:ind w:left="2381" w:hanging="2381"/>
      </w:pPr>
      <w:r w:rsidRPr="00AE72C9">
        <w:tab/>
        <w:t>(b)</w:t>
      </w:r>
      <w:r w:rsidRPr="00AE72C9">
        <w:tab/>
        <w:t>a substance included in the Poisons Code in the list of substances that are not for general sale by retail;</w:t>
      </w:r>
    </w:p>
    <w:p w14:paraId="2CF7A100" w14:textId="77777777" w:rsidR="008A2E89" w:rsidRPr="00AE72C9" w:rsidRDefault="008A2E89" w:rsidP="007075F1">
      <w:pPr>
        <w:pStyle w:val="Defintion"/>
      </w:pPr>
      <w:r w:rsidRPr="00AE72C9">
        <w:rPr>
          <w:b/>
          <w:i/>
          <w:iCs/>
        </w:rPr>
        <w:t>Regulations</w:t>
      </w:r>
      <w:r w:rsidRPr="00AE72C9">
        <w:t xml:space="preserve"> means Regulations made under this Act or any corresponding previous enactment;</w:t>
      </w:r>
    </w:p>
    <w:p w14:paraId="32E841B6" w14:textId="77777777" w:rsidR="008A2E89" w:rsidRPr="00AE72C9" w:rsidRDefault="008A2E89" w:rsidP="00161255">
      <w:pPr>
        <w:pStyle w:val="SideNote"/>
        <w:framePr w:wrap="around"/>
      </w:pPr>
      <w:r w:rsidRPr="00AE72C9">
        <w:t xml:space="preserve">S. 4(1) def. of </w:t>
      </w:r>
      <w:r w:rsidRPr="00AE72C9">
        <w:rPr>
          <w:i/>
          <w:iCs/>
        </w:rPr>
        <w:t>restricted substance</w:t>
      </w:r>
      <w:r w:rsidRPr="00AE72C9">
        <w:t xml:space="preserve"> repealed by No. 42/1993 s. 35(a).</w:t>
      </w:r>
    </w:p>
    <w:p w14:paraId="132DAC40"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A35D184" w14:textId="77777777" w:rsidR="008A2E89" w:rsidRDefault="008A2E89" w:rsidP="003266B1"/>
    <w:p w14:paraId="5DB38C9E" w14:textId="77777777" w:rsidR="00F90F79" w:rsidRPr="00AE72C9" w:rsidRDefault="00F90F79" w:rsidP="003266B1"/>
    <w:p w14:paraId="4C26772B" w14:textId="77777777" w:rsidR="003838CD" w:rsidRPr="00AE72C9" w:rsidRDefault="003838CD" w:rsidP="003266B1"/>
    <w:p w14:paraId="7AB68A6E" w14:textId="77777777" w:rsidR="008A2E89" w:rsidRPr="00AE72C9" w:rsidRDefault="008A2E89" w:rsidP="00161255">
      <w:pPr>
        <w:pStyle w:val="SideNote"/>
        <w:framePr w:wrap="around"/>
      </w:pPr>
      <w:r w:rsidRPr="00AE72C9">
        <w:t xml:space="preserve">S. 4(1) def. of </w:t>
      </w:r>
      <w:r w:rsidRPr="00AE72C9">
        <w:rPr>
          <w:i/>
          <w:iCs/>
        </w:rPr>
        <w:t>Schedule 1 Poison</w:t>
      </w:r>
      <w:r w:rsidRPr="00AE72C9">
        <w:t xml:space="preserve"> inserted by No. 42/1993 s. 35(h).</w:t>
      </w:r>
    </w:p>
    <w:p w14:paraId="47E987AF" w14:textId="77777777" w:rsidR="008A2E89" w:rsidRPr="00AE72C9" w:rsidRDefault="008A2E89" w:rsidP="007075F1">
      <w:pPr>
        <w:pStyle w:val="Defintion"/>
      </w:pPr>
      <w:r w:rsidRPr="00AE72C9">
        <w:rPr>
          <w:b/>
          <w:i/>
          <w:iCs/>
        </w:rPr>
        <w:t>Schedule 1 Poison</w:t>
      </w:r>
      <w:r w:rsidRPr="00AE72C9">
        <w:rPr>
          <w:b/>
        </w:rPr>
        <w:t xml:space="preserve"> </w:t>
      </w:r>
      <w:r w:rsidRPr="00AE72C9">
        <w:t>means a substance in Schedule</w:t>
      </w:r>
      <w:r w:rsidR="00743F9D" w:rsidRPr="00AE72C9">
        <w:t> </w:t>
      </w:r>
      <w:r w:rsidRPr="00AE72C9">
        <w:t>1 in the Poisons List;</w:t>
      </w:r>
    </w:p>
    <w:p w14:paraId="650729CD" w14:textId="77777777" w:rsidR="008A2E89" w:rsidRPr="00AE72C9" w:rsidRDefault="008A2E89"/>
    <w:p w14:paraId="5EDB8685" w14:textId="77777777" w:rsidR="008A2E89" w:rsidRPr="00AE72C9" w:rsidRDefault="008A2E89"/>
    <w:p w14:paraId="26C48F7C" w14:textId="77777777" w:rsidR="008A2E89" w:rsidRPr="00AE72C9" w:rsidRDefault="008A2E89" w:rsidP="00161255">
      <w:pPr>
        <w:pStyle w:val="SideNote"/>
        <w:framePr w:wrap="around"/>
      </w:pPr>
      <w:r w:rsidRPr="00AE72C9">
        <w:t xml:space="preserve">S. 4(1) def. of </w:t>
      </w:r>
      <w:r w:rsidRPr="00AE72C9">
        <w:rPr>
          <w:i/>
          <w:iCs/>
        </w:rPr>
        <w:t>Schedule 2 Poison</w:t>
      </w:r>
      <w:r w:rsidRPr="00AE72C9">
        <w:t xml:space="preserve"> inserted by No. 42/1993 s. 35(h), amended by No</w:t>
      </w:r>
      <w:r w:rsidR="00DE00B9" w:rsidRPr="00AE72C9">
        <w:t>s</w:t>
      </w:r>
      <w:r w:rsidRPr="00AE72C9">
        <w:t> 74/2004 s. 6(2)(a)</w:t>
      </w:r>
      <w:r w:rsidR="00DE00B9" w:rsidRPr="00AE72C9">
        <w:t>, 75/2014 s. 10(2)(b)</w:t>
      </w:r>
      <w:r w:rsidRPr="00AE72C9">
        <w:t>.</w:t>
      </w:r>
    </w:p>
    <w:p w14:paraId="5DC1427D" w14:textId="77777777" w:rsidR="008A2E89" w:rsidRPr="00AE72C9" w:rsidRDefault="008A2E89" w:rsidP="007075F1">
      <w:pPr>
        <w:pStyle w:val="Defintion"/>
      </w:pPr>
      <w:r w:rsidRPr="00AE72C9">
        <w:rPr>
          <w:b/>
          <w:i/>
          <w:iCs/>
        </w:rPr>
        <w:t>Schedule 2 Poison</w:t>
      </w:r>
      <w:r w:rsidRPr="00AE72C9">
        <w:rPr>
          <w:b/>
        </w:rPr>
        <w:t xml:space="preserve"> </w:t>
      </w:r>
      <w:r w:rsidRPr="00AE72C9">
        <w:t>means a substance in Schedule</w:t>
      </w:r>
      <w:r w:rsidR="00743F9D" w:rsidRPr="00AE72C9">
        <w:t> </w:t>
      </w:r>
      <w:r w:rsidRPr="00AE72C9">
        <w:t xml:space="preserve">2 of the </w:t>
      </w:r>
      <w:r w:rsidR="00DE00B9" w:rsidRPr="00AE72C9">
        <w:t>Poisons Standard</w:t>
      </w:r>
      <w:r w:rsidRPr="00AE72C9">
        <w:t>;</w:t>
      </w:r>
    </w:p>
    <w:p w14:paraId="5A20A953" w14:textId="77777777" w:rsidR="008A2E89" w:rsidRPr="00AE72C9" w:rsidRDefault="008A2E89"/>
    <w:p w14:paraId="320CAEEB" w14:textId="77777777" w:rsidR="008A2E89" w:rsidRPr="00AE72C9" w:rsidRDefault="008A2E89"/>
    <w:p w14:paraId="2B9F3814" w14:textId="77777777" w:rsidR="008A2E89" w:rsidRPr="00AE72C9" w:rsidRDefault="008A2E89"/>
    <w:p w14:paraId="16370E6A" w14:textId="77777777" w:rsidR="00DE00B9" w:rsidRPr="00AE72C9" w:rsidRDefault="00DE00B9"/>
    <w:p w14:paraId="5930C65B" w14:textId="77777777" w:rsidR="008A2E89" w:rsidRPr="00AE72C9" w:rsidRDefault="008A2E89" w:rsidP="00161255">
      <w:pPr>
        <w:pStyle w:val="SideNote"/>
        <w:framePr w:wrap="around"/>
      </w:pPr>
      <w:r w:rsidRPr="00AE72C9">
        <w:t xml:space="preserve">S. 4(1) def. of </w:t>
      </w:r>
      <w:r w:rsidRPr="00AE72C9">
        <w:rPr>
          <w:i/>
          <w:iCs/>
        </w:rPr>
        <w:t>Schedule 3 Poison</w:t>
      </w:r>
      <w:r w:rsidRPr="00AE72C9">
        <w:t xml:space="preserve"> inserted by No. 42/1993 s. 35(h), amended by No</w:t>
      </w:r>
      <w:r w:rsidR="00DE00B9" w:rsidRPr="00AE72C9">
        <w:t>s</w:t>
      </w:r>
      <w:r w:rsidRPr="00AE72C9">
        <w:t> 74/2004 s. 6(2)(b)</w:t>
      </w:r>
      <w:r w:rsidR="00DE00B9" w:rsidRPr="00AE72C9">
        <w:t>, 75/2014 s. 10(2)(c)</w:t>
      </w:r>
      <w:r w:rsidRPr="00AE72C9">
        <w:t>.</w:t>
      </w:r>
    </w:p>
    <w:p w14:paraId="3F3686B2" w14:textId="77777777" w:rsidR="008A2E89" w:rsidRPr="00AE72C9" w:rsidRDefault="008A2E89" w:rsidP="007075F1">
      <w:pPr>
        <w:pStyle w:val="Defintion"/>
      </w:pPr>
      <w:r w:rsidRPr="00AE72C9">
        <w:rPr>
          <w:b/>
          <w:i/>
          <w:iCs/>
        </w:rPr>
        <w:t>Schedule 3 Poison</w:t>
      </w:r>
      <w:r w:rsidRPr="00AE72C9">
        <w:rPr>
          <w:b/>
        </w:rPr>
        <w:t xml:space="preserve"> </w:t>
      </w:r>
      <w:r w:rsidRPr="00AE72C9">
        <w:t>means a substance in Schedule</w:t>
      </w:r>
      <w:r w:rsidR="00743F9D" w:rsidRPr="00AE72C9">
        <w:t> </w:t>
      </w:r>
      <w:r w:rsidRPr="00AE72C9">
        <w:t xml:space="preserve">3 of the </w:t>
      </w:r>
      <w:r w:rsidR="00DE00B9" w:rsidRPr="00AE72C9">
        <w:t>Poisons Standard</w:t>
      </w:r>
      <w:r w:rsidRPr="00AE72C9">
        <w:t>;</w:t>
      </w:r>
    </w:p>
    <w:p w14:paraId="29DA3B40" w14:textId="77777777" w:rsidR="009062DC" w:rsidRPr="00AE72C9" w:rsidRDefault="009062DC" w:rsidP="003266B1"/>
    <w:p w14:paraId="341FBEE6" w14:textId="77777777" w:rsidR="008A2E89" w:rsidRPr="00AE72C9" w:rsidRDefault="008A2E89" w:rsidP="003266B1"/>
    <w:p w14:paraId="40EB3D52" w14:textId="77777777" w:rsidR="008A2E89" w:rsidRPr="00AE72C9" w:rsidRDefault="008A2E89" w:rsidP="003266B1"/>
    <w:p w14:paraId="1B9C3C5F" w14:textId="77777777" w:rsidR="00D74144" w:rsidRPr="00AE72C9" w:rsidRDefault="00D74144" w:rsidP="003266B1"/>
    <w:p w14:paraId="53C4CA39" w14:textId="77777777" w:rsidR="008A2E89" w:rsidRPr="00AE72C9" w:rsidRDefault="008A2E89" w:rsidP="00161255">
      <w:pPr>
        <w:pStyle w:val="SideNote"/>
        <w:framePr w:wrap="around"/>
      </w:pPr>
      <w:r w:rsidRPr="00AE72C9">
        <w:t xml:space="preserve">S. 4(1) def. of </w:t>
      </w:r>
      <w:r w:rsidRPr="00AE72C9">
        <w:rPr>
          <w:i/>
          <w:iCs/>
        </w:rPr>
        <w:t>Schedule 4 Poison</w:t>
      </w:r>
      <w:r w:rsidRPr="00AE72C9">
        <w:t xml:space="preserve"> inserted by No. 42/1993 s. 35(h), amended by No</w:t>
      </w:r>
      <w:r w:rsidR="00482DF7" w:rsidRPr="00AE72C9">
        <w:t>s</w:t>
      </w:r>
      <w:r w:rsidRPr="00AE72C9">
        <w:t> 74/2004 s. 6(2)(c)</w:t>
      </w:r>
      <w:r w:rsidR="00482DF7" w:rsidRPr="00AE72C9">
        <w:t>, 75/2014 s. 10(2)(d)</w:t>
      </w:r>
      <w:r w:rsidRPr="00AE72C9">
        <w:t>.</w:t>
      </w:r>
    </w:p>
    <w:p w14:paraId="3F8ED203" w14:textId="77777777" w:rsidR="008A2E89" w:rsidRDefault="008A2E89" w:rsidP="007075F1">
      <w:pPr>
        <w:pStyle w:val="Defintion"/>
      </w:pPr>
      <w:r w:rsidRPr="00AE72C9">
        <w:rPr>
          <w:b/>
          <w:i/>
          <w:iCs/>
        </w:rPr>
        <w:t>Schedule 4 Poison</w:t>
      </w:r>
      <w:r w:rsidRPr="00AE72C9">
        <w:rPr>
          <w:b/>
        </w:rPr>
        <w:t xml:space="preserve"> </w:t>
      </w:r>
      <w:r w:rsidRPr="00AE72C9">
        <w:t>means a substance in Schedule</w:t>
      </w:r>
      <w:r w:rsidR="00743F9D" w:rsidRPr="00AE72C9">
        <w:t> </w:t>
      </w:r>
      <w:r w:rsidRPr="00AE72C9">
        <w:t xml:space="preserve">4 of the </w:t>
      </w:r>
      <w:r w:rsidR="00482DF7" w:rsidRPr="00AE72C9">
        <w:t>Poisons Standard</w:t>
      </w:r>
      <w:r w:rsidRPr="00AE72C9">
        <w:t>;</w:t>
      </w:r>
    </w:p>
    <w:p w14:paraId="651B86BE" w14:textId="77777777" w:rsidR="00FC08AB" w:rsidRDefault="00FC08AB" w:rsidP="00FC08AB"/>
    <w:p w14:paraId="6C0D1611" w14:textId="77777777" w:rsidR="00FC08AB" w:rsidRDefault="00FC08AB" w:rsidP="00FC08AB"/>
    <w:p w14:paraId="4D146B5B" w14:textId="77777777" w:rsidR="00FC08AB" w:rsidRDefault="00FC08AB" w:rsidP="00FC08AB"/>
    <w:p w14:paraId="23677287" w14:textId="77777777" w:rsidR="00FC08AB" w:rsidRPr="00FC08AB" w:rsidRDefault="00FC08AB" w:rsidP="00FC08AB"/>
    <w:p w14:paraId="52A1712B" w14:textId="77777777" w:rsidR="008A2E89" w:rsidRPr="00AE72C9" w:rsidRDefault="008A2E89" w:rsidP="00161255">
      <w:pPr>
        <w:pStyle w:val="SideNote"/>
        <w:framePr w:wrap="around"/>
      </w:pPr>
      <w:r w:rsidRPr="00AE72C9">
        <w:t xml:space="preserve">S. 4(1) def. of </w:t>
      </w:r>
      <w:r w:rsidRPr="00AE72C9">
        <w:rPr>
          <w:i/>
          <w:iCs/>
        </w:rPr>
        <w:t>Schedule 5 Poison</w:t>
      </w:r>
      <w:r w:rsidRPr="00AE72C9">
        <w:t xml:space="preserve"> inserted by No. 42/1993 s. 35(h), amended by No</w:t>
      </w:r>
      <w:r w:rsidR="00482DF7" w:rsidRPr="00AE72C9">
        <w:t>s</w:t>
      </w:r>
      <w:r w:rsidRPr="00AE72C9">
        <w:t> 74/2004 s. 6(2)(d)</w:t>
      </w:r>
      <w:r w:rsidR="00482DF7" w:rsidRPr="00AE72C9">
        <w:t>, 75/2014 s. 10(2)(e)</w:t>
      </w:r>
      <w:r w:rsidRPr="00AE72C9">
        <w:t>.</w:t>
      </w:r>
    </w:p>
    <w:p w14:paraId="167F6D71" w14:textId="77777777" w:rsidR="008A2E89" w:rsidRPr="00AE72C9" w:rsidRDefault="008A2E89" w:rsidP="007075F1">
      <w:pPr>
        <w:pStyle w:val="Defintion"/>
      </w:pPr>
      <w:r w:rsidRPr="00AE72C9">
        <w:rPr>
          <w:b/>
          <w:i/>
          <w:iCs/>
        </w:rPr>
        <w:t>Schedule 5 Poison</w:t>
      </w:r>
      <w:r w:rsidRPr="00AE72C9">
        <w:rPr>
          <w:b/>
        </w:rPr>
        <w:t xml:space="preserve"> </w:t>
      </w:r>
      <w:r w:rsidRPr="00AE72C9">
        <w:t>means a substance in Schedule</w:t>
      </w:r>
      <w:r w:rsidR="00743F9D" w:rsidRPr="00AE72C9">
        <w:t> </w:t>
      </w:r>
      <w:r w:rsidRPr="00AE72C9">
        <w:t xml:space="preserve">5 of the </w:t>
      </w:r>
      <w:r w:rsidR="00482DF7" w:rsidRPr="00AE72C9">
        <w:t>Poisons Standard</w:t>
      </w:r>
      <w:r w:rsidRPr="00AE72C9">
        <w:t>;</w:t>
      </w:r>
    </w:p>
    <w:p w14:paraId="31965454" w14:textId="77777777" w:rsidR="008A2E89" w:rsidRPr="00AE72C9" w:rsidRDefault="008A2E89"/>
    <w:p w14:paraId="6F2DF0E8" w14:textId="77777777" w:rsidR="00FA16A4" w:rsidRPr="00AE72C9" w:rsidRDefault="00FA16A4"/>
    <w:p w14:paraId="507FDEAE" w14:textId="77777777" w:rsidR="00D74144" w:rsidRPr="00AE72C9" w:rsidRDefault="00D74144"/>
    <w:p w14:paraId="548E905A" w14:textId="77777777" w:rsidR="00482DF7" w:rsidRPr="00AE72C9" w:rsidRDefault="00482DF7"/>
    <w:p w14:paraId="7C44B00C" w14:textId="77777777" w:rsidR="008A2E89" w:rsidRPr="00AE72C9" w:rsidRDefault="008A2E89" w:rsidP="00161255">
      <w:pPr>
        <w:pStyle w:val="SideNote"/>
        <w:framePr w:wrap="around"/>
      </w:pPr>
      <w:r w:rsidRPr="00AE72C9">
        <w:t xml:space="preserve">S. 4(1) def. of </w:t>
      </w:r>
      <w:r w:rsidRPr="00AE72C9">
        <w:rPr>
          <w:i/>
          <w:iCs/>
        </w:rPr>
        <w:t>Schedule 6 Poison</w:t>
      </w:r>
      <w:r w:rsidRPr="00AE72C9">
        <w:t xml:space="preserve"> inserted by No. 42/1993 s. 35(h), amended by No</w:t>
      </w:r>
      <w:r w:rsidR="00D575E8" w:rsidRPr="00AE72C9">
        <w:t>s</w:t>
      </w:r>
      <w:r w:rsidRPr="00AE72C9">
        <w:t> 74/2004 s. 6(2)(e)</w:t>
      </w:r>
      <w:r w:rsidR="00D575E8" w:rsidRPr="00AE72C9">
        <w:t>, 75/2014 s. 10(2)(f)</w:t>
      </w:r>
      <w:r w:rsidRPr="00AE72C9">
        <w:t>.</w:t>
      </w:r>
    </w:p>
    <w:p w14:paraId="7222B704" w14:textId="77777777" w:rsidR="008A2E89" w:rsidRPr="00AE72C9" w:rsidRDefault="008A2E89" w:rsidP="007075F1">
      <w:pPr>
        <w:pStyle w:val="Defintion"/>
      </w:pPr>
      <w:r w:rsidRPr="00AE72C9">
        <w:rPr>
          <w:b/>
          <w:i/>
          <w:iCs/>
        </w:rPr>
        <w:t>Schedule 6 Poison</w:t>
      </w:r>
      <w:r w:rsidRPr="00AE72C9">
        <w:rPr>
          <w:b/>
        </w:rPr>
        <w:t xml:space="preserve"> </w:t>
      </w:r>
      <w:r w:rsidRPr="00AE72C9">
        <w:t>means a substance in Schedule</w:t>
      </w:r>
      <w:r w:rsidR="00743F9D" w:rsidRPr="00AE72C9">
        <w:t> </w:t>
      </w:r>
      <w:r w:rsidRPr="00AE72C9">
        <w:t xml:space="preserve">6 of the </w:t>
      </w:r>
      <w:r w:rsidR="00D575E8" w:rsidRPr="00AE72C9">
        <w:t>Poisons Standard</w:t>
      </w:r>
      <w:r w:rsidRPr="00AE72C9">
        <w:t>;</w:t>
      </w:r>
    </w:p>
    <w:p w14:paraId="38D3FBA1" w14:textId="77777777" w:rsidR="008A2E89" w:rsidRPr="00AE72C9" w:rsidRDefault="008A2E89" w:rsidP="000879E6"/>
    <w:p w14:paraId="37692DF9" w14:textId="77777777" w:rsidR="008A2E89" w:rsidRPr="00AE72C9" w:rsidRDefault="008A2E89" w:rsidP="000879E6"/>
    <w:p w14:paraId="5915852B" w14:textId="77777777" w:rsidR="00D74144" w:rsidRDefault="00D74144" w:rsidP="000879E6"/>
    <w:p w14:paraId="29A2A90D" w14:textId="77777777" w:rsidR="00EE6A35" w:rsidRPr="00AE72C9" w:rsidRDefault="00EE6A35" w:rsidP="000879E6"/>
    <w:p w14:paraId="7C440126" w14:textId="77777777" w:rsidR="008A2E89" w:rsidRPr="00AE72C9" w:rsidRDefault="008A2E89" w:rsidP="00161255">
      <w:pPr>
        <w:pStyle w:val="SideNote"/>
        <w:framePr w:wrap="around"/>
      </w:pPr>
      <w:r w:rsidRPr="00AE72C9">
        <w:t xml:space="preserve">S. 4(1) def. of </w:t>
      </w:r>
      <w:r w:rsidRPr="00AE72C9">
        <w:rPr>
          <w:i/>
          <w:iCs/>
        </w:rPr>
        <w:t>Schedule 7 Poison</w:t>
      </w:r>
      <w:r w:rsidRPr="00AE72C9">
        <w:t xml:space="preserve"> inserted by No. 42/1993 s. 35(h), amended by No</w:t>
      </w:r>
      <w:r w:rsidR="00316C5B" w:rsidRPr="00AE72C9">
        <w:t>s</w:t>
      </w:r>
      <w:r w:rsidRPr="00AE72C9">
        <w:t> 74/2004 s. 6(2)(f)</w:t>
      </w:r>
      <w:r w:rsidR="00316C5B" w:rsidRPr="00AE72C9">
        <w:t>, 75/2014 s. 10(2)(g)</w:t>
      </w:r>
      <w:r w:rsidRPr="00AE72C9">
        <w:t>.</w:t>
      </w:r>
    </w:p>
    <w:p w14:paraId="57ED1BF8" w14:textId="77777777" w:rsidR="008A2E89" w:rsidRPr="00AE72C9" w:rsidRDefault="008A2E89" w:rsidP="007075F1">
      <w:pPr>
        <w:pStyle w:val="Defintion"/>
      </w:pPr>
      <w:r w:rsidRPr="00AE72C9">
        <w:rPr>
          <w:b/>
          <w:i/>
          <w:iCs/>
        </w:rPr>
        <w:t>Schedule 7 Poison</w:t>
      </w:r>
      <w:r w:rsidRPr="00AE72C9">
        <w:rPr>
          <w:b/>
        </w:rPr>
        <w:t xml:space="preserve"> </w:t>
      </w:r>
      <w:r w:rsidRPr="00AE72C9">
        <w:t>means a substance in Schedule</w:t>
      </w:r>
      <w:r w:rsidR="00743F9D" w:rsidRPr="00AE72C9">
        <w:t> </w:t>
      </w:r>
      <w:r w:rsidRPr="00AE72C9">
        <w:t xml:space="preserve">7 of the </w:t>
      </w:r>
      <w:r w:rsidR="00316C5B" w:rsidRPr="00AE72C9">
        <w:t>Poisons Standard</w:t>
      </w:r>
      <w:r w:rsidRPr="00AE72C9">
        <w:t>;</w:t>
      </w:r>
    </w:p>
    <w:p w14:paraId="3E56DB07" w14:textId="77777777" w:rsidR="008A2E89" w:rsidRPr="00AE72C9" w:rsidRDefault="008A2E89"/>
    <w:p w14:paraId="251D5E88" w14:textId="77777777" w:rsidR="008A2E89" w:rsidRPr="00AE72C9" w:rsidRDefault="008A2E89"/>
    <w:p w14:paraId="72C049B7" w14:textId="77777777" w:rsidR="00D74144" w:rsidRPr="00AE72C9" w:rsidRDefault="00D74144"/>
    <w:p w14:paraId="55D8E82A" w14:textId="77777777" w:rsidR="00316C5B" w:rsidRPr="00AE72C9" w:rsidRDefault="00316C5B"/>
    <w:p w14:paraId="7D4F88AB" w14:textId="77777777" w:rsidR="008A2E89" w:rsidRPr="00AE72C9" w:rsidRDefault="008A2E89" w:rsidP="00161255">
      <w:pPr>
        <w:pStyle w:val="SideNote"/>
        <w:framePr w:wrap="around"/>
      </w:pPr>
      <w:r w:rsidRPr="00AE72C9">
        <w:t xml:space="preserve">S. 4(1) def. of </w:t>
      </w:r>
      <w:r w:rsidRPr="00AE72C9">
        <w:rPr>
          <w:i/>
          <w:iCs/>
        </w:rPr>
        <w:t>Schedule 8 Poison</w:t>
      </w:r>
      <w:r w:rsidRPr="00AE72C9">
        <w:t xml:space="preserve"> inserted by No. 42/1993 s. 35(h), amended by No</w:t>
      </w:r>
      <w:r w:rsidR="00316C5B" w:rsidRPr="00AE72C9">
        <w:t>s</w:t>
      </w:r>
      <w:r w:rsidRPr="00AE72C9">
        <w:t> 74/2004 s. 6(2)(g)</w:t>
      </w:r>
      <w:r w:rsidR="00316C5B" w:rsidRPr="00AE72C9">
        <w:t>, 75/2014 s. 10(2)(h)</w:t>
      </w:r>
      <w:r w:rsidR="00306B6C">
        <w:t>, 20/2016 s. 101(2)(c)</w:t>
      </w:r>
      <w:r w:rsidR="00571B53">
        <w:t>, substituted by No. </w:t>
      </w:r>
      <w:r w:rsidR="0046701A">
        <w:t>34/2019</w:t>
      </w:r>
      <w:r w:rsidR="00571B53">
        <w:t xml:space="preserve"> s. 4(2)(c)</w:t>
      </w:r>
      <w:r w:rsidRPr="00AE72C9">
        <w:t>.</w:t>
      </w:r>
    </w:p>
    <w:p w14:paraId="6F3AFA29" w14:textId="77777777" w:rsidR="00571B53" w:rsidRDefault="00571B53" w:rsidP="006D6FC0">
      <w:pPr>
        <w:pStyle w:val="DraftDefinition2"/>
        <w:rPr>
          <w:lang w:eastAsia="en-AU"/>
        </w:rPr>
      </w:pPr>
      <w:r w:rsidRPr="00496DE4">
        <w:rPr>
          <w:b/>
          <w:bCs/>
          <w:i/>
          <w:iCs/>
          <w:lang w:eastAsia="en-AU"/>
        </w:rPr>
        <w:t xml:space="preserve">Schedule 8 Poison </w:t>
      </w:r>
      <w:r w:rsidRPr="00496DE4">
        <w:rPr>
          <w:lang w:eastAsia="en-AU"/>
        </w:rPr>
        <w:t>means a substance in Schedule</w:t>
      </w:r>
      <w:r w:rsidR="00EE6A35">
        <w:rPr>
          <w:lang w:eastAsia="en-AU"/>
        </w:rPr>
        <w:t> </w:t>
      </w:r>
      <w:r w:rsidRPr="00496DE4">
        <w:rPr>
          <w:lang w:eastAsia="en-AU"/>
        </w:rPr>
        <w:t>8 of the Poisons Standard;</w:t>
      </w:r>
    </w:p>
    <w:p w14:paraId="566C3286" w14:textId="77777777" w:rsidR="00F13DEE" w:rsidRPr="00F13DEE" w:rsidRDefault="00F13DEE" w:rsidP="00F13DEE">
      <w:pPr>
        <w:rPr>
          <w:lang w:eastAsia="en-AU"/>
        </w:rPr>
      </w:pPr>
    </w:p>
    <w:p w14:paraId="449BE26B" w14:textId="77777777" w:rsidR="00D74144" w:rsidRPr="00AE72C9" w:rsidRDefault="00D74144" w:rsidP="000879E6"/>
    <w:p w14:paraId="2B49EF86" w14:textId="77777777" w:rsidR="00FA16A4" w:rsidRDefault="00FA16A4" w:rsidP="000879E6"/>
    <w:p w14:paraId="4E76BA8D" w14:textId="77777777" w:rsidR="006D6FC0" w:rsidRDefault="006D6FC0" w:rsidP="000879E6"/>
    <w:p w14:paraId="3BDF8904" w14:textId="77777777" w:rsidR="006D6FC0" w:rsidRPr="00AE72C9" w:rsidRDefault="006D6FC0" w:rsidP="000879E6"/>
    <w:p w14:paraId="09983779" w14:textId="77777777" w:rsidR="008A2E89" w:rsidRPr="00AE72C9" w:rsidRDefault="008A2E89" w:rsidP="000879E6"/>
    <w:p w14:paraId="2F94C858" w14:textId="77777777" w:rsidR="008A2E89" w:rsidRDefault="008A2E89" w:rsidP="000879E6"/>
    <w:p w14:paraId="37AA7AD6" w14:textId="77777777" w:rsidR="008A2E89" w:rsidRPr="00AE72C9" w:rsidRDefault="008A2E89" w:rsidP="00161255">
      <w:pPr>
        <w:pStyle w:val="SideNote"/>
        <w:framePr w:wrap="around"/>
      </w:pPr>
      <w:r w:rsidRPr="00AE72C9">
        <w:t xml:space="preserve">S. 4(1) def. of </w:t>
      </w:r>
      <w:r w:rsidRPr="00AE72C9">
        <w:rPr>
          <w:i/>
          <w:iCs/>
        </w:rPr>
        <w:t>Schedule 9 Poison</w:t>
      </w:r>
      <w:r w:rsidRPr="00AE72C9">
        <w:t xml:space="preserve"> inserted by No. 42/1993 s. 35(h), amended by No</w:t>
      </w:r>
      <w:r w:rsidR="00217729" w:rsidRPr="00AE72C9">
        <w:t>s</w:t>
      </w:r>
      <w:r w:rsidRPr="00AE72C9">
        <w:t> 74/2004 s. 6(2)(h)</w:t>
      </w:r>
      <w:r w:rsidR="00217729" w:rsidRPr="00AE72C9">
        <w:t>, 75/2014 s. 10(2)(i)</w:t>
      </w:r>
      <w:r w:rsidR="00306B6C">
        <w:t>, 20/2016 s. 101(2)(d)</w:t>
      </w:r>
      <w:r w:rsidR="00571B53">
        <w:t>, substituted by No. </w:t>
      </w:r>
      <w:r w:rsidR="0046701A">
        <w:t>34/2019</w:t>
      </w:r>
      <w:r w:rsidR="00571B53">
        <w:t xml:space="preserve"> s. 4(2)(c)</w:t>
      </w:r>
      <w:r w:rsidRPr="00AE72C9">
        <w:t>.</w:t>
      </w:r>
    </w:p>
    <w:p w14:paraId="22372FF2" w14:textId="77777777" w:rsidR="00571B53" w:rsidRDefault="00571B53" w:rsidP="007075F1">
      <w:pPr>
        <w:pStyle w:val="Defintion"/>
        <w:rPr>
          <w:b/>
          <w:i/>
          <w:iCs/>
        </w:rPr>
      </w:pPr>
      <w:r w:rsidRPr="00496DE4">
        <w:rPr>
          <w:b/>
          <w:bCs/>
          <w:i/>
          <w:iCs/>
          <w:lang w:eastAsia="en-AU"/>
        </w:rPr>
        <w:t xml:space="preserve">Schedule 9 Poison </w:t>
      </w:r>
      <w:r w:rsidRPr="00496DE4">
        <w:rPr>
          <w:lang w:eastAsia="en-AU"/>
        </w:rPr>
        <w:t>means a substance in Schedule</w:t>
      </w:r>
      <w:r w:rsidR="00EE6A35">
        <w:rPr>
          <w:lang w:eastAsia="en-AU"/>
        </w:rPr>
        <w:t> </w:t>
      </w:r>
      <w:r w:rsidRPr="00496DE4">
        <w:rPr>
          <w:lang w:eastAsia="en-AU"/>
        </w:rPr>
        <w:t>9 of the Poisons Standard;</w:t>
      </w:r>
    </w:p>
    <w:p w14:paraId="3A372657" w14:textId="77777777" w:rsidR="008A2E89" w:rsidRDefault="008A2E89"/>
    <w:p w14:paraId="70C69FC2" w14:textId="77777777" w:rsidR="006D6FC0" w:rsidRDefault="006D6FC0"/>
    <w:p w14:paraId="0EEBD29C" w14:textId="77777777" w:rsidR="006D6FC0" w:rsidRPr="00AE72C9" w:rsidRDefault="006D6FC0"/>
    <w:p w14:paraId="07FB6B57" w14:textId="77777777" w:rsidR="00FA16A4" w:rsidRPr="00AE72C9" w:rsidRDefault="00FA16A4"/>
    <w:p w14:paraId="535192B7" w14:textId="77777777" w:rsidR="008A2E89" w:rsidRDefault="008A2E89"/>
    <w:p w14:paraId="7B765377" w14:textId="77777777" w:rsidR="00306B6C" w:rsidRPr="00AE72C9" w:rsidRDefault="00306B6C"/>
    <w:p w14:paraId="056CE608" w14:textId="77777777" w:rsidR="008A2E89" w:rsidRPr="00AE72C9" w:rsidRDefault="008A2E89" w:rsidP="00161255">
      <w:pPr>
        <w:pStyle w:val="SideNote"/>
        <w:framePr w:wrap="around"/>
      </w:pPr>
      <w:r w:rsidRPr="00AE72C9">
        <w:t xml:space="preserve">S. 4(1) def. of </w:t>
      </w:r>
      <w:r w:rsidRPr="00AE72C9">
        <w:rPr>
          <w:i/>
          <w:iCs/>
        </w:rPr>
        <w:t>Secretary</w:t>
      </w:r>
      <w:r w:rsidRPr="00AE72C9">
        <w:t xml:space="preserve"> inserted by No. 46/1998 s. 7(Sch. 1)</w:t>
      </w:r>
      <w:r w:rsidR="00331C95" w:rsidRPr="00AE72C9">
        <w:t>, amended by No. 46/2008 s. 275(1)</w:t>
      </w:r>
      <w:r w:rsidRPr="00AE72C9">
        <w:t>.</w:t>
      </w:r>
      <w:r w:rsidR="0093254B" w:rsidRPr="00AE72C9">
        <w:t xml:space="preserve"> </w:t>
      </w:r>
    </w:p>
    <w:p w14:paraId="3DC186AA" w14:textId="77777777" w:rsidR="008A2E89" w:rsidRPr="00AE72C9" w:rsidRDefault="008A2E89" w:rsidP="007075F1">
      <w:pPr>
        <w:pStyle w:val="Defintion"/>
      </w:pPr>
      <w:r w:rsidRPr="00AE72C9">
        <w:rPr>
          <w:b/>
          <w:i/>
          <w:iCs/>
        </w:rPr>
        <w:t>Secretary</w:t>
      </w:r>
      <w:r w:rsidRPr="00AE72C9">
        <w:t xml:space="preserve"> has the same meaning as in</w:t>
      </w:r>
      <w:r w:rsidR="00331C95" w:rsidRPr="00AE72C9">
        <w:t xml:space="preserve"> section 3(1) of the </w:t>
      </w:r>
      <w:r w:rsidR="00331C95" w:rsidRPr="00AE72C9">
        <w:rPr>
          <w:b/>
        </w:rPr>
        <w:t>Public Health and Wellbeing Act 2008</w:t>
      </w:r>
      <w:r w:rsidRPr="00AE72C9">
        <w:t>;</w:t>
      </w:r>
    </w:p>
    <w:p w14:paraId="445805B8" w14:textId="77777777" w:rsidR="00331C95" w:rsidRPr="00AE72C9" w:rsidRDefault="00331C95" w:rsidP="00331C95"/>
    <w:p w14:paraId="7FE03523" w14:textId="60B8DE43" w:rsidR="007B7E7B" w:rsidRDefault="007B7E7B" w:rsidP="002324CF"/>
    <w:p w14:paraId="576382FD" w14:textId="77777777" w:rsidR="008A2E89" w:rsidRPr="00AE72C9" w:rsidRDefault="008A2E89" w:rsidP="00017220">
      <w:pPr>
        <w:pStyle w:val="Defintion"/>
      </w:pPr>
      <w:r w:rsidRPr="00AE72C9">
        <w:rPr>
          <w:b/>
          <w:i/>
          <w:iCs/>
        </w:rPr>
        <w:t>sell</w:t>
      </w:r>
      <w:r w:rsidRPr="00AE72C9">
        <w:t xml:space="preserve"> means sell, whether by—</w:t>
      </w:r>
    </w:p>
    <w:p w14:paraId="1FA506BE" w14:textId="77777777" w:rsidR="008A2E89" w:rsidRPr="00AE72C9" w:rsidRDefault="008A2E89">
      <w:pPr>
        <w:pStyle w:val="DraftHeading4"/>
        <w:tabs>
          <w:tab w:val="right" w:pos="2268"/>
        </w:tabs>
        <w:ind w:left="2381" w:hanging="2381"/>
      </w:pPr>
      <w:r w:rsidRPr="00AE72C9">
        <w:tab/>
        <w:t>(a)</w:t>
      </w:r>
      <w:r w:rsidRPr="00AE72C9">
        <w:tab/>
        <w:t>wholesale or retail or otherwise, barter, exchange, deal in, agree to sell, offer or expose for sale, keep or have in possession for sale, send forward, deliver or receive for or for the purpose of sale or in the course of sale; and</w:t>
      </w:r>
    </w:p>
    <w:p w14:paraId="190070E8" w14:textId="77777777" w:rsidR="008A2E89" w:rsidRPr="00AE72C9" w:rsidRDefault="008A2E89">
      <w:pPr>
        <w:pStyle w:val="DraftHeading4"/>
        <w:tabs>
          <w:tab w:val="right" w:pos="2268"/>
        </w:tabs>
        <w:ind w:left="2381" w:hanging="2381"/>
      </w:pPr>
      <w:r w:rsidRPr="00AE72C9">
        <w:tab/>
        <w:t>(b)</w:t>
      </w:r>
      <w:r w:rsidRPr="00AE72C9">
        <w:tab/>
        <w:t>authorize, direct, allow, cause, suffer, permit or attempt any of the acts or things mentioned in paragraph (a)—</w:t>
      </w:r>
    </w:p>
    <w:p w14:paraId="40F82B81" w14:textId="77777777" w:rsidR="009062DC" w:rsidRPr="00AE72C9" w:rsidRDefault="008A2E89" w:rsidP="007075F1">
      <w:pPr>
        <w:pStyle w:val="BodyParagraph"/>
      </w:pPr>
      <w:r w:rsidRPr="00AE72C9">
        <w:t xml:space="preserve">and </w:t>
      </w:r>
      <w:r w:rsidRPr="00AE72C9">
        <w:rPr>
          <w:b/>
          <w:i/>
          <w:iCs/>
        </w:rPr>
        <w:t>sale</w:t>
      </w:r>
      <w:r w:rsidRPr="00AE72C9">
        <w:t xml:space="preserve"> and each of the other derivatives of </w:t>
      </w:r>
      <w:r w:rsidRPr="00AE72C9">
        <w:rPr>
          <w:b/>
          <w:i/>
          <w:iCs/>
        </w:rPr>
        <w:t>sell</w:t>
      </w:r>
      <w:r w:rsidRPr="00AE72C9">
        <w:t xml:space="preserve"> have corresponding meanings;</w:t>
      </w:r>
    </w:p>
    <w:p w14:paraId="0BA9C8B0" w14:textId="77777777" w:rsidR="006B495A" w:rsidRPr="00AE72C9" w:rsidRDefault="006B495A" w:rsidP="00161255">
      <w:pPr>
        <w:pStyle w:val="SideNote"/>
        <w:framePr w:wrap="around"/>
      </w:pPr>
      <w:r w:rsidRPr="00AE72C9">
        <w:t xml:space="preserve">S. 4(1) def of </w:t>
      </w:r>
      <w:r w:rsidRPr="00AE72C9">
        <w:rPr>
          <w:i/>
        </w:rPr>
        <w:t xml:space="preserve">serious risk to public health </w:t>
      </w:r>
      <w:r w:rsidRPr="00AE72C9">
        <w:t>inserted by No. 17/2008 s. 4.</w:t>
      </w:r>
    </w:p>
    <w:p w14:paraId="0B84ACBB" w14:textId="77777777" w:rsidR="006B495A" w:rsidRPr="00AE72C9" w:rsidRDefault="006B495A" w:rsidP="006B495A">
      <w:pPr>
        <w:pStyle w:val="DraftDefinition2"/>
      </w:pPr>
      <w:r w:rsidRPr="00AE72C9">
        <w:rPr>
          <w:b/>
          <w:i/>
        </w:rPr>
        <w:t>serious risk to public health</w:t>
      </w:r>
      <w:r w:rsidRPr="00AE72C9">
        <w:t xml:space="preserve"> means a material risk that substantial injury or prejudice to the health of human beings has occurred or may occur having regard to—</w:t>
      </w:r>
    </w:p>
    <w:p w14:paraId="7BE33C86" w14:textId="77777777" w:rsidR="006B495A" w:rsidRPr="00AE72C9" w:rsidRDefault="006B495A" w:rsidP="006B495A">
      <w:pPr>
        <w:pStyle w:val="DraftHeading4"/>
        <w:tabs>
          <w:tab w:val="right" w:pos="2268"/>
        </w:tabs>
        <w:ind w:left="2381" w:hanging="2381"/>
      </w:pPr>
      <w:r w:rsidRPr="00AE72C9">
        <w:tab/>
        <w:t>(a)</w:t>
      </w:r>
      <w:r w:rsidRPr="00AE72C9">
        <w:tab/>
        <w:t>the number of persons likely to be affected;</w:t>
      </w:r>
    </w:p>
    <w:p w14:paraId="5795E288" w14:textId="77777777" w:rsidR="006B495A" w:rsidRPr="00AE72C9" w:rsidRDefault="006B495A" w:rsidP="006B495A">
      <w:pPr>
        <w:pStyle w:val="DraftHeading4"/>
        <w:tabs>
          <w:tab w:val="right" w:pos="2268"/>
        </w:tabs>
        <w:ind w:left="2381" w:hanging="2381"/>
      </w:pPr>
      <w:r w:rsidRPr="00AE72C9">
        <w:tab/>
        <w:t>(b)</w:t>
      </w:r>
      <w:r w:rsidRPr="00AE72C9">
        <w:tab/>
        <w:t>the location, immediacy and seriousness of the threat to the health of persons;</w:t>
      </w:r>
    </w:p>
    <w:p w14:paraId="2C204D01" w14:textId="353665B1" w:rsidR="006B495A" w:rsidRDefault="006B495A" w:rsidP="006B495A">
      <w:pPr>
        <w:pStyle w:val="DraftHeading4"/>
        <w:tabs>
          <w:tab w:val="right" w:pos="2268"/>
        </w:tabs>
        <w:ind w:left="2381" w:hanging="2381"/>
      </w:pPr>
      <w:r w:rsidRPr="00AE72C9">
        <w:tab/>
        <w:t>(c)</w:t>
      </w:r>
      <w:r w:rsidRPr="00AE72C9">
        <w:tab/>
        <w:t>the nature, scale and effects of the harm, illness or injury that may develop;</w:t>
      </w:r>
    </w:p>
    <w:p w14:paraId="25276CB6" w14:textId="19EE87E0" w:rsidR="00FD0EA6" w:rsidRPr="00AE72C9" w:rsidRDefault="00FD0EA6" w:rsidP="00161255">
      <w:pPr>
        <w:pStyle w:val="SideNote"/>
        <w:framePr w:wrap="around"/>
      </w:pPr>
      <w:bookmarkStart w:id="20" w:name="_Hlk175649240"/>
      <w:r w:rsidRPr="00AE72C9">
        <w:t>S.</w:t>
      </w:r>
      <w:r>
        <w:t> </w:t>
      </w:r>
      <w:r w:rsidRPr="00AE72C9">
        <w:t>4(1) def.</w:t>
      </w:r>
      <w:r>
        <w:t> </w:t>
      </w:r>
      <w:r w:rsidRPr="00AE72C9">
        <w:t xml:space="preserve">of </w:t>
      </w:r>
      <w:r w:rsidRPr="00CC7F85">
        <w:rPr>
          <w:i/>
        </w:rPr>
        <w:t>special drug</w:t>
      </w:r>
      <w:r w:rsidR="00F25D7A">
        <w:rPr>
          <w:i/>
        </w:rPr>
        <w:t>-</w:t>
      </w:r>
      <w:r w:rsidRPr="00CC7F85">
        <w:rPr>
          <w:i/>
        </w:rPr>
        <w:t>checking worker</w:t>
      </w:r>
      <w:r>
        <w:rPr>
          <w:i/>
        </w:rPr>
        <w:t xml:space="preserve"> </w:t>
      </w:r>
      <w:r>
        <w:t>inserted </w:t>
      </w:r>
      <w:r w:rsidRPr="00AE72C9">
        <w:t>by No.</w:t>
      </w:r>
      <w:r>
        <w:t> </w:t>
      </w:r>
      <w:r w:rsidR="005C2C7D">
        <w:t>41/2024</w:t>
      </w:r>
      <w:r>
        <w:t xml:space="preserve"> s. 4.</w:t>
      </w:r>
    </w:p>
    <w:p w14:paraId="2D5EE524" w14:textId="77777777" w:rsidR="00FD0EA6" w:rsidRPr="00CC7F85" w:rsidRDefault="00FD0EA6">
      <w:pPr>
        <w:pStyle w:val="DraftDefinition2"/>
      </w:pPr>
      <w:r w:rsidRPr="0008313C">
        <w:rPr>
          <w:b/>
          <w:i/>
        </w:rPr>
        <w:t>special drug</w:t>
      </w:r>
      <w:r w:rsidRPr="0008313C">
        <w:rPr>
          <w:b/>
          <w:i/>
        </w:rPr>
        <w:noBreakHyphen/>
        <w:t>checking worker</w:t>
      </w:r>
      <w:r w:rsidRPr="00CC7F85">
        <w:t xml:space="preserve"> means a person who—</w:t>
      </w:r>
    </w:p>
    <w:p w14:paraId="2C896D5F" w14:textId="3AEC3EE7" w:rsidR="00FD0EA6" w:rsidRPr="00CC7F85" w:rsidRDefault="00FD0EA6">
      <w:pPr>
        <w:pStyle w:val="DraftHeading4"/>
        <w:tabs>
          <w:tab w:val="right" w:pos="2268"/>
        </w:tabs>
        <w:ind w:left="2381" w:hanging="2381"/>
      </w:pPr>
      <w:r>
        <w:tab/>
      </w:r>
      <w:r w:rsidRPr="00FD0EA6">
        <w:t>(a)</w:t>
      </w:r>
      <w:r w:rsidRPr="00CC7F85">
        <w:tab/>
        <w:t>is engaged by the holder of a drug</w:t>
      </w:r>
      <w:r w:rsidRPr="0008313C">
        <w:noBreakHyphen/>
      </w:r>
      <w:r w:rsidRPr="00CC7F85">
        <w:t>checking permit to do a thing set out in section 20AA(1) or (2)—</w:t>
      </w:r>
    </w:p>
    <w:p w14:paraId="2F35A071" w14:textId="445BD717" w:rsidR="00FD0EA6" w:rsidRPr="00CC7F85" w:rsidRDefault="00FD0EA6">
      <w:pPr>
        <w:pStyle w:val="AmendHeading3"/>
        <w:tabs>
          <w:tab w:val="right" w:pos="2778"/>
        </w:tabs>
        <w:ind w:left="2891" w:hanging="2891"/>
      </w:pPr>
      <w:r>
        <w:tab/>
      </w:r>
      <w:r w:rsidRPr="00FD0EA6">
        <w:t>(i)</w:t>
      </w:r>
      <w:r w:rsidRPr="00CC7F85">
        <w:tab/>
        <w:t>whether the engagement is under a contract of employment, or as a volunteer, or otherwise; and</w:t>
      </w:r>
    </w:p>
    <w:p w14:paraId="3758DB1B" w14:textId="1F11ACB1" w:rsidR="00FD0EA6" w:rsidRPr="00CC7F85" w:rsidRDefault="00FD0EA6">
      <w:pPr>
        <w:pStyle w:val="AmendHeading3"/>
        <w:tabs>
          <w:tab w:val="right" w:pos="2778"/>
        </w:tabs>
        <w:ind w:left="2891" w:hanging="2891"/>
      </w:pPr>
      <w:r>
        <w:tab/>
      </w:r>
      <w:r w:rsidRPr="00FD0EA6">
        <w:t>(ii)</w:t>
      </w:r>
      <w:r w:rsidRPr="00CC7F85">
        <w:tab/>
        <w:t>whether or not the worker's engagement involves them carrying out another activity under the permit; and</w:t>
      </w:r>
    </w:p>
    <w:p w14:paraId="66DA5C4B" w14:textId="46DB3731" w:rsidR="00FD0EA6" w:rsidRPr="00CC7F85" w:rsidRDefault="00FD0EA6">
      <w:pPr>
        <w:pStyle w:val="DraftHeading4"/>
        <w:tabs>
          <w:tab w:val="right" w:pos="2268"/>
        </w:tabs>
        <w:ind w:left="2381" w:hanging="2381"/>
      </w:pPr>
      <w:r>
        <w:tab/>
      </w:r>
      <w:r w:rsidRPr="00FD0EA6">
        <w:t>(b)</w:t>
      </w:r>
      <w:r w:rsidRPr="00CC7F85">
        <w:tab/>
        <w:t>holds the prescribed qualifications; and</w:t>
      </w:r>
    </w:p>
    <w:p w14:paraId="6213A001" w14:textId="035BCDD7" w:rsidR="00FD0EA6" w:rsidRPr="00CC7F85" w:rsidRDefault="00FD0EA6" w:rsidP="00405E38">
      <w:pPr>
        <w:pStyle w:val="DraftHeading4"/>
        <w:tabs>
          <w:tab w:val="right" w:pos="2268"/>
        </w:tabs>
        <w:ind w:left="2381" w:hanging="2381"/>
      </w:pPr>
      <w:r>
        <w:tab/>
      </w:r>
      <w:r w:rsidRPr="00FD0EA6">
        <w:t>(c)</w:t>
      </w:r>
      <w:r w:rsidRPr="00CC7F85">
        <w:tab/>
        <w:t>meets the prescribed other requirements (if any);</w:t>
      </w:r>
    </w:p>
    <w:bookmarkEnd w:id="20"/>
    <w:p w14:paraId="6E36F1C8" w14:textId="77777777" w:rsidR="008A2E89" w:rsidRPr="00AE72C9" w:rsidRDefault="008A2E89" w:rsidP="00161255">
      <w:pPr>
        <w:pStyle w:val="SideNote"/>
        <w:framePr w:wrap="around"/>
      </w:pPr>
      <w:r w:rsidRPr="00AE72C9">
        <w:t xml:space="preserve">S. 4(1) def. of </w:t>
      </w:r>
      <w:r w:rsidRPr="00AE72C9">
        <w:rPr>
          <w:i/>
          <w:iCs/>
        </w:rPr>
        <w:t>special poison</w:t>
      </w:r>
      <w:r w:rsidRPr="00AE72C9">
        <w:t xml:space="preserve"> repealed by No. 42/1993 s. 35(a).</w:t>
      </w:r>
    </w:p>
    <w:p w14:paraId="4CE67E5E" w14:textId="77777777" w:rsidR="008A2E89" w:rsidRDefault="008A2E89">
      <w:pPr>
        <w:pStyle w:val="Stars"/>
      </w:pPr>
      <w:r w:rsidRPr="00AE72C9">
        <w:tab/>
        <w:t>*</w:t>
      </w:r>
      <w:r w:rsidRPr="00AE72C9">
        <w:tab/>
        <w:t>*</w:t>
      </w:r>
      <w:r w:rsidRPr="00AE72C9">
        <w:tab/>
        <w:t>*</w:t>
      </w:r>
      <w:r w:rsidRPr="00AE72C9">
        <w:tab/>
        <w:t>*</w:t>
      </w:r>
      <w:r w:rsidRPr="00AE72C9">
        <w:tab/>
        <w:t>*</w:t>
      </w:r>
    </w:p>
    <w:p w14:paraId="418AA79A" w14:textId="77777777" w:rsidR="0032513D" w:rsidRPr="0032513D" w:rsidRDefault="0032513D" w:rsidP="004933F1"/>
    <w:p w14:paraId="7F4C9569" w14:textId="77777777" w:rsidR="00F90F79" w:rsidRDefault="00F90F79" w:rsidP="004933F1"/>
    <w:p w14:paraId="380CCE83" w14:textId="7577BF46" w:rsidR="00F90F79" w:rsidRDefault="00F90F79" w:rsidP="004933F1"/>
    <w:p w14:paraId="5E5B4AAF" w14:textId="27D49297" w:rsidR="00A94DC0" w:rsidRPr="00AE72C9" w:rsidRDefault="00A94DC0" w:rsidP="00161255">
      <w:pPr>
        <w:pStyle w:val="SideNote"/>
        <w:framePr w:wrap="around"/>
      </w:pPr>
      <w:r w:rsidRPr="00AE72C9">
        <w:t xml:space="preserve">S. 4(1) def. of </w:t>
      </w:r>
      <w:r w:rsidRPr="00251402">
        <w:rPr>
          <w:i/>
        </w:rPr>
        <w:t>staff</w:t>
      </w:r>
      <w:r>
        <w:t xml:space="preserve"> inserted </w:t>
      </w:r>
      <w:r w:rsidRPr="00AE72C9">
        <w:t xml:space="preserve">by No. </w:t>
      </w:r>
      <w:r>
        <w:t>66/2017 s. 4</w:t>
      </w:r>
      <w:r w:rsidR="0072591D">
        <w:t>, amended by No. 7/2023 s. 34</w:t>
      </w:r>
      <w:r>
        <w:t>.</w:t>
      </w:r>
    </w:p>
    <w:p w14:paraId="6F4D0645" w14:textId="77777777" w:rsidR="00705AFC" w:rsidRDefault="00A94DC0">
      <w:pPr>
        <w:pStyle w:val="DraftDefinition2"/>
      </w:pPr>
      <w:r w:rsidRPr="00251402">
        <w:rPr>
          <w:b/>
          <w:i/>
        </w:rPr>
        <w:t>staff</w:t>
      </w:r>
      <w:r>
        <w:t xml:space="preserve"> means—</w:t>
      </w:r>
    </w:p>
    <w:p w14:paraId="78F67814" w14:textId="77777777" w:rsidR="00705AFC" w:rsidRDefault="00A94DC0">
      <w:pPr>
        <w:pStyle w:val="DraftHeading4"/>
        <w:tabs>
          <w:tab w:val="right" w:pos="2268"/>
        </w:tabs>
        <w:ind w:left="2381" w:hanging="2381"/>
      </w:pPr>
      <w:r>
        <w:tab/>
      </w:r>
      <w:r w:rsidR="00EC3010">
        <w:t>(a)</w:t>
      </w:r>
      <w:r>
        <w:tab/>
        <w:t>in relation to the licensed medically supervised injecting centre, the persons engaged (whether under contracts of employment, or as volunteers, or otherwise) to provide services for the centre; and</w:t>
      </w:r>
    </w:p>
    <w:p w14:paraId="22699094" w14:textId="5FDDC7F7" w:rsidR="00705AFC" w:rsidRDefault="00A94DC0" w:rsidP="00705AFC">
      <w:pPr>
        <w:pStyle w:val="DraftHeading4"/>
        <w:tabs>
          <w:tab w:val="right" w:pos="2268"/>
        </w:tabs>
        <w:ind w:left="2381" w:hanging="2381"/>
      </w:pPr>
      <w:r>
        <w:tab/>
      </w:r>
      <w:r w:rsidR="00EC3010">
        <w:t>(b)</w:t>
      </w:r>
      <w:r>
        <w:tab/>
        <w:t>in relation to the permitted site, the persons engaged (whether under contracts of employment, or as volunteers, or otherwise), to provide services for any facility that is located at the permitted site, including at the licensed medically supervised injecting centre;</w:t>
      </w:r>
    </w:p>
    <w:p w14:paraId="0DD93D56" w14:textId="7E35DAD2" w:rsidR="001454A3" w:rsidRPr="004C66D9" w:rsidRDefault="001454A3" w:rsidP="004C66D9">
      <w:pPr>
        <w:pStyle w:val="DraftParaNote"/>
        <w:tabs>
          <w:tab w:val="right" w:pos="2324"/>
        </w:tabs>
        <w:ind w:left="1871"/>
        <w:rPr>
          <w:b/>
        </w:rPr>
      </w:pPr>
      <w:r w:rsidRPr="004C66D9">
        <w:rPr>
          <w:b/>
        </w:rPr>
        <w:t>Note</w:t>
      </w:r>
    </w:p>
    <w:p w14:paraId="6212D0BA" w14:textId="34D9A7E7" w:rsidR="001454A3" w:rsidRPr="00EB7CDC" w:rsidRDefault="001454A3" w:rsidP="004C66D9">
      <w:pPr>
        <w:pStyle w:val="DraftParaNote"/>
        <w:tabs>
          <w:tab w:val="right" w:pos="2324"/>
        </w:tabs>
        <w:ind w:left="1871"/>
      </w:pPr>
      <w:r w:rsidRPr="00EB7CDC">
        <w:t>Under section 55B(4), the director and each supervisor of a licensed medically supervised injecting centre are taken to be members of the staff of that facility.</w:t>
      </w:r>
    </w:p>
    <w:p w14:paraId="46DC343D" w14:textId="77777777" w:rsidR="006B15DE" w:rsidRPr="00AE72C9" w:rsidRDefault="006B15DE" w:rsidP="00161255">
      <w:pPr>
        <w:pStyle w:val="SideNote"/>
        <w:framePr w:wrap="around"/>
      </w:pPr>
      <w:r w:rsidRPr="00AE72C9">
        <w:t xml:space="preserve">S. 4(1) def. of </w:t>
      </w:r>
      <w:r w:rsidRPr="0000540F">
        <w:rPr>
          <w:i/>
        </w:rPr>
        <w:t>standard sentence</w:t>
      </w:r>
      <w:r w:rsidRPr="00AE72C9">
        <w:t xml:space="preserve"> </w:t>
      </w:r>
      <w:r>
        <w:t>inserted</w:t>
      </w:r>
      <w:r w:rsidRPr="00AE72C9">
        <w:t xml:space="preserve"> by No. </w:t>
      </w:r>
      <w:r>
        <w:t>34/2017</w:t>
      </w:r>
      <w:r w:rsidRPr="00AE72C9">
        <w:t xml:space="preserve"> s. </w:t>
      </w:r>
      <w:r>
        <w:t>36</w:t>
      </w:r>
      <w:r w:rsidRPr="00AE72C9">
        <w:t>.</w:t>
      </w:r>
    </w:p>
    <w:p w14:paraId="08CCE407" w14:textId="77777777" w:rsidR="006B15DE" w:rsidRPr="0000540F" w:rsidRDefault="006B15DE" w:rsidP="006B15DE">
      <w:pPr>
        <w:pStyle w:val="DraftDefinition2"/>
      </w:pPr>
      <w:r w:rsidRPr="0000540F">
        <w:rPr>
          <w:b/>
          <w:i/>
        </w:rPr>
        <w:t>standard sentence</w:t>
      </w:r>
      <w:r w:rsidRPr="0000540F">
        <w:t xml:space="preserve">, in relation to an offence, has the same meaning as in the </w:t>
      </w:r>
      <w:r w:rsidRPr="0000540F">
        <w:rPr>
          <w:b/>
        </w:rPr>
        <w:t>Sentencing Act 1991</w:t>
      </w:r>
      <w:r>
        <w:t>;</w:t>
      </w:r>
    </w:p>
    <w:p w14:paraId="3754882E" w14:textId="77777777" w:rsidR="008A2E89" w:rsidRPr="00AE72C9" w:rsidRDefault="008A2E89" w:rsidP="003266B1"/>
    <w:p w14:paraId="40F929EC" w14:textId="77777777" w:rsidR="008A2E89" w:rsidRPr="00AE72C9" w:rsidRDefault="008A2E89" w:rsidP="00161255">
      <w:pPr>
        <w:pStyle w:val="SideNote"/>
        <w:framePr w:wrap="around"/>
        <w:spacing w:before="160"/>
      </w:pPr>
      <w:r w:rsidRPr="00AE72C9">
        <w:t xml:space="preserve">S. 4(1) def. of </w:t>
      </w:r>
      <w:r w:rsidRPr="00AE72C9">
        <w:rPr>
          <w:i/>
          <w:iCs/>
        </w:rPr>
        <w:t>substance</w:t>
      </w:r>
      <w:r w:rsidRPr="00AE72C9">
        <w:t xml:space="preserve"> amended by No. 48/1997 s. 36(1)(b).</w:t>
      </w:r>
    </w:p>
    <w:p w14:paraId="31CA1B13" w14:textId="77777777" w:rsidR="008A2E89" w:rsidRDefault="008A2E89" w:rsidP="007075F1">
      <w:pPr>
        <w:pStyle w:val="Defintion"/>
      </w:pPr>
      <w:r w:rsidRPr="00AE72C9">
        <w:rPr>
          <w:b/>
          <w:i/>
          <w:iCs/>
        </w:rPr>
        <w:t>substance</w:t>
      </w:r>
      <w:r w:rsidRPr="00AE72C9">
        <w:t xml:space="preserve"> includes material, preparation, extract and admixture;</w:t>
      </w:r>
    </w:p>
    <w:p w14:paraId="317D87A9" w14:textId="77777777" w:rsidR="000C42A2" w:rsidRDefault="000C42A2" w:rsidP="004933F1"/>
    <w:p w14:paraId="64A55E6A" w14:textId="77777777" w:rsidR="00B42A81" w:rsidRPr="00AE72C9" w:rsidRDefault="00B42A81" w:rsidP="00161255">
      <w:pPr>
        <w:pStyle w:val="SideNote"/>
        <w:framePr w:wrap="around"/>
      </w:pPr>
      <w:r w:rsidRPr="00AE72C9">
        <w:t xml:space="preserve">S. 4(1) def. of </w:t>
      </w:r>
      <w:r w:rsidRPr="00AE72C9">
        <w:rPr>
          <w:i/>
        </w:rPr>
        <w:t>sufficient proof of identity of receiver</w:t>
      </w:r>
      <w:r w:rsidRPr="00AE72C9">
        <w:t xml:space="preserve"> inserted by No. 55/2009 s. 7.</w:t>
      </w:r>
    </w:p>
    <w:p w14:paraId="3723F455" w14:textId="77777777" w:rsidR="00B42A81" w:rsidRPr="00AE72C9" w:rsidRDefault="00B42A81" w:rsidP="00B42A81">
      <w:pPr>
        <w:pStyle w:val="DraftDefinition2"/>
      </w:pPr>
      <w:r w:rsidRPr="00AE72C9">
        <w:rPr>
          <w:b/>
          <w:i/>
        </w:rPr>
        <w:t>sufficient proof of identity of receiver</w:t>
      </w:r>
      <w:r w:rsidRPr="00AE72C9">
        <w:t>, for the purposes of Part VB, means proof of identity provided by one of the following—</w:t>
      </w:r>
    </w:p>
    <w:p w14:paraId="796122F6" w14:textId="77777777" w:rsidR="00B42A81" w:rsidRPr="00AE72C9" w:rsidRDefault="00B42A81" w:rsidP="00B42A81">
      <w:pPr>
        <w:pStyle w:val="DraftHeading4"/>
        <w:tabs>
          <w:tab w:val="right" w:pos="2268"/>
        </w:tabs>
        <w:ind w:left="2381" w:hanging="2381"/>
      </w:pPr>
      <w:r w:rsidRPr="00AE72C9">
        <w:tab/>
        <w:t>(a)</w:t>
      </w:r>
      <w:r w:rsidRPr="00AE72C9">
        <w:tab/>
        <w:t xml:space="preserve">a driver licence issued under the </w:t>
      </w:r>
      <w:r w:rsidRPr="00AE72C9">
        <w:rPr>
          <w:b/>
        </w:rPr>
        <w:t>Road Safety Act 1986</w:t>
      </w:r>
      <w:r w:rsidRPr="00AE72C9">
        <w:t>, or a licence issued in another State or a Territory that is the equivalent of a driver licence, that displays a photograph of the person; or</w:t>
      </w:r>
    </w:p>
    <w:p w14:paraId="1E873F84" w14:textId="77777777" w:rsidR="00B42A81" w:rsidRDefault="00B42A81" w:rsidP="00B42A81">
      <w:pPr>
        <w:pStyle w:val="DraftHeading4"/>
        <w:tabs>
          <w:tab w:val="right" w:pos="2268"/>
        </w:tabs>
        <w:ind w:left="2381" w:hanging="2381"/>
      </w:pPr>
      <w:r w:rsidRPr="00AE72C9">
        <w:tab/>
        <w:t>(b)</w:t>
      </w:r>
      <w:r w:rsidRPr="00AE72C9">
        <w:tab/>
        <w:t>an Australian passport or a foreign passport; or</w:t>
      </w:r>
    </w:p>
    <w:p w14:paraId="1B1EB0CA" w14:textId="77777777" w:rsidR="00B42A81" w:rsidRDefault="00B42A81" w:rsidP="006B4A50">
      <w:pPr>
        <w:pStyle w:val="DraftHeading4"/>
        <w:tabs>
          <w:tab w:val="right" w:pos="2268"/>
        </w:tabs>
        <w:ind w:left="2381" w:hanging="2381"/>
      </w:pPr>
      <w:r w:rsidRPr="00AE72C9">
        <w:tab/>
        <w:t>(c)</w:t>
      </w:r>
      <w:r w:rsidRPr="00AE72C9">
        <w:tab/>
        <w:t xml:space="preserve">a proof of age card issued under the </w:t>
      </w:r>
      <w:r w:rsidRPr="00AE72C9">
        <w:rPr>
          <w:b/>
        </w:rPr>
        <w:t>Liquor Control Reform Act 1998</w:t>
      </w:r>
      <w:r w:rsidRPr="00AE72C9">
        <w:t xml:space="preserve"> or</w:t>
      </w:r>
      <w:r w:rsidR="000945A0">
        <w:t> </w:t>
      </w:r>
      <w:r w:rsidRPr="00AE72C9">
        <w:t>a</w:t>
      </w:r>
      <w:r w:rsidR="000945A0">
        <w:t> </w:t>
      </w:r>
      <w:r w:rsidRPr="00AE72C9">
        <w:t>card issued in another State or a Territory that is the equivalent of a proof of age card;</w:t>
      </w:r>
    </w:p>
    <w:p w14:paraId="037100D7" w14:textId="77777777" w:rsidR="00A94DC0" w:rsidRPr="00AE72C9" w:rsidRDefault="00A94DC0" w:rsidP="00161255">
      <w:pPr>
        <w:pStyle w:val="SideNote"/>
        <w:framePr w:wrap="around"/>
      </w:pPr>
      <w:r w:rsidRPr="00AE72C9">
        <w:t xml:space="preserve">S. 4(1) def. of </w:t>
      </w:r>
      <w:r w:rsidRPr="008B36B9">
        <w:rPr>
          <w:i/>
        </w:rPr>
        <w:t>supervisor</w:t>
      </w:r>
      <w:r>
        <w:rPr>
          <w:i/>
        </w:rPr>
        <w:t xml:space="preserve"> </w:t>
      </w:r>
      <w:r>
        <w:t>inserted </w:t>
      </w:r>
      <w:r w:rsidRPr="00AE72C9">
        <w:t xml:space="preserve">by No. </w:t>
      </w:r>
      <w:r>
        <w:t>66/2017 s. 4.</w:t>
      </w:r>
    </w:p>
    <w:p w14:paraId="2139E836" w14:textId="77777777" w:rsidR="00705AFC" w:rsidRDefault="00A94DC0" w:rsidP="00705AFC">
      <w:pPr>
        <w:pStyle w:val="DraftDefinition2"/>
      </w:pPr>
      <w:r w:rsidRPr="008B36B9">
        <w:rPr>
          <w:b/>
          <w:i/>
        </w:rPr>
        <w:t>supervisor</w:t>
      </w:r>
      <w:r w:rsidRPr="008B36B9">
        <w:t>, in relation to the licensed medically supervised injecting centre, has the meaning given in section 55B;</w:t>
      </w:r>
    </w:p>
    <w:p w14:paraId="458E2A9F" w14:textId="77777777" w:rsidR="00705AFC" w:rsidRDefault="00705AFC" w:rsidP="00EE6A35"/>
    <w:p w14:paraId="7A05E8C7" w14:textId="77777777" w:rsidR="008A2E89" w:rsidRPr="00AE72C9" w:rsidRDefault="008A2E89" w:rsidP="007075F1">
      <w:pPr>
        <w:pStyle w:val="Defintion"/>
      </w:pPr>
      <w:r w:rsidRPr="00AE72C9">
        <w:rPr>
          <w:b/>
          <w:i/>
          <w:iCs/>
        </w:rPr>
        <w:t>supply</w:t>
      </w:r>
      <w:r w:rsidRPr="00AE72C9">
        <w:t xml:space="preserve"> means—</w:t>
      </w:r>
    </w:p>
    <w:p w14:paraId="4FC02463" w14:textId="2A4B0909" w:rsidR="008A2E89" w:rsidRDefault="008A2E89">
      <w:pPr>
        <w:pStyle w:val="DraftHeading4"/>
        <w:tabs>
          <w:tab w:val="right" w:pos="2268"/>
        </w:tabs>
        <w:ind w:left="2381" w:hanging="2381"/>
      </w:pPr>
      <w:r w:rsidRPr="00AE72C9">
        <w:tab/>
        <w:t>(a)</w:t>
      </w:r>
      <w:r w:rsidRPr="00AE72C9">
        <w:tab/>
        <w:t>supply, provide, give or deliver, whether or not for fee, reward or consideration or in expectation of fee, reward or consideration;</w:t>
      </w:r>
    </w:p>
    <w:p w14:paraId="1940BAD1" w14:textId="77777777" w:rsidR="008A2E89" w:rsidRDefault="008A2E89">
      <w:pPr>
        <w:pStyle w:val="DraftHeading4"/>
        <w:tabs>
          <w:tab w:val="right" w:pos="2268"/>
        </w:tabs>
        <w:ind w:left="2381" w:hanging="2381"/>
      </w:pPr>
      <w:r w:rsidRPr="00AE72C9">
        <w:tab/>
        <w:t>(b)</w:t>
      </w:r>
      <w:r w:rsidRPr="00AE72C9">
        <w:tab/>
        <w:t>agree or offer for the purpose of supply as defined in paragraph (a), expose for the purpose of supply as so defined, keep or have in possession for the purpose of supply as so defined, send forward or receive for the purpose of supply as so defined; and</w:t>
      </w:r>
    </w:p>
    <w:p w14:paraId="3B3CBDCB" w14:textId="77777777" w:rsidR="00F13DEE" w:rsidRDefault="00F13DEE" w:rsidP="00F13DEE"/>
    <w:p w14:paraId="4CA0C3A5" w14:textId="77777777" w:rsidR="00F13DEE" w:rsidRPr="00F13DEE" w:rsidRDefault="00F13DEE" w:rsidP="00F13DEE"/>
    <w:p w14:paraId="634B9706" w14:textId="77777777" w:rsidR="008A2E89" w:rsidRPr="00AE72C9" w:rsidRDefault="008A2E89">
      <w:pPr>
        <w:pStyle w:val="DraftHeading4"/>
        <w:tabs>
          <w:tab w:val="right" w:pos="2268"/>
        </w:tabs>
        <w:ind w:left="2381" w:hanging="2381"/>
      </w:pPr>
      <w:r w:rsidRPr="00AE72C9">
        <w:tab/>
        <w:t>(c)</w:t>
      </w:r>
      <w:r w:rsidRPr="00AE72C9">
        <w:tab/>
        <w:t>authorize, direct, cause, allow, suffer, permit or attempt to do any of the acts or things mentioned in paragraph (a) or</w:t>
      </w:r>
      <w:r w:rsidR="000C42A2">
        <w:t> </w:t>
      </w:r>
      <w:r w:rsidRPr="00AE72C9">
        <w:t>paragraph (b)—</w:t>
      </w:r>
    </w:p>
    <w:p w14:paraId="65EDBCBC" w14:textId="77777777" w:rsidR="008A2E89" w:rsidRPr="00AE72C9" w:rsidRDefault="008A2E89">
      <w:pPr>
        <w:pStyle w:val="BodyParagraph"/>
      </w:pPr>
      <w:r w:rsidRPr="00AE72C9">
        <w:t xml:space="preserve">and the derivatives of </w:t>
      </w:r>
      <w:r w:rsidRPr="00AE72C9">
        <w:rPr>
          <w:b/>
          <w:i/>
        </w:rPr>
        <w:t>supply</w:t>
      </w:r>
      <w:r w:rsidRPr="00AE72C9">
        <w:t xml:space="preserve"> shall have corresponding meanings;</w:t>
      </w:r>
    </w:p>
    <w:p w14:paraId="6C6E664A" w14:textId="77777777" w:rsidR="008A2E89" w:rsidRPr="00AE72C9" w:rsidRDefault="008A2E89" w:rsidP="00161255">
      <w:pPr>
        <w:pStyle w:val="SideNote"/>
        <w:framePr w:wrap="around"/>
      </w:pPr>
      <w:r w:rsidRPr="00AE72C9">
        <w:t xml:space="preserve">S. 4(1) def. of </w:t>
      </w:r>
      <w:r w:rsidRPr="00AE72C9">
        <w:rPr>
          <w:i/>
          <w:iCs/>
        </w:rPr>
        <w:t>therapeutic use</w:t>
      </w:r>
      <w:r w:rsidRPr="00AE72C9">
        <w:t xml:space="preserve"> </w:t>
      </w:r>
      <w:r w:rsidRPr="00AE72C9">
        <w:br/>
        <w:t>inserted by No. 42/1993 s. 35(i).</w:t>
      </w:r>
    </w:p>
    <w:p w14:paraId="62571799" w14:textId="77777777" w:rsidR="008A2E89" w:rsidRPr="00AE72C9" w:rsidRDefault="008A2E89" w:rsidP="007075F1">
      <w:pPr>
        <w:pStyle w:val="Defintion"/>
      </w:pPr>
      <w:r w:rsidRPr="00AE72C9">
        <w:rPr>
          <w:b/>
          <w:i/>
          <w:iCs/>
        </w:rPr>
        <w:t>therapeutic use</w:t>
      </w:r>
      <w:r w:rsidRPr="00AE72C9">
        <w:rPr>
          <w:b/>
        </w:rPr>
        <w:t xml:space="preserve"> </w:t>
      </w:r>
      <w:r w:rsidRPr="00AE72C9">
        <w:t>means use in or in connection with—</w:t>
      </w:r>
    </w:p>
    <w:p w14:paraId="42312605" w14:textId="77777777" w:rsidR="008A2E89" w:rsidRPr="00AE72C9" w:rsidRDefault="008A2E89">
      <w:pPr>
        <w:pStyle w:val="DraftHeading4"/>
        <w:tabs>
          <w:tab w:val="right" w:pos="2268"/>
        </w:tabs>
        <w:ind w:left="2381" w:hanging="2381"/>
      </w:pPr>
      <w:r w:rsidRPr="00AE72C9">
        <w:tab/>
        <w:t>(a)</w:t>
      </w:r>
      <w:r w:rsidRPr="00AE72C9">
        <w:tab/>
        <w:t>the preventing, diagnosing, curing or alleviating of a disease, ailment, defect or injury in human beings or animals; or</w:t>
      </w:r>
    </w:p>
    <w:p w14:paraId="728C54B2" w14:textId="77777777" w:rsidR="008A2E89" w:rsidRPr="00AE72C9" w:rsidRDefault="008A2E89">
      <w:pPr>
        <w:pStyle w:val="DraftHeading4"/>
        <w:tabs>
          <w:tab w:val="right" w:pos="2268"/>
        </w:tabs>
        <w:ind w:left="2381" w:hanging="2381"/>
      </w:pPr>
      <w:r w:rsidRPr="00AE72C9">
        <w:tab/>
        <w:t>(b)</w:t>
      </w:r>
      <w:r w:rsidRPr="00AE72C9">
        <w:tab/>
        <w:t>influencing, inhibiting, or modifying of a physiological process in human beings or animals; or</w:t>
      </w:r>
    </w:p>
    <w:p w14:paraId="0C9A2A6D" w14:textId="77777777" w:rsidR="008A2E89" w:rsidRPr="00AE72C9" w:rsidRDefault="008A2E89">
      <w:pPr>
        <w:pStyle w:val="DraftHeading4"/>
        <w:tabs>
          <w:tab w:val="right" w:pos="2268"/>
        </w:tabs>
        <w:ind w:left="2381" w:hanging="2381"/>
      </w:pPr>
      <w:r w:rsidRPr="00AE72C9">
        <w:tab/>
        <w:t>(c)</w:t>
      </w:r>
      <w:r w:rsidRPr="00AE72C9">
        <w:tab/>
        <w:t>the testing of the susceptibility of human beings or animals to a disease or ailment;</w:t>
      </w:r>
    </w:p>
    <w:p w14:paraId="115A5185" w14:textId="77777777" w:rsidR="008A2E89" w:rsidRPr="00AE72C9" w:rsidRDefault="008A2E89" w:rsidP="00161255">
      <w:pPr>
        <w:pStyle w:val="SideNote"/>
        <w:framePr w:wrap="around"/>
      </w:pPr>
      <w:r w:rsidRPr="00AE72C9">
        <w:t xml:space="preserve">S. 4(1) def. of </w:t>
      </w:r>
      <w:r w:rsidRPr="00AE72C9">
        <w:rPr>
          <w:i/>
          <w:iCs/>
        </w:rPr>
        <w:t>veterinary practitioner</w:t>
      </w:r>
      <w:r w:rsidRPr="00AE72C9">
        <w:t xml:space="preserve"> inserted by No. 58/1997 s. 96(Sch. item 3.1).</w:t>
      </w:r>
    </w:p>
    <w:p w14:paraId="50F61E74" w14:textId="77777777" w:rsidR="008A2E89" w:rsidRPr="00AE72C9" w:rsidRDefault="008A2E89" w:rsidP="007075F1">
      <w:pPr>
        <w:pStyle w:val="Defintion"/>
      </w:pPr>
      <w:r w:rsidRPr="00AE72C9">
        <w:rPr>
          <w:b/>
          <w:i/>
          <w:iCs/>
        </w:rPr>
        <w:t>veterinary practitioner</w:t>
      </w:r>
      <w:r w:rsidRPr="00AE72C9">
        <w:t xml:space="preserve"> means a veterinary practitioner registered under the </w:t>
      </w:r>
      <w:r w:rsidRPr="00AE72C9">
        <w:rPr>
          <w:b/>
        </w:rPr>
        <w:t>Veterinary Practice Act 1997</w:t>
      </w:r>
      <w:r w:rsidRPr="00AE72C9">
        <w:t>;</w:t>
      </w:r>
    </w:p>
    <w:p w14:paraId="0CFB1864" w14:textId="77777777" w:rsidR="005B7603" w:rsidRDefault="005B7603" w:rsidP="004933F1"/>
    <w:p w14:paraId="17E37C69" w14:textId="77777777" w:rsidR="00EE6A35" w:rsidRPr="00AE72C9" w:rsidRDefault="00EE6A35" w:rsidP="004933F1"/>
    <w:p w14:paraId="0D2897F2" w14:textId="77777777" w:rsidR="008A2E89" w:rsidRPr="00AE72C9" w:rsidRDefault="008A2E89" w:rsidP="00161255">
      <w:pPr>
        <w:pStyle w:val="SideNote"/>
        <w:framePr w:wrap="around"/>
      </w:pPr>
      <w:r w:rsidRPr="00AE72C9">
        <w:t xml:space="preserve">S. 4(1) def. of </w:t>
      </w:r>
      <w:r w:rsidRPr="00AE72C9">
        <w:rPr>
          <w:i/>
          <w:iCs/>
        </w:rPr>
        <w:t>veterinary surgeon</w:t>
      </w:r>
      <w:r w:rsidRPr="00AE72C9">
        <w:t xml:space="preserve"> repealed by No. 58/1997 s. 96(Sch. item 3.1).</w:t>
      </w:r>
    </w:p>
    <w:p w14:paraId="6959E38C" w14:textId="77777777" w:rsidR="008A2E89" w:rsidRDefault="008A2E89">
      <w:pPr>
        <w:pStyle w:val="Stars"/>
      </w:pPr>
      <w:r w:rsidRPr="00AE72C9">
        <w:tab/>
        <w:t>*</w:t>
      </w:r>
      <w:r w:rsidRPr="00AE72C9">
        <w:tab/>
        <w:t>*</w:t>
      </w:r>
      <w:r w:rsidRPr="00AE72C9">
        <w:tab/>
        <w:t>*</w:t>
      </w:r>
      <w:r w:rsidRPr="00AE72C9">
        <w:tab/>
        <w:t>*</w:t>
      </w:r>
      <w:r w:rsidRPr="00AE72C9">
        <w:tab/>
        <w:t>*</w:t>
      </w:r>
    </w:p>
    <w:p w14:paraId="39AD1FEB" w14:textId="77777777" w:rsidR="00F13DEE" w:rsidRPr="00F13DEE" w:rsidRDefault="00F13DEE" w:rsidP="00F13DEE"/>
    <w:p w14:paraId="387B5A63" w14:textId="77777777" w:rsidR="008A2E89" w:rsidRPr="00AE72C9" w:rsidRDefault="008A2E89" w:rsidP="004B2BED"/>
    <w:p w14:paraId="6F474A59" w14:textId="77777777" w:rsidR="008A2E89" w:rsidRPr="00AE72C9" w:rsidRDefault="008A2E89"/>
    <w:p w14:paraId="12AFF5EB" w14:textId="77777777" w:rsidR="00FE0648" w:rsidRPr="00AE72C9" w:rsidRDefault="00015236" w:rsidP="00161255">
      <w:pPr>
        <w:pStyle w:val="SideNote"/>
        <w:framePr w:wrap="around"/>
      </w:pPr>
      <w:r w:rsidRPr="00AE72C9">
        <w:t xml:space="preserve">S. 4(1) def. of </w:t>
      </w:r>
      <w:r w:rsidRPr="00AE72C9">
        <w:rPr>
          <w:i/>
        </w:rPr>
        <w:t>Victoria Police employee</w:t>
      </w:r>
      <w:r w:rsidRPr="00AE72C9">
        <w:t xml:space="preserve"> inserted by No. 37/2014 s. 10(Sch. item 47.1(a)).</w:t>
      </w:r>
    </w:p>
    <w:p w14:paraId="0379E508" w14:textId="200AF256" w:rsidR="00FE0648" w:rsidRDefault="00B536B7">
      <w:pPr>
        <w:pStyle w:val="DraftDefinition2"/>
      </w:pPr>
      <w:r w:rsidRPr="00AE72C9">
        <w:rPr>
          <w:b/>
          <w:i/>
        </w:rPr>
        <w:t>Victoria Police employee</w:t>
      </w:r>
      <w:r w:rsidR="00015236" w:rsidRPr="00AE72C9">
        <w:rPr>
          <w:i/>
        </w:rPr>
        <w:t xml:space="preserve"> </w:t>
      </w:r>
      <w:r w:rsidR="00015236" w:rsidRPr="00AE72C9">
        <w:t xml:space="preserve">has the same meaning as in the </w:t>
      </w:r>
      <w:r w:rsidRPr="00AE72C9">
        <w:rPr>
          <w:b/>
        </w:rPr>
        <w:t>Victoria Police Act 2013</w:t>
      </w:r>
      <w:r w:rsidR="00015236" w:rsidRPr="00AE72C9">
        <w:t>;</w:t>
      </w:r>
    </w:p>
    <w:p w14:paraId="5EFF7EFE" w14:textId="77777777" w:rsidR="00442B4F" w:rsidRPr="00442B4F" w:rsidRDefault="00442B4F" w:rsidP="00442B4F"/>
    <w:p w14:paraId="76542145" w14:textId="77777777" w:rsidR="00015236" w:rsidRPr="00AE72C9" w:rsidRDefault="00015236"/>
    <w:p w14:paraId="148D4B35" w14:textId="77777777" w:rsidR="007B7E7B" w:rsidRDefault="007B7E7B" w:rsidP="002324CF"/>
    <w:p w14:paraId="0B8ADC8A" w14:textId="77777777" w:rsidR="00FA70FC" w:rsidRPr="00AE72C9" w:rsidRDefault="00FA70FC" w:rsidP="00161255">
      <w:pPr>
        <w:pStyle w:val="SideNote"/>
        <w:framePr w:wrap="around"/>
      </w:pPr>
      <w:r w:rsidRPr="00AE72C9">
        <w:t xml:space="preserve">S. 4(1) def. of </w:t>
      </w:r>
      <w:r w:rsidRPr="00BD0AEC">
        <w:rPr>
          <w:i/>
        </w:rPr>
        <w:t>voluntary assisted dying permit</w:t>
      </w:r>
      <w:r>
        <w:rPr>
          <w:i/>
        </w:rPr>
        <w:t xml:space="preserve"> </w:t>
      </w:r>
      <w:r w:rsidRPr="00AE72C9">
        <w:t>inserted by No. </w:t>
      </w:r>
      <w:r>
        <w:t>61/2017 s. 122.</w:t>
      </w:r>
    </w:p>
    <w:p w14:paraId="693B5B05" w14:textId="77777777" w:rsidR="00FA70FC" w:rsidRDefault="00FA70FC" w:rsidP="00FA70FC">
      <w:pPr>
        <w:pStyle w:val="DraftDefinition2"/>
      </w:pPr>
      <w:r w:rsidRPr="00BD0AEC">
        <w:rPr>
          <w:b/>
          <w:i/>
        </w:rPr>
        <w:t>voluntary assisted dying permit</w:t>
      </w:r>
      <w:r w:rsidRPr="00BD0AEC">
        <w:t xml:space="preserve"> has the same meaning as it has in the </w:t>
      </w:r>
      <w:r w:rsidRPr="00BD0AEC">
        <w:rPr>
          <w:b/>
        </w:rPr>
        <w:t>Voluntary Assisted Dying Act 2017</w:t>
      </w:r>
      <w:r w:rsidRPr="00BD0AEC">
        <w:t>;</w:t>
      </w:r>
    </w:p>
    <w:p w14:paraId="251FB432" w14:textId="77777777" w:rsidR="00FA70FC" w:rsidRDefault="00FA70FC" w:rsidP="004933F1"/>
    <w:p w14:paraId="4C50B2C9" w14:textId="77777777" w:rsidR="00FC4FFC" w:rsidRPr="00FA70FC" w:rsidRDefault="00FC4FFC" w:rsidP="004933F1"/>
    <w:p w14:paraId="4EE7B3F1" w14:textId="77777777" w:rsidR="00FA70FC" w:rsidRPr="00AE72C9" w:rsidRDefault="00FA70FC" w:rsidP="00161255">
      <w:pPr>
        <w:pStyle w:val="SideNote"/>
        <w:framePr w:wrap="around"/>
      </w:pPr>
      <w:r w:rsidRPr="00AE72C9">
        <w:t xml:space="preserve">S. 4(1) def. of </w:t>
      </w:r>
      <w:r w:rsidRPr="00BD0AEC">
        <w:rPr>
          <w:i/>
        </w:rPr>
        <w:t>voluntary assisted dying substance</w:t>
      </w:r>
      <w:r>
        <w:rPr>
          <w:i/>
        </w:rPr>
        <w:t xml:space="preserve"> </w:t>
      </w:r>
      <w:r w:rsidRPr="00AE72C9">
        <w:t>inserted by No. </w:t>
      </w:r>
      <w:r>
        <w:t>61/2017 s. 122.</w:t>
      </w:r>
    </w:p>
    <w:p w14:paraId="29EF061C" w14:textId="77777777" w:rsidR="00FA70FC" w:rsidRPr="00BD0AEC" w:rsidRDefault="00FA70FC" w:rsidP="00FA70FC">
      <w:pPr>
        <w:pStyle w:val="DraftDefinition2"/>
      </w:pPr>
      <w:r w:rsidRPr="00BD0AEC">
        <w:rPr>
          <w:b/>
          <w:i/>
        </w:rPr>
        <w:t>voluntary assisted dying substance</w:t>
      </w:r>
      <w:r w:rsidRPr="00BD0AEC">
        <w:t xml:space="preserve"> has the same meaning as it has in the </w:t>
      </w:r>
      <w:r w:rsidRPr="00BD0AEC">
        <w:rPr>
          <w:b/>
        </w:rPr>
        <w:t>Voluntary Assisted Dying Act 2017</w:t>
      </w:r>
      <w:r>
        <w:t>;</w:t>
      </w:r>
    </w:p>
    <w:p w14:paraId="51CA26AE" w14:textId="77777777" w:rsidR="00FA70FC" w:rsidRDefault="00FA70FC" w:rsidP="002324CF"/>
    <w:p w14:paraId="533AB820" w14:textId="77777777" w:rsidR="00FA70FC" w:rsidRDefault="00FA70FC" w:rsidP="002324CF"/>
    <w:p w14:paraId="52286FEB" w14:textId="77777777" w:rsidR="008A2E89" w:rsidRPr="00AE72C9" w:rsidRDefault="008A2E89" w:rsidP="0032513D">
      <w:pPr>
        <w:pStyle w:val="Defintion"/>
      </w:pPr>
      <w:r w:rsidRPr="00AE72C9">
        <w:rPr>
          <w:b/>
          <w:i/>
          <w:iCs/>
        </w:rPr>
        <w:t>wholesale</w:t>
      </w:r>
      <w:r w:rsidRPr="00AE72C9">
        <w:t xml:space="preserve"> means—</w:t>
      </w:r>
    </w:p>
    <w:p w14:paraId="745A7AB0" w14:textId="77777777" w:rsidR="008A2E89" w:rsidRPr="00AE72C9" w:rsidRDefault="008A2E89">
      <w:pPr>
        <w:pStyle w:val="DraftHeading4"/>
        <w:tabs>
          <w:tab w:val="right" w:pos="2268"/>
        </w:tabs>
        <w:ind w:left="2381" w:hanging="2381"/>
      </w:pPr>
      <w:r w:rsidRPr="00AE72C9">
        <w:tab/>
        <w:t>(a)</w:t>
      </w:r>
      <w:r w:rsidRPr="00AE72C9">
        <w:tab/>
        <w:t>sale or supply for the purposes of resale;</w:t>
      </w:r>
    </w:p>
    <w:p w14:paraId="4E21967E" w14:textId="77777777" w:rsidR="008A2E89" w:rsidRPr="00AE72C9" w:rsidRDefault="008A2E89">
      <w:pPr>
        <w:pStyle w:val="DraftHeading4"/>
        <w:tabs>
          <w:tab w:val="right" w:pos="2268"/>
        </w:tabs>
        <w:ind w:left="2381" w:hanging="2381"/>
      </w:pPr>
      <w:r w:rsidRPr="00AE72C9">
        <w:tab/>
        <w:t>(b)</w:t>
      </w:r>
      <w:r w:rsidRPr="00AE72C9">
        <w:tab/>
        <w:t>sale or supply to a person for the purposes of supply by that person to another person; and</w:t>
      </w:r>
    </w:p>
    <w:p w14:paraId="7997309E" w14:textId="77777777" w:rsidR="008A2E89" w:rsidRPr="00AE72C9" w:rsidRDefault="008A2E89">
      <w:pPr>
        <w:pStyle w:val="DraftHeading4"/>
        <w:tabs>
          <w:tab w:val="right" w:pos="2268"/>
        </w:tabs>
        <w:ind w:left="2381" w:hanging="2381"/>
      </w:pPr>
      <w:r w:rsidRPr="00AE72C9">
        <w:tab/>
        <w:t>(c)</w:t>
      </w:r>
      <w:r w:rsidRPr="00AE72C9">
        <w:tab/>
        <w:t>sale or supply for the purposes of use in connexion with a trade, business, profession or industry;</w:t>
      </w:r>
    </w:p>
    <w:p w14:paraId="38311D3A" w14:textId="77777777" w:rsidR="008A2E89" w:rsidRDefault="008A2E89" w:rsidP="007075F1">
      <w:pPr>
        <w:pStyle w:val="Defintion"/>
      </w:pPr>
      <w:r w:rsidRPr="00AE72C9">
        <w:rPr>
          <w:b/>
          <w:i/>
          <w:iCs/>
        </w:rPr>
        <w:t>wholesale dealer</w:t>
      </w:r>
      <w:r w:rsidRPr="00AE72C9">
        <w:t xml:space="preserve"> means a person who sells or supplies by wholesale.</w:t>
      </w:r>
    </w:p>
    <w:p w14:paraId="4F3B0F6A" w14:textId="77777777" w:rsidR="00D76C5D" w:rsidRPr="00AE72C9" w:rsidRDefault="008A2E89" w:rsidP="007075F1">
      <w:pPr>
        <w:pStyle w:val="DraftHeading2"/>
        <w:tabs>
          <w:tab w:val="right" w:pos="1247"/>
        </w:tabs>
        <w:ind w:left="1361" w:hanging="1361"/>
      </w:pPr>
      <w:r w:rsidRPr="00AE72C9">
        <w:tab/>
        <w:t>(2)</w:t>
      </w:r>
      <w:r w:rsidRPr="00AE72C9">
        <w:tab/>
        <w:t xml:space="preserve">A reference in this Act to </w:t>
      </w:r>
      <w:r w:rsidRPr="00AE72C9">
        <w:rPr>
          <w:b/>
          <w:i/>
          <w:iCs/>
        </w:rPr>
        <w:t>manufacture</w:t>
      </w:r>
      <w:r w:rsidRPr="00AE72C9">
        <w:t xml:space="preserve"> does not include a reference to the process of refining, manipulating and mixing a poison or controlled substance, where the process is carried out by a pharmacist in the lawful practise of his profession in—</w:t>
      </w:r>
    </w:p>
    <w:p w14:paraId="27CB2B14" w14:textId="77777777" w:rsidR="00692997" w:rsidRPr="00AE72C9" w:rsidRDefault="00692997" w:rsidP="00161255">
      <w:pPr>
        <w:pStyle w:val="SideNote"/>
        <w:framePr w:wrap="around"/>
      </w:pPr>
      <w:r w:rsidRPr="00AE72C9">
        <w:t>S. 4(2)(a) substituted by No. 80/2004 s. 150(Sch. 2 item 2.2)</w:t>
      </w:r>
      <w:r w:rsidR="00FF21AB" w:rsidRPr="00AE72C9">
        <w:t>, amended by No</w:t>
      </w:r>
      <w:r w:rsidR="00FD0F20" w:rsidRPr="00AE72C9">
        <w:t>s</w:t>
      </w:r>
      <w:r w:rsidR="00FF21AB" w:rsidRPr="00AE72C9">
        <w:t xml:space="preserve"> 97/2005 s. 182(Sch. 4 item 16</w:t>
      </w:r>
      <w:r w:rsidR="00154A8E" w:rsidRPr="00AE72C9">
        <w:t>.1(a)</w:t>
      </w:r>
      <w:r w:rsidR="00FF21AB" w:rsidRPr="00AE72C9">
        <w:t>)</w:t>
      </w:r>
      <w:r w:rsidR="00FD0F20" w:rsidRPr="00AE72C9">
        <w:t>, 39/2010 s. 119(a)</w:t>
      </w:r>
      <w:r w:rsidRPr="00AE72C9">
        <w:t>.</w:t>
      </w:r>
    </w:p>
    <w:p w14:paraId="38406260" w14:textId="3C1EF9A9" w:rsidR="00692997" w:rsidRDefault="00692997" w:rsidP="00692997">
      <w:pPr>
        <w:pStyle w:val="DraftHeading3"/>
        <w:tabs>
          <w:tab w:val="right" w:pos="1757"/>
        </w:tabs>
        <w:ind w:left="1871" w:hanging="1871"/>
      </w:pPr>
      <w:r w:rsidRPr="00AE72C9">
        <w:tab/>
        <w:t>(a)</w:t>
      </w:r>
      <w:r w:rsidRPr="00AE72C9">
        <w:tab/>
        <w:t xml:space="preserve">premises used for sale by retail and </w:t>
      </w:r>
      <w:r w:rsidR="00FD0F20" w:rsidRPr="00AE72C9">
        <w:t xml:space="preserve">registered under Part 3 of the </w:t>
      </w:r>
      <w:r w:rsidR="00FD0F20" w:rsidRPr="00AE72C9">
        <w:rPr>
          <w:b/>
        </w:rPr>
        <w:t>Pharmacy Regulation Act 2010</w:t>
      </w:r>
      <w:r w:rsidRPr="00AE72C9">
        <w:t>; or</w:t>
      </w:r>
    </w:p>
    <w:p w14:paraId="0B5CA263" w14:textId="77777777" w:rsidR="00442B4F" w:rsidRPr="00442B4F" w:rsidRDefault="00442B4F" w:rsidP="00442B4F"/>
    <w:p w14:paraId="190ADAFD" w14:textId="77777777" w:rsidR="00D76C5D" w:rsidRPr="00AE72C9" w:rsidRDefault="00D76C5D" w:rsidP="004933F1"/>
    <w:p w14:paraId="507FD4C8" w14:textId="77777777" w:rsidR="005B7603" w:rsidRDefault="005B7603" w:rsidP="004933F1"/>
    <w:p w14:paraId="5312D153" w14:textId="77777777" w:rsidR="0032513D" w:rsidRDefault="0032513D" w:rsidP="004933F1"/>
    <w:p w14:paraId="42C12F22" w14:textId="77777777" w:rsidR="00692997" w:rsidRPr="00AE72C9" w:rsidRDefault="00692997" w:rsidP="00161255">
      <w:pPr>
        <w:pStyle w:val="SideNote"/>
        <w:framePr w:wrap="around"/>
      </w:pPr>
      <w:r w:rsidRPr="00AE72C9">
        <w:t>S. 4(2)(b) substituted by No. 80/2004 s. 150(Sch. 2 item 2.2)</w:t>
      </w:r>
      <w:r w:rsidR="00154A8E" w:rsidRPr="00AE72C9">
        <w:t>, amended by No</w:t>
      </w:r>
      <w:r w:rsidR="00FD0F20" w:rsidRPr="00AE72C9">
        <w:t>s</w:t>
      </w:r>
      <w:r w:rsidR="00154A8E" w:rsidRPr="00AE72C9">
        <w:t xml:space="preserve"> 97/2005 s. 182(Sch. 4 item 16.1(b))</w:t>
      </w:r>
      <w:r w:rsidR="00FD0F20" w:rsidRPr="00AE72C9">
        <w:t>, 39/2010 s. 119(b)</w:t>
      </w:r>
      <w:r w:rsidRPr="00AE72C9">
        <w:t>.</w:t>
      </w:r>
    </w:p>
    <w:p w14:paraId="083A0618" w14:textId="77777777" w:rsidR="00692997" w:rsidRPr="00AE72C9" w:rsidRDefault="00692997" w:rsidP="00692997">
      <w:pPr>
        <w:pStyle w:val="DraftHeading3"/>
        <w:tabs>
          <w:tab w:val="right" w:pos="1757"/>
        </w:tabs>
        <w:ind w:left="1871" w:hanging="1871"/>
      </w:pPr>
      <w:r w:rsidRPr="00AE72C9">
        <w:tab/>
        <w:t>(b)</w:t>
      </w:r>
      <w:r w:rsidRPr="00AE72C9">
        <w:tab/>
        <w:t xml:space="preserve">premises used for sale by retail in circumstances approved under </w:t>
      </w:r>
      <w:r w:rsidR="00FD0F20" w:rsidRPr="00AE72C9">
        <w:t xml:space="preserve">Part 3 of the </w:t>
      </w:r>
      <w:r w:rsidR="00FD0F20" w:rsidRPr="00AE72C9">
        <w:rPr>
          <w:b/>
        </w:rPr>
        <w:t>Pharmacy Regulation Act 2010</w:t>
      </w:r>
      <w:r w:rsidRPr="00AE72C9">
        <w:t>; or</w:t>
      </w:r>
    </w:p>
    <w:p w14:paraId="350878EC" w14:textId="77777777" w:rsidR="00154A8E" w:rsidRPr="00AE72C9" w:rsidRDefault="00154A8E" w:rsidP="0032513D"/>
    <w:p w14:paraId="2113C409" w14:textId="77777777" w:rsidR="00ED75A2" w:rsidRDefault="00ED75A2" w:rsidP="0032513D"/>
    <w:p w14:paraId="0E545FFE" w14:textId="77777777" w:rsidR="000945A0" w:rsidRPr="00AE72C9" w:rsidRDefault="000945A0" w:rsidP="0032513D"/>
    <w:p w14:paraId="73FBE23E" w14:textId="77777777" w:rsidR="00692997" w:rsidRPr="00AE72C9" w:rsidRDefault="00692997" w:rsidP="00161255">
      <w:pPr>
        <w:pStyle w:val="SideNote"/>
        <w:framePr w:wrap="around"/>
      </w:pPr>
      <w:r w:rsidRPr="00AE72C9">
        <w:t>S. 4(2)(c) inserted by No. 80/2004 s. 150(Sch. 2 item 2.2)</w:t>
      </w:r>
      <w:r w:rsidR="00154A8E" w:rsidRPr="00AE72C9">
        <w:t>, amended by No</w:t>
      </w:r>
      <w:r w:rsidR="00FD0F20" w:rsidRPr="00AE72C9">
        <w:t>s</w:t>
      </w:r>
      <w:r w:rsidR="00154A8E" w:rsidRPr="00AE72C9">
        <w:t xml:space="preserve"> 97/2005 s. 182(Sch. 4 item 16.1(c))</w:t>
      </w:r>
      <w:r w:rsidR="00FD0F20" w:rsidRPr="00AE72C9">
        <w:t>, 39/2010 s. 119(c)</w:t>
      </w:r>
      <w:r w:rsidRPr="00AE72C9">
        <w:t>.</w:t>
      </w:r>
    </w:p>
    <w:p w14:paraId="21235BE3" w14:textId="77777777" w:rsidR="00692997" w:rsidRPr="00AE72C9" w:rsidRDefault="00692997" w:rsidP="00692997">
      <w:pPr>
        <w:pStyle w:val="DraftHeading3"/>
        <w:tabs>
          <w:tab w:val="right" w:pos="1757"/>
        </w:tabs>
        <w:ind w:left="1871" w:hanging="1871"/>
      </w:pPr>
      <w:r w:rsidRPr="00AE72C9">
        <w:tab/>
        <w:t>(c)</w:t>
      </w:r>
      <w:r w:rsidRPr="00AE72C9">
        <w:tab/>
        <w:t xml:space="preserve">a pharmacy department approved under </w:t>
      </w:r>
      <w:r w:rsidR="00FD0F20" w:rsidRPr="00AE72C9">
        <w:t>Part 3 of that Act</w:t>
      </w:r>
      <w:r w:rsidRPr="00AE72C9">
        <w:t>—</w:t>
      </w:r>
    </w:p>
    <w:p w14:paraId="6488D493" w14:textId="77777777" w:rsidR="00692997" w:rsidRPr="00AE72C9" w:rsidRDefault="00692997" w:rsidP="00756F15"/>
    <w:p w14:paraId="705005AF" w14:textId="77777777" w:rsidR="00154A8E" w:rsidRPr="00AE72C9" w:rsidRDefault="00154A8E" w:rsidP="00D76C5D"/>
    <w:p w14:paraId="48F6F532" w14:textId="77777777" w:rsidR="004B2BED" w:rsidRPr="00AE72C9" w:rsidRDefault="004B2BED" w:rsidP="00D76C5D"/>
    <w:p w14:paraId="45296B49" w14:textId="77777777" w:rsidR="004B2BED" w:rsidRPr="00AE72C9" w:rsidRDefault="004B2BED" w:rsidP="00756F15"/>
    <w:p w14:paraId="6105AD7A" w14:textId="77777777" w:rsidR="008A2E89" w:rsidRPr="00AE72C9" w:rsidRDefault="008A2E89" w:rsidP="00FE32BF">
      <w:pPr>
        <w:pStyle w:val="BodySectionSub"/>
      </w:pPr>
      <w:r w:rsidRPr="00AE72C9">
        <w:t>in which the pharmacist manufactures preparations of poisons or controlled substances for sale or distribution only from those premises or from such other premises as may be owned and operated by that pharmacist selling by retail.</w:t>
      </w:r>
    </w:p>
    <w:p w14:paraId="31DD18FB" w14:textId="77777777" w:rsidR="008A2E89" w:rsidRPr="00AE72C9" w:rsidRDefault="008A2E89" w:rsidP="00161255">
      <w:pPr>
        <w:pStyle w:val="SideNote"/>
        <w:framePr w:wrap="around"/>
      </w:pPr>
      <w:r w:rsidRPr="00AE72C9">
        <w:t xml:space="preserve">S. 4(3) inserted by No. 10002 s. 8(2), repealed by No. 48/1997 s. 36(2), </w:t>
      </w:r>
      <w:r w:rsidRPr="00AE72C9">
        <w:br/>
        <w:t>new s. 4(3) inserted by No. 18/2000 s. 96(2).</w:t>
      </w:r>
    </w:p>
    <w:p w14:paraId="0A143219" w14:textId="77777777" w:rsidR="000945A0" w:rsidRPr="000945A0" w:rsidRDefault="008A2E89" w:rsidP="00FD3551">
      <w:pPr>
        <w:pStyle w:val="DraftHeading2"/>
        <w:tabs>
          <w:tab w:val="right" w:pos="1247"/>
        </w:tabs>
        <w:ind w:left="1361" w:hanging="1361"/>
      </w:pPr>
      <w:r w:rsidRPr="00AE72C9">
        <w:tab/>
        <w:t>(3)</w:t>
      </w:r>
      <w:r w:rsidRPr="00AE72C9">
        <w:tab/>
        <w:t xml:space="preserve">A reference in this Act to </w:t>
      </w:r>
      <w:r w:rsidRPr="00AE72C9">
        <w:rPr>
          <w:b/>
          <w:i/>
          <w:iCs/>
        </w:rPr>
        <w:t>manufacture</w:t>
      </w:r>
      <w:r w:rsidRPr="00AE72C9">
        <w:t xml:space="preserve"> does not include a reference to the process of refining, manipulating and mixing a Schedule 1 poison, where the process is carried out by a registered Chinese medicine practitioner, a registered Chinese herbal dispenser or an authorised practitioner in the lawful practice of his or her profession for the purposes of use, sale or supply by that practitioner or dispenser.</w:t>
      </w:r>
    </w:p>
    <w:p w14:paraId="43D2A58D" w14:textId="77777777" w:rsidR="008A2E89" w:rsidRPr="00AE72C9" w:rsidRDefault="008A2E89" w:rsidP="00161255">
      <w:pPr>
        <w:pStyle w:val="SideNote"/>
        <w:framePr w:wrap="around"/>
      </w:pPr>
      <w:r w:rsidRPr="00AE72C9">
        <w:t>S. 4A inserted by No. 54/1997 s. 4.</w:t>
      </w:r>
    </w:p>
    <w:p w14:paraId="0325DC1B" w14:textId="77777777" w:rsidR="008A2E89" w:rsidRPr="00AE72C9" w:rsidRDefault="008A2E89" w:rsidP="001E3A24">
      <w:pPr>
        <w:pStyle w:val="DraftHeading1"/>
        <w:tabs>
          <w:tab w:val="right" w:pos="680"/>
        </w:tabs>
        <w:ind w:left="850" w:hanging="850"/>
      </w:pPr>
      <w:r w:rsidRPr="00AE72C9">
        <w:tab/>
      </w:r>
      <w:bookmarkStart w:id="21" w:name="_Toc201833021"/>
      <w:r w:rsidRPr="00AE72C9">
        <w:t>4A</w:t>
      </w:r>
      <w:r w:rsidR="001E3A24" w:rsidRPr="00AE72C9">
        <w:tab/>
      </w:r>
      <w:r w:rsidRPr="00AE72C9">
        <w:t>Act does not apply to certain processed products</w:t>
      </w:r>
      <w:bookmarkEnd w:id="21"/>
    </w:p>
    <w:p w14:paraId="5E79AF07" w14:textId="77777777" w:rsidR="008A2E89" w:rsidRPr="00AE72C9" w:rsidRDefault="008A2E89">
      <w:pPr>
        <w:pStyle w:val="DraftHeading2"/>
        <w:tabs>
          <w:tab w:val="right" w:pos="1247"/>
        </w:tabs>
        <w:ind w:left="1361" w:hanging="1361"/>
      </w:pPr>
      <w:r w:rsidRPr="00AE72C9">
        <w:tab/>
        <w:t>(1)</w:t>
      </w:r>
      <w:r w:rsidRPr="00AE72C9">
        <w:tab/>
        <w:t>This Act does not apply to—</w:t>
      </w:r>
    </w:p>
    <w:p w14:paraId="7D3C9AB9" w14:textId="77777777" w:rsidR="008A2E89" w:rsidRPr="00AE72C9" w:rsidRDefault="008A2E89">
      <w:pPr>
        <w:pStyle w:val="DraftHeading3"/>
        <w:tabs>
          <w:tab w:val="right" w:pos="1758"/>
        </w:tabs>
        <w:ind w:left="1871" w:hanging="1871"/>
      </w:pPr>
      <w:r w:rsidRPr="00AE72C9">
        <w:tab/>
        <w:t>(a)</w:t>
      </w:r>
      <w:r w:rsidRPr="00AE72C9">
        <w:tab/>
        <w:t>a processed fibre product made from cannabis if the product—</w:t>
      </w:r>
    </w:p>
    <w:p w14:paraId="1908B3BB" w14:textId="77777777" w:rsidR="008A2E89" w:rsidRPr="00AE72C9" w:rsidRDefault="008A2E89">
      <w:pPr>
        <w:pStyle w:val="DraftHeading4"/>
        <w:tabs>
          <w:tab w:val="right" w:pos="2268"/>
        </w:tabs>
        <w:ind w:left="2381" w:hanging="2381"/>
      </w:pPr>
      <w:r w:rsidRPr="00AE72C9">
        <w:tab/>
        <w:t>(i)</w:t>
      </w:r>
      <w:r w:rsidRPr="00AE72C9">
        <w:tab/>
        <w:t>does not contain more than 0·1 per cent of tetrahydrocannabinol; and</w:t>
      </w:r>
    </w:p>
    <w:p w14:paraId="7DE3BE9C" w14:textId="77777777" w:rsidR="008A2E89" w:rsidRPr="00AE72C9" w:rsidRDefault="008A2E89">
      <w:pPr>
        <w:pStyle w:val="DraftHeading4"/>
        <w:tabs>
          <w:tab w:val="right" w:pos="2268"/>
        </w:tabs>
        <w:ind w:left="2381" w:hanging="2381"/>
      </w:pPr>
      <w:r w:rsidRPr="00AE72C9">
        <w:tab/>
        <w:t>(ii)</w:t>
      </w:r>
      <w:r w:rsidRPr="00AE72C9">
        <w:tab/>
        <w:t>does not contain whole cannabis seeds; and</w:t>
      </w:r>
    </w:p>
    <w:p w14:paraId="251450EC" w14:textId="77777777" w:rsidR="008A2E89" w:rsidRDefault="008A2E89">
      <w:pPr>
        <w:pStyle w:val="DraftHeading4"/>
        <w:tabs>
          <w:tab w:val="right" w:pos="2268"/>
        </w:tabs>
        <w:ind w:left="2381" w:hanging="2381"/>
      </w:pPr>
      <w:r w:rsidRPr="00AE72C9">
        <w:tab/>
        <w:t>(iii)</w:t>
      </w:r>
      <w:r w:rsidRPr="00AE72C9">
        <w:tab/>
        <w:t>is in a form not suitable for ingestion, smoking or inhaling purposes; or</w:t>
      </w:r>
    </w:p>
    <w:p w14:paraId="60C74658" w14:textId="77777777" w:rsidR="008A2E89" w:rsidRPr="00AE72C9" w:rsidRDefault="008A2E89">
      <w:pPr>
        <w:pStyle w:val="DraftHeading3"/>
        <w:tabs>
          <w:tab w:val="right" w:pos="1758"/>
        </w:tabs>
        <w:ind w:left="1871" w:hanging="1871"/>
      </w:pPr>
      <w:r w:rsidRPr="00AE72C9">
        <w:tab/>
        <w:t>(b)</w:t>
      </w:r>
      <w:r w:rsidRPr="00AE72C9">
        <w:tab/>
        <w:t>a processed product made from cannabis seeds if the product—</w:t>
      </w:r>
    </w:p>
    <w:p w14:paraId="57E28CF0" w14:textId="77777777" w:rsidR="008A2E89" w:rsidRPr="00AE72C9" w:rsidRDefault="008A2E89">
      <w:pPr>
        <w:pStyle w:val="DraftHeading4"/>
        <w:tabs>
          <w:tab w:val="right" w:pos="2268"/>
        </w:tabs>
        <w:ind w:left="2381" w:hanging="2381"/>
      </w:pPr>
      <w:r w:rsidRPr="00AE72C9">
        <w:tab/>
        <w:t>(i)</w:t>
      </w:r>
      <w:r w:rsidRPr="00AE72C9">
        <w:tab/>
        <w:t>does not contain more than 0·001 per cent of tetrahydrocannabinol; and</w:t>
      </w:r>
    </w:p>
    <w:p w14:paraId="2945AD67" w14:textId="77777777" w:rsidR="008A2E89" w:rsidRPr="00AE72C9" w:rsidRDefault="008A2E89">
      <w:pPr>
        <w:pStyle w:val="DraftHeading4"/>
        <w:tabs>
          <w:tab w:val="right" w:pos="2268"/>
        </w:tabs>
        <w:ind w:left="2381" w:hanging="2381"/>
      </w:pPr>
      <w:r w:rsidRPr="00AE72C9">
        <w:tab/>
        <w:t>(ii)</w:t>
      </w:r>
      <w:r w:rsidRPr="00AE72C9">
        <w:tab/>
        <w:t>does not contain whole cannabis seeds.</w:t>
      </w:r>
    </w:p>
    <w:p w14:paraId="711A1691" w14:textId="77777777" w:rsidR="008A2E89" w:rsidRPr="00AE72C9" w:rsidRDefault="008A2E89">
      <w:pPr>
        <w:pStyle w:val="DraftHeading2"/>
        <w:tabs>
          <w:tab w:val="right" w:pos="1247"/>
        </w:tabs>
        <w:ind w:left="1361" w:hanging="1361"/>
      </w:pPr>
      <w:r w:rsidRPr="00AE72C9">
        <w:tab/>
        <w:t>(2)</w:t>
      </w:r>
      <w:r w:rsidRPr="00AE72C9">
        <w:tab/>
        <w:t>In this section—</w:t>
      </w:r>
    </w:p>
    <w:p w14:paraId="10E0A3D4" w14:textId="77777777" w:rsidR="008A2E89" w:rsidRPr="00AE72C9" w:rsidRDefault="008A2E89" w:rsidP="00491D8D">
      <w:pPr>
        <w:pStyle w:val="Defintion"/>
      </w:pPr>
      <w:r w:rsidRPr="00AE72C9">
        <w:rPr>
          <w:b/>
          <w:i/>
          <w:iCs/>
        </w:rPr>
        <w:t>cannabis</w:t>
      </w:r>
      <w:r w:rsidRPr="00AE72C9">
        <w:t xml:space="preserve"> means a plant or any part of a plant of the genus Cannabis </w:t>
      </w:r>
      <w:r w:rsidRPr="00AE72C9">
        <w:rPr>
          <w:i/>
        </w:rPr>
        <w:t>L</w:t>
      </w:r>
      <w:r w:rsidRPr="00AE72C9">
        <w:t>, whether fresh or dried;</w:t>
      </w:r>
    </w:p>
    <w:p w14:paraId="14F9A5E7" w14:textId="77777777" w:rsidR="008A2E89" w:rsidRPr="00AE72C9" w:rsidRDefault="008A2E89" w:rsidP="00491D8D">
      <w:pPr>
        <w:pStyle w:val="Defintion"/>
      </w:pPr>
      <w:r w:rsidRPr="00AE72C9">
        <w:rPr>
          <w:b/>
          <w:i/>
          <w:iCs/>
        </w:rPr>
        <w:t>processed</w:t>
      </w:r>
      <w:r w:rsidRPr="00AE72C9">
        <w:t xml:space="preserve"> means treated by mechanical, chemical or other artificial means but does not include—</w:t>
      </w:r>
    </w:p>
    <w:p w14:paraId="485E5700" w14:textId="77777777" w:rsidR="008A2E89" w:rsidRPr="00AE72C9" w:rsidRDefault="008A2E89">
      <w:pPr>
        <w:pStyle w:val="DraftHeading4"/>
        <w:tabs>
          <w:tab w:val="right" w:pos="2268"/>
        </w:tabs>
        <w:ind w:left="2381" w:hanging="2381"/>
      </w:pPr>
      <w:r w:rsidRPr="00AE72C9">
        <w:tab/>
        <w:t>(a)</w:t>
      </w:r>
      <w:r w:rsidRPr="00AE72C9">
        <w:tab/>
        <w:t>harvesting; or</w:t>
      </w:r>
    </w:p>
    <w:p w14:paraId="663C6ACC" w14:textId="5EA664D7" w:rsidR="008A2E89" w:rsidRDefault="008A2E89">
      <w:pPr>
        <w:pStyle w:val="DraftHeading4"/>
        <w:tabs>
          <w:tab w:val="right" w:pos="2268"/>
        </w:tabs>
        <w:ind w:left="2381" w:hanging="2381"/>
      </w:pPr>
      <w:r w:rsidRPr="00AE72C9">
        <w:tab/>
        <w:t>(b)</w:t>
      </w:r>
      <w:r w:rsidRPr="00AE72C9">
        <w:tab/>
        <w:t>the natural process of decay.</w:t>
      </w:r>
    </w:p>
    <w:p w14:paraId="5C08E0B7" w14:textId="404FEF19" w:rsidR="00405E38" w:rsidRPr="00AE72C9" w:rsidRDefault="00405E38" w:rsidP="00161255">
      <w:pPr>
        <w:pStyle w:val="SideNote"/>
        <w:framePr w:wrap="around"/>
      </w:pPr>
      <w:r w:rsidRPr="00AE72C9">
        <w:t>S</w:t>
      </w:r>
      <w:r>
        <w:t>. 4B</w:t>
      </w:r>
      <w:r>
        <w:rPr>
          <w:i/>
        </w:rPr>
        <w:t xml:space="preserve"> </w:t>
      </w:r>
      <w:r>
        <w:t>inserted </w:t>
      </w:r>
      <w:r w:rsidRPr="00AE72C9">
        <w:t>by No.</w:t>
      </w:r>
      <w:r>
        <w:t> </w:t>
      </w:r>
      <w:r w:rsidR="005C2C7D">
        <w:t>41/2024</w:t>
      </w:r>
      <w:r>
        <w:t xml:space="preserve"> s. 5.</w:t>
      </w:r>
    </w:p>
    <w:p w14:paraId="73F7956F" w14:textId="2C6E2EAE" w:rsidR="00405E38" w:rsidRPr="00405E38" w:rsidRDefault="00B30D03" w:rsidP="0008313C">
      <w:pPr>
        <w:pStyle w:val="DraftHeading1"/>
        <w:tabs>
          <w:tab w:val="right" w:pos="680"/>
        </w:tabs>
        <w:ind w:left="850" w:hanging="850"/>
      </w:pPr>
      <w:r>
        <w:tab/>
      </w:r>
      <w:bookmarkStart w:id="22" w:name="_Toc201833022"/>
      <w:r w:rsidR="00405E38" w:rsidRPr="00B30D03">
        <w:t>4B</w:t>
      </w:r>
      <w:r w:rsidR="00405E38" w:rsidRPr="00405E38">
        <w:tab/>
        <w:t xml:space="preserve">Meaning of </w:t>
      </w:r>
      <w:r w:rsidR="00405E38" w:rsidRPr="0008313C">
        <w:rPr>
          <w:i/>
        </w:rPr>
        <w:t>drug</w:t>
      </w:r>
      <w:r w:rsidR="00405E38" w:rsidRPr="0008313C">
        <w:rPr>
          <w:i/>
        </w:rPr>
        <w:noBreakHyphen/>
        <w:t>checking place</w:t>
      </w:r>
      <w:bookmarkEnd w:id="22"/>
    </w:p>
    <w:p w14:paraId="7C2CA6FA" w14:textId="6AEC9B04" w:rsidR="00405E38" w:rsidRPr="00CC7F85" w:rsidRDefault="00442B4F" w:rsidP="00442B4F">
      <w:pPr>
        <w:pStyle w:val="DraftHeading2"/>
        <w:tabs>
          <w:tab w:val="right" w:pos="1247"/>
        </w:tabs>
        <w:ind w:left="1361" w:hanging="1361"/>
      </w:pPr>
      <w:r>
        <w:tab/>
      </w:r>
      <w:r w:rsidR="00405E38" w:rsidRPr="00442B4F">
        <w:t>(1)</w:t>
      </w:r>
      <w:r w:rsidR="00405E38" w:rsidRPr="00CC7F85">
        <w:tab/>
        <w:t xml:space="preserve">For the purposes of this Act, the </w:t>
      </w:r>
      <w:r w:rsidR="00405E38" w:rsidRPr="00CC7F85">
        <w:rPr>
          <w:b/>
          <w:i/>
        </w:rPr>
        <w:t>drug</w:t>
      </w:r>
      <w:r w:rsidR="00405E38" w:rsidRPr="00CC7F85">
        <w:rPr>
          <w:b/>
          <w:i/>
        </w:rPr>
        <w:noBreakHyphen/>
        <w:t>checking place</w:t>
      </w:r>
      <w:r w:rsidR="00405E38" w:rsidRPr="00CC7F85">
        <w:t xml:space="preserve"> for a fixed site drug</w:t>
      </w:r>
      <w:r w:rsidR="00405E38" w:rsidRPr="00CC7F85">
        <w:rPr>
          <w:b/>
        </w:rPr>
        <w:noBreakHyphen/>
      </w:r>
      <w:r w:rsidR="00405E38" w:rsidRPr="00CC7F85">
        <w:t>checking permit is the premises described in the permit.</w:t>
      </w:r>
    </w:p>
    <w:p w14:paraId="580EB523" w14:textId="7E1A45C0" w:rsidR="00405E38" w:rsidRPr="00CC7F85" w:rsidRDefault="00442B4F" w:rsidP="00442B4F">
      <w:pPr>
        <w:pStyle w:val="DraftHeading2"/>
        <w:tabs>
          <w:tab w:val="right" w:pos="1247"/>
        </w:tabs>
        <w:ind w:left="1361" w:hanging="1361"/>
      </w:pPr>
      <w:r>
        <w:tab/>
      </w:r>
      <w:r w:rsidR="00405E38" w:rsidRPr="00442B4F">
        <w:t>(2)</w:t>
      </w:r>
      <w:r w:rsidR="00405E38" w:rsidRPr="00CC7F85">
        <w:tab/>
        <w:t xml:space="preserve">For the purposes of this Act, the </w:t>
      </w:r>
      <w:r w:rsidR="00405E38" w:rsidRPr="00CC7F85">
        <w:rPr>
          <w:b/>
          <w:i/>
        </w:rPr>
        <w:t>drug</w:t>
      </w:r>
      <w:r w:rsidR="00405E38" w:rsidRPr="00CC7F85">
        <w:rPr>
          <w:b/>
          <w:i/>
        </w:rPr>
        <w:noBreakHyphen/>
        <w:t>checking place</w:t>
      </w:r>
      <w:r w:rsidR="00405E38" w:rsidRPr="00CC7F85">
        <w:t xml:space="preserve"> for a mobile drug</w:t>
      </w:r>
      <w:r w:rsidR="00405E38" w:rsidRPr="00CC7F85">
        <w:rPr>
          <w:b/>
        </w:rPr>
        <w:noBreakHyphen/>
      </w:r>
      <w:r w:rsidR="00405E38" w:rsidRPr="00CC7F85">
        <w:t>checking permit consists of—</w:t>
      </w:r>
    </w:p>
    <w:p w14:paraId="4747E458" w14:textId="72700DB2" w:rsidR="00405E38" w:rsidRPr="00CC7F85" w:rsidRDefault="00405E38" w:rsidP="0008313C">
      <w:pPr>
        <w:pStyle w:val="AmendHeading2"/>
        <w:tabs>
          <w:tab w:val="right" w:pos="1757"/>
        </w:tabs>
        <w:ind w:left="1871" w:hanging="1871"/>
      </w:pPr>
      <w:r>
        <w:tab/>
      </w:r>
      <w:r w:rsidRPr="00405E38">
        <w:t>(a)</w:t>
      </w:r>
      <w:r w:rsidRPr="00CC7F85">
        <w:tab/>
        <w:t xml:space="preserve">the areas that are to be included under subsection (3) or (4); and </w:t>
      </w:r>
    </w:p>
    <w:p w14:paraId="2C0FDBA3" w14:textId="0BF5A907" w:rsidR="00405E38" w:rsidRPr="00CC7F85" w:rsidRDefault="00405E38" w:rsidP="0008313C">
      <w:pPr>
        <w:pStyle w:val="AmendHeading2"/>
        <w:tabs>
          <w:tab w:val="right" w:pos="1757"/>
        </w:tabs>
        <w:ind w:left="1871" w:hanging="1871"/>
      </w:pPr>
      <w:r>
        <w:tab/>
      </w:r>
      <w:r w:rsidRPr="00405E38">
        <w:t>(b)</w:t>
      </w:r>
      <w:r w:rsidRPr="00CC7F85">
        <w:tab/>
        <w:t>if, under subsection (5), the mobile drug</w:t>
      </w:r>
      <w:r w:rsidRPr="00CC7F85">
        <w:rPr>
          <w:b/>
        </w:rPr>
        <w:noBreakHyphen/>
      </w:r>
      <w:r w:rsidRPr="00CC7F85">
        <w:t>checking facility in respect of which the permit is issued is to be included, that facility.</w:t>
      </w:r>
    </w:p>
    <w:p w14:paraId="7769C39E" w14:textId="13B0FC57" w:rsidR="00405E38" w:rsidRPr="00CC7F85" w:rsidRDefault="00442B4F" w:rsidP="00442B4F">
      <w:pPr>
        <w:pStyle w:val="DraftHeading2"/>
        <w:tabs>
          <w:tab w:val="right" w:pos="1247"/>
        </w:tabs>
        <w:ind w:left="1361" w:hanging="1361"/>
      </w:pPr>
      <w:r>
        <w:tab/>
      </w:r>
      <w:r w:rsidR="00405E38" w:rsidRPr="00442B4F">
        <w:t>(3)</w:t>
      </w:r>
      <w:r w:rsidR="00405E38" w:rsidRPr="00CC7F85">
        <w:tab/>
        <w:t>The area within a temporary structure is to be included if the structure is erected for the purposes of—</w:t>
      </w:r>
    </w:p>
    <w:p w14:paraId="2F828893" w14:textId="55848C50" w:rsidR="00405E38" w:rsidRPr="00CC7F85" w:rsidRDefault="00405E38" w:rsidP="0008313C">
      <w:pPr>
        <w:pStyle w:val="AmendHeading2"/>
        <w:tabs>
          <w:tab w:val="right" w:pos="1757"/>
        </w:tabs>
        <w:ind w:left="1871" w:hanging="1871"/>
      </w:pPr>
      <w:r>
        <w:tab/>
      </w:r>
      <w:r w:rsidRPr="00405E38">
        <w:t>(a)</w:t>
      </w:r>
      <w:r w:rsidRPr="00CC7F85">
        <w:tab/>
        <w:t>the provision of a drug</w:t>
      </w:r>
      <w:r w:rsidRPr="00CC7F85">
        <w:rPr>
          <w:b/>
        </w:rPr>
        <w:noBreakHyphen/>
      </w:r>
      <w:r w:rsidRPr="00CC7F85">
        <w:t>checking service under the drug</w:t>
      </w:r>
      <w:r w:rsidRPr="00CC7F85">
        <w:rPr>
          <w:b/>
        </w:rPr>
        <w:noBreakHyphen/>
      </w:r>
      <w:r w:rsidRPr="00CC7F85">
        <w:t>checking permit; or</w:t>
      </w:r>
    </w:p>
    <w:p w14:paraId="3DBE32C3" w14:textId="33EC0A6B" w:rsidR="00405E38" w:rsidRPr="00CC7F85" w:rsidRDefault="00405E38" w:rsidP="0008313C">
      <w:pPr>
        <w:pStyle w:val="AmendHeading2"/>
        <w:tabs>
          <w:tab w:val="right" w:pos="1757"/>
        </w:tabs>
        <w:ind w:left="1871" w:hanging="1871"/>
      </w:pPr>
      <w:r>
        <w:tab/>
      </w:r>
      <w:r w:rsidRPr="00405E38">
        <w:t>(b)</w:t>
      </w:r>
      <w:r w:rsidRPr="00CC7F85">
        <w:tab/>
        <w:t>the carrying out of another activity under the drug</w:t>
      </w:r>
      <w:r w:rsidRPr="00CC7F85">
        <w:rPr>
          <w:b/>
        </w:rPr>
        <w:noBreakHyphen/>
      </w:r>
      <w:r w:rsidRPr="00CC7F85">
        <w:t>checking permit.</w:t>
      </w:r>
    </w:p>
    <w:p w14:paraId="44AE47FE" w14:textId="7445D8CB" w:rsidR="00405E38" w:rsidRPr="00CC7F85" w:rsidRDefault="00442B4F" w:rsidP="00442B4F">
      <w:pPr>
        <w:pStyle w:val="DraftHeading2"/>
        <w:tabs>
          <w:tab w:val="right" w:pos="1247"/>
        </w:tabs>
        <w:ind w:left="1361" w:hanging="1361"/>
      </w:pPr>
      <w:r>
        <w:tab/>
      </w:r>
      <w:r w:rsidR="00405E38" w:rsidRPr="00442B4F">
        <w:t>(4)</w:t>
      </w:r>
      <w:r w:rsidR="00405E38" w:rsidRPr="00CC7F85">
        <w:tab/>
        <w:t>If an approval under section 22CA(2) is issued to the holder of a mobile drug</w:t>
      </w:r>
      <w:r w:rsidR="00405E38" w:rsidRPr="00CC7F85">
        <w:rPr>
          <w:b/>
        </w:rPr>
        <w:noBreakHyphen/>
      </w:r>
      <w:r w:rsidR="00405E38" w:rsidRPr="00CC7F85">
        <w:t>checking permit, each area identified in that approval is to be included during the period specified in the approval.</w:t>
      </w:r>
    </w:p>
    <w:p w14:paraId="6D0CBD5A" w14:textId="6D4308D4" w:rsidR="00405E38" w:rsidRPr="00CC7F85" w:rsidRDefault="00442B4F" w:rsidP="00442B4F">
      <w:pPr>
        <w:pStyle w:val="DraftHeading2"/>
        <w:tabs>
          <w:tab w:val="right" w:pos="1247"/>
        </w:tabs>
        <w:ind w:left="1361" w:hanging="1361"/>
      </w:pPr>
      <w:r>
        <w:tab/>
      </w:r>
      <w:r w:rsidR="00405E38" w:rsidRPr="00442B4F">
        <w:t>(5)</w:t>
      </w:r>
      <w:r w:rsidR="00405E38" w:rsidRPr="00CC7F85">
        <w:tab/>
        <w:t>The mobile drug</w:t>
      </w:r>
      <w:r w:rsidR="00405E38" w:rsidRPr="00CC7F85">
        <w:rPr>
          <w:b/>
        </w:rPr>
        <w:noBreakHyphen/>
      </w:r>
      <w:r w:rsidR="00405E38" w:rsidRPr="00CC7F85">
        <w:t>checking facility is to be included if—</w:t>
      </w:r>
    </w:p>
    <w:p w14:paraId="1CC91CFC" w14:textId="6ADD57B3" w:rsidR="00405E38" w:rsidRPr="00CC7F85" w:rsidRDefault="00405E38" w:rsidP="0008313C">
      <w:pPr>
        <w:pStyle w:val="AmendHeading2"/>
        <w:tabs>
          <w:tab w:val="right" w:pos="1757"/>
        </w:tabs>
        <w:ind w:left="1871" w:hanging="1871"/>
      </w:pPr>
      <w:r>
        <w:tab/>
      </w:r>
      <w:r w:rsidRPr="00405E38">
        <w:t>(a)</w:t>
      </w:r>
      <w:r w:rsidRPr="00CC7F85">
        <w:tab/>
        <w:t>the provision of a drug</w:t>
      </w:r>
      <w:r w:rsidRPr="00CC7F85">
        <w:rPr>
          <w:b/>
        </w:rPr>
        <w:noBreakHyphen/>
      </w:r>
      <w:r w:rsidRPr="00CC7F85">
        <w:t>checking service under the drug</w:t>
      </w:r>
      <w:r w:rsidRPr="00CC7F85">
        <w:rPr>
          <w:b/>
        </w:rPr>
        <w:noBreakHyphen/>
      </w:r>
      <w:r w:rsidRPr="00CC7F85">
        <w:t>checking permit; or</w:t>
      </w:r>
    </w:p>
    <w:p w14:paraId="6A69A99D" w14:textId="4A3366E6" w:rsidR="00405E38" w:rsidRPr="00CC7F85" w:rsidRDefault="00405E38" w:rsidP="0008313C">
      <w:pPr>
        <w:pStyle w:val="AmendHeading2"/>
        <w:tabs>
          <w:tab w:val="right" w:pos="1757"/>
        </w:tabs>
        <w:ind w:left="1871" w:hanging="1871"/>
      </w:pPr>
      <w:r>
        <w:tab/>
      </w:r>
      <w:r w:rsidRPr="00405E38">
        <w:t>(b)</w:t>
      </w:r>
      <w:r w:rsidRPr="00CC7F85">
        <w:tab/>
        <w:t>the carrying out of another activity under the drug</w:t>
      </w:r>
      <w:r w:rsidRPr="00CC7F85">
        <w:rPr>
          <w:b/>
        </w:rPr>
        <w:noBreakHyphen/>
      </w:r>
      <w:r w:rsidRPr="00CC7F85">
        <w:t>checking permit—</w:t>
      </w:r>
    </w:p>
    <w:p w14:paraId="729CE378" w14:textId="77777777" w:rsidR="00405E38" w:rsidRPr="00CC7F85" w:rsidRDefault="00405E38" w:rsidP="0008313C">
      <w:pPr>
        <w:pStyle w:val="BodySectionSub"/>
      </w:pPr>
      <w:r w:rsidRPr="00CC7F85">
        <w:t>is to occur within the facility itself.</w:t>
      </w:r>
    </w:p>
    <w:p w14:paraId="274EDA76" w14:textId="39BDD141" w:rsidR="00405E38" w:rsidRPr="00AE72C9" w:rsidRDefault="00405E38" w:rsidP="00161255">
      <w:pPr>
        <w:pStyle w:val="SideNote"/>
        <w:framePr w:wrap="around"/>
      </w:pPr>
      <w:r w:rsidRPr="00AE72C9">
        <w:t>S</w:t>
      </w:r>
      <w:r>
        <w:t>. 4C</w:t>
      </w:r>
      <w:r>
        <w:rPr>
          <w:i/>
        </w:rPr>
        <w:t xml:space="preserve"> </w:t>
      </w:r>
      <w:r>
        <w:t>inserted </w:t>
      </w:r>
      <w:r w:rsidRPr="00AE72C9">
        <w:t>by No.</w:t>
      </w:r>
      <w:r>
        <w:t> </w:t>
      </w:r>
      <w:r w:rsidR="005C2C7D">
        <w:t>41/2024</w:t>
      </w:r>
      <w:r>
        <w:t xml:space="preserve"> s. 5.</w:t>
      </w:r>
    </w:p>
    <w:p w14:paraId="07CF60F8" w14:textId="315539D6" w:rsidR="00405E38" w:rsidRPr="00405E38" w:rsidRDefault="00B30D03" w:rsidP="0008313C">
      <w:pPr>
        <w:pStyle w:val="DraftHeading1"/>
        <w:tabs>
          <w:tab w:val="right" w:pos="680"/>
        </w:tabs>
        <w:ind w:left="850" w:hanging="850"/>
      </w:pPr>
      <w:r>
        <w:tab/>
      </w:r>
      <w:bookmarkStart w:id="23" w:name="_Toc201833023"/>
      <w:r w:rsidR="00405E38" w:rsidRPr="00B30D03">
        <w:t>4C</w:t>
      </w:r>
      <w:r w:rsidR="00405E38" w:rsidRPr="00405E38">
        <w:tab/>
        <w:t xml:space="preserve">Meaning of </w:t>
      </w:r>
      <w:r w:rsidR="00405E38" w:rsidRPr="0008313C">
        <w:rPr>
          <w:i/>
        </w:rPr>
        <w:t>drug</w:t>
      </w:r>
      <w:r w:rsidR="00405E38" w:rsidRPr="0008313C">
        <w:rPr>
          <w:i/>
        </w:rPr>
        <w:noBreakHyphen/>
        <w:t>checking service</w:t>
      </w:r>
      <w:bookmarkEnd w:id="23"/>
    </w:p>
    <w:p w14:paraId="39C7ACA3" w14:textId="2338890B" w:rsidR="00405E38" w:rsidRPr="00CC7F85" w:rsidRDefault="00442B4F" w:rsidP="00442B4F">
      <w:pPr>
        <w:pStyle w:val="DraftHeading2"/>
        <w:tabs>
          <w:tab w:val="right" w:pos="1247"/>
        </w:tabs>
        <w:ind w:left="1361" w:hanging="1361"/>
      </w:pPr>
      <w:r>
        <w:tab/>
      </w:r>
      <w:r w:rsidR="00405E38" w:rsidRPr="00442B4F">
        <w:t>(1)</w:t>
      </w:r>
      <w:r w:rsidR="00405E38" w:rsidRPr="00CC7F85">
        <w:tab/>
        <w:t xml:space="preserve">For the purposes of this Act, each of the following is a </w:t>
      </w:r>
      <w:r w:rsidR="00405E38" w:rsidRPr="00CC7F85">
        <w:rPr>
          <w:b/>
          <w:i/>
        </w:rPr>
        <w:t>drug</w:t>
      </w:r>
      <w:r w:rsidR="00405E38" w:rsidRPr="00CC7F85">
        <w:rPr>
          <w:b/>
          <w:i/>
        </w:rPr>
        <w:noBreakHyphen/>
        <w:t>checking service</w:t>
      </w:r>
      <w:r w:rsidR="00405E38" w:rsidRPr="00CC7F85">
        <w:t>—</w:t>
      </w:r>
    </w:p>
    <w:p w14:paraId="3C36B8F0" w14:textId="6C74BC0E" w:rsidR="00405E38" w:rsidRPr="00CC7F85" w:rsidRDefault="00405E38" w:rsidP="0008313C">
      <w:pPr>
        <w:pStyle w:val="AmendHeading2"/>
        <w:tabs>
          <w:tab w:val="right" w:pos="1757"/>
        </w:tabs>
        <w:ind w:left="1871" w:hanging="1871"/>
      </w:pPr>
      <w:r>
        <w:tab/>
      </w:r>
      <w:r w:rsidRPr="00405E38">
        <w:t>(a)</w:t>
      </w:r>
      <w:r w:rsidRPr="00CC7F85">
        <w:tab/>
        <w:t xml:space="preserve">the service of analysing a substance for the purpose of obtaining information about the composition of the substance (including information about the presence of poisons, controlled substances and drugs of dependence in it); </w:t>
      </w:r>
    </w:p>
    <w:p w14:paraId="1A61B338" w14:textId="77777777" w:rsidR="00405E38" w:rsidRPr="0008313C" w:rsidRDefault="00405E38" w:rsidP="0008313C">
      <w:pPr>
        <w:pStyle w:val="DraftParaNote"/>
        <w:tabs>
          <w:tab w:val="right" w:pos="2324"/>
        </w:tabs>
        <w:ind w:left="1871"/>
        <w:rPr>
          <w:b/>
        </w:rPr>
      </w:pPr>
      <w:r w:rsidRPr="0008313C">
        <w:rPr>
          <w:b/>
        </w:rPr>
        <w:t>Note</w:t>
      </w:r>
    </w:p>
    <w:p w14:paraId="312531A1" w14:textId="77777777" w:rsidR="00405E38" w:rsidRPr="00CC7F85" w:rsidRDefault="00405E38" w:rsidP="0008313C">
      <w:pPr>
        <w:pStyle w:val="DraftParaNote"/>
        <w:tabs>
          <w:tab w:val="right" w:pos="2324"/>
        </w:tabs>
        <w:ind w:left="1871"/>
      </w:pPr>
      <w:r w:rsidRPr="00CC7F85">
        <w:t>Under a drug</w:t>
      </w:r>
      <w:r w:rsidRPr="00CC7F85">
        <w:noBreakHyphen/>
        <w:t>checking permit, the substances in respect of which this service can be provided include substances supplied to the holder of the permit or a special drug</w:t>
      </w:r>
      <w:r w:rsidRPr="00CC7F85">
        <w:noBreakHyphen/>
        <w:t>checking worker at the drug</w:t>
      </w:r>
      <w:r w:rsidRPr="00CC7F85">
        <w:noBreakHyphen/>
        <w:t>checking place. See section 20AA(1).</w:t>
      </w:r>
    </w:p>
    <w:p w14:paraId="7AEDAF7F" w14:textId="5D732F51" w:rsidR="00405E38" w:rsidRPr="00CC7F85" w:rsidRDefault="00405E38" w:rsidP="0008313C">
      <w:pPr>
        <w:pStyle w:val="AmendHeading2"/>
        <w:tabs>
          <w:tab w:val="right" w:pos="1757"/>
        </w:tabs>
        <w:ind w:left="1871" w:hanging="1871"/>
      </w:pPr>
      <w:r>
        <w:tab/>
      </w:r>
      <w:r w:rsidRPr="00405E38">
        <w:t>(b)</w:t>
      </w:r>
      <w:r w:rsidRPr="00CC7F85">
        <w:tab/>
        <w:t>the service of providing harm reduction information.</w:t>
      </w:r>
    </w:p>
    <w:p w14:paraId="0B729C51" w14:textId="77777777" w:rsidR="00405E38" w:rsidRPr="0008313C" w:rsidRDefault="00405E38" w:rsidP="0008313C">
      <w:pPr>
        <w:pStyle w:val="DraftParaNote"/>
        <w:tabs>
          <w:tab w:val="right" w:pos="2324"/>
        </w:tabs>
        <w:ind w:left="1871"/>
        <w:rPr>
          <w:b/>
        </w:rPr>
      </w:pPr>
      <w:r w:rsidRPr="0008313C">
        <w:rPr>
          <w:b/>
        </w:rPr>
        <w:t>Note</w:t>
      </w:r>
    </w:p>
    <w:p w14:paraId="46E38899" w14:textId="77777777" w:rsidR="00405E38" w:rsidRPr="00CC7F85" w:rsidRDefault="00405E38" w:rsidP="0008313C">
      <w:pPr>
        <w:pStyle w:val="DraftParaNote"/>
        <w:tabs>
          <w:tab w:val="right" w:pos="2324"/>
        </w:tabs>
        <w:ind w:left="1871"/>
      </w:pPr>
      <w:r w:rsidRPr="00CC7F85">
        <w:t xml:space="preserve">Harm reduction information includes the information referred to in paragraph (a)—see the definition of </w:t>
      </w:r>
      <w:r w:rsidRPr="0008313C">
        <w:rPr>
          <w:b/>
          <w:i/>
        </w:rPr>
        <w:t>harm reduction information</w:t>
      </w:r>
      <w:r w:rsidRPr="00CC7F85">
        <w:t>.</w:t>
      </w:r>
    </w:p>
    <w:p w14:paraId="21FC1FC3" w14:textId="6A1432EB" w:rsidR="00405E38" w:rsidRPr="00CC7F85" w:rsidRDefault="00405E38" w:rsidP="0008313C">
      <w:pPr>
        <w:tabs>
          <w:tab w:val="right" w:pos="1247"/>
        </w:tabs>
        <w:ind w:left="1361" w:hanging="1361"/>
      </w:pPr>
      <w:r>
        <w:tab/>
      </w:r>
      <w:r w:rsidRPr="00870396">
        <w:t>(2)</w:t>
      </w:r>
      <w:r w:rsidRPr="00CC7F85">
        <w:tab/>
        <w:t xml:space="preserve">However, none of the following is a </w:t>
      </w:r>
      <w:r w:rsidRPr="00CC7F85">
        <w:rPr>
          <w:b/>
          <w:i/>
        </w:rPr>
        <w:t>drug</w:t>
      </w:r>
      <w:r w:rsidRPr="00CC7F85">
        <w:rPr>
          <w:b/>
          <w:i/>
        </w:rPr>
        <w:noBreakHyphen/>
        <w:t>checking service</w:t>
      </w:r>
      <w:r w:rsidRPr="00CC7F85">
        <w:t>—</w:t>
      </w:r>
    </w:p>
    <w:p w14:paraId="605B4EEF" w14:textId="2E4B03CF" w:rsidR="00405E38" w:rsidRPr="00CC7F85" w:rsidRDefault="00405E38" w:rsidP="0008313C">
      <w:pPr>
        <w:pStyle w:val="AmendHeading2"/>
        <w:tabs>
          <w:tab w:val="right" w:pos="1757"/>
        </w:tabs>
        <w:ind w:left="1871" w:hanging="1871"/>
      </w:pPr>
      <w:r>
        <w:tab/>
      </w:r>
      <w:r w:rsidRPr="00870396">
        <w:t>(a)</w:t>
      </w:r>
      <w:r w:rsidRPr="00CC7F85">
        <w:tab/>
        <w:t xml:space="preserve">anything done by an authorised police employee under section 44B; </w:t>
      </w:r>
    </w:p>
    <w:p w14:paraId="29F01186" w14:textId="3AC23C21" w:rsidR="00405E38" w:rsidRPr="00CC7F85" w:rsidRDefault="00405E38" w:rsidP="0008313C">
      <w:pPr>
        <w:pStyle w:val="AmendHeading2"/>
        <w:tabs>
          <w:tab w:val="right" w:pos="1757"/>
        </w:tabs>
        <w:ind w:left="1871" w:hanging="1871"/>
      </w:pPr>
      <w:r>
        <w:tab/>
      </w:r>
      <w:r w:rsidRPr="00870396">
        <w:t>(b)</w:t>
      </w:r>
      <w:r w:rsidRPr="00CC7F85">
        <w:tab/>
        <w:t xml:space="preserve">anything done under or for the purposes of a poppy cultivation licence; </w:t>
      </w:r>
    </w:p>
    <w:p w14:paraId="79DD0E54" w14:textId="362AC93C" w:rsidR="00405E38" w:rsidRPr="00CC7F85" w:rsidRDefault="00405E38" w:rsidP="0008313C">
      <w:pPr>
        <w:pStyle w:val="AmendHeading2"/>
        <w:tabs>
          <w:tab w:val="right" w:pos="1757"/>
        </w:tabs>
        <w:ind w:left="1871" w:hanging="1871"/>
      </w:pPr>
      <w:r>
        <w:tab/>
      </w:r>
      <w:r w:rsidRPr="00870396">
        <w:t>(c)</w:t>
      </w:r>
      <w:r w:rsidRPr="00CC7F85">
        <w:tab/>
        <w:t>examination or testing of anything taken in accordance with Part IVA or IVB;</w:t>
      </w:r>
    </w:p>
    <w:p w14:paraId="307BA5C0" w14:textId="220F8808" w:rsidR="00405E38" w:rsidRPr="00CC7F85" w:rsidRDefault="00405E38" w:rsidP="0008313C">
      <w:pPr>
        <w:pStyle w:val="AmendHeading2"/>
        <w:tabs>
          <w:tab w:val="right" w:pos="1757"/>
        </w:tabs>
        <w:ind w:left="1871" w:hanging="1871"/>
      </w:pPr>
      <w:r>
        <w:tab/>
      </w:r>
      <w:r w:rsidRPr="00870396">
        <w:t>(d)</w:t>
      </w:r>
      <w:r w:rsidRPr="00CC7F85">
        <w:tab/>
        <w:t>analysis of a sample of a thing taken—</w:t>
      </w:r>
    </w:p>
    <w:p w14:paraId="12928CB2" w14:textId="55BB85AA" w:rsidR="00405E38" w:rsidRPr="00CC7F85" w:rsidRDefault="00442B4F" w:rsidP="00442B4F">
      <w:pPr>
        <w:pStyle w:val="DraftHeading4"/>
        <w:tabs>
          <w:tab w:val="right" w:pos="2268"/>
        </w:tabs>
        <w:ind w:left="2381" w:hanging="2381"/>
      </w:pPr>
      <w:r>
        <w:tab/>
      </w:r>
      <w:r w:rsidR="00405E38" w:rsidRPr="00442B4F">
        <w:t>(i)</w:t>
      </w:r>
      <w:r w:rsidR="00405E38" w:rsidRPr="00CC7F85">
        <w:tab/>
        <w:t>in execution of a warrant; or</w:t>
      </w:r>
    </w:p>
    <w:p w14:paraId="1B2C4941" w14:textId="278479B0" w:rsidR="00405E38" w:rsidRPr="00CC7F85" w:rsidRDefault="00442B4F" w:rsidP="00442B4F">
      <w:pPr>
        <w:pStyle w:val="DraftHeading4"/>
        <w:tabs>
          <w:tab w:val="right" w:pos="2268"/>
        </w:tabs>
        <w:ind w:left="2381" w:hanging="2381"/>
      </w:pPr>
      <w:r>
        <w:tab/>
      </w:r>
      <w:r w:rsidR="00405E38" w:rsidRPr="00442B4F">
        <w:t>(ii)</w:t>
      </w:r>
      <w:r w:rsidR="00405E38" w:rsidRPr="00CC7F85">
        <w:tab/>
        <w:t>under section 91(2);</w:t>
      </w:r>
    </w:p>
    <w:p w14:paraId="0D030C1F" w14:textId="60F91F3B" w:rsidR="00405E38" w:rsidRPr="00CC7F85" w:rsidRDefault="00405E38" w:rsidP="0008313C">
      <w:pPr>
        <w:pStyle w:val="AmendHeading2"/>
        <w:tabs>
          <w:tab w:val="right" w:pos="1757"/>
        </w:tabs>
        <w:ind w:left="1871" w:hanging="1871"/>
      </w:pPr>
      <w:r>
        <w:tab/>
      </w:r>
      <w:r w:rsidRPr="00870396">
        <w:t>(e)</w:t>
      </w:r>
      <w:r w:rsidRPr="00CC7F85">
        <w:tab/>
        <w:t>analysis carried out for the purposes of a proceeding for an offence.</w:t>
      </w:r>
    </w:p>
    <w:p w14:paraId="36D9FF1C" w14:textId="77777777" w:rsidR="008A2E89" w:rsidRPr="00AE72C9" w:rsidRDefault="008A2E89" w:rsidP="00161255">
      <w:pPr>
        <w:pStyle w:val="SideNote"/>
        <w:framePr w:wrap="around"/>
      </w:pPr>
      <w:r w:rsidRPr="00AE72C9">
        <w:t>S. 5 amended by No. 10002 s. 3(a)(b).</w:t>
      </w:r>
    </w:p>
    <w:p w14:paraId="641C9755" w14:textId="77777777" w:rsidR="00CC5BE9" w:rsidRPr="00AE72C9" w:rsidRDefault="008A2E89" w:rsidP="00491D8D">
      <w:pPr>
        <w:pStyle w:val="DraftHeading1"/>
        <w:tabs>
          <w:tab w:val="right" w:pos="680"/>
        </w:tabs>
        <w:ind w:left="850" w:hanging="850"/>
      </w:pPr>
      <w:r w:rsidRPr="00AE72C9">
        <w:tab/>
      </w:r>
      <w:bookmarkStart w:id="24" w:name="_Toc201833024"/>
      <w:r w:rsidRPr="00AE72C9">
        <w:t>5</w:t>
      </w:r>
      <w:r w:rsidR="001E3A24" w:rsidRPr="00AE72C9">
        <w:tab/>
      </w:r>
      <w:r w:rsidRPr="00AE72C9">
        <w:t xml:space="preserve">Meaning of </w:t>
      </w:r>
      <w:r w:rsidRPr="00AE72C9">
        <w:rPr>
          <w:i/>
          <w:iCs/>
        </w:rPr>
        <w:t>possession</w:t>
      </w:r>
      <w:bookmarkEnd w:id="24"/>
    </w:p>
    <w:p w14:paraId="37E680A1" w14:textId="77777777" w:rsidR="008A2E89" w:rsidRPr="00AE72C9" w:rsidRDefault="008A2E89" w:rsidP="004B2BED">
      <w:pPr>
        <w:pStyle w:val="BodySectionSub"/>
      </w:pPr>
      <w:r w:rsidRPr="00AE72C9">
        <w:t xml:space="preserve">Without restricting the meaning of the word </w:t>
      </w:r>
      <w:r w:rsidRPr="00AE72C9">
        <w:rPr>
          <w:b/>
          <w:i/>
          <w:iCs/>
        </w:rPr>
        <w:t>possession</w:t>
      </w:r>
      <w:r w:rsidRPr="00AE72C9">
        <w:t>, any substance shall be deemed for the purposes of this Act to be in the possession of a person so long as it is upon any land or premises occupied by him or is used, enjoyed or controlled by him in any place whatsoever, unless the person satisfies the court to the contrary.</w:t>
      </w:r>
    </w:p>
    <w:p w14:paraId="20E177C8" w14:textId="77777777" w:rsidR="005F4C3B" w:rsidRPr="00AE72C9" w:rsidRDefault="008A2E89" w:rsidP="00491D8D">
      <w:pPr>
        <w:pStyle w:val="DraftHeading1"/>
        <w:tabs>
          <w:tab w:val="right" w:pos="680"/>
        </w:tabs>
        <w:ind w:left="850" w:hanging="850"/>
        <w:rPr>
          <w:i/>
          <w:iCs/>
        </w:rPr>
      </w:pPr>
      <w:r w:rsidRPr="00AE72C9">
        <w:tab/>
      </w:r>
      <w:bookmarkStart w:id="25" w:name="_Toc201833025"/>
      <w:r w:rsidRPr="00AE72C9">
        <w:t>6</w:t>
      </w:r>
      <w:r w:rsidR="001E3A24" w:rsidRPr="00AE72C9">
        <w:tab/>
      </w:r>
      <w:r w:rsidRPr="00AE72C9">
        <w:t xml:space="preserve">Meaning of </w:t>
      </w:r>
      <w:r w:rsidRPr="00AE72C9">
        <w:rPr>
          <w:i/>
          <w:iCs/>
        </w:rPr>
        <w:t>corresponding law</w:t>
      </w:r>
      <w:bookmarkEnd w:id="25"/>
    </w:p>
    <w:p w14:paraId="04BCFE97" w14:textId="77777777" w:rsidR="008A2E89" w:rsidRPr="00AE72C9" w:rsidRDefault="00821BC5" w:rsidP="00821BC5">
      <w:pPr>
        <w:pStyle w:val="DraftHeading2"/>
        <w:tabs>
          <w:tab w:val="right" w:pos="1247"/>
        </w:tabs>
        <w:ind w:left="1361" w:hanging="1361"/>
      </w:pPr>
      <w:r w:rsidRPr="00AE72C9">
        <w:tab/>
      </w:r>
      <w:r w:rsidR="008A2E89" w:rsidRPr="00AE72C9">
        <w:t>(1)</w:t>
      </w:r>
      <w:r w:rsidR="008A2E89" w:rsidRPr="00AE72C9">
        <w:tab/>
        <w:t xml:space="preserve">In this Act the expression </w:t>
      </w:r>
      <w:r w:rsidR="008A2E89" w:rsidRPr="00AE72C9">
        <w:rPr>
          <w:b/>
          <w:i/>
          <w:iCs/>
        </w:rPr>
        <w:t>corresponding law</w:t>
      </w:r>
      <w:r w:rsidR="008A2E89" w:rsidRPr="00AE72C9">
        <w:t xml:space="preserve"> means any law stated in a certificate purporting to be issued by or on behalf of the Government of—</w:t>
      </w:r>
    </w:p>
    <w:p w14:paraId="0F083C89" w14:textId="16813E3C" w:rsidR="00086240" w:rsidRPr="00AE72C9" w:rsidRDefault="00086240" w:rsidP="00161255">
      <w:pPr>
        <w:pStyle w:val="SideNote"/>
        <w:framePr w:wrap="around"/>
      </w:pPr>
      <w:r w:rsidRPr="00AE72C9">
        <w:t>S.</w:t>
      </w:r>
      <w:r>
        <w:t> 6(1)(a)</w:t>
      </w:r>
      <w:r w:rsidRPr="00AE72C9">
        <w:t xml:space="preserve"> amended by No.</w:t>
      </w:r>
      <w:r>
        <w:t> </w:t>
      </w:r>
      <w:r w:rsidR="00121988">
        <w:t>25</w:t>
      </w:r>
      <w:r>
        <w:t>/2023 s. 7(Sch. 1 item 10.1)</w:t>
      </w:r>
      <w:r w:rsidRPr="00AE72C9">
        <w:t>.</w:t>
      </w:r>
    </w:p>
    <w:p w14:paraId="617F8C8B" w14:textId="715E8F75" w:rsidR="008A2E89" w:rsidRPr="00AE72C9" w:rsidRDefault="008A2E89">
      <w:pPr>
        <w:pStyle w:val="DraftHeading3"/>
        <w:tabs>
          <w:tab w:val="right" w:pos="1758"/>
        </w:tabs>
        <w:ind w:left="1871" w:hanging="1871"/>
      </w:pPr>
      <w:r w:rsidRPr="00AE72C9">
        <w:tab/>
        <w:t>(a)</w:t>
      </w:r>
      <w:r w:rsidRPr="00AE72C9">
        <w:tab/>
        <w:t xml:space="preserve">any British possession (including any territory which is under </w:t>
      </w:r>
      <w:r w:rsidR="00086240" w:rsidRPr="006D6AE4">
        <w:t>His Majesty's</w:t>
      </w:r>
      <w:r w:rsidRPr="00AE72C9">
        <w:t xml:space="preserve"> protection or which is governed under a trusteeship agreement by the Government of any part of </w:t>
      </w:r>
      <w:r w:rsidR="00086240" w:rsidRPr="006D6AE4">
        <w:t>His Majesty's</w:t>
      </w:r>
      <w:r w:rsidRPr="00AE72C9">
        <w:t xml:space="preserve"> dominions) outside Victoria; or</w:t>
      </w:r>
    </w:p>
    <w:p w14:paraId="753F9858" w14:textId="77777777" w:rsidR="008A2E89" w:rsidRPr="00AE72C9" w:rsidRDefault="00821BC5" w:rsidP="00821BC5">
      <w:pPr>
        <w:pStyle w:val="DraftHeading3"/>
        <w:tabs>
          <w:tab w:val="right" w:pos="1757"/>
        </w:tabs>
        <w:ind w:left="1871" w:hanging="1871"/>
      </w:pPr>
      <w:r w:rsidRPr="00AE72C9">
        <w:tab/>
      </w:r>
      <w:r w:rsidR="008A2E89" w:rsidRPr="00AE72C9">
        <w:t>(b)</w:t>
      </w:r>
      <w:r w:rsidR="008A2E89" w:rsidRPr="00AE72C9">
        <w:tab/>
        <w:t>any foreign country (including any protectorate thereof or any territory which is governed under a trusteeship agreement by the Government thereof)—</w:t>
      </w:r>
    </w:p>
    <w:p w14:paraId="23C45EBB" w14:textId="77777777" w:rsidR="008A2E89" w:rsidRPr="00AE72C9" w:rsidRDefault="008A2E89" w:rsidP="00821BC5">
      <w:pPr>
        <w:pStyle w:val="BodySectionSub"/>
      </w:pPr>
      <w:r w:rsidRPr="00AE72C9">
        <w:t>to be a law providing for the control and regulation in that possession or country of the manufacture sale use export or import of drugs in accordance with the provisions of—</w:t>
      </w:r>
    </w:p>
    <w:p w14:paraId="3F730207" w14:textId="77777777" w:rsidR="00384095" w:rsidRPr="00AE72C9" w:rsidRDefault="00821BC5" w:rsidP="00821BC5">
      <w:pPr>
        <w:pStyle w:val="DraftHeading3"/>
        <w:tabs>
          <w:tab w:val="right" w:pos="1757"/>
        </w:tabs>
        <w:ind w:left="1871" w:hanging="1871"/>
      </w:pPr>
      <w:r w:rsidRPr="00AE72C9">
        <w:tab/>
      </w:r>
      <w:r w:rsidR="008A2E89" w:rsidRPr="00AE72C9">
        <w:t>(i)</w:t>
      </w:r>
      <w:r w:rsidR="008A2E89" w:rsidRPr="00AE72C9">
        <w:tab/>
        <w:t>the International Opium Convention signed at The Hague on the twenty-third day of January One thousand nine hundred and twelve; or</w:t>
      </w:r>
    </w:p>
    <w:p w14:paraId="3A219512" w14:textId="77777777" w:rsidR="00821BC5" w:rsidRPr="00AE72C9" w:rsidRDefault="00821BC5" w:rsidP="00821BC5">
      <w:pPr>
        <w:pStyle w:val="DraftHeading3"/>
        <w:tabs>
          <w:tab w:val="right" w:pos="1757"/>
        </w:tabs>
        <w:ind w:left="1871" w:hanging="1871"/>
      </w:pPr>
      <w:r w:rsidRPr="00AE72C9">
        <w:tab/>
      </w:r>
      <w:r w:rsidR="008A2E89" w:rsidRPr="00AE72C9">
        <w:t>(ii)</w:t>
      </w:r>
      <w:r w:rsidR="008A2E89" w:rsidRPr="00AE72C9">
        <w:tab/>
        <w:t>the Convention which is referred to as the Geneva Convention in the preamble to the Act of the Parliament of the United Kingdom known as the Dangerous Drugs Act 1925 and as having been signed on behalf of His Majesty on the nineteenth day of February One thousand nine hundred and twenty-five; or</w:t>
      </w:r>
    </w:p>
    <w:p w14:paraId="356094CD" w14:textId="77777777" w:rsidR="008A2E89" w:rsidRDefault="00821BC5" w:rsidP="00821BC5">
      <w:pPr>
        <w:pStyle w:val="DraftHeading3"/>
        <w:tabs>
          <w:tab w:val="right" w:pos="1757"/>
        </w:tabs>
        <w:ind w:left="1871" w:hanging="1871"/>
      </w:pPr>
      <w:r w:rsidRPr="00AE72C9">
        <w:tab/>
      </w:r>
      <w:r w:rsidR="008A2E89" w:rsidRPr="00AE72C9">
        <w:t>(iii)</w:t>
      </w:r>
      <w:r w:rsidR="008A2E89" w:rsidRPr="00AE72C9">
        <w:tab/>
        <w:t>the Single Convention on Narcotic Drugs, 1961 signed at New York on the thirtieth day of March One thousand nine hundred and sixty-one.</w:t>
      </w:r>
    </w:p>
    <w:p w14:paraId="55395E54" w14:textId="77777777" w:rsidR="008A2E89" w:rsidRPr="00AE72C9" w:rsidRDefault="00821BC5" w:rsidP="00821BC5">
      <w:pPr>
        <w:pStyle w:val="DraftHeading2"/>
        <w:tabs>
          <w:tab w:val="right" w:pos="1247"/>
        </w:tabs>
        <w:ind w:left="1361" w:hanging="1361"/>
      </w:pPr>
      <w:r w:rsidRPr="00AE72C9">
        <w:tab/>
      </w:r>
      <w:r w:rsidR="008A2E89" w:rsidRPr="00AE72C9">
        <w:t>(2)</w:t>
      </w:r>
      <w:r w:rsidR="008A2E89" w:rsidRPr="00AE72C9">
        <w:tab/>
        <w:t xml:space="preserve">Any statement in a certificate mentioned in </w:t>
      </w:r>
      <w:r w:rsidR="001D2227" w:rsidRPr="00AE72C9">
        <w:t>subsection</w:t>
      </w:r>
      <w:r w:rsidR="008A2E89" w:rsidRPr="00AE72C9">
        <w:t xml:space="preserve"> (1) as to the effect of the law mentioned in the certificate or any statement in a certificate mentioned in </w:t>
      </w:r>
      <w:r w:rsidR="001D2227" w:rsidRPr="00AE72C9">
        <w:t>subsection</w:t>
      </w:r>
      <w:r w:rsidR="008A2E89" w:rsidRPr="00AE72C9">
        <w:t xml:space="preserve"> (1) that any facts constitute an offence against that law shall be conclusive.</w:t>
      </w:r>
    </w:p>
    <w:p w14:paraId="14E49EE6" w14:textId="77777777" w:rsidR="008A2E89" w:rsidRPr="00AE72C9" w:rsidRDefault="008A2E89" w:rsidP="00161255">
      <w:pPr>
        <w:pStyle w:val="SideNote"/>
        <w:framePr w:wrap="around"/>
      </w:pPr>
      <w:r w:rsidRPr="00AE72C9">
        <w:t>S. 7 amended by Nos 12/1987 s. 36(5)(a), 97/1987 s. 181(2), 23/1994 s. 118(Sch. 1 item 17.2), 46/1992 s. 78(1)</w:t>
      </w:r>
      <w:r w:rsidRPr="00AE72C9">
        <w:br/>
        <w:t>(a)(b) (as amended by No</w:t>
      </w:r>
      <w:r w:rsidR="00A7066A" w:rsidRPr="00AE72C9">
        <w:t>s</w:t>
      </w:r>
      <w:r w:rsidRPr="00AE72C9">
        <w:t xml:space="preserve"> 73/1994 s. 56(1)(a)), 74/2000 s. 3(Sch. 1 item 38.1</w:t>
      </w:r>
      <w:r w:rsidRPr="00AE72C9">
        <w:br/>
        <w:t>(a)(b))</w:t>
      </w:r>
      <w:r w:rsidR="0052462E" w:rsidRPr="00AE72C9">
        <w:t>, 80/2004 s. 150(Sch. 2 item 2.3)</w:t>
      </w:r>
      <w:r w:rsidR="004A7F49" w:rsidRPr="00AE72C9">
        <w:t>, 97/2005 s. 182(Sch. 4 item 16.2)</w:t>
      </w:r>
      <w:r w:rsidR="00331C95" w:rsidRPr="00AE72C9">
        <w:t>, 46/2008 s. 275(2)</w:t>
      </w:r>
      <w:r w:rsidR="00C1495B" w:rsidRPr="00AE72C9">
        <w:t>, 13/2010 s. 36</w:t>
      </w:r>
      <w:r w:rsidR="00396364" w:rsidRPr="00AE72C9">
        <w:t>, 43/2010 s. 45</w:t>
      </w:r>
      <w:r w:rsidR="00A7066A" w:rsidRPr="00AE72C9">
        <w:t>, 27/2012 s. 10</w:t>
      </w:r>
      <w:r w:rsidR="00390D37">
        <w:t>, 20/2016 s. 102</w:t>
      </w:r>
      <w:r w:rsidR="00F722E8">
        <w:t>, 61/2017 s. 123</w:t>
      </w:r>
      <w:r w:rsidR="00767209">
        <w:t xml:space="preserve">, </w:t>
      </w:r>
      <w:r w:rsidR="0046701A">
        <w:t>34/2019</w:t>
      </w:r>
      <w:r w:rsidR="00767209">
        <w:t xml:space="preserve"> s. 5</w:t>
      </w:r>
      <w:r w:rsidR="00C1495B" w:rsidRPr="00AE72C9">
        <w:t>.</w:t>
      </w:r>
    </w:p>
    <w:p w14:paraId="21B0A3FD" w14:textId="77777777" w:rsidR="008A2E89" w:rsidRPr="00AE72C9" w:rsidRDefault="008A2E89" w:rsidP="001E3A24">
      <w:pPr>
        <w:pStyle w:val="DraftHeading1"/>
        <w:tabs>
          <w:tab w:val="right" w:pos="680"/>
        </w:tabs>
        <w:ind w:left="850" w:hanging="850"/>
      </w:pPr>
      <w:r w:rsidRPr="00AE72C9">
        <w:tab/>
      </w:r>
      <w:bookmarkStart w:id="26" w:name="_Toc201833026"/>
      <w:r w:rsidRPr="00AE72C9">
        <w:t>7</w:t>
      </w:r>
      <w:r w:rsidR="001E3A24" w:rsidRPr="00AE72C9">
        <w:tab/>
      </w:r>
      <w:r w:rsidRPr="00AE72C9">
        <w:t>Act not to derogate from provisions of certain other Acts</w:t>
      </w:r>
      <w:bookmarkEnd w:id="26"/>
    </w:p>
    <w:p w14:paraId="108FF0DD" w14:textId="77777777" w:rsidR="008A2E89" w:rsidRPr="00AE72C9" w:rsidRDefault="008A2E89" w:rsidP="004B2BED">
      <w:pPr>
        <w:pStyle w:val="BodySectionSub"/>
      </w:pPr>
      <w:r w:rsidRPr="00AE72C9">
        <w:t>This Act shall be read and construed as being in aid and not in derogation of the</w:t>
      </w:r>
      <w:r w:rsidR="00331C95" w:rsidRPr="00AE72C9">
        <w:rPr>
          <w:b/>
        </w:rPr>
        <w:t xml:space="preserve"> Public Health and Wellbeing Act 2008</w:t>
      </w:r>
      <w:r w:rsidRPr="00AE72C9">
        <w:t xml:space="preserve">, the </w:t>
      </w:r>
      <w:r w:rsidRPr="00AE72C9">
        <w:rPr>
          <w:b/>
        </w:rPr>
        <w:t>Wildlife Act 1975</w:t>
      </w:r>
      <w:r w:rsidRPr="00AE72C9">
        <w:t xml:space="preserve">, the </w:t>
      </w:r>
      <w:r w:rsidRPr="00AE72C9">
        <w:rPr>
          <w:b/>
        </w:rPr>
        <w:t>Liquor Control Reform Act 1998</w:t>
      </w:r>
      <w:r w:rsidRPr="00AE72C9">
        <w:t xml:space="preserve">, the </w:t>
      </w:r>
      <w:r w:rsidR="00C1495B" w:rsidRPr="00AE72C9">
        <w:t>Health</w:t>
      </w:r>
      <w:r w:rsidR="000C42A2">
        <w:t> </w:t>
      </w:r>
      <w:r w:rsidR="00C1495B" w:rsidRPr="00AE72C9">
        <w:t xml:space="preserve">Practitioner Regulation National Law, </w:t>
      </w:r>
      <w:r w:rsidR="00F722E8" w:rsidRPr="00BD0AEC">
        <w:t xml:space="preserve">the </w:t>
      </w:r>
      <w:r w:rsidR="00F722E8" w:rsidRPr="00BD0AEC">
        <w:rPr>
          <w:b/>
        </w:rPr>
        <w:t>Voluntary Assisted Dying Act 2017</w:t>
      </w:r>
      <w:r w:rsidR="00F722E8" w:rsidRPr="00BD0AEC">
        <w:t>,</w:t>
      </w:r>
      <w:r w:rsidR="00F722E8">
        <w:t xml:space="preserve"> </w:t>
      </w:r>
      <w:r w:rsidR="00390D37">
        <w:t>the</w:t>
      </w:r>
      <w:r w:rsidR="000C42A2">
        <w:t> </w:t>
      </w:r>
      <w:r w:rsidR="00154A8E" w:rsidRPr="00AE72C9">
        <w:rPr>
          <w:b/>
          <w:bCs/>
        </w:rPr>
        <w:t>Veterinary Practice Act 1997</w:t>
      </w:r>
      <w:r w:rsidR="00154A8E" w:rsidRPr="00AE72C9">
        <w:t>,</w:t>
      </w:r>
      <w:r w:rsidRPr="00AE72C9">
        <w:t xml:space="preserve"> the </w:t>
      </w:r>
      <w:r w:rsidR="00396364" w:rsidRPr="00AE72C9">
        <w:rPr>
          <w:b/>
        </w:rPr>
        <w:t>Severe Substance Dependence Treatment Act 2010</w:t>
      </w:r>
      <w:r w:rsidRPr="00AE72C9">
        <w:t>, the</w:t>
      </w:r>
      <w:r w:rsidR="00CB0CAC" w:rsidRPr="00AE72C9">
        <w:t> </w:t>
      </w:r>
      <w:r w:rsidRPr="00AE72C9">
        <w:rPr>
          <w:b/>
        </w:rPr>
        <w:t xml:space="preserve">Agricultural and Veterinary Chemicals (Control of Use) Act 1992 </w:t>
      </w:r>
      <w:r w:rsidRPr="00AE72C9">
        <w:t xml:space="preserve">and the </w:t>
      </w:r>
      <w:r w:rsidRPr="00AE72C9">
        <w:rPr>
          <w:b/>
        </w:rPr>
        <w:t>Agricultural and Veterinary Chemicals (Victoria) Act 1994</w:t>
      </w:r>
      <w:r w:rsidRPr="00AE72C9">
        <w:t>.</w:t>
      </w:r>
    </w:p>
    <w:p w14:paraId="7D17FA7D" w14:textId="77777777" w:rsidR="001B0358" w:rsidRPr="00AE72C9" w:rsidRDefault="001B0358" w:rsidP="00D76C5D"/>
    <w:p w14:paraId="1BF1940F" w14:textId="77777777" w:rsidR="00FA16A4" w:rsidRPr="00AE72C9" w:rsidRDefault="00FA16A4" w:rsidP="00D76C5D"/>
    <w:p w14:paraId="1DC9C6AA" w14:textId="77777777" w:rsidR="005B7603" w:rsidRPr="00AE72C9" w:rsidRDefault="005B7603" w:rsidP="00D76C5D"/>
    <w:p w14:paraId="60D7189C" w14:textId="77777777" w:rsidR="00C1495B" w:rsidRPr="00AE72C9" w:rsidRDefault="00C1495B" w:rsidP="00D76C5D"/>
    <w:p w14:paraId="36D802FF" w14:textId="77777777" w:rsidR="004252F4" w:rsidRDefault="004252F4" w:rsidP="000C42A2"/>
    <w:p w14:paraId="17F7C0D0" w14:textId="77777777" w:rsidR="00FD3551" w:rsidRDefault="00FD3551" w:rsidP="00EE6A35"/>
    <w:p w14:paraId="16ACACAE" w14:textId="77777777" w:rsidR="008A2E89" w:rsidRPr="00AE72C9" w:rsidRDefault="008A2E89" w:rsidP="00FD1F80">
      <w:pPr>
        <w:pStyle w:val="DraftHeading1"/>
        <w:tabs>
          <w:tab w:val="right" w:pos="680"/>
        </w:tabs>
        <w:ind w:left="850" w:hanging="850"/>
      </w:pPr>
      <w:r w:rsidRPr="00AE72C9">
        <w:tab/>
      </w:r>
      <w:bookmarkStart w:id="27" w:name="_Toc201833027"/>
      <w:r w:rsidRPr="00AE72C9">
        <w:t>8</w:t>
      </w:r>
      <w:r w:rsidR="001E3A24" w:rsidRPr="00AE72C9">
        <w:tab/>
      </w:r>
      <w:r w:rsidRPr="00AE72C9">
        <w:t>References in other Acts</w:t>
      </w:r>
      <w:bookmarkEnd w:id="27"/>
    </w:p>
    <w:p w14:paraId="79693CC4" w14:textId="77777777" w:rsidR="008A2E89" w:rsidRPr="00AE72C9" w:rsidRDefault="008A2E89" w:rsidP="004B2BED">
      <w:pPr>
        <w:pStyle w:val="BodySectionSub"/>
      </w:pPr>
      <w:r w:rsidRPr="00AE72C9">
        <w:t>In any Act other than this Act and in any rule regulation or by-law made under any Act other than this Act—</w:t>
      </w:r>
    </w:p>
    <w:p w14:paraId="554D15D3" w14:textId="77777777" w:rsidR="008A2E89" w:rsidRPr="00AE72C9" w:rsidRDefault="008A2E89" w:rsidP="00161255">
      <w:pPr>
        <w:pStyle w:val="SideNote"/>
        <w:framePr w:wrap="around"/>
      </w:pPr>
      <w:r w:rsidRPr="00AE72C9">
        <w:t>S. 8(a) repealed by No. 42/1993 s. 36.</w:t>
      </w:r>
    </w:p>
    <w:p w14:paraId="094B2BC7" w14:textId="07EF19FD" w:rsidR="008A2E89" w:rsidRDefault="008A2E89">
      <w:pPr>
        <w:pStyle w:val="Stars"/>
      </w:pPr>
      <w:r w:rsidRPr="00AE72C9">
        <w:tab/>
        <w:t>*</w:t>
      </w:r>
      <w:r w:rsidRPr="00AE72C9">
        <w:tab/>
        <w:t>*</w:t>
      </w:r>
      <w:r w:rsidRPr="00AE72C9">
        <w:tab/>
        <w:t>*</w:t>
      </w:r>
      <w:r w:rsidRPr="00AE72C9">
        <w:tab/>
        <w:t>*</w:t>
      </w:r>
      <w:r w:rsidRPr="00AE72C9">
        <w:tab/>
        <w:t>*</w:t>
      </w:r>
    </w:p>
    <w:p w14:paraId="7AC4A63F" w14:textId="77777777" w:rsidR="004933F1" w:rsidRPr="004933F1" w:rsidRDefault="004933F1" w:rsidP="004933F1"/>
    <w:p w14:paraId="23DB28E4" w14:textId="77777777" w:rsidR="008A2E89" w:rsidRPr="00AE72C9" w:rsidRDefault="008A2E89"/>
    <w:p w14:paraId="29BC8421" w14:textId="77777777" w:rsidR="008A2E89" w:rsidRPr="00AE72C9" w:rsidRDefault="008A2E89">
      <w:pPr>
        <w:pStyle w:val="DraftHeading3"/>
        <w:tabs>
          <w:tab w:val="right" w:pos="1758"/>
        </w:tabs>
        <w:ind w:left="1871" w:hanging="1871"/>
      </w:pPr>
      <w:r w:rsidRPr="00AE72C9">
        <w:tab/>
        <w:t>(b)</w:t>
      </w:r>
      <w:r w:rsidRPr="00AE72C9">
        <w:tab/>
        <w:t xml:space="preserve">a reference to a dangerous drug within the meaning of the </w:t>
      </w:r>
      <w:r w:rsidRPr="00AE72C9">
        <w:rPr>
          <w:b/>
        </w:rPr>
        <w:t>Poisons Act 1958</w:t>
      </w:r>
      <w:r w:rsidRPr="00AE72C9">
        <w:t xml:space="preserve"> which was by virtue of section 3(3) of the </w:t>
      </w:r>
      <w:r w:rsidRPr="00AE72C9">
        <w:rPr>
          <w:b/>
        </w:rPr>
        <w:t>Poisons Act 1962</w:t>
      </w:r>
      <w:r w:rsidRPr="00AE72C9">
        <w:t xml:space="preserve"> deemed to have been a reference to a specified drug within the meaning of the </w:t>
      </w:r>
      <w:r w:rsidRPr="00AE72C9">
        <w:rPr>
          <w:b/>
        </w:rPr>
        <w:t>Poisons Act 1962</w:t>
      </w:r>
      <w:r w:rsidRPr="00AE72C9">
        <w:t xml:space="preserve"> shall, notwithstanding anything in section 3(3) of that Act, be deemed to be a reference to a drug of dependence within the meaning of section 4 of this Act.</w:t>
      </w:r>
    </w:p>
    <w:p w14:paraId="40259C89" w14:textId="77777777" w:rsidR="008A2E89" w:rsidRPr="00AE72C9" w:rsidRDefault="008A2E89" w:rsidP="001E3A24">
      <w:pPr>
        <w:pStyle w:val="DraftHeading1"/>
        <w:tabs>
          <w:tab w:val="right" w:pos="680"/>
        </w:tabs>
        <w:ind w:left="850" w:hanging="850"/>
      </w:pPr>
      <w:r w:rsidRPr="00AE72C9">
        <w:tab/>
      </w:r>
      <w:bookmarkStart w:id="28" w:name="_Toc201833028"/>
      <w:r w:rsidRPr="00AE72C9">
        <w:t>9</w:t>
      </w:r>
      <w:r w:rsidR="001E3A24" w:rsidRPr="00AE72C9">
        <w:tab/>
      </w:r>
      <w:r w:rsidRPr="00AE72C9">
        <w:t>Revocation of proclamation etc.</w:t>
      </w:r>
      <w:bookmarkEnd w:id="28"/>
    </w:p>
    <w:p w14:paraId="7DF31699" w14:textId="77777777" w:rsidR="008A2E89" w:rsidRPr="00AE72C9" w:rsidRDefault="008A2E89">
      <w:pPr>
        <w:pStyle w:val="DraftHeading2"/>
        <w:tabs>
          <w:tab w:val="right" w:pos="1247"/>
        </w:tabs>
        <w:ind w:left="1361" w:hanging="1361"/>
      </w:pPr>
      <w:r w:rsidRPr="00AE72C9">
        <w:tab/>
        <w:t>(1)</w:t>
      </w:r>
      <w:r w:rsidRPr="00AE72C9">
        <w:tab/>
        <w:t>An Order in Council made for the purposes of this Act may be amended varied or revoked by Order in Council.</w:t>
      </w:r>
    </w:p>
    <w:p w14:paraId="71B6DBD2" w14:textId="77777777" w:rsidR="008A2E89" w:rsidRPr="00AE72C9" w:rsidRDefault="008A2E89" w:rsidP="00161255">
      <w:pPr>
        <w:pStyle w:val="SideNote"/>
        <w:framePr w:wrap="around"/>
      </w:pPr>
      <w:r w:rsidRPr="00AE72C9">
        <w:t>S. 9(2) amended by No. 10002 s. 16(a)(b), repealed by No. 42/1993 s. 37(a).</w:t>
      </w:r>
    </w:p>
    <w:p w14:paraId="0F1C0B64"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41EDB7CC" w14:textId="77777777" w:rsidR="008A2E89" w:rsidRPr="00AE72C9" w:rsidRDefault="008A2E89"/>
    <w:p w14:paraId="57B0D6FD" w14:textId="77777777" w:rsidR="008A2E89" w:rsidRPr="00AE72C9" w:rsidRDefault="008A2E89"/>
    <w:p w14:paraId="3634857F" w14:textId="77777777" w:rsidR="008A2E89" w:rsidRPr="00AE72C9" w:rsidRDefault="008A2E89"/>
    <w:p w14:paraId="17F22DF5" w14:textId="77777777" w:rsidR="008A2E89" w:rsidRPr="00AE72C9" w:rsidRDefault="008A2E89" w:rsidP="00161255">
      <w:pPr>
        <w:pStyle w:val="SideNote"/>
        <w:framePr w:wrap="around"/>
      </w:pPr>
      <w:r w:rsidRPr="00AE72C9">
        <w:t>S. 9(3) amended by No. 42/1993 s. 37(b).</w:t>
      </w:r>
    </w:p>
    <w:p w14:paraId="40D9DB28" w14:textId="77777777" w:rsidR="008A2E89" w:rsidRPr="00AE72C9" w:rsidRDefault="008A2E89">
      <w:pPr>
        <w:pStyle w:val="DraftHeading2"/>
        <w:tabs>
          <w:tab w:val="right" w:pos="1247"/>
        </w:tabs>
        <w:ind w:left="1361" w:hanging="1361"/>
      </w:pPr>
      <w:r w:rsidRPr="00AE72C9">
        <w:tab/>
        <w:t>(3)</w:t>
      </w:r>
      <w:r w:rsidRPr="00AE72C9">
        <w:tab/>
        <w:t>A proclamation made for the purposes of this Act—</w:t>
      </w:r>
    </w:p>
    <w:p w14:paraId="00B96E7E" w14:textId="77777777" w:rsidR="008A2E89" w:rsidRPr="00AE72C9" w:rsidRDefault="008A2E89">
      <w:pPr>
        <w:pStyle w:val="DraftHeading3"/>
        <w:tabs>
          <w:tab w:val="right" w:pos="1758"/>
        </w:tabs>
        <w:ind w:left="1871" w:hanging="1871"/>
      </w:pPr>
      <w:r w:rsidRPr="00AE72C9">
        <w:tab/>
        <w:t>(a)</w:t>
      </w:r>
      <w:r w:rsidRPr="00AE72C9">
        <w:tab/>
        <w:t>shall be published in the Government Gazette; and</w:t>
      </w:r>
    </w:p>
    <w:p w14:paraId="64D08CE5" w14:textId="77777777" w:rsidR="008A2E89" w:rsidRPr="00AE72C9" w:rsidRDefault="008A2E89">
      <w:pPr>
        <w:pStyle w:val="DraftHeading3"/>
        <w:tabs>
          <w:tab w:val="right" w:pos="1758"/>
        </w:tabs>
        <w:ind w:left="1871" w:hanging="1871"/>
      </w:pPr>
      <w:r w:rsidRPr="00AE72C9">
        <w:tab/>
        <w:t>(b)</w:t>
      </w:r>
      <w:r w:rsidRPr="00AE72C9">
        <w:tab/>
        <w:t>may be amended varied or revoked by proclamation published in the Government Gazette.</w:t>
      </w:r>
    </w:p>
    <w:p w14:paraId="2FBA2514" w14:textId="77777777" w:rsidR="008A2E89" w:rsidRPr="00AE72C9" w:rsidRDefault="008A2E89" w:rsidP="00161255">
      <w:pPr>
        <w:pStyle w:val="SideNote"/>
        <w:framePr w:wrap="around"/>
      </w:pPr>
      <w:r w:rsidRPr="00AE72C9">
        <w:t>S. 10 repealed by No. 10002 s. 5(2)(c).</w:t>
      </w:r>
    </w:p>
    <w:p w14:paraId="132D472F"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4B10A486" w14:textId="77777777" w:rsidR="008A2E89" w:rsidRPr="00AE72C9" w:rsidRDefault="008A2E89" w:rsidP="004933F1"/>
    <w:p w14:paraId="58848956" w14:textId="77777777" w:rsidR="008A2E89" w:rsidRPr="00AE72C9" w:rsidRDefault="008A2E89" w:rsidP="004933F1"/>
    <w:p w14:paraId="6F958E38" w14:textId="77777777" w:rsidR="008A2E89" w:rsidRPr="00AE72C9" w:rsidRDefault="008A2E89" w:rsidP="001E3A24">
      <w:pPr>
        <w:pStyle w:val="DraftHeading1"/>
        <w:tabs>
          <w:tab w:val="right" w:pos="680"/>
        </w:tabs>
        <w:ind w:left="850" w:hanging="850"/>
      </w:pPr>
      <w:r w:rsidRPr="00AE72C9">
        <w:tab/>
      </w:r>
      <w:bookmarkStart w:id="29" w:name="_Toc201833029"/>
      <w:r w:rsidRPr="00AE72C9">
        <w:t>11</w:t>
      </w:r>
      <w:r w:rsidR="001E3A24" w:rsidRPr="00AE72C9">
        <w:tab/>
      </w:r>
      <w:r w:rsidRPr="00AE72C9">
        <w:t>Act to bind the Crown</w:t>
      </w:r>
      <w:bookmarkEnd w:id="29"/>
    </w:p>
    <w:p w14:paraId="577DDC59" w14:textId="77777777" w:rsidR="008A2E89" w:rsidRPr="00AE72C9" w:rsidRDefault="008A2E89">
      <w:pPr>
        <w:pStyle w:val="DraftHeading2"/>
        <w:tabs>
          <w:tab w:val="right" w:pos="1247"/>
        </w:tabs>
        <w:ind w:left="1361" w:hanging="1361"/>
      </w:pPr>
      <w:r w:rsidRPr="00AE72C9">
        <w:tab/>
        <w:t>(1)</w:t>
      </w:r>
      <w:r w:rsidRPr="00AE72C9">
        <w:tab/>
        <w:t>This Act shall bind the Crown in right of the State of Victoria and, so far as the legislative power of the Parliament permits, shall also bind the Crown in all its other capacities.</w:t>
      </w:r>
    </w:p>
    <w:p w14:paraId="127B32A7" w14:textId="77777777" w:rsidR="008A2E89" w:rsidRDefault="008A2E89">
      <w:pPr>
        <w:pStyle w:val="DraftHeading2"/>
        <w:tabs>
          <w:tab w:val="right" w:pos="1247"/>
        </w:tabs>
        <w:ind w:left="1361" w:hanging="1361"/>
      </w:pPr>
      <w:r w:rsidRPr="00AE72C9">
        <w:tab/>
        <w:t>(2)</w:t>
      </w:r>
      <w:r w:rsidRPr="00AE72C9">
        <w:tab/>
        <w:t>Insofar as the Crown in any relevant capacity is bound by this Act, a reference in this Act to a person includes a reference to the Crown in that capacity.</w:t>
      </w:r>
    </w:p>
    <w:p w14:paraId="1B52EEDC" w14:textId="77777777" w:rsidR="008A2E89" w:rsidRPr="00AE72C9" w:rsidRDefault="008A2E89" w:rsidP="00161255">
      <w:pPr>
        <w:pStyle w:val="SideNote"/>
        <w:framePr w:wrap="around"/>
      </w:pPr>
      <w:r w:rsidRPr="00AE72C9">
        <w:t>S. 11(3) repealed by No. 101/1986 s. 55(1)(b).</w:t>
      </w:r>
    </w:p>
    <w:p w14:paraId="57A23E9E"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0649254B" w14:textId="77777777" w:rsidR="00452C8F" w:rsidRDefault="00452C8F"/>
    <w:p w14:paraId="3F286552" w14:textId="77777777" w:rsidR="00917493" w:rsidRPr="00AE72C9" w:rsidRDefault="00917493"/>
    <w:p w14:paraId="0BC3C1AD" w14:textId="77777777" w:rsidR="008A2E89" w:rsidRPr="00AE72C9" w:rsidRDefault="008A2E89" w:rsidP="00161255">
      <w:pPr>
        <w:pStyle w:val="SideNote"/>
        <w:framePr w:wrap="around"/>
      </w:pPr>
      <w:r w:rsidRPr="00AE72C9">
        <w:t>S. 11(4) repealed by No. 10002 s. 5(2)(c).</w:t>
      </w:r>
    </w:p>
    <w:p w14:paraId="6FE9B6E1"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7419B5F1" w14:textId="77777777" w:rsidR="008A2E89" w:rsidRPr="00AE72C9" w:rsidRDefault="008A2E89"/>
    <w:p w14:paraId="1965E773" w14:textId="77777777" w:rsidR="005F4C3B" w:rsidRPr="00AE72C9" w:rsidRDefault="005F4C3B"/>
    <w:p w14:paraId="756CD4DB" w14:textId="77777777" w:rsidR="008A2E89" w:rsidRPr="00AE72C9" w:rsidRDefault="008A2E89" w:rsidP="00CA19C6">
      <w:pPr>
        <w:pStyle w:val="Heading-PART"/>
        <w:rPr>
          <w:caps w:val="0"/>
          <w:sz w:val="32"/>
        </w:rPr>
      </w:pPr>
      <w:r w:rsidRPr="00AE72C9">
        <w:rPr>
          <w:caps w:val="0"/>
          <w:sz w:val="32"/>
        </w:rPr>
        <w:br w:type="page"/>
      </w:r>
      <w:bookmarkStart w:id="30" w:name="_Toc201833030"/>
      <w:r w:rsidR="00CA19C6" w:rsidRPr="00AE72C9">
        <w:rPr>
          <w:caps w:val="0"/>
          <w:sz w:val="32"/>
        </w:rPr>
        <w:t>Part II—Poisons and c</w:t>
      </w:r>
      <w:r w:rsidRPr="00AE72C9">
        <w:rPr>
          <w:caps w:val="0"/>
          <w:sz w:val="32"/>
        </w:rPr>
        <w:t xml:space="preserve">ontrolled </w:t>
      </w:r>
      <w:r w:rsidR="00CA19C6" w:rsidRPr="00AE72C9">
        <w:rPr>
          <w:caps w:val="0"/>
          <w:sz w:val="32"/>
        </w:rPr>
        <w:t>s</w:t>
      </w:r>
      <w:r w:rsidRPr="00AE72C9">
        <w:rPr>
          <w:caps w:val="0"/>
          <w:sz w:val="32"/>
        </w:rPr>
        <w:t>ubstances</w:t>
      </w:r>
      <w:bookmarkEnd w:id="30"/>
    </w:p>
    <w:p w14:paraId="6B2ECA98" w14:textId="77777777" w:rsidR="008A2E89" w:rsidRPr="00AE72C9" w:rsidRDefault="008A2E89" w:rsidP="00CA19C6">
      <w:pPr>
        <w:pStyle w:val="Heading-DIVISION"/>
        <w:rPr>
          <w:sz w:val="28"/>
        </w:rPr>
      </w:pPr>
      <w:bookmarkStart w:id="31" w:name="_Toc201833031"/>
      <w:r w:rsidRPr="00AE72C9">
        <w:rPr>
          <w:sz w:val="28"/>
        </w:rPr>
        <w:t>Division 1—Classification</w:t>
      </w:r>
      <w:bookmarkEnd w:id="31"/>
    </w:p>
    <w:p w14:paraId="7D1F1EED" w14:textId="77777777" w:rsidR="008A2E89" w:rsidRPr="00AE72C9" w:rsidRDefault="008A2E89" w:rsidP="00161255">
      <w:pPr>
        <w:pStyle w:val="SideNote"/>
        <w:framePr w:wrap="around"/>
      </w:pPr>
      <w:r w:rsidRPr="00AE72C9">
        <w:t>S. 12 substituted by No. 42/1993 s. 38.</w:t>
      </w:r>
    </w:p>
    <w:p w14:paraId="2DF27817" w14:textId="77777777" w:rsidR="008A2E89" w:rsidRPr="00AE72C9" w:rsidRDefault="008A2E89" w:rsidP="001E3A24">
      <w:pPr>
        <w:pStyle w:val="DraftHeading1"/>
        <w:tabs>
          <w:tab w:val="right" w:pos="680"/>
        </w:tabs>
        <w:ind w:left="850" w:hanging="850"/>
      </w:pPr>
      <w:r w:rsidRPr="00AE72C9">
        <w:tab/>
      </w:r>
      <w:bookmarkStart w:id="32" w:name="_Toc201833032"/>
      <w:r w:rsidRPr="00AE72C9">
        <w:t>12</w:t>
      </w:r>
      <w:r w:rsidR="001E3A24" w:rsidRPr="00AE72C9">
        <w:tab/>
      </w:r>
      <w:r w:rsidRPr="00AE72C9">
        <w:t>Poisons Code</w:t>
      </w:r>
      <w:bookmarkEnd w:id="32"/>
    </w:p>
    <w:p w14:paraId="49F5C5EC" w14:textId="77777777" w:rsidR="008A2E89" w:rsidRPr="00AE72C9" w:rsidRDefault="008A2E89">
      <w:pPr>
        <w:pStyle w:val="DraftHeading2"/>
        <w:tabs>
          <w:tab w:val="right" w:pos="1247"/>
        </w:tabs>
        <w:ind w:left="1361" w:hanging="1361"/>
      </w:pPr>
      <w:r w:rsidRPr="00AE72C9">
        <w:tab/>
        <w:t>(1)</w:t>
      </w:r>
      <w:r w:rsidRPr="00AE72C9">
        <w:tab/>
        <w:t>The Minister may prepare a Poisons Code.</w:t>
      </w:r>
    </w:p>
    <w:p w14:paraId="74B6D815" w14:textId="77777777" w:rsidR="008A2E89" w:rsidRPr="00AE72C9" w:rsidRDefault="008A2E89">
      <w:pPr>
        <w:pStyle w:val="DraftHeading2"/>
        <w:tabs>
          <w:tab w:val="right" w:pos="1247"/>
        </w:tabs>
        <w:ind w:left="1361" w:hanging="1361"/>
      </w:pPr>
      <w:r w:rsidRPr="00AE72C9">
        <w:tab/>
        <w:t>(2)</w:t>
      </w:r>
      <w:r w:rsidRPr="00AE72C9">
        <w:tab/>
        <w:t>The Poisons Code must contain—</w:t>
      </w:r>
    </w:p>
    <w:p w14:paraId="258C864E" w14:textId="77777777" w:rsidR="008A2E89" w:rsidRPr="00AE72C9" w:rsidRDefault="008A2E89">
      <w:pPr>
        <w:pStyle w:val="DraftHeading3"/>
        <w:tabs>
          <w:tab w:val="right" w:pos="1758"/>
        </w:tabs>
        <w:ind w:left="1871" w:hanging="1871"/>
      </w:pPr>
      <w:r w:rsidRPr="00AE72C9">
        <w:tab/>
        <w:t>(a)</w:t>
      </w:r>
      <w:r w:rsidRPr="00AE72C9">
        <w:tab/>
        <w:t>a Poisons List; and</w:t>
      </w:r>
    </w:p>
    <w:p w14:paraId="1B092EBD" w14:textId="77777777" w:rsidR="00591BED" w:rsidRPr="00AE72C9" w:rsidRDefault="00591BED" w:rsidP="00161255">
      <w:pPr>
        <w:pStyle w:val="SideNote"/>
        <w:framePr w:wrap="around"/>
      </w:pPr>
      <w:r w:rsidRPr="00AE72C9">
        <w:t>S. 12(2)(b) amended by No. 75/2014 s. 11(a).</w:t>
      </w:r>
    </w:p>
    <w:p w14:paraId="4A52B850" w14:textId="77777777" w:rsidR="008A2E89" w:rsidRPr="00AE72C9" w:rsidRDefault="008A2E89">
      <w:pPr>
        <w:pStyle w:val="DraftHeading3"/>
        <w:tabs>
          <w:tab w:val="right" w:pos="1758"/>
        </w:tabs>
        <w:ind w:left="1871" w:hanging="1871"/>
      </w:pPr>
      <w:r w:rsidRPr="00AE72C9">
        <w:tab/>
        <w:t>(b)</w:t>
      </w:r>
      <w:r w:rsidRPr="00AE72C9">
        <w:tab/>
        <w:t xml:space="preserve">any provisions (including appendices) of the </w:t>
      </w:r>
      <w:r w:rsidR="00591BED" w:rsidRPr="00AE72C9">
        <w:t xml:space="preserve">Poisons Standard </w:t>
      </w:r>
      <w:r w:rsidRPr="00AE72C9">
        <w:t>concerning the labelling, storing, packaging or advertising of poisons or controlled substances that the Minister considers are in a form suitable for inclusion in the Code; and</w:t>
      </w:r>
    </w:p>
    <w:p w14:paraId="6275C2FB" w14:textId="77777777" w:rsidR="00591BED" w:rsidRPr="00AE72C9" w:rsidRDefault="00591BED" w:rsidP="00161255">
      <w:pPr>
        <w:pStyle w:val="SideNote"/>
        <w:framePr w:wrap="around"/>
      </w:pPr>
      <w:r w:rsidRPr="00AE72C9">
        <w:t>S. 12(2)(c) amended by No. 75/2014 s. 11(b).</w:t>
      </w:r>
    </w:p>
    <w:p w14:paraId="5AC602EE" w14:textId="77777777" w:rsidR="008A4E0A" w:rsidRPr="00AE72C9" w:rsidRDefault="008A4E0A" w:rsidP="008A4E0A">
      <w:pPr>
        <w:pStyle w:val="DraftHeading3"/>
        <w:tabs>
          <w:tab w:val="right" w:pos="1758"/>
        </w:tabs>
        <w:ind w:left="1871" w:hanging="1871"/>
      </w:pPr>
      <w:r w:rsidRPr="00AE72C9">
        <w:tab/>
        <w:t>(c)</w:t>
      </w:r>
      <w:r w:rsidRPr="00AE72C9">
        <w:tab/>
        <w:t>any provisions (including appendices) of</w:t>
      </w:r>
      <w:r w:rsidR="00610364">
        <w:t> </w:t>
      </w:r>
      <w:r w:rsidRPr="00AE72C9">
        <w:t>the</w:t>
      </w:r>
      <w:r w:rsidR="00610364">
        <w:t> </w:t>
      </w:r>
      <w:r w:rsidR="00591BED" w:rsidRPr="00AE72C9">
        <w:t xml:space="preserve">Poisons Standard </w:t>
      </w:r>
      <w:r w:rsidRPr="00AE72C9">
        <w:t>relating to the interpretation of provisions included in the</w:t>
      </w:r>
      <w:r w:rsidR="00610364">
        <w:t> </w:t>
      </w:r>
      <w:r w:rsidRPr="00AE72C9">
        <w:t>Code under paragraph (a) or (b).</w:t>
      </w:r>
    </w:p>
    <w:p w14:paraId="796B45F1" w14:textId="77777777" w:rsidR="008A2E89" w:rsidRPr="00AE72C9" w:rsidRDefault="008A2E89" w:rsidP="00161255">
      <w:pPr>
        <w:pStyle w:val="SideNote"/>
        <w:framePr w:wrap="around"/>
      </w:pPr>
      <w:r w:rsidRPr="00AE72C9">
        <w:t>S. 12A inserted by No. 42/1993 s. 38.</w:t>
      </w:r>
    </w:p>
    <w:p w14:paraId="23671475" w14:textId="77777777" w:rsidR="008A2E89" w:rsidRPr="00AE72C9" w:rsidRDefault="008A2E89" w:rsidP="001E3A24">
      <w:pPr>
        <w:pStyle w:val="DraftHeading1"/>
        <w:tabs>
          <w:tab w:val="right" w:pos="680"/>
        </w:tabs>
        <w:ind w:left="850" w:hanging="850"/>
      </w:pPr>
      <w:r w:rsidRPr="00AE72C9">
        <w:tab/>
      </w:r>
      <w:bookmarkStart w:id="33" w:name="_Toc201833033"/>
      <w:r w:rsidRPr="00AE72C9">
        <w:t>12A</w:t>
      </w:r>
      <w:r w:rsidR="001E3A24" w:rsidRPr="00AE72C9">
        <w:tab/>
      </w:r>
      <w:r w:rsidRPr="00AE72C9">
        <w:t>The Poisons List</w:t>
      </w:r>
      <w:bookmarkEnd w:id="33"/>
    </w:p>
    <w:p w14:paraId="4488812E" w14:textId="77777777" w:rsidR="008A2E89" w:rsidRPr="00AE72C9" w:rsidRDefault="008A2E89"/>
    <w:p w14:paraId="43D08FC9" w14:textId="77777777" w:rsidR="008A2E89" w:rsidRPr="00AE72C9" w:rsidRDefault="008A2E89"/>
    <w:p w14:paraId="3328F633" w14:textId="77777777" w:rsidR="008A2E89" w:rsidRPr="00AE72C9" w:rsidRDefault="008A2E89" w:rsidP="00161255">
      <w:pPr>
        <w:pStyle w:val="SideNote"/>
        <w:framePr w:wrap="around"/>
      </w:pPr>
      <w:r w:rsidRPr="00AE72C9">
        <w:t>S. 12A(1) amended by No. 74/2004 s. 7(1)(a).</w:t>
      </w:r>
    </w:p>
    <w:p w14:paraId="4579D6BF" w14:textId="77777777" w:rsidR="008A2E89" w:rsidRPr="00AE72C9" w:rsidRDefault="008A2E89">
      <w:pPr>
        <w:pStyle w:val="DraftHeading2"/>
        <w:tabs>
          <w:tab w:val="right" w:pos="1247"/>
        </w:tabs>
        <w:ind w:left="1361" w:hanging="1361"/>
      </w:pPr>
      <w:r w:rsidRPr="00AE72C9">
        <w:tab/>
        <w:t>(1)</w:t>
      </w:r>
      <w:r w:rsidRPr="00AE72C9">
        <w:tab/>
        <w:t>The Poisons List may contain—</w:t>
      </w:r>
    </w:p>
    <w:p w14:paraId="6E303D84" w14:textId="77777777" w:rsidR="008A2E89" w:rsidRPr="00AE72C9" w:rsidRDefault="008A2E89"/>
    <w:p w14:paraId="4BB4F2E1" w14:textId="77777777" w:rsidR="008A2E89" w:rsidRPr="00AE72C9" w:rsidRDefault="008A2E89"/>
    <w:p w14:paraId="77D67A60" w14:textId="77777777" w:rsidR="008A2E89" w:rsidRPr="00AE72C9" w:rsidRDefault="008A2E89" w:rsidP="00161255">
      <w:pPr>
        <w:pStyle w:val="SideNote"/>
        <w:framePr w:wrap="around"/>
      </w:pPr>
      <w:r w:rsidRPr="00AE72C9">
        <w:t>S. 12A(1)(a) substituted by No. 74/2004 s. 7(1)(b)</w:t>
      </w:r>
      <w:r w:rsidR="00575E3C" w:rsidRPr="00AE72C9">
        <w:t xml:space="preserve">, </w:t>
      </w:r>
      <w:r w:rsidR="007A26F6" w:rsidRPr="00AE72C9">
        <w:t>amended by No</w:t>
      </w:r>
      <w:r w:rsidR="00A7066A" w:rsidRPr="00AE72C9">
        <w:t>s</w:t>
      </w:r>
      <w:r w:rsidR="007A26F6" w:rsidRPr="00AE72C9">
        <w:t xml:space="preserve"> </w:t>
      </w:r>
      <w:r w:rsidR="00575E3C" w:rsidRPr="00AE72C9">
        <w:t>97/2005 s. 182(Sch. 4 item 16.3)</w:t>
      </w:r>
      <w:r w:rsidR="00A7066A" w:rsidRPr="00AE72C9">
        <w:t>, 27/2012 s. 1</w:t>
      </w:r>
      <w:r w:rsidR="00E75942" w:rsidRPr="00AE72C9">
        <w:t>1</w:t>
      </w:r>
      <w:r w:rsidRPr="00AE72C9">
        <w:t>.</w:t>
      </w:r>
    </w:p>
    <w:p w14:paraId="7A21B081" w14:textId="77777777" w:rsidR="00FE32BF" w:rsidRPr="00AE72C9" w:rsidRDefault="008A2E89" w:rsidP="00B06C85">
      <w:pPr>
        <w:pStyle w:val="DraftHeading3"/>
        <w:tabs>
          <w:tab w:val="right" w:pos="1757"/>
        </w:tabs>
        <w:ind w:left="1871" w:hanging="1871"/>
      </w:pPr>
      <w:r w:rsidRPr="00AE72C9">
        <w:tab/>
        <w:t>(a)</w:t>
      </w:r>
      <w:r w:rsidRPr="00AE72C9">
        <w:tab/>
        <w:t xml:space="preserve">a list of substances that are of plant, animal or mineral origin that in the public interest should be available only from a person registered </w:t>
      </w:r>
      <w:r w:rsidR="00575E3C" w:rsidRPr="00AE72C9">
        <w:t xml:space="preserve">by the Chinese Medicine </w:t>
      </w:r>
      <w:r w:rsidR="00A7066A" w:rsidRPr="00AE72C9">
        <w:t>Board of Australia under the Health Practitioner Regulation National Law</w:t>
      </w:r>
      <w:r w:rsidRPr="00AE72C9">
        <w:t xml:space="preserve"> or authorised under another Act, being Schedule 1 poisons; and</w:t>
      </w:r>
    </w:p>
    <w:p w14:paraId="797D39F9" w14:textId="77777777" w:rsidR="008A2E89" w:rsidRPr="00AE72C9" w:rsidRDefault="008A2E89" w:rsidP="00161255">
      <w:pPr>
        <w:pStyle w:val="SideNote"/>
        <w:framePr w:wrap="around"/>
      </w:pPr>
      <w:r w:rsidRPr="00AE72C9">
        <w:t>S. 12A(1)(b) amended by No</w:t>
      </w:r>
      <w:r w:rsidR="006F6BC8" w:rsidRPr="00AE72C9">
        <w:t>s</w:t>
      </w:r>
      <w:r w:rsidRPr="00AE72C9">
        <w:t> 74/2004 s. 7(1)(c)</w:t>
      </w:r>
      <w:r w:rsidR="006F6BC8" w:rsidRPr="00AE72C9">
        <w:t>, 75/2014 s. 12(1)</w:t>
      </w:r>
      <w:r w:rsidRPr="00AE72C9">
        <w:t>.</w:t>
      </w:r>
    </w:p>
    <w:p w14:paraId="54260210" w14:textId="77777777" w:rsidR="008A2E89" w:rsidRPr="00AE72C9" w:rsidRDefault="008A2E89">
      <w:pPr>
        <w:pStyle w:val="DraftHeading3"/>
        <w:tabs>
          <w:tab w:val="right" w:pos="1758"/>
        </w:tabs>
        <w:ind w:left="1871" w:hanging="1871"/>
      </w:pPr>
      <w:r w:rsidRPr="00AE72C9">
        <w:tab/>
        <w:t>(b)</w:t>
      </w:r>
      <w:r w:rsidRPr="00AE72C9">
        <w:tab/>
        <w:t xml:space="preserve">a list of any of the substances in Schedule 1 of the Poisons List or Schedules 2 to 9 of the </w:t>
      </w:r>
      <w:r w:rsidR="006F6BC8" w:rsidRPr="00AE72C9">
        <w:t>Poisons Standard</w:t>
      </w:r>
      <w:r w:rsidRPr="00AE72C9">
        <w:t xml:space="preserve"> or the Appendices to the </w:t>
      </w:r>
      <w:r w:rsidR="006F6BC8" w:rsidRPr="00AE72C9">
        <w:t>Poisons Standard</w:t>
      </w:r>
      <w:r w:rsidRPr="00AE72C9">
        <w:t xml:space="preserve"> that are not for general sale by retail but can only be supplied to persons specifically authorised by this Act or the Regulations, or with a permit or warrant under this Act, to obtain them; and</w:t>
      </w:r>
    </w:p>
    <w:p w14:paraId="5129FC59" w14:textId="77777777" w:rsidR="008A2E89" w:rsidRPr="00AE72C9" w:rsidRDefault="008A2E89" w:rsidP="00161255">
      <w:pPr>
        <w:pStyle w:val="SideNote"/>
        <w:framePr w:wrap="around"/>
      </w:pPr>
      <w:r w:rsidRPr="00AE72C9">
        <w:t>S. 12A(1)(c) amended by No</w:t>
      </w:r>
      <w:r w:rsidR="00E633AE" w:rsidRPr="00AE72C9">
        <w:t>s</w:t>
      </w:r>
      <w:r w:rsidRPr="00AE72C9">
        <w:t> 74/2004 s. 7(1)(d)</w:t>
      </w:r>
      <w:r w:rsidR="00E633AE" w:rsidRPr="00AE72C9">
        <w:t>, 75/2014 s. 12(2)</w:t>
      </w:r>
      <w:r w:rsidRPr="00AE72C9">
        <w:t>.</w:t>
      </w:r>
    </w:p>
    <w:p w14:paraId="52C2C8AF" w14:textId="77777777" w:rsidR="008A2E89" w:rsidRPr="00AE72C9" w:rsidRDefault="008A2E89">
      <w:pPr>
        <w:pStyle w:val="DraftHeading3"/>
        <w:tabs>
          <w:tab w:val="right" w:pos="1758"/>
        </w:tabs>
        <w:ind w:left="1871" w:hanging="1871"/>
      </w:pPr>
      <w:r w:rsidRPr="00AE72C9">
        <w:tab/>
        <w:t>(c)</w:t>
      </w:r>
      <w:r w:rsidRPr="00AE72C9">
        <w:tab/>
        <w:t xml:space="preserve">a list of exemptions from Schedule 1 of the Poisons List or Schedules 2 to 9 of the </w:t>
      </w:r>
      <w:r w:rsidR="00E633AE" w:rsidRPr="00AE72C9">
        <w:t>Poisons Standard</w:t>
      </w:r>
      <w:r w:rsidRPr="00AE72C9">
        <w:t>.</w:t>
      </w:r>
    </w:p>
    <w:p w14:paraId="1599C010" w14:textId="77777777" w:rsidR="003815D2" w:rsidRPr="00AE72C9" w:rsidRDefault="003815D2"/>
    <w:p w14:paraId="4669DB29" w14:textId="77777777" w:rsidR="008A2E89" w:rsidRPr="00AE72C9" w:rsidRDefault="008A2E89" w:rsidP="00161255">
      <w:pPr>
        <w:pStyle w:val="SideNote"/>
        <w:framePr w:wrap="around"/>
      </w:pPr>
      <w:r w:rsidRPr="00AE72C9">
        <w:t>S. 12A(2) repealed by No. 74/2004 s. 7(2).</w:t>
      </w:r>
    </w:p>
    <w:p w14:paraId="66099A52"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1972213F" w14:textId="77777777" w:rsidR="008A2E89" w:rsidRPr="00AE72C9" w:rsidRDefault="008A2E89"/>
    <w:p w14:paraId="4A721F1D" w14:textId="77777777" w:rsidR="00FE4FC8" w:rsidRPr="00AE72C9" w:rsidRDefault="00FE4FC8"/>
    <w:p w14:paraId="17208257" w14:textId="77777777" w:rsidR="008A2E89" w:rsidRPr="00AE72C9" w:rsidRDefault="008A2E89">
      <w:pPr>
        <w:pStyle w:val="DraftHeading2"/>
        <w:tabs>
          <w:tab w:val="right" w:pos="1247"/>
        </w:tabs>
        <w:ind w:left="1361" w:hanging="1361"/>
      </w:pPr>
      <w:r w:rsidRPr="00AE72C9">
        <w:tab/>
        <w:t>(3)</w:t>
      </w:r>
      <w:r w:rsidRPr="00AE72C9">
        <w:tab/>
        <w:t>The Poisons List may specify—</w:t>
      </w:r>
    </w:p>
    <w:p w14:paraId="5534FF2C" w14:textId="77777777" w:rsidR="008A2E89" w:rsidRPr="00AE72C9" w:rsidRDefault="008A2E89" w:rsidP="00161255">
      <w:pPr>
        <w:pStyle w:val="SideNote"/>
        <w:framePr w:wrap="around"/>
      </w:pPr>
      <w:r w:rsidRPr="00AE72C9">
        <w:t>S. 12A(3)(a) repealed by No. 74/2004 s. 7(3).</w:t>
      </w:r>
    </w:p>
    <w:p w14:paraId="6D2E2455"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1E34B98E" w14:textId="77777777" w:rsidR="008A2E89" w:rsidRPr="00AE72C9" w:rsidRDefault="008A2E89"/>
    <w:p w14:paraId="67BF4CFB" w14:textId="77777777" w:rsidR="00FE4FC8" w:rsidRPr="00AE72C9" w:rsidRDefault="00FE4FC8"/>
    <w:p w14:paraId="30F93591" w14:textId="77777777" w:rsidR="00E633AE" w:rsidRPr="00AE72C9" w:rsidRDefault="00E633AE" w:rsidP="00161255">
      <w:pPr>
        <w:pStyle w:val="SideNote"/>
        <w:framePr w:wrap="around"/>
      </w:pPr>
      <w:r w:rsidRPr="00AE72C9">
        <w:t>S. 12A(3)(b) amended by No. 75/2014 s. 12(3)(a).</w:t>
      </w:r>
    </w:p>
    <w:p w14:paraId="6388C33B" w14:textId="77777777" w:rsidR="008A2E89" w:rsidRPr="00AE72C9" w:rsidRDefault="008A2E89">
      <w:pPr>
        <w:pStyle w:val="DraftHeading3"/>
        <w:tabs>
          <w:tab w:val="right" w:pos="1758"/>
        </w:tabs>
        <w:ind w:left="1871" w:hanging="1871"/>
      </w:pPr>
      <w:r w:rsidRPr="00AE72C9">
        <w:tab/>
        <w:t>(b)</w:t>
      </w:r>
      <w:r w:rsidRPr="00AE72C9">
        <w:tab/>
        <w:t xml:space="preserve">any substance in the list of substances that are not for general sale by retail by incorporating by reference any provisions (including appendices) in the </w:t>
      </w:r>
      <w:r w:rsidR="00FC569C" w:rsidRPr="00AE72C9">
        <w:t xml:space="preserve">Poisons Standard </w:t>
      </w:r>
      <w:r w:rsidRPr="00AE72C9">
        <w:t>relating to that matter, and any provision of that standard relating to the interpretation of any part of the standard so incorporated; and</w:t>
      </w:r>
    </w:p>
    <w:p w14:paraId="10B69A2F" w14:textId="77777777" w:rsidR="00E633AE" w:rsidRPr="00AE72C9" w:rsidRDefault="00E633AE" w:rsidP="00161255">
      <w:pPr>
        <w:pStyle w:val="SideNote"/>
        <w:framePr w:wrap="around"/>
      </w:pPr>
      <w:r w:rsidRPr="00AE72C9">
        <w:t>S. 12A(3)(</w:t>
      </w:r>
      <w:r w:rsidR="00FC569C" w:rsidRPr="00AE72C9">
        <w:t>c</w:t>
      </w:r>
      <w:r w:rsidRPr="00AE72C9">
        <w:t xml:space="preserve">) amended by </w:t>
      </w:r>
      <w:r w:rsidR="00E56DA0" w:rsidRPr="00AE72C9">
        <w:t>No. 75/2014 s. 12(3)(b</w:t>
      </w:r>
      <w:r w:rsidRPr="00AE72C9">
        <w:t>).</w:t>
      </w:r>
    </w:p>
    <w:p w14:paraId="4845B831" w14:textId="77777777" w:rsidR="008A2E89" w:rsidRPr="00AE72C9" w:rsidRDefault="008A2E89">
      <w:pPr>
        <w:pStyle w:val="DraftHeading3"/>
        <w:tabs>
          <w:tab w:val="right" w:pos="1758"/>
        </w:tabs>
        <w:ind w:left="1871" w:hanging="1871"/>
      </w:pPr>
      <w:r w:rsidRPr="00AE72C9">
        <w:tab/>
        <w:t>(c)</w:t>
      </w:r>
      <w:r w:rsidRPr="00AE72C9">
        <w:tab/>
        <w:t xml:space="preserve">any substances in the list of exemptions by incorporating by reference any provisions (including appendices) in the </w:t>
      </w:r>
      <w:r w:rsidR="00FC569C" w:rsidRPr="00AE72C9">
        <w:t xml:space="preserve">Poisons Standard </w:t>
      </w:r>
      <w:r w:rsidRPr="00AE72C9">
        <w:t>relating to substances that are wholly or partially exempted from the standard.</w:t>
      </w:r>
    </w:p>
    <w:p w14:paraId="35B815B4" w14:textId="77777777" w:rsidR="003653FD" w:rsidRPr="00AE72C9" w:rsidRDefault="003653FD" w:rsidP="003653FD"/>
    <w:p w14:paraId="7225756D" w14:textId="77777777" w:rsidR="008A2E89" w:rsidRPr="00AE72C9" w:rsidRDefault="008A2E89" w:rsidP="00161255">
      <w:pPr>
        <w:pStyle w:val="SideNote"/>
        <w:framePr w:wrap="around"/>
      </w:pPr>
      <w:r w:rsidRPr="00AE72C9">
        <w:t>S. 12A(4) substituted by No. 74/2004 s. 7(4)</w:t>
      </w:r>
      <w:r w:rsidR="00801035" w:rsidRPr="00AE72C9">
        <w:t>, amended by No. 75/2014 s. 12(4)</w:t>
      </w:r>
      <w:r w:rsidRPr="00AE72C9">
        <w:t>.</w:t>
      </w:r>
    </w:p>
    <w:p w14:paraId="2216CB0A" w14:textId="77777777" w:rsidR="008A2E89" w:rsidRPr="00AE72C9" w:rsidRDefault="008A2E89">
      <w:pPr>
        <w:pStyle w:val="DraftHeading2"/>
        <w:tabs>
          <w:tab w:val="right" w:pos="1247"/>
        </w:tabs>
        <w:ind w:left="1361" w:hanging="1361"/>
      </w:pPr>
      <w:r w:rsidRPr="00AE72C9">
        <w:tab/>
        <w:t>(4)</w:t>
      </w:r>
      <w:r w:rsidRPr="00AE72C9">
        <w:tab/>
        <w:t xml:space="preserve">In this Act, a reference to a particular substance in Schedule 1 of the Poisons List or to a particular substance in Schedules 2 to 9 of the </w:t>
      </w:r>
      <w:r w:rsidR="00801035" w:rsidRPr="00AE72C9">
        <w:t>Poisons Standard</w:t>
      </w:r>
      <w:r w:rsidR="003815D2" w:rsidRPr="00AE72C9">
        <w:t xml:space="preserve"> </w:t>
      </w:r>
      <w:r w:rsidRPr="00AE72C9">
        <w:t xml:space="preserve">excludes that substance to the extent that it is included in the list of exemptions under </w:t>
      </w:r>
      <w:r w:rsidR="001D2227" w:rsidRPr="00AE72C9">
        <w:t>subsection</w:t>
      </w:r>
      <w:r w:rsidRPr="00AE72C9">
        <w:t xml:space="preserve"> (1)(c).</w:t>
      </w:r>
    </w:p>
    <w:p w14:paraId="5F77FC99" w14:textId="77777777" w:rsidR="008A2E89" w:rsidRPr="00AE72C9" w:rsidRDefault="008A2E89" w:rsidP="00161255">
      <w:pPr>
        <w:pStyle w:val="SideNote"/>
        <w:framePr w:wrap="around"/>
      </w:pPr>
      <w:r w:rsidRPr="00AE72C9">
        <w:t>S. 12A Table amended by Nos 23/1994 s. 118(Sch. 1 item 17.3), 46/1998 s. 7(Sch. 1), 18/2000 s. 97, repealed by No. 74/2004 s. 7(5).</w:t>
      </w:r>
    </w:p>
    <w:p w14:paraId="19225BBE"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626398D" w14:textId="77777777" w:rsidR="008A2E89" w:rsidRPr="00AE72C9" w:rsidRDefault="008A2E89"/>
    <w:p w14:paraId="137AB28A" w14:textId="77777777" w:rsidR="008A2E89" w:rsidRPr="00AE72C9" w:rsidRDefault="008A2E89"/>
    <w:p w14:paraId="65200337" w14:textId="77777777" w:rsidR="008A2E89" w:rsidRPr="00AE72C9" w:rsidRDefault="008A2E89"/>
    <w:p w14:paraId="18283FD5" w14:textId="77777777" w:rsidR="008A2E89" w:rsidRPr="00AE72C9" w:rsidRDefault="008A2E89"/>
    <w:p w14:paraId="5B25829A" w14:textId="77777777" w:rsidR="008A2E89" w:rsidRPr="00AE72C9" w:rsidRDefault="008A2E89"/>
    <w:p w14:paraId="49103EF0" w14:textId="77777777" w:rsidR="008A2E89" w:rsidRPr="00AE72C9" w:rsidRDefault="008A2E89" w:rsidP="00161255">
      <w:pPr>
        <w:pStyle w:val="SideNote"/>
        <w:framePr w:wrap="around"/>
      </w:pPr>
      <w:r w:rsidRPr="00AE72C9">
        <w:t>S. 12B inserted by No. 42/1993 s. 38</w:t>
      </w:r>
      <w:r w:rsidR="00F15E2F" w:rsidRPr="00AE72C9">
        <w:t>, amended by No. 75/2014 s. 13</w:t>
      </w:r>
      <w:r w:rsidRPr="00AE72C9">
        <w:t>.</w:t>
      </w:r>
    </w:p>
    <w:p w14:paraId="0F4B53BC" w14:textId="77777777" w:rsidR="008A2E89" w:rsidRPr="00AE72C9" w:rsidRDefault="008A2E89" w:rsidP="001E3A24">
      <w:pPr>
        <w:pStyle w:val="DraftHeading1"/>
        <w:tabs>
          <w:tab w:val="right" w:pos="680"/>
        </w:tabs>
        <w:ind w:left="850" w:hanging="850"/>
      </w:pPr>
      <w:r w:rsidRPr="00AE72C9">
        <w:tab/>
      </w:r>
      <w:bookmarkStart w:id="34" w:name="_Toc201833034"/>
      <w:r w:rsidRPr="00AE72C9">
        <w:t>12B</w:t>
      </w:r>
      <w:r w:rsidR="001E3A24" w:rsidRPr="00AE72C9">
        <w:tab/>
      </w:r>
      <w:r w:rsidRPr="00AE72C9">
        <w:t>Requirements for labelling and other matters</w:t>
      </w:r>
      <w:bookmarkEnd w:id="34"/>
    </w:p>
    <w:p w14:paraId="57D7FEE7" w14:textId="77777777" w:rsidR="008A2E89" w:rsidRPr="00AE72C9" w:rsidRDefault="008A2E89" w:rsidP="001D2227">
      <w:pPr>
        <w:pStyle w:val="BodySectionSub"/>
      </w:pPr>
      <w:r w:rsidRPr="00AE72C9">
        <w:t xml:space="preserve">Without limiting section 12(2)(b), in determining for the purposes of that provision whether a provision of the </w:t>
      </w:r>
      <w:r w:rsidR="00F15E2F" w:rsidRPr="00AE72C9">
        <w:t>Poisons Standard</w:t>
      </w:r>
      <w:r w:rsidRPr="00AE72C9">
        <w:t xml:space="preserve"> is suitable for inclusion in the Poisons Code, the matters which the Minister may take into account include but are not limited to—</w:t>
      </w:r>
    </w:p>
    <w:p w14:paraId="145AD92F" w14:textId="77777777" w:rsidR="008A2E89" w:rsidRPr="00AE72C9" w:rsidRDefault="008A2E89">
      <w:pPr>
        <w:pStyle w:val="DraftHeading3"/>
        <w:tabs>
          <w:tab w:val="right" w:pos="1758"/>
        </w:tabs>
        <w:ind w:left="1871" w:hanging="1871"/>
      </w:pPr>
      <w:r w:rsidRPr="00AE72C9">
        <w:tab/>
        <w:t>(a)</w:t>
      </w:r>
      <w:r w:rsidRPr="00AE72C9">
        <w:tab/>
        <w:t>whether the provision applies to the State or an individual;</w:t>
      </w:r>
    </w:p>
    <w:p w14:paraId="7C4A9DD0" w14:textId="77777777" w:rsidR="008A2E89" w:rsidRPr="00AE72C9" w:rsidRDefault="008A2E89">
      <w:pPr>
        <w:pStyle w:val="DraftHeading3"/>
        <w:tabs>
          <w:tab w:val="right" w:pos="1758"/>
        </w:tabs>
        <w:ind w:left="1871" w:hanging="1871"/>
      </w:pPr>
      <w:r w:rsidRPr="00AE72C9">
        <w:tab/>
        <w:t>(b)</w:t>
      </w:r>
      <w:r w:rsidRPr="00AE72C9">
        <w:tab/>
        <w:t>whether the provision is in the form of a recommendation or suggestion, rather than an obligation;</w:t>
      </w:r>
    </w:p>
    <w:p w14:paraId="5595282D" w14:textId="77777777" w:rsidR="008A2E89" w:rsidRPr="00AE72C9" w:rsidRDefault="008A2E89">
      <w:pPr>
        <w:pStyle w:val="DraftHeading3"/>
        <w:tabs>
          <w:tab w:val="right" w:pos="1758"/>
        </w:tabs>
        <w:ind w:left="1871" w:hanging="1871"/>
      </w:pPr>
      <w:r w:rsidRPr="00AE72C9">
        <w:tab/>
        <w:t>(c)</w:t>
      </w:r>
      <w:r w:rsidRPr="00AE72C9">
        <w:tab/>
        <w:t>whether the provision is in terms sufficiently certain to enable it to be understood and complied with.</w:t>
      </w:r>
    </w:p>
    <w:p w14:paraId="56332AAD" w14:textId="77777777" w:rsidR="008A2E89" w:rsidRPr="00AE72C9" w:rsidRDefault="008A2E89" w:rsidP="00161255">
      <w:pPr>
        <w:pStyle w:val="SideNote"/>
        <w:framePr w:wrap="around"/>
      </w:pPr>
      <w:r w:rsidRPr="00AE72C9">
        <w:t>S. 12C inserted by No. 42/1993 s. 38.</w:t>
      </w:r>
    </w:p>
    <w:p w14:paraId="03F91102" w14:textId="77777777" w:rsidR="008A2E89" w:rsidRPr="00AE72C9" w:rsidRDefault="008A2E89" w:rsidP="001E3A24">
      <w:pPr>
        <w:pStyle w:val="DraftHeading1"/>
        <w:tabs>
          <w:tab w:val="right" w:pos="680"/>
        </w:tabs>
        <w:ind w:left="850" w:hanging="850"/>
      </w:pPr>
      <w:r w:rsidRPr="00AE72C9">
        <w:tab/>
      </w:r>
      <w:bookmarkStart w:id="35" w:name="_Toc201833035"/>
      <w:r w:rsidRPr="00AE72C9">
        <w:t>12C</w:t>
      </w:r>
      <w:r w:rsidR="001E3A24" w:rsidRPr="00AE72C9">
        <w:tab/>
      </w:r>
      <w:r w:rsidRPr="00AE72C9">
        <w:t>What if the Poisons Code conflicts with the Act or regulations?</w:t>
      </w:r>
      <w:bookmarkEnd w:id="35"/>
    </w:p>
    <w:p w14:paraId="050E2B42" w14:textId="77777777" w:rsidR="008A2E89" w:rsidRPr="00AE72C9" w:rsidRDefault="008A2E89" w:rsidP="001D2227">
      <w:pPr>
        <w:pStyle w:val="BodySectionSub"/>
      </w:pPr>
      <w:r w:rsidRPr="00AE72C9">
        <w:t>If there is an inconsistency between the Poisons Code and a provision of this Act or the regulations, the provision of this Act or the regulations prevails.</w:t>
      </w:r>
    </w:p>
    <w:p w14:paraId="0B9E38EE" w14:textId="77777777" w:rsidR="00EA073F" w:rsidRPr="00AE72C9" w:rsidRDefault="00EA073F" w:rsidP="00161255">
      <w:pPr>
        <w:pStyle w:val="SideNote"/>
        <w:framePr w:wrap="around"/>
      </w:pPr>
      <w:r w:rsidRPr="00AE72C9">
        <w:t xml:space="preserve">S. 12D (Heading) </w:t>
      </w:r>
      <w:r w:rsidR="003815D2" w:rsidRPr="00AE72C9">
        <w:t>inser</w:t>
      </w:r>
      <w:r w:rsidRPr="00AE72C9">
        <w:t>ted by No. 75/2014 s. 14(1).</w:t>
      </w:r>
    </w:p>
    <w:p w14:paraId="4FFAAD8B" w14:textId="77777777" w:rsidR="008A2E89" w:rsidRPr="00AE72C9" w:rsidRDefault="008A2E89" w:rsidP="00161255">
      <w:pPr>
        <w:pStyle w:val="SideNote"/>
        <w:framePr w:wrap="around"/>
      </w:pPr>
      <w:r w:rsidRPr="00AE72C9">
        <w:t>S. 12D inserted by No. 42/1993 s. 38.</w:t>
      </w:r>
    </w:p>
    <w:p w14:paraId="5EE09858" w14:textId="77777777" w:rsidR="008A2E89" w:rsidRPr="00AE72C9" w:rsidRDefault="008A2E89" w:rsidP="001E3A24">
      <w:pPr>
        <w:pStyle w:val="DraftHeading1"/>
        <w:tabs>
          <w:tab w:val="right" w:pos="680"/>
        </w:tabs>
        <w:ind w:left="850" w:hanging="850"/>
      </w:pPr>
      <w:r w:rsidRPr="00AE72C9">
        <w:tab/>
      </w:r>
      <w:bookmarkStart w:id="36" w:name="_Toc201833036"/>
      <w:r w:rsidRPr="00AE72C9">
        <w:t>12D</w:t>
      </w:r>
      <w:r w:rsidR="001E3A24" w:rsidRPr="00AE72C9">
        <w:tab/>
      </w:r>
      <w:r w:rsidR="00EA073F" w:rsidRPr="00AE72C9">
        <w:t>Incorporation of the Poisons Standard</w:t>
      </w:r>
      <w:bookmarkEnd w:id="36"/>
    </w:p>
    <w:p w14:paraId="6941428E" w14:textId="77777777" w:rsidR="003815D2" w:rsidRPr="00AE72C9" w:rsidRDefault="003815D2"/>
    <w:p w14:paraId="07A33295" w14:textId="77777777" w:rsidR="003815D2" w:rsidRPr="00AE72C9" w:rsidRDefault="003815D2"/>
    <w:p w14:paraId="1AD82E4F" w14:textId="77777777" w:rsidR="003815D2" w:rsidRPr="00AE72C9" w:rsidRDefault="003815D2"/>
    <w:p w14:paraId="72755EAB" w14:textId="77777777" w:rsidR="003815D2" w:rsidRPr="00AE72C9" w:rsidRDefault="003815D2"/>
    <w:p w14:paraId="1BBDBB63" w14:textId="77777777" w:rsidR="00452C8F" w:rsidRPr="00AE72C9" w:rsidRDefault="00452C8F"/>
    <w:p w14:paraId="58CA82C8" w14:textId="77777777" w:rsidR="00A96392" w:rsidRPr="00AE72C9" w:rsidRDefault="00A96392" w:rsidP="00161255">
      <w:pPr>
        <w:pStyle w:val="SideNote"/>
        <w:framePr w:wrap="around"/>
      </w:pPr>
      <w:r w:rsidRPr="00AE72C9">
        <w:t>S. 12D(1) amended by No. 75/2014 s. 14(2).</w:t>
      </w:r>
    </w:p>
    <w:p w14:paraId="6C0806E0" w14:textId="77777777" w:rsidR="008A2E89" w:rsidRPr="00AE72C9" w:rsidRDefault="008A2E89">
      <w:pPr>
        <w:pStyle w:val="DraftHeading2"/>
        <w:tabs>
          <w:tab w:val="right" w:pos="1247"/>
        </w:tabs>
        <w:ind w:left="1361" w:hanging="1361"/>
      </w:pPr>
      <w:r w:rsidRPr="00AE72C9">
        <w:tab/>
        <w:t>(1)</w:t>
      </w:r>
      <w:r w:rsidRPr="00AE72C9">
        <w:tab/>
        <w:t xml:space="preserve">Any part of the </w:t>
      </w:r>
      <w:r w:rsidR="00A96392" w:rsidRPr="00AE72C9">
        <w:t xml:space="preserve">Poisons Standard </w:t>
      </w:r>
      <w:r w:rsidRPr="00AE72C9">
        <w:t>to be incorporated by reference in the Poisons Code may be so incorporated as in force at a particular time or from time to time.</w:t>
      </w:r>
    </w:p>
    <w:p w14:paraId="0AFC9F83" w14:textId="77777777" w:rsidR="00A96392" w:rsidRPr="00AE72C9" w:rsidRDefault="00A96392" w:rsidP="00161255">
      <w:pPr>
        <w:pStyle w:val="SideNote"/>
        <w:framePr w:wrap="around"/>
      </w:pPr>
      <w:r w:rsidRPr="00AE72C9">
        <w:t>S. 12D(2) amended by No. 75/2014 s. 14(3).</w:t>
      </w:r>
    </w:p>
    <w:p w14:paraId="188019DE" w14:textId="77777777" w:rsidR="008A2E89" w:rsidRPr="00AE72C9" w:rsidRDefault="008A2E89">
      <w:pPr>
        <w:pStyle w:val="DraftHeading2"/>
        <w:tabs>
          <w:tab w:val="right" w:pos="1247"/>
        </w:tabs>
        <w:ind w:left="1361" w:hanging="1361"/>
      </w:pPr>
      <w:r w:rsidRPr="00AE72C9">
        <w:tab/>
        <w:t>(2)</w:t>
      </w:r>
      <w:r w:rsidRPr="00AE72C9">
        <w:tab/>
        <w:t xml:space="preserve">To the extent that it is incorporated by reference in the Poisons Code, the </w:t>
      </w:r>
      <w:r w:rsidR="00A96392" w:rsidRPr="00AE72C9">
        <w:t xml:space="preserve">Poisons Standard </w:t>
      </w:r>
      <w:r w:rsidRPr="00AE72C9">
        <w:t>forms part of that Code.</w:t>
      </w:r>
    </w:p>
    <w:p w14:paraId="056D12BF" w14:textId="77777777" w:rsidR="00A96392" w:rsidRPr="00AE72C9" w:rsidRDefault="00A96392" w:rsidP="00161255">
      <w:pPr>
        <w:pStyle w:val="SideNote"/>
        <w:framePr w:wrap="around"/>
      </w:pPr>
      <w:r w:rsidRPr="00AE72C9">
        <w:t>S. 12D(3) amended by No. 75/2014 s. 14(4).</w:t>
      </w:r>
    </w:p>
    <w:p w14:paraId="4474EC99" w14:textId="77777777" w:rsidR="008A2E89" w:rsidRPr="00AE72C9" w:rsidRDefault="008A2E89">
      <w:pPr>
        <w:pStyle w:val="DraftHeading2"/>
        <w:tabs>
          <w:tab w:val="right" w:pos="1247"/>
        </w:tabs>
        <w:ind w:left="1361" w:hanging="1361"/>
      </w:pPr>
      <w:r w:rsidRPr="00AE72C9">
        <w:tab/>
        <w:t>(3)</w:t>
      </w:r>
      <w:r w:rsidRPr="00AE72C9">
        <w:tab/>
        <w:t xml:space="preserve">Subject to </w:t>
      </w:r>
      <w:r w:rsidR="001D2227" w:rsidRPr="00AE72C9">
        <w:t>subsection</w:t>
      </w:r>
      <w:r w:rsidRPr="00AE72C9">
        <w:t xml:space="preserve"> (4), if any part of the </w:t>
      </w:r>
      <w:r w:rsidR="00A96392" w:rsidRPr="00AE72C9">
        <w:t>Poisons Standard</w:t>
      </w:r>
      <w:r w:rsidRPr="00AE72C9">
        <w:t>, as in force from time to time, is incorporated by reference in the Poisons Code the part so incorporated must be taken to include that part as amended, varied, remade or superseded from time to time.</w:t>
      </w:r>
    </w:p>
    <w:p w14:paraId="54A580CC" w14:textId="77777777" w:rsidR="00A96392" w:rsidRPr="00AE72C9" w:rsidRDefault="00A96392" w:rsidP="00161255">
      <w:pPr>
        <w:pStyle w:val="SideNote"/>
        <w:framePr w:wrap="around"/>
      </w:pPr>
      <w:r w:rsidRPr="00AE72C9">
        <w:t>S. 12D(4) amended by No. 75/2014 s. 14(5).</w:t>
      </w:r>
    </w:p>
    <w:p w14:paraId="6C4AFC6E" w14:textId="77777777" w:rsidR="008A2E89" w:rsidRDefault="008A2E89">
      <w:pPr>
        <w:pStyle w:val="DraftHeading2"/>
        <w:tabs>
          <w:tab w:val="right" w:pos="1247"/>
        </w:tabs>
        <w:ind w:left="1361" w:hanging="1361"/>
      </w:pPr>
      <w:r w:rsidRPr="00AE72C9">
        <w:tab/>
        <w:t>(4)</w:t>
      </w:r>
      <w:r w:rsidRPr="00AE72C9">
        <w:tab/>
        <w:t xml:space="preserve">If part of the </w:t>
      </w:r>
      <w:r w:rsidR="00A96392" w:rsidRPr="00AE72C9">
        <w:t>Poisons Standard</w:t>
      </w:r>
      <w:r w:rsidRPr="00AE72C9">
        <w:t>, as in force from time to time, is incorporated by reference in the Poisons Code and that part is amended, varied, remade or superseded, then until the date fixed under section 12K as the date on which the new matter takes effect the matter so incorporated must be taken not to have been so amended, varied, remade or superseded.</w:t>
      </w:r>
    </w:p>
    <w:p w14:paraId="5BC8A04C" w14:textId="62C90141" w:rsidR="007C39CF" w:rsidRPr="00AE72C9" w:rsidRDefault="007C39CF" w:rsidP="00161255">
      <w:pPr>
        <w:pStyle w:val="SideNote"/>
        <w:framePr w:wrap="around"/>
      </w:pPr>
      <w:r w:rsidRPr="00AE72C9">
        <w:t>S.</w:t>
      </w:r>
      <w:r>
        <w:t> </w:t>
      </w:r>
      <w:r w:rsidRPr="00AE72C9">
        <w:t>12D(</w:t>
      </w:r>
      <w:r>
        <w:t>5</w:t>
      </w:r>
      <w:r w:rsidRPr="00AE72C9">
        <w:t xml:space="preserve">) </w:t>
      </w:r>
      <w:r>
        <w:t>inserted </w:t>
      </w:r>
      <w:r w:rsidRPr="00AE72C9">
        <w:t>by No.</w:t>
      </w:r>
      <w:r>
        <w:t> 39</w:t>
      </w:r>
      <w:r w:rsidRPr="00AE72C9">
        <w:t>/20</w:t>
      </w:r>
      <w:r>
        <w:t>2</w:t>
      </w:r>
      <w:r w:rsidRPr="00AE72C9">
        <w:t>4 s. </w:t>
      </w:r>
      <w:r>
        <w:t>86</w:t>
      </w:r>
      <w:r w:rsidRPr="00AE72C9">
        <w:t>.</w:t>
      </w:r>
    </w:p>
    <w:p w14:paraId="63139930" w14:textId="31567945" w:rsidR="007C39CF" w:rsidRPr="007C39CF" w:rsidRDefault="007C39CF" w:rsidP="007C39CF">
      <w:pPr>
        <w:pStyle w:val="DraftHeading2"/>
        <w:tabs>
          <w:tab w:val="right" w:pos="1247"/>
        </w:tabs>
        <w:ind w:left="1361" w:hanging="1361"/>
      </w:pPr>
      <w:r>
        <w:tab/>
      </w:r>
      <w:r w:rsidRPr="007C39CF">
        <w:t>(5)</w:t>
      </w:r>
      <w:r w:rsidRPr="00193530">
        <w:tab/>
        <w:t>If a provision of the Poisons Standard, as in force from time to time, is incorporated by reference in the Poisons Code and that provision is amended, substituted or revoked under section 12E(1E), then until the date fixed under section 12K as the date on which the amendment, substitution or revocation takes effect, the provision amended, substituted or revoked must be taken not to have been amended, substituted or revoked.</w:t>
      </w:r>
    </w:p>
    <w:p w14:paraId="13C2FE80" w14:textId="77777777" w:rsidR="008A2E89" w:rsidRPr="00AE72C9" w:rsidRDefault="008A2E89" w:rsidP="00161255">
      <w:pPr>
        <w:pStyle w:val="SideNote"/>
        <w:framePr w:wrap="around"/>
      </w:pPr>
      <w:r w:rsidRPr="00AE72C9">
        <w:t>S. 12E inserted by No. 42/1993 s. 38.</w:t>
      </w:r>
    </w:p>
    <w:p w14:paraId="3AAA35C3" w14:textId="77777777" w:rsidR="008A2E89" w:rsidRPr="00AE72C9" w:rsidRDefault="008A2E89" w:rsidP="001E3A24">
      <w:pPr>
        <w:pStyle w:val="DraftHeading1"/>
        <w:tabs>
          <w:tab w:val="right" w:pos="680"/>
        </w:tabs>
        <w:ind w:left="850" w:hanging="850"/>
      </w:pPr>
      <w:r w:rsidRPr="00AE72C9">
        <w:tab/>
      </w:r>
      <w:bookmarkStart w:id="37" w:name="_Toc201833037"/>
      <w:r w:rsidRPr="00AE72C9">
        <w:t>12E</w:t>
      </w:r>
      <w:r w:rsidR="001E3A24" w:rsidRPr="00AE72C9">
        <w:tab/>
      </w:r>
      <w:r w:rsidRPr="00AE72C9">
        <w:t>Amendment of Code</w:t>
      </w:r>
      <w:bookmarkEnd w:id="37"/>
    </w:p>
    <w:p w14:paraId="2EDD5BB3" w14:textId="77777777" w:rsidR="008A2E89" w:rsidRPr="00AE72C9" w:rsidRDefault="008A2E89">
      <w:pPr>
        <w:pStyle w:val="DraftHeading2"/>
        <w:tabs>
          <w:tab w:val="right" w:pos="1247"/>
        </w:tabs>
        <w:ind w:left="1361" w:hanging="1361"/>
      </w:pPr>
      <w:r w:rsidRPr="00AE72C9">
        <w:tab/>
        <w:t>(1)</w:t>
      </w:r>
      <w:r w:rsidRPr="00AE72C9">
        <w:tab/>
        <w:t>The Minister may at any time amend the Poisons Code—</w:t>
      </w:r>
    </w:p>
    <w:p w14:paraId="7D139E0B" w14:textId="77777777" w:rsidR="008A2E89" w:rsidRPr="00AE72C9" w:rsidRDefault="008A2E89">
      <w:pPr>
        <w:pStyle w:val="DraftHeading3"/>
        <w:tabs>
          <w:tab w:val="right" w:pos="1758"/>
        </w:tabs>
        <w:ind w:left="1871" w:hanging="1871"/>
      </w:pPr>
      <w:r w:rsidRPr="00AE72C9">
        <w:tab/>
        <w:t>(a)</w:t>
      </w:r>
      <w:r w:rsidRPr="00AE72C9">
        <w:tab/>
        <w:t>to correct—</w:t>
      </w:r>
    </w:p>
    <w:p w14:paraId="74A2F8CA" w14:textId="77777777" w:rsidR="008A2E89" w:rsidRPr="00AE72C9" w:rsidRDefault="008A2E89">
      <w:pPr>
        <w:pStyle w:val="DraftHeading4"/>
        <w:tabs>
          <w:tab w:val="right" w:pos="2268"/>
        </w:tabs>
        <w:ind w:left="2381" w:hanging="2381"/>
      </w:pPr>
      <w:r w:rsidRPr="00AE72C9">
        <w:tab/>
        <w:t>(i)</w:t>
      </w:r>
      <w:r w:rsidRPr="00AE72C9">
        <w:tab/>
        <w:t>a clerical error or an error arising from an accidental slip or omission; or</w:t>
      </w:r>
    </w:p>
    <w:p w14:paraId="2B2F53B2" w14:textId="77777777" w:rsidR="00BD707E" w:rsidRPr="00AE72C9" w:rsidRDefault="00BD707E" w:rsidP="00161255">
      <w:pPr>
        <w:pStyle w:val="SideNote"/>
        <w:framePr w:wrap="around"/>
      </w:pPr>
      <w:r w:rsidRPr="00AE72C9">
        <w:t>S. 12E(1)(a)(ii) amended by No. 75/2014 s. 15(1)(a).</w:t>
      </w:r>
    </w:p>
    <w:p w14:paraId="51AAA64F" w14:textId="77777777" w:rsidR="008A2E89" w:rsidRDefault="008A2E89">
      <w:pPr>
        <w:pStyle w:val="DraftHeading4"/>
        <w:tabs>
          <w:tab w:val="right" w:pos="2268"/>
        </w:tabs>
        <w:ind w:left="2381" w:hanging="2381"/>
      </w:pPr>
      <w:r w:rsidRPr="00AE72C9">
        <w:tab/>
        <w:t>(ii)</w:t>
      </w:r>
      <w:r w:rsidRPr="00AE72C9">
        <w:tab/>
        <w:t xml:space="preserve">an evident material mistake in the description of the </w:t>
      </w:r>
      <w:r w:rsidR="00BD707E" w:rsidRPr="00AE72C9">
        <w:t>Poisons Standard</w:t>
      </w:r>
      <w:r w:rsidRPr="00AE72C9">
        <w:t xml:space="preserve"> or a provision of that standard; or</w:t>
      </w:r>
    </w:p>
    <w:p w14:paraId="14C64EA9" w14:textId="77777777" w:rsidR="00BD707E" w:rsidRPr="00AE72C9" w:rsidRDefault="00BD707E" w:rsidP="00161255">
      <w:pPr>
        <w:pStyle w:val="SideNote"/>
        <w:framePr w:wrap="around"/>
      </w:pPr>
      <w:r w:rsidRPr="00AE72C9">
        <w:t>S. 12E(1)(b) amended by No. 75/2014 s. 15(1)(b).</w:t>
      </w:r>
    </w:p>
    <w:p w14:paraId="16C453A8" w14:textId="77777777" w:rsidR="008A2E89" w:rsidRPr="00AE72C9" w:rsidRDefault="008A2E89">
      <w:pPr>
        <w:pStyle w:val="DraftHeading3"/>
        <w:tabs>
          <w:tab w:val="right" w:pos="1758"/>
        </w:tabs>
        <w:ind w:left="1871" w:hanging="1871"/>
      </w:pPr>
      <w:r w:rsidRPr="00AE72C9">
        <w:tab/>
        <w:t>(b)</w:t>
      </w:r>
      <w:r w:rsidRPr="00AE72C9">
        <w:tab/>
        <w:t xml:space="preserve">if the Code incorporates a part of the </w:t>
      </w:r>
      <w:r w:rsidR="002E1BEE" w:rsidRPr="00AE72C9">
        <w:t xml:space="preserve">Poisons Standard </w:t>
      </w:r>
      <w:r w:rsidRPr="00AE72C9">
        <w:t>as in force at a particular date—</w:t>
      </w:r>
    </w:p>
    <w:p w14:paraId="04CA1898" w14:textId="77777777" w:rsidR="008A2E89" w:rsidRPr="00AE72C9" w:rsidRDefault="008A2E89">
      <w:pPr>
        <w:pStyle w:val="DraftHeading4"/>
        <w:tabs>
          <w:tab w:val="right" w:pos="2268"/>
        </w:tabs>
        <w:ind w:left="2381" w:hanging="2381"/>
      </w:pPr>
      <w:r w:rsidRPr="00AE72C9">
        <w:tab/>
        <w:t>(i)</w:t>
      </w:r>
      <w:r w:rsidRPr="00AE72C9">
        <w:tab/>
        <w:t>to change that date; or</w:t>
      </w:r>
    </w:p>
    <w:p w14:paraId="581E3A69" w14:textId="77777777" w:rsidR="000849E0" w:rsidRPr="00AE72C9" w:rsidRDefault="000849E0" w:rsidP="00161255">
      <w:pPr>
        <w:pStyle w:val="SideNote"/>
        <w:framePr w:wrap="around"/>
      </w:pPr>
      <w:r w:rsidRPr="00AE72C9">
        <w:t>S. 12E(1)(b)(ii) amended by No. 75/2014 s. 15(1)(c).</w:t>
      </w:r>
    </w:p>
    <w:p w14:paraId="1AB3BB05" w14:textId="77777777" w:rsidR="008A2E89" w:rsidRPr="00AE72C9" w:rsidRDefault="008A2E89">
      <w:pPr>
        <w:pStyle w:val="DraftHeading4"/>
        <w:tabs>
          <w:tab w:val="right" w:pos="2268"/>
        </w:tabs>
        <w:ind w:left="2381" w:hanging="2381"/>
      </w:pPr>
      <w:r w:rsidRPr="00AE72C9">
        <w:tab/>
        <w:t>(ii)</w:t>
      </w:r>
      <w:r w:rsidRPr="00AE72C9">
        <w:tab/>
        <w:t xml:space="preserve">to provide that the part of the </w:t>
      </w:r>
      <w:r w:rsidR="003815D2" w:rsidRPr="00AE72C9">
        <w:t>Poisons Standard</w:t>
      </w:r>
      <w:r w:rsidRPr="00AE72C9">
        <w:t xml:space="preserve"> is incorporated as in force from time to time; or</w:t>
      </w:r>
    </w:p>
    <w:p w14:paraId="7C1A5F5E" w14:textId="77777777" w:rsidR="000849E0" w:rsidRPr="00AE72C9" w:rsidRDefault="000849E0" w:rsidP="00161255">
      <w:pPr>
        <w:pStyle w:val="SideNote"/>
        <w:framePr w:wrap="around"/>
      </w:pPr>
      <w:r w:rsidRPr="00AE72C9">
        <w:t>S. 12E(1)(c) amended by No. 75/2014 s. 15(1)(d).</w:t>
      </w:r>
    </w:p>
    <w:p w14:paraId="1AC98DF7" w14:textId="77777777" w:rsidR="008A2E89" w:rsidRPr="00AE72C9" w:rsidRDefault="008A2E89">
      <w:pPr>
        <w:pStyle w:val="DraftHeading3"/>
        <w:tabs>
          <w:tab w:val="right" w:pos="1758"/>
        </w:tabs>
        <w:ind w:left="1871" w:hanging="1871"/>
      </w:pPr>
      <w:r w:rsidRPr="00AE72C9">
        <w:tab/>
        <w:t>(c)</w:t>
      </w:r>
      <w:r w:rsidRPr="00AE72C9">
        <w:tab/>
        <w:t xml:space="preserve">if part of the </w:t>
      </w:r>
      <w:r w:rsidR="002E1BEE" w:rsidRPr="00AE72C9">
        <w:t xml:space="preserve">Poisons Standard </w:t>
      </w:r>
      <w:r w:rsidRPr="00AE72C9">
        <w:t>is incorporated as in force from time to time to provide that the part is incorporated as in force at a particular time; or</w:t>
      </w:r>
    </w:p>
    <w:p w14:paraId="4157F71A" w14:textId="77777777" w:rsidR="008A2E89" w:rsidRPr="00AE72C9" w:rsidRDefault="008A2E89" w:rsidP="00161255">
      <w:pPr>
        <w:pStyle w:val="SideNote"/>
        <w:framePr w:wrap="around"/>
      </w:pPr>
      <w:r w:rsidRPr="00AE72C9">
        <w:t>S. 12E(1)(d) amended by No</w:t>
      </w:r>
      <w:r w:rsidR="000849E0" w:rsidRPr="00AE72C9">
        <w:t>s</w:t>
      </w:r>
      <w:r w:rsidRPr="00AE72C9">
        <w:t> 74/2004 s. 8(1)</w:t>
      </w:r>
      <w:r w:rsidR="000849E0" w:rsidRPr="00AE72C9">
        <w:t>, 75/2014 s. 15(1)(e)</w:t>
      </w:r>
      <w:r w:rsidRPr="00AE72C9">
        <w:t>.</w:t>
      </w:r>
    </w:p>
    <w:p w14:paraId="66AF6707" w14:textId="77777777" w:rsidR="008A2E89" w:rsidRPr="00AE72C9" w:rsidRDefault="008A2E89">
      <w:pPr>
        <w:pStyle w:val="DraftHeading3"/>
        <w:tabs>
          <w:tab w:val="right" w:pos="1758"/>
        </w:tabs>
        <w:ind w:left="1871" w:hanging="1871"/>
      </w:pPr>
      <w:r w:rsidRPr="00AE72C9">
        <w:tab/>
        <w:t>(d)</w:t>
      </w:r>
      <w:r w:rsidRPr="00AE72C9">
        <w:tab/>
        <w:t xml:space="preserve">to alter the heading to Schedule 1 in the Poisons List so that it corresponds more closely with the heading of the appropriate Schedule in the </w:t>
      </w:r>
      <w:r w:rsidR="002E1BEE" w:rsidRPr="00AE72C9">
        <w:t>Poisons Standard</w:t>
      </w:r>
      <w:r w:rsidRPr="00AE72C9">
        <w:t>; or</w:t>
      </w:r>
    </w:p>
    <w:p w14:paraId="7210556D" w14:textId="77777777" w:rsidR="000849E0" w:rsidRPr="00AE72C9" w:rsidRDefault="000849E0" w:rsidP="00161255">
      <w:pPr>
        <w:pStyle w:val="SideNote"/>
        <w:framePr w:wrap="around"/>
      </w:pPr>
      <w:r w:rsidRPr="00AE72C9">
        <w:t>S. 12E(1)(e) repealed by No. 75/2014 s. 15(1)(f).</w:t>
      </w:r>
    </w:p>
    <w:p w14:paraId="77AA2749" w14:textId="77777777" w:rsidR="003815D2" w:rsidRPr="00AE72C9" w:rsidRDefault="002E1BEE">
      <w:pPr>
        <w:pStyle w:val="Stars"/>
      </w:pPr>
      <w:r w:rsidRPr="00AE72C9">
        <w:tab/>
        <w:t>*</w:t>
      </w:r>
      <w:r w:rsidRPr="00AE72C9">
        <w:tab/>
        <w:t>*</w:t>
      </w:r>
      <w:r w:rsidRPr="00AE72C9">
        <w:tab/>
        <w:t>*</w:t>
      </w:r>
      <w:r w:rsidRPr="00AE72C9">
        <w:tab/>
        <w:t>*</w:t>
      </w:r>
      <w:r w:rsidRPr="00AE72C9">
        <w:tab/>
        <w:t>*</w:t>
      </w:r>
    </w:p>
    <w:p w14:paraId="55B222EA" w14:textId="77777777" w:rsidR="003815D2" w:rsidRPr="00AE72C9" w:rsidRDefault="003815D2"/>
    <w:p w14:paraId="2DF24D8A" w14:textId="77777777" w:rsidR="003815D2" w:rsidRPr="00AE72C9" w:rsidRDefault="003815D2"/>
    <w:p w14:paraId="43957B81" w14:textId="77777777" w:rsidR="008A2E89" w:rsidRPr="00AE72C9" w:rsidRDefault="008A2E89" w:rsidP="00161255">
      <w:pPr>
        <w:pStyle w:val="SideNote"/>
        <w:framePr w:wrap="around"/>
      </w:pPr>
      <w:r w:rsidRPr="00AE72C9">
        <w:t>S. 12E(1A) inserted by No. 68/1996 s. 10(1)</w:t>
      </w:r>
      <w:r w:rsidR="001D5246" w:rsidRPr="00AE72C9">
        <w:t>, amended by No. 75/2014 s. 15(2)</w:t>
      </w:r>
      <w:r w:rsidRPr="00AE72C9">
        <w:t>.</w:t>
      </w:r>
    </w:p>
    <w:p w14:paraId="58AFCB92" w14:textId="77777777" w:rsidR="008A2E89" w:rsidRPr="00AE72C9" w:rsidRDefault="008A2E89">
      <w:pPr>
        <w:pStyle w:val="DraftHeading2"/>
        <w:tabs>
          <w:tab w:val="right" w:pos="1247"/>
        </w:tabs>
        <w:ind w:left="1361" w:hanging="1361"/>
      </w:pPr>
      <w:r w:rsidRPr="00AE72C9">
        <w:tab/>
        <w:t>(1A)</w:t>
      </w:r>
      <w:r w:rsidRPr="00AE72C9">
        <w:tab/>
        <w:t xml:space="preserve">To ensure consistency with the </w:t>
      </w:r>
      <w:r w:rsidR="001D5246" w:rsidRPr="00AE72C9">
        <w:t>Poisons Standard</w:t>
      </w:r>
      <w:r w:rsidRPr="00AE72C9">
        <w:t>, the Minister may at any time—</w:t>
      </w:r>
    </w:p>
    <w:p w14:paraId="6B21735B" w14:textId="77777777" w:rsidR="008A2E89" w:rsidRPr="00AE72C9" w:rsidRDefault="008A2E89">
      <w:pPr>
        <w:pStyle w:val="DraftHeading3"/>
        <w:tabs>
          <w:tab w:val="right" w:pos="1758"/>
        </w:tabs>
        <w:ind w:left="1871" w:hanging="1871"/>
      </w:pPr>
      <w:r w:rsidRPr="00AE72C9">
        <w:tab/>
        <w:t>(a)</w:t>
      </w:r>
      <w:r w:rsidRPr="00AE72C9">
        <w:tab/>
        <w:t>amend the Poisons Code; or</w:t>
      </w:r>
    </w:p>
    <w:p w14:paraId="7D5369A8" w14:textId="77777777" w:rsidR="008A2E89" w:rsidRPr="00AE72C9" w:rsidRDefault="008A2E89">
      <w:pPr>
        <w:pStyle w:val="DraftHeading3"/>
        <w:tabs>
          <w:tab w:val="right" w:pos="1758"/>
        </w:tabs>
        <w:ind w:left="1871" w:hanging="1871"/>
      </w:pPr>
      <w:r w:rsidRPr="00AE72C9">
        <w:tab/>
        <w:t>(b)</w:t>
      </w:r>
      <w:r w:rsidRPr="00AE72C9">
        <w:tab/>
        <w:t>revoke and substitute the Poisons Code.</w:t>
      </w:r>
    </w:p>
    <w:p w14:paraId="04095F20" w14:textId="77777777" w:rsidR="008A2E89" w:rsidRPr="00AE72C9" w:rsidRDefault="008A2E89" w:rsidP="00161255">
      <w:pPr>
        <w:pStyle w:val="SideNote"/>
        <w:framePr w:wrap="around"/>
      </w:pPr>
      <w:r w:rsidRPr="00AE72C9">
        <w:t>S. 12E(1B) inserted by No. 18/2000 s. 98.</w:t>
      </w:r>
    </w:p>
    <w:p w14:paraId="7693034C" w14:textId="77777777" w:rsidR="008A2E89" w:rsidRPr="00AE72C9" w:rsidRDefault="008A2E89">
      <w:pPr>
        <w:pStyle w:val="DraftHeading2"/>
        <w:tabs>
          <w:tab w:val="right" w:pos="1247"/>
        </w:tabs>
        <w:ind w:left="1361" w:hanging="1361"/>
      </w:pPr>
      <w:r w:rsidRPr="00AE72C9">
        <w:tab/>
        <w:t>(1B)</w:t>
      </w:r>
      <w:r w:rsidRPr="00AE72C9">
        <w:tab/>
        <w:t>The Minister may, at any time, amend the Poisons Code to—</w:t>
      </w:r>
    </w:p>
    <w:p w14:paraId="00F26F0D" w14:textId="77777777" w:rsidR="008A2E89" w:rsidRPr="00AE72C9" w:rsidRDefault="008A2E89">
      <w:pPr>
        <w:pStyle w:val="DraftHeading3"/>
        <w:tabs>
          <w:tab w:val="right" w:pos="1758"/>
        </w:tabs>
        <w:ind w:left="1871" w:hanging="1871"/>
      </w:pPr>
      <w:r w:rsidRPr="00AE72C9">
        <w:tab/>
        <w:t>(a)</w:t>
      </w:r>
      <w:r w:rsidRPr="00AE72C9">
        <w:tab/>
        <w:t>specify the substances to be included in Schedule 1 in the Poisons List; and</w:t>
      </w:r>
    </w:p>
    <w:p w14:paraId="6F9B03B0" w14:textId="77777777" w:rsidR="008A2E89" w:rsidRPr="00AE72C9" w:rsidRDefault="008A2E89">
      <w:pPr>
        <w:pStyle w:val="DraftHeading3"/>
        <w:numPr>
          <w:ilvl w:val="0"/>
          <w:numId w:val="12"/>
        </w:numPr>
      </w:pPr>
      <w:r w:rsidRPr="00AE72C9">
        <w:t>amend, revoke, substitute or insert substances in Schedule 1 in the Poisons List.</w:t>
      </w:r>
    </w:p>
    <w:p w14:paraId="1B0BD127" w14:textId="77777777" w:rsidR="008A2E89" w:rsidRPr="00AE72C9" w:rsidRDefault="008A2E89" w:rsidP="00161255">
      <w:pPr>
        <w:pStyle w:val="SideNote"/>
        <w:framePr w:wrap="around"/>
      </w:pPr>
      <w:r w:rsidRPr="00AE72C9">
        <w:t>S. 12E(1C) inserted by No. 74/2004 s. 8(2).</w:t>
      </w:r>
    </w:p>
    <w:p w14:paraId="2F637A12" w14:textId="77777777" w:rsidR="008A2E89" w:rsidRPr="00AE72C9" w:rsidRDefault="008A2E89">
      <w:pPr>
        <w:pStyle w:val="DraftHeading2"/>
        <w:tabs>
          <w:tab w:val="right" w:pos="1247"/>
        </w:tabs>
        <w:ind w:left="1361" w:hanging="1361"/>
      </w:pPr>
      <w:r w:rsidRPr="00AE72C9">
        <w:tab/>
        <w:t>(1C)</w:t>
      </w:r>
      <w:r w:rsidRPr="00AE72C9">
        <w:tab/>
        <w:t>The Minister may, at any time, amend the Poisons Code to—</w:t>
      </w:r>
    </w:p>
    <w:p w14:paraId="164EC129" w14:textId="77777777" w:rsidR="008A2E89" w:rsidRPr="00AE72C9" w:rsidRDefault="008A2E89">
      <w:pPr>
        <w:pStyle w:val="DraftHeading3"/>
        <w:tabs>
          <w:tab w:val="right" w:pos="1757"/>
        </w:tabs>
        <w:ind w:left="1871" w:hanging="1871"/>
      </w:pPr>
      <w:r w:rsidRPr="00AE72C9">
        <w:tab/>
        <w:t>(a)</w:t>
      </w:r>
      <w:r w:rsidRPr="00AE72C9">
        <w:tab/>
        <w:t>specify the substances to be included in the Poisons List in the list of substances that are not for general sale by retail but can only be supplied to persons specifically authorised by this Act or the Regulations, or with a permit or warrant under this Act, to obtain them; and</w:t>
      </w:r>
    </w:p>
    <w:p w14:paraId="6654F358" w14:textId="77777777" w:rsidR="008A2E89" w:rsidRPr="00AE72C9" w:rsidRDefault="008A2E89">
      <w:pPr>
        <w:pStyle w:val="DraftHeading3"/>
        <w:tabs>
          <w:tab w:val="right" w:pos="1757"/>
        </w:tabs>
        <w:ind w:left="1871" w:hanging="1871"/>
      </w:pPr>
      <w:r w:rsidRPr="00AE72C9">
        <w:tab/>
        <w:t>(b)</w:t>
      </w:r>
      <w:r w:rsidRPr="00AE72C9">
        <w:tab/>
        <w:t>amend, revoke, substitute or insert substances in the list referred to in paragraph (a).</w:t>
      </w:r>
    </w:p>
    <w:p w14:paraId="640872AC" w14:textId="77777777" w:rsidR="008A2E89" w:rsidRPr="00AE72C9" w:rsidRDefault="008A2E89" w:rsidP="00161255">
      <w:pPr>
        <w:pStyle w:val="SideNote"/>
        <w:framePr w:wrap="around"/>
      </w:pPr>
      <w:r w:rsidRPr="00AE72C9">
        <w:t>S. 12E(1D) inserted by No. 74/2004 s. 8(2).</w:t>
      </w:r>
    </w:p>
    <w:p w14:paraId="33242C6B" w14:textId="77777777" w:rsidR="008A2E89" w:rsidRPr="00AE72C9" w:rsidRDefault="008A2E89">
      <w:pPr>
        <w:pStyle w:val="DraftHeading2"/>
        <w:tabs>
          <w:tab w:val="right" w:pos="1247"/>
        </w:tabs>
        <w:ind w:left="1361" w:hanging="1361"/>
      </w:pPr>
      <w:r w:rsidRPr="00AE72C9">
        <w:tab/>
        <w:t>(1D)</w:t>
      </w:r>
      <w:r w:rsidRPr="00AE72C9">
        <w:tab/>
        <w:t>The Minister may, at any time, amend the Poisons Code to—</w:t>
      </w:r>
    </w:p>
    <w:p w14:paraId="0DC8C8FC" w14:textId="77777777" w:rsidR="003815D2" w:rsidRPr="00AE72C9" w:rsidRDefault="003815D2" w:rsidP="003815D2"/>
    <w:p w14:paraId="6AD3234B" w14:textId="77777777" w:rsidR="0069791E" w:rsidRPr="00AE72C9" w:rsidRDefault="0069791E" w:rsidP="00161255">
      <w:pPr>
        <w:pStyle w:val="SideNote"/>
        <w:framePr w:wrap="around"/>
      </w:pPr>
      <w:r w:rsidRPr="00AE72C9">
        <w:t>S. 12E(1D)(a) amended by No. 75/2014 s. 15(3).</w:t>
      </w:r>
    </w:p>
    <w:p w14:paraId="40FDD37B" w14:textId="77777777" w:rsidR="008A2E89" w:rsidRPr="00AE72C9" w:rsidRDefault="008A2E89">
      <w:pPr>
        <w:pStyle w:val="DraftHeading3"/>
        <w:tabs>
          <w:tab w:val="right" w:pos="1757"/>
        </w:tabs>
        <w:ind w:left="1871" w:hanging="1871"/>
      </w:pPr>
      <w:r w:rsidRPr="00AE72C9">
        <w:tab/>
        <w:t>(a)</w:t>
      </w:r>
      <w:r w:rsidRPr="00AE72C9">
        <w:tab/>
        <w:t xml:space="preserve">specify the substances to be included in the Poisons List in the list of exemptions from Schedule 1 of the Poisons List or Schedules 2 to 9 of the </w:t>
      </w:r>
      <w:r w:rsidR="0069791E" w:rsidRPr="00AE72C9">
        <w:t>Poisons Standard</w:t>
      </w:r>
      <w:r w:rsidRPr="00AE72C9">
        <w:t>; and</w:t>
      </w:r>
    </w:p>
    <w:p w14:paraId="64A6EA6D" w14:textId="77777777" w:rsidR="008A2E89" w:rsidRDefault="008A2E89">
      <w:pPr>
        <w:pStyle w:val="DraftHeading3"/>
        <w:tabs>
          <w:tab w:val="right" w:pos="1757"/>
        </w:tabs>
        <w:ind w:left="1871" w:hanging="1871"/>
      </w:pPr>
      <w:r w:rsidRPr="00AE72C9">
        <w:tab/>
        <w:t>(b)</w:t>
      </w:r>
      <w:r w:rsidRPr="00AE72C9">
        <w:tab/>
        <w:t>amend, revoke, substitute or insert substances in the list of exemptions referred to in paragraph (a).</w:t>
      </w:r>
    </w:p>
    <w:p w14:paraId="6BE89E70" w14:textId="77777777" w:rsidR="00F13DEE" w:rsidRDefault="00F13DEE" w:rsidP="00F13DEE"/>
    <w:p w14:paraId="7C07A359" w14:textId="77777777" w:rsidR="00F13DEE" w:rsidRDefault="00F13DEE" w:rsidP="00F13DEE"/>
    <w:p w14:paraId="303F3F39" w14:textId="77777777" w:rsidR="00F13DEE" w:rsidRPr="00F13DEE" w:rsidRDefault="00F13DEE" w:rsidP="00F13DEE"/>
    <w:p w14:paraId="29813FE8" w14:textId="37235C86" w:rsidR="00F87CA7" w:rsidRPr="00AE72C9" w:rsidRDefault="00F87CA7" w:rsidP="00161255">
      <w:pPr>
        <w:pStyle w:val="SideNote"/>
        <w:framePr w:wrap="around"/>
      </w:pPr>
      <w:r w:rsidRPr="00AE72C9">
        <w:t>S.</w:t>
      </w:r>
      <w:r>
        <w:t> </w:t>
      </w:r>
      <w:r w:rsidRPr="00AE72C9">
        <w:t>12E(1</w:t>
      </w:r>
      <w:r>
        <w:t>E</w:t>
      </w:r>
      <w:r w:rsidRPr="00AE72C9">
        <w:t>) inserted by No. </w:t>
      </w:r>
      <w:r>
        <w:t>39</w:t>
      </w:r>
      <w:r w:rsidRPr="00AE72C9">
        <w:t>/20</w:t>
      </w:r>
      <w:r>
        <w:t>2</w:t>
      </w:r>
      <w:r w:rsidRPr="00AE72C9">
        <w:t>4 s. 8</w:t>
      </w:r>
      <w:r>
        <w:t>7</w:t>
      </w:r>
      <w:r w:rsidRPr="00AE72C9">
        <w:t>.</w:t>
      </w:r>
    </w:p>
    <w:p w14:paraId="395702DF" w14:textId="1A71B156" w:rsidR="00F87CA7" w:rsidRPr="00193530" w:rsidRDefault="00F87CA7" w:rsidP="00C576BF">
      <w:pPr>
        <w:tabs>
          <w:tab w:val="right" w:pos="1247"/>
        </w:tabs>
        <w:ind w:left="1361" w:hanging="1361"/>
      </w:pPr>
      <w:r>
        <w:tab/>
      </w:r>
      <w:r w:rsidRPr="00F87CA7">
        <w:t>(1E)</w:t>
      </w:r>
      <w:r w:rsidRPr="00193530">
        <w:tab/>
        <w:t>The Minister, at any time, may amend the Poisons Code to amend, substitute or revoke—</w:t>
      </w:r>
    </w:p>
    <w:p w14:paraId="5A15EAFE" w14:textId="0B999F7A" w:rsidR="00F87CA7" w:rsidRPr="00193530" w:rsidRDefault="00F87CA7" w:rsidP="00C576BF">
      <w:pPr>
        <w:pStyle w:val="AmendHeading2"/>
        <w:tabs>
          <w:tab w:val="right" w:pos="1757"/>
        </w:tabs>
        <w:ind w:left="1871" w:hanging="1871"/>
      </w:pPr>
      <w:r>
        <w:tab/>
      </w:r>
      <w:r w:rsidRPr="00F87CA7">
        <w:t>(a)</w:t>
      </w:r>
      <w:r w:rsidRPr="00193530">
        <w:tab/>
        <w:t>any provision (including of the appendices) of the Poisons Standard concerning the possession or supply of poisons included in Schedule 4 or Schedule 8; or</w:t>
      </w:r>
    </w:p>
    <w:p w14:paraId="15E50524" w14:textId="4640CDCF" w:rsidR="00F87CA7" w:rsidRPr="00193530" w:rsidRDefault="00F87CA7" w:rsidP="00C576BF">
      <w:pPr>
        <w:pStyle w:val="AmendHeading2"/>
        <w:tabs>
          <w:tab w:val="right" w:pos="1757"/>
        </w:tabs>
        <w:ind w:left="1871" w:hanging="1871"/>
      </w:pPr>
      <w:r>
        <w:tab/>
      </w:r>
      <w:r w:rsidRPr="00F87CA7">
        <w:t>(b)</w:t>
      </w:r>
      <w:r w:rsidRPr="00193530">
        <w:tab/>
        <w:t>any provision (including of the appendices) of the Poisons Standard relating to the interpretation of a provision amended or revoked and substituted under paragraph</w:t>
      </w:r>
      <w:r w:rsidR="00F13DEE">
        <w:t> </w:t>
      </w:r>
      <w:r w:rsidRPr="00193530">
        <w:t>(a)—</w:t>
      </w:r>
    </w:p>
    <w:p w14:paraId="0E02FB04" w14:textId="77777777" w:rsidR="00F87CA7" w:rsidRPr="00193530" w:rsidRDefault="00F87CA7" w:rsidP="00C576BF">
      <w:pPr>
        <w:pStyle w:val="BodySectionSub"/>
      </w:pPr>
      <w:r w:rsidRPr="00193530">
        <w:t>if the Minister considers that the provision as amended or substituted is suitable for inclusion in the Poisons Code or that it is suitable to revoke the provision from the Poisons Code.</w:t>
      </w:r>
    </w:p>
    <w:p w14:paraId="78AEA1E3" w14:textId="302D2495" w:rsidR="00F87CA7" w:rsidRPr="00AE72C9" w:rsidRDefault="00F87CA7" w:rsidP="00161255">
      <w:pPr>
        <w:pStyle w:val="SideNote"/>
        <w:framePr w:wrap="around"/>
      </w:pPr>
      <w:r w:rsidRPr="00AE72C9">
        <w:t>S.</w:t>
      </w:r>
      <w:r>
        <w:t> </w:t>
      </w:r>
      <w:r w:rsidRPr="00AE72C9">
        <w:t>12E(1</w:t>
      </w:r>
      <w:r>
        <w:t>F</w:t>
      </w:r>
      <w:r w:rsidRPr="00AE72C9">
        <w:t>) inserted by No. </w:t>
      </w:r>
      <w:r>
        <w:t>39</w:t>
      </w:r>
      <w:r w:rsidRPr="00AE72C9">
        <w:t>/20</w:t>
      </w:r>
      <w:r>
        <w:t>2</w:t>
      </w:r>
      <w:r w:rsidRPr="00AE72C9">
        <w:t>4 s. 8</w:t>
      </w:r>
      <w:r>
        <w:t>7</w:t>
      </w:r>
      <w:r w:rsidRPr="00AE72C9">
        <w:t>.</w:t>
      </w:r>
    </w:p>
    <w:p w14:paraId="23648020" w14:textId="588B4601" w:rsidR="00F87CA7" w:rsidRPr="00193530" w:rsidRDefault="00F87CA7" w:rsidP="00C576BF">
      <w:pPr>
        <w:tabs>
          <w:tab w:val="right" w:pos="1247"/>
        </w:tabs>
        <w:ind w:left="1361" w:hanging="1361"/>
      </w:pPr>
      <w:r>
        <w:tab/>
      </w:r>
      <w:r w:rsidRPr="00F87CA7">
        <w:t>(1F)</w:t>
      </w:r>
      <w:r w:rsidRPr="00193530">
        <w:tab/>
        <w:t>In determining whether a provision of the Poisons Standard as amended or substituted is suitable for inclusion in the Poisons Code, the matters which the Minister may take into account include but are not limited to the following—</w:t>
      </w:r>
    </w:p>
    <w:p w14:paraId="619423E4" w14:textId="1D64F4DF" w:rsidR="00F87CA7" w:rsidRPr="00193530" w:rsidRDefault="00F87CA7" w:rsidP="00C576BF">
      <w:pPr>
        <w:pStyle w:val="AmendHeading2"/>
        <w:tabs>
          <w:tab w:val="right" w:pos="1757"/>
        </w:tabs>
        <w:ind w:left="1871" w:hanging="1871"/>
      </w:pPr>
      <w:r>
        <w:tab/>
      </w:r>
      <w:r w:rsidRPr="00F87CA7">
        <w:t>(a)</w:t>
      </w:r>
      <w:r w:rsidRPr="00193530">
        <w:tab/>
        <w:t xml:space="preserve">whether the provision applies to the State or an individual; </w:t>
      </w:r>
    </w:p>
    <w:p w14:paraId="0B31BA9F" w14:textId="5897B52C" w:rsidR="00F87CA7" w:rsidRPr="00193530" w:rsidRDefault="00F87CA7" w:rsidP="00C576BF">
      <w:pPr>
        <w:pStyle w:val="AmendHeading2"/>
        <w:tabs>
          <w:tab w:val="right" w:pos="1757"/>
        </w:tabs>
        <w:ind w:left="1871" w:hanging="1871"/>
      </w:pPr>
      <w:r>
        <w:tab/>
      </w:r>
      <w:r w:rsidRPr="00F87CA7">
        <w:t>(b)</w:t>
      </w:r>
      <w:r w:rsidRPr="00193530">
        <w:tab/>
        <w:t xml:space="preserve">whether the provision is in the form of a recommendation or suggestion, rather than an obligation; </w:t>
      </w:r>
    </w:p>
    <w:p w14:paraId="2846B66C" w14:textId="4CE8424F" w:rsidR="00F87CA7" w:rsidRPr="00F87CA7" w:rsidRDefault="00F87CA7" w:rsidP="00F87CA7">
      <w:pPr>
        <w:pStyle w:val="DraftHeading3"/>
        <w:tabs>
          <w:tab w:val="right" w:pos="1757"/>
        </w:tabs>
        <w:ind w:left="1871" w:hanging="1871"/>
      </w:pPr>
      <w:r>
        <w:tab/>
      </w:r>
      <w:r w:rsidRPr="00F87CA7">
        <w:t>(c)</w:t>
      </w:r>
      <w:r w:rsidRPr="00193530">
        <w:tab/>
        <w:t>whether the provision is in terms sufficiently certain to enable it to be understood and complied with.</w:t>
      </w:r>
    </w:p>
    <w:p w14:paraId="727C4225" w14:textId="77777777" w:rsidR="008A2E89" w:rsidRPr="00AE72C9" w:rsidRDefault="008A2E89" w:rsidP="00161255">
      <w:pPr>
        <w:pStyle w:val="SideNote"/>
        <w:framePr w:wrap="around"/>
      </w:pPr>
      <w:r w:rsidRPr="00AE72C9">
        <w:t>S. 12E(2) amended by No. 68/1996 s. 10(2).</w:t>
      </w:r>
    </w:p>
    <w:p w14:paraId="24026A86" w14:textId="77777777" w:rsidR="00CA19C6" w:rsidRDefault="008A2E89" w:rsidP="007D7998">
      <w:pPr>
        <w:pStyle w:val="DraftHeading2"/>
        <w:tabs>
          <w:tab w:val="right" w:pos="1247"/>
        </w:tabs>
        <w:ind w:left="1361" w:hanging="1361"/>
      </w:pPr>
      <w:r w:rsidRPr="00AE72C9">
        <w:tab/>
        <w:t>(2)</w:t>
      </w:r>
      <w:r w:rsidRPr="00AE72C9">
        <w:tab/>
        <w:t>The provisions of this Act applying to the preparation, notification, tabling and availability of the Poisons Code apply to an amendment to or revocation and substitution of that Code.</w:t>
      </w:r>
    </w:p>
    <w:p w14:paraId="0ED0BD2E" w14:textId="77777777" w:rsidR="00F13DEE" w:rsidRPr="00F13DEE" w:rsidRDefault="00F13DEE" w:rsidP="00F13DEE"/>
    <w:p w14:paraId="0BBD4B82" w14:textId="77777777" w:rsidR="008A2E89" w:rsidRPr="00AE72C9" w:rsidRDefault="008A2E89" w:rsidP="00161255">
      <w:pPr>
        <w:pStyle w:val="SideNote"/>
        <w:framePr w:wrap="around"/>
      </w:pPr>
      <w:r w:rsidRPr="00AE72C9">
        <w:t>S. 12F inserted by No. 42/1993 s. 38.</w:t>
      </w:r>
    </w:p>
    <w:p w14:paraId="78066FDF" w14:textId="77777777" w:rsidR="008A2E89" w:rsidRPr="00AE72C9" w:rsidRDefault="008A2E89" w:rsidP="001E3A24">
      <w:pPr>
        <w:pStyle w:val="DraftHeading1"/>
        <w:tabs>
          <w:tab w:val="right" w:pos="680"/>
        </w:tabs>
        <w:ind w:left="850" w:hanging="850"/>
      </w:pPr>
      <w:r w:rsidRPr="00AE72C9">
        <w:tab/>
      </w:r>
      <w:bookmarkStart w:id="38" w:name="_Toc201833038"/>
      <w:r w:rsidRPr="00AE72C9">
        <w:t>12F</w:t>
      </w:r>
      <w:r w:rsidR="001E3A24" w:rsidRPr="00AE72C9">
        <w:tab/>
      </w:r>
      <w:r w:rsidRPr="00AE72C9">
        <w:t>Status of the Poisons Code</w:t>
      </w:r>
      <w:bookmarkEnd w:id="38"/>
    </w:p>
    <w:p w14:paraId="29FEC050" w14:textId="77777777" w:rsidR="008A2E89" w:rsidRPr="00AE72C9" w:rsidRDefault="008A2E89" w:rsidP="003266B1"/>
    <w:p w14:paraId="2D24921C" w14:textId="77777777" w:rsidR="008A2E89" w:rsidRPr="00AE72C9" w:rsidRDefault="008A2E89" w:rsidP="003266B1"/>
    <w:p w14:paraId="6F05F5DD" w14:textId="77777777" w:rsidR="008A2E89" w:rsidRPr="00AE72C9" w:rsidRDefault="008A2E89" w:rsidP="00161255">
      <w:pPr>
        <w:pStyle w:val="SideNote"/>
        <w:framePr w:wrap="around"/>
      </w:pPr>
      <w:r w:rsidRPr="00AE72C9">
        <w:t>S. 12F(1) amended by No. 9/1998 s. 10(b).</w:t>
      </w:r>
    </w:p>
    <w:p w14:paraId="52B61A3E" w14:textId="77777777" w:rsidR="008A2E89" w:rsidRPr="00AE72C9" w:rsidRDefault="008A2E89">
      <w:pPr>
        <w:pStyle w:val="DraftHeading2"/>
        <w:tabs>
          <w:tab w:val="right" w:pos="1247"/>
        </w:tabs>
        <w:ind w:left="1361" w:hanging="1361"/>
      </w:pPr>
      <w:r w:rsidRPr="00AE72C9">
        <w:tab/>
        <w:t>(1)</w:t>
      </w:r>
      <w:r w:rsidRPr="00AE72C9">
        <w:tab/>
        <w:t xml:space="preserve">The Poisons Code is not a statutory rule for the purposes of the </w:t>
      </w:r>
      <w:r w:rsidRPr="00AE72C9">
        <w:rPr>
          <w:b/>
        </w:rPr>
        <w:t>Subordinate Legislation Act</w:t>
      </w:r>
      <w:r w:rsidR="007D7998">
        <w:rPr>
          <w:b/>
        </w:rPr>
        <w:t> </w:t>
      </w:r>
      <w:r w:rsidRPr="00AE72C9">
        <w:rPr>
          <w:b/>
        </w:rPr>
        <w:t>1994</w:t>
      </w:r>
      <w:r w:rsidRPr="00AE72C9">
        <w:t>.</w:t>
      </w:r>
    </w:p>
    <w:p w14:paraId="2F199936" w14:textId="77777777" w:rsidR="008A2E89" w:rsidRPr="00AE72C9" w:rsidRDefault="008A2E89">
      <w:pPr>
        <w:pStyle w:val="DraftHeading2"/>
        <w:tabs>
          <w:tab w:val="right" w:pos="1247"/>
        </w:tabs>
        <w:ind w:left="1361" w:hanging="1361"/>
      </w:pPr>
      <w:r w:rsidRPr="00AE72C9">
        <w:tab/>
        <w:t>(2)</w:t>
      </w:r>
      <w:r w:rsidRPr="00AE72C9">
        <w:tab/>
        <w:t xml:space="preserve">The Poisons Code is a subordinate instrument for the purposes of the </w:t>
      </w:r>
      <w:r w:rsidRPr="00AE72C9">
        <w:rPr>
          <w:b/>
        </w:rPr>
        <w:t>Interpretation of Legislation Act 1984</w:t>
      </w:r>
      <w:r w:rsidRPr="00AE72C9">
        <w:t xml:space="preserve"> except section 32 of that Act.</w:t>
      </w:r>
    </w:p>
    <w:p w14:paraId="04177A8C" w14:textId="77777777" w:rsidR="008A2E89" w:rsidRPr="00AE72C9" w:rsidRDefault="008A2E89" w:rsidP="00161255">
      <w:pPr>
        <w:pStyle w:val="SideNote"/>
        <w:framePr w:wrap="around"/>
      </w:pPr>
      <w:r w:rsidRPr="00AE72C9">
        <w:t>S. 12F(3) repealed by No. 68/1996 s. 11.</w:t>
      </w:r>
    </w:p>
    <w:p w14:paraId="13C4FCBE"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0720BB20" w14:textId="77777777" w:rsidR="008A2E89" w:rsidRPr="00AE72C9" w:rsidRDefault="008A2E89"/>
    <w:p w14:paraId="0DB773A6" w14:textId="77777777" w:rsidR="008A2E89" w:rsidRPr="00AE72C9" w:rsidRDefault="008A2E89"/>
    <w:p w14:paraId="51DC638C" w14:textId="77777777" w:rsidR="008A2E89" w:rsidRPr="00AE72C9" w:rsidRDefault="008A2E89" w:rsidP="00161255">
      <w:pPr>
        <w:pStyle w:val="SideNote"/>
        <w:framePr w:wrap="around"/>
      </w:pPr>
      <w:r w:rsidRPr="00AE72C9">
        <w:t>S. 12G inserted by No. 42/1993 s. 38.</w:t>
      </w:r>
    </w:p>
    <w:p w14:paraId="0EE3CD33" w14:textId="77777777" w:rsidR="008A2E89" w:rsidRPr="00AE72C9" w:rsidRDefault="008A2E89" w:rsidP="001E3A24">
      <w:pPr>
        <w:pStyle w:val="DraftHeading1"/>
        <w:tabs>
          <w:tab w:val="right" w:pos="680"/>
        </w:tabs>
        <w:ind w:left="850" w:hanging="850"/>
      </w:pPr>
      <w:r w:rsidRPr="00AE72C9">
        <w:tab/>
      </w:r>
      <w:bookmarkStart w:id="39" w:name="_Toc201833039"/>
      <w:r w:rsidRPr="00AE72C9">
        <w:t>12G</w:t>
      </w:r>
      <w:r w:rsidR="001E3A24" w:rsidRPr="00AE72C9">
        <w:tab/>
      </w:r>
      <w:r w:rsidRPr="00AE72C9">
        <w:t>Procedure for preparation of the Poisons Code</w:t>
      </w:r>
      <w:bookmarkEnd w:id="39"/>
    </w:p>
    <w:p w14:paraId="5443E11D" w14:textId="77777777" w:rsidR="008A2E89" w:rsidRPr="00AE72C9" w:rsidRDefault="008A2E89">
      <w:pPr>
        <w:pStyle w:val="DraftHeading2"/>
        <w:tabs>
          <w:tab w:val="right" w:pos="1247"/>
        </w:tabs>
        <w:ind w:left="1361" w:hanging="1361"/>
      </w:pPr>
      <w:r w:rsidRPr="00AE72C9">
        <w:tab/>
        <w:t>(1)</w:t>
      </w:r>
      <w:r w:rsidRPr="00AE72C9">
        <w:tab/>
        <w:t>As soon as possible after preparing the Poisons Code, the Minister must publish notice of its preparation in a daily newspaper circulating generally throughout Victoria.</w:t>
      </w:r>
    </w:p>
    <w:p w14:paraId="4B1FE93B" w14:textId="77777777" w:rsidR="008A2E89" w:rsidRPr="00AE72C9" w:rsidRDefault="008A2E89">
      <w:pPr>
        <w:pStyle w:val="DraftHeading2"/>
        <w:tabs>
          <w:tab w:val="right" w:pos="1247"/>
        </w:tabs>
        <w:ind w:left="1361" w:hanging="1361"/>
      </w:pPr>
      <w:r w:rsidRPr="00AE72C9">
        <w:tab/>
        <w:t>(2)</w:t>
      </w:r>
      <w:r w:rsidRPr="00AE72C9">
        <w:tab/>
        <w:t>The Minister may do anything else he or she considers appropriate to bring the preparation of the Code to the attention of the public.</w:t>
      </w:r>
    </w:p>
    <w:p w14:paraId="22435227" w14:textId="77777777" w:rsidR="008A2E89" w:rsidRPr="00AE72C9" w:rsidRDefault="008A2E89">
      <w:pPr>
        <w:pStyle w:val="DraftHeading2"/>
        <w:tabs>
          <w:tab w:val="right" w:pos="1247"/>
        </w:tabs>
        <w:ind w:left="1361" w:hanging="1361"/>
      </w:pPr>
      <w:r w:rsidRPr="00AE72C9">
        <w:tab/>
        <w:t>(3)</w:t>
      </w:r>
      <w:r w:rsidRPr="00AE72C9">
        <w:tab/>
        <w:t xml:space="preserve">After complying with </w:t>
      </w:r>
      <w:r w:rsidR="001D2227" w:rsidRPr="00AE72C9">
        <w:t>subsection</w:t>
      </w:r>
      <w:r w:rsidRPr="00AE72C9">
        <w:t>s (1) and (2) the Minister must publish notices of the preparation of the Code in the Government Gazette.</w:t>
      </w:r>
    </w:p>
    <w:p w14:paraId="0BB37438" w14:textId="77777777" w:rsidR="008A2E89" w:rsidRPr="00AE72C9" w:rsidRDefault="008A2E89">
      <w:pPr>
        <w:pStyle w:val="DraftHeading2"/>
        <w:tabs>
          <w:tab w:val="right" w:pos="1247"/>
        </w:tabs>
        <w:ind w:left="1361" w:hanging="1361"/>
      </w:pPr>
      <w:r w:rsidRPr="00AE72C9">
        <w:tab/>
        <w:t>(4)</w:t>
      </w:r>
      <w:r w:rsidRPr="00AE72C9">
        <w:tab/>
        <w:t>A notice under this section must—</w:t>
      </w:r>
    </w:p>
    <w:p w14:paraId="7E7E37D8" w14:textId="77777777" w:rsidR="008A2E89" w:rsidRPr="00AE72C9" w:rsidRDefault="008A2E89">
      <w:pPr>
        <w:pStyle w:val="DraftHeading3"/>
        <w:tabs>
          <w:tab w:val="right" w:pos="1758"/>
        </w:tabs>
        <w:ind w:left="1871" w:hanging="1871"/>
      </w:pPr>
      <w:r w:rsidRPr="00AE72C9">
        <w:tab/>
        <w:t>(a)</w:t>
      </w:r>
      <w:r w:rsidRPr="00AE72C9">
        <w:tab/>
        <w:t>give a brief and general description of the content of the Code; and</w:t>
      </w:r>
    </w:p>
    <w:p w14:paraId="4B315FD1" w14:textId="77777777" w:rsidR="008A2E89" w:rsidRPr="00AE72C9" w:rsidRDefault="008A2E89">
      <w:pPr>
        <w:pStyle w:val="DraftHeading3"/>
        <w:tabs>
          <w:tab w:val="right" w:pos="1758"/>
        </w:tabs>
        <w:ind w:left="1871" w:hanging="1871"/>
      </w:pPr>
      <w:r w:rsidRPr="00AE72C9">
        <w:tab/>
        <w:t>(b)</w:t>
      </w:r>
      <w:r w:rsidRPr="00AE72C9">
        <w:tab/>
        <w:t>fix a date, being a date on or after the date of publication of the notice in the Government Gazette, on which the Code takes effect; and</w:t>
      </w:r>
    </w:p>
    <w:p w14:paraId="4035A2A0" w14:textId="77777777" w:rsidR="008A2E89" w:rsidRPr="00AE72C9" w:rsidRDefault="008A2E89">
      <w:pPr>
        <w:pStyle w:val="DraftHeading3"/>
        <w:tabs>
          <w:tab w:val="right" w:pos="1758"/>
        </w:tabs>
        <w:ind w:left="1871" w:hanging="1871"/>
      </w:pPr>
      <w:r w:rsidRPr="00AE72C9">
        <w:tab/>
        <w:t>(c)</w:t>
      </w:r>
      <w:r w:rsidRPr="00AE72C9">
        <w:tab/>
        <w:t>state where and when the Code is available for inspection by members of the public; and</w:t>
      </w:r>
    </w:p>
    <w:p w14:paraId="64ACBBD3" w14:textId="77777777" w:rsidR="008A2E89" w:rsidRPr="00AE72C9" w:rsidRDefault="008A2E89">
      <w:pPr>
        <w:pStyle w:val="DraftHeading3"/>
        <w:tabs>
          <w:tab w:val="right" w:pos="1758"/>
        </w:tabs>
        <w:ind w:left="1871" w:hanging="1871"/>
      </w:pPr>
      <w:r w:rsidRPr="00AE72C9">
        <w:tab/>
        <w:t>(d)</w:t>
      </w:r>
      <w:r w:rsidRPr="00AE72C9">
        <w:tab/>
        <w:t>give details of where, when and from whom a copy of the Code can be obtained.</w:t>
      </w:r>
    </w:p>
    <w:p w14:paraId="51AE767A" w14:textId="77777777" w:rsidR="008A2E89" w:rsidRPr="00AE72C9" w:rsidRDefault="008A2E89" w:rsidP="00161255">
      <w:pPr>
        <w:pStyle w:val="SideNote"/>
        <w:framePr w:wrap="around"/>
      </w:pPr>
      <w:r w:rsidRPr="00AE72C9">
        <w:t>S. 12H inserted by No. 42/1993 s. 38.</w:t>
      </w:r>
    </w:p>
    <w:p w14:paraId="2D040495" w14:textId="77777777" w:rsidR="008A2E89" w:rsidRPr="00AE72C9" w:rsidRDefault="008A2E89" w:rsidP="001E3A24">
      <w:pPr>
        <w:pStyle w:val="DraftHeading1"/>
        <w:tabs>
          <w:tab w:val="right" w:pos="680"/>
        </w:tabs>
        <w:ind w:left="850" w:hanging="850"/>
      </w:pPr>
      <w:r w:rsidRPr="00AE72C9">
        <w:tab/>
      </w:r>
      <w:bookmarkStart w:id="40" w:name="_Toc201833040"/>
      <w:r w:rsidRPr="00AE72C9">
        <w:t>12H</w:t>
      </w:r>
      <w:r w:rsidR="001E3A24" w:rsidRPr="00AE72C9">
        <w:tab/>
      </w:r>
      <w:r w:rsidRPr="00AE72C9">
        <w:t>Tabling before Parliament</w:t>
      </w:r>
      <w:bookmarkEnd w:id="40"/>
    </w:p>
    <w:p w14:paraId="0E308EF1" w14:textId="77777777" w:rsidR="0004192A" w:rsidRPr="00AE72C9" w:rsidRDefault="008A2E89" w:rsidP="00DB3AEB">
      <w:pPr>
        <w:pStyle w:val="DraftHeading2"/>
        <w:tabs>
          <w:tab w:val="right" w:pos="1247"/>
        </w:tabs>
        <w:ind w:left="1361" w:hanging="1361"/>
      </w:pPr>
      <w:r w:rsidRPr="00AE72C9">
        <w:tab/>
        <w:t>(1)</w:t>
      </w:r>
      <w:r w:rsidRPr="00AE72C9">
        <w:tab/>
        <w:t>The Minister must cause a copy of the Poisons Code prepared under section 12 and of the notice of its preparation to be laid before the Legislative Council and the Legislative Assembly on or before the 7th sitting day of that House after the date of publication of that notice in the Government Gazette.</w:t>
      </w:r>
    </w:p>
    <w:p w14:paraId="77E8599C" w14:textId="77777777" w:rsidR="00530211" w:rsidRPr="00AE72C9" w:rsidRDefault="00530211" w:rsidP="00161255">
      <w:pPr>
        <w:pStyle w:val="SideNote"/>
        <w:framePr w:wrap="around"/>
      </w:pPr>
      <w:r w:rsidRPr="00AE72C9">
        <w:t>S. 12H(2) amended by No. 75/2014 s. 16(1).</w:t>
      </w:r>
    </w:p>
    <w:p w14:paraId="27C2C05E" w14:textId="77777777" w:rsidR="008A2E89" w:rsidRPr="00AE72C9" w:rsidRDefault="008A2E89">
      <w:pPr>
        <w:pStyle w:val="DraftHeading2"/>
        <w:tabs>
          <w:tab w:val="right" w:pos="1247"/>
        </w:tabs>
        <w:ind w:left="1361" w:hanging="1361"/>
      </w:pPr>
      <w:r w:rsidRPr="00AE72C9">
        <w:tab/>
        <w:t>(2)</w:t>
      </w:r>
      <w:r w:rsidRPr="00AE72C9">
        <w:tab/>
        <w:t xml:space="preserve">If the Poisons Code incorporates by reference a part of the </w:t>
      </w:r>
      <w:r w:rsidR="00530211" w:rsidRPr="00AE72C9">
        <w:t>Poisons Standard</w:t>
      </w:r>
      <w:r w:rsidRPr="00AE72C9">
        <w:t xml:space="preserve">, the Minister must include that incorporated material in the material tabled under </w:t>
      </w:r>
      <w:r w:rsidR="001D2227" w:rsidRPr="00AE72C9">
        <w:t>subsection</w:t>
      </w:r>
      <w:r w:rsidRPr="00AE72C9">
        <w:t xml:space="preserve"> (1).</w:t>
      </w:r>
    </w:p>
    <w:p w14:paraId="755A9203" w14:textId="77777777" w:rsidR="00530211" w:rsidRPr="00AE72C9" w:rsidRDefault="00530211" w:rsidP="00161255">
      <w:pPr>
        <w:pStyle w:val="SideNote"/>
        <w:framePr w:wrap="around"/>
      </w:pPr>
      <w:r w:rsidRPr="00AE72C9">
        <w:t>S. 12H(</w:t>
      </w:r>
      <w:r w:rsidR="000D1684" w:rsidRPr="00AE72C9">
        <w:t>3</w:t>
      </w:r>
      <w:r w:rsidRPr="00AE72C9">
        <w:t>) amended by No. 75/2014 s. 16(2).</w:t>
      </w:r>
    </w:p>
    <w:p w14:paraId="2EA08250" w14:textId="77777777" w:rsidR="008A2E89" w:rsidRPr="00AE72C9" w:rsidRDefault="008A2E89">
      <w:pPr>
        <w:pStyle w:val="DraftHeading2"/>
        <w:tabs>
          <w:tab w:val="right" w:pos="1247"/>
        </w:tabs>
        <w:ind w:left="1361" w:hanging="1361"/>
      </w:pPr>
      <w:r w:rsidRPr="00AE72C9">
        <w:tab/>
        <w:t>(3)</w:t>
      </w:r>
      <w:r w:rsidRPr="00AE72C9">
        <w:tab/>
        <w:t xml:space="preserve">If the Poisons Code incorporates by reference a part of the </w:t>
      </w:r>
      <w:r w:rsidR="00530211" w:rsidRPr="00AE72C9">
        <w:t>Poisons Standard</w:t>
      </w:r>
      <w:r w:rsidRPr="00AE72C9">
        <w:t xml:space="preserve"> as in force from time to time, and that part is amended, varied, remade or superseded, the Minister must, as the case requires—</w:t>
      </w:r>
    </w:p>
    <w:p w14:paraId="5EB40F67" w14:textId="77777777" w:rsidR="008A2E89" w:rsidRPr="00AE72C9" w:rsidRDefault="008A2E89">
      <w:pPr>
        <w:pStyle w:val="DraftHeading3"/>
        <w:tabs>
          <w:tab w:val="right" w:pos="1758"/>
        </w:tabs>
        <w:ind w:left="1871" w:hanging="1871"/>
      </w:pPr>
      <w:r w:rsidRPr="00AE72C9">
        <w:tab/>
        <w:t>(a)</w:t>
      </w:r>
      <w:r w:rsidRPr="00AE72C9">
        <w:tab/>
        <w:t>cause a copy of the amendment or variation; or</w:t>
      </w:r>
    </w:p>
    <w:p w14:paraId="3CBFC22D" w14:textId="77777777" w:rsidR="008A2E89" w:rsidRPr="00AE72C9" w:rsidRDefault="008A2E89">
      <w:pPr>
        <w:pStyle w:val="DraftHeading3"/>
        <w:tabs>
          <w:tab w:val="right" w:pos="1758"/>
        </w:tabs>
        <w:ind w:left="1871" w:hanging="1871"/>
      </w:pPr>
      <w:r w:rsidRPr="00AE72C9">
        <w:tab/>
        <w:t>(b)</w:t>
      </w:r>
      <w:r w:rsidRPr="00AE72C9">
        <w:tab/>
        <w:t>cause a copy of any matter superseding or remaking the earlier matter—</w:t>
      </w:r>
    </w:p>
    <w:p w14:paraId="2389176F" w14:textId="77777777" w:rsidR="008A2E89" w:rsidRDefault="008A2E89" w:rsidP="00E42AD7">
      <w:pPr>
        <w:pStyle w:val="BodySectionSub"/>
      </w:pPr>
      <w:r w:rsidRPr="00AE72C9">
        <w:t>to be laid before the Legislative Council and the Legislative Assembly on or before the 7th sitting day of that House after the date of publication in the Government Gazette of notice that the amendment, variation, remaking or superseding of that matter has taken effect.</w:t>
      </w:r>
    </w:p>
    <w:p w14:paraId="7A39EDD6" w14:textId="77777777" w:rsidR="00F13DEE" w:rsidRDefault="00F13DEE" w:rsidP="00F13DEE"/>
    <w:p w14:paraId="7AB3B943" w14:textId="77777777" w:rsidR="00F13DEE" w:rsidRDefault="00F13DEE" w:rsidP="00F13DEE"/>
    <w:p w14:paraId="265AA7D0" w14:textId="77777777" w:rsidR="00F13DEE" w:rsidRDefault="00F13DEE" w:rsidP="00F13DEE"/>
    <w:p w14:paraId="1A6E1DB0" w14:textId="77777777" w:rsidR="00F13DEE" w:rsidRPr="00F13DEE" w:rsidRDefault="00F13DEE" w:rsidP="00F13DEE"/>
    <w:p w14:paraId="5D54C40E" w14:textId="77777777" w:rsidR="008A2E89" w:rsidRPr="00AE72C9" w:rsidRDefault="008A2E89" w:rsidP="00161255">
      <w:pPr>
        <w:pStyle w:val="SideNote"/>
        <w:framePr w:wrap="around"/>
      </w:pPr>
      <w:r w:rsidRPr="00AE72C9">
        <w:t>S. 12I inserted by No. 42/1993 s. 38.</w:t>
      </w:r>
    </w:p>
    <w:p w14:paraId="17F238E9" w14:textId="77777777" w:rsidR="008A2E89" w:rsidRPr="00AE72C9" w:rsidRDefault="008A2E89" w:rsidP="001E3A24">
      <w:pPr>
        <w:pStyle w:val="DraftHeading1"/>
        <w:tabs>
          <w:tab w:val="right" w:pos="680"/>
        </w:tabs>
        <w:ind w:left="850" w:hanging="850"/>
      </w:pPr>
      <w:r w:rsidRPr="00AE72C9">
        <w:tab/>
      </w:r>
      <w:bookmarkStart w:id="41" w:name="_Toc201833041"/>
      <w:r w:rsidRPr="00AE72C9">
        <w:t>12I</w:t>
      </w:r>
      <w:r w:rsidR="001E3A24" w:rsidRPr="00AE72C9">
        <w:tab/>
      </w:r>
      <w:r w:rsidRPr="00AE72C9">
        <w:t>Availability of Code</w:t>
      </w:r>
      <w:bookmarkEnd w:id="41"/>
    </w:p>
    <w:p w14:paraId="427E04BB" w14:textId="77777777" w:rsidR="008A2E89" w:rsidRPr="00AE72C9" w:rsidRDefault="008A2E89"/>
    <w:p w14:paraId="77885BB6" w14:textId="77777777" w:rsidR="008A2E89" w:rsidRPr="00AE72C9" w:rsidRDefault="008A2E89"/>
    <w:p w14:paraId="453356E5" w14:textId="77777777" w:rsidR="008A2E89" w:rsidRPr="00AE72C9" w:rsidRDefault="008A2E89" w:rsidP="00161255">
      <w:pPr>
        <w:pStyle w:val="SideNote"/>
        <w:framePr w:wrap="around"/>
      </w:pPr>
      <w:r w:rsidRPr="00AE72C9">
        <w:t>S. 12I(1) amended by No. 46/1998 s. 7(Sch. 1)</w:t>
      </w:r>
    </w:p>
    <w:p w14:paraId="5D9959BE" w14:textId="776F358A" w:rsidR="008A2E89" w:rsidRDefault="008A2E89">
      <w:pPr>
        <w:pStyle w:val="DraftHeading2"/>
        <w:tabs>
          <w:tab w:val="right" w:pos="1247"/>
        </w:tabs>
        <w:ind w:left="1361" w:hanging="1361"/>
      </w:pPr>
      <w:r w:rsidRPr="00AE72C9">
        <w:tab/>
        <w:t>(1)</w:t>
      </w:r>
      <w:r w:rsidRPr="00AE72C9">
        <w:tab/>
        <w:t xml:space="preserve">The Minister must ensure that the documents listed in </w:t>
      </w:r>
      <w:r w:rsidR="001D2227" w:rsidRPr="00AE72C9">
        <w:t>subsection</w:t>
      </w:r>
      <w:r w:rsidRPr="00AE72C9">
        <w:t xml:space="preserve"> (2) are kept available at the principal office of the Secretary and at any other appropriate public office specified by the Minister by notice published in the Government Gazette, during normal office hours, for inspection by members of the public, without charge.</w:t>
      </w:r>
    </w:p>
    <w:p w14:paraId="5F14C3F6" w14:textId="77777777" w:rsidR="008A2E89" w:rsidRPr="00AE72C9" w:rsidRDefault="008A2E89">
      <w:pPr>
        <w:pStyle w:val="DraftHeading2"/>
        <w:tabs>
          <w:tab w:val="right" w:pos="1247"/>
        </w:tabs>
        <w:ind w:left="1361" w:hanging="1361"/>
      </w:pPr>
      <w:r w:rsidRPr="00AE72C9">
        <w:tab/>
        <w:t>(2)</w:t>
      </w:r>
      <w:r w:rsidRPr="00AE72C9">
        <w:tab/>
        <w:t>The documents are—</w:t>
      </w:r>
    </w:p>
    <w:p w14:paraId="3AAE8A76" w14:textId="77777777" w:rsidR="008A2E89" w:rsidRPr="00AE72C9" w:rsidRDefault="008A2E89" w:rsidP="00161255">
      <w:pPr>
        <w:pStyle w:val="SideNote"/>
        <w:framePr w:wrap="around"/>
      </w:pPr>
      <w:r w:rsidRPr="00AE72C9">
        <w:t>S. 12I(2)(a) amended by No. 68/1996 s. 12.</w:t>
      </w:r>
    </w:p>
    <w:p w14:paraId="55029F64" w14:textId="4FDD9615" w:rsidR="008A2E89" w:rsidRDefault="008A2E89">
      <w:pPr>
        <w:pStyle w:val="DraftHeading3"/>
        <w:tabs>
          <w:tab w:val="right" w:pos="1758"/>
        </w:tabs>
        <w:ind w:left="1871" w:hanging="1871"/>
      </w:pPr>
      <w:r w:rsidRPr="00AE72C9">
        <w:tab/>
        <w:t>(a)</w:t>
      </w:r>
      <w:r w:rsidRPr="00AE72C9">
        <w:tab/>
        <w:t>the Poisons Code as amended or substituted and in force from time to time;</w:t>
      </w:r>
    </w:p>
    <w:p w14:paraId="02D383EA" w14:textId="77777777" w:rsidR="0083153C" w:rsidRPr="0083153C" w:rsidRDefault="0083153C" w:rsidP="0083153C"/>
    <w:p w14:paraId="60A9A6F4" w14:textId="77777777" w:rsidR="008A2E89" w:rsidRPr="00AE72C9" w:rsidRDefault="008A2E89">
      <w:pPr>
        <w:pStyle w:val="DraftHeading3"/>
        <w:tabs>
          <w:tab w:val="right" w:pos="1758"/>
        </w:tabs>
        <w:ind w:left="1871" w:hanging="1871"/>
      </w:pPr>
      <w:r w:rsidRPr="00AE72C9">
        <w:tab/>
        <w:t>(b)</w:t>
      </w:r>
      <w:r w:rsidRPr="00AE72C9">
        <w:tab/>
        <w:t>any matter incorporated by reference in the Poisons Code and, if the Code incorporates matter as in force from time to time, that matter as amended, varied, remade or superseded and in force for the time being;</w:t>
      </w:r>
    </w:p>
    <w:p w14:paraId="6776C07F" w14:textId="77777777" w:rsidR="008A2E89" w:rsidRPr="00AE72C9" w:rsidRDefault="008A2E89">
      <w:pPr>
        <w:pStyle w:val="DraftHeading3"/>
        <w:tabs>
          <w:tab w:val="right" w:pos="1758"/>
        </w:tabs>
        <w:ind w:left="1871" w:hanging="1871"/>
      </w:pPr>
      <w:r w:rsidRPr="00AE72C9">
        <w:tab/>
        <w:t>(c)</w:t>
      </w:r>
      <w:r w:rsidRPr="00AE72C9">
        <w:tab/>
        <w:t>if any matter is incorporated in the Code as in force from time to time, a copy of each amendment or variation of the matter;</w:t>
      </w:r>
    </w:p>
    <w:p w14:paraId="51C3AA84" w14:textId="77777777" w:rsidR="008A2E89" w:rsidRPr="00AE72C9" w:rsidRDefault="008A2E89">
      <w:pPr>
        <w:pStyle w:val="DraftHeading3"/>
        <w:tabs>
          <w:tab w:val="right" w:pos="1758"/>
        </w:tabs>
        <w:ind w:left="1871" w:hanging="1871"/>
      </w:pPr>
      <w:r w:rsidRPr="00AE72C9">
        <w:tab/>
        <w:t>(d)</w:t>
      </w:r>
      <w:r w:rsidRPr="00AE72C9">
        <w:tab/>
        <w:t>a copy of any amendment to the Code;</w:t>
      </w:r>
    </w:p>
    <w:p w14:paraId="5A7176BF" w14:textId="77777777" w:rsidR="008A2E89" w:rsidRPr="00AE72C9" w:rsidRDefault="008A2E89">
      <w:pPr>
        <w:pStyle w:val="DraftHeading3"/>
        <w:tabs>
          <w:tab w:val="right" w:pos="1758"/>
        </w:tabs>
        <w:ind w:left="1871" w:hanging="1871"/>
      </w:pPr>
      <w:r w:rsidRPr="00AE72C9">
        <w:tab/>
        <w:t>(e)</w:t>
      </w:r>
      <w:r w:rsidRPr="00AE72C9">
        <w:tab/>
        <w:t>a copy of each notice published in the Government Gazette under section 12G.</w:t>
      </w:r>
    </w:p>
    <w:p w14:paraId="4DE573B3" w14:textId="77777777" w:rsidR="008A2E89" w:rsidRPr="00AE72C9" w:rsidRDefault="008A2E89" w:rsidP="00161255">
      <w:pPr>
        <w:pStyle w:val="SideNote"/>
        <w:framePr w:wrap="around"/>
      </w:pPr>
      <w:r w:rsidRPr="00AE72C9">
        <w:t>S. 12J inserted by No. 42/1993 s. 38.</w:t>
      </w:r>
    </w:p>
    <w:p w14:paraId="76946C98" w14:textId="77777777" w:rsidR="008A2E89" w:rsidRPr="00AE72C9" w:rsidRDefault="008A2E89" w:rsidP="001E3A24">
      <w:pPr>
        <w:pStyle w:val="DraftHeading1"/>
        <w:tabs>
          <w:tab w:val="right" w:pos="680"/>
        </w:tabs>
        <w:ind w:left="850" w:hanging="850"/>
      </w:pPr>
      <w:r w:rsidRPr="00AE72C9">
        <w:tab/>
      </w:r>
      <w:bookmarkStart w:id="42" w:name="_Toc201833042"/>
      <w:r w:rsidRPr="00AE72C9">
        <w:t>12J</w:t>
      </w:r>
      <w:r w:rsidR="001E3A24" w:rsidRPr="00AE72C9">
        <w:tab/>
      </w:r>
      <w:r w:rsidRPr="00AE72C9">
        <w:t>What if documents are not notified or made available?</w:t>
      </w:r>
      <w:bookmarkEnd w:id="42"/>
    </w:p>
    <w:p w14:paraId="371709DE" w14:textId="77777777" w:rsidR="008A2E89" w:rsidRDefault="008A2E89">
      <w:pPr>
        <w:pStyle w:val="DraftHeading2"/>
        <w:tabs>
          <w:tab w:val="right" w:pos="1247"/>
        </w:tabs>
        <w:ind w:left="1361" w:hanging="1361"/>
      </w:pPr>
      <w:r w:rsidRPr="00AE72C9">
        <w:tab/>
        <w:t>(1)</w:t>
      </w:r>
      <w:r w:rsidRPr="00AE72C9">
        <w:tab/>
        <w:t>A failure to comply with section 12G, 12H or 12I does not affect the validity, operation or effect of the Poisons Code or any matter incorporated in it.</w:t>
      </w:r>
    </w:p>
    <w:p w14:paraId="2708E9A1" w14:textId="77777777" w:rsidR="00056928" w:rsidRDefault="00056928" w:rsidP="00056928"/>
    <w:p w14:paraId="3E92A0FE" w14:textId="77777777" w:rsidR="00056928" w:rsidRPr="00056928" w:rsidRDefault="00056928" w:rsidP="00056928"/>
    <w:p w14:paraId="09E24CDD" w14:textId="77777777" w:rsidR="008A2E89" w:rsidRPr="00AE72C9" w:rsidRDefault="008A2E89">
      <w:pPr>
        <w:pStyle w:val="DraftHeading2"/>
        <w:tabs>
          <w:tab w:val="right" w:pos="1247"/>
        </w:tabs>
        <w:ind w:left="1361" w:hanging="1361"/>
      </w:pPr>
      <w:r w:rsidRPr="00AE72C9">
        <w:tab/>
        <w:t>(2)</w:t>
      </w:r>
      <w:r w:rsidRPr="00AE72C9">
        <w:tab/>
        <w:t xml:space="preserve">Despite </w:t>
      </w:r>
      <w:r w:rsidR="001D2227" w:rsidRPr="00AE72C9">
        <w:t>subsection</w:t>
      </w:r>
      <w:r w:rsidRPr="00AE72C9">
        <w:t xml:space="preserve"> (1), a person must not be convicted of an offence against this Act or the regulations, based on any provision in the Poisons Code if, at the time of the commission of the offence, there was, in relation to that provision, a contravention of section 12G or 12I.</w:t>
      </w:r>
    </w:p>
    <w:p w14:paraId="49AB6B23" w14:textId="77777777" w:rsidR="008A2E89" w:rsidRPr="00AE72C9" w:rsidRDefault="008A2E89">
      <w:pPr>
        <w:pStyle w:val="DraftHeading2"/>
        <w:tabs>
          <w:tab w:val="right" w:pos="1247"/>
        </w:tabs>
        <w:ind w:left="1361" w:hanging="1361"/>
      </w:pPr>
      <w:r w:rsidRPr="00AE72C9">
        <w:tab/>
        <w:t>(3)</w:t>
      </w:r>
      <w:r w:rsidRPr="00AE72C9">
        <w:tab/>
        <w:t xml:space="preserve">Despite </w:t>
      </w:r>
      <w:r w:rsidR="001D2227" w:rsidRPr="00AE72C9">
        <w:t>subsection</w:t>
      </w:r>
      <w:r w:rsidRPr="00AE72C9">
        <w:t xml:space="preserve"> (1), a person is not prejudicially affected or made subject to any liability under this Act or the regulations based on any provision in the Poisons Code, if it is proved that, at the relevant time, in relation to that provision there</w:t>
      </w:r>
      <w:r w:rsidR="00571F5D" w:rsidRPr="00AE72C9">
        <w:t xml:space="preserve"> was a contravention of section </w:t>
      </w:r>
      <w:r w:rsidRPr="00AE72C9">
        <w:t>12G or 12I.</w:t>
      </w:r>
    </w:p>
    <w:p w14:paraId="503A080A" w14:textId="77777777" w:rsidR="008A2E89" w:rsidRPr="00AE72C9" w:rsidRDefault="008A2E89" w:rsidP="00161255">
      <w:pPr>
        <w:pStyle w:val="SideNote"/>
        <w:framePr w:wrap="around"/>
      </w:pPr>
      <w:r w:rsidRPr="00AE72C9">
        <w:t>S. 12K inserted by No. 42/1993 s. 38.</w:t>
      </w:r>
    </w:p>
    <w:p w14:paraId="5D5337CE" w14:textId="77777777" w:rsidR="008A2E89" w:rsidRPr="00AE72C9" w:rsidRDefault="008A2E89" w:rsidP="001E3A24">
      <w:pPr>
        <w:pStyle w:val="DraftHeading1"/>
        <w:tabs>
          <w:tab w:val="right" w:pos="680"/>
        </w:tabs>
        <w:ind w:left="850" w:hanging="850"/>
      </w:pPr>
      <w:r w:rsidRPr="00AE72C9">
        <w:tab/>
      </w:r>
      <w:bookmarkStart w:id="43" w:name="_Toc201833043"/>
      <w:r w:rsidRPr="00AE72C9">
        <w:t>12K</w:t>
      </w:r>
      <w:r w:rsidR="001E3A24" w:rsidRPr="00AE72C9">
        <w:tab/>
      </w:r>
      <w:r w:rsidRPr="00AE72C9">
        <w:t>Commencement of Poisons Code and incorporated materials</w:t>
      </w:r>
      <w:bookmarkEnd w:id="43"/>
    </w:p>
    <w:p w14:paraId="5C90C14F" w14:textId="77777777" w:rsidR="008A2E89" w:rsidRPr="00AE72C9" w:rsidRDefault="008A2E89">
      <w:pPr>
        <w:pStyle w:val="DraftHeading2"/>
        <w:tabs>
          <w:tab w:val="right" w:pos="1247"/>
        </w:tabs>
        <w:ind w:left="1361" w:hanging="1361"/>
      </w:pPr>
      <w:r w:rsidRPr="00AE72C9">
        <w:tab/>
        <w:t>(1)</w:t>
      </w:r>
      <w:r w:rsidRPr="00AE72C9">
        <w:tab/>
        <w:t>The Poisons Code or an amendment to that Code takes effect on the date fixed for that purpose by notice under section 12G.</w:t>
      </w:r>
    </w:p>
    <w:p w14:paraId="2D3AA0CF" w14:textId="77777777" w:rsidR="00EC437C" w:rsidRPr="00AE72C9" w:rsidRDefault="00EC437C" w:rsidP="00161255">
      <w:pPr>
        <w:pStyle w:val="SideNote"/>
        <w:framePr w:wrap="around"/>
      </w:pPr>
      <w:r w:rsidRPr="00AE72C9">
        <w:t>S. 12K(2) amended by No. 75/2014 s. 17.</w:t>
      </w:r>
    </w:p>
    <w:p w14:paraId="3D37EAE2" w14:textId="77777777" w:rsidR="008A2E89" w:rsidRPr="00AE72C9" w:rsidRDefault="008A2E89">
      <w:pPr>
        <w:pStyle w:val="DraftHeading2"/>
        <w:tabs>
          <w:tab w:val="right" w:pos="1247"/>
        </w:tabs>
        <w:ind w:left="1361" w:hanging="1361"/>
      </w:pPr>
      <w:r w:rsidRPr="00AE72C9">
        <w:tab/>
        <w:t>(2)</w:t>
      </w:r>
      <w:r w:rsidRPr="00AE72C9">
        <w:tab/>
        <w:t xml:space="preserve">If the Poisons Code incorporates by reference a part of the </w:t>
      </w:r>
      <w:r w:rsidR="00EC437C" w:rsidRPr="00AE72C9">
        <w:t xml:space="preserve">Poisons Standard </w:t>
      </w:r>
      <w:r w:rsidRPr="00AE72C9">
        <w:t>as in force from time to time, and that part is amended, varied, superseded or remade, the amendment, variation or superseding or remaking material takes effect on the date fixed for that purpose by notice published in the Government Gazette.</w:t>
      </w:r>
    </w:p>
    <w:p w14:paraId="253AB718" w14:textId="77777777" w:rsidR="008A2E89" w:rsidRDefault="008A2E89">
      <w:pPr>
        <w:pStyle w:val="DraftHeading2"/>
        <w:tabs>
          <w:tab w:val="right" w:pos="1247"/>
        </w:tabs>
        <w:ind w:left="1361" w:hanging="1361"/>
      </w:pPr>
      <w:r w:rsidRPr="00AE72C9">
        <w:tab/>
        <w:t>(3)</w:t>
      </w:r>
      <w:r w:rsidRPr="00AE72C9">
        <w:tab/>
        <w:t>On the date of commencement of material incorporated by reference in the Poisons Code that remakes or supersedes any earlier matter, that earlier matter ceases to have effect to the extent that it is part of the Code.</w:t>
      </w:r>
    </w:p>
    <w:p w14:paraId="0DE48870" w14:textId="77777777" w:rsidR="00056928" w:rsidRDefault="00056928" w:rsidP="00056928"/>
    <w:p w14:paraId="592E8549" w14:textId="77777777" w:rsidR="00056928" w:rsidRDefault="00056928" w:rsidP="00056928"/>
    <w:p w14:paraId="76B8E630" w14:textId="77777777" w:rsidR="00056928" w:rsidRPr="00056928" w:rsidRDefault="00056928" w:rsidP="00056928"/>
    <w:p w14:paraId="56BA873F" w14:textId="2DA6FE69" w:rsidR="000D3124" w:rsidRPr="00AE72C9" w:rsidRDefault="000D3124" w:rsidP="00161255">
      <w:pPr>
        <w:pStyle w:val="SideNote"/>
        <w:framePr w:wrap="around"/>
      </w:pPr>
      <w:r w:rsidRPr="00AE72C9">
        <w:t>S.</w:t>
      </w:r>
      <w:r>
        <w:t> </w:t>
      </w:r>
      <w:r w:rsidRPr="00AE72C9">
        <w:t>12K</w:t>
      </w:r>
      <w:r>
        <w:t>(4)</w:t>
      </w:r>
      <w:r w:rsidRPr="00AE72C9">
        <w:t xml:space="preserve"> inserted</w:t>
      </w:r>
      <w:r>
        <w:t> </w:t>
      </w:r>
      <w:r w:rsidRPr="00AE72C9">
        <w:t>by No.</w:t>
      </w:r>
      <w:r>
        <w:t> 39</w:t>
      </w:r>
      <w:r w:rsidRPr="00AE72C9">
        <w:t>/</w:t>
      </w:r>
      <w:r>
        <w:t>2024</w:t>
      </w:r>
      <w:r w:rsidRPr="00AE72C9">
        <w:t xml:space="preserve"> s. </w:t>
      </w:r>
      <w:r>
        <w:t>88</w:t>
      </w:r>
      <w:r w:rsidRPr="00AE72C9">
        <w:t>.</w:t>
      </w:r>
    </w:p>
    <w:p w14:paraId="2A80E14D" w14:textId="4ABDC150" w:rsidR="000D3124" w:rsidRPr="000D3124" w:rsidRDefault="000D3124" w:rsidP="000D3124">
      <w:pPr>
        <w:pStyle w:val="DraftHeading2"/>
        <w:tabs>
          <w:tab w:val="right" w:pos="1247"/>
        </w:tabs>
        <w:ind w:left="1361" w:hanging="1361"/>
      </w:pPr>
      <w:r>
        <w:tab/>
      </w:r>
      <w:r w:rsidRPr="000D3124">
        <w:t>(4)</w:t>
      </w:r>
      <w:r w:rsidRPr="00193530">
        <w:tab/>
        <w:t>If the Poisons Code incorporates by reference a provision of the Poisons Standard as in force from time to time, and that provision is amended, substituted or revoked under section 12E(1E), the amendment, substitution or revocation takes effect on the date fixed for that purpose by notice published in the Government Gazette.</w:t>
      </w:r>
    </w:p>
    <w:p w14:paraId="588EE923" w14:textId="77777777" w:rsidR="008A2E89" w:rsidRPr="00AE72C9" w:rsidRDefault="008A2E89" w:rsidP="00161255">
      <w:pPr>
        <w:pStyle w:val="SideNote"/>
        <w:framePr w:wrap="around"/>
      </w:pPr>
      <w:r w:rsidRPr="00AE72C9">
        <w:t>S. 12L inserted by No. 42/1993 s. 38, amended by No. 46/1998 s. 7(Sch. 1).</w:t>
      </w:r>
    </w:p>
    <w:p w14:paraId="7D92C03F" w14:textId="77777777" w:rsidR="008A2E89" w:rsidRPr="00AE72C9" w:rsidRDefault="008A2E89" w:rsidP="001E3A24">
      <w:pPr>
        <w:pStyle w:val="DraftHeading1"/>
        <w:tabs>
          <w:tab w:val="right" w:pos="680"/>
        </w:tabs>
        <w:ind w:left="850" w:hanging="850"/>
      </w:pPr>
      <w:r w:rsidRPr="00AE72C9">
        <w:tab/>
      </w:r>
      <w:bookmarkStart w:id="44" w:name="_Toc201833044"/>
      <w:r w:rsidRPr="00AE72C9">
        <w:t>12L</w:t>
      </w:r>
      <w:r w:rsidR="001E3A24" w:rsidRPr="00AE72C9">
        <w:tab/>
      </w:r>
      <w:r w:rsidRPr="00AE72C9">
        <w:t>Evidence</w:t>
      </w:r>
      <w:bookmarkEnd w:id="44"/>
    </w:p>
    <w:p w14:paraId="01E63D9B" w14:textId="77777777" w:rsidR="008A2E89" w:rsidRPr="00AE72C9" w:rsidRDefault="008A2E89" w:rsidP="00756F15">
      <w:pPr>
        <w:pStyle w:val="BodySectionSub"/>
      </w:pPr>
      <w:r w:rsidRPr="00AE72C9">
        <w:t>A document certified in writing purporting to be signed by the Secretary and purporting to be—</w:t>
      </w:r>
    </w:p>
    <w:p w14:paraId="78D61B94" w14:textId="77777777" w:rsidR="008A2E89" w:rsidRPr="00AE72C9" w:rsidRDefault="008A2E89">
      <w:pPr>
        <w:pStyle w:val="DraftHeading3"/>
        <w:tabs>
          <w:tab w:val="right" w:pos="1758"/>
        </w:tabs>
        <w:ind w:left="1871" w:hanging="1871"/>
      </w:pPr>
      <w:r w:rsidRPr="00AE72C9">
        <w:tab/>
        <w:t>(a)</w:t>
      </w:r>
      <w:r w:rsidRPr="00AE72C9">
        <w:tab/>
        <w:t>a copy of or an extract from the Poisons Code; or</w:t>
      </w:r>
    </w:p>
    <w:p w14:paraId="48ECE66B" w14:textId="77777777" w:rsidR="008A2E89" w:rsidRPr="00AE72C9" w:rsidRDefault="008A2E89">
      <w:pPr>
        <w:pStyle w:val="DraftHeading3"/>
        <w:tabs>
          <w:tab w:val="right" w:pos="1758"/>
        </w:tabs>
        <w:ind w:left="1871" w:hanging="1871"/>
      </w:pPr>
      <w:r w:rsidRPr="00AE72C9">
        <w:tab/>
        <w:t>(b)</w:t>
      </w:r>
      <w:r w:rsidRPr="00AE72C9">
        <w:tab/>
        <w:t>a copy of or an extract from any matter incorporated by reference in the Poisons Code; or</w:t>
      </w:r>
    </w:p>
    <w:p w14:paraId="435065C5" w14:textId="77777777" w:rsidR="008A2E89" w:rsidRPr="00AE72C9" w:rsidRDefault="008A2E89">
      <w:pPr>
        <w:pStyle w:val="DraftHeading3"/>
        <w:tabs>
          <w:tab w:val="right" w:pos="1758"/>
        </w:tabs>
        <w:ind w:left="1871" w:hanging="1871"/>
      </w:pPr>
      <w:r w:rsidRPr="00AE72C9">
        <w:tab/>
        <w:t>(c)</w:t>
      </w:r>
      <w:r w:rsidRPr="00AE72C9">
        <w:tab/>
        <w:t>a copy of an amendment of the Poisons Code; or</w:t>
      </w:r>
    </w:p>
    <w:p w14:paraId="7E5D1AAB" w14:textId="77777777" w:rsidR="008A2E89" w:rsidRPr="00AE72C9" w:rsidRDefault="008A2E89">
      <w:pPr>
        <w:pStyle w:val="DraftHeading3"/>
        <w:tabs>
          <w:tab w:val="right" w:pos="1758"/>
        </w:tabs>
        <w:ind w:left="1871" w:hanging="1871"/>
      </w:pPr>
      <w:r w:rsidRPr="00AE72C9">
        <w:tab/>
        <w:t>(d)</w:t>
      </w:r>
      <w:r w:rsidRPr="00AE72C9">
        <w:tab/>
        <w:t>a copy of or an extract from any matter amending, varying, remaking or superseding any matter incorporated by reference in the Poisons Code—</w:t>
      </w:r>
    </w:p>
    <w:p w14:paraId="54D505BC" w14:textId="77777777" w:rsidR="008A2E89" w:rsidRPr="00AE72C9" w:rsidRDefault="008A2E89" w:rsidP="00756F15">
      <w:pPr>
        <w:pStyle w:val="BodySectionSub"/>
      </w:pPr>
      <w:r w:rsidRPr="00AE72C9">
        <w:t>is evidence and, in the absence of evidence to the contrary, is proof of the matters stated in the document.</w:t>
      </w:r>
    </w:p>
    <w:p w14:paraId="0B49E1A1" w14:textId="77777777" w:rsidR="008A2E89" w:rsidRPr="00AE72C9" w:rsidRDefault="008A2E89" w:rsidP="00161255">
      <w:pPr>
        <w:pStyle w:val="SideNote"/>
        <w:framePr w:wrap="around"/>
      </w:pPr>
      <w:r w:rsidRPr="00AE72C9">
        <w:t>S. 12M inserted by No. 42/1993 s. 38, repealed by No. 74/2004 s. 9.</w:t>
      </w:r>
    </w:p>
    <w:p w14:paraId="2C619948"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3742370C" w14:textId="77777777" w:rsidR="008A2E89" w:rsidRPr="00AE72C9" w:rsidRDefault="008A2E89"/>
    <w:p w14:paraId="0246A3AD" w14:textId="77777777" w:rsidR="008A2E89" w:rsidRPr="00AE72C9" w:rsidRDefault="008A2E89"/>
    <w:p w14:paraId="6B01CEEE" w14:textId="77777777" w:rsidR="008A2E89" w:rsidRDefault="008A2E89"/>
    <w:p w14:paraId="3A44D739" w14:textId="77777777" w:rsidR="00056928" w:rsidRDefault="00056928"/>
    <w:p w14:paraId="72C28DED" w14:textId="77777777" w:rsidR="00056928" w:rsidRDefault="00056928"/>
    <w:p w14:paraId="3EA0D189" w14:textId="77777777" w:rsidR="00056928" w:rsidRDefault="00056928"/>
    <w:p w14:paraId="2BCE4420" w14:textId="77777777" w:rsidR="00056928" w:rsidRPr="00AE72C9" w:rsidRDefault="00056928"/>
    <w:p w14:paraId="3F6C6B50" w14:textId="77777777" w:rsidR="008A2E89" w:rsidRPr="00AE72C9" w:rsidRDefault="008A2E89" w:rsidP="00CA19C6">
      <w:pPr>
        <w:pStyle w:val="Heading-DIVISION"/>
        <w:rPr>
          <w:sz w:val="28"/>
        </w:rPr>
      </w:pPr>
      <w:bookmarkStart w:id="45" w:name="_Toc201833045"/>
      <w:r w:rsidRPr="00AE72C9">
        <w:rPr>
          <w:sz w:val="28"/>
        </w:rPr>
        <w:t xml:space="preserve">Division 2—Authorized </w:t>
      </w:r>
      <w:r w:rsidR="007E1F81" w:rsidRPr="00AE72C9">
        <w:rPr>
          <w:sz w:val="28"/>
        </w:rPr>
        <w:t>p</w:t>
      </w:r>
      <w:r w:rsidRPr="00AE72C9">
        <w:rPr>
          <w:sz w:val="28"/>
        </w:rPr>
        <w:t>ersons</w:t>
      </w:r>
      <w:bookmarkEnd w:id="45"/>
    </w:p>
    <w:p w14:paraId="3D5DA75E" w14:textId="77777777" w:rsidR="008A2E89" w:rsidRPr="00AE72C9" w:rsidRDefault="008A2E89" w:rsidP="001E3A24">
      <w:pPr>
        <w:pStyle w:val="DraftHeading1"/>
        <w:tabs>
          <w:tab w:val="right" w:pos="680"/>
        </w:tabs>
        <w:ind w:left="850" w:hanging="850"/>
      </w:pPr>
      <w:r w:rsidRPr="00AE72C9">
        <w:tab/>
      </w:r>
      <w:bookmarkStart w:id="46" w:name="_Toc201833046"/>
      <w:r w:rsidRPr="00AE72C9">
        <w:t>13</w:t>
      </w:r>
      <w:r w:rsidR="001E3A24" w:rsidRPr="00AE72C9">
        <w:tab/>
      </w:r>
      <w:r w:rsidRPr="00AE72C9">
        <w:t>Persons authorized to have possession etc. of poisons or controlled substances</w:t>
      </w:r>
      <w:bookmarkEnd w:id="46"/>
    </w:p>
    <w:p w14:paraId="4CEA89AE" w14:textId="77777777" w:rsidR="00A63F2B" w:rsidRDefault="00A63F2B" w:rsidP="00161255">
      <w:pPr>
        <w:pStyle w:val="SideNote"/>
        <w:framePr w:wrap="around"/>
      </w:pPr>
      <w:r>
        <w:t>S. 13(1) amended by No</w:t>
      </w:r>
      <w:r w:rsidR="00767209">
        <w:t>s</w:t>
      </w:r>
      <w:r>
        <w:t xml:space="preserve"> 20/2016 s. 103</w:t>
      </w:r>
      <w:r w:rsidR="00767209">
        <w:t xml:space="preserve">, </w:t>
      </w:r>
      <w:r w:rsidR="0046701A">
        <w:t>34/2019</w:t>
      </w:r>
      <w:r w:rsidR="00767209">
        <w:t xml:space="preserve"> s. 6</w:t>
      </w:r>
      <w:r>
        <w:t>.</w:t>
      </w:r>
    </w:p>
    <w:p w14:paraId="5CB0AB74" w14:textId="77777777" w:rsidR="008A2E89" w:rsidRDefault="008A2E89">
      <w:pPr>
        <w:pStyle w:val="DraftHeading2"/>
        <w:tabs>
          <w:tab w:val="right" w:pos="1247"/>
        </w:tabs>
        <w:ind w:left="1361" w:hanging="1361"/>
      </w:pPr>
      <w:r w:rsidRPr="00AE72C9">
        <w:tab/>
        <w:t>(1)</w:t>
      </w:r>
      <w:r w:rsidRPr="00AE72C9">
        <w:tab/>
        <w:t>Subject to this Act and the regulations—</w:t>
      </w:r>
    </w:p>
    <w:p w14:paraId="00AE79C8" w14:textId="77777777" w:rsidR="006D6FC0" w:rsidRDefault="006D6FC0" w:rsidP="006D6FC0"/>
    <w:p w14:paraId="40828BB4" w14:textId="77777777" w:rsidR="006D6FC0" w:rsidRPr="006D6FC0" w:rsidRDefault="006D6FC0" w:rsidP="006D6FC0"/>
    <w:p w14:paraId="6B364C02" w14:textId="77777777" w:rsidR="008A2E89" w:rsidRPr="00AE72C9" w:rsidRDefault="008A2E89" w:rsidP="00161255">
      <w:pPr>
        <w:pStyle w:val="SideNote"/>
        <w:framePr w:wrap="around"/>
      </w:pPr>
      <w:r w:rsidRPr="00AE72C9">
        <w:t>S. 13(1)(a) amended by Nos 10002 s. 4(a)(b), 23/1994 s. 118(Sch. 1 item 17.4), 58/1997 s. 96(Sch. item 3.2), 18/2000 s. 99(1).</w:t>
      </w:r>
    </w:p>
    <w:p w14:paraId="1D0EE94E" w14:textId="77777777" w:rsidR="008A2E89" w:rsidRPr="00AE72C9" w:rsidRDefault="008A2E89">
      <w:pPr>
        <w:pStyle w:val="DraftHeading3"/>
        <w:tabs>
          <w:tab w:val="right" w:pos="1758"/>
        </w:tabs>
        <w:ind w:left="1871" w:hanging="1871"/>
      </w:pPr>
      <w:r w:rsidRPr="00AE72C9">
        <w:tab/>
        <w:t>(a)</w:t>
      </w:r>
      <w:r w:rsidRPr="00AE72C9">
        <w:tab/>
        <w:t>any registered medical practitioner, pharmacist, veterinary practitioner or dentist is hereby authorized to obtain and have in his possession and to use, sell or supply any poison or controlled substance (other than a Schedule 1 poison) or drug of dependence in the lawful practice of his profession as a registered medical practitioner, pharmacist, veterinary practitioner or dentist (as the case may be); and</w:t>
      </w:r>
    </w:p>
    <w:p w14:paraId="6019237C" w14:textId="77777777" w:rsidR="008A2E89" w:rsidRPr="00AE72C9" w:rsidRDefault="008A2E89" w:rsidP="00161255">
      <w:pPr>
        <w:pStyle w:val="SideNote"/>
        <w:framePr w:wrap="around"/>
      </w:pPr>
      <w:r w:rsidRPr="00AE72C9">
        <w:t>S. 13(1)(b) amended by Nos 10002 s. 4(b), 56/1996 s. 100(2).</w:t>
      </w:r>
    </w:p>
    <w:p w14:paraId="3F733732" w14:textId="77777777" w:rsidR="008A2E89" w:rsidRPr="00AE72C9" w:rsidRDefault="008A2E89">
      <w:pPr>
        <w:pStyle w:val="DraftHeading3"/>
        <w:tabs>
          <w:tab w:val="right" w:pos="1758"/>
        </w:tabs>
        <w:ind w:left="1871" w:hanging="1871"/>
      </w:pPr>
      <w:r w:rsidRPr="00AE72C9">
        <w:tab/>
        <w:t>(b)</w:t>
      </w:r>
      <w:r w:rsidRPr="00AE72C9">
        <w:tab/>
        <w:t>any authorized officer is hereby authorized to obtain and have in his possession and to sell or supply any poison or controlled substance or drug of dependence in the exercise or performance of any power, function or duty conferred or imposed upon him by this Act or the regulations; and</w:t>
      </w:r>
    </w:p>
    <w:p w14:paraId="42194943" w14:textId="77777777" w:rsidR="00E60241" w:rsidRPr="00AE72C9" w:rsidRDefault="00E60241" w:rsidP="00161255">
      <w:pPr>
        <w:pStyle w:val="SideNote"/>
        <w:framePr w:wrap="around"/>
      </w:pPr>
      <w:r w:rsidRPr="00AE72C9">
        <w:t>S. 13(1)(baa) inserted by No. 9/2014 s. 5.</w:t>
      </w:r>
    </w:p>
    <w:p w14:paraId="5F1C6FD9" w14:textId="77777777" w:rsidR="00E60241" w:rsidRDefault="00E60241" w:rsidP="00E60241">
      <w:pPr>
        <w:pStyle w:val="AmendHeading1"/>
        <w:tabs>
          <w:tab w:val="right" w:pos="1701"/>
        </w:tabs>
        <w:ind w:left="1871" w:hanging="1871"/>
      </w:pPr>
      <w:r w:rsidRPr="00AE72C9">
        <w:tab/>
        <w:t>(baa)</w:t>
      </w:r>
      <w:r w:rsidRPr="00AE72C9">
        <w:tab/>
        <w:t>any person employed or engaged by a declared testing facility is hereby authorised to possess a drug of dependence, a poison or controlled substance or any other thing that has been supplied to the declared testing facility under section 98 to the extent that the possession is required for the purpose for which the drug of dependence, poison or controlled substance or thing has been supplied to the facility; and</w:t>
      </w:r>
    </w:p>
    <w:p w14:paraId="5D53B1AB" w14:textId="77777777" w:rsidR="00056928" w:rsidRPr="00056928" w:rsidRDefault="00056928" w:rsidP="00056928"/>
    <w:p w14:paraId="62591B8B" w14:textId="77777777" w:rsidR="00E60241" w:rsidRPr="00AE72C9" w:rsidRDefault="00E60241" w:rsidP="00161255">
      <w:pPr>
        <w:pStyle w:val="SideNote"/>
        <w:framePr w:wrap="around"/>
      </w:pPr>
      <w:r w:rsidRPr="00AE72C9">
        <w:t>S. 13(1)(bab) inserted by No. 9/2014 s. 5.</w:t>
      </w:r>
    </w:p>
    <w:p w14:paraId="0F828F19" w14:textId="77777777" w:rsidR="00E60241" w:rsidRPr="00AE72C9" w:rsidRDefault="00E60241" w:rsidP="00E60241">
      <w:pPr>
        <w:pStyle w:val="AmendHeading1"/>
        <w:tabs>
          <w:tab w:val="right" w:pos="1701"/>
        </w:tabs>
        <w:ind w:left="1871" w:hanging="1871"/>
      </w:pPr>
      <w:r w:rsidRPr="00AE72C9">
        <w:tab/>
        <w:t>(bab)</w:t>
      </w:r>
      <w:r w:rsidRPr="00AE72C9">
        <w:tab/>
        <w:t>any person who is authorised under section 44C is hereby authorised to obtain and possess a drug of dependence, a poison or controlled substance or any other thing in accordance with that authorisation; and</w:t>
      </w:r>
    </w:p>
    <w:p w14:paraId="1EB85F44" w14:textId="77777777" w:rsidR="008A2E89" w:rsidRPr="00AE72C9" w:rsidRDefault="008A2E89" w:rsidP="00161255">
      <w:pPr>
        <w:pStyle w:val="SideNote"/>
        <w:framePr w:wrap="around"/>
      </w:pPr>
      <w:r w:rsidRPr="00AE72C9">
        <w:t>S. 13(1)(ba) inserted by No. 94/2000 s. 49(1)</w:t>
      </w:r>
      <w:r w:rsidR="009E401C" w:rsidRPr="00AE72C9">
        <w:t>, amended by No. 97/2005 s. 179(1)(a)</w:t>
      </w:r>
      <w:r w:rsidR="00F24AE8" w:rsidRPr="00AE72C9">
        <w:t xml:space="preserve">, substituted by No. </w:t>
      </w:r>
      <w:r w:rsidR="003C55F8" w:rsidRPr="00AE72C9">
        <w:t>13/2010 s. </w:t>
      </w:r>
      <w:r w:rsidR="00F24AE8" w:rsidRPr="00AE72C9">
        <w:t>37(1)(a)</w:t>
      </w:r>
      <w:r w:rsidRPr="00AE72C9">
        <w:t>.</w:t>
      </w:r>
    </w:p>
    <w:p w14:paraId="222B7B7D" w14:textId="77777777" w:rsidR="00B47B18" w:rsidRPr="00AE72C9" w:rsidRDefault="00F24AE8" w:rsidP="000C42A2">
      <w:pPr>
        <w:pStyle w:val="DraftHeading3"/>
        <w:tabs>
          <w:tab w:val="right" w:pos="1757"/>
        </w:tabs>
        <w:ind w:left="1871" w:hanging="1871"/>
      </w:pPr>
      <w:r w:rsidRPr="00AE72C9">
        <w:tab/>
        <w:t>(ba)</w:t>
      </w:r>
      <w:r w:rsidRPr="00AE72C9">
        <w:tab/>
        <w:t>any nurse practitioner is hereby authorised to obtain and have in his or her possession and to use, sell or supply any Schedule 2, 3, 4 or 8 poison approved by the Minister in relation to the relevant category of nurse practitioner in the lawful practice of his or her profession as a nurse practitioner; and</w:t>
      </w:r>
    </w:p>
    <w:p w14:paraId="792D1E55" w14:textId="77777777" w:rsidR="00F24AE8" w:rsidRPr="00AE72C9" w:rsidRDefault="00F24AE8" w:rsidP="00161255">
      <w:pPr>
        <w:pStyle w:val="SideNote"/>
        <w:framePr w:wrap="around"/>
      </w:pPr>
      <w:r w:rsidRPr="00AE72C9">
        <w:t xml:space="preserve">S. 13(1)(bb) inserted by No. </w:t>
      </w:r>
      <w:r w:rsidR="003C55F8" w:rsidRPr="00AE72C9">
        <w:t>13/2010 s. </w:t>
      </w:r>
      <w:r w:rsidRPr="00AE72C9">
        <w:t>37(1)(a).</w:t>
      </w:r>
    </w:p>
    <w:p w14:paraId="52F19E5C" w14:textId="77777777" w:rsidR="00F24AE8" w:rsidRPr="00AE72C9" w:rsidRDefault="00F24AE8" w:rsidP="00F24AE8">
      <w:pPr>
        <w:pStyle w:val="DraftHeading3"/>
        <w:tabs>
          <w:tab w:val="right" w:pos="1758"/>
        </w:tabs>
        <w:ind w:left="1871" w:hanging="1871"/>
      </w:pPr>
      <w:r w:rsidRPr="00AE72C9">
        <w:tab/>
        <w:t>(bb)</w:t>
      </w:r>
      <w:r w:rsidRPr="00AE72C9">
        <w:tab/>
        <w:t>any registered nurse whose registration is endorsed under section 94 of the Health Practitioner Regulation National Law is hereby authorised to obtain and have in his or her possession and to use, sell or supply any Schedule 2, 3, 4 or 8 poison approved by the Minister in relation to the relevant category of nurse in the lawful practice of his or her profession as a registered nurse; and</w:t>
      </w:r>
    </w:p>
    <w:p w14:paraId="1A551673" w14:textId="77777777" w:rsidR="00E5106F" w:rsidRPr="00AE72C9" w:rsidRDefault="00715614" w:rsidP="00161255">
      <w:pPr>
        <w:pStyle w:val="SideNote"/>
        <w:framePr w:wrap="around"/>
      </w:pPr>
      <w:r w:rsidRPr="00AE72C9">
        <w:t>S. 13(1)(bc) inserted by No. 14/2012 s. 5(1).</w:t>
      </w:r>
    </w:p>
    <w:p w14:paraId="4D4B0A40" w14:textId="77777777" w:rsidR="00E5106F" w:rsidRPr="00AE72C9" w:rsidRDefault="00715614">
      <w:pPr>
        <w:pStyle w:val="DraftHeading3"/>
        <w:tabs>
          <w:tab w:val="right" w:pos="1757"/>
        </w:tabs>
        <w:ind w:left="1871" w:hanging="1871"/>
      </w:pPr>
      <w:r w:rsidRPr="00AE72C9">
        <w:tab/>
      </w:r>
      <w:r w:rsidR="00801D28" w:rsidRPr="00AE72C9">
        <w:t>(bc)</w:t>
      </w:r>
      <w:r w:rsidRPr="00AE72C9">
        <w:tab/>
        <w:t>any registered midwife whose registration is endorsed under section 94 of the Health Practitioner Regulation National Law is hereby authorised to obtain and have in his or her possession and to use, sell or supply any Schedule 2, 3, 4 or 8 poison approved by the Minister and specified in the endorsement in the lawful practice of his or her profession as a registered midwife; and</w:t>
      </w:r>
    </w:p>
    <w:p w14:paraId="52D5163C" w14:textId="77777777" w:rsidR="008A2E89" w:rsidRPr="00AE72C9" w:rsidRDefault="008A2E89" w:rsidP="00161255">
      <w:pPr>
        <w:pStyle w:val="SideNote"/>
        <w:framePr w:wrap="around"/>
      </w:pPr>
      <w:r w:rsidRPr="00AE72C9">
        <w:t>S. 13(1)(c) inserted by No. 56/1996 s. 100(2), amended by No</w:t>
      </w:r>
      <w:r w:rsidR="007A26F6" w:rsidRPr="00AE72C9">
        <w:t>s</w:t>
      </w:r>
      <w:r w:rsidRPr="00AE72C9">
        <w:t xml:space="preserve"> 18/2000 s. 99(2)</w:t>
      </w:r>
      <w:r w:rsidR="009E401C" w:rsidRPr="00AE72C9">
        <w:t>, 97/2005 s. 179(1)(b)</w:t>
      </w:r>
      <w:r w:rsidR="00101598" w:rsidRPr="00AE72C9">
        <w:t xml:space="preserve">, </w:t>
      </w:r>
      <w:r w:rsidR="003C55F8" w:rsidRPr="00AE72C9">
        <w:t>13/2010 s. </w:t>
      </w:r>
      <w:r w:rsidR="00101598" w:rsidRPr="00AE72C9">
        <w:t>37(1)(b)</w:t>
      </w:r>
      <w:r w:rsidR="00A1375A">
        <w:t>,</w:t>
      </w:r>
      <w:r w:rsidR="00EB4C47">
        <w:t xml:space="preserve"> 40/2017 s. 5</w:t>
      </w:r>
      <w:r w:rsidRPr="00AE72C9">
        <w:t>.</w:t>
      </w:r>
    </w:p>
    <w:p w14:paraId="53C2E598" w14:textId="77777777" w:rsidR="008A2E89" w:rsidRPr="00AE72C9" w:rsidRDefault="008A2E89">
      <w:pPr>
        <w:pStyle w:val="DraftHeading3"/>
        <w:tabs>
          <w:tab w:val="right" w:pos="1758"/>
        </w:tabs>
        <w:ind w:left="1871" w:hanging="1871"/>
      </w:pPr>
      <w:r w:rsidRPr="00AE72C9">
        <w:tab/>
        <w:t>(c)</w:t>
      </w:r>
      <w:r w:rsidRPr="00AE72C9">
        <w:tab/>
        <w:t xml:space="preserve">any registered optometrist whose registration is endorsed under </w:t>
      </w:r>
      <w:r w:rsidR="00101598" w:rsidRPr="00AE72C9">
        <w:t>section 94 of the Health Practitioner Regulation National Law</w:t>
      </w:r>
      <w:r w:rsidR="00101598" w:rsidRPr="00AE72C9" w:rsidDel="00101598">
        <w:t xml:space="preserve"> </w:t>
      </w:r>
      <w:r w:rsidRPr="00AE72C9">
        <w:t xml:space="preserve">is hereby authorised to obtain and have in his or her possession and to use, sell or supply any </w:t>
      </w:r>
      <w:r w:rsidR="009E401C" w:rsidRPr="00AE72C9">
        <w:t xml:space="preserve">Schedule 2, 3 or 4 poison for </w:t>
      </w:r>
      <w:r w:rsidR="00EB4C47" w:rsidRPr="00AC26DD">
        <w:t>ophthalmic</w:t>
      </w:r>
      <w:r w:rsidR="00EB4C47">
        <w:t xml:space="preserve"> </w:t>
      </w:r>
      <w:r w:rsidR="009E401C" w:rsidRPr="00AE72C9">
        <w:t>use that is approved by the Minister and</w:t>
      </w:r>
      <w:r w:rsidRPr="00AE72C9">
        <w:t xml:space="preserve"> specified in the endorsement in the lawful practice of his or her profession as a registered optometrist; and</w:t>
      </w:r>
    </w:p>
    <w:p w14:paraId="76EEE456" w14:textId="77777777" w:rsidR="00CE5467" w:rsidRPr="00AE72C9" w:rsidRDefault="00CE5467" w:rsidP="00161255">
      <w:pPr>
        <w:pStyle w:val="SideNote"/>
        <w:framePr w:wrap="around"/>
      </w:pPr>
      <w:r w:rsidRPr="00AE72C9">
        <w:t>S. 13(1)(ca) inserted by No. 97/2005 s. 179(2)</w:t>
      </w:r>
      <w:r w:rsidR="00101598" w:rsidRPr="00AE72C9">
        <w:t xml:space="preserve">, amended by No. </w:t>
      </w:r>
      <w:r w:rsidR="003C55F8" w:rsidRPr="00AE72C9">
        <w:t>13/2010 s. </w:t>
      </w:r>
      <w:r w:rsidR="00101598" w:rsidRPr="00AE72C9">
        <w:t>37(1)(c)</w:t>
      </w:r>
      <w:r w:rsidRPr="00AE72C9">
        <w:t>.</w:t>
      </w:r>
    </w:p>
    <w:p w14:paraId="45BABB91" w14:textId="77777777" w:rsidR="00CE5467" w:rsidRPr="00AE72C9" w:rsidRDefault="00CE5467" w:rsidP="00CE5467">
      <w:pPr>
        <w:pStyle w:val="DraftHeading3"/>
        <w:tabs>
          <w:tab w:val="right" w:pos="1757"/>
        </w:tabs>
        <w:ind w:left="1871" w:hanging="1871"/>
      </w:pPr>
      <w:r w:rsidRPr="00AE72C9">
        <w:tab/>
        <w:t>(ca)</w:t>
      </w:r>
      <w:r w:rsidRPr="00AE72C9">
        <w:tab/>
        <w:t>any registered podiatrist whose registration is</w:t>
      </w:r>
      <w:r w:rsidR="00610364">
        <w:t> </w:t>
      </w:r>
      <w:r w:rsidRPr="00AE72C9">
        <w:t xml:space="preserve">endorsed under </w:t>
      </w:r>
      <w:r w:rsidR="00F86A79" w:rsidRPr="00AE72C9">
        <w:t xml:space="preserve">section 94 of the Health Practitioner Regulation National Law </w:t>
      </w:r>
      <w:r w:rsidRPr="00AE72C9">
        <w:t>is hereby authorised to obtain and have in his or her possession and to use, sell or supply any Schedule 2, 3 or 4 poison approved by</w:t>
      </w:r>
      <w:r w:rsidR="00610364">
        <w:t> </w:t>
      </w:r>
      <w:r w:rsidRPr="00AE72C9">
        <w:t>the Minister and specified in the endorsement in the lawful practice of his or her profession as a registered podiatrist; and</w:t>
      </w:r>
    </w:p>
    <w:p w14:paraId="27BA7B20" w14:textId="77777777" w:rsidR="008A2E89" w:rsidRPr="00AE72C9" w:rsidRDefault="008A2E89" w:rsidP="00161255">
      <w:pPr>
        <w:pStyle w:val="SideNote"/>
        <w:framePr w:wrap="around"/>
      </w:pPr>
      <w:r w:rsidRPr="00AE72C9">
        <w:t>S. 13(1)(d) inserted by No. 18/2000 s. 99(2)</w:t>
      </w:r>
      <w:r w:rsidR="009E401C" w:rsidRPr="00AE72C9">
        <w:t>, amended by No</w:t>
      </w:r>
      <w:r w:rsidR="002D7E4F" w:rsidRPr="00AE72C9">
        <w:t>s</w:t>
      </w:r>
      <w:r w:rsidR="009E401C" w:rsidRPr="00AE72C9">
        <w:t xml:space="preserve"> 97/2005 s. 179(1)(c)</w:t>
      </w:r>
      <w:r w:rsidR="002D7E4F" w:rsidRPr="00AE72C9">
        <w:t>, 27/2012 s. 12(1)</w:t>
      </w:r>
      <w:r w:rsidRPr="00AE72C9">
        <w:t>.</w:t>
      </w:r>
    </w:p>
    <w:p w14:paraId="38123F1C" w14:textId="77777777" w:rsidR="008A2E89" w:rsidRPr="00AE72C9" w:rsidRDefault="008A2E89">
      <w:pPr>
        <w:pStyle w:val="DraftHeading3"/>
        <w:tabs>
          <w:tab w:val="right" w:pos="1758"/>
        </w:tabs>
        <w:ind w:left="1871" w:hanging="1871"/>
      </w:pPr>
      <w:r w:rsidRPr="00AE72C9">
        <w:tab/>
        <w:t>(d)</w:t>
      </w:r>
      <w:r w:rsidRPr="00AE72C9">
        <w:tab/>
        <w:t xml:space="preserve">any registered Chinese medicine practitioner whose registration is endorsed under </w:t>
      </w:r>
      <w:r w:rsidR="002D7E4F" w:rsidRPr="00AE72C9">
        <w:t>section</w:t>
      </w:r>
      <w:r w:rsidR="002703D9" w:rsidRPr="00AE72C9">
        <w:t> </w:t>
      </w:r>
      <w:r w:rsidR="002D7E4F" w:rsidRPr="00AE72C9">
        <w:t>94 of the Health Practitioner Regulation National Law</w:t>
      </w:r>
      <w:r w:rsidRPr="00AE72C9">
        <w:rPr>
          <w:b/>
        </w:rPr>
        <w:t xml:space="preserve"> </w:t>
      </w:r>
      <w:r w:rsidRPr="00AE72C9">
        <w:t>is hereby authorised to obtain</w:t>
      </w:r>
      <w:r w:rsidR="002703D9" w:rsidRPr="00AE72C9">
        <w:t> </w:t>
      </w:r>
      <w:r w:rsidRPr="00AE72C9">
        <w:t>and have in his or her possession and to use, sell or supply any Schedule 1 poison</w:t>
      </w:r>
      <w:r w:rsidR="009E401C" w:rsidRPr="00AE72C9">
        <w:t xml:space="preserve"> that is approved by the Minister</w:t>
      </w:r>
      <w:r w:rsidRPr="00AE72C9">
        <w:t xml:space="preserve"> in accordance with the endorsement in the lawful practice of his or her profession as a registered Chinese medicine practitioner; and</w:t>
      </w:r>
    </w:p>
    <w:p w14:paraId="2F0BEFC3" w14:textId="0703F2F9" w:rsidR="008A2E89" w:rsidRPr="00AE72C9" w:rsidRDefault="008A2E89" w:rsidP="00161255">
      <w:pPr>
        <w:pStyle w:val="SideNote"/>
        <w:framePr w:wrap="around"/>
      </w:pPr>
      <w:r w:rsidRPr="00AE72C9">
        <w:t>S. 13(1)(e) inserted by No. 18/2000 s. 99(2)</w:t>
      </w:r>
      <w:r w:rsidR="009E401C" w:rsidRPr="00AE72C9">
        <w:t>, amended by No</w:t>
      </w:r>
      <w:r w:rsidR="002D7E4F" w:rsidRPr="00AE72C9">
        <w:t>s</w:t>
      </w:r>
      <w:r w:rsidR="009E401C" w:rsidRPr="00AE72C9">
        <w:t xml:space="preserve"> 97/2005 s. 179(1)(c)</w:t>
      </w:r>
      <w:r w:rsidR="002D7E4F" w:rsidRPr="00AE72C9">
        <w:t>, 27/2012 s. 12(2)</w:t>
      </w:r>
      <w:r w:rsidR="004C4BB2">
        <w:t>, 51/2024 s. 71(a)</w:t>
      </w:r>
      <w:r w:rsidRPr="00AE72C9">
        <w:t>.</w:t>
      </w:r>
    </w:p>
    <w:p w14:paraId="77F9D677" w14:textId="6358AD50" w:rsidR="008A2E89" w:rsidRDefault="008A2E89">
      <w:pPr>
        <w:pStyle w:val="DraftHeading3"/>
        <w:tabs>
          <w:tab w:val="right" w:pos="1758"/>
        </w:tabs>
        <w:ind w:left="1871" w:hanging="1871"/>
      </w:pPr>
      <w:r w:rsidRPr="00AE72C9">
        <w:tab/>
        <w:t>(e)</w:t>
      </w:r>
      <w:r w:rsidRPr="00AE72C9">
        <w:tab/>
        <w:t xml:space="preserve">any registered Chinese herbal dispenser whose registration is endorsed under </w:t>
      </w:r>
      <w:r w:rsidR="002D7E4F" w:rsidRPr="00AE72C9">
        <w:t>section</w:t>
      </w:r>
      <w:r w:rsidR="002703D9" w:rsidRPr="00AE72C9">
        <w:t> </w:t>
      </w:r>
      <w:r w:rsidR="002D7E4F" w:rsidRPr="00AE72C9">
        <w:t>94 of the Health Practitioner Regulation National Law</w:t>
      </w:r>
      <w:r w:rsidR="007A26F6" w:rsidRPr="00AE72C9">
        <w:rPr>
          <w:b/>
        </w:rPr>
        <w:t xml:space="preserve"> </w:t>
      </w:r>
      <w:r w:rsidRPr="00AE72C9">
        <w:t xml:space="preserve">is hereby authorised to obtain and have in his or her possession and to use, sell or supply any Schedule 1 poison </w:t>
      </w:r>
      <w:r w:rsidR="009E401C" w:rsidRPr="00AE72C9">
        <w:t xml:space="preserve">that is approved by the Minister </w:t>
      </w:r>
      <w:r w:rsidRPr="00AE72C9">
        <w:t xml:space="preserve">in accordance with the endorsement in the lawful practice of his or her profession </w:t>
      </w:r>
      <w:r w:rsidR="004C4BB2" w:rsidRPr="005E7A66">
        <w:t>as a registered Chinese herbal dispenser; and</w:t>
      </w:r>
    </w:p>
    <w:p w14:paraId="31E3375A" w14:textId="26A307AC" w:rsidR="004C4BB2" w:rsidRDefault="004C4BB2" w:rsidP="00161255">
      <w:pPr>
        <w:pStyle w:val="SideNote"/>
        <w:framePr w:wrap="around"/>
      </w:pPr>
      <w:r>
        <w:t>S. 13(1)(f) inserted by No. 51/2024 s. 71(b).</w:t>
      </w:r>
    </w:p>
    <w:p w14:paraId="37864F86" w14:textId="1A11A492" w:rsidR="004C4BB2" w:rsidRPr="005E7A66" w:rsidRDefault="004C4BB2" w:rsidP="009742FC">
      <w:pPr>
        <w:pStyle w:val="AmendHeading2"/>
        <w:tabs>
          <w:tab w:val="right" w:pos="1757"/>
        </w:tabs>
        <w:ind w:left="1871" w:hanging="1871"/>
      </w:pPr>
      <w:r>
        <w:tab/>
      </w:r>
      <w:r w:rsidRPr="004C4BB2">
        <w:t>(f)</w:t>
      </w:r>
      <w:r w:rsidRPr="005E7A66">
        <w:tab/>
        <w:t xml:space="preserve">any inspector (within the meaning of the </w:t>
      </w:r>
      <w:r w:rsidRPr="005E7A66">
        <w:rPr>
          <w:b/>
        </w:rPr>
        <w:t>Tobacco Act 1987</w:t>
      </w:r>
      <w:r w:rsidRPr="005E7A66">
        <w:t>) is hereby authorised to obtain and have in their possession nicotine in the performance of functions or exercise of powers under—</w:t>
      </w:r>
    </w:p>
    <w:p w14:paraId="36A5868C" w14:textId="7E253CA1" w:rsidR="004C4BB2" w:rsidRPr="005E7A66" w:rsidRDefault="004C4BB2" w:rsidP="009742FC">
      <w:pPr>
        <w:tabs>
          <w:tab w:val="right" w:pos="2268"/>
        </w:tabs>
        <w:ind w:left="2381" w:hanging="2381"/>
      </w:pPr>
      <w:r>
        <w:tab/>
      </w:r>
      <w:r w:rsidRPr="004C4BB2">
        <w:t>(i)</w:t>
      </w:r>
      <w:r w:rsidRPr="005E7A66">
        <w:tab/>
        <w:t>that Act or regulations made under that Act; or</w:t>
      </w:r>
    </w:p>
    <w:p w14:paraId="07276B8D" w14:textId="167EF2AB" w:rsidR="004C4BB2" w:rsidRDefault="004C4BB2" w:rsidP="009742FC">
      <w:pPr>
        <w:tabs>
          <w:tab w:val="right" w:pos="2268"/>
        </w:tabs>
        <w:ind w:left="2381" w:hanging="2381"/>
      </w:pPr>
      <w:r>
        <w:tab/>
      </w:r>
      <w:r w:rsidRPr="004C4BB2">
        <w:t>(ii)</w:t>
      </w:r>
      <w:r w:rsidRPr="005E7A66">
        <w:tab/>
        <w:t>the Therapeutic Goods Act 1989 of the Commonwealth or regulations made under that Act.</w:t>
      </w:r>
    </w:p>
    <w:p w14:paraId="46A59023" w14:textId="77777777" w:rsidR="008A2E89" w:rsidRPr="00AE72C9" w:rsidRDefault="008A2E89" w:rsidP="00161255">
      <w:pPr>
        <w:pStyle w:val="SideNote"/>
        <w:framePr w:wrap="around"/>
      </w:pPr>
      <w:r w:rsidRPr="00AE72C9">
        <w:t>S. 13(2) amended by Nos 10002 s. 4(b), 42/1993 s. 39(1), 23/1994 s. 118(Sch. 1 item 17.4), 58/1997</w:t>
      </w:r>
      <w:r w:rsidRPr="00AE72C9">
        <w:br/>
        <w:t>s. 96(Sch. item 3.2), 56/1996 s. 100(3), 9/1998 s. 5(1).</w:t>
      </w:r>
    </w:p>
    <w:p w14:paraId="589760C3" w14:textId="77777777" w:rsidR="008A2E89" w:rsidRPr="00AE72C9" w:rsidRDefault="008A2E89">
      <w:pPr>
        <w:pStyle w:val="DraftHeading2"/>
        <w:tabs>
          <w:tab w:val="right" w:pos="1247"/>
        </w:tabs>
        <w:ind w:left="1361" w:hanging="1361"/>
      </w:pPr>
      <w:r w:rsidRPr="00AE72C9">
        <w:tab/>
        <w:t>(2)</w:t>
      </w:r>
      <w:r w:rsidRPr="00AE72C9">
        <w:tab/>
      </w:r>
      <w:r w:rsidR="001D2227" w:rsidRPr="00AE72C9">
        <w:t>Subsection</w:t>
      </w:r>
      <w:r w:rsidRPr="00AE72C9">
        <w:t xml:space="preserve"> (1)(a) or (b) shall not be construed as authorizing a registered medical practitioner, veterinary practitioner or dentist to sell or supply any poison or controlled substance (other than a Schedule 5 poison, a Schedule 6 poison or a Schedule 7 poison that is not a Schedule 7 poison that is included in the Poisons Code in the list of substances that are not for general sale by retail) or drug of dependence by retail in an open shop unless he is licensed under this Act to do so.</w:t>
      </w:r>
    </w:p>
    <w:p w14:paraId="4267EEB5" w14:textId="77777777" w:rsidR="008A2E89" w:rsidRPr="00AE72C9" w:rsidRDefault="008A2E89" w:rsidP="00161255">
      <w:pPr>
        <w:pStyle w:val="SideNote"/>
        <w:framePr w:wrap="around"/>
      </w:pPr>
      <w:r w:rsidRPr="00AE72C9">
        <w:t>S. 13(2AA) inserted by No. 94/2000 s. 49(2).</w:t>
      </w:r>
    </w:p>
    <w:p w14:paraId="283D75BD" w14:textId="77777777" w:rsidR="008A2E89" w:rsidRPr="00AE72C9" w:rsidRDefault="008A2E89">
      <w:pPr>
        <w:pStyle w:val="DraftHeading2"/>
        <w:tabs>
          <w:tab w:val="right" w:pos="1247"/>
        </w:tabs>
        <w:ind w:left="1361" w:hanging="1361"/>
      </w:pPr>
      <w:r w:rsidRPr="00AE72C9">
        <w:tab/>
        <w:t>(2AA)</w:t>
      </w:r>
      <w:r w:rsidRPr="00AE72C9">
        <w:tab/>
      </w:r>
      <w:r w:rsidR="001D2227" w:rsidRPr="00AE72C9">
        <w:t>Subsection</w:t>
      </w:r>
      <w:r w:rsidRPr="00AE72C9">
        <w:t xml:space="preserve"> (1)(ba) shall not be construed as authorising a nurse practitioner referred to in that paragraph to sell or supply any Schedule 2, 3, 4 or</w:t>
      </w:r>
      <w:r w:rsidR="00571F5D" w:rsidRPr="00AE72C9">
        <w:t> </w:t>
      </w:r>
      <w:r w:rsidRPr="00AE72C9">
        <w:t>8 poison by retail in an open shop unless the nurse practitioner is licensed under this Act to do so.</w:t>
      </w:r>
    </w:p>
    <w:p w14:paraId="58DAA149" w14:textId="77777777" w:rsidR="008B5F2B" w:rsidRPr="00AE72C9" w:rsidRDefault="008B5F2B" w:rsidP="00161255">
      <w:pPr>
        <w:pStyle w:val="SideNote"/>
        <w:framePr w:wrap="around"/>
      </w:pPr>
      <w:r w:rsidRPr="00AE72C9">
        <w:t>S. 13(2AAB) inserted by No. 13/2010 s. 37(2).</w:t>
      </w:r>
    </w:p>
    <w:p w14:paraId="566A4E40" w14:textId="77777777" w:rsidR="008B5F2B" w:rsidRPr="00AE72C9" w:rsidRDefault="008B5F2B" w:rsidP="008B5F2B">
      <w:pPr>
        <w:pStyle w:val="DraftHeading2"/>
        <w:tabs>
          <w:tab w:val="right" w:pos="1247"/>
        </w:tabs>
        <w:ind w:left="1361" w:hanging="1361"/>
      </w:pPr>
      <w:r w:rsidRPr="00AE72C9">
        <w:tab/>
        <w:t>(2AAB)</w:t>
      </w:r>
      <w:r w:rsidRPr="00AE72C9">
        <w:tab/>
        <w:t>Subsection (1)(bb) shall not be construed as authorising a registered nurse referred to in that paragraph to sell or supply any Schedule 2, 3, 4 or 8 poison by retail in an open shop unless the registered nurse is licensed under this Act to do so.</w:t>
      </w:r>
    </w:p>
    <w:p w14:paraId="4748DA32" w14:textId="77777777" w:rsidR="00E5106F" w:rsidRPr="00AE72C9" w:rsidRDefault="00715614" w:rsidP="00161255">
      <w:pPr>
        <w:pStyle w:val="SideNote"/>
        <w:framePr w:wrap="around"/>
      </w:pPr>
      <w:r w:rsidRPr="00AE72C9">
        <w:t>S. 13(2AAC) inserted by No. 14/2012 s. 5(2).</w:t>
      </w:r>
    </w:p>
    <w:p w14:paraId="50E78E0C" w14:textId="77777777" w:rsidR="00E5106F" w:rsidRPr="00AE72C9" w:rsidRDefault="00715614">
      <w:pPr>
        <w:pStyle w:val="DraftHeading2"/>
        <w:tabs>
          <w:tab w:val="right" w:pos="1247"/>
        </w:tabs>
        <w:ind w:left="1361" w:hanging="1361"/>
      </w:pPr>
      <w:r w:rsidRPr="00AE72C9">
        <w:tab/>
      </w:r>
      <w:r w:rsidR="00801D28" w:rsidRPr="00AE72C9">
        <w:t>(2AAC)</w:t>
      </w:r>
      <w:r w:rsidRPr="00AE72C9">
        <w:tab/>
        <w:t>Subsection (1)(bc) shall not be construed as authorising a registered midwife referred to in that paragraph to sell or supply any Schedule 2, 3, 4 or 8 poison by retail in an open shop unless the registered midwife is licensed under this Act to do so.</w:t>
      </w:r>
    </w:p>
    <w:p w14:paraId="5E41530D" w14:textId="77777777" w:rsidR="008A2E89" w:rsidRPr="00AE72C9" w:rsidRDefault="008A2E89" w:rsidP="00161255">
      <w:pPr>
        <w:pStyle w:val="SideNote"/>
        <w:framePr w:wrap="around"/>
      </w:pPr>
      <w:r w:rsidRPr="00AE72C9">
        <w:t>S. 13(2A) inserted by No. 56/1996 s. 100(4)</w:t>
      </w:r>
      <w:r w:rsidR="00505481" w:rsidRPr="00AE72C9">
        <w:t>, amended by No. 97/2005 s. 179(1)(d)</w:t>
      </w:r>
      <w:r w:rsidRPr="00AE72C9">
        <w:t>.</w:t>
      </w:r>
    </w:p>
    <w:p w14:paraId="0B1BFAC2" w14:textId="54636B66" w:rsidR="00B47B18" w:rsidRPr="00AE72C9" w:rsidRDefault="008A2E89" w:rsidP="00610364">
      <w:pPr>
        <w:pStyle w:val="DraftHeading2"/>
        <w:tabs>
          <w:tab w:val="right" w:pos="1247"/>
        </w:tabs>
        <w:ind w:left="1361" w:hanging="1361"/>
      </w:pPr>
      <w:r w:rsidRPr="00AE72C9">
        <w:tab/>
        <w:t>(2A)</w:t>
      </w:r>
      <w:r w:rsidRPr="00AE72C9">
        <w:tab/>
      </w:r>
      <w:r w:rsidR="001D2227" w:rsidRPr="00AE72C9">
        <w:t>Subsection</w:t>
      </w:r>
      <w:r w:rsidRPr="00AE72C9">
        <w:t xml:space="preserve"> (1)(c) shall not be construed as authorising a registered optometrist referred to in that paragraph to sell or supply any </w:t>
      </w:r>
      <w:r w:rsidR="00505481" w:rsidRPr="00AE72C9">
        <w:t>Schedule 2, 3</w:t>
      </w:r>
      <w:r w:rsidR="0083153C">
        <w:t> </w:t>
      </w:r>
      <w:r w:rsidR="00505481" w:rsidRPr="00AE72C9">
        <w:t xml:space="preserve">or 4 </w:t>
      </w:r>
      <w:r w:rsidRPr="00AE72C9">
        <w:t>poison by retail in an open shop unless the optometrist is licensed under this Act to do so.</w:t>
      </w:r>
    </w:p>
    <w:p w14:paraId="4B6FA092" w14:textId="77777777" w:rsidR="00CE5467" w:rsidRPr="00AE72C9" w:rsidRDefault="00CE5467" w:rsidP="00161255">
      <w:pPr>
        <w:pStyle w:val="SideNote"/>
        <w:framePr w:wrap="around"/>
      </w:pPr>
      <w:r w:rsidRPr="00AE72C9">
        <w:t>S. 13(2AB) inserted by No. 97/2005 s. 179(3).</w:t>
      </w:r>
    </w:p>
    <w:p w14:paraId="146FCE71" w14:textId="21D9D21F" w:rsidR="00CE5467" w:rsidRPr="00AE72C9" w:rsidRDefault="00CE5467" w:rsidP="00CE5467">
      <w:pPr>
        <w:pStyle w:val="DraftHeading2"/>
        <w:tabs>
          <w:tab w:val="right" w:pos="1247"/>
        </w:tabs>
        <w:ind w:left="1361" w:hanging="1361"/>
      </w:pPr>
      <w:r w:rsidRPr="00AE72C9">
        <w:tab/>
        <w:t>(2AB)</w:t>
      </w:r>
      <w:r w:rsidRPr="00AE72C9">
        <w:tab/>
        <w:t>Subsection (1)(ca) shall not be construed as authorising a registered podiatrist referred to in that paragraph to sell or supply any Schedule 2, 3</w:t>
      </w:r>
      <w:r w:rsidR="0083153C">
        <w:t> </w:t>
      </w:r>
      <w:r w:rsidRPr="00AE72C9">
        <w:t>or 4 poison by retail in an open shop unless the podiatrist is licensed under this Act to do so.</w:t>
      </w:r>
    </w:p>
    <w:p w14:paraId="204F90E1" w14:textId="77777777" w:rsidR="008A2E89" w:rsidRPr="00AE72C9" w:rsidRDefault="008A2E89" w:rsidP="00161255">
      <w:pPr>
        <w:pStyle w:val="SideNote"/>
        <w:framePr w:wrap="around"/>
      </w:pPr>
      <w:r w:rsidRPr="00AE72C9">
        <w:t>S. 13(2B) inserted by No. 56/1996 s. 100(4), amended by No. 74/2004 s. 10(a)–(c)</w:t>
      </w:r>
      <w:r w:rsidR="0056344E" w:rsidRPr="00AE72C9">
        <w:t>, repealed by No. 75/2014 s. 18</w:t>
      </w:r>
      <w:r w:rsidRPr="00AE72C9">
        <w:t>.</w:t>
      </w:r>
    </w:p>
    <w:p w14:paraId="2775DAB0" w14:textId="77777777" w:rsidR="003815D2" w:rsidRPr="00AE72C9" w:rsidRDefault="0056344E">
      <w:pPr>
        <w:pStyle w:val="Stars"/>
      </w:pPr>
      <w:r w:rsidRPr="00AE72C9">
        <w:tab/>
        <w:t>*</w:t>
      </w:r>
      <w:r w:rsidRPr="00AE72C9">
        <w:tab/>
        <w:t>*</w:t>
      </w:r>
      <w:r w:rsidRPr="00AE72C9">
        <w:tab/>
        <w:t>*</w:t>
      </w:r>
      <w:r w:rsidRPr="00AE72C9">
        <w:tab/>
        <w:t>*</w:t>
      </w:r>
      <w:r w:rsidRPr="00AE72C9">
        <w:tab/>
        <w:t>*</w:t>
      </w:r>
    </w:p>
    <w:p w14:paraId="6F534855" w14:textId="77777777" w:rsidR="003815D2" w:rsidRPr="00AE72C9" w:rsidRDefault="003815D2"/>
    <w:p w14:paraId="690AE022" w14:textId="77777777" w:rsidR="003815D2" w:rsidRPr="00AE72C9" w:rsidRDefault="003815D2"/>
    <w:p w14:paraId="614570E9" w14:textId="77777777" w:rsidR="0056344E" w:rsidRPr="00AE72C9" w:rsidRDefault="0056344E" w:rsidP="00A32800"/>
    <w:p w14:paraId="40097E73" w14:textId="77777777" w:rsidR="00821BC5" w:rsidRPr="00AE72C9" w:rsidRDefault="00821BC5" w:rsidP="00A32800"/>
    <w:p w14:paraId="4744D985" w14:textId="77777777" w:rsidR="008A2E89" w:rsidRPr="00AE72C9" w:rsidRDefault="008A2E89" w:rsidP="00161255">
      <w:pPr>
        <w:pStyle w:val="SideNote"/>
        <w:framePr w:wrap="around"/>
      </w:pPr>
      <w:r w:rsidRPr="00AE72C9">
        <w:t>S. 13(3) amended by No. 10002 s. 4(b).</w:t>
      </w:r>
    </w:p>
    <w:p w14:paraId="375991B1" w14:textId="77777777" w:rsidR="008A2E89" w:rsidRPr="00AE72C9" w:rsidRDefault="008A2E89">
      <w:pPr>
        <w:pStyle w:val="DraftHeading2"/>
        <w:tabs>
          <w:tab w:val="right" w:pos="1247"/>
        </w:tabs>
        <w:ind w:left="1361" w:hanging="1361"/>
      </w:pPr>
      <w:r w:rsidRPr="00AE72C9">
        <w:tab/>
        <w:t>(3)</w:t>
      </w:r>
      <w:r w:rsidRPr="00AE72C9">
        <w:tab/>
        <w:t xml:space="preserve">Where a pharmacist sells or supplies by wholesale to another pharmacist a poison or controlled substance or drug of dependence for use by the other pharmacist in the lawful practice of his profession as a pharmacist, the sale or supply shall for the purposes of </w:t>
      </w:r>
      <w:r w:rsidR="001D2227" w:rsidRPr="00AE72C9">
        <w:t>subsection</w:t>
      </w:r>
      <w:r w:rsidRPr="00AE72C9">
        <w:t xml:space="preserve"> (1) be regarded as a sale or supply in the lawful practice of his profession by the first-mentioned pharmacist.</w:t>
      </w:r>
    </w:p>
    <w:p w14:paraId="02370CFE" w14:textId="77777777" w:rsidR="008B5F2B" w:rsidRPr="00AE72C9" w:rsidRDefault="008B5F2B" w:rsidP="00161255">
      <w:pPr>
        <w:pStyle w:val="SideNote"/>
        <w:framePr w:wrap="around"/>
      </w:pPr>
      <w:r w:rsidRPr="00AE72C9">
        <w:t>S. 13(3A) inserted by No. 18/2000 s. 99(3), amended by No. 97/2005 s. 179(1)(e), substituted by No. 13</w:t>
      </w:r>
      <w:r w:rsidR="00F4580E" w:rsidRPr="00AE72C9">
        <w:t>/</w:t>
      </w:r>
      <w:r w:rsidRPr="00AE72C9">
        <w:t>2010 s.</w:t>
      </w:r>
      <w:r w:rsidR="00F4580E" w:rsidRPr="00AE72C9">
        <w:t> </w:t>
      </w:r>
      <w:r w:rsidRPr="00AE72C9">
        <w:t>37(3)</w:t>
      </w:r>
      <w:r w:rsidR="002D7E4F" w:rsidRPr="00AE72C9">
        <w:t>, amended by No. 27/2012 s. 12(3)</w:t>
      </w:r>
      <w:r w:rsidRPr="00AE72C9">
        <w:t>.</w:t>
      </w:r>
    </w:p>
    <w:p w14:paraId="14FA3003" w14:textId="77777777" w:rsidR="008B5F2B" w:rsidRPr="00AE72C9" w:rsidRDefault="008B5F2B" w:rsidP="008B5F2B">
      <w:pPr>
        <w:pStyle w:val="DraftHeading2"/>
        <w:tabs>
          <w:tab w:val="right" w:pos="1247"/>
        </w:tabs>
        <w:ind w:left="1361" w:hanging="1361"/>
      </w:pPr>
      <w:r w:rsidRPr="00AE72C9">
        <w:tab/>
        <w:t>(3A)</w:t>
      </w:r>
      <w:r w:rsidRPr="00AE72C9">
        <w:tab/>
        <w:t xml:space="preserve">If a registered Chinese herbal dispenser sells or supplies by wholesale a Schedule 1 poison to any other registered Chinese herbal dispenser in accordance with an endorsement of that other dispenser's registration under </w:t>
      </w:r>
      <w:r w:rsidR="002D7E4F" w:rsidRPr="00AE72C9">
        <w:t>section 94 of the Health Practitioner Regulation National Law</w:t>
      </w:r>
      <w:r w:rsidRPr="00AE72C9">
        <w:t xml:space="preserve"> for use by the other registered Chinese herbal dispenser in the lawful practice of his or her profession as a registered Chinese herbal dispenser, the sale or supply shall, for the purposes of subsection (1), be regarded as a sale or supply in the lawful practice of his or her profession by the first-mentioned registered Chinese herbal dispenser.</w:t>
      </w:r>
    </w:p>
    <w:p w14:paraId="5D109E5C" w14:textId="77777777" w:rsidR="008A2E89" w:rsidRPr="00AE72C9" w:rsidRDefault="008A2E89" w:rsidP="00161255">
      <w:pPr>
        <w:pStyle w:val="SideNote"/>
        <w:framePr w:wrap="around"/>
      </w:pPr>
      <w:r w:rsidRPr="00AE72C9">
        <w:t>S. 13(4) inserted by No. 42/1993 s. 39(2), substituted by No. 9/1998 s. 5(2).</w:t>
      </w:r>
    </w:p>
    <w:p w14:paraId="619813E6" w14:textId="77777777" w:rsidR="008A2E89" w:rsidRPr="00AE72C9" w:rsidRDefault="008A2E89">
      <w:pPr>
        <w:pStyle w:val="DraftHeading2"/>
        <w:tabs>
          <w:tab w:val="right" w:pos="1247"/>
        </w:tabs>
        <w:ind w:left="1361" w:hanging="1361"/>
      </w:pPr>
      <w:r w:rsidRPr="00AE72C9">
        <w:tab/>
        <w:t>(4)</w:t>
      </w:r>
      <w:r w:rsidRPr="00AE72C9">
        <w:tab/>
        <w:t>A person is authorised to sell or supply by retail, subject to and in accordance with the regulations—</w:t>
      </w:r>
    </w:p>
    <w:p w14:paraId="22404EA6" w14:textId="77777777" w:rsidR="00A32800" w:rsidRPr="00AE72C9" w:rsidRDefault="00A32800" w:rsidP="00A32800">
      <w:pPr>
        <w:pStyle w:val="DraftHeading3"/>
        <w:tabs>
          <w:tab w:val="right" w:pos="1758"/>
        </w:tabs>
        <w:ind w:left="1871" w:hanging="1871"/>
      </w:pPr>
      <w:r w:rsidRPr="00AE72C9">
        <w:tab/>
        <w:t>(a)</w:t>
      </w:r>
      <w:r w:rsidRPr="00AE72C9">
        <w:tab/>
        <w:t>any Schedule 5 poison; or</w:t>
      </w:r>
    </w:p>
    <w:p w14:paraId="181605F5" w14:textId="77777777" w:rsidR="00A32800" w:rsidRPr="00AE72C9" w:rsidRDefault="00A32800" w:rsidP="00A32800">
      <w:pPr>
        <w:pStyle w:val="DraftHeading3"/>
        <w:tabs>
          <w:tab w:val="right" w:pos="1758"/>
        </w:tabs>
        <w:ind w:left="1871" w:hanging="1871"/>
      </w:pPr>
      <w:r w:rsidRPr="00AE72C9">
        <w:tab/>
        <w:t>(b)</w:t>
      </w:r>
      <w:r w:rsidRPr="00AE72C9">
        <w:tab/>
        <w:t>any Schedule 6 poison; or</w:t>
      </w:r>
    </w:p>
    <w:p w14:paraId="1FEF3EB4" w14:textId="77777777" w:rsidR="008A2E89" w:rsidRPr="00AE72C9" w:rsidRDefault="008A2E89">
      <w:pPr>
        <w:pStyle w:val="DraftHeading3"/>
        <w:tabs>
          <w:tab w:val="right" w:pos="1758"/>
        </w:tabs>
        <w:ind w:left="1871" w:hanging="1871"/>
      </w:pPr>
      <w:r w:rsidRPr="00AE72C9">
        <w:tab/>
        <w:t>(c)</w:t>
      </w:r>
      <w:r w:rsidRPr="00AE72C9">
        <w:tab/>
        <w:t>any Schedule 7 poison that is not a Schedule 7 poison that is included in the Poisons Code in the list of substances that are not for general sale by retail.</w:t>
      </w:r>
    </w:p>
    <w:p w14:paraId="384549CC" w14:textId="77777777" w:rsidR="008A2E89" w:rsidRPr="00AE72C9" w:rsidRDefault="008A2E89" w:rsidP="00161255">
      <w:pPr>
        <w:pStyle w:val="SideNote"/>
        <w:framePr w:wrap="around"/>
      </w:pPr>
      <w:r w:rsidRPr="00AE72C9">
        <w:t>S. 13(4A) inserted by No. 74/2004 s. 3.</w:t>
      </w:r>
    </w:p>
    <w:p w14:paraId="552CD8BF" w14:textId="77777777" w:rsidR="008A2E89" w:rsidRPr="00AE72C9" w:rsidRDefault="008A2E89">
      <w:pPr>
        <w:pStyle w:val="DraftHeading2"/>
        <w:tabs>
          <w:tab w:val="right" w:pos="1247"/>
        </w:tabs>
        <w:ind w:left="1361" w:hanging="1361"/>
      </w:pPr>
      <w:r w:rsidRPr="00AE72C9">
        <w:tab/>
        <w:t>(4A)</w:t>
      </w:r>
      <w:r w:rsidRPr="00AE72C9">
        <w:tab/>
        <w:t>A person is authorised to sell or supply by wholesale, subject to and in accordance with the regulations—</w:t>
      </w:r>
    </w:p>
    <w:p w14:paraId="3483F5B9" w14:textId="77777777" w:rsidR="008A2E89" w:rsidRPr="00AE72C9" w:rsidRDefault="008A2E89">
      <w:pPr>
        <w:pStyle w:val="DraftHeading3"/>
        <w:tabs>
          <w:tab w:val="right" w:pos="1757"/>
        </w:tabs>
        <w:ind w:left="1871" w:hanging="1871"/>
      </w:pPr>
      <w:r w:rsidRPr="00AE72C9">
        <w:tab/>
        <w:t>(a)</w:t>
      </w:r>
      <w:r w:rsidRPr="00AE72C9">
        <w:tab/>
        <w:t>any Schedule 5 poison; or</w:t>
      </w:r>
    </w:p>
    <w:p w14:paraId="457687FC" w14:textId="77777777" w:rsidR="008A2E89" w:rsidRPr="00AE72C9" w:rsidRDefault="008A2E89">
      <w:pPr>
        <w:pStyle w:val="DraftHeading3"/>
        <w:tabs>
          <w:tab w:val="right" w:pos="1757"/>
        </w:tabs>
        <w:ind w:left="1871" w:hanging="1871"/>
      </w:pPr>
      <w:r w:rsidRPr="00AE72C9">
        <w:tab/>
        <w:t>(b)</w:t>
      </w:r>
      <w:r w:rsidRPr="00AE72C9">
        <w:tab/>
        <w:t>any Schedule 6 poison.</w:t>
      </w:r>
    </w:p>
    <w:p w14:paraId="6F4B96DA" w14:textId="77777777" w:rsidR="008A2E89" w:rsidRPr="00AE72C9" w:rsidRDefault="008A2E89" w:rsidP="00161255">
      <w:pPr>
        <w:pStyle w:val="SideNote"/>
        <w:framePr w:wrap="around"/>
      </w:pPr>
      <w:r w:rsidRPr="00AE72C9">
        <w:t>S. 13(4B) inserted by No. 74/2004 s. 3.</w:t>
      </w:r>
    </w:p>
    <w:p w14:paraId="41E70DE6" w14:textId="77777777" w:rsidR="008A2E89" w:rsidRPr="00AE72C9" w:rsidRDefault="008A2E89">
      <w:pPr>
        <w:pStyle w:val="DraftHeading2"/>
        <w:tabs>
          <w:tab w:val="right" w:pos="1247"/>
        </w:tabs>
        <w:ind w:left="1361" w:hanging="1361"/>
      </w:pPr>
      <w:r w:rsidRPr="00AE72C9">
        <w:tab/>
        <w:t>(4B)</w:t>
      </w:r>
      <w:r w:rsidRPr="00AE72C9">
        <w:tab/>
        <w:t>A person is authorised to manufacture and sell or supply by retail, subject to and in accordance with the regulations—</w:t>
      </w:r>
    </w:p>
    <w:p w14:paraId="580D0F30" w14:textId="77777777" w:rsidR="008A2E89" w:rsidRPr="00AE72C9" w:rsidRDefault="008A2E89">
      <w:pPr>
        <w:pStyle w:val="DraftHeading3"/>
        <w:tabs>
          <w:tab w:val="right" w:pos="1757"/>
        </w:tabs>
        <w:ind w:left="1871" w:hanging="1871"/>
      </w:pPr>
      <w:r w:rsidRPr="00AE72C9">
        <w:tab/>
        <w:t>(a)</w:t>
      </w:r>
      <w:r w:rsidRPr="00AE72C9">
        <w:tab/>
        <w:t>any Schedule 5 poison; or</w:t>
      </w:r>
    </w:p>
    <w:p w14:paraId="080C8E17" w14:textId="77777777" w:rsidR="008A2E89" w:rsidRPr="00AE72C9" w:rsidRDefault="008A2E89">
      <w:pPr>
        <w:pStyle w:val="DraftHeading3"/>
        <w:tabs>
          <w:tab w:val="right" w:pos="1757"/>
        </w:tabs>
        <w:ind w:left="1871" w:hanging="1871"/>
      </w:pPr>
      <w:r w:rsidRPr="00AE72C9">
        <w:tab/>
        <w:t>(b)</w:t>
      </w:r>
      <w:r w:rsidRPr="00AE72C9">
        <w:tab/>
        <w:t>any Schedule 6 poison.</w:t>
      </w:r>
    </w:p>
    <w:p w14:paraId="64B3C02D" w14:textId="77777777" w:rsidR="008A2E89" w:rsidRPr="00AE72C9" w:rsidRDefault="008A2E89" w:rsidP="00161255">
      <w:pPr>
        <w:pStyle w:val="SideNote"/>
        <w:framePr w:wrap="around"/>
      </w:pPr>
      <w:r w:rsidRPr="00AE72C9">
        <w:t>S. 13(4C) inserted by No. 74/2004 s. 3.</w:t>
      </w:r>
    </w:p>
    <w:p w14:paraId="5EE0648C" w14:textId="77777777" w:rsidR="008A2E89" w:rsidRPr="00AE72C9" w:rsidRDefault="008A2E89">
      <w:pPr>
        <w:pStyle w:val="DraftHeading2"/>
        <w:tabs>
          <w:tab w:val="right" w:pos="1247"/>
        </w:tabs>
        <w:ind w:left="1361" w:hanging="1361"/>
      </w:pPr>
      <w:r w:rsidRPr="00AE72C9">
        <w:tab/>
        <w:t>(4C)</w:t>
      </w:r>
      <w:r w:rsidRPr="00AE72C9">
        <w:tab/>
        <w:t>A person is authorised to manufacture and sell or supply by wholesale, subject to and in accordance with the regulations—</w:t>
      </w:r>
    </w:p>
    <w:p w14:paraId="617E45C5" w14:textId="77777777" w:rsidR="008A2E89" w:rsidRPr="00AE72C9" w:rsidRDefault="008A2E89">
      <w:pPr>
        <w:pStyle w:val="DraftHeading3"/>
        <w:tabs>
          <w:tab w:val="right" w:pos="1757"/>
        </w:tabs>
        <w:ind w:left="1871" w:hanging="1871"/>
      </w:pPr>
      <w:r w:rsidRPr="00AE72C9">
        <w:tab/>
        <w:t>(a)</w:t>
      </w:r>
      <w:r w:rsidRPr="00AE72C9">
        <w:tab/>
        <w:t>any Schedule 5 poison; or</w:t>
      </w:r>
    </w:p>
    <w:p w14:paraId="44477A85" w14:textId="77777777" w:rsidR="008A2E89" w:rsidRPr="00AE72C9" w:rsidRDefault="008A2E89">
      <w:pPr>
        <w:pStyle w:val="DraftHeading3"/>
        <w:tabs>
          <w:tab w:val="right" w:pos="1757"/>
        </w:tabs>
        <w:ind w:left="1871" w:hanging="1871"/>
      </w:pPr>
      <w:r w:rsidRPr="00AE72C9">
        <w:tab/>
        <w:t>(b)</w:t>
      </w:r>
      <w:r w:rsidRPr="00AE72C9">
        <w:tab/>
        <w:t>any Schedule 6 poison.</w:t>
      </w:r>
    </w:p>
    <w:p w14:paraId="053425FF" w14:textId="77777777" w:rsidR="008A2E89" w:rsidRPr="00AE72C9" w:rsidRDefault="008A2E89" w:rsidP="00161255">
      <w:pPr>
        <w:pStyle w:val="SideNote"/>
        <w:framePr w:wrap="around"/>
      </w:pPr>
      <w:r w:rsidRPr="00AE72C9">
        <w:t>S. 13(5) inserted by No. 18/2000 s. 99(4)</w:t>
      </w:r>
      <w:r w:rsidR="00B70687" w:rsidRPr="00AE72C9">
        <w:t>, substituted by No. 13/2010 s. 37(4)</w:t>
      </w:r>
      <w:r w:rsidR="002D7E4F" w:rsidRPr="00AE72C9">
        <w:t>, amended by No. 27/2012 s. 12(4)(5)</w:t>
      </w:r>
      <w:r w:rsidRPr="00AE72C9">
        <w:t>.</w:t>
      </w:r>
    </w:p>
    <w:p w14:paraId="3CA26DC5" w14:textId="77777777" w:rsidR="00B70687" w:rsidRPr="00AE72C9" w:rsidRDefault="00B70687">
      <w:pPr>
        <w:pStyle w:val="DraftHeading2"/>
        <w:tabs>
          <w:tab w:val="right" w:pos="1247"/>
        </w:tabs>
        <w:ind w:left="1361" w:hanging="1361"/>
      </w:pPr>
      <w:r w:rsidRPr="00AE72C9">
        <w:tab/>
        <w:t>(5)</w:t>
      </w:r>
      <w:r w:rsidRPr="00AE72C9">
        <w:tab/>
        <w:t xml:space="preserve">Despite subsection (1)(a), a registered medical practitioner or pharmacist who is also </w:t>
      </w:r>
      <w:r w:rsidR="002D7E4F" w:rsidRPr="00AE72C9">
        <w:t>a registered</w:t>
      </w:r>
      <w:r w:rsidRPr="00AE72C9">
        <w:t xml:space="preserve"> Chinese medicine practitioner or </w:t>
      </w:r>
      <w:r w:rsidR="002D7E4F" w:rsidRPr="00AE72C9">
        <w:t xml:space="preserve">registered </w:t>
      </w:r>
      <w:r w:rsidRPr="00AE72C9">
        <w:t>Chinese herbal dispenser with an endorsement with respect to Schedule 1 poisons is authorised to obtain and have in his or her possession and to use, sell or supply Schedule 1 poisons in accordance with that endorsement in the lawful practice of his or her profession as a registered medical practitioner or pharmacist.</w:t>
      </w:r>
    </w:p>
    <w:p w14:paraId="3E59F901" w14:textId="77777777" w:rsidR="0052462E" w:rsidRPr="00AE72C9" w:rsidRDefault="0052462E" w:rsidP="00161255">
      <w:pPr>
        <w:pStyle w:val="SideNote"/>
        <w:framePr w:wrap="around"/>
      </w:pPr>
      <w:r w:rsidRPr="00AE72C9">
        <w:t>S. 13(6) inserted by No. 80/2004 s. 150(Sch. 2 item </w:t>
      </w:r>
      <w:r w:rsidR="004C5FCB" w:rsidRPr="00AE72C9">
        <w:t>2.4)</w:t>
      </w:r>
      <w:r w:rsidR="005F5ED1" w:rsidRPr="00AE72C9">
        <w:t>, amended by No</w:t>
      </w:r>
      <w:r w:rsidR="00FD0F20" w:rsidRPr="00AE72C9">
        <w:t>s</w:t>
      </w:r>
      <w:r w:rsidR="005F5ED1" w:rsidRPr="00AE72C9">
        <w:t xml:space="preserve"> 97/2005 s. 179(1)(f)</w:t>
      </w:r>
      <w:r w:rsidR="00FD0F20" w:rsidRPr="00AE72C9">
        <w:t>, 39/2010 s. 120</w:t>
      </w:r>
      <w:r w:rsidRPr="00AE72C9">
        <w:t>.</w:t>
      </w:r>
    </w:p>
    <w:p w14:paraId="1CB27E6C" w14:textId="77777777" w:rsidR="008A2E89" w:rsidRDefault="0052462E" w:rsidP="00805364">
      <w:pPr>
        <w:pStyle w:val="DraftHeading2"/>
        <w:tabs>
          <w:tab w:val="right" w:pos="1247"/>
        </w:tabs>
        <w:ind w:left="1361" w:hanging="1361"/>
      </w:pPr>
      <w:r w:rsidRPr="00AE72C9">
        <w:tab/>
        <w:t>(6)</w:t>
      </w:r>
      <w:r w:rsidRPr="00AE72C9">
        <w:tab/>
        <w:t xml:space="preserve">A person who is </w:t>
      </w:r>
      <w:r w:rsidR="00FD0F20" w:rsidRPr="00AE72C9">
        <w:t>licensed</w:t>
      </w:r>
      <w:r w:rsidR="00FD0F20" w:rsidRPr="00AE72C9" w:rsidDel="00FD0F20">
        <w:t xml:space="preserve"> </w:t>
      </w:r>
      <w:r w:rsidRPr="00AE72C9">
        <w:t xml:space="preserve">to carry on a pharmacy business or pharmacy depot under </w:t>
      </w:r>
      <w:r w:rsidR="00FD0F20" w:rsidRPr="00AE72C9">
        <w:t xml:space="preserve">Part 3 of the </w:t>
      </w:r>
      <w:r w:rsidR="00FD0F20" w:rsidRPr="00AE72C9">
        <w:rPr>
          <w:b/>
        </w:rPr>
        <w:t>Pharmacy Regulation Act 2010</w:t>
      </w:r>
      <w:r w:rsidRPr="00AE72C9">
        <w:t xml:space="preserve"> is authorized to sell or supply by retail, subject to and in accordance with this Act and regulations, any poison or controlled substance or drug of dependence if the sale or supply is under the supervision of a registered pharmacist who is employed or engaged by that person to provide pharmacy services for that pharmacy business or pharmacy depot.</w:t>
      </w:r>
    </w:p>
    <w:p w14:paraId="06A8ADA9" w14:textId="77777777" w:rsidR="00A519FD" w:rsidRDefault="00A519FD" w:rsidP="00161255">
      <w:pPr>
        <w:pStyle w:val="SideNote"/>
        <w:framePr w:wrap="around"/>
      </w:pPr>
      <w:r>
        <w:t>S. 13(7)</w:t>
      </w:r>
      <w:r>
        <w:rPr>
          <w:i/>
        </w:rPr>
        <w:t xml:space="preserve"> </w:t>
      </w:r>
      <w:r>
        <w:t>inserted by No. 61/2017 s. 124.</w:t>
      </w:r>
    </w:p>
    <w:p w14:paraId="101AD742" w14:textId="77777777" w:rsidR="00A519FD" w:rsidRPr="00BD0AEC" w:rsidRDefault="00FC4FFC" w:rsidP="00FC4FFC">
      <w:pPr>
        <w:pStyle w:val="DraftHeading2"/>
        <w:tabs>
          <w:tab w:val="right" w:pos="1247"/>
        </w:tabs>
        <w:ind w:left="1361" w:hanging="1361"/>
      </w:pPr>
      <w:r>
        <w:tab/>
      </w:r>
      <w:r w:rsidR="00A519FD" w:rsidRPr="00FC4FFC">
        <w:t>(7)</w:t>
      </w:r>
      <w:r w:rsidR="00A519FD" w:rsidRPr="00BD0AEC">
        <w:tab/>
        <w:t>If a registered medical practitioner obtains, has in the registered medical practitioner's possession, uses, supplies, sells or administers a voluntary assisted dying substance to a person who is the subject</w:t>
      </w:r>
      <w:r>
        <w:t xml:space="preserve"> </w:t>
      </w:r>
      <w:r w:rsidR="00A519FD" w:rsidRPr="00BD0AEC">
        <w:t xml:space="preserve">of a voluntary assisted dying permit in accordance with the </w:t>
      </w:r>
      <w:r w:rsidR="00A519FD" w:rsidRPr="00BD0AEC">
        <w:rPr>
          <w:b/>
        </w:rPr>
        <w:t>Voluntary Assisted Dying Act 2017</w:t>
      </w:r>
      <w:r w:rsidR="00A519FD" w:rsidRPr="00BD0AEC">
        <w:t xml:space="preserve"> in the lawful practice of the registered medical practitioner's profession as a registered medical practitioner, the obtaining, possession, use, supply, selling or administration is, for the purposes of subsection (1)—</w:t>
      </w:r>
    </w:p>
    <w:p w14:paraId="70C0AE8E" w14:textId="77777777" w:rsidR="00A519FD" w:rsidRPr="00BD0AEC" w:rsidRDefault="00FC4FFC" w:rsidP="00FC4FFC">
      <w:pPr>
        <w:pStyle w:val="DraftHeading3"/>
        <w:tabs>
          <w:tab w:val="right" w:pos="1757"/>
        </w:tabs>
        <w:ind w:left="1871" w:hanging="1871"/>
      </w:pPr>
      <w:r>
        <w:tab/>
      </w:r>
      <w:r w:rsidR="00A519FD" w:rsidRPr="00FC4FFC">
        <w:t>(a)</w:t>
      </w:r>
      <w:r w:rsidR="00A519FD" w:rsidRPr="00BD0AEC">
        <w:tab/>
        <w:t>taken to be the obtaining, possession, use, supply, selling or administration in the lawful practice of the practitioner's profession by the registered medical practitioner; and</w:t>
      </w:r>
    </w:p>
    <w:p w14:paraId="2AF5648A" w14:textId="77777777" w:rsidR="00A519FD" w:rsidRPr="00BD0AEC" w:rsidRDefault="00FC4FFC" w:rsidP="00FC4FFC">
      <w:pPr>
        <w:pStyle w:val="DraftHeading3"/>
        <w:tabs>
          <w:tab w:val="right" w:pos="1757"/>
        </w:tabs>
        <w:ind w:left="1871" w:hanging="1871"/>
      </w:pPr>
      <w:r>
        <w:tab/>
      </w:r>
      <w:r w:rsidR="00A519FD" w:rsidRPr="00FC4FFC">
        <w:t>(b)</w:t>
      </w:r>
      <w:r w:rsidR="00A519FD" w:rsidRPr="00BD0AEC">
        <w:tab/>
        <w:t>authorised by this Act.</w:t>
      </w:r>
    </w:p>
    <w:p w14:paraId="231ECBCA" w14:textId="77777777" w:rsidR="00A519FD" w:rsidRDefault="00A519FD" w:rsidP="00161255">
      <w:pPr>
        <w:pStyle w:val="SideNote"/>
        <w:framePr w:wrap="around"/>
      </w:pPr>
      <w:r>
        <w:t>S. 13(8)</w:t>
      </w:r>
      <w:r>
        <w:rPr>
          <w:i/>
        </w:rPr>
        <w:t xml:space="preserve"> </w:t>
      </w:r>
      <w:r>
        <w:t>inserted by No. 61/2017 s. 124.</w:t>
      </w:r>
    </w:p>
    <w:p w14:paraId="6F7CCD10" w14:textId="77777777" w:rsidR="00A519FD" w:rsidRPr="00BD0AEC" w:rsidRDefault="00FC4FFC" w:rsidP="00FC4FFC">
      <w:pPr>
        <w:pStyle w:val="DraftHeading2"/>
        <w:tabs>
          <w:tab w:val="right" w:pos="1247"/>
        </w:tabs>
        <w:ind w:left="1361" w:hanging="1361"/>
      </w:pPr>
      <w:r>
        <w:tab/>
      </w:r>
      <w:r w:rsidR="00A519FD" w:rsidRPr="00FC4FFC">
        <w:t>(8)</w:t>
      </w:r>
      <w:r w:rsidR="00A519FD" w:rsidRPr="00BD0AEC">
        <w:tab/>
        <w:t xml:space="preserve">If a pharmacist obtains, has in the pharmacist's possession, sells or supplies a voluntary assisted dying substance to a person who is the subject of a voluntary assisted dying permit in accordance with the </w:t>
      </w:r>
      <w:r w:rsidR="00A519FD" w:rsidRPr="00BD0AEC">
        <w:rPr>
          <w:b/>
        </w:rPr>
        <w:t>Voluntary Assisted Dying Act 2017</w:t>
      </w:r>
      <w:r w:rsidR="00A519FD" w:rsidRPr="00BD0AEC">
        <w:t xml:space="preserve"> for use by the person in the lawful practice of the pharmacist's profession as a pharmacist, the obtaining, possession, sale or supply is, for the purposes of subsection (1)—</w:t>
      </w:r>
    </w:p>
    <w:p w14:paraId="21D3BFFF" w14:textId="77777777" w:rsidR="00A519FD" w:rsidRPr="00BD0AEC" w:rsidRDefault="00FC4FFC" w:rsidP="00FC4FFC">
      <w:pPr>
        <w:pStyle w:val="DraftHeading3"/>
        <w:tabs>
          <w:tab w:val="right" w:pos="1757"/>
        </w:tabs>
        <w:ind w:left="1871" w:hanging="1871"/>
      </w:pPr>
      <w:r>
        <w:tab/>
      </w:r>
      <w:r w:rsidR="00A519FD" w:rsidRPr="00FC4FFC">
        <w:t>(a)</w:t>
      </w:r>
      <w:r w:rsidR="00A519FD" w:rsidRPr="00BD0AEC">
        <w:tab/>
        <w:t>taken to be the obtaining, possession, sale or supply in the lawful practice of the pharmacist's profession by the pharmacist; and</w:t>
      </w:r>
    </w:p>
    <w:p w14:paraId="537963BD" w14:textId="77777777" w:rsidR="00A519FD" w:rsidRPr="00A519FD" w:rsidRDefault="00FC4FFC" w:rsidP="00FC4FFC">
      <w:pPr>
        <w:pStyle w:val="DraftHeading3"/>
        <w:tabs>
          <w:tab w:val="right" w:pos="1757"/>
        </w:tabs>
        <w:ind w:left="1871" w:hanging="1871"/>
      </w:pPr>
      <w:r>
        <w:tab/>
      </w:r>
      <w:r w:rsidR="00A519FD" w:rsidRPr="00FC4FFC">
        <w:t>(b)</w:t>
      </w:r>
      <w:r w:rsidR="00A519FD">
        <w:tab/>
        <w:t>authorised by this Act.</w:t>
      </w:r>
    </w:p>
    <w:p w14:paraId="72F43C26" w14:textId="77777777" w:rsidR="008A2E89" w:rsidRPr="00AE72C9" w:rsidRDefault="008A2E89" w:rsidP="00161255">
      <w:pPr>
        <w:pStyle w:val="SideNote"/>
        <w:framePr w:wrap="around"/>
      </w:pPr>
      <w:r w:rsidRPr="00AE72C9">
        <w:t>S. 13A inserted by No. 18/2000 s. 100.</w:t>
      </w:r>
    </w:p>
    <w:p w14:paraId="1EB46CA0" w14:textId="77777777" w:rsidR="008A2E89" w:rsidRPr="00AE72C9" w:rsidRDefault="008A2E89" w:rsidP="001E3A24">
      <w:pPr>
        <w:pStyle w:val="DraftHeading1"/>
        <w:tabs>
          <w:tab w:val="right" w:pos="680"/>
        </w:tabs>
        <w:ind w:left="850" w:hanging="850"/>
      </w:pPr>
      <w:r w:rsidRPr="00AE72C9">
        <w:tab/>
      </w:r>
      <w:bookmarkStart w:id="47" w:name="_Toc201833047"/>
      <w:r w:rsidRPr="00AE72C9">
        <w:t>13A</w:t>
      </w:r>
      <w:r w:rsidR="001E3A24" w:rsidRPr="00AE72C9">
        <w:tab/>
      </w:r>
      <w:r w:rsidRPr="00AE72C9">
        <w:t>Chinese medicine practitioners and herbal dispensers must establish therapeutic need</w:t>
      </w:r>
      <w:bookmarkEnd w:id="47"/>
    </w:p>
    <w:p w14:paraId="0AB8027B" w14:textId="77777777" w:rsidR="009D53E7" w:rsidRPr="00AE72C9" w:rsidRDefault="009D53E7" w:rsidP="009D53E7"/>
    <w:p w14:paraId="5043DFAE" w14:textId="77777777" w:rsidR="009D53E7" w:rsidRPr="00AE72C9" w:rsidRDefault="009D53E7" w:rsidP="00161255">
      <w:pPr>
        <w:pStyle w:val="SideNote"/>
        <w:framePr w:wrap="around"/>
      </w:pPr>
      <w:r w:rsidRPr="00AE72C9">
        <w:t>S. 13A(1) amended by No. 13/2010 s. 38(a).</w:t>
      </w:r>
    </w:p>
    <w:p w14:paraId="56E8FC7D" w14:textId="77777777" w:rsidR="008A2E89" w:rsidRPr="00AE72C9" w:rsidRDefault="008A2E89">
      <w:pPr>
        <w:pStyle w:val="DraftHeading2"/>
        <w:tabs>
          <w:tab w:val="right" w:pos="1247"/>
        </w:tabs>
        <w:ind w:left="1361" w:hanging="1361"/>
      </w:pPr>
      <w:r w:rsidRPr="00AE72C9">
        <w:tab/>
        <w:t>(1)</w:t>
      </w:r>
      <w:r w:rsidRPr="00AE72C9">
        <w:tab/>
        <w:t>A registered Chinese medicine practitioner must not administer, prescribe, sell or supply a Schedule 1 poison unless—</w:t>
      </w:r>
    </w:p>
    <w:p w14:paraId="432B1EED" w14:textId="77777777" w:rsidR="008A2E89" w:rsidRPr="00AE72C9" w:rsidRDefault="008A2E89">
      <w:pPr>
        <w:pStyle w:val="DraftHeading3"/>
        <w:tabs>
          <w:tab w:val="right" w:pos="1758"/>
        </w:tabs>
        <w:ind w:left="1871" w:hanging="1871"/>
      </w:pPr>
      <w:r w:rsidRPr="00AE72C9">
        <w:tab/>
        <w:t>(a)</w:t>
      </w:r>
      <w:r w:rsidRPr="00AE72C9">
        <w:tab/>
        <w:t>the poison is for the therapeutic use of a person who has consulted the practitioner; and</w:t>
      </w:r>
    </w:p>
    <w:p w14:paraId="684E49EE" w14:textId="77777777" w:rsidR="008A2E89" w:rsidRPr="00AE72C9" w:rsidRDefault="008A2E89">
      <w:pPr>
        <w:pStyle w:val="DraftHeading3"/>
        <w:tabs>
          <w:tab w:val="right" w:pos="1758"/>
        </w:tabs>
        <w:ind w:left="1871" w:hanging="1871"/>
      </w:pPr>
      <w:r w:rsidRPr="00AE72C9">
        <w:tab/>
        <w:t>(b)</w:t>
      </w:r>
      <w:r w:rsidRPr="00AE72C9">
        <w:tab/>
        <w:t>the practitioner has taken all reasonable steps to ensure that the person has a therapeutic need for the Schedule 1 poison.</w:t>
      </w:r>
    </w:p>
    <w:p w14:paraId="1E771584" w14:textId="77777777" w:rsidR="008A2E89" w:rsidRPr="00AE72C9" w:rsidRDefault="008A2E89">
      <w:pPr>
        <w:pStyle w:val="Penalty"/>
        <w:numPr>
          <w:ilvl w:val="0"/>
          <w:numId w:val="13"/>
        </w:numPr>
      </w:pPr>
      <w:r w:rsidRPr="00AE72C9">
        <w:t>100 penalty units.</w:t>
      </w:r>
    </w:p>
    <w:p w14:paraId="59812B90" w14:textId="77777777" w:rsidR="009D53E7" w:rsidRPr="00AE72C9" w:rsidRDefault="009D53E7" w:rsidP="00161255">
      <w:pPr>
        <w:pStyle w:val="SideNote"/>
        <w:framePr w:wrap="around"/>
      </w:pPr>
      <w:r w:rsidRPr="00AE72C9">
        <w:t>S. 13A(2) amended by No. 13/2010 s. 38(a).</w:t>
      </w:r>
    </w:p>
    <w:p w14:paraId="4B711F82" w14:textId="77777777" w:rsidR="008A2E89" w:rsidRPr="00AE72C9" w:rsidRDefault="008A2E89">
      <w:pPr>
        <w:pStyle w:val="DraftHeading2"/>
        <w:tabs>
          <w:tab w:val="right" w:pos="1247"/>
        </w:tabs>
        <w:ind w:left="1361" w:hanging="1361"/>
      </w:pPr>
      <w:r w:rsidRPr="00AE72C9">
        <w:tab/>
        <w:t>(2)</w:t>
      </w:r>
      <w:r w:rsidRPr="00AE72C9">
        <w:tab/>
        <w:t>A registered Chinese herbal dispenser must not sell or supply a Schedule 1 poison to a person unless—</w:t>
      </w:r>
    </w:p>
    <w:p w14:paraId="4DD2A328" w14:textId="77777777" w:rsidR="009D53E7" w:rsidRPr="00AE72C9" w:rsidRDefault="009D53E7" w:rsidP="00161255">
      <w:pPr>
        <w:pStyle w:val="SideNote"/>
        <w:framePr w:wrap="around"/>
      </w:pPr>
      <w:r w:rsidRPr="00AE72C9">
        <w:t>S. 13A(2)(a) amended by No. 13/2010 s. 38(a).</w:t>
      </w:r>
    </w:p>
    <w:p w14:paraId="24CA02B6" w14:textId="77777777" w:rsidR="00B47B18" w:rsidRPr="00AE72C9" w:rsidRDefault="008A2E89" w:rsidP="00F24A65">
      <w:pPr>
        <w:pStyle w:val="DraftHeading3"/>
        <w:tabs>
          <w:tab w:val="right" w:pos="1758"/>
        </w:tabs>
        <w:ind w:left="1871" w:hanging="1871"/>
      </w:pPr>
      <w:r w:rsidRPr="00AE72C9">
        <w:tab/>
        <w:t>(a)</w:t>
      </w:r>
      <w:r w:rsidRPr="00AE72C9">
        <w:tab/>
        <w:t>the sale or supply is on production of and in accordance with the original written prescription or order of a registered Chinese medicine practitioner; and</w:t>
      </w:r>
    </w:p>
    <w:p w14:paraId="74D6B709" w14:textId="77777777" w:rsidR="009D53E7" w:rsidRPr="00AE72C9" w:rsidRDefault="009D53E7" w:rsidP="00161255">
      <w:pPr>
        <w:pStyle w:val="SideNote"/>
        <w:framePr w:wrap="around"/>
      </w:pPr>
      <w:r w:rsidRPr="00AE72C9">
        <w:t>S. 13A(2)(b) amended by No. 13/2010 s. 38(b).</w:t>
      </w:r>
    </w:p>
    <w:p w14:paraId="6C38D9F0" w14:textId="77777777" w:rsidR="008A2E89" w:rsidRPr="00AE72C9" w:rsidRDefault="008A2E89">
      <w:pPr>
        <w:pStyle w:val="DraftHeading3"/>
        <w:tabs>
          <w:tab w:val="right" w:pos="1758"/>
        </w:tabs>
        <w:ind w:left="1871" w:hanging="1871"/>
      </w:pPr>
      <w:r w:rsidRPr="00AE72C9">
        <w:tab/>
        <w:t>(b)</w:t>
      </w:r>
      <w:r w:rsidRPr="00AE72C9">
        <w:tab/>
        <w:t>the dispenser has taken reasonable steps to ensure that the prescription or order is in accordance with any endorsement of the registration of the registered Chinese medicine practitioner.</w:t>
      </w:r>
    </w:p>
    <w:p w14:paraId="5C0DCE30" w14:textId="77777777" w:rsidR="008A2E89" w:rsidRPr="00AE72C9" w:rsidRDefault="008A2E89">
      <w:pPr>
        <w:pStyle w:val="Penalty"/>
        <w:numPr>
          <w:ilvl w:val="0"/>
          <w:numId w:val="14"/>
        </w:numPr>
      </w:pPr>
      <w:r w:rsidRPr="00AE72C9">
        <w:t>100 penalty units.</w:t>
      </w:r>
    </w:p>
    <w:p w14:paraId="18ABE6F9" w14:textId="77777777" w:rsidR="008F5B39" w:rsidRPr="00AE72C9" w:rsidRDefault="008F5B39" w:rsidP="00161255">
      <w:pPr>
        <w:pStyle w:val="SideNote"/>
        <w:framePr w:wrap="around"/>
      </w:pPr>
      <w:r w:rsidRPr="00AE72C9">
        <w:t xml:space="preserve">S. 14 (Heading) </w:t>
      </w:r>
      <w:r w:rsidR="00056E55" w:rsidRPr="00AE72C9">
        <w:t>insert</w:t>
      </w:r>
      <w:r w:rsidRPr="00AE72C9">
        <w:t>ed by No. 13/2010 s. 39(1).</w:t>
      </w:r>
    </w:p>
    <w:p w14:paraId="15C8A8A4" w14:textId="77777777" w:rsidR="008A2E89" w:rsidRPr="00AE72C9" w:rsidRDefault="008A2E89" w:rsidP="00161255">
      <w:pPr>
        <w:pStyle w:val="SideNote"/>
        <w:framePr w:wrap="around"/>
        <w:spacing w:before="60"/>
      </w:pPr>
      <w:r w:rsidRPr="00AE72C9">
        <w:t>S. 14 amended by Nos 10002 s. 4(a)–(c), 23/1994 s. 118(Sch. 1 item 17.5(a)–(d)), 18/2000 s. 101 (ILA s. 39B(1)).</w:t>
      </w:r>
    </w:p>
    <w:p w14:paraId="4DFA484F" w14:textId="77777777" w:rsidR="008A2E89" w:rsidRPr="00AE72C9" w:rsidRDefault="008A2E89" w:rsidP="001E3A24">
      <w:pPr>
        <w:pStyle w:val="DraftHeading1"/>
        <w:tabs>
          <w:tab w:val="right" w:pos="680"/>
        </w:tabs>
        <w:ind w:left="850" w:hanging="850"/>
      </w:pPr>
      <w:r w:rsidRPr="00AE72C9">
        <w:tab/>
      </w:r>
      <w:bookmarkStart w:id="48" w:name="_Toc201833048"/>
      <w:r w:rsidRPr="00AE72C9">
        <w:t>14</w:t>
      </w:r>
      <w:r w:rsidR="001E3A24" w:rsidRPr="00AE72C9">
        <w:tab/>
      </w:r>
      <w:r w:rsidR="008F5B39" w:rsidRPr="00AE72C9">
        <w:t>Restrictions on authorisations for certain health practitioners</w:t>
      </w:r>
      <w:bookmarkEnd w:id="48"/>
    </w:p>
    <w:p w14:paraId="15B4E966" w14:textId="77777777" w:rsidR="00CE5467" w:rsidRPr="00AE72C9" w:rsidRDefault="00CE5467" w:rsidP="000F36D8"/>
    <w:p w14:paraId="586ABAB5" w14:textId="77777777" w:rsidR="00CE5467" w:rsidRPr="00AE72C9" w:rsidRDefault="00CE5467" w:rsidP="000F36D8"/>
    <w:p w14:paraId="118984A1" w14:textId="77777777" w:rsidR="008F5B39" w:rsidRPr="00AE72C9" w:rsidRDefault="008F5B39" w:rsidP="000F36D8"/>
    <w:p w14:paraId="63B1C3EB" w14:textId="77777777" w:rsidR="008F5B39" w:rsidRPr="00AE72C9" w:rsidRDefault="008F5B39" w:rsidP="000F36D8"/>
    <w:p w14:paraId="35B5E763" w14:textId="77777777" w:rsidR="008F5B39" w:rsidRPr="00AE72C9" w:rsidRDefault="008F5B39" w:rsidP="000F36D8"/>
    <w:p w14:paraId="1E7A92B7" w14:textId="77777777" w:rsidR="00CE5467" w:rsidRPr="00AE72C9" w:rsidRDefault="00CE5467" w:rsidP="000F36D8"/>
    <w:p w14:paraId="5F5B3079" w14:textId="77777777" w:rsidR="00CE5467" w:rsidRPr="00AE72C9" w:rsidRDefault="00CE5467" w:rsidP="00161255">
      <w:pPr>
        <w:pStyle w:val="SideNote"/>
        <w:framePr w:wrap="around"/>
      </w:pPr>
      <w:r w:rsidRPr="00AE72C9">
        <w:t>S. 14(1) amended by No</w:t>
      </w:r>
      <w:r w:rsidR="008F5B39" w:rsidRPr="00AE72C9">
        <w:t>s</w:t>
      </w:r>
      <w:r w:rsidRPr="00AE72C9">
        <w:t xml:space="preserve"> 97/2005 s. 179(4)(a)</w:t>
      </w:r>
      <w:r w:rsidR="008F5B39" w:rsidRPr="00AE72C9">
        <w:t>, 13/2010 s. 39(2)</w:t>
      </w:r>
      <w:r w:rsidRPr="00AE72C9">
        <w:t>.</w:t>
      </w:r>
    </w:p>
    <w:p w14:paraId="485F826D" w14:textId="77777777" w:rsidR="008A2E89" w:rsidRPr="00AE72C9" w:rsidRDefault="008A2E89">
      <w:pPr>
        <w:pStyle w:val="DraftHeading2"/>
        <w:tabs>
          <w:tab w:val="right" w:pos="1247"/>
        </w:tabs>
        <w:ind w:left="1361" w:hanging="1361"/>
      </w:pPr>
      <w:r w:rsidRPr="00AE72C9">
        <w:tab/>
        <w:t>(1)</w:t>
      </w:r>
      <w:r w:rsidRPr="00AE72C9">
        <w:tab/>
      </w:r>
      <w:r w:rsidR="00CE5467" w:rsidRPr="00AE72C9">
        <w:t xml:space="preserve">If, under </w:t>
      </w:r>
      <w:r w:rsidR="008F5B39" w:rsidRPr="00AE72C9">
        <w:t>the Health Practitioner Regulation National Law, the Medical Board of Australia</w:t>
      </w:r>
      <w:r w:rsidR="008F5B39" w:rsidRPr="00AE72C9" w:rsidDel="008F5B39">
        <w:t xml:space="preserve"> </w:t>
      </w:r>
      <w:r w:rsidRPr="00AE72C9">
        <w:t>has imposed in relation to the practice of a registered medical practitioner conditions, limitations or restrictions including a condition, limitation or restriction prohibiting the prescription of any drug or substance or class of drugs or substances, being a poison or controlled substance or drug of dependence or poisons or controlled substances or drugs of dependence that registered medical practitioner for the purpose of this Act and the regulations shall be deemed to be not authorized to obtain and have in his possession or to use sell or supply in the lawful practice of his profession the poison or controlled substance or drug of dependence or the poisons or controlled substances or drugs of dependence to which the condition, limitation or restriction relates.</w:t>
      </w:r>
    </w:p>
    <w:p w14:paraId="131B5BBA" w14:textId="77777777" w:rsidR="008A2E89" w:rsidRPr="00AE72C9" w:rsidRDefault="008A2E89" w:rsidP="00161255">
      <w:pPr>
        <w:pStyle w:val="SideNote"/>
        <w:framePr w:wrap="around"/>
      </w:pPr>
      <w:r w:rsidRPr="00AE72C9">
        <w:t>S. 14(2) inserted by No. 18/2000 s. 101</w:t>
      </w:r>
      <w:r w:rsidR="00CE5467" w:rsidRPr="00AE72C9">
        <w:t>, amended by No</w:t>
      </w:r>
      <w:r w:rsidR="002D7E4F" w:rsidRPr="00AE72C9">
        <w:t>s</w:t>
      </w:r>
      <w:r w:rsidR="00CE5467" w:rsidRPr="00AE72C9">
        <w:t xml:space="preserve"> 97/2005 s. 179(4)(b)</w:t>
      </w:r>
      <w:r w:rsidR="002D7E4F" w:rsidRPr="00AE72C9">
        <w:t>, 27/2012 s. 13</w:t>
      </w:r>
      <w:r w:rsidRPr="00AE72C9">
        <w:t>.</w:t>
      </w:r>
    </w:p>
    <w:p w14:paraId="1B9AB707" w14:textId="77777777" w:rsidR="008A2E89" w:rsidRPr="00AE72C9" w:rsidRDefault="008A2E89">
      <w:pPr>
        <w:pStyle w:val="DraftHeading2"/>
        <w:tabs>
          <w:tab w:val="right" w:pos="1247"/>
        </w:tabs>
        <w:ind w:left="1361" w:hanging="1361"/>
      </w:pPr>
      <w:r w:rsidRPr="00AE72C9">
        <w:tab/>
        <w:t>(2)</w:t>
      </w:r>
      <w:r w:rsidRPr="00AE72C9">
        <w:tab/>
        <w:t xml:space="preserve">If the Chinese Medicine </w:t>
      </w:r>
      <w:r w:rsidR="002D7E4F" w:rsidRPr="00AE72C9">
        <w:t>Board of Australia acting under the Health Practitioner Regulation National Law</w:t>
      </w:r>
      <w:r w:rsidRPr="00AE72C9">
        <w:rPr>
          <w:b/>
        </w:rPr>
        <w:t xml:space="preserve"> </w:t>
      </w:r>
      <w:r w:rsidRPr="00AE72C9">
        <w:t>has imposed in relation to the practice of a practitioner registered under that Act a condition, limitation or restriction prohibiting the prescription, ordering or dispensing of any Schedule 1 poison, that registered practitioner for the purposes of this Act and the regulations is deemed to be not authorised to obtain and have in his or her possession or to use sell or supply in the lawful practice of his or her profession the Schedule 1 poison to which the condition, limitation or restriction relates.</w:t>
      </w:r>
    </w:p>
    <w:p w14:paraId="196C53D3" w14:textId="77777777" w:rsidR="008A2E89" w:rsidRPr="00AE72C9" w:rsidRDefault="008A2E89" w:rsidP="00161255">
      <w:pPr>
        <w:pStyle w:val="SideNote"/>
        <w:framePr w:wrap="around"/>
      </w:pPr>
      <w:r w:rsidRPr="00AE72C9">
        <w:t>S. 14(3) inserted by No. 67/2003 s. 3</w:t>
      </w:r>
      <w:r w:rsidR="00CE5467" w:rsidRPr="00AE72C9">
        <w:t>, amended by No</w:t>
      </w:r>
      <w:r w:rsidR="008F5B39" w:rsidRPr="00AE72C9">
        <w:t>s</w:t>
      </w:r>
      <w:r w:rsidR="00CE5467" w:rsidRPr="00AE72C9">
        <w:t xml:space="preserve"> 97/2005 s. 179(4)(c)</w:t>
      </w:r>
      <w:r w:rsidR="008F5B39" w:rsidRPr="00AE72C9">
        <w:t>, 13/2010 s. 39(3)</w:t>
      </w:r>
      <w:r w:rsidR="00D42A76" w:rsidRPr="00AE72C9">
        <w:t>, 14/2012 s. 6</w:t>
      </w:r>
      <w:r w:rsidRPr="00AE72C9">
        <w:t>.</w:t>
      </w:r>
    </w:p>
    <w:p w14:paraId="6BD875AE" w14:textId="77777777" w:rsidR="00A32800" w:rsidRPr="00AE72C9" w:rsidRDefault="008A2E89">
      <w:pPr>
        <w:pStyle w:val="DraftHeading2"/>
        <w:tabs>
          <w:tab w:val="right" w:pos="1247"/>
        </w:tabs>
        <w:ind w:left="1361" w:hanging="1361"/>
      </w:pPr>
      <w:r w:rsidRPr="00AE72C9">
        <w:tab/>
        <w:t>(3)</w:t>
      </w:r>
      <w:r w:rsidRPr="00AE72C9">
        <w:tab/>
        <w:t xml:space="preserve">If </w:t>
      </w:r>
      <w:r w:rsidR="008F5B39" w:rsidRPr="00AE72C9">
        <w:t>the Nursing and Midwifery Board of Australia acting under the Health Practitioner Regulation National Law</w:t>
      </w:r>
      <w:r w:rsidRPr="00AE72C9">
        <w:t xml:space="preserve"> has imposed in relation to the practice of a nurse practitioner</w:t>
      </w:r>
      <w:r w:rsidR="00715614" w:rsidRPr="00AE72C9">
        <w:t>, registered nurse or registered midwife</w:t>
      </w:r>
      <w:r w:rsidRPr="00AE72C9">
        <w:t xml:space="preserve"> conditions, limitations or restrictions including a condition, limitation or restriction prohibiting the prescription of any drug or substance or class of drugs or substances, being a poison or controlled substance or drug of dependence or poisons or controlled substances or drugs of dependence that nurse practitioner</w:t>
      </w:r>
      <w:r w:rsidR="00D42A76" w:rsidRPr="00AE72C9">
        <w:t>, registered nurse or registered midwife</w:t>
      </w:r>
      <w:r w:rsidR="008F5B39" w:rsidRPr="00AE72C9">
        <w:t xml:space="preserve"> </w:t>
      </w:r>
      <w:r w:rsidRPr="00AE72C9">
        <w:t>for the purposes of this Act and the regulations is deemed to be not authorized to obtain and have in his or her possession or to use sell or supply in the lawful practice of his or her profession the poison or controlled substance or drug of dependence or the poisons or controlled substances or drugs of dependence to which the condition, limitation or restriction relates.</w:t>
      </w:r>
    </w:p>
    <w:p w14:paraId="6A277E9B" w14:textId="77777777" w:rsidR="007832A8" w:rsidRPr="00AE72C9" w:rsidRDefault="007832A8" w:rsidP="00161255">
      <w:pPr>
        <w:pStyle w:val="SideNote"/>
        <w:framePr w:wrap="around"/>
      </w:pPr>
      <w:r w:rsidRPr="00AE72C9">
        <w:t>S. 14(4) inserted by No. 97/2005 s. 179(5)</w:t>
      </w:r>
      <w:r w:rsidR="006B68B6" w:rsidRPr="00AE72C9">
        <w:t>, amended by No. 13/2010 s. 39(4)</w:t>
      </w:r>
      <w:r w:rsidRPr="00AE72C9">
        <w:t>.</w:t>
      </w:r>
    </w:p>
    <w:p w14:paraId="0830FDD1" w14:textId="77777777" w:rsidR="007832A8" w:rsidRPr="00AE72C9" w:rsidRDefault="007832A8" w:rsidP="007832A8">
      <w:pPr>
        <w:pStyle w:val="DraftHeading2"/>
        <w:tabs>
          <w:tab w:val="right" w:pos="1247"/>
        </w:tabs>
        <w:ind w:left="1361" w:hanging="1361"/>
      </w:pPr>
      <w:r w:rsidRPr="00AE72C9">
        <w:tab/>
        <w:t>(4)</w:t>
      </w:r>
      <w:r w:rsidRPr="00AE72C9">
        <w:tab/>
        <w:t xml:space="preserve">If the </w:t>
      </w:r>
      <w:r w:rsidR="006B68B6" w:rsidRPr="00AE72C9">
        <w:t>Optometry Board of Australia acting under the Health Practitioner Regulation National Law</w:t>
      </w:r>
      <w:r w:rsidRPr="00AE72C9">
        <w:t xml:space="preserve"> has imposed in relation to the practice of an optometrist registered under that Act a condition, limitation or restriction prohibiting the prescription, ordering or dispensing of any Schedule 2, 3 or 4 poison, that optometrist for the purposes of this Act and the regulations is deemed to be not authorised to obtain and have in his or her possession or to use sell or supply in the lawful practice of his or her profession the Schedule 2, 3 or 4 poison to which the condition, limitation or restriction relates.</w:t>
      </w:r>
    </w:p>
    <w:p w14:paraId="5A85F7EB" w14:textId="77777777" w:rsidR="00B27F57" w:rsidRPr="00AE72C9" w:rsidRDefault="00B27F57" w:rsidP="00161255">
      <w:pPr>
        <w:pStyle w:val="SideNote"/>
        <w:framePr w:wrap="around"/>
      </w:pPr>
      <w:r w:rsidRPr="00AE72C9">
        <w:t>S. 14(5) inserted by No. 97/2005 s. 179(5)</w:t>
      </w:r>
      <w:r w:rsidR="006B68B6" w:rsidRPr="00AE72C9">
        <w:t>, amended by No. 13/2010 s. 39(5)</w:t>
      </w:r>
      <w:r w:rsidRPr="00AE72C9">
        <w:t>.</w:t>
      </w:r>
    </w:p>
    <w:p w14:paraId="6084C6AA" w14:textId="77777777" w:rsidR="00B27F57" w:rsidRPr="00AE72C9" w:rsidRDefault="007832A8" w:rsidP="00B27F57">
      <w:pPr>
        <w:pStyle w:val="DraftHeading2"/>
        <w:tabs>
          <w:tab w:val="right" w:pos="1247"/>
        </w:tabs>
        <w:ind w:left="1361" w:hanging="1361"/>
      </w:pPr>
      <w:r w:rsidRPr="00AE72C9">
        <w:tab/>
        <w:t>(5)</w:t>
      </w:r>
      <w:r w:rsidRPr="00AE72C9">
        <w:tab/>
        <w:t xml:space="preserve">If the </w:t>
      </w:r>
      <w:r w:rsidR="006B68B6" w:rsidRPr="00AE72C9">
        <w:t>Podiatry Board of Australia acting under the Health Practitioner Regulation National Law</w:t>
      </w:r>
      <w:r w:rsidRPr="00AE72C9">
        <w:t xml:space="preserve"> has imposed in relation to the practice of a podiatrist registered under that Act a condition, limitation or restriction prohibiting the prescription, ordering or dispensing of any Schedule 2, 3 or 4 poison, that podiatrist for the purposes of this Act and the regulations is deemed to be not authorised to obtain and have in his or her possession or to use sell or supply in the lawful practice of his or her profession the Schedule 2, 3 or 4 poison to which the condition, limitation or restriction relates.</w:t>
      </w:r>
    </w:p>
    <w:p w14:paraId="60C64EDC" w14:textId="77777777" w:rsidR="005D3204" w:rsidRPr="00AE72C9" w:rsidRDefault="005D3204" w:rsidP="00161255">
      <w:pPr>
        <w:pStyle w:val="SideNote"/>
        <w:framePr w:wrap="around"/>
      </w:pPr>
      <w:r w:rsidRPr="00AE72C9">
        <w:t>S. 14A (Heading) amended by No. 13/2010 s. 40(1).</w:t>
      </w:r>
    </w:p>
    <w:p w14:paraId="32CC255D" w14:textId="77777777" w:rsidR="0014287E" w:rsidRPr="00AE72C9" w:rsidRDefault="0014287E" w:rsidP="00161255">
      <w:pPr>
        <w:pStyle w:val="SideNote"/>
        <w:framePr w:wrap="around"/>
        <w:spacing w:before="60"/>
      </w:pPr>
      <w:r w:rsidRPr="00AE72C9">
        <w:t>S. 14A inserted by No. 97/2005 s. 180</w:t>
      </w:r>
      <w:r w:rsidR="00115DE5" w:rsidRPr="00AE72C9">
        <w:t xml:space="preserve"> (as amended by No. 25/2007 s. 29)</w:t>
      </w:r>
      <w:r w:rsidRPr="00AE72C9">
        <w:t>.</w:t>
      </w:r>
    </w:p>
    <w:p w14:paraId="5CC239A6" w14:textId="77777777" w:rsidR="00A32800" w:rsidRPr="00AE72C9" w:rsidRDefault="0014287E" w:rsidP="0014287E">
      <w:pPr>
        <w:pStyle w:val="DraftHeading1"/>
        <w:tabs>
          <w:tab w:val="right" w:pos="680"/>
        </w:tabs>
        <w:ind w:left="850" w:hanging="850"/>
      </w:pPr>
      <w:r w:rsidRPr="00AE72C9">
        <w:tab/>
      </w:r>
      <w:bookmarkStart w:id="49" w:name="_Toc201833049"/>
      <w:r w:rsidRPr="00AE72C9">
        <w:t>14A</w:t>
      </w:r>
      <w:r w:rsidRPr="00AE72C9">
        <w:tab/>
        <w:t>Minister to approve scope of prescribing rights</w:t>
      </w:r>
      <w:r w:rsidR="005D3204" w:rsidRPr="00AE72C9">
        <w:t xml:space="preserve"> or supply of poisons</w:t>
      </w:r>
      <w:bookmarkEnd w:id="49"/>
    </w:p>
    <w:p w14:paraId="222A7F7B" w14:textId="77777777" w:rsidR="005D3204" w:rsidRPr="00AE72C9" w:rsidRDefault="005D3204" w:rsidP="005D3204"/>
    <w:p w14:paraId="536953EB" w14:textId="77777777" w:rsidR="005D3204" w:rsidRPr="00AE72C9" w:rsidRDefault="005D3204" w:rsidP="005D3204"/>
    <w:p w14:paraId="0AC54E18" w14:textId="77777777" w:rsidR="005D3204" w:rsidRPr="00AE72C9" w:rsidRDefault="005D3204" w:rsidP="005D3204"/>
    <w:p w14:paraId="4E519B86" w14:textId="77777777" w:rsidR="005D3204" w:rsidRPr="00AE72C9" w:rsidRDefault="005D3204" w:rsidP="005D3204"/>
    <w:p w14:paraId="2BC85559" w14:textId="77777777" w:rsidR="005D3204" w:rsidRPr="00AE72C9" w:rsidRDefault="005D3204" w:rsidP="005D3204"/>
    <w:p w14:paraId="3F7EFFDD" w14:textId="77777777" w:rsidR="005D3204" w:rsidRPr="00AE72C9" w:rsidRDefault="005D3204" w:rsidP="00161255">
      <w:pPr>
        <w:pStyle w:val="SideNote"/>
        <w:framePr w:wrap="around"/>
      </w:pPr>
      <w:r w:rsidRPr="00AE72C9">
        <w:t>S. 14A(1) amended by No</w:t>
      </w:r>
      <w:r w:rsidR="00D42A76" w:rsidRPr="00AE72C9">
        <w:t>s</w:t>
      </w:r>
      <w:r w:rsidRPr="00AE72C9">
        <w:t xml:space="preserve"> 13/2010 s. 40(2)</w:t>
      </w:r>
      <w:r w:rsidR="00D42A76" w:rsidRPr="00AE72C9">
        <w:t>, 14/2012 s. 7(1)</w:t>
      </w:r>
      <w:r w:rsidRPr="00AE72C9">
        <w:t>.</w:t>
      </w:r>
    </w:p>
    <w:p w14:paraId="062A9489" w14:textId="77777777" w:rsidR="0014287E" w:rsidRPr="00AE72C9" w:rsidRDefault="0014287E" w:rsidP="0014287E">
      <w:pPr>
        <w:pStyle w:val="DraftHeading2"/>
        <w:tabs>
          <w:tab w:val="right" w:pos="1247"/>
        </w:tabs>
        <w:ind w:left="1361" w:hanging="1361"/>
      </w:pPr>
      <w:r w:rsidRPr="00AE72C9">
        <w:tab/>
        <w:t>(1)</w:t>
      </w:r>
      <w:r w:rsidRPr="00AE72C9">
        <w:tab/>
        <w:t>The Minister may</w:t>
      </w:r>
      <w:r w:rsidR="00C71BCD" w:rsidRPr="00AE72C9">
        <w:t>, by notice published in the Government Gazette,</w:t>
      </w:r>
      <w:r w:rsidRPr="00AE72C9">
        <w:t xml:space="preserve"> approve any Schedule 1, 2, 3, 4 or 8 poison (as the case requires) for the purposes of an authorisation referred to in section</w:t>
      </w:r>
      <w:r w:rsidR="00CB0CAC" w:rsidRPr="00AE72C9">
        <w:t> </w:t>
      </w:r>
      <w:r w:rsidRPr="00AE72C9">
        <w:t xml:space="preserve">13(1)(ba), </w:t>
      </w:r>
      <w:r w:rsidR="005D3204" w:rsidRPr="00AE72C9">
        <w:t xml:space="preserve">(bb), </w:t>
      </w:r>
      <w:r w:rsidR="00D42A76" w:rsidRPr="00AE72C9">
        <w:t xml:space="preserve">(bc), </w:t>
      </w:r>
      <w:r w:rsidRPr="00AE72C9">
        <w:t>(c), (ca), (d) or (e).</w:t>
      </w:r>
    </w:p>
    <w:p w14:paraId="2A90F7AE" w14:textId="77777777" w:rsidR="005D3204" w:rsidRPr="00AE72C9" w:rsidRDefault="005D3204" w:rsidP="00161255">
      <w:pPr>
        <w:pStyle w:val="SideNote"/>
        <w:framePr w:wrap="around"/>
      </w:pPr>
      <w:r w:rsidRPr="00AE72C9">
        <w:t>S. 14A(1A) inserted by No. 13/2010 s. 40(3)</w:t>
      </w:r>
      <w:r w:rsidR="00D42A76" w:rsidRPr="00AE72C9">
        <w:t>, amended by No. 14/2012 s. 7(2)(a)</w:t>
      </w:r>
      <w:r w:rsidRPr="00AE72C9">
        <w:t>.</w:t>
      </w:r>
    </w:p>
    <w:p w14:paraId="167A92A0" w14:textId="77777777" w:rsidR="005D3204" w:rsidRPr="00AE72C9" w:rsidRDefault="005D3204" w:rsidP="005D3204">
      <w:pPr>
        <w:pStyle w:val="DraftHeading2"/>
        <w:tabs>
          <w:tab w:val="right" w:pos="1247"/>
        </w:tabs>
        <w:ind w:left="1361" w:hanging="1361"/>
      </w:pPr>
      <w:r w:rsidRPr="00AE72C9">
        <w:tab/>
        <w:t>(1A)</w:t>
      </w:r>
      <w:r w:rsidRPr="00AE72C9">
        <w:tab/>
        <w:t>Without limiting subsection (1), for the purposes of an authorisation under section 13(1)(bb)</w:t>
      </w:r>
      <w:r w:rsidR="00D42A76" w:rsidRPr="00AE72C9">
        <w:t xml:space="preserve"> or</w:t>
      </w:r>
      <w:r w:rsidR="00610364">
        <w:t> </w:t>
      </w:r>
      <w:r w:rsidR="00D42A76" w:rsidRPr="00AE72C9">
        <w:t>(bc)</w:t>
      </w:r>
      <w:r w:rsidRPr="00AE72C9">
        <w:t>, the Minister may approve—</w:t>
      </w:r>
    </w:p>
    <w:p w14:paraId="7757B161" w14:textId="77777777" w:rsidR="005D3204" w:rsidRPr="00AE72C9" w:rsidRDefault="005D3204" w:rsidP="005D3204">
      <w:pPr>
        <w:pStyle w:val="DraftHeading3"/>
        <w:tabs>
          <w:tab w:val="right" w:pos="1757"/>
        </w:tabs>
        <w:ind w:left="1871" w:hanging="1871"/>
      </w:pPr>
      <w:r w:rsidRPr="00AE72C9">
        <w:tab/>
        <w:t>(a)</w:t>
      </w:r>
      <w:r w:rsidRPr="00AE72C9">
        <w:tab/>
        <w:t>the health services or class of health services in which the poison or class of poison is to be used, sold or supplied; and</w:t>
      </w:r>
    </w:p>
    <w:p w14:paraId="7A3CCB59" w14:textId="77777777" w:rsidR="00E5106F" w:rsidRPr="00AE72C9" w:rsidRDefault="00D42A76" w:rsidP="00161255">
      <w:pPr>
        <w:pStyle w:val="SideNote"/>
        <w:framePr w:wrap="around"/>
      </w:pPr>
      <w:r w:rsidRPr="00AE72C9">
        <w:t>S. 14A(1A)(b) amended by No. 14/2012 s. 7(2)(b).</w:t>
      </w:r>
    </w:p>
    <w:p w14:paraId="095211F1" w14:textId="77777777" w:rsidR="005D3204" w:rsidRPr="00AE72C9" w:rsidRDefault="005D3204" w:rsidP="005D3204">
      <w:pPr>
        <w:pStyle w:val="DraftHeading3"/>
        <w:tabs>
          <w:tab w:val="right" w:pos="1757"/>
        </w:tabs>
        <w:ind w:left="1871" w:hanging="1871"/>
      </w:pPr>
      <w:r w:rsidRPr="00AE72C9">
        <w:tab/>
        <w:t>(b)</w:t>
      </w:r>
      <w:r w:rsidRPr="00AE72C9">
        <w:tab/>
        <w:t xml:space="preserve">the clinical circumstances in which a registered nurse </w:t>
      </w:r>
      <w:r w:rsidR="00D42A76" w:rsidRPr="00AE72C9">
        <w:t xml:space="preserve">or registered midwife </w:t>
      </w:r>
      <w:r w:rsidRPr="00AE72C9">
        <w:t xml:space="preserve">or class of registered nurse </w:t>
      </w:r>
      <w:r w:rsidR="00D42A76" w:rsidRPr="00AE72C9">
        <w:t xml:space="preserve">or registered midwife </w:t>
      </w:r>
      <w:r w:rsidRPr="00AE72C9">
        <w:t>may use, sell or supply any Schedule 2, 3, 4 or 8 poison or class of Schedule 2, 3, 4 or 8 poison.</w:t>
      </w:r>
    </w:p>
    <w:p w14:paraId="2C8700BA" w14:textId="77777777" w:rsidR="005D3204" w:rsidRPr="00AE72C9" w:rsidRDefault="005D3204" w:rsidP="00161255">
      <w:pPr>
        <w:pStyle w:val="SideNote"/>
        <w:framePr w:wrap="around"/>
      </w:pPr>
      <w:r w:rsidRPr="00AE72C9">
        <w:t>S. 14A(2</w:t>
      </w:r>
      <w:r w:rsidR="004B5DF4" w:rsidRPr="00AE72C9">
        <w:t xml:space="preserve">) substituted </w:t>
      </w:r>
      <w:r w:rsidRPr="00AE72C9">
        <w:t>by No.</w:t>
      </w:r>
      <w:r w:rsidR="004B5DF4" w:rsidRPr="00AE72C9">
        <w:t> 13/2010 s. 40(4</w:t>
      </w:r>
      <w:r w:rsidRPr="00AE72C9">
        <w:t>).</w:t>
      </w:r>
    </w:p>
    <w:p w14:paraId="52339F8F" w14:textId="77777777" w:rsidR="005D3204" w:rsidRPr="00AE72C9" w:rsidRDefault="005D3204" w:rsidP="005D3204">
      <w:pPr>
        <w:pStyle w:val="DraftHeading2"/>
        <w:tabs>
          <w:tab w:val="right" w:pos="1247"/>
        </w:tabs>
        <w:ind w:left="1361" w:hanging="1361"/>
      </w:pPr>
      <w:r w:rsidRPr="00AE72C9">
        <w:tab/>
        <w:t>(2)</w:t>
      </w:r>
      <w:r w:rsidRPr="00AE72C9">
        <w:tab/>
        <w:t>An approval under subsection (1) or (1A) may—</w:t>
      </w:r>
    </w:p>
    <w:p w14:paraId="217D0F70" w14:textId="77777777" w:rsidR="005D3204" w:rsidRPr="00AE72C9" w:rsidRDefault="005D3204" w:rsidP="005D3204">
      <w:pPr>
        <w:pStyle w:val="DraftHeading3"/>
        <w:tabs>
          <w:tab w:val="right" w:pos="1757"/>
        </w:tabs>
        <w:ind w:left="1871" w:hanging="1871"/>
      </w:pPr>
      <w:r w:rsidRPr="00AE72C9">
        <w:tab/>
        <w:t>(a)</w:t>
      </w:r>
      <w:r w:rsidRPr="00AE72C9">
        <w:tab/>
        <w:t>be expressed generally for all poisons in a specified Schedule; or</w:t>
      </w:r>
    </w:p>
    <w:p w14:paraId="55C5F109" w14:textId="77777777" w:rsidR="005D3204" w:rsidRPr="00AE72C9" w:rsidRDefault="005D3204" w:rsidP="005D3204">
      <w:pPr>
        <w:pStyle w:val="DraftHeading3"/>
        <w:tabs>
          <w:tab w:val="right" w:pos="1757"/>
        </w:tabs>
        <w:ind w:left="1871" w:hanging="1871"/>
      </w:pPr>
      <w:r w:rsidRPr="00AE72C9">
        <w:tab/>
        <w:t>(b)</w:t>
      </w:r>
      <w:r w:rsidRPr="00AE72C9">
        <w:tab/>
        <w:t>be limited to a particular class, list or type of poison in a specified Schedule; or</w:t>
      </w:r>
    </w:p>
    <w:p w14:paraId="25BCCCB3" w14:textId="77777777" w:rsidR="005D3204" w:rsidRPr="00AE72C9" w:rsidRDefault="005D3204" w:rsidP="005D3204">
      <w:pPr>
        <w:pStyle w:val="DraftHeading3"/>
        <w:tabs>
          <w:tab w:val="right" w:pos="1757"/>
        </w:tabs>
        <w:ind w:left="1871" w:hanging="1871"/>
      </w:pPr>
      <w:r w:rsidRPr="00AE72C9">
        <w:tab/>
        <w:t>(c)</w:t>
      </w:r>
      <w:r w:rsidRPr="00AE72C9">
        <w:tab/>
        <w:t>be limited by reference to a specified form of the poison; or</w:t>
      </w:r>
    </w:p>
    <w:p w14:paraId="5705AE1E" w14:textId="77777777" w:rsidR="005D3204" w:rsidRPr="00AE72C9" w:rsidRDefault="005D3204" w:rsidP="005D3204">
      <w:pPr>
        <w:pStyle w:val="DraftHeading3"/>
        <w:tabs>
          <w:tab w:val="right" w:pos="1757"/>
        </w:tabs>
        <w:ind w:left="1871" w:hanging="1871"/>
      </w:pPr>
      <w:r w:rsidRPr="00AE72C9">
        <w:tab/>
        <w:t>(d)</w:t>
      </w:r>
      <w:r w:rsidRPr="00AE72C9">
        <w:tab/>
        <w:t>be limited by reference to the purpose for which the poison is to be used, sold or supplied; or</w:t>
      </w:r>
    </w:p>
    <w:p w14:paraId="0FF58C7E" w14:textId="77777777" w:rsidR="005D3204" w:rsidRPr="00AE72C9" w:rsidRDefault="005D3204" w:rsidP="005D3204">
      <w:pPr>
        <w:pStyle w:val="DraftHeading3"/>
        <w:tabs>
          <w:tab w:val="right" w:pos="1757"/>
        </w:tabs>
        <w:ind w:left="1871" w:hanging="1871"/>
      </w:pPr>
      <w:r w:rsidRPr="00AE72C9">
        <w:tab/>
        <w:t>(e)</w:t>
      </w:r>
      <w:r w:rsidRPr="00AE72C9">
        <w:tab/>
        <w:t>be limited by reference to any other matter specified in the approval; or</w:t>
      </w:r>
    </w:p>
    <w:p w14:paraId="5A1B7E36" w14:textId="77777777" w:rsidR="005D3204" w:rsidRPr="00AE72C9" w:rsidRDefault="005D3204" w:rsidP="005D3204">
      <w:pPr>
        <w:pStyle w:val="DraftHeading3"/>
        <w:tabs>
          <w:tab w:val="right" w:pos="1757"/>
        </w:tabs>
        <w:ind w:left="1871" w:hanging="1871"/>
      </w:pPr>
      <w:r w:rsidRPr="00AE72C9">
        <w:tab/>
        <w:t>(f)</w:t>
      </w:r>
      <w:r w:rsidRPr="00AE72C9">
        <w:tab/>
        <w:t>apply, adopt or incorporate any matter contained in any document, code, standard, rule, specification or method, formulated, issued, prescribed or published by any other person whether—</w:t>
      </w:r>
    </w:p>
    <w:p w14:paraId="6BC5BF8C" w14:textId="77777777" w:rsidR="005D3204" w:rsidRPr="00AE72C9" w:rsidRDefault="005D3204" w:rsidP="005D3204">
      <w:pPr>
        <w:pStyle w:val="DraftHeading4"/>
        <w:tabs>
          <w:tab w:val="right" w:pos="2268"/>
        </w:tabs>
        <w:ind w:left="2381" w:hanging="2381"/>
      </w:pPr>
      <w:r w:rsidRPr="00AE72C9">
        <w:tab/>
        <w:t>(i)</w:t>
      </w:r>
      <w:r w:rsidRPr="00AE72C9">
        <w:tab/>
        <w:t>wholly or partially or as amended by the approval; or</w:t>
      </w:r>
    </w:p>
    <w:p w14:paraId="1C524736" w14:textId="77777777" w:rsidR="005D3204" w:rsidRPr="00AE72C9" w:rsidRDefault="005D3204" w:rsidP="005D3204">
      <w:pPr>
        <w:pStyle w:val="DraftHeading4"/>
        <w:tabs>
          <w:tab w:val="right" w:pos="2268"/>
        </w:tabs>
        <w:ind w:left="2381" w:hanging="2381"/>
      </w:pPr>
      <w:r w:rsidRPr="00AE72C9">
        <w:tab/>
        <w:t>(ii)</w:t>
      </w:r>
      <w:r w:rsidRPr="00AE72C9">
        <w:tab/>
        <w:t>as formulated, issued, prescribed or published at the time the approval is made or at any time before then; or</w:t>
      </w:r>
    </w:p>
    <w:p w14:paraId="1B82A515" w14:textId="77777777" w:rsidR="005D3204" w:rsidRPr="00AE72C9" w:rsidRDefault="005D3204" w:rsidP="005D3204">
      <w:pPr>
        <w:pStyle w:val="DraftHeading4"/>
        <w:tabs>
          <w:tab w:val="right" w:pos="2268"/>
        </w:tabs>
        <w:ind w:left="2381" w:hanging="2381"/>
      </w:pPr>
      <w:r w:rsidRPr="00AE72C9">
        <w:tab/>
        <w:t>(iii)</w:t>
      </w:r>
      <w:r w:rsidRPr="00AE72C9">
        <w:tab/>
        <w:t>as formulated, issued, prescribed or published from time to time.</w:t>
      </w:r>
    </w:p>
    <w:p w14:paraId="7E03CE86" w14:textId="77777777" w:rsidR="001B35C3" w:rsidRPr="00AE72C9" w:rsidRDefault="001B35C3" w:rsidP="00161255">
      <w:pPr>
        <w:pStyle w:val="SideNote"/>
        <w:framePr w:wrap="around"/>
      </w:pPr>
      <w:r w:rsidRPr="00AE72C9">
        <w:t>S. 14A(3) amended by No</w:t>
      </w:r>
      <w:r w:rsidR="00585DEC" w:rsidRPr="00AE72C9">
        <w:t>s</w:t>
      </w:r>
      <w:r w:rsidRPr="00AE72C9">
        <w:t> 13/2010 s. 40(5)</w:t>
      </w:r>
      <w:r w:rsidR="00585DEC" w:rsidRPr="00AE72C9">
        <w:t>, 27/2012 s. 14</w:t>
      </w:r>
      <w:r w:rsidRPr="00AE72C9">
        <w:t>.</w:t>
      </w:r>
    </w:p>
    <w:p w14:paraId="7316D7D9" w14:textId="77777777" w:rsidR="0014287E" w:rsidRPr="00AE72C9" w:rsidRDefault="0014287E" w:rsidP="0014287E">
      <w:pPr>
        <w:pStyle w:val="DraftHeading2"/>
        <w:tabs>
          <w:tab w:val="right" w:pos="1247"/>
        </w:tabs>
        <w:ind w:left="1361" w:hanging="1361"/>
      </w:pPr>
      <w:r w:rsidRPr="00AE72C9">
        <w:tab/>
        <w:t>(3)</w:t>
      </w:r>
      <w:r w:rsidRPr="00AE72C9">
        <w:tab/>
      </w:r>
      <w:r w:rsidR="001B35C3" w:rsidRPr="00AE72C9">
        <w:t>Without limiting the Minister's powers under subsection (1) or (1A), the Minister</w:t>
      </w:r>
      <w:r w:rsidRPr="00AE72C9">
        <w:t xml:space="preserve"> may grant or refuse to grant an approval under this section on the application of </w:t>
      </w:r>
      <w:r w:rsidR="001B35C3" w:rsidRPr="00AE72C9">
        <w:t>the relevant National Health Practitioner Board established by the Health Practitioner Regulation National Law</w:t>
      </w:r>
      <w:r w:rsidRPr="00AE72C9">
        <w:t>.</w:t>
      </w:r>
    </w:p>
    <w:p w14:paraId="4E6392B2" w14:textId="77777777" w:rsidR="00CB2017" w:rsidRPr="00AE72C9" w:rsidRDefault="00CB2017" w:rsidP="00161255">
      <w:pPr>
        <w:pStyle w:val="SideNote"/>
        <w:framePr w:wrap="around"/>
      </w:pPr>
      <w:r w:rsidRPr="00AE72C9">
        <w:t>S. 14A(4) amended by No. 13/2010 s. 40(6).</w:t>
      </w:r>
    </w:p>
    <w:p w14:paraId="5CFFA209" w14:textId="77777777" w:rsidR="007832A8" w:rsidRPr="00AE72C9" w:rsidRDefault="0014287E" w:rsidP="0014287E">
      <w:pPr>
        <w:pStyle w:val="DraftHeading2"/>
        <w:tabs>
          <w:tab w:val="right" w:pos="1247"/>
        </w:tabs>
        <w:ind w:left="1361" w:hanging="1361"/>
      </w:pPr>
      <w:r w:rsidRPr="00AE72C9">
        <w:tab/>
        <w:t>(4)</w:t>
      </w:r>
      <w:r w:rsidRPr="00AE72C9">
        <w:tab/>
        <w:t xml:space="preserve">The Minister may </w:t>
      </w:r>
      <w:r w:rsidR="00CB2017" w:rsidRPr="00AE72C9">
        <w:t xml:space="preserve">amend or </w:t>
      </w:r>
      <w:r w:rsidRPr="00AE72C9">
        <w:t>revoke an approval under this section.</w:t>
      </w:r>
    </w:p>
    <w:p w14:paraId="55F81846" w14:textId="77777777" w:rsidR="00CB2017" w:rsidRPr="00AE72C9" w:rsidRDefault="00CB2017" w:rsidP="00CB2017"/>
    <w:p w14:paraId="29C80993" w14:textId="77777777" w:rsidR="00CB2017" w:rsidRPr="00AE72C9" w:rsidRDefault="00CB2017" w:rsidP="00161255">
      <w:pPr>
        <w:pStyle w:val="SideNote"/>
        <w:framePr w:wrap="around"/>
      </w:pPr>
      <w:r w:rsidRPr="00AE72C9">
        <w:t>S. 14A(5) inserted by No. 13/2010 s. 40(7).</w:t>
      </w:r>
    </w:p>
    <w:p w14:paraId="7A242590" w14:textId="77777777" w:rsidR="00CB2017" w:rsidRPr="00AE72C9" w:rsidRDefault="00CB2017" w:rsidP="00CB2017">
      <w:pPr>
        <w:pStyle w:val="DraftHeading2"/>
        <w:tabs>
          <w:tab w:val="right" w:pos="1247"/>
        </w:tabs>
        <w:ind w:left="1361" w:hanging="1361"/>
      </w:pPr>
      <w:r w:rsidRPr="00AE72C9">
        <w:tab/>
        <w:t>(5)</w:t>
      </w:r>
      <w:r w:rsidRPr="00AE72C9">
        <w:tab/>
        <w:t>An approval made under this section takes effect on the date of publication of the notice in the Government Gazette or on such later date as is specified in the notice.</w:t>
      </w:r>
    </w:p>
    <w:p w14:paraId="57C20B5C" w14:textId="77777777" w:rsidR="008A2E89" w:rsidRPr="00AE72C9" w:rsidRDefault="008A2E89" w:rsidP="00CA19C6">
      <w:pPr>
        <w:pStyle w:val="Heading-DIVISION"/>
        <w:rPr>
          <w:sz w:val="28"/>
        </w:rPr>
      </w:pPr>
      <w:bookmarkStart w:id="50" w:name="_Toc201833050"/>
      <w:r w:rsidRPr="00AE72C9">
        <w:rPr>
          <w:sz w:val="28"/>
        </w:rPr>
        <w:t>Division 3—Poisons Advisory Committee</w:t>
      </w:r>
      <w:bookmarkEnd w:id="50"/>
    </w:p>
    <w:p w14:paraId="4A3AA09D" w14:textId="77777777" w:rsidR="008A2E89" w:rsidRPr="00AE72C9" w:rsidRDefault="008A2E89" w:rsidP="00161255">
      <w:pPr>
        <w:pStyle w:val="SideNote"/>
        <w:framePr w:wrap="around"/>
      </w:pPr>
      <w:r w:rsidRPr="00AE72C9">
        <w:t xml:space="preserve">S. 15 amended by Nos 10002 </w:t>
      </w:r>
      <w:r w:rsidRPr="00AE72C9">
        <w:br/>
        <w:t xml:space="preserve">ss 4(d), 16(c), 10262 s. 4, 42/1993 s. 40(1)(a)(b), 23/1994 s. 118(Sch. 1 items </w:t>
      </w:r>
      <w:r w:rsidRPr="00AE72C9">
        <w:br/>
        <w:t>17.6(a)–(d), 17.7), 46/1992 s. 78(2)(a) (as amended by No. 73/1994 s. 56(1)(b))(b) (as amended by No. 73/1994 s. 56(1)(c)), substituted by No. 68/1996 s. 13.</w:t>
      </w:r>
    </w:p>
    <w:p w14:paraId="463078DB" w14:textId="77777777" w:rsidR="008A2E89" w:rsidRPr="00AE72C9" w:rsidRDefault="008A2E89" w:rsidP="001E3A24">
      <w:pPr>
        <w:pStyle w:val="DraftHeading1"/>
        <w:tabs>
          <w:tab w:val="right" w:pos="680"/>
        </w:tabs>
        <w:ind w:left="850" w:hanging="850"/>
      </w:pPr>
      <w:r w:rsidRPr="00AE72C9">
        <w:tab/>
      </w:r>
      <w:bookmarkStart w:id="51" w:name="_Toc201833051"/>
      <w:r w:rsidRPr="00AE72C9">
        <w:t>15</w:t>
      </w:r>
      <w:r w:rsidR="001E3A24" w:rsidRPr="00AE72C9">
        <w:tab/>
      </w:r>
      <w:r w:rsidRPr="00AE72C9">
        <w:t>Establishment and membership of Poisons Advisory Committee</w:t>
      </w:r>
      <w:bookmarkEnd w:id="51"/>
    </w:p>
    <w:p w14:paraId="4C9950E2" w14:textId="77777777" w:rsidR="008A2E89" w:rsidRPr="00AE72C9" w:rsidRDefault="008A2E89">
      <w:pPr>
        <w:pStyle w:val="DraftHeading2"/>
        <w:tabs>
          <w:tab w:val="right" w:pos="1247"/>
        </w:tabs>
        <w:ind w:left="1361" w:hanging="1361"/>
      </w:pPr>
      <w:r w:rsidRPr="00AE72C9">
        <w:tab/>
        <w:t>(1)</w:t>
      </w:r>
      <w:r w:rsidRPr="00AE72C9">
        <w:tab/>
        <w:t>There is established a committee to be called the "Poisons Advisory Committee".</w:t>
      </w:r>
    </w:p>
    <w:p w14:paraId="30C0DA73" w14:textId="77777777" w:rsidR="008A2E89" w:rsidRDefault="008A2E89">
      <w:pPr>
        <w:pStyle w:val="DraftHeading2"/>
        <w:tabs>
          <w:tab w:val="right" w:pos="1247"/>
        </w:tabs>
        <w:ind w:left="1361" w:hanging="1361"/>
      </w:pPr>
      <w:r w:rsidRPr="00AE72C9">
        <w:tab/>
        <w:t>(2)</w:t>
      </w:r>
      <w:r w:rsidRPr="00AE72C9">
        <w:tab/>
        <w:t>The Committee consists of up to 9 members appointed by the Minister of whom—</w:t>
      </w:r>
    </w:p>
    <w:p w14:paraId="71893A47" w14:textId="77777777" w:rsidR="00271706" w:rsidRDefault="00271706" w:rsidP="00271706"/>
    <w:p w14:paraId="388DA117" w14:textId="77777777" w:rsidR="00271706" w:rsidRDefault="00271706" w:rsidP="00271706"/>
    <w:p w14:paraId="2C69CD64" w14:textId="77777777" w:rsidR="00271706" w:rsidRDefault="00271706" w:rsidP="00271706"/>
    <w:p w14:paraId="71F94D97" w14:textId="77777777" w:rsidR="00271706" w:rsidRDefault="00271706" w:rsidP="00271706"/>
    <w:p w14:paraId="04229903" w14:textId="77777777" w:rsidR="00271706" w:rsidRDefault="00271706" w:rsidP="00271706"/>
    <w:p w14:paraId="3E54C502" w14:textId="77777777" w:rsidR="00271706" w:rsidRDefault="00271706" w:rsidP="00041ED7"/>
    <w:p w14:paraId="61ACFCF1" w14:textId="77777777" w:rsidR="008A2E89" w:rsidRPr="00AE72C9" w:rsidRDefault="008A2E89" w:rsidP="00161255">
      <w:pPr>
        <w:pStyle w:val="SideNote"/>
        <w:framePr w:wrap="around"/>
      </w:pPr>
      <w:r w:rsidRPr="00AE72C9">
        <w:t>S. 15(2)(a) amended by No. 46/1998 s. 7(Sch. 1).</w:t>
      </w:r>
    </w:p>
    <w:p w14:paraId="4470A6FB" w14:textId="77777777" w:rsidR="008A2E89" w:rsidRDefault="008A2E89">
      <w:pPr>
        <w:pStyle w:val="DraftHeading3"/>
        <w:tabs>
          <w:tab w:val="right" w:pos="1758"/>
        </w:tabs>
        <w:ind w:left="1871" w:hanging="1871"/>
      </w:pPr>
      <w:r w:rsidRPr="00AE72C9">
        <w:tab/>
        <w:t>(a)</w:t>
      </w:r>
      <w:r w:rsidRPr="00AE72C9">
        <w:tab/>
        <w:t>one is to be the Secretary or his or her nominee who is also to be the chairperson;</w:t>
      </w:r>
    </w:p>
    <w:p w14:paraId="30C3B2D8" w14:textId="77777777" w:rsidR="00134FF3" w:rsidRPr="00134FF3" w:rsidRDefault="00134FF3" w:rsidP="00134FF3"/>
    <w:p w14:paraId="30C2C792" w14:textId="77777777" w:rsidR="008A2E89" w:rsidRPr="00AE72C9" w:rsidRDefault="008A2E89">
      <w:pPr>
        <w:pStyle w:val="DraftHeading3"/>
        <w:tabs>
          <w:tab w:val="right" w:pos="1758"/>
        </w:tabs>
        <w:ind w:left="1871" w:hanging="1871"/>
      </w:pPr>
      <w:r w:rsidRPr="00AE72C9">
        <w:tab/>
        <w:t>(b)</w:t>
      </w:r>
      <w:r w:rsidRPr="00AE72C9">
        <w:tab/>
        <w:t>2 are to be registered medical practitioners of whom—</w:t>
      </w:r>
    </w:p>
    <w:p w14:paraId="3B6F0474" w14:textId="77777777" w:rsidR="008A2E89" w:rsidRPr="00AE72C9" w:rsidRDefault="008A2E89">
      <w:pPr>
        <w:pStyle w:val="DraftHeading4"/>
        <w:tabs>
          <w:tab w:val="right" w:pos="2268"/>
        </w:tabs>
        <w:ind w:left="2381" w:hanging="2381"/>
      </w:pPr>
      <w:r w:rsidRPr="00AE72C9">
        <w:tab/>
        <w:t>(i)</w:t>
      </w:r>
      <w:r w:rsidRPr="00AE72C9">
        <w:tab/>
        <w:t>one must have expertise in clinical pharmacology; and</w:t>
      </w:r>
    </w:p>
    <w:p w14:paraId="2D0ABCDE" w14:textId="77777777" w:rsidR="008A2E89" w:rsidRDefault="008A2E89">
      <w:pPr>
        <w:pStyle w:val="DraftHeading4"/>
        <w:tabs>
          <w:tab w:val="right" w:pos="2268"/>
        </w:tabs>
        <w:ind w:left="2381" w:hanging="2381"/>
      </w:pPr>
      <w:r w:rsidRPr="00AE72C9">
        <w:tab/>
        <w:t>(ii)</w:t>
      </w:r>
      <w:r w:rsidRPr="00AE72C9">
        <w:tab/>
        <w:t>one must have expertise in the treatment of drug dependence;</w:t>
      </w:r>
    </w:p>
    <w:p w14:paraId="61B92D24" w14:textId="77777777" w:rsidR="008A2E89" w:rsidRPr="00AE72C9" w:rsidRDefault="008A2E89">
      <w:pPr>
        <w:pStyle w:val="DraftHeading3"/>
        <w:tabs>
          <w:tab w:val="right" w:pos="1758"/>
        </w:tabs>
        <w:ind w:left="1871" w:hanging="1871"/>
      </w:pPr>
      <w:r w:rsidRPr="00AE72C9">
        <w:tab/>
        <w:t>(c)</w:t>
      </w:r>
      <w:r w:rsidRPr="00AE72C9">
        <w:tab/>
        <w:t>2 are to be pharmacists of whom—</w:t>
      </w:r>
    </w:p>
    <w:p w14:paraId="1805A662" w14:textId="77777777" w:rsidR="008A2E89" w:rsidRPr="00AE72C9" w:rsidRDefault="008A2E89">
      <w:pPr>
        <w:pStyle w:val="DraftHeading4"/>
        <w:tabs>
          <w:tab w:val="right" w:pos="2268"/>
        </w:tabs>
        <w:ind w:left="2381" w:hanging="2381"/>
      </w:pPr>
      <w:r w:rsidRPr="00AE72C9">
        <w:tab/>
        <w:t>(i)</w:t>
      </w:r>
      <w:r w:rsidRPr="00AE72C9">
        <w:tab/>
        <w:t>one must have expertise in community pharmacy; and</w:t>
      </w:r>
    </w:p>
    <w:p w14:paraId="2BCCAB16" w14:textId="77777777" w:rsidR="008A2E89" w:rsidRPr="00AE72C9" w:rsidRDefault="008A2E89">
      <w:pPr>
        <w:pStyle w:val="DraftHeading4"/>
        <w:tabs>
          <w:tab w:val="right" w:pos="2268"/>
        </w:tabs>
        <w:ind w:left="2381" w:hanging="2381"/>
      </w:pPr>
      <w:r w:rsidRPr="00AE72C9">
        <w:tab/>
        <w:t>(ii)</w:t>
      </w:r>
      <w:r w:rsidRPr="00AE72C9">
        <w:tab/>
        <w:t>one must have expertise in hospital pharmacy;</w:t>
      </w:r>
    </w:p>
    <w:p w14:paraId="65CC2848" w14:textId="77777777" w:rsidR="008A2E89" w:rsidRPr="00AE72C9" w:rsidRDefault="008A2E89">
      <w:pPr>
        <w:pStyle w:val="DraftHeading3"/>
        <w:tabs>
          <w:tab w:val="right" w:pos="1758"/>
        </w:tabs>
        <w:ind w:left="1871" w:hanging="1871"/>
      </w:pPr>
      <w:r w:rsidRPr="00AE72C9">
        <w:tab/>
        <w:t>(d)</w:t>
      </w:r>
      <w:r w:rsidRPr="00AE72C9">
        <w:tab/>
        <w:t>2 are to be persons with expertise in the pharmaceutical industry of whom—</w:t>
      </w:r>
    </w:p>
    <w:p w14:paraId="64324252" w14:textId="77777777" w:rsidR="008A2E89" w:rsidRPr="00AE72C9" w:rsidRDefault="008A2E89">
      <w:pPr>
        <w:pStyle w:val="DraftHeading4"/>
        <w:tabs>
          <w:tab w:val="right" w:pos="2268"/>
        </w:tabs>
        <w:ind w:left="2381" w:hanging="2381"/>
      </w:pPr>
      <w:r w:rsidRPr="00AE72C9">
        <w:tab/>
        <w:t>(i)</w:t>
      </w:r>
      <w:r w:rsidRPr="00AE72C9">
        <w:tab/>
        <w:t>one is to be from the manufacturing sector of that industry; and</w:t>
      </w:r>
    </w:p>
    <w:p w14:paraId="772740C4" w14:textId="77777777" w:rsidR="008A2E89" w:rsidRPr="00AE72C9" w:rsidRDefault="008A2E89">
      <w:pPr>
        <w:pStyle w:val="DraftHeading4"/>
        <w:tabs>
          <w:tab w:val="right" w:pos="2268"/>
        </w:tabs>
        <w:ind w:left="2381" w:hanging="2381"/>
      </w:pPr>
      <w:r w:rsidRPr="00AE72C9">
        <w:tab/>
        <w:t>(ii)</w:t>
      </w:r>
      <w:r w:rsidRPr="00AE72C9">
        <w:tab/>
        <w:t>one is to be from the wholesaling sector of that industry;</w:t>
      </w:r>
    </w:p>
    <w:p w14:paraId="37EC9E82" w14:textId="77777777" w:rsidR="008A2E89" w:rsidRPr="00AE72C9" w:rsidRDefault="008A2E89">
      <w:pPr>
        <w:pStyle w:val="DraftHeading3"/>
        <w:tabs>
          <w:tab w:val="right" w:pos="1758"/>
        </w:tabs>
        <w:ind w:left="1871" w:hanging="1871"/>
      </w:pPr>
      <w:r w:rsidRPr="00AE72C9">
        <w:tab/>
        <w:t>(e)</w:t>
      </w:r>
      <w:r w:rsidRPr="00AE72C9">
        <w:tab/>
        <w:t>one is to be a person with expertise in the manufacturing and distribution of poisons for non-therapeutic use;</w:t>
      </w:r>
    </w:p>
    <w:p w14:paraId="0B89AC15" w14:textId="77777777" w:rsidR="008A2E89" w:rsidRPr="00AE72C9" w:rsidRDefault="008A2E89">
      <w:pPr>
        <w:pStyle w:val="DraftHeading3"/>
        <w:tabs>
          <w:tab w:val="right" w:pos="1758"/>
        </w:tabs>
        <w:ind w:left="1871" w:hanging="1871"/>
      </w:pPr>
      <w:r w:rsidRPr="00AE72C9">
        <w:tab/>
        <w:t>(f)</w:t>
      </w:r>
      <w:r w:rsidRPr="00AE72C9">
        <w:tab/>
        <w:t>one is to be the nominee of the Chief Commissioner of Police.</w:t>
      </w:r>
    </w:p>
    <w:p w14:paraId="3B9B66B7" w14:textId="77777777" w:rsidR="008A2E89" w:rsidRPr="00AE72C9" w:rsidRDefault="008A2E89">
      <w:pPr>
        <w:pStyle w:val="DraftHeading2"/>
        <w:tabs>
          <w:tab w:val="right" w:pos="1247"/>
        </w:tabs>
        <w:ind w:left="1361" w:hanging="1361"/>
      </w:pPr>
      <w:r w:rsidRPr="00AE72C9">
        <w:tab/>
        <w:t>(3)</w:t>
      </w:r>
      <w:r w:rsidRPr="00AE72C9">
        <w:tab/>
        <w:t xml:space="preserve">If the Chief Commissioner of Police fails to nominate a person under </w:t>
      </w:r>
      <w:r w:rsidR="001D2227" w:rsidRPr="00AE72C9">
        <w:t>subsection</w:t>
      </w:r>
      <w:r w:rsidRPr="00AE72C9">
        <w:t xml:space="preserve"> (2)(f) within 1</w:t>
      </w:r>
      <w:r w:rsidR="005474FA" w:rsidRPr="00AE72C9">
        <w:t> </w:t>
      </w:r>
      <w:r w:rsidRPr="00AE72C9">
        <w:t>month of receiving a request in writing from the Minister to do so, the Minister may appoint a person the Minister considers suitable to that office.</w:t>
      </w:r>
    </w:p>
    <w:p w14:paraId="53C04017" w14:textId="77777777" w:rsidR="008A2E89" w:rsidRPr="00AE72C9" w:rsidRDefault="008A2E89" w:rsidP="00161255">
      <w:pPr>
        <w:pStyle w:val="SideNote"/>
        <w:framePr w:wrap="around"/>
      </w:pPr>
      <w:r w:rsidRPr="00AE72C9">
        <w:t>S. 15A inserted by No. 68/1996 s. 13.</w:t>
      </w:r>
    </w:p>
    <w:p w14:paraId="11678262" w14:textId="77777777" w:rsidR="008A2E89" w:rsidRPr="00AE72C9" w:rsidRDefault="008A2E89" w:rsidP="001E3A24">
      <w:pPr>
        <w:pStyle w:val="DraftHeading1"/>
        <w:tabs>
          <w:tab w:val="right" w:pos="680"/>
        </w:tabs>
        <w:ind w:left="850" w:hanging="850"/>
      </w:pPr>
      <w:r w:rsidRPr="00AE72C9">
        <w:tab/>
      </w:r>
      <w:bookmarkStart w:id="52" w:name="_Toc201833052"/>
      <w:r w:rsidRPr="00AE72C9">
        <w:t>15A</w:t>
      </w:r>
      <w:r w:rsidR="001E3A24" w:rsidRPr="00AE72C9">
        <w:tab/>
      </w:r>
      <w:r w:rsidRPr="00AE72C9">
        <w:t>Terms and conditions of appointment</w:t>
      </w:r>
      <w:bookmarkEnd w:id="52"/>
    </w:p>
    <w:p w14:paraId="4B019CC7" w14:textId="77777777" w:rsidR="008A2E89" w:rsidRPr="00AE72C9" w:rsidRDefault="008A2E89">
      <w:pPr>
        <w:pStyle w:val="DraftHeading2"/>
        <w:tabs>
          <w:tab w:val="right" w:pos="1247"/>
        </w:tabs>
        <w:ind w:left="1361" w:hanging="1361"/>
      </w:pPr>
      <w:r w:rsidRPr="00AE72C9">
        <w:tab/>
        <w:t>(1)</w:t>
      </w:r>
      <w:r w:rsidRPr="00AE72C9">
        <w:tab/>
        <w:t>A member of the Committee holds office for a period not exceeding 3 years and is eligible for reappointment.</w:t>
      </w:r>
    </w:p>
    <w:p w14:paraId="17E85A75" w14:textId="77777777" w:rsidR="008A2E89" w:rsidRPr="00AE72C9" w:rsidRDefault="008A2E89">
      <w:pPr>
        <w:pStyle w:val="DraftHeading2"/>
        <w:tabs>
          <w:tab w:val="right" w:pos="1247"/>
        </w:tabs>
        <w:ind w:left="1361" w:hanging="1361"/>
      </w:pPr>
      <w:r w:rsidRPr="00AE72C9">
        <w:tab/>
        <w:t>(2)</w:t>
      </w:r>
      <w:r w:rsidRPr="00AE72C9">
        <w:tab/>
        <w:t>The instrument of appointment of a member of the Committee may specify terms and conditions of appointment.</w:t>
      </w:r>
    </w:p>
    <w:p w14:paraId="47E2FE04" w14:textId="77777777" w:rsidR="008A2E89" w:rsidRPr="00AE72C9" w:rsidRDefault="008A2E89" w:rsidP="00161255">
      <w:pPr>
        <w:pStyle w:val="SideNote"/>
        <w:framePr w:wrap="around"/>
      </w:pPr>
      <w:r w:rsidRPr="00AE72C9">
        <w:t>S. 15A(3) amended by No. 46/1998 s. 7(Sch. 1).</w:t>
      </w:r>
    </w:p>
    <w:p w14:paraId="6A37AC2D" w14:textId="77777777" w:rsidR="008A2E89" w:rsidRPr="00AE72C9" w:rsidRDefault="008A2E89">
      <w:pPr>
        <w:pStyle w:val="DraftHeading2"/>
        <w:tabs>
          <w:tab w:val="right" w:pos="1247"/>
        </w:tabs>
        <w:ind w:left="1361" w:hanging="1361"/>
      </w:pPr>
      <w:r w:rsidRPr="00AE72C9">
        <w:tab/>
        <w:t>(3)</w:t>
      </w:r>
      <w:r w:rsidRPr="00AE72C9">
        <w:tab/>
        <w:t>A member of the Committee, other than a member who is an employee of the public service, is entitled to receive the fees, travelling and other allowances from time to time fixed by the Minister in respect of that member.</w:t>
      </w:r>
    </w:p>
    <w:p w14:paraId="74D53A8C" w14:textId="77777777" w:rsidR="008A2E89" w:rsidRPr="00AE72C9" w:rsidRDefault="008A2E89" w:rsidP="00161255">
      <w:pPr>
        <w:pStyle w:val="SideNote"/>
        <w:framePr w:wrap="around"/>
      </w:pPr>
      <w:r w:rsidRPr="00AE72C9">
        <w:t>S. 15A(4) amended by No. 46/1998 s. 7(Sch. 1)</w:t>
      </w:r>
      <w:r w:rsidR="00DE060B" w:rsidRPr="00AE72C9">
        <w:rPr>
          <w:iCs/>
          <w:szCs w:val="16"/>
        </w:rPr>
        <w:t>, substituted by No</w:t>
      </w:r>
      <w:r w:rsidR="00C55158" w:rsidRPr="00AE72C9">
        <w:rPr>
          <w:iCs/>
          <w:szCs w:val="16"/>
        </w:rPr>
        <w:t>s</w:t>
      </w:r>
      <w:r w:rsidR="00DE060B" w:rsidRPr="00AE72C9">
        <w:rPr>
          <w:iCs/>
          <w:szCs w:val="16"/>
        </w:rPr>
        <w:t> 108/2004 s. 117(1) (Sch. 3 item 60.1)</w:t>
      </w:r>
      <w:r w:rsidR="00C55158" w:rsidRPr="00AE72C9">
        <w:rPr>
          <w:iCs/>
          <w:szCs w:val="16"/>
        </w:rPr>
        <w:t xml:space="preserve">, </w:t>
      </w:r>
      <w:r w:rsidR="00302E6F" w:rsidRPr="00AE72C9">
        <w:rPr>
          <w:iCs/>
          <w:szCs w:val="16"/>
        </w:rPr>
        <w:t>80/2006</w:t>
      </w:r>
      <w:r w:rsidR="00C55158" w:rsidRPr="00AE72C9">
        <w:rPr>
          <w:iCs/>
          <w:szCs w:val="16"/>
        </w:rPr>
        <w:t xml:space="preserve"> s. 26(Sch. item 29)</w:t>
      </w:r>
      <w:r w:rsidRPr="00AE72C9">
        <w:t>.</w:t>
      </w:r>
    </w:p>
    <w:p w14:paraId="333404E5" w14:textId="77777777" w:rsidR="00C55158" w:rsidRPr="00AE72C9" w:rsidRDefault="00C55158" w:rsidP="00C55158">
      <w:pPr>
        <w:pStyle w:val="DraftHeading2"/>
        <w:tabs>
          <w:tab w:val="right" w:pos="1247"/>
        </w:tabs>
        <w:ind w:left="1361" w:hanging="1361"/>
      </w:pPr>
      <w:r w:rsidRPr="00AE72C9">
        <w:tab/>
        <w:t>(4)</w:t>
      </w:r>
      <w:r w:rsidRPr="00AE72C9">
        <w:tab/>
        <w:t xml:space="preserve">The </w:t>
      </w:r>
      <w:r w:rsidRPr="00AE72C9">
        <w:rPr>
          <w:b/>
          <w:bCs/>
        </w:rPr>
        <w:t>Public Administration Act 2004</w:t>
      </w:r>
      <w:r w:rsidRPr="00AE72C9">
        <w:t xml:space="preserve"> (other than Part 3 of that Act) applies to a member of the Committee in respect of the office of member.</w:t>
      </w:r>
    </w:p>
    <w:p w14:paraId="6DAC9EBA" w14:textId="77777777" w:rsidR="00C55158" w:rsidRPr="00AE72C9" w:rsidRDefault="00C55158" w:rsidP="00C55158"/>
    <w:p w14:paraId="12524819" w14:textId="77777777" w:rsidR="00C55158" w:rsidRPr="00AE72C9" w:rsidRDefault="00C55158" w:rsidP="00C55158"/>
    <w:p w14:paraId="79A4AABD" w14:textId="77777777" w:rsidR="00DE060B" w:rsidRPr="00AE72C9" w:rsidRDefault="00DE060B" w:rsidP="00DE060B"/>
    <w:p w14:paraId="3D3715B0" w14:textId="77777777" w:rsidR="00DE060B" w:rsidRPr="00AE72C9" w:rsidRDefault="00DE060B" w:rsidP="00DE060B"/>
    <w:p w14:paraId="0547D2B0" w14:textId="77777777" w:rsidR="008A2E89" w:rsidRPr="00AE72C9" w:rsidRDefault="008A2E89" w:rsidP="00161255">
      <w:pPr>
        <w:pStyle w:val="SideNote"/>
        <w:framePr w:wrap="around"/>
      </w:pPr>
      <w:r w:rsidRPr="00AE72C9">
        <w:t>S. 15B inserted by No. 68/1996 s. 13.</w:t>
      </w:r>
    </w:p>
    <w:p w14:paraId="2F6A63EF" w14:textId="77777777" w:rsidR="008A2E89" w:rsidRPr="00AE72C9" w:rsidRDefault="008A2E89" w:rsidP="001E3A24">
      <w:pPr>
        <w:pStyle w:val="DraftHeading1"/>
        <w:tabs>
          <w:tab w:val="right" w:pos="680"/>
        </w:tabs>
        <w:ind w:left="850" w:hanging="850"/>
      </w:pPr>
      <w:r w:rsidRPr="00AE72C9">
        <w:tab/>
      </w:r>
      <w:bookmarkStart w:id="53" w:name="_Toc201833053"/>
      <w:r w:rsidRPr="00AE72C9">
        <w:t>15B</w:t>
      </w:r>
      <w:r w:rsidR="001E3A24" w:rsidRPr="00AE72C9">
        <w:tab/>
      </w:r>
      <w:r w:rsidRPr="00AE72C9">
        <w:t>Resignation and removal</w:t>
      </w:r>
      <w:bookmarkEnd w:id="53"/>
    </w:p>
    <w:p w14:paraId="1F8891EE" w14:textId="77777777" w:rsidR="008A2E89" w:rsidRPr="00AE72C9" w:rsidRDefault="008A2E89">
      <w:pPr>
        <w:pStyle w:val="DraftHeading2"/>
        <w:tabs>
          <w:tab w:val="right" w:pos="1247"/>
        </w:tabs>
        <w:ind w:left="1361" w:hanging="1361"/>
      </w:pPr>
      <w:r w:rsidRPr="00AE72C9">
        <w:tab/>
        <w:t>(1)</w:t>
      </w:r>
      <w:r w:rsidRPr="00AE72C9">
        <w:tab/>
        <w:t>A member of the Committee may resign that office by writing signed by the member and addressed to the Minister.</w:t>
      </w:r>
    </w:p>
    <w:p w14:paraId="55532396" w14:textId="77777777" w:rsidR="008A2E89" w:rsidRPr="00AE72C9" w:rsidRDefault="008A2E89">
      <w:pPr>
        <w:pStyle w:val="DraftHeading2"/>
        <w:tabs>
          <w:tab w:val="right" w:pos="1247"/>
        </w:tabs>
        <w:ind w:left="1361" w:hanging="1361"/>
      </w:pPr>
      <w:r w:rsidRPr="00AE72C9">
        <w:tab/>
        <w:t>(2)</w:t>
      </w:r>
      <w:r w:rsidRPr="00AE72C9">
        <w:tab/>
        <w:t>The Minister may at any time remove a member of the Committee from office.</w:t>
      </w:r>
    </w:p>
    <w:p w14:paraId="7189204F" w14:textId="77777777" w:rsidR="008A2E89" w:rsidRPr="00AE72C9" w:rsidRDefault="008A2E89" w:rsidP="00161255">
      <w:pPr>
        <w:pStyle w:val="SideNote"/>
        <w:framePr w:wrap="around"/>
      </w:pPr>
      <w:r w:rsidRPr="00AE72C9">
        <w:t>S. 15C inserted by No. 68/1996 s. 13.</w:t>
      </w:r>
    </w:p>
    <w:p w14:paraId="34A96957" w14:textId="77777777" w:rsidR="008A2E89" w:rsidRPr="00AE72C9" w:rsidRDefault="008A2E89" w:rsidP="001E3A24">
      <w:pPr>
        <w:pStyle w:val="DraftHeading1"/>
        <w:tabs>
          <w:tab w:val="right" w:pos="680"/>
        </w:tabs>
        <w:ind w:left="850" w:hanging="850"/>
      </w:pPr>
      <w:r w:rsidRPr="00AE72C9">
        <w:tab/>
      </w:r>
      <w:bookmarkStart w:id="54" w:name="_Toc201833054"/>
      <w:r w:rsidRPr="00AE72C9">
        <w:t>15C</w:t>
      </w:r>
      <w:r w:rsidR="001E3A24" w:rsidRPr="00AE72C9">
        <w:tab/>
      </w:r>
      <w:r w:rsidRPr="00AE72C9">
        <w:t>Vacancies</w:t>
      </w:r>
      <w:bookmarkEnd w:id="54"/>
    </w:p>
    <w:p w14:paraId="623B0525" w14:textId="77777777" w:rsidR="008A2E89" w:rsidRPr="00AE72C9" w:rsidRDefault="008A2E89">
      <w:pPr>
        <w:pStyle w:val="DraftHeading2"/>
        <w:tabs>
          <w:tab w:val="right" w:pos="1247"/>
        </w:tabs>
        <w:ind w:left="1361" w:hanging="1361"/>
      </w:pPr>
      <w:r w:rsidRPr="00AE72C9">
        <w:tab/>
        <w:t>(1)</w:t>
      </w:r>
      <w:r w:rsidRPr="00AE72C9">
        <w:tab/>
        <w:t>The Minister may fill a vacancy in the office of member of the Committee however arising.</w:t>
      </w:r>
    </w:p>
    <w:p w14:paraId="0D4154C8" w14:textId="77777777" w:rsidR="008A2E89" w:rsidRPr="00AE72C9" w:rsidRDefault="008A2E89">
      <w:pPr>
        <w:pStyle w:val="DraftHeading2"/>
        <w:tabs>
          <w:tab w:val="right" w:pos="1247"/>
        </w:tabs>
        <w:ind w:left="1361" w:hanging="1361"/>
      </w:pPr>
      <w:r w:rsidRPr="00AE72C9">
        <w:tab/>
        <w:t>(2)</w:t>
      </w:r>
      <w:r w:rsidRPr="00AE72C9">
        <w:tab/>
        <w:t>An act or decision of the Committee is not invalid only because of—</w:t>
      </w:r>
    </w:p>
    <w:p w14:paraId="1E5E2532" w14:textId="77777777" w:rsidR="008A2E89" w:rsidRPr="00AE72C9" w:rsidRDefault="008A2E89">
      <w:pPr>
        <w:pStyle w:val="DraftHeading3"/>
        <w:tabs>
          <w:tab w:val="right" w:pos="1758"/>
        </w:tabs>
        <w:ind w:left="1871" w:hanging="1871"/>
      </w:pPr>
      <w:r w:rsidRPr="00AE72C9">
        <w:tab/>
        <w:t>(a)</w:t>
      </w:r>
      <w:r w:rsidRPr="00AE72C9">
        <w:tab/>
        <w:t>a vacancy in its membership; or</w:t>
      </w:r>
    </w:p>
    <w:p w14:paraId="1CC5ACE8" w14:textId="77777777" w:rsidR="003A00AC" w:rsidRPr="003A00AC" w:rsidRDefault="008A2E89" w:rsidP="00C83C6C">
      <w:pPr>
        <w:pStyle w:val="DraftHeading3"/>
        <w:tabs>
          <w:tab w:val="right" w:pos="1758"/>
        </w:tabs>
        <w:ind w:left="1871" w:hanging="1871"/>
      </w:pPr>
      <w:r w:rsidRPr="00AE72C9">
        <w:tab/>
        <w:t>(b)</w:t>
      </w:r>
      <w:r w:rsidRPr="00AE72C9">
        <w:tab/>
        <w:t>a defect or irregularity in the appointment of any of its members.</w:t>
      </w:r>
    </w:p>
    <w:p w14:paraId="66870D88" w14:textId="77777777" w:rsidR="008A2E89" w:rsidRPr="00AE72C9" w:rsidRDefault="008A2E89" w:rsidP="00161255">
      <w:pPr>
        <w:pStyle w:val="SideNote"/>
        <w:framePr w:wrap="around"/>
      </w:pPr>
      <w:r w:rsidRPr="00AE72C9">
        <w:t>S. 15D inserted by No. 68/1996 s. 13.</w:t>
      </w:r>
    </w:p>
    <w:p w14:paraId="661EFEA9" w14:textId="77777777" w:rsidR="008A2E89" w:rsidRPr="00AE72C9" w:rsidRDefault="008A2E89" w:rsidP="001E3A24">
      <w:pPr>
        <w:pStyle w:val="DraftHeading1"/>
        <w:tabs>
          <w:tab w:val="right" w:pos="680"/>
        </w:tabs>
        <w:ind w:left="850" w:hanging="850"/>
      </w:pPr>
      <w:r w:rsidRPr="00AE72C9">
        <w:tab/>
      </w:r>
      <w:bookmarkStart w:id="55" w:name="_Toc201833055"/>
      <w:r w:rsidRPr="00AE72C9">
        <w:t>15D</w:t>
      </w:r>
      <w:r w:rsidR="001E3A24" w:rsidRPr="00AE72C9">
        <w:tab/>
      </w:r>
      <w:r w:rsidRPr="00AE72C9">
        <w:t>Quorum and proceedings</w:t>
      </w:r>
      <w:bookmarkEnd w:id="55"/>
    </w:p>
    <w:p w14:paraId="4E1C7495" w14:textId="77777777" w:rsidR="008A2E89" w:rsidRPr="00AE72C9" w:rsidRDefault="008A2E89">
      <w:pPr>
        <w:pStyle w:val="DraftHeading2"/>
        <w:tabs>
          <w:tab w:val="right" w:pos="1247"/>
        </w:tabs>
        <w:ind w:left="1361" w:hanging="1361"/>
      </w:pPr>
      <w:r w:rsidRPr="00AE72C9">
        <w:tab/>
        <w:t>(1)</w:t>
      </w:r>
      <w:r w:rsidRPr="00AE72C9">
        <w:tab/>
        <w:t>A quorum of the Committee consists of at least 5 members other than co-opted members of the Committee.</w:t>
      </w:r>
    </w:p>
    <w:p w14:paraId="34B15424" w14:textId="77777777" w:rsidR="008A2E89" w:rsidRPr="00AE72C9" w:rsidRDefault="008A2E89">
      <w:pPr>
        <w:pStyle w:val="DraftHeading2"/>
        <w:tabs>
          <w:tab w:val="right" w:pos="1247"/>
        </w:tabs>
        <w:ind w:left="1361" w:hanging="1361"/>
      </w:pPr>
      <w:r w:rsidRPr="00AE72C9">
        <w:tab/>
        <w:t>(2)</w:t>
      </w:r>
      <w:r w:rsidRPr="00AE72C9">
        <w:tab/>
        <w:t>The chairperson must preside at a meeting of the Committee</w:t>
      </w:r>
      <w:r w:rsidRPr="00AE72C9">
        <w:rPr>
          <w:i/>
        </w:rPr>
        <w:t xml:space="preserve"> </w:t>
      </w:r>
      <w:r w:rsidRPr="00AE72C9">
        <w:t>at which he or she is present.</w:t>
      </w:r>
    </w:p>
    <w:p w14:paraId="11F5C505" w14:textId="77777777" w:rsidR="008A2E89" w:rsidRPr="00AE72C9" w:rsidRDefault="008A2E89">
      <w:pPr>
        <w:pStyle w:val="DraftHeading2"/>
        <w:tabs>
          <w:tab w:val="right" w:pos="1247"/>
        </w:tabs>
        <w:ind w:left="1361" w:hanging="1361"/>
      </w:pPr>
      <w:r w:rsidRPr="00AE72C9">
        <w:tab/>
        <w:t>(3)</w:t>
      </w:r>
      <w:r w:rsidRPr="00AE72C9">
        <w:tab/>
        <w:t>If the chairperson is not present at a meeting, the members present may elect a member to preside at the meeting.</w:t>
      </w:r>
    </w:p>
    <w:p w14:paraId="1C93FF6D" w14:textId="77777777" w:rsidR="008A2E89" w:rsidRPr="00AE72C9" w:rsidRDefault="008A2E89">
      <w:pPr>
        <w:pStyle w:val="DraftHeading2"/>
        <w:tabs>
          <w:tab w:val="right" w:pos="1247"/>
        </w:tabs>
        <w:ind w:left="1361" w:hanging="1361"/>
      </w:pPr>
      <w:r w:rsidRPr="00AE72C9">
        <w:tab/>
        <w:t>(4)</w:t>
      </w:r>
      <w:r w:rsidRPr="00AE72C9">
        <w:tab/>
        <w:t>The person presiding at a meeting has a deliberative vote and, in the case of an equality of votes, a second or casting vote.</w:t>
      </w:r>
    </w:p>
    <w:p w14:paraId="74BAAB52" w14:textId="77777777" w:rsidR="008A2E89" w:rsidRPr="00AE72C9" w:rsidRDefault="008A2E89">
      <w:pPr>
        <w:pStyle w:val="DraftHeading2"/>
        <w:tabs>
          <w:tab w:val="right" w:pos="1247"/>
        </w:tabs>
        <w:ind w:left="1361" w:hanging="1361"/>
      </w:pPr>
      <w:r w:rsidRPr="00AE72C9">
        <w:tab/>
        <w:t>(5)</w:t>
      </w:r>
      <w:r w:rsidRPr="00AE72C9">
        <w:tab/>
        <w:t>The Committee must meet at least 3 times each year at the places and times appointed by the Minister or the chairperson.</w:t>
      </w:r>
    </w:p>
    <w:p w14:paraId="384B67DE" w14:textId="77777777" w:rsidR="008A2E89" w:rsidRPr="00AE72C9" w:rsidRDefault="008A2E89">
      <w:pPr>
        <w:pStyle w:val="DraftHeading2"/>
        <w:tabs>
          <w:tab w:val="right" w:pos="1247"/>
        </w:tabs>
        <w:ind w:left="1361" w:hanging="1361"/>
      </w:pPr>
      <w:r w:rsidRPr="00AE72C9">
        <w:tab/>
        <w:t>(6)</w:t>
      </w:r>
      <w:r w:rsidRPr="00AE72C9">
        <w:tab/>
        <w:t>Subject to this Act, the Committee may regulate its own proceedings.</w:t>
      </w:r>
    </w:p>
    <w:p w14:paraId="3FDC8BE3" w14:textId="77777777" w:rsidR="008A2E89" w:rsidRPr="00AE72C9" w:rsidRDefault="008A2E89" w:rsidP="00161255">
      <w:pPr>
        <w:pStyle w:val="SideNote"/>
        <w:framePr w:wrap="around"/>
      </w:pPr>
      <w:r w:rsidRPr="00AE72C9">
        <w:t>S. 15E inserted by No. 68/1996 s. 13.</w:t>
      </w:r>
    </w:p>
    <w:p w14:paraId="0AEF4DF2" w14:textId="77777777" w:rsidR="008A2E89" w:rsidRPr="00AE72C9" w:rsidRDefault="008A2E89" w:rsidP="001E3A24">
      <w:pPr>
        <w:pStyle w:val="DraftHeading1"/>
        <w:tabs>
          <w:tab w:val="right" w:pos="680"/>
        </w:tabs>
        <w:ind w:left="850" w:hanging="850"/>
      </w:pPr>
      <w:r w:rsidRPr="00AE72C9">
        <w:tab/>
      </w:r>
      <w:bookmarkStart w:id="56" w:name="_Toc201833056"/>
      <w:r w:rsidRPr="00AE72C9">
        <w:t>15E</w:t>
      </w:r>
      <w:r w:rsidR="001E3A24" w:rsidRPr="00AE72C9">
        <w:tab/>
      </w:r>
      <w:r w:rsidRPr="00AE72C9">
        <w:t>Co-opted members</w:t>
      </w:r>
      <w:bookmarkEnd w:id="56"/>
    </w:p>
    <w:p w14:paraId="198E0586" w14:textId="77777777" w:rsidR="008A2E89" w:rsidRPr="00AE72C9" w:rsidRDefault="008A2E89">
      <w:pPr>
        <w:pStyle w:val="DraftHeading2"/>
        <w:tabs>
          <w:tab w:val="right" w:pos="1247"/>
        </w:tabs>
        <w:ind w:left="1361" w:hanging="1361"/>
      </w:pPr>
      <w:r w:rsidRPr="00AE72C9">
        <w:tab/>
        <w:t>(1)</w:t>
      </w:r>
      <w:r w:rsidRPr="00AE72C9">
        <w:tab/>
        <w:t>To assist in the consideration of a particular matter or issue, the Committee may co-opt any person as a member of the Committee.</w:t>
      </w:r>
    </w:p>
    <w:p w14:paraId="78769987" w14:textId="77777777" w:rsidR="008A2E89" w:rsidRPr="00AE72C9" w:rsidRDefault="008A2E89">
      <w:pPr>
        <w:pStyle w:val="DraftHeading2"/>
        <w:tabs>
          <w:tab w:val="right" w:pos="1247"/>
        </w:tabs>
        <w:ind w:left="1361" w:hanging="1361"/>
      </w:pPr>
      <w:r w:rsidRPr="00AE72C9">
        <w:tab/>
        <w:t>(2)</w:t>
      </w:r>
      <w:r w:rsidRPr="00AE72C9">
        <w:tab/>
        <w:t>A person co-opted under this section—</w:t>
      </w:r>
    </w:p>
    <w:p w14:paraId="78ECC48E" w14:textId="77777777" w:rsidR="008A2E89" w:rsidRPr="00AE72C9" w:rsidRDefault="008A2E89">
      <w:pPr>
        <w:pStyle w:val="DraftHeading3"/>
        <w:tabs>
          <w:tab w:val="right" w:pos="1758"/>
        </w:tabs>
        <w:ind w:left="1871" w:hanging="1871"/>
      </w:pPr>
      <w:r w:rsidRPr="00AE72C9">
        <w:tab/>
        <w:t>(a)</w:t>
      </w:r>
      <w:r w:rsidRPr="00AE72C9">
        <w:tab/>
        <w:t>may only attend meetings relating to and vote on the matters or issues in relation to which he or she is co-opted; and</w:t>
      </w:r>
    </w:p>
    <w:p w14:paraId="2E3D66CF" w14:textId="77777777" w:rsidR="008A2E89" w:rsidRDefault="008A2E89">
      <w:pPr>
        <w:pStyle w:val="DraftHeading3"/>
        <w:tabs>
          <w:tab w:val="right" w:pos="1758"/>
        </w:tabs>
        <w:ind w:left="1871" w:hanging="1871"/>
      </w:pPr>
      <w:r w:rsidRPr="00AE72C9">
        <w:tab/>
        <w:t>(b)</w:t>
      </w:r>
      <w:r w:rsidRPr="00AE72C9">
        <w:tab/>
        <w:t>may be removed at any time by the Committee.</w:t>
      </w:r>
    </w:p>
    <w:p w14:paraId="049DEA58" w14:textId="77777777" w:rsidR="008A2E89" w:rsidRPr="00AE72C9" w:rsidRDefault="008A2E89" w:rsidP="00161255">
      <w:pPr>
        <w:pStyle w:val="SideNote"/>
        <w:framePr w:wrap="around"/>
      </w:pPr>
      <w:r w:rsidRPr="00AE72C9">
        <w:t>S. 15E(3) amended by No. 46/1998 s. 7(Sch. 1).</w:t>
      </w:r>
    </w:p>
    <w:p w14:paraId="3933EEF6" w14:textId="77777777" w:rsidR="008A2E89" w:rsidRPr="00AE72C9" w:rsidRDefault="008A2E89">
      <w:pPr>
        <w:pStyle w:val="DraftHeading2"/>
        <w:tabs>
          <w:tab w:val="right" w:pos="1247"/>
        </w:tabs>
        <w:ind w:left="1361" w:hanging="1361"/>
      </w:pPr>
      <w:r w:rsidRPr="00AE72C9">
        <w:tab/>
        <w:t>(3)</w:t>
      </w:r>
      <w:r w:rsidRPr="00AE72C9">
        <w:tab/>
        <w:t>A person co-opted as a member of the Committee other than a person who is an employee of the public service, is entitled to receive the fees, travelling and other allowances from time to time fixed by the Minister.</w:t>
      </w:r>
    </w:p>
    <w:p w14:paraId="186327AA" w14:textId="77777777" w:rsidR="008A2E89" w:rsidRPr="00AE72C9" w:rsidRDefault="008A2E89" w:rsidP="00161255">
      <w:pPr>
        <w:pStyle w:val="SideNote"/>
        <w:framePr w:wrap="around"/>
      </w:pPr>
      <w:r w:rsidRPr="00AE72C9">
        <w:t>S. 16 amended by Nos 10262 s. 4, 42/1993 s. 40(2)(a)(b), substituted by No. 68/1996 s. 13.</w:t>
      </w:r>
    </w:p>
    <w:p w14:paraId="2EF5657F" w14:textId="77777777" w:rsidR="008A2E89" w:rsidRPr="00AE72C9" w:rsidRDefault="008A2E89" w:rsidP="001E3A24">
      <w:pPr>
        <w:pStyle w:val="DraftHeading1"/>
        <w:tabs>
          <w:tab w:val="right" w:pos="680"/>
        </w:tabs>
        <w:ind w:left="850" w:hanging="850"/>
      </w:pPr>
      <w:r w:rsidRPr="00AE72C9">
        <w:tab/>
      </w:r>
      <w:bookmarkStart w:id="57" w:name="_Toc201833057"/>
      <w:r w:rsidRPr="00AE72C9">
        <w:t>16</w:t>
      </w:r>
      <w:r w:rsidR="001E3A24" w:rsidRPr="00AE72C9">
        <w:tab/>
      </w:r>
      <w:r w:rsidRPr="00AE72C9">
        <w:t>Sub-committees</w:t>
      </w:r>
      <w:bookmarkEnd w:id="57"/>
    </w:p>
    <w:p w14:paraId="17439095" w14:textId="77777777" w:rsidR="008A2E89" w:rsidRPr="00AE72C9" w:rsidRDefault="008A2E89">
      <w:pPr>
        <w:pStyle w:val="DraftHeading2"/>
        <w:tabs>
          <w:tab w:val="right" w:pos="1247"/>
        </w:tabs>
        <w:ind w:left="1361" w:hanging="1361"/>
      </w:pPr>
      <w:r w:rsidRPr="00AE72C9">
        <w:tab/>
        <w:t>(1)</w:t>
      </w:r>
      <w:r w:rsidRPr="00AE72C9">
        <w:tab/>
        <w:t>The Committee may establish any sub-committees that it thinks necessary for the purposes of this Act.</w:t>
      </w:r>
    </w:p>
    <w:p w14:paraId="160E56A2" w14:textId="77777777" w:rsidR="008A2E89" w:rsidRDefault="008A2E89">
      <w:pPr>
        <w:pStyle w:val="DraftHeading2"/>
        <w:tabs>
          <w:tab w:val="right" w:pos="1247"/>
        </w:tabs>
        <w:ind w:left="1361" w:hanging="1361"/>
      </w:pPr>
      <w:r w:rsidRPr="00AE72C9">
        <w:tab/>
        <w:t>(2)</w:t>
      </w:r>
      <w:r w:rsidRPr="00AE72C9">
        <w:tab/>
        <w:t>The Committee may co-opt any person with expertise in any relevant field for the purposes of a sub-committee.</w:t>
      </w:r>
    </w:p>
    <w:p w14:paraId="59FE4171" w14:textId="77777777" w:rsidR="008A2E89" w:rsidRPr="00AE72C9" w:rsidRDefault="008A2E89">
      <w:pPr>
        <w:pStyle w:val="DraftHeading2"/>
        <w:tabs>
          <w:tab w:val="right" w:pos="1247"/>
        </w:tabs>
        <w:ind w:left="1361" w:hanging="1361"/>
      </w:pPr>
      <w:r w:rsidRPr="00AE72C9">
        <w:tab/>
        <w:t>(3)</w:t>
      </w:r>
      <w:r w:rsidRPr="00AE72C9">
        <w:tab/>
        <w:t>A person co-opted under this section—</w:t>
      </w:r>
    </w:p>
    <w:p w14:paraId="0A217DB8" w14:textId="77777777" w:rsidR="008A2E89" w:rsidRPr="00AE72C9" w:rsidRDefault="008A2E89">
      <w:pPr>
        <w:pStyle w:val="DraftHeading3"/>
        <w:tabs>
          <w:tab w:val="right" w:pos="1758"/>
        </w:tabs>
        <w:ind w:left="1871" w:hanging="1871"/>
      </w:pPr>
      <w:r w:rsidRPr="00AE72C9">
        <w:tab/>
        <w:t>(a)</w:t>
      </w:r>
      <w:r w:rsidRPr="00AE72C9">
        <w:tab/>
        <w:t>may only attend meetings relating to and vote on the matters or issues in relation to which he or she is co-opted; and</w:t>
      </w:r>
    </w:p>
    <w:p w14:paraId="41E0C460" w14:textId="77777777" w:rsidR="008A2E89" w:rsidRPr="00AE72C9" w:rsidRDefault="008A2E89">
      <w:pPr>
        <w:pStyle w:val="DraftHeading3"/>
        <w:tabs>
          <w:tab w:val="right" w:pos="1758"/>
        </w:tabs>
        <w:ind w:left="1871" w:hanging="1871"/>
      </w:pPr>
      <w:r w:rsidRPr="00AE72C9">
        <w:tab/>
        <w:t>(b)</w:t>
      </w:r>
      <w:r w:rsidRPr="00AE72C9">
        <w:tab/>
        <w:t>may be removed at any time by the Committee.</w:t>
      </w:r>
    </w:p>
    <w:p w14:paraId="66DA6A1E" w14:textId="77777777" w:rsidR="008A2E89" w:rsidRPr="00AE72C9" w:rsidRDefault="008A2E89" w:rsidP="00161255">
      <w:pPr>
        <w:pStyle w:val="SideNote"/>
        <w:framePr w:wrap="around"/>
      </w:pPr>
      <w:r w:rsidRPr="00AE72C9">
        <w:t>S. 16(4) amended by No. 46/1998 s. 7(Sch. 1).</w:t>
      </w:r>
    </w:p>
    <w:p w14:paraId="6425F988" w14:textId="77777777" w:rsidR="008A2E89" w:rsidRPr="00AE72C9" w:rsidRDefault="008A2E89">
      <w:pPr>
        <w:pStyle w:val="DraftHeading2"/>
        <w:tabs>
          <w:tab w:val="right" w:pos="1247"/>
        </w:tabs>
        <w:ind w:left="1361" w:hanging="1361"/>
      </w:pPr>
      <w:r w:rsidRPr="00AE72C9">
        <w:tab/>
        <w:t>(4)</w:t>
      </w:r>
      <w:r w:rsidRPr="00AE72C9">
        <w:tab/>
        <w:t>A person co-opted to a sub-committee other than a person who is an employee of the public service, is entitled to receive the fees, travelling and other allowances from time to time fixed by the Minister.</w:t>
      </w:r>
    </w:p>
    <w:p w14:paraId="1FE2C12E" w14:textId="77777777" w:rsidR="008A2E89" w:rsidRPr="00AE72C9" w:rsidRDefault="008A2E89" w:rsidP="00161255">
      <w:pPr>
        <w:pStyle w:val="SideNote"/>
        <w:framePr w:wrap="around"/>
      </w:pPr>
      <w:r w:rsidRPr="00AE72C9">
        <w:t>S. 17 amended by Nos 10262 s. 4, 12/1994 s. 8, substituted by No. 68/1996 s. 13.</w:t>
      </w:r>
    </w:p>
    <w:p w14:paraId="5919D554" w14:textId="77777777" w:rsidR="008A2E89" w:rsidRPr="00AE72C9" w:rsidRDefault="008A2E89" w:rsidP="001E3A24">
      <w:pPr>
        <w:pStyle w:val="DraftHeading1"/>
        <w:tabs>
          <w:tab w:val="right" w:pos="680"/>
        </w:tabs>
        <w:ind w:left="850" w:hanging="850"/>
      </w:pPr>
      <w:r w:rsidRPr="00AE72C9">
        <w:tab/>
      </w:r>
      <w:bookmarkStart w:id="58" w:name="_Toc201833058"/>
      <w:r w:rsidRPr="00AE72C9">
        <w:t>17</w:t>
      </w:r>
      <w:r w:rsidR="001E3A24" w:rsidRPr="00AE72C9">
        <w:tab/>
      </w:r>
      <w:r w:rsidRPr="00AE72C9">
        <w:t>Functions of the Committee</w:t>
      </w:r>
      <w:bookmarkEnd w:id="58"/>
    </w:p>
    <w:p w14:paraId="4F19ECA1" w14:textId="77777777" w:rsidR="008A2E89" w:rsidRPr="00AE72C9" w:rsidRDefault="008A2E89">
      <w:pPr>
        <w:pStyle w:val="DraftHeading2"/>
        <w:tabs>
          <w:tab w:val="right" w:pos="1247"/>
        </w:tabs>
        <w:ind w:left="1361" w:hanging="1361"/>
      </w:pPr>
      <w:r w:rsidRPr="00AE72C9">
        <w:tab/>
        <w:t>(1)</w:t>
      </w:r>
      <w:r w:rsidRPr="00AE72C9">
        <w:tab/>
        <w:t>The functions of the Committee are—</w:t>
      </w:r>
    </w:p>
    <w:p w14:paraId="3097B2A8" w14:textId="77777777" w:rsidR="008A2E89" w:rsidRPr="00AE72C9" w:rsidRDefault="008A2E89" w:rsidP="000F36D8"/>
    <w:p w14:paraId="46ADAC86" w14:textId="77777777" w:rsidR="00AD0BA6" w:rsidRPr="00AE72C9" w:rsidRDefault="00AD0BA6" w:rsidP="000F36D8"/>
    <w:p w14:paraId="0FC07430" w14:textId="77777777" w:rsidR="008A2E89" w:rsidRPr="00AE72C9" w:rsidRDefault="008A2E89" w:rsidP="00161255">
      <w:pPr>
        <w:pStyle w:val="SideNote"/>
        <w:framePr w:wrap="around"/>
      </w:pPr>
      <w:r w:rsidRPr="00AE72C9">
        <w:t>S. 17(1)(a) amended by No. 46/1998 s. 7(Sch. 1).</w:t>
      </w:r>
    </w:p>
    <w:p w14:paraId="6536114E" w14:textId="77777777" w:rsidR="008A2E89" w:rsidRPr="00AE72C9" w:rsidRDefault="008A2E89">
      <w:pPr>
        <w:pStyle w:val="DraftHeading3"/>
        <w:tabs>
          <w:tab w:val="right" w:pos="1758"/>
        </w:tabs>
        <w:ind w:left="1871" w:hanging="1871"/>
      </w:pPr>
      <w:r w:rsidRPr="00AE72C9">
        <w:tab/>
        <w:t>(a)</w:t>
      </w:r>
      <w:r w:rsidRPr="00AE72C9">
        <w:tab/>
        <w:t>to advise the Minister and the Secretary, having regard to the interests of protecting and promoting public health, on—</w:t>
      </w:r>
    </w:p>
    <w:p w14:paraId="6642BC31" w14:textId="77777777" w:rsidR="008A2E89" w:rsidRPr="00AE72C9" w:rsidRDefault="008A2E89">
      <w:pPr>
        <w:pStyle w:val="DraftHeading4"/>
        <w:tabs>
          <w:tab w:val="right" w:pos="2268"/>
        </w:tabs>
        <w:ind w:left="2381" w:hanging="2381"/>
      </w:pPr>
      <w:r w:rsidRPr="00AE72C9">
        <w:tab/>
        <w:t>(i)</w:t>
      </w:r>
      <w:r w:rsidRPr="00AE72C9">
        <w:tab/>
        <w:t>the availability and presentation of drugs and poisons; and</w:t>
      </w:r>
    </w:p>
    <w:p w14:paraId="293AA25B" w14:textId="77777777" w:rsidR="008A2E89" w:rsidRPr="00AE72C9" w:rsidRDefault="008A2E89">
      <w:pPr>
        <w:pStyle w:val="DraftHeading4"/>
        <w:tabs>
          <w:tab w:val="right" w:pos="2268"/>
        </w:tabs>
        <w:ind w:left="2381" w:hanging="2381"/>
      </w:pPr>
      <w:r w:rsidRPr="00AE72C9">
        <w:tab/>
        <w:t>(ii)</w:t>
      </w:r>
      <w:r w:rsidRPr="00AE72C9">
        <w:tab/>
        <w:t>responses to issues relating to drugs and poisons; and</w:t>
      </w:r>
    </w:p>
    <w:p w14:paraId="49734EE1" w14:textId="77777777" w:rsidR="008A2E89" w:rsidRPr="00AE72C9" w:rsidRDefault="008A2E89" w:rsidP="00161255">
      <w:pPr>
        <w:pStyle w:val="SideNote"/>
        <w:framePr w:wrap="around"/>
      </w:pPr>
      <w:r w:rsidRPr="00AE72C9">
        <w:t>S. 17(1)(b) amended by No. 46/1998 s. 7(Sch. 1).</w:t>
      </w:r>
    </w:p>
    <w:p w14:paraId="67A5F510" w14:textId="77777777" w:rsidR="008A2E89" w:rsidRPr="00AE72C9" w:rsidRDefault="008A2E89">
      <w:pPr>
        <w:pStyle w:val="DraftHeading3"/>
        <w:tabs>
          <w:tab w:val="right" w:pos="1758"/>
        </w:tabs>
        <w:ind w:left="1871" w:hanging="1871"/>
      </w:pPr>
      <w:r w:rsidRPr="00AE72C9">
        <w:tab/>
        <w:t>(b)</w:t>
      </w:r>
      <w:r w:rsidRPr="00AE72C9">
        <w:tab/>
        <w:t>to advise the Minister or the Secretary on any matter referred to the Committee by the Minister or the Secretary, as the case may be.</w:t>
      </w:r>
    </w:p>
    <w:p w14:paraId="64B75328" w14:textId="77777777" w:rsidR="008A2E89" w:rsidRPr="00AE72C9" w:rsidRDefault="008A2E89">
      <w:pPr>
        <w:pStyle w:val="DraftHeading2"/>
        <w:tabs>
          <w:tab w:val="right" w:pos="1247"/>
        </w:tabs>
        <w:ind w:left="1361" w:hanging="1361"/>
      </w:pPr>
      <w:r w:rsidRPr="00AE72C9">
        <w:tab/>
        <w:t>(2)</w:t>
      </w:r>
      <w:r w:rsidRPr="00AE72C9">
        <w:tab/>
        <w:t xml:space="preserve">The Committee must consult with a nominee of the Minister administering the </w:t>
      </w:r>
      <w:r w:rsidRPr="00AE72C9">
        <w:rPr>
          <w:b/>
        </w:rPr>
        <w:t>Agricultural and Veterinary Chemicals (Control of Use) Act 1992</w:t>
      </w:r>
      <w:r w:rsidRPr="00AE72C9">
        <w:t xml:space="preserve"> on any issue relating to agricultural and veterinary chemicals.</w:t>
      </w:r>
    </w:p>
    <w:p w14:paraId="67FE1865" w14:textId="77777777" w:rsidR="008A2E89" w:rsidRPr="00AE72C9" w:rsidRDefault="008A2E89" w:rsidP="00161255">
      <w:pPr>
        <w:pStyle w:val="SideNote"/>
        <w:framePr w:wrap="around"/>
      </w:pPr>
      <w:r w:rsidRPr="00AE72C9">
        <w:t>S. 18 amended by No. 68/1996 s. 14, substituted by No. 46/1998 s. 7(Sch. 1)</w:t>
      </w:r>
      <w:r w:rsidR="00DE060B" w:rsidRPr="00AE72C9">
        <w:rPr>
          <w:iCs/>
          <w:szCs w:val="16"/>
        </w:rPr>
        <w:t>, amended by No. 108/2004 s. 117(1) (Sch. 3 item 60.2)</w:t>
      </w:r>
      <w:r w:rsidRPr="00AE72C9">
        <w:t>.</w:t>
      </w:r>
    </w:p>
    <w:p w14:paraId="19FAC5FE" w14:textId="77777777" w:rsidR="008A2E89" w:rsidRPr="00AE72C9" w:rsidRDefault="008A2E89" w:rsidP="001E3A24">
      <w:pPr>
        <w:pStyle w:val="DraftHeading1"/>
        <w:tabs>
          <w:tab w:val="right" w:pos="680"/>
        </w:tabs>
        <w:ind w:left="850" w:hanging="850"/>
      </w:pPr>
      <w:r w:rsidRPr="00AE72C9">
        <w:tab/>
      </w:r>
      <w:bookmarkStart w:id="59" w:name="_Toc201833059"/>
      <w:r w:rsidRPr="00AE72C9">
        <w:t>18</w:t>
      </w:r>
      <w:r w:rsidR="001E3A24" w:rsidRPr="00AE72C9">
        <w:tab/>
      </w:r>
      <w:r w:rsidRPr="00AE72C9">
        <w:t>Officers of committee</w:t>
      </w:r>
      <w:bookmarkEnd w:id="59"/>
    </w:p>
    <w:p w14:paraId="448A58F2" w14:textId="77777777" w:rsidR="008A2E89" w:rsidRPr="00AE72C9" w:rsidRDefault="008A2E89">
      <w:pPr>
        <w:pStyle w:val="BodySectionSub"/>
      </w:pPr>
      <w:r w:rsidRPr="00AE72C9">
        <w:t>A secretary to the committee and any employees that it is necessary and expedient to employ for carrying out the objects and purposes of this Act may be employed under Part 3 of the</w:t>
      </w:r>
      <w:r w:rsidR="00DE060B" w:rsidRPr="00AE72C9">
        <w:t xml:space="preserve"> </w:t>
      </w:r>
      <w:r w:rsidR="00DE060B" w:rsidRPr="00AE72C9">
        <w:rPr>
          <w:b/>
          <w:bCs/>
          <w:iCs/>
        </w:rPr>
        <w:t>Public Administration Act 2004</w:t>
      </w:r>
      <w:r w:rsidRPr="00AE72C9">
        <w:t>.</w:t>
      </w:r>
    </w:p>
    <w:p w14:paraId="0A83142F" w14:textId="77777777" w:rsidR="00DE060B" w:rsidRPr="00AE72C9" w:rsidRDefault="00DE060B" w:rsidP="00041ED7"/>
    <w:p w14:paraId="61AA0180" w14:textId="77777777" w:rsidR="002F72A8" w:rsidRPr="00AE72C9" w:rsidRDefault="002F72A8" w:rsidP="00041ED7"/>
    <w:p w14:paraId="52086EB4" w14:textId="77777777" w:rsidR="008A2E89" w:rsidRPr="00AE72C9" w:rsidRDefault="008A2E89" w:rsidP="00161255">
      <w:pPr>
        <w:pStyle w:val="SideNote"/>
        <w:framePr w:wrap="around"/>
        <w:spacing w:before="240"/>
      </w:pPr>
      <w:r w:rsidRPr="00AE72C9">
        <w:br w:type="page"/>
        <w:t>Pt 2 Div. 4 (Heading and s. 19) amended by Nos 10002 s. 16(d)–(g), 10262 s. 4, 42/1993 s. 41(1)(a)–(d)(2)(a)–(c), substituted as Pt 2 Div. 4 (Heading and ss 19–22C) by No. 12/1994 s. 9.</w:t>
      </w:r>
    </w:p>
    <w:p w14:paraId="288BDC1D" w14:textId="6E5B3073" w:rsidR="008A2E89" w:rsidRDefault="008A2E89" w:rsidP="00CA19C6">
      <w:pPr>
        <w:pStyle w:val="Heading-DIVISION"/>
        <w:rPr>
          <w:sz w:val="28"/>
        </w:rPr>
      </w:pPr>
      <w:bookmarkStart w:id="60" w:name="_Toc201833060"/>
      <w:r w:rsidRPr="00AE72C9">
        <w:rPr>
          <w:sz w:val="28"/>
        </w:rPr>
        <w:t>Division 4—Licences, permits and warrants</w:t>
      </w:r>
      <w:bookmarkEnd w:id="60"/>
    </w:p>
    <w:p w14:paraId="3B5EA649" w14:textId="022C7ADC" w:rsidR="00155B90" w:rsidRDefault="00155B90" w:rsidP="00155B90"/>
    <w:p w14:paraId="7F71FAEC" w14:textId="72EF738E" w:rsidR="00155B90" w:rsidRDefault="00155B90" w:rsidP="00155B90"/>
    <w:p w14:paraId="67310665" w14:textId="1DD28FDD" w:rsidR="00155B90" w:rsidRDefault="00155B90" w:rsidP="00155B90"/>
    <w:p w14:paraId="31E5CB95" w14:textId="4778F9E3" w:rsidR="00155B90" w:rsidRDefault="00155B90" w:rsidP="00155B90"/>
    <w:p w14:paraId="07176763" w14:textId="41FB59E9" w:rsidR="00155B90" w:rsidRDefault="00155B90" w:rsidP="00155B90"/>
    <w:p w14:paraId="62B50720" w14:textId="13EE2641" w:rsidR="00155B90" w:rsidRDefault="00155B90" w:rsidP="00155B90"/>
    <w:p w14:paraId="323E4B01" w14:textId="77777777" w:rsidR="00155B90" w:rsidRPr="00C0756B" w:rsidRDefault="00155B90" w:rsidP="00C0756B"/>
    <w:p w14:paraId="3E73B5DA" w14:textId="3158D2C0" w:rsidR="00155B90" w:rsidRPr="00AE72C9" w:rsidRDefault="00155B90" w:rsidP="00161255">
      <w:pPr>
        <w:pStyle w:val="SideNote"/>
        <w:framePr w:wrap="around"/>
      </w:pPr>
      <w:r w:rsidRPr="00AE72C9">
        <w:t>Pt</w:t>
      </w:r>
      <w:r>
        <w:t> </w:t>
      </w:r>
      <w:r w:rsidRPr="00AE72C9">
        <w:t>2 Div.</w:t>
      </w:r>
      <w:r>
        <w:t> 4</w:t>
      </w:r>
      <w:r w:rsidRPr="00AE72C9">
        <w:t xml:space="preserve"> </w:t>
      </w:r>
      <w:r>
        <w:t xml:space="preserve">Subdiv. 1 </w:t>
      </w:r>
      <w:r w:rsidRPr="00AE72C9">
        <w:t>(Hea</w:t>
      </w:r>
      <w:r>
        <w:t>ding)</w:t>
      </w:r>
      <w:r w:rsidRPr="00AE72C9">
        <w:t xml:space="preserve"> </w:t>
      </w:r>
      <w:r>
        <w:t>inserted by No. </w:t>
      </w:r>
      <w:r w:rsidR="005C2C7D">
        <w:t>41/2024</w:t>
      </w:r>
      <w:r>
        <w:t xml:space="preserve"> s. 13(1)</w:t>
      </w:r>
      <w:r w:rsidRPr="00AE72C9">
        <w:t>.</w:t>
      </w:r>
    </w:p>
    <w:p w14:paraId="18880D85" w14:textId="2443879E" w:rsidR="008A2E89" w:rsidRPr="00C0756B" w:rsidRDefault="00664C92" w:rsidP="00C0756B">
      <w:pPr>
        <w:pStyle w:val="Heading-DIVISION"/>
        <w:rPr>
          <w:sz w:val="28"/>
        </w:rPr>
      </w:pPr>
      <w:bookmarkStart w:id="61" w:name="_Toc201833061"/>
      <w:r w:rsidRPr="00C0756B">
        <w:rPr>
          <w:sz w:val="28"/>
        </w:rPr>
        <w:t>Subdivision 1—Preliminary</w:t>
      </w:r>
      <w:bookmarkEnd w:id="61"/>
    </w:p>
    <w:p w14:paraId="367B57A5" w14:textId="77777777" w:rsidR="008A2E89" w:rsidRPr="00AE72C9" w:rsidRDefault="008A2E89" w:rsidP="000F36D8"/>
    <w:p w14:paraId="34DE34DA" w14:textId="77777777" w:rsidR="008A2E89" w:rsidRPr="00AE72C9" w:rsidRDefault="008A2E89" w:rsidP="000F36D8"/>
    <w:p w14:paraId="75B34F94" w14:textId="77777777" w:rsidR="008A2E89" w:rsidRPr="00AE72C9" w:rsidRDefault="008A2E89" w:rsidP="00161255">
      <w:pPr>
        <w:pStyle w:val="SideNote"/>
        <w:framePr w:wrap="around"/>
      </w:pPr>
      <w:r w:rsidRPr="00AE72C9">
        <w:t>S. 18A inserted by No. 74/2004 s. 11.</w:t>
      </w:r>
    </w:p>
    <w:p w14:paraId="7B00E649" w14:textId="77777777" w:rsidR="008A2E89" w:rsidRPr="00AE72C9" w:rsidRDefault="008A2E89" w:rsidP="001E3A24">
      <w:pPr>
        <w:pStyle w:val="DraftHeading1"/>
        <w:tabs>
          <w:tab w:val="right" w:pos="680"/>
        </w:tabs>
        <w:ind w:left="850" w:hanging="850"/>
      </w:pPr>
      <w:r w:rsidRPr="00AE72C9">
        <w:tab/>
      </w:r>
      <w:bookmarkStart w:id="62" w:name="_Toc201833062"/>
      <w:r w:rsidRPr="00AE72C9">
        <w:t>18A</w:t>
      </w:r>
      <w:r w:rsidR="001E3A24" w:rsidRPr="00AE72C9">
        <w:tab/>
      </w:r>
      <w:r w:rsidRPr="00AE72C9">
        <w:t>Definitions</w:t>
      </w:r>
      <w:bookmarkEnd w:id="62"/>
    </w:p>
    <w:p w14:paraId="6C8F72BB" w14:textId="77777777" w:rsidR="008A2E89" w:rsidRPr="00AE72C9" w:rsidRDefault="008A2E89">
      <w:pPr>
        <w:pStyle w:val="BodySectionSub"/>
      </w:pPr>
      <w:r w:rsidRPr="00AE72C9">
        <w:t>In this Division—</w:t>
      </w:r>
    </w:p>
    <w:p w14:paraId="563165A5" w14:textId="77777777" w:rsidR="008A2E89" w:rsidRPr="00AE72C9" w:rsidRDefault="008A2E89" w:rsidP="00491D8D">
      <w:pPr>
        <w:pStyle w:val="DraftDefinition2"/>
      </w:pPr>
      <w:r w:rsidRPr="00AE72C9">
        <w:rPr>
          <w:b/>
          <w:i/>
          <w:iCs/>
        </w:rPr>
        <w:t>licence</w:t>
      </w:r>
      <w:r w:rsidRPr="00AE72C9">
        <w:t xml:space="preserve"> means a licence issued under this Division;</w:t>
      </w:r>
    </w:p>
    <w:p w14:paraId="40155291" w14:textId="77777777" w:rsidR="008A2E89" w:rsidRPr="00AE72C9" w:rsidRDefault="008A2E89" w:rsidP="00491D8D">
      <w:pPr>
        <w:pStyle w:val="DraftDefinition2"/>
      </w:pPr>
      <w:r w:rsidRPr="00AE72C9">
        <w:rPr>
          <w:b/>
          <w:i/>
          <w:iCs/>
        </w:rPr>
        <w:t>permit</w:t>
      </w:r>
      <w:r w:rsidRPr="00AE72C9">
        <w:t xml:space="preserve"> means a permit issued under this Division;</w:t>
      </w:r>
    </w:p>
    <w:p w14:paraId="0D0D6689" w14:textId="0C13B94E" w:rsidR="003A00AC" w:rsidRDefault="008A2E89" w:rsidP="00C83C6C">
      <w:pPr>
        <w:pStyle w:val="DraftDefinition2"/>
      </w:pPr>
      <w:r w:rsidRPr="00AE72C9">
        <w:rPr>
          <w:b/>
          <w:i/>
          <w:iCs/>
        </w:rPr>
        <w:t>warrant</w:t>
      </w:r>
      <w:r w:rsidRPr="00AE72C9">
        <w:t xml:space="preserve"> means a warrant issued under this Division.</w:t>
      </w:r>
    </w:p>
    <w:p w14:paraId="31F893EB" w14:textId="24A36E8D" w:rsidR="00155B90" w:rsidRPr="00AE72C9" w:rsidRDefault="00155B90" w:rsidP="00161255">
      <w:pPr>
        <w:pStyle w:val="SideNote"/>
        <w:framePr w:wrap="around"/>
      </w:pPr>
      <w:r w:rsidRPr="00AE72C9">
        <w:t>Pt</w:t>
      </w:r>
      <w:r>
        <w:t> </w:t>
      </w:r>
      <w:r w:rsidRPr="00AE72C9">
        <w:t>2 Div.</w:t>
      </w:r>
      <w:r>
        <w:t> 4</w:t>
      </w:r>
      <w:r w:rsidRPr="00AE72C9">
        <w:t xml:space="preserve"> </w:t>
      </w:r>
      <w:r>
        <w:t xml:space="preserve">Subdiv. 2 </w:t>
      </w:r>
      <w:r w:rsidRPr="00AE72C9">
        <w:t>(Hea</w:t>
      </w:r>
      <w:r>
        <w:t>ding)</w:t>
      </w:r>
      <w:r w:rsidRPr="00AE72C9">
        <w:t xml:space="preserve"> </w:t>
      </w:r>
      <w:r>
        <w:t>inserted by No. </w:t>
      </w:r>
      <w:r w:rsidR="005C2C7D">
        <w:t>41/2024</w:t>
      </w:r>
      <w:r>
        <w:t xml:space="preserve"> s. 13(2)</w:t>
      </w:r>
      <w:r w:rsidRPr="00AE72C9">
        <w:t>.</w:t>
      </w:r>
    </w:p>
    <w:p w14:paraId="6BB8A207" w14:textId="7A83295A" w:rsidR="00664C92" w:rsidRDefault="00664C92" w:rsidP="00664C92">
      <w:pPr>
        <w:pStyle w:val="Heading-DIVISION"/>
        <w:rPr>
          <w:sz w:val="28"/>
        </w:rPr>
      </w:pPr>
      <w:bookmarkStart w:id="63" w:name="_Toc201833063"/>
      <w:r w:rsidRPr="00C0756B">
        <w:rPr>
          <w:sz w:val="28"/>
        </w:rPr>
        <w:t>Subdivision 2—Principal provisions</w:t>
      </w:r>
      <w:bookmarkEnd w:id="63"/>
    </w:p>
    <w:p w14:paraId="14D652C4" w14:textId="77777777" w:rsidR="0083153C" w:rsidRPr="0083153C" w:rsidRDefault="0083153C" w:rsidP="0083153C"/>
    <w:p w14:paraId="300936BE" w14:textId="0B90E94F" w:rsidR="00155B90" w:rsidRDefault="00155B90" w:rsidP="00155B90"/>
    <w:p w14:paraId="562351C9" w14:textId="77777777" w:rsidR="008A2E89" w:rsidRPr="00AE72C9" w:rsidRDefault="008A2E89" w:rsidP="00161255">
      <w:pPr>
        <w:pStyle w:val="SideNote"/>
        <w:framePr w:wrap="around"/>
      </w:pPr>
      <w:r w:rsidRPr="00AE72C9">
        <w:t>S. 19 substituted by No. 12/1994 s. 9.</w:t>
      </w:r>
    </w:p>
    <w:p w14:paraId="240578D1" w14:textId="77777777" w:rsidR="008A2E89" w:rsidRPr="00AE72C9" w:rsidRDefault="008A2E89" w:rsidP="001E3A24">
      <w:pPr>
        <w:pStyle w:val="DraftHeading1"/>
        <w:tabs>
          <w:tab w:val="right" w:pos="680"/>
        </w:tabs>
        <w:ind w:left="850" w:hanging="850"/>
      </w:pPr>
      <w:r w:rsidRPr="00AE72C9">
        <w:tab/>
      </w:r>
      <w:bookmarkStart w:id="64" w:name="_Toc201833064"/>
      <w:r w:rsidRPr="00AE72C9">
        <w:t>19</w:t>
      </w:r>
      <w:r w:rsidR="001E3A24" w:rsidRPr="00AE72C9">
        <w:tab/>
      </w:r>
      <w:r w:rsidRPr="00AE72C9">
        <w:t>Issue of licences, permits and warrants</w:t>
      </w:r>
      <w:bookmarkEnd w:id="64"/>
    </w:p>
    <w:p w14:paraId="00F8B9E1" w14:textId="77777777" w:rsidR="008A2E89" w:rsidRPr="00AE72C9" w:rsidRDefault="008A2E89" w:rsidP="00041ED7"/>
    <w:p w14:paraId="60FF98F2" w14:textId="77777777" w:rsidR="008A2E89" w:rsidRPr="00AE72C9" w:rsidRDefault="008A2E89" w:rsidP="00041ED7"/>
    <w:p w14:paraId="489B5C33" w14:textId="77777777" w:rsidR="008A2E89" w:rsidRPr="00AE72C9" w:rsidRDefault="008A2E89" w:rsidP="00161255">
      <w:pPr>
        <w:pStyle w:val="SideNote"/>
        <w:framePr w:wrap="around"/>
      </w:pPr>
      <w:r w:rsidRPr="00AE72C9">
        <w:t>S. 19(1) amended by No. 46/1998 s. 7(Sch. 1).</w:t>
      </w:r>
    </w:p>
    <w:p w14:paraId="0B2CDF21" w14:textId="77777777" w:rsidR="008A2E89" w:rsidRPr="00AE72C9" w:rsidRDefault="008A2E89">
      <w:pPr>
        <w:pStyle w:val="DraftHeading2"/>
        <w:tabs>
          <w:tab w:val="right" w:pos="1247"/>
        </w:tabs>
        <w:ind w:left="1361" w:hanging="1361"/>
      </w:pPr>
      <w:r w:rsidRPr="00AE72C9">
        <w:tab/>
        <w:t>(1)</w:t>
      </w:r>
      <w:r w:rsidRPr="00AE72C9">
        <w:tab/>
        <w:t>A person may apply in writing to the Secretary for the issue of a licence, permit or warrant.</w:t>
      </w:r>
    </w:p>
    <w:p w14:paraId="5378BD38" w14:textId="77777777" w:rsidR="00104D2A" w:rsidRPr="00AE72C9" w:rsidRDefault="00104D2A" w:rsidP="00041ED7"/>
    <w:p w14:paraId="59FFEB14" w14:textId="77777777" w:rsidR="008A2E89" w:rsidRPr="00AE72C9" w:rsidRDefault="008A2E89">
      <w:pPr>
        <w:pStyle w:val="DraftHeading2"/>
        <w:tabs>
          <w:tab w:val="right" w:pos="1247"/>
        </w:tabs>
        <w:ind w:left="1361" w:hanging="1361"/>
      </w:pPr>
      <w:r w:rsidRPr="00AE72C9">
        <w:tab/>
        <w:t>(2)</w:t>
      </w:r>
      <w:r w:rsidRPr="00AE72C9">
        <w:tab/>
        <w:t>An application for a licence, permit or warrant must be accompanied by the appropriate prescribed fee.</w:t>
      </w:r>
    </w:p>
    <w:p w14:paraId="49EA4105" w14:textId="77777777" w:rsidR="008A2E89" w:rsidRPr="00AE72C9" w:rsidRDefault="008A2E89" w:rsidP="00161255">
      <w:pPr>
        <w:pStyle w:val="SideNote"/>
        <w:framePr w:wrap="around"/>
      </w:pPr>
      <w:r w:rsidRPr="00AE72C9">
        <w:t>S. 19(3) amended by No. 46/1998 s. 7(Sch. 1).</w:t>
      </w:r>
    </w:p>
    <w:p w14:paraId="3ACD4617" w14:textId="77777777" w:rsidR="008A2E89" w:rsidRPr="00AE72C9" w:rsidRDefault="008A2E89">
      <w:pPr>
        <w:pStyle w:val="DraftHeading2"/>
        <w:tabs>
          <w:tab w:val="right" w:pos="1247"/>
        </w:tabs>
        <w:ind w:left="1361" w:hanging="1361"/>
      </w:pPr>
      <w:r w:rsidRPr="00AE72C9">
        <w:tab/>
        <w:t>(3)</w:t>
      </w:r>
      <w:r w:rsidRPr="00AE72C9">
        <w:tab/>
        <w:t>Subject to this Act and the regulations, the Secretary may, in his or her discretion—</w:t>
      </w:r>
    </w:p>
    <w:p w14:paraId="7006C20F" w14:textId="77777777" w:rsidR="008A2E89" w:rsidRPr="00AE72C9" w:rsidRDefault="008A2E89">
      <w:pPr>
        <w:pStyle w:val="DraftHeading3"/>
        <w:tabs>
          <w:tab w:val="right" w:pos="1758"/>
        </w:tabs>
        <w:spacing w:before="80"/>
        <w:ind w:left="1871" w:hanging="1871"/>
      </w:pPr>
      <w:r w:rsidRPr="00AE72C9">
        <w:tab/>
        <w:t>(a)</w:t>
      </w:r>
      <w:r w:rsidRPr="00AE72C9">
        <w:tab/>
        <w:t>refuse to issue a licence, permit or warrant; or</w:t>
      </w:r>
    </w:p>
    <w:p w14:paraId="4E4FB442" w14:textId="77777777" w:rsidR="008A2E89" w:rsidRPr="00AE72C9" w:rsidRDefault="008A2E89" w:rsidP="00161255">
      <w:pPr>
        <w:pStyle w:val="SideNote"/>
        <w:framePr w:wrap="around"/>
      </w:pPr>
      <w:r w:rsidRPr="00AE72C9">
        <w:t>S.</w:t>
      </w:r>
      <w:r w:rsidR="008F7B5D">
        <w:t xml:space="preserve"> </w:t>
      </w:r>
      <w:r w:rsidRPr="00AE72C9">
        <w:t>19(3)(b) amended by No. 46/1998 s. 7(Sch.).</w:t>
      </w:r>
    </w:p>
    <w:p w14:paraId="62C316B9" w14:textId="77777777" w:rsidR="008A2E89" w:rsidRPr="00AE72C9" w:rsidRDefault="008A2E89">
      <w:pPr>
        <w:pStyle w:val="DraftHeading3"/>
        <w:tabs>
          <w:tab w:val="right" w:pos="1758"/>
        </w:tabs>
        <w:spacing w:before="80"/>
        <w:ind w:left="1871" w:hanging="1871"/>
      </w:pPr>
      <w:r w:rsidRPr="00AE72C9">
        <w:tab/>
        <w:t>(b)</w:t>
      </w:r>
      <w:r w:rsidRPr="00AE72C9">
        <w:tab/>
        <w:t>issue to a fit and proper person a licence, permit or warrant subject to such terms, conditions, limitations and restrictions as the Secretary may determine.</w:t>
      </w:r>
    </w:p>
    <w:p w14:paraId="714BB3BC" w14:textId="77777777" w:rsidR="00C90875" w:rsidRPr="00AE72C9" w:rsidRDefault="00C90875" w:rsidP="00161255">
      <w:pPr>
        <w:pStyle w:val="SideNote"/>
        <w:framePr w:wrap="around"/>
      </w:pPr>
      <w:r w:rsidRPr="00AE72C9">
        <w:t>S. 19(3A) inserted by No. 75/2014 s. 5(1).</w:t>
      </w:r>
    </w:p>
    <w:p w14:paraId="003B2F28" w14:textId="77777777" w:rsidR="00542027" w:rsidRPr="00AE72C9" w:rsidRDefault="00C90875" w:rsidP="00542027">
      <w:pPr>
        <w:pStyle w:val="DraftHeading2"/>
        <w:tabs>
          <w:tab w:val="right" w:pos="1247"/>
        </w:tabs>
        <w:ind w:left="1361" w:hanging="1361"/>
      </w:pPr>
      <w:r w:rsidRPr="00AE72C9">
        <w:tab/>
      </w:r>
      <w:r w:rsidR="00A06A54" w:rsidRPr="00AE72C9">
        <w:t>(3A)</w:t>
      </w:r>
      <w:r w:rsidRPr="00AE72C9">
        <w:tab/>
        <w:t>Without limiting subsection (3), a licence, permit or warrant may be subject to a condition requiring the holder to—</w:t>
      </w:r>
    </w:p>
    <w:p w14:paraId="798CCEBF" w14:textId="77777777" w:rsidR="00542027" w:rsidRPr="00AE72C9" w:rsidRDefault="00C90875" w:rsidP="00542027">
      <w:pPr>
        <w:pStyle w:val="DraftHeading3"/>
        <w:tabs>
          <w:tab w:val="right" w:pos="1757"/>
        </w:tabs>
        <w:ind w:left="1871" w:hanging="1871"/>
      </w:pPr>
      <w:r w:rsidRPr="00AE72C9">
        <w:tab/>
      </w:r>
      <w:r w:rsidR="00A06A54" w:rsidRPr="00AE72C9">
        <w:t>(a)</w:t>
      </w:r>
      <w:r w:rsidRPr="00AE72C9">
        <w:tab/>
        <w:t>comply with any document, code, standard, guideline, rule, method or specification formulated, issued, prepared, prescribed or published by any person or body; or</w:t>
      </w:r>
    </w:p>
    <w:p w14:paraId="29E45E97" w14:textId="77777777" w:rsidR="00542027" w:rsidRPr="00AE72C9" w:rsidRDefault="00C90875" w:rsidP="00542027">
      <w:pPr>
        <w:pStyle w:val="DraftHeading3"/>
        <w:tabs>
          <w:tab w:val="right" w:pos="1758"/>
        </w:tabs>
        <w:ind w:left="1871" w:hanging="1871"/>
      </w:pPr>
      <w:r w:rsidRPr="00AE72C9">
        <w:tab/>
      </w:r>
      <w:r w:rsidR="00A06A54" w:rsidRPr="00AE72C9">
        <w:t>(b)</w:t>
      </w:r>
      <w:r w:rsidRPr="00AE72C9">
        <w:tab/>
        <w:t>hold any other licence, permit or warrant issued under any law of Victoria or under any law of the Commonwealth.</w:t>
      </w:r>
    </w:p>
    <w:p w14:paraId="390D899E" w14:textId="7B11FF74" w:rsidR="008A2E89" w:rsidRPr="00AE72C9" w:rsidRDefault="008A2E89" w:rsidP="00161255">
      <w:pPr>
        <w:pStyle w:val="SideNote"/>
        <w:framePr w:wrap="around"/>
      </w:pPr>
      <w:r w:rsidRPr="00AE72C9">
        <w:t>S. 19(4) amended by No</w:t>
      </w:r>
      <w:r w:rsidR="009E2C1D" w:rsidRPr="00AE72C9">
        <w:t>s</w:t>
      </w:r>
      <w:r w:rsidRPr="00AE72C9">
        <w:t> 74/2004 s. 12</w:t>
      </w:r>
      <w:r w:rsidR="009E2C1D" w:rsidRPr="00AE72C9">
        <w:t>, 75/2014 s. 5(2)</w:t>
      </w:r>
      <w:r w:rsidR="00870396">
        <w:t xml:space="preserve">, </w:t>
      </w:r>
      <w:r w:rsidR="005C2C7D">
        <w:t>41/2024</w:t>
      </w:r>
      <w:r w:rsidR="00870396">
        <w:t xml:space="preserve"> s. 6(1)</w:t>
      </w:r>
      <w:r w:rsidRPr="00AE72C9">
        <w:t>.</w:t>
      </w:r>
    </w:p>
    <w:p w14:paraId="5765462B" w14:textId="3FEA259B" w:rsidR="008A2E89" w:rsidRDefault="008A2E89">
      <w:pPr>
        <w:pStyle w:val="DraftHeading2"/>
        <w:tabs>
          <w:tab w:val="right" w:pos="1247"/>
        </w:tabs>
        <w:ind w:left="1361" w:hanging="1361"/>
      </w:pPr>
      <w:r w:rsidRPr="00AE72C9">
        <w:tab/>
        <w:t>(4)</w:t>
      </w:r>
      <w:r w:rsidRPr="00AE72C9">
        <w:tab/>
      </w:r>
      <w:bookmarkStart w:id="65" w:name="_Hlk171686093"/>
      <w:r w:rsidR="00405E38" w:rsidRPr="00CC7F85">
        <w:t>A licence, permit or warrant (other than a mobile bait facility licence or a drug</w:t>
      </w:r>
      <w:r w:rsidR="00405E38" w:rsidRPr="00CC7F85">
        <w:rPr>
          <w:b/>
        </w:rPr>
        <w:noBreakHyphen/>
      </w:r>
      <w:r w:rsidR="00405E38" w:rsidRPr="00CC7F85">
        <w:t>checking permit)</w:t>
      </w:r>
      <w:bookmarkEnd w:id="65"/>
      <w:r w:rsidRPr="00AE72C9">
        <w:t xml:space="preserve"> relates only to the premises described in it, </w:t>
      </w:r>
      <w:r w:rsidR="00870396" w:rsidRPr="00CC7F85">
        <w:t>and no such licence,</w:t>
      </w:r>
      <w:r w:rsidRPr="00AE72C9">
        <w:t xml:space="preserve"> permit or warrant relating to premises in more than one locality can be issued.</w:t>
      </w:r>
    </w:p>
    <w:p w14:paraId="6E436F8C" w14:textId="22EB9487" w:rsidR="00870396" w:rsidRPr="00AE72C9" w:rsidRDefault="00870396" w:rsidP="00161255">
      <w:pPr>
        <w:pStyle w:val="SideNote"/>
        <w:framePr w:wrap="around"/>
      </w:pPr>
      <w:bookmarkStart w:id="66" w:name="_Hlk171962660"/>
      <w:r w:rsidRPr="00AE72C9">
        <w:t>S</w:t>
      </w:r>
      <w:r>
        <w:t>. 19(4A) inserted </w:t>
      </w:r>
      <w:r w:rsidRPr="00AE72C9">
        <w:t>by No.</w:t>
      </w:r>
      <w:r>
        <w:t> </w:t>
      </w:r>
      <w:r w:rsidR="005C2C7D">
        <w:t>41/2024</w:t>
      </w:r>
      <w:r>
        <w:t xml:space="preserve"> s. 6(2).</w:t>
      </w:r>
    </w:p>
    <w:p w14:paraId="0CDA5653" w14:textId="31056753" w:rsidR="00870396" w:rsidRPr="00CC7F85" w:rsidRDefault="0083153C" w:rsidP="0083153C">
      <w:pPr>
        <w:pStyle w:val="DraftHeading2"/>
        <w:tabs>
          <w:tab w:val="right" w:pos="1247"/>
        </w:tabs>
        <w:ind w:left="1361" w:hanging="1361"/>
      </w:pPr>
      <w:r>
        <w:tab/>
      </w:r>
      <w:r w:rsidR="00870396" w:rsidRPr="0083153C">
        <w:t>(4A)</w:t>
      </w:r>
      <w:r w:rsidR="00870396" w:rsidRPr="00CC7F85">
        <w:tab/>
        <w:t>A drug</w:t>
      </w:r>
      <w:r w:rsidR="00870396" w:rsidRPr="00CC7F85">
        <w:rPr>
          <w:b/>
        </w:rPr>
        <w:noBreakHyphen/>
      </w:r>
      <w:r w:rsidR="00870396" w:rsidRPr="00CC7F85">
        <w:t>checking permit may be issued in respect of—</w:t>
      </w:r>
    </w:p>
    <w:p w14:paraId="2F2E672D" w14:textId="2357FA35" w:rsidR="00870396" w:rsidRPr="00CC7F85" w:rsidRDefault="00870396" w:rsidP="0008313C">
      <w:pPr>
        <w:pStyle w:val="AmendHeading2"/>
        <w:tabs>
          <w:tab w:val="right" w:pos="1757"/>
        </w:tabs>
        <w:ind w:left="1871" w:hanging="1871"/>
      </w:pPr>
      <w:r>
        <w:tab/>
      </w:r>
      <w:r w:rsidRPr="00870396">
        <w:t>(a)</w:t>
      </w:r>
      <w:r w:rsidRPr="00CC7F85">
        <w:tab/>
        <w:t>the premises described in the permit; or</w:t>
      </w:r>
    </w:p>
    <w:p w14:paraId="2238E598" w14:textId="505FF0D9" w:rsidR="00870396" w:rsidRPr="00CC7F85" w:rsidRDefault="00870396" w:rsidP="0008313C">
      <w:pPr>
        <w:pStyle w:val="AmendHeading2"/>
        <w:tabs>
          <w:tab w:val="right" w:pos="1757"/>
        </w:tabs>
        <w:ind w:left="1871" w:hanging="1871"/>
      </w:pPr>
      <w:r>
        <w:tab/>
      </w:r>
      <w:r w:rsidRPr="00870396">
        <w:t>(b)</w:t>
      </w:r>
      <w:r w:rsidRPr="00CC7F85">
        <w:tab/>
        <w:t>a mobile drug</w:t>
      </w:r>
      <w:r w:rsidRPr="00CC7F85">
        <w:rPr>
          <w:b/>
        </w:rPr>
        <w:noBreakHyphen/>
      </w:r>
      <w:r w:rsidRPr="00CC7F85">
        <w:t>checking facility identified in the permit.</w:t>
      </w:r>
    </w:p>
    <w:p w14:paraId="320C5E9C" w14:textId="2088FD3E" w:rsidR="00870396" w:rsidRPr="00AE72C9" w:rsidRDefault="00870396" w:rsidP="00161255">
      <w:pPr>
        <w:pStyle w:val="SideNote"/>
        <w:framePr w:wrap="around"/>
      </w:pPr>
      <w:r w:rsidRPr="00AE72C9">
        <w:t>S</w:t>
      </w:r>
      <w:r>
        <w:t>. 19(4B) inserted </w:t>
      </w:r>
      <w:r w:rsidRPr="00AE72C9">
        <w:t>by No.</w:t>
      </w:r>
      <w:r>
        <w:t> </w:t>
      </w:r>
      <w:r w:rsidR="005C2C7D">
        <w:t>41/2024</w:t>
      </w:r>
      <w:r>
        <w:t xml:space="preserve"> s. 6(2).</w:t>
      </w:r>
    </w:p>
    <w:p w14:paraId="7BCCAD31" w14:textId="08BD821D" w:rsidR="00870396" w:rsidRPr="00CC7F85" w:rsidRDefault="0083153C" w:rsidP="0083153C">
      <w:pPr>
        <w:pStyle w:val="DraftHeading2"/>
        <w:tabs>
          <w:tab w:val="right" w:pos="1247"/>
        </w:tabs>
        <w:ind w:left="1361" w:hanging="1361"/>
      </w:pPr>
      <w:r>
        <w:tab/>
      </w:r>
      <w:r w:rsidR="00870396" w:rsidRPr="0083153C">
        <w:t>(4B)</w:t>
      </w:r>
      <w:r w:rsidR="00870396" w:rsidRPr="00CC7F85">
        <w:tab/>
        <w:t>A drug</w:t>
      </w:r>
      <w:r w:rsidR="00870396" w:rsidRPr="00CC7F85">
        <w:rPr>
          <w:b/>
        </w:rPr>
        <w:noBreakHyphen/>
      </w:r>
      <w:r w:rsidR="00870396" w:rsidRPr="00CC7F85">
        <w:t>checking permit—</w:t>
      </w:r>
    </w:p>
    <w:p w14:paraId="761D1ABF" w14:textId="7A20286F" w:rsidR="00870396" w:rsidRPr="00CC7F85" w:rsidRDefault="00870396" w:rsidP="0008313C">
      <w:pPr>
        <w:pStyle w:val="AmendHeading2"/>
        <w:tabs>
          <w:tab w:val="right" w:pos="1757"/>
        </w:tabs>
        <w:ind w:left="1871" w:hanging="1871"/>
      </w:pPr>
      <w:r>
        <w:tab/>
      </w:r>
      <w:r w:rsidRPr="00870396">
        <w:t>(a)</w:t>
      </w:r>
      <w:r w:rsidRPr="00CC7F85">
        <w:tab/>
        <w:t>is personal to the holder of the permit and is not transferrable to any other person; and</w:t>
      </w:r>
    </w:p>
    <w:p w14:paraId="55980B98" w14:textId="43A3197D" w:rsidR="00870396" w:rsidRPr="00CC7F85" w:rsidRDefault="00870396" w:rsidP="0008313C">
      <w:pPr>
        <w:pStyle w:val="AmendHeading2"/>
        <w:tabs>
          <w:tab w:val="right" w:pos="1757"/>
        </w:tabs>
        <w:ind w:left="1871" w:hanging="1871"/>
      </w:pPr>
      <w:r>
        <w:tab/>
      </w:r>
      <w:r w:rsidRPr="00870396">
        <w:t>(b)</w:t>
      </w:r>
      <w:r w:rsidRPr="00CC7F85">
        <w:tab/>
        <w:t>is subject to—</w:t>
      </w:r>
    </w:p>
    <w:p w14:paraId="4501A9F3" w14:textId="7128EDD0" w:rsidR="00870396" w:rsidRPr="00CC7F85" w:rsidRDefault="0083153C" w:rsidP="0083153C">
      <w:pPr>
        <w:pStyle w:val="DraftHeading4"/>
        <w:tabs>
          <w:tab w:val="right" w:pos="2268"/>
        </w:tabs>
        <w:ind w:left="2381" w:hanging="2381"/>
      </w:pPr>
      <w:r>
        <w:tab/>
      </w:r>
      <w:r w:rsidR="00870396" w:rsidRPr="0083153C">
        <w:t>(i)</w:t>
      </w:r>
      <w:r w:rsidR="00870396" w:rsidRPr="00CC7F85">
        <w:tab/>
        <w:t>the conditions imposed under subsection (3) or (3A) (including the condition the Secretary is required to impose by section 20AAB(2)); and</w:t>
      </w:r>
    </w:p>
    <w:p w14:paraId="6BE1A00C" w14:textId="774DA17E" w:rsidR="00870396" w:rsidRPr="00CC7F85" w:rsidRDefault="0083153C" w:rsidP="0083153C">
      <w:pPr>
        <w:pStyle w:val="DraftHeading4"/>
        <w:tabs>
          <w:tab w:val="right" w:pos="2268"/>
        </w:tabs>
        <w:ind w:left="2381" w:hanging="2381"/>
      </w:pPr>
      <w:r>
        <w:tab/>
      </w:r>
      <w:r w:rsidR="00870396" w:rsidRPr="0083153C">
        <w:t>(ii)</w:t>
      </w:r>
      <w:r w:rsidR="00870396" w:rsidRPr="00CC7F85">
        <w:tab/>
        <w:t>the conditions set out in section 20AAB(1).</w:t>
      </w:r>
    </w:p>
    <w:p w14:paraId="385C2EC3" w14:textId="2BCD065B" w:rsidR="00870396" w:rsidRPr="00AE72C9" w:rsidRDefault="00870396" w:rsidP="00161255">
      <w:pPr>
        <w:pStyle w:val="SideNote"/>
        <w:framePr w:wrap="around"/>
      </w:pPr>
      <w:bookmarkStart w:id="67" w:name="_Hlk176434501"/>
      <w:r w:rsidRPr="00AE72C9">
        <w:t>S</w:t>
      </w:r>
      <w:r>
        <w:t>. 19(4C) inserted </w:t>
      </w:r>
      <w:r w:rsidRPr="00AE72C9">
        <w:t>by No.</w:t>
      </w:r>
      <w:r>
        <w:t> </w:t>
      </w:r>
      <w:r w:rsidR="005C2C7D">
        <w:t>41/2024</w:t>
      </w:r>
      <w:r>
        <w:t xml:space="preserve"> s. 6(2).</w:t>
      </w:r>
    </w:p>
    <w:p w14:paraId="49C5E538" w14:textId="3DA97A50" w:rsidR="00870396" w:rsidRPr="00CC7F85" w:rsidRDefault="0083153C" w:rsidP="0083153C">
      <w:pPr>
        <w:pStyle w:val="DraftHeading2"/>
        <w:tabs>
          <w:tab w:val="right" w:pos="1247"/>
        </w:tabs>
        <w:ind w:left="1361" w:hanging="1361"/>
      </w:pPr>
      <w:r>
        <w:tab/>
      </w:r>
      <w:r w:rsidR="00870396" w:rsidRPr="0083153C">
        <w:t>(4C)</w:t>
      </w:r>
      <w:r w:rsidR="00870396" w:rsidRPr="00CC7F85">
        <w:tab/>
        <w:t>A fixed site drug</w:t>
      </w:r>
      <w:r w:rsidR="00870396" w:rsidRPr="00CC7F85">
        <w:rPr>
          <w:b/>
        </w:rPr>
        <w:noBreakHyphen/>
      </w:r>
      <w:r w:rsidR="00870396" w:rsidRPr="00CC7F85">
        <w:t>checking permit must not be issued in relation to multiple premises.</w:t>
      </w:r>
    </w:p>
    <w:bookmarkEnd w:id="66"/>
    <w:bookmarkEnd w:id="67"/>
    <w:p w14:paraId="6F492183" w14:textId="77777777" w:rsidR="00870396" w:rsidRPr="00870396" w:rsidRDefault="00870396" w:rsidP="0008313C"/>
    <w:p w14:paraId="6341BC4E" w14:textId="6EF694B5" w:rsidR="008A2E89" w:rsidRPr="00AE72C9" w:rsidRDefault="008A2E89" w:rsidP="00161255">
      <w:pPr>
        <w:pStyle w:val="SideNote"/>
        <w:framePr w:wrap="around"/>
      </w:pPr>
      <w:r w:rsidRPr="00AE72C9">
        <w:t>S. 19(5) amended by No</w:t>
      </w:r>
      <w:r w:rsidR="00A12B90" w:rsidRPr="00AE72C9">
        <w:t>s</w:t>
      </w:r>
      <w:r w:rsidRPr="00AE72C9">
        <w:t xml:space="preserve"> 46/1998 s. 7(Sch. 1)</w:t>
      </w:r>
      <w:r w:rsidR="00255694" w:rsidRPr="00AE72C9">
        <w:t>, 75/2014 s. 5(3)</w:t>
      </w:r>
      <w:r w:rsidR="00870396">
        <w:t xml:space="preserve">, </w:t>
      </w:r>
      <w:r w:rsidR="005C2C7D">
        <w:t>41/2024</w:t>
      </w:r>
      <w:r w:rsidR="00870396">
        <w:t xml:space="preserve"> s. 6(3)</w:t>
      </w:r>
      <w:r w:rsidRPr="00AE72C9">
        <w:t>.</w:t>
      </w:r>
    </w:p>
    <w:p w14:paraId="6BE1F09F" w14:textId="5CA1837A" w:rsidR="008A2E89" w:rsidRDefault="008A2E89">
      <w:pPr>
        <w:pStyle w:val="DraftHeading2"/>
        <w:tabs>
          <w:tab w:val="right" w:pos="1247"/>
        </w:tabs>
        <w:ind w:left="1361" w:hanging="1361"/>
      </w:pPr>
      <w:r w:rsidRPr="00AE72C9">
        <w:tab/>
        <w:t>(5)</w:t>
      </w:r>
      <w:r w:rsidRPr="00AE72C9">
        <w:tab/>
        <w:t>A licence, permit</w:t>
      </w:r>
      <w:r w:rsidR="00870396">
        <w:t xml:space="preserve"> </w:t>
      </w:r>
      <w:r w:rsidR="00870396" w:rsidRPr="00CC7F85">
        <w:t>(other than a drug</w:t>
      </w:r>
      <w:r w:rsidR="00870396" w:rsidRPr="00CC7F85">
        <w:rPr>
          <w:b/>
        </w:rPr>
        <w:noBreakHyphen/>
      </w:r>
      <w:r w:rsidR="00870396" w:rsidRPr="00CC7F85">
        <w:t>checking permit)</w:t>
      </w:r>
      <w:r w:rsidRPr="00AE72C9">
        <w:t xml:space="preserve"> or warrant cannot be issued unless the Secretary is satisfied that the applicant's premises</w:t>
      </w:r>
      <w:r w:rsidR="00255694" w:rsidRPr="00AE72C9">
        <w:t xml:space="preserve"> or mobile facility (as the case requires)</w:t>
      </w:r>
      <w:r w:rsidRPr="00AE72C9">
        <w:t xml:space="preserve"> are suitable, sanitary and adequately equipped for the manufacture, sale, supply or use of the poisons or controlled substances to which the licence, permit or warrant relates.</w:t>
      </w:r>
    </w:p>
    <w:p w14:paraId="74712615" w14:textId="0276D430" w:rsidR="00870396" w:rsidRPr="00AE72C9" w:rsidRDefault="00870396" w:rsidP="00161255">
      <w:pPr>
        <w:pStyle w:val="SideNote"/>
        <w:framePr w:wrap="around"/>
      </w:pPr>
      <w:r w:rsidRPr="00AE72C9">
        <w:t>S</w:t>
      </w:r>
      <w:r>
        <w:t>. 19(5A) inserted </w:t>
      </w:r>
      <w:r w:rsidRPr="00AE72C9">
        <w:t>by No.</w:t>
      </w:r>
      <w:r>
        <w:t> </w:t>
      </w:r>
      <w:r w:rsidR="005C2C7D">
        <w:t>41/2024</w:t>
      </w:r>
      <w:r>
        <w:t xml:space="preserve"> s. 6(4).</w:t>
      </w:r>
    </w:p>
    <w:p w14:paraId="13573D28" w14:textId="4EF0D12B" w:rsidR="00870396" w:rsidRPr="00CC7F85" w:rsidRDefault="0083153C" w:rsidP="0083153C">
      <w:pPr>
        <w:pStyle w:val="DraftHeading2"/>
        <w:tabs>
          <w:tab w:val="right" w:pos="1247"/>
        </w:tabs>
        <w:ind w:left="1361" w:hanging="1361"/>
      </w:pPr>
      <w:r>
        <w:tab/>
      </w:r>
      <w:r w:rsidR="00870396" w:rsidRPr="0083153C">
        <w:t>(5A)</w:t>
      </w:r>
      <w:r w:rsidR="00870396" w:rsidRPr="00CC7F85">
        <w:tab/>
        <w:t>A drug</w:t>
      </w:r>
      <w:r w:rsidR="00870396" w:rsidRPr="00CC7F85">
        <w:rPr>
          <w:b/>
        </w:rPr>
        <w:noBreakHyphen/>
      </w:r>
      <w:r w:rsidR="00870396" w:rsidRPr="00CC7F85">
        <w:t>checking permit cannot be issued unless the Secretary is satisfied that—</w:t>
      </w:r>
    </w:p>
    <w:p w14:paraId="14D1EA4C" w14:textId="67A7DEB3" w:rsidR="00870396" w:rsidRPr="00CC7F85" w:rsidRDefault="00870396" w:rsidP="0008313C">
      <w:pPr>
        <w:pStyle w:val="AmendHeading2"/>
        <w:tabs>
          <w:tab w:val="right" w:pos="1757"/>
        </w:tabs>
        <w:ind w:left="1871" w:hanging="1871"/>
      </w:pPr>
      <w:r>
        <w:tab/>
      </w:r>
      <w:r w:rsidRPr="00870396">
        <w:t>(a)</w:t>
      </w:r>
      <w:r w:rsidRPr="00CC7F85">
        <w:tab/>
        <w:t>the applicant's premises or mobile facility (as</w:t>
      </w:r>
      <w:r w:rsidR="0083153C">
        <w:t> </w:t>
      </w:r>
      <w:r w:rsidRPr="00CC7F85">
        <w:t>the case requires); and</w:t>
      </w:r>
    </w:p>
    <w:p w14:paraId="54161304" w14:textId="6DFB9C3E" w:rsidR="00870396" w:rsidRPr="00CC7F85" w:rsidRDefault="00870396" w:rsidP="0008313C">
      <w:pPr>
        <w:pStyle w:val="AmendHeading2"/>
        <w:tabs>
          <w:tab w:val="right" w:pos="1757"/>
        </w:tabs>
        <w:ind w:left="1871" w:hanging="1871"/>
      </w:pPr>
      <w:r>
        <w:tab/>
      </w:r>
      <w:r w:rsidRPr="00870396">
        <w:t>(b)</w:t>
      </w:r>
      <w:r w:rsidRPr="00CC7F85">
        <w:tab/>
        <w:t xml:space="preserve">the other things that the applicant proposes to use </w:t>
      </w:r>
      <w:bookmarkStart w:id="68" w:name="_Hlk171962685"/>
      <w:r w:rsidRPr="00CC7F85">
        <w:t>in the provision of drug</w:t>
      </w:r>
      <w:r w:rsidRPr="00CC7F85">
        <w:rPr>
          <w:b/>
        </w:rPr>
        <w:noBreakHyphen/>
      </w:r>
      <w:r w:rsidRPr="00CC7F85">
        <w:t>checking services and the carrying out of other activities under the permit—</w:t>
      </w:r>
    </w:p>
    <w:p w14:paraId="6DE45D23" w14:textId="0145591A" w:rsidR="00870396" w:rsidRPr="00CC7F85" w:rsidRDefault="00870396" w:rsidP="0008313C">
      <w:pPr>
        <w:pStyle w:val="BodySectionSub"/>
      </w:pPr>
      <w:r w:rsidRPr="00CC7F85">
        <w:t>are suitable, sanitary and adequately equipped for that use.</w:t>
      </w:r>
    </w:p>
    <w:bookmarkEnd w:id="68"/>
    <w:p w14:paraId="55D9005E" w14:textId="3BE4013E" w:rsidR="00255694" w:rsidRPr="00AE72C9" w:rsidRDefault="00255694" w:rsidP="00161255">
      <w:pPr>
        <w:pStyle w:val="SideNote"/>
        <w:framePr w:wrap="around"/>
      </w:pPr>
      <w:r w:rsidRPr="00AE72C9">
        <w:t>S. 19(6) inserted by No. 75/2014 s. 5(4)</w:t>
      </w:r>
      <w:r w:rsidR="0018062D">
        <w:t>, amended by No. </w:t>
      </w:r>
      <w:r w:rsidR="005C2C7D">
        <w:t>41/2024</w:t>
      </w:r>
      <w:r w:rsidR="0018062D">
        <w:t xml:space="preserve"> s. 12(2)</w:t>
      </w:r>
      <w:r w:rsidRPr="00AE72C9">
        <w:t>.</w:t>
      </w:r>
    </w:p>
    <w:p w14:paraId="00EFF2B0" w14:textId="77C176B4" w:rsidR="00542027" w:rsidRDefault="00255694" w:rsidP="00C83C6C">
      <w:pPr>
        <w:pStyle w:val="DraftHeading2"/>
        <w:tabs>
          <w:tab w:val="right" w:pos="1247"/>
        </w:tabs>
        <w:ind w:left="1361" w:hanging="1361"/>
      </w:pPr>
      <w:r w:rsidRPr="00AE72C9">
        <w:tab/>
      </w:r>
      <w:r w:rsidR="00A06A54" w:rsidRPr="00AE72C9">
        <w:t>(6)</w:t>
      </w:r>
      <w:r w:rsidRPr="00AE72C9">
        <w:tab/>
        <w:t xml:space="preserve">The Secretary may issue a licence to a person in respect of a </w:t>
      </w:r>
      <w:r w:rsidR="0018062D" w:rsidRPr="00AA21BD">
        <w:t>mobile bait facility.</w:t>
      </w:r>
      <w:r w:rsidRPr="00AE72C9">
        <w:t xml:space="preserve"> </w:t>
      </w:r>
    </w:p>
    <w:p w14:paraId="07877CE2" w14:textId="3CBE05DF" w:rsidR="0018062D" w:rsidRDefault="0018062D" w:rsidP="0018062D"/>
    <w:p w14:paraId="60F41B65" w14:textId="062BABF6" w:rsidR="0018062D" w:rsidRDefault="0018062D" w:rsidP="0018062D"/>
    <w:p w14:paraId="103E09EE" w14:textId="53C9EF45" w:rsidR="00255694" w:rsidRPr="00AE72C9" w:rsidRDefault="00255694" w:rsidP="00161255">
      <w:pPr>
        <w:pStyle w:val="SideNote"/>
        <w:framePr w:wrap="around"/>
      </w:pPr>
      <w:r w:rsidRPr="00AE72C9">
        <w:t>S. 19(7) inserted by No. 75/2014 s. 5(4)</w:t>
      </w:r>
      <w:r w:rsidR="0018062D">
        <w:t>, amended by No. </w:t>
      </w:r>
      <w:r w:rsidR="005C2C7D">
        <w:t>41/2024</w:t>
      </w:r>
      <w:r w:rsidR="0018062D">
        <w:t xml:space="preserve"> s. 12(3)</w:t>
      </w:r>
      <w:r w:rsidRPr="00AE72C9">
        <w:t>.</w:t>
      </w:r>
    </w:p>
    <w:p w14:paraId="370FA796" w14:textId="0199F995" w:rsidR="00542027" w:rsidRDefault="00255694" w:rsidP="00542027">
      <w:pPr>
        <w:pStyle w:val="DraftHeading2"/>
        <w:tabs>
          <w:tab w:val="right" w:pos="1247"/>
        </w:tabs>
        <w:ind w:left="1361" w:hanging="1361"/>
      </w:pPr>
      <w:r w:rsidRPr="00AE72C9">
        <w:tab/>
      </w:r>
      <w:r w:rsidR="00A06A54" w:rsidRPr="00AE72C9">
        <w:t>(7)</w:t>
      </w:r>
      <w:r w:rsidRPr="00AE72C9">
        <w:tab/>
        <w:t xml:space="preserve">A </w:t>
      </w:r>
      <w:r w:rsidR="0018062D" w:rsidRPr="00AA21BD">
        <w:t>mobile bait facility</w:t>
      </w:r>
      <w:r w:rsidRPr="00AE72C9">
        <w:t xml:space="preserve"> licence—</w:t>
      </w:r>
    </w:p>
    <w:p w14:paraId="71735ED1" w14:textId="3779D5C7" w:rsidR="0018062D" w:rsidRDefault="0018062D" w:rsidP="0018062D"/>
    <w:p w14:paraId="580AFB73" w14:textId="6CBE31A9" w:rsidR="0018062D" w:rsidRDefault="0018062D" w:rsidP="0018062D"/>
    <w:p w14:paraId="5784052C" w14:textId="77777777" w:rsidR="0018062D" w:rsidRPr="0018062D" w:rsidRDefault="0018062D" w:rsidP="00E52685"/>
    <w:p w14:paraId="2E7A3C8F" w14:textId="1376B00F" w:rsidR="0018062D" w:rsidRPr="00AE72C9" w:rsidRDefault="0018062D" w:rsidP="00161255">
      <w:pPr>
        <w:pStyle w:val="SideNote"/>
        <w:framePr w:wrap="around"/>
      </w:pPr>
      <w:r w:rsidRPr="00AE72C9">
        <w:t>S</w:t>
      </w:r>
      <w:r>
        <w:t>. 19(7)(a) amended </w:t>
      </w:r>
      <w:r w:rsidRPr="00AE72C9">
        <w:t>by No.</w:t>
      </w:r>
      <w:r>
        <w:t> </w:t>
      </w:r>
      <w:r w:rsidR="005C2C7D">
        <w:t>41/2024</w:t>
      </w:r>
      <w:r>
        <w:t xml:space="preserve"> s. 12(3).</w:t>
      </w:r>
    </w:p>
    <w:p w14:paraId="6E9CE657" w14:textId="7FE11618" w:rsidR="00542027" w:rsidRPr="00AE72C9" w:rsidRDefault="00255694" w:rsidP="00542027">
      <w:pPr>
        <w:pStyle w:val="DraftHeading3"/>
        <w:tabs>
          <w:tab w:val="right" w:pos="1757"/>
        </w:tabs>
        <w:ind w:left="1871" w:hanging="1871"/>
      </w:pPr>
      <w:r w:rsidRPr="00AE72C9">
        <w:tab/>
      </w:r>
      <w:r w:rsidR="00A06A54" w:rsidRPr="00AE72C9">
        <w:t>(a)</w:t>
      </w:r>
      <w:r w:rsidRPr="00AE72C9">
        <w:tab/>
        <w:t xml:space="preserve">relates to the </w:t>
      </w:r>
      <w:r w:rsidR="0018062D" w:rsidRPr="00AA21BD">
        <w:t>mobile bait facility</w:t>
      </w:r>
      <w:r w:rsidRPr="00AE72C9">
        <w:t xml:space="preserve"> during the period the </w:t>
      </w:r>
      <w:r w:rsidR="0018062D" w:rsidRPr="00AA21BD">
        <w:t>mobile bait facility</w:t>
      </w:r>
      <w:r w:rsidRPr="00AE72C9">
        <w:t xml:space="preserve"> is located at a </w:t>
      </w:r>
      <w:r w:rsidR="0018062D" w:rsidRPr="00AA21BD">
        <w:t>mobile bait facility</w:t>
      </w:r>
      <w:r w:rsidRPr="00AE72C9">
        <w:t xml:space="preserve"> location; and</w:t>
      </w:r>
    </w:p>
    <w:p w14:paraId="143D8CA5" w14:textId="77777777" w:rsidR="00542027" w:rsidRPr="00AE72C9" w:rsidRDefault="00255694" w:rsidP="00542027">
      <w:pPr>
        <w:pStyle w:val="DraftHeading3"/>
        <w:tabs>
          <w:tab w:val="right" w:pos="1757"/>
        </w:tabs>
        <w:ind w:left="1871" w:hanging="1871"/>
      </w:pPr>
      <w:r w:rsidRPr="00AE72C9">
        <w:tab/>
      </w:r>
      <w:r w:rsidR="00A06A54" w:rsidRPr="00AE72C9">
        <w:t>(b)</w:t>
      </w:r>
      <w:r w:rsidRPr="00AE72C9">
        <w:tab/>
        <w:t>is personal to the licence holder and is not transferable to another person; and</w:t>
      </w:r>
    </w:p>
    <w:p w14:paraId="1849654B" w14:textId="77777777" w:rsidR="00542027" w:rsidRPr="00AE72C9" w:rsidRDefault="00255694" w:rsidP="00542027">
      <w:pPr>
        <w:pStyle w:val="DraftHeading3"/>
        <w:tabs>
          <w:tab w:val="right" w:pos="1757"/>
        </w:tabs>
        <w:ind w:left="1871" w:hanging="1871"/>
      </w:pPr>
      <w:r w:rsidRPr="00AE72C9">
        <w:tab/>
      </w:r>
      <w:r w:rsidR="00A06A54" w:rsidRPr="00AE72C9">
        <w:t>(c)</w:t>
      </w:r>
      <w:r w:rsidRPr="00AE72C9">
        <w:tab/>
        <w:t>in addition to any conditions imposed under subsection (3) or (3A), is subject to the following conditions—</w:t>
      </w:r>
    </w:p>
    <w:p w14:paraId="386D4904" w14:textId="62EC0A43" w:rsidR="00664C92" w:rsidRPr="00AE72C9" w:rsidRDefault="00664C92" w:rsidP="00161255">
      <w:pPr>
        <w:pStyle w:val="SideNote"/>
        <w:framePr w:wrap="around"/>
      </w:pPr>
      <w:r w:rsidRPr="00AE72C9">
        <w:t>S</w:t>
      </w:r>
      <w:r>
        <w:t>. 19(7)(c)(i) amended </w:t>
      </w:r>
      <w:r w:rsidRPr="00AE72C9">
        <w:t>by No.</w:t>
      </w:r>
      <w:r>
        <w:t> </w:t>
      </w:r>
      <w:r w:rsidR="005C2C7D">
        <w:t>41/2024</w:t>
      </w:r>
      <w:r>
        <w:t xml:space="preserve"> s. 12(3).</w:t>
      </w:r>
    </w:p>
    <w:p w14:paraId="52BFAF6F" w14:textId="274C97F8" w:rsidR="00542027" w:rsidRPr="00AE72C9" w:rsidRDefault="00255694" w:rsidP="00542027">
      <w:pPr>
        <w:pStyle w:val="DraftHeading4"/>
        <w:tabs>
          <w:tab w:val="right" w:pos="2268"/>
        </w:tabs>
        <w:ind w:left="2381" w:hanging="2381"/>
      </w:pPr>
      <w:r w:rsidRPr="00AE72C9">
        <w:tab/>
      </w:r>
      <w:r w:rsidR="00A06A54" w:rsidRPr="00AE72C9">
        <w:t>(i)</w:t>
      </w:r>
      <w:r w:rsidRPr="00AE72C9">
        <w:tab/>
        <w:t xml:space="preserve">that the licence holder ensures each </w:t>
      </w:r>
      <w:r w:rsidR="0018062D" w:rsidRPr="00AA21BD">
        <w:t>mobile bait facility</w:t>
      </w:r>
      <w:r w:rsidRPr="00AE72C9">
        <w:t xml:space="preserve"> is parked at a permanent fixed address specified in the licence during any period that the </w:t>
      </w:r>
      <w:r w:rsidR="0018062D" w:rsidRPr="00AA21BD">
        <w:t>mobile bait facility</w:t>
      </w:r>
      <w:r w:rsidRPr="00AE72C9">
        <w:t xml:space="preserve"> is not travelling to or from, or located at, a </w:t>
      </w:r>
      <w:r w:rsidR="0018062D" w:rsidRPr="00AA21BD">
        <w:t>mobile bait facility</w:t>
      </w:r>
      <w:r w:rsidRPr="00AE72C9">
        <w:t xml:space="preserve"> location; and</w:t>
      </w:r>
    </w:p>
    <w:p w14:paraId="26406312" w14:textId="41C0AD08" w:rsidR="00664C92" w:rsidRPr="00AE72C9" w:rsidRDefault="00664C92" w:rsidP="00161255">
      <w:pPr>
        <w:pStyle w:val="SideNote"/>
        <w:framePr w:wrap="around"/>
      </w:pPr>
      <w:r w:rsidRPr="00AE72C9">
        <w:t>S</w:t>
      </w:r>
      <w:r>
        <w:t>. 19(7)(c)(ii) amended </w:t>
      </w:r>
      <w:r w:rsidRPr="00AE72C9">
        <w:t>by No.</w:t>
      </w:r>
      <w:r>
        <w:t> </w:t>
      </w:r>
      <w:r w:rsidR="005C2C7D">
        <w:t>41/2024</w:t>
      </w:r>
      <w:r>
        <w:t xml:space="preserve"> s. 12(3).</w:t>
      </w:r>
    </w:p>
    <w:p w14:paraId="1EBA1037" w14:textId="55BB394A" w:rsidR="00542027" w:rsidRPr="00AE72C9" w:rsidRDefault="00255694" w:rsidP="00542027">
      <w:pPr>
        <w:pStyle w:val="DraftHeading4"/>
        <w:tabs>
          <w:tab w:val="right" w:pos="2268"/>
        </w:tabs>
        <w:ind w:left="2381" w:hanging="2381"/>
      </w:pPr>
      <w:r w:rsidRPr="00AE72C9">
        <w:tab/>
      </w:r>
      <w:r w:rsidR="00A06A54" w:rsidRPr="00AE72C9">
        <w:t>(ii)</w:t>
      </w:r>
      <w:r w:rsidRPr="00AE72C9">
        <w:tab/>
        <w:t xml:space="preserve">that the </w:t>
      </w:r>
      <w:r w:rsidR="0018062D" w:rsidRPr="00AA21BD">
        <w:t>mobile bait facility</w:t>
      </w:r>
      <w:r w:rsidRPr="00AE72C9">
        <w:t xml:space="preserve"> is registered under the </w:t>
      </w:r>
      <w:r w:rsidRPr="00AE72C9">
        <w:rPr>
          <w:b/>
        </w:rPr>
        <w:t>Road Safety Act 1986</w:t>
      </w:r>
      <w:r w:rsidRPr="00AE72C9">
        <w:t xml:space="preserve"> and identified by a number plate bearing a registration number; and</w:t>
      </w:r>
    </w:p>
    <w:p w14:paraId="630CCE1E" w14:textId="77777777" w:rsidR="00542027" w:rsidRPr="00AE72C9" w:rsidRDefault="00255694" w:rsidP="00542027">
      <w:pPr>
        <w:pStyle w:val="DraftHeading3"/>
        <w:tabs>
          <w:tab w:val="right" w:pos="1757"/>
        </w:tabs>
        <w:ind w:left="1871" w:hanging="1871"/>
      </w:pPr>
      <w:r w:rsidRPr="00AE72C9">
        <w:tab/>
      </w:r>
      <w:r w:rsidR="00A06A54" w:rsidRPr="00AE72C9">
        <w:t>(d)</w:t>
      </w:r>
      <w:r w:rsidRPr="00AE72C9">
        <w:tab/>
        <w:t>may be issued in respect of one or more mobile facilities if those mobile facilities are usually parked at the permanent fixed address specified in the licence.</w:t>
      </w:r>
    </w:p>
    <w:p w14:paraId="7D4C4151" w14:textId="77777777" w:rsidR="008A2E89" w:rsidRPr="00AE72C9" w:rsidRDefault="008A2E89" w:rsidP="00161255">
      <w:pPr>
        <w:pStyle w:val="SideNote"/>
        <w:framePr w:wrap="around"/>
      </w:pPr>
      <w:r w:rsidRPr="00AE72C9">
        <w:t>New s. 20 inserted by No. 12/1994 s. 9.</w:t>
      </w:r>
    </w:p>
    <w:p w14:paraId="7172BA42" w14:textId="77777777" w:rsidR="00111EFF" w:rsidRPr="00AE72C9" w:rsidRDefault="008A2E89" w:rsidP="001E3A24">
      <w:pPr>
        <w:pStyle w:val="DraftHeading1"/>
        <w:tabs>
          <w:tab w:val="right" w:pos="680"/>
        </w:tabs>
        <w:ind w:left="850" w:hanging="850"/>
      </w:pPr>
      <w:r w:rsidRPr="00AE72C9">
        <w:tab/>
      </w:r>
      <w:bookmarkStart w:id="69" w:name="_Toc201833065"/>
      <w:r w:rsidRPr="00AE72C9">
        <w:t>20</w:t>
      </w:r>
      <w:r w:rsidR="001E3A24" w:rsidRPr="00AE72C9">
        <w:tab/>
      </w:r>
      <w:r w:rsidRPr="00AE72C9">
        <w:t>What a licence, permit or warrant can authorise</w:t>
      </w:r>
      <w:bookmarkEnd w:id="69"/>
    </w:p>
    <w:p w14:paraId="59605D4D" w14:textId="77777777" w:rsidR="00542027" w:rsidRPr="00AE72C9" w:rsidRDefault="00542027" w:rsidP="00542027"/>
    <w:p w14:paraId="60E83F64" w14:textId="77777777" w:rsidR="00542027" w:rsidRPr="00AE72C9" w:rsidRDefault="00542027" w:rsidP="00542027"/>
    <w:p w14:paraId="48D4D929" w14:textId="77777777" w:rsidR="00A23598" w:rsidRPr="00AE72C9" w:rsidRDefault="00A23598" w:rsidP="00161255">
      <w:pPr>
        <w:pStyle w:val="SideNote"/>
        <w:framePr w:wrap="around"/>
      </w:pPr>
      <w:r w:rsidRPr="00AE72C9">
        <w:t>S. 20(1) amended by No. 75/2014 s. 6(1).</w:t>
      </w:r>
    </w:p>
    <w:p w14:paraId="289BE113" w14:textId="77777777" w:rsidR="008A2E89" w:rsidRPr="00AE72C9" w:rsidRDefault="008A2E89">
      <w:pPr>
        <w:pStyle w:val="DraftHeading2"/>
        <w:tabs>
          <w:tab w:val="right" w:pos="1247"/>
        </w:tabs>
        <w:ind w:left="1361" w:hanging="1361"/>
      </w:pPr>
      <w:r w:rsidRPr="00AE72C9">
        <w:tab/>
        <w:t>(1)</w:t>
      </w:r>
      <w:r w:rsidRPr="00AE72C9">
        <w:tab/>
      </w:r>
      <w:r w:rsidR="00A23598" w:rsidRPr="00AE72C9">
        <w:t xml:space="preserve">Subject to subsection (2), a licence authorises </w:t>
      </w:r>
      <w:r w:rsidRPr="00AE72C9">
        <w:t>a person to do all or any of the following—</w:t>
      </w:r>
    </w:p>
    <w:p w14:paraId="7F164DF2" w14:textId="77777777" w:rsidR="008A2E89" w:rsidRPr="00AE72C9" w:rsidRDefault="008A2E89">
      <w:pPr>
        <w:pStyle w:val="DraftHeading3"/>
        <w:tabs>
          <w:tab w:val="right" w:pos="1758"/>
        </w:tabs>
        <w:ind w:left="1871" w:hanging="1871"/>
      </w:pPr>
      <w:r w:rsidRPr="00AE72C9">
        <w:tab/>
        <w:t>(a)</w:t>
      </w:r>
      <w:r w:rsidRPr="00AE72C9">
        <w:tab/>
        <w:t>manufacture and sell or supply by wholesale any Schedule 8 poison or Schedule 9 poison other than heroin;</w:t>
      </w:r>
    </w:p>
    <w:p w14:paraId="15B93806" w14:textId="77777777" w:rsidR="008A2E89" w:rsidRPr="00AE72C9" w:rsidRDefault="008A2E89" w:rsidP="00161255">
      <w:pPr>
        <w:pStyle w:val="SideNote"/>
        <w:framePr w:wrap="around"/>
      </w:pPr>
      <w:r w:rsidRPr="00AE72C9">
        <w:t>S. 20(1)(b) substituted by No. 74/2004 s. 4(1).</w:t>
      </w:r>
    </w:p>
    <w:p w14:paraId="7DA70270" w14:textId="77777777" w:rsidR="008A2E89" w:rsidRPr="00AE72C9" w:rsidRDefault="008A2E89">
      <w:pPr>
        <w:pStyle w:val="DraftHeading3"/>
        <w:tabs>
          <w:tab w:val="right" w:pos="1757"/>
        </w:tabs>
        <w:ind w:left="1871" w:hanging="1871"/>
      </w:pPr>
      <w:r w:rsidRPr="00AE72C9">
        <w:tab/>
        <w:t>(b)</w:t>
      </w:r>
      <w:r w:rsidRPr="00AE72C9">
        <w:tab/>
        <w:t>manufacture and sell or supply by wholesale any Schedule 2 poison, Schedule 3 poison, Schedule 4 poison or Schedule 7 poison;</w:t>
      </w:r>
    </w:p>
    <w:p w14:paraId="0B156EBD" w14:textId="77777777" w:rsidR="008A2E89" w:rsidRPr="00AE72C9" w:rsidRDefault="008A2E89" w:rsidP="00161255">
      <w:pPr>
        <w:pStyle w:val="SideNote"/>
        <w:framePr w:wrap="around"/>
      </w:pPr>
      <w:r w:rsidRPr="00AE72C9">
        <w:t>S. 20(1)(c) amended by No. 74/2004 s. 4(2).</w:t>
      </w:r>
    </w:p>
    <w:p w14:paraId="5045F970" w14:textId="77777777" w:rsidR="008A2E89" w:rsidRPr="00AE72C9" w:rsidRDefault="008A2E89">
      <w:pPr>
        <w:pStyle w:val="DraftHeading3"/>
        <w:tabs>
          <w:tab w:val="right" w:pos="1758"/>
        </w:tabs>
        <w:ind w:left="1871" w:hanging="1871"/>
      </w:pPr>
      <w:r w:rsidRPr="00AE72C9">
        <w:tab/>
        <w:t>(c)</w:t>
      </w:r>
      <w:r w:rsidRPr="00AE72C9">
        <w:tab/>
        <w:t>manufacture and sell or supply by retail any Schedule 7 poison (other than a Schedule 7 poison included in the Poisons Code in the list of substances that are not for general sale by retail);</w:t>
      </w:r>
    </w:p>
    <w:p w14:paraId="277F210B" w14:textId="77777777" w:rsidR="008A2E89" w:rsidRPr="00AE72C9" w:rsidRDefault="008A2E89">
      <w:pPr>
        <w:pStyle w:val="DraftHeading3"/>
        <w:tabs>
          <w:tab w:val="right" w:pos="1758"/>
        </w:tabs>
        <w:ind w:left="1871" w:hanging="1871"/>
      </w:pPr>
      <w:r w:rsidRPr="00AE72C9">
        <w:tab/>
        <w:t>(d)</w:t>
      </w:r>
      <w:r w:rsidRPr="00AE72C9">
        <w:tab/>
        <w:t>sell or supply by wholesale any Schedule 8 poison or Schedule 9 poison other than heroin;</w:t>
      </w:r>
    </w:p>
    <w:p w14:paraId="5323774A" w14:textId="77777777" w:rsidR="008A2E89" w:rsidRPr="00AE72C9" w:rsidRDefault="008A2E89" w:rsidP="00161255">
      <w:pPr>
        <w:pStyle w:val="SideNote"/>
        <w:framePr w:wrap="around"/>
      </w:pPr>
      <w:r w:rsidRPr="00AE72C9">
        <w:t>S. 20(1)(e) substituted by No. 74/2004 s. 4(3).</w:t>
      </w:r>
    </w:p>
    <w:p w14:paraId="12A438FD" w14:textId="77777777" w:rsidR="008A2E89" w:rsidRPr="00AE72C9" w:rsidRDefault="008A2E89">
      <w:pPr>
        <w:pStyle w:val="DraftHeading3"/>
        <w:tabs>
          <w:tab w:val="right" w:pos="1757"/>
        </w:tabs>
        <w:ind w:left="1871" w:hanging="1871"/>
      </w:pPr>
      <w:r w:rsidRPr="00AE72C9">
        <w:tab/>
        <w:t>(e)</w:t>
      </w:r>
      <w:r w:rsidRPr="00AE72C9">
        <w:tab/>
        <w:t>sell or supply by wholesale any Schedule 2 poison, Schedule 3 poison, Schedule 4 poison or Schedule 7 poison;</w:t>
      </w:r>
    </w:p>
    <w:p w14:paraId="412AF2FD" w14:textId="77777777" w:rsidR="008A2E89" w:rsidRPr="00AE72C9" w:rsidRDefault="008A2E89" w:rsidP="00161255">
      <w:pPr>
        <w:pStyle w:val="SideNote"/>
        <w:framePr w:wrap="around"/>
      </w:pPr>
      <w:r w:rsidRPr="00AE72C9">
        <w:t>S. 20(1)(f) substituted by No. 9/1998 s. 4(1)(a)</w:t>
      </w:r>
      <w:r w:rsidR="00A23598" w:rsidRPr="00AE72C9">
        <w:t>, amended by No. 75/2014 s. 6(2)</w:t>
      </w:r>
      <w:r w:rsidRPr="00AE72C9">
        <w:t>.</w:t>
      </w:r>
    </w:p>
    <w:p w14:paraId="27B8ACC7" w14:textId="77777777" w:rsidR="008A2E89" w:rsidRPr="00AE72C9" w:rsidRDefault="008A2E89">
      <w:pPr>
        <w:pStyle w:val="DraftHeading3"/>
        <w:tabs>
          <w:tab w:val="right" w:pos="1758"/>
        </w:tabs>
        <w:ind w:left="1871" w:hanging="1871"/>
      </w:pPr>
      <w:r w:rsidRPr="00AE72C9">
        <w:tab/>
        <w:t>(f)</w:t>
      </w:r>
      <w:r w:rsidRPr="00AE72C9">
        <w:tab/>
        <w:t xml:space="preserve">sell or supply by retail any Schedule 2 </w:t>
      </w:r>
      <w:r w:rsidR="00A23598" w:rsidRPr="00AE72C9">
        <w:t>poison.</w:t>
      </w:r>
    </w:p>
    <w:p w14:paraId="72C9121A" w14:textId="77777777" w:rsidR="00A23598" w:rsidRPr="00AE72C9" w:rsidRDefault="00A23598"/>
    <w:p w14:paraId="6EE68DB6" w14:textId="77777777" w:rsidR="008A2E89" w:rsidRPr="00AE72C9" w:rsidRDefault="008A2E89" w:rsidP="00161255">
      <w:pPr>
        <w:pStyle w:val="SideNote"/>
        <w:framePr w:wrap="around"/>
      </w:pPr>
      <w:r w:rsidRPr="00AE72C9">
        <w:t>S. 20(1)(g) repealed by No. 9/1998 s. 4(1)(b).</w:t>
      </w:r>
    </w:p>
    <w:p w14:paraId="1DD778A7"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6E3C6A1E" w14:textId="77777777" w:rsidR="008A2E89" w:rsidRPr="00AE72C9" w:rsidRDefault="008A2E89"/>
    <w:p w14:paraId="1EBFFDBB" w14:textId="77777777" w:rsidR="008A2E89" w:rsidRPr="00AE72C9" w:rsidRDefault="008A2E89"/>
    <w:p w14:paraId="4675BA16" w14:textId="781DE148" w:rsidR="008A2E89" w:rsidRPr="00AE72C9" w:rsidRDefault="008A2E89" w:rsidP="00161255">
      <w:pPr>
        <w:pStyle w:val="SideNote"/>
        <w:framePr w:wrap="around"/>
      </w:pPr>
      <w:r w:rsidRPr="00AE72C9">
        <w:t>S. 20(2) repealed by No. 9/1998 s. 4(2)</w:t>
      </w:r>
      <w:r w:rsidR="0004611B" w:rsidRPr="00AE72C9">
        <w:t>, new s. 20(2) inserted by No. 75/2014 s. 6(3)</w:t>
      </w:r>
      <w:r w:rsidR="00664C92">
        <w:t xml:space="preserve">, amended by No. </w:t>
      </w:r>
      <w:r w:rsidR="005C2C7D">
        <w:t>41/2024</w:t>
      </w:r>
      <w:r w:rsidR="00664C92">
        <w:t xml:space="preserve"> s. 12(4)</w:t>
      </w:r>
      <w:r w:rsidRPr="00AE72C9">
        <w:t>.</w:t>
      </w:r>
    </w:p>
    <w:p w14:paraId="2D70BEF3" w14:textId="2DB6C79B" w:rsidR="00542027" w:rsidRDefault="002150AA" w:rsidP="00542027">
      <w:pPr>
        <w:pStyle w:val="DraftHeading2"/>
        <w:tabs>
          <w:tab w:val="right" w:pos="1247"/>
        </w:tabs>
        <w:ind w:left="1361" w:hanging="1361"/>
      </w:pPr>
      <w:r w:rsidRPr="00AE72C9">
        <w:tab/>
      </w:r>
      <w:r w:rsidR="00A06A54" w:rsidRPr="00AE72C9">
        <w:t>(2)</w:t>
      </w:r>
      <w:r w:rsidRPr="00AE72C9">
        <w:tab/>
        <w:t xml:space="preserve">A </w:t>
      </w:r>
      <w:r w:rsidR="00664C92" w:rsidRPr="00AA21BD">
        <w:t>mobile bait facility</w:t>
      </w:r>
      <w:r w:rsidRPr="00AE72C9">
        <w:t xml:space="preserve"> licence authorises a person to do all or any of the following—</w:t>
      </w:r>
    </w:p>
    <w:p w14:paraId="591FE6F2" w14:textId="0F0701A6" w:rsidR="00664C92" w:rsidRDefault="00664C92" w:rsidP="00664C92"/>
    <w:p w14:paraId="1AD6ECD0" w14:textId="68F855A6" w:rsidR="00664C92" w:rsidRDefault="00664C92" w:rsidP="00664C92"/>
    <w:p w14:paraId="19FABB37" w14:textId="4DF4B7E7" w:rsidR="00664C92" w:rsidRDefault="00664C92" w:rsidP="00664C92"/>
    <w:p w14:paraId="40400531" w14:textId="77777777" w:rsidR="00664C92" w:rsidRPr="00664C92" w:rsidRDefault="00664C92" w:rsidP="00C0756B"/>
    <w:p w14:paraId="232F97DB" w14:textId="3487D1A0" w:rsidR="00664C92" w:rsidRPr="00AE72C9" w:rsidRDefault="00664C92" w:rsidP="00161255">
      <w:pPr>
        <w:pStyle w:val="SideNote"/>
        <w:framePr w:wrap="around"/>
      </w:pPr>
      <w:r w:rsidRPr="00AE72C9">
        <w:t>S</w:t>
      </w:r>
      <w:r>
        <w:t>. 20(2)(a) amended </w:t>
      </w:r>
      <w:r w:rsidRPr="00AE72C9">
        <w:t>by No.</w:t>
      </w:r>
      <w:r>
        <w:t> </w:t>
      </w:r>
      <w:r w:rsidR="005C2C7D">
        <w:t>41/2024</w:t>
      </w:r>
      <w:r>
        <w:t xml:space="preserve"> s. 12(4).</w:t>
      </w:r>
    </w:p>
    <w:p w14:paraId="595A4BC3" w14:textId="041BFFEF" w:rsidR="00542027" w:rsidRPr="00AE72C9" w:rsidRDefault="002150AA" w:rsidP="00542027">
      <w:pPr>
        <w:pStyle w:val="DraftHeading3"/>
        <w:tabs>
          <w:tab w:val="right" w:pos="1757"/>
        </w:tabs>
        <w:ind w:left="1871" w:hanging="1871"/>
      </w:pPr>
      <w:r w:rsidRPr="00AE72C9">
        <w:tab/>
      </w:r>
      <w:r w:rsidR="00A06A54" w:rsidRPr="00AE72C9">
        <w:t>(a)</w:t>
      </w:r>
      <w:r w:rsidRPr="00AE72C9">
        <w:tab/>
        <w:t xml:space="preserve">to manufacture and sell or supply by wholesale any perishable pest animal bait that is a Schedule 7 poison (other than a Schedule 7 poison included in the Poisons Code in the list of substances that are not for general sale by retail) at a </w:t>
      </w:r>
      <w:r w:rsidR="00664C92" w:rsidRPr="00AA21BD">
        <w:t>mobile bait facility</w:t>
      </w:r>
      <w:r w:rsidRPr="00AE72C9">
        <w:t xml:space="preserve"> location to which the </w:t>
      </w:r>
      <w:r w:rsidR="00664C92" w:rsidRPr="00AA21BD">
        <w:t>mobile bait facility</w:t>
      </w:r>
      <w:r w:rsidRPr="00AE72C9">
        <w:t xml:space="preserve"> licence relates;</w:t>
      </w:r>
    </w:p>
    <w:p w14:paraId="12BC4A23" w14:textId="5D98E628" w:rsidR="00664C92" w:rsidRPr="00AE72C9" w:rsidRDefault="00664C92" w:rsidP="00161255">
      <w:pPr>
        <w:pStyle w:val="SideNote"/>
        <w:framePr w:wrap="around"/>
      </w:pPr>
      <w:r w:rsidRPr="00AE72C9">
        <w:t>S</w:t>
      </w:r>
      <w:r>
        <w:t>. 20(2)(b) amended </w:t>
      </w:r>
      <w:r w:rsidRPr="00AE72C9">
        <w:t>by No.</w:t>
      </w:r>
      <w:r>
        <w:t> </w:t>
      </w:r>
      <w:r w:rsidR="005C2C7D">
        <w:t>41/2024</w:t>
      </w:r>
      <w:r>
        <w:t xml:space="preserve"> s. 12(4).</w:t>
      </w:r>
    </w:p>
    <w:p w14:paraId="78196FB9" w14:textId="4E0AFE70" w:rsidR="00542027" w:rsidRPr="00AE72C9" w:rsidRDefault="002150AA" w:rsidP="00542027">
      <w:pPr>
        <w:pStyle w:val="DraftHeading3"/>
        <w:tabs>
          <w:tab w:val="right" w:pos="1757"/>
        </w:tabs>
        <w:ind w:left="1871" w:hanging="1871"/>
      </w:pPr>
      <w:r w:rsidRPr="00AE72C9">
        <w:tab/>
      </w:r>
      <w:r w:rsidR="00A06A54" w:rsidRPr="00AE72C9">
        <w:t>(b)</w:t>
      </w:r>
      <w:r w:rsidRPr="00AE72C9">
        <w:tab/>
        <w:t xml:space="preserve">to manufacture and sell or supply by retail any perishable pest animal bait that is a Schedule 7 poison (other than a Schedule 7 poison included in the Poisons Code in the list of substances that are not for general sale by retail) at a </w:t>
      </w:r>
      <w:r w:rsidR="00664C92" w:rsidRPr="00AA21BD">
        <w:t>mobile bait facility</w:t>
      </w:r>
      <w:r w:rsidRPr="00AE72C9">
        <w:t xml:space="preserve"> location to which the </w:t>
      </w:r>
      <w:r w:rsidR="00664C92" w:rsidRPr="00AA21BD">
        <w:t>mobile bait facility</w:t>
      </w:r>
      <w:r w:rsidRPr="00AE72C9">
        <w:t xml:space="preserve"> licence relates.</w:t>
      </w:r>
    </w:p>
    <w:p w14:paraId="02DFFE07" w14:textId="38A9DBFB" w:rsidR="00B65BB1" w:rsidRDefault="00B65BB1" w:rsidP="00161255">
      <w:pPr>
        <w:pStyle w:val="SideNote"/>
        <w:framePr w:wrap="around"/>
      </w:pPr>
      <w:r>
        <w:t>S. 20(3) amended by No</w:t>
      </w:r>
      <w:r w:rsidR="00767209">
        <w:t>s</w:t>
      </w:r>
      <w:r>
        <w:t xml:space="preserve"> 20/2016 s. 104</w:t>
      </w:r>
      <w:r w:rsidR="00767209">
        <w:t xml:space="preserve">, </w:t>
      </w:r>
      <w:r w:rsidR="0046701A">
        <w:t>34/2019</w:t>
      </w:r>
      <w:r w:rsidR="00767209">
        <w:t xml:space="preserve"> s. 7</w:t>
      </w:r>
      <w:r w:rsidR="00BB52D8">
        <w:t xml:space="preserve">, </w:t>
      </w:r>
      <w:r w:rsidR="005C2C7D">
        <w:t>41/2024</w:t>
      </w:r>
      <w:r w:rsidR="00BB52D8">
        <w:t xml:space="preserve"> s. 7(1)</w:t>
      </w:r>
      <w:r>
        <w:t>.</w:t>
      </w:r>
    </w:p>
    <w:p w14:paraId="662102B8" w14:textId="2614ABDE" w:rsidR="008A2E89" w:rsidRDefault="008A2E89">
      <w:pPr>
        <w:pStyle w:val="DraftHeading2"/>
        <w:tabs>
          <w:tab w:val="right" w:pos="1247"/>
        </w:tabs>
        <w:ind w:left="1361" w:hanging="1361"/>
      </w:pPr>
      <w:r w:rsidRPr="00AE72C9">
        <w:tab/>
        <w:t>(3)</w:t>
      </w:r>
      <w:r w:rsidRPr="00AE72C9">
        <w:tab/>
        <w:t>A permit</w:t>
      </w:r>
      <w:bookmarkStart w:id="70" w:name="_Hlk181781750"/>
      <w:r w:rsidR="00BB52D8">
        <w:t xml:space="preserve"> </w:t>
      </w:r>
      <w:r w:rsidR="00BB52D8" w:rsidRPr="00AA21BD">
        <w:t>(other than a drug</w:t>
      </w:r>
      <w:r w:rsidR="00BB52D8" w:rsidRPr="00AA21BD">
        <w:rPr>
          <w:b/>
        </w:rPr>
        <w:noBreakHyphen/>
      </w:r>
      <w:r w:rsidR="00BB52D8" w:rsidRPr="00AA21BD">
        <w:t>checking permit)</w:t>
      </w:r>
      <w:bookmarkEnd w:id="70"/>
      <w:r w:rsidRPr="00AE72C9">
        <w:t xml:space="preserve"> authorises a person to purchase or otherwise obtain poisons or controlled substances</w:t>
      </w:r>
      <w:r w:rsidR="00B65BB1">
        <w:t xml:space="preserve"> </w:t>
      </w:r>
      <w:r w:rsidRPr="00AE72C9">
        <w:t>for use for industrial, educational, advisory or research purposes or for the provision of health services.</w:t>
      </w:r>
    </w:p>
    <w:p w14:paraId="32DF91D5" w14:textId="447A75F2" w:rsidR="00BB52D8" w:rsidRPr="00AE72C9" w:rsidRDefault="00BB52D8" w:rsidP="00161255">
      <w:pPr>
        <w:pStyle w:val="SideNote"/>
        <w:framePr w:wrap="around"/>
      </w:pPr>
      <w:r>
        <w:t>Note to s. 20(3) inserted </w:t>
      </w:r>
      <w:r w:rsidRPr="00AE72C9">
        <w:t>by No.</w:t>
      </w:r>
      <w:r>
        <w:t> </w:t>
      </w:r>
      <w:r w:rsidR="005C2C7D">
        <w:t>41/2024</w:t>
      </w:r>
      <w:r>
        <w:t xml:space="preserve"> s. 7(2).</w:t>
      </w:r>
    </w:p>
    <w:p w14:paraId="66460475" w14:textId="2B0ACA1B" w:rsidR="00BB52D8" w:rsidRPr="0008313C" w:rsidRDefault="00BB52D8" w:rsidP="0008313C">
      <w:pPr>
        <w:pStyle w:val="DraftSub-sectionNote"/>
        <w:tabs>
          <w:tab w:val="right" w:pos="1814"/>
        </w:tabs>
        <w:ind w:left="1361"/>
        <w:rPr>
          <w:b/>
        </w:rPr>
      </w:pPr>
      <w:r w:rsidRPr="0008313C">
        <w:rPr>
          <w:b/>
        </w:rPr>
        <w:t>Note</w:t>
      </w:r>
    </w:p>
    <w:p w14:paraId="02121C5B" w14:textId="4835BE77" w:rsidR="00BB52D8" w:rsidRDefault="00BB52D8" w:rsidP="00BB52D8">
      <w:pPr>
        <w:pStyle w:val="DraftSub-sectionNote"/>
        <w:tabs>
          <w:tab w:val="right" w:pos="1814"/>
        </w:tabs>
        <w:ind w:left="1361"/>
      </w:pPr>
      <w:r w:rsidRPr="00AA21BD">
        <w:t>Section 20AA sets out what is authorised by a drug</w:t>
      </w:r>
      <w:r w:rsidRPr="00AA21BD">
        <w:noBreakHyphen/>
        <w:t>checking permit.</w:t>
      </w:r>
    </w:p>
    <w:p w14:paraId="50D8C6C0" w14:textId="77777777" w:rsidR="00BB52D8" w:rsidRPr="00BB52D8" w:rsidRDefault="00BB52D8" w:rsidP="00AA00D9"/>
    <w:p w14:paraId="1B72452F" w14:textId="77777777" w:rsidR="008A2E89" w:rsidRPr="00AE72C9" w:rsidRDefault="008A2E89" w:rsidP="00161255">
      <w:pPr>
        <w:pStyle w:val="SideNote"/>
        <w:framePr w:wrap="around"/>
      </w:pPr>
      <w:r w:rsidRPr="00AE72C9">
        <w:t>S. 20(3A) inserted by No. 74/2004 s. 13.</w:t>
      </w:r>
    </w:p>
    <w:p w14:paraId="09D4DB9E" w14:textId="77777777" w:rsidR="008A2E89" w:rsidRPr="00AE72C9" w:rsidRDefault="008A2E89">
      <w:pPr>
        <w:pStyle w:val="DraftHeading2"/>
        <w:tabs>
          <w:tab w:val="right" w:pos="1247"/>
        </w:tabs>
        <w:ind w:left="1361" w:hanging="1361"/>
      </w:pPr>
      <w:r w:rsidRPr="00AE72C9">
        <w:tab/>
        <w:t>(3A)</w:t>
      </w:r>
      <w:r w:rsidRPr="00AE72C9">
        <w:tab/>
        <w:t xml:space="preserve">A person who is the holder of a permit issued under </w:t>
      </w:r>
      <w:r w:rsidR="001D2227" w:rsidRPr="00AE72C9">
        <w:t>subsection</w:t>
      </w:r>
      <w:r w:rsidRPr="00AE72C9">
        <w:t xml:space="preserve"> (3) authorising the person to purchase or otherwise obtain poisons or controlled substances for the provision of health services is authorised to sell or supply any poison or controlled substance to which that permit relates without obtaining a further licence to do so under this section if that sale or supply—</w:t>
      </w:r>
    </w:p>
    <w:p w14:paraId="45F9F113" w14:textId="77777777" w:rsidR="00964CCD" w:rsidRPr="00AE72C9" w:rsidRDefault="00964CCD" w:rsidP="00161255">
      <w:pPr>
        <w:pStyle w:val="SideNote"/>
        <w:framePr w:wrap="around"/>
      </w:pPr>
      <w:r w:rsidRPr="00AE72C9">
        <w:t>S. 20(3A)(a) amended by No</w:t>
      </w:r>
      <w:r w:rsidR="00262179" w:rsidRPr="00AE72C9">
        <w:t>s</w:t>
      </w:r>
      <w:r w:rsidRPr="00AE72C9">
        <w:t xml:space="preserve"> 97/2005 s. 179(6) (as amended by No. 29/2006 s. 3(Sch. 1 item 14.5))</w:t>
      </w:r>
      <w:r w:rsidR="00262179" w:rsidRPr="00AE72C9">
        <w:t>, 75/2014 s. 6(4)</w:t>
      </w:r>
      <w:r w:rsidRPr="00AE72C9">
        <w:t>.</w:t>
      </w:r>
    </w:p>
    <w:p w14:paraId="20A233FB" w14:textId="77777777" w:rsidR="008A2E89" w:rsidRPr="00AE72C9" w:rsidRDefault="008A2E89">
      <w:pPr>
        <w:pStyle w:val="DraftHeading3"/>
        <w:tabs>
          <w:tab w:val="right" w:pos="1757"/>
        </w:tabs>
        <w:ind w:left="1871" w:hanging="1871"/>
      </w:pPr>
      <w:r w:rsidRPr="00AE72C9">
        <w:tab/>
        <w:t>(a)</w:t>
      </w:r>
      <w:r w:rsidRPr="00AE72C9">
        <w:tab/>
        <w:t>is carried out by a person who is authorised under section 13(1)(a), (ba)</w:t>
      </w:r>
      <w:r w:rsidR="00964CCD" w:rsidRPr="00AE72C9">
        <w:t xml:space="preserve">, </w:t>
      </w:r>
      <w:r w:rsidR="00262179" w:rsidRPr="00AE72C9">
        <w:t xml:space="preserve">(bb), (bc), </w:t>
      </w:r>
      <w:r w:rsidR="00452C8F" w:rsidRPr="00AE72C9">
        <w:t>(c) or </w:t>
      </w:r>
      <w:r w:rsidR="00964CCD" w:rsidRPr="00AE72C9">
        <w:t>(ca)</w:t>
      </w:r>
      <w:r w:rsidRPr="00AE72C9">
        <w:t xml:space="preserve"> to sell or supply that poison or controlled substance in the lawful practice of his or her profession; and</w:t>
      </w:r>
    </w:p>
    <w:p w14:paraId="09B0E201" w14:textId="77777777" w:rsidR="00262179" w:rsidRDefault="00262179" w:rsidP="0083153C"/>
    <w:p w14:paraId="61DAEE38" w14:textId="77777777" w:rsidR="005C5126" w:rsidRPr="00AE72C9" w:rsidRDefault="005C5126" w:rsidP="0083153C"/>
    <w:p w14:paraId="26F1BA7B" w14:textId="77777777" w:rsidR="008A2E89" w:rsidRPr="00AE72C9" w:rsidRDefault="008A2E89">
      <w:pPr>
        <w:pStyle w:val="DraftHeading3"/>
        <w:tabs>
          <w:tab w:val="right" w:pos="1757"/>
        </w:tabs>
        <w:ind w:left="1871" w:hanging="1871"/>
      </w:pPr>
      <w:r w:rsidRPr="00AE72C9">
        <w:tab/>
        <w:t>(b)</w:t>
      </w:r>
      <w:r w:rsidRPr="00AE72C9">
        <w:tab/>
        <w:t>is for the purposes of the provision of health services.</w:t>
      </w:r>
    </w:p>
    <w:p w14:paraId="228BB5E3" w14:textId="77777777" w:rsidR="008A2E89" w:rsidRPr="00AE72C9" w:rsidRDefault="008A2E89">
      <w:pPr>
        <w:pStyle w:val="DraftHeading2"/>
        <w:tabs>
          <w:tab w:val="right" w:pos="1247"/>
        </w:tabs>
        <w:ind w:left="1361" w:hanging="1361"/>
      </w:pPr>
      <w:r w:rsidRPr="00AE72C9">
        <w:tab/>
        <w:t>(4)</w:t>
      </w:r>
      <w:r w:rsidRPr="00AE72C9">
        <w:tab/>
        <w:t>A warrant authorises a person to purchase or otherwise obtain or use any regulated poison in accordance with the warrant.</w:t>
      </w:r>
    </w:p>
    <w:p w14:paraId="64CD7797" w14:textId="77777777" w:rsidR="008A2E89" w:rsidRPr="00AE72C9" w:rsidRDefault="008A2E89" w:rsidP="00161255">
      <w:pPr>
        <w:pStyle w:val="SideNote"/>
        <w:framePr w:wrap="around"/>
      </w:pPr>
      <w:r w:rsidRPr="00AE72C9">
        <w:t>S. 20(5) inserted by No. 18/2000 s. 102.</w:t>
      </w:r>
    </w:p>
    <w:p w14:paraId="3971C98D" w14:textId="77777777" w:rsidR="008A2E89" w:rsidRDefault="008A2E89">
      <w:pPr>
        <w:pStyle w:val="DraftHeading2"/>
        <w:tabs>
          <w:tab w:val="right" w:pos="1247"/>
        </w:tabs>
        <w:ind w:left="1361" w:hanging="1361"/>
      </w:pPr>
      <w:r w:rsidRPr="00AE72C9">
        <w:tab/>
        <w:t>(5)</w:t>
      </w:r>
      <w:r w:rsidRPr="00AE72C9">
        <w:tab/>
        <w:t>A person who sells or supplies by wholesale or manufactures and sells or supplies by wholesale any Schedule 1 poison is authorised to do so without obtaining a licence under this section.</w:t>
      </w:r>
    </w:p>
    <w:p w14:paraId="29C05603" w14:textId="3C8B92A8" w:rsidR="00BB52D8" w:rsidRPr="00AE72C9" w:rsidRDefault="00BB52D8" w:rsidP="00161255">
      <w:pPr>
        <w:pStyle w:val="SideNote"/>
        <w:framePr w:wrap="around"/>
      </w:pPr>
      <w:r w:rsidRPr="00AE72C9">
        <w:t>S</w:t>
      </w:r>
      <w:r>
        <w:t>. 20AA inserted </w:t>
      </w:r>
      <w:r w:rsidRPr="00AE72C9">
        <w:t>by No.</w:t>
      </w:r>
      <w:r>
        <w:t> </w:t>
      </w:r>
      <w:r w:rsidR="005C2C7D">
        <w:t>41/2024</w:t>
      </w:r>
      <w:r>
        <w:t xml:space="preserve"> s. 8.</w:t>
      </w:r>
    </w:p>
    <w:p w14:paraId="3AF5712C" w14:textId="3374433C" w:rsidR="00BB52D8" w:rsidRPr="00BB52D8" w:rsidRDefault="00B30D03" w:rsidP="00AA00D9">
      <w:pPr>
        <w:pStyle w:val="DraftHeading1"/>
        <w:tabs>
          <w:tab w:val="right" w:pos="680"/>
        </w:tabs>
        <w:ind w:left="850" w:hanging="850"/>
      </w:pPr>
      <w:r>
        <w:tab/>
      </w:r>
      <w:bookmarkStart w:id="71" w:name="_Toc201833066"/>
      <w:r w:rsidR="00BB52D8" w:rsidRPr="00B30D03">
        <w:t>20AA</w:t>
      </w:r>
      <w:r w:rsidR="00BB52D8" w:rsidRPr="00BB52D8">
        <w:tab/>
        <w:t>What a drug</w:t>
      </w:r>
      <w:r w:rsidR="00BB52D8" w:rsidRPr="00BB52D8">
        <w:noBreakHyphen/>
        <w:t>checking permit authorises</w:t>
      </w:r>
      <w:bookmarkEnd w:id="71"/>
    </w:p>
    <w:p w14:paraId="75036EF0" w14:textId="13A8108F" w:rsidR="00BB52D8" w:rsidRDefault="0083153C" w:rsidP="0083153C">
      <w:pPr>
        <w:pStyle w:val="DraftHeading2"/>
        <w:tabs>
          <w:tab w:val="right" w:pos="1247"/>
        </w:tabs>
        <w:ind w:left="1361" w:hanging="1361"/>
      </w:pPr>
      <w:r>
        <w:tab/>
      </w:r>
      <w:r w:rsidR="00BB52D8" w:rsidRPr="0083153C">
        <w:t>(1)</w:t>
      </w:r>
      <w:r w:rsidR="00BB52D8" w:rsidRPr="00AA21BD">
        <w:tab/>
        <w:t>A drug</w:t>
      </w:r>
      <w:r w:rsidR="00BB52D8" w:rsidRPr="00AA21BD">
        <w:rPr>
          <w:b/>
        </w:rPr>
        <w:noBreakHyphen/>
      </w:r>
      <w:r w:rsidR="00BB52D8" w:rsidRPr="00AA21BD">
        <w:t>checking permit authorises the holder of the permit, and each special drug</w:t>
      </w:r>
      <w:r w:rsidR="00BB52D8" w:rsidRPr="00AA21BD">
        <w:rPr>
          <w:b/>
        </w:rPr>
        <w:noBreakHyphen/>
      </w:r>
      <w:r w:rsidR="00BB52D8" w:rsidRPr="00AA21BD">
        <w:t>checking worker engaged by the holder of the permit to do the following things at the drug</w:t>
      </w:r>
      <w:r w:rsidR="00BB52D8" w:rsidRPr="00AA21BD">
        <w:rPr>
          <w:b/>
        </w:rPr>
        <w:noBreakHyphen/>
      </w:r>
      <w:r w:rsidR="00BB52D8" w:rsidRPr="00AA21BD">
        <w:t>checking place to which the permit relates—</w:t>
      </w:r>
    </w:p>
    <w:p w14:paraId="3190031C" w14:textId="6423C38D" w:rsidR="0083153C" w:rsidRDefault="0083153C" w:rsidP="0083153C"/>
    <w:p w14:paraId="4B11F427" w14:textId="74A86AF9" w:rsidR="0083153C" w:rsidRDefault="0083153C" w:rsidP="0083153C"/>
    <w:p w14:paraId="7C1CB5CF" w14:textId="77777777" w:rsidR="0083153C" w:rsidRPr="0083153C" w:rsidRDefault="0083153C" w:rsidP="0083153C"/>
    <w:p w14:paraId="1FC3D1BE" w14:textId="0F77C555" w:rsidR="00BB52D8" w:rsidRPr="00AA21BD" w:rsidRDefault="00BB52D8" w:rsidP="00AA00D9">
      <w:pPr>
        <w:pStyle w:val="AmendHeading2"/>
        <w:tabs>
          <w:tab w:val="right" w:pos="1757"/>
        </w:tabs>
        <w:ind w:left="1871" w:hanging="1871"/>
      </w:pPr>
      <w:r>
        <w:tab/>
      </w:r>
      <w:r w:rsidRPr="00BB52D8">
        <w:t>(a)</w:t>
      </w:r>
      <w:r w:rsidRPr="00AA21BD">
        <w:tab/>
        <w:t>receive a substance that a person supplies so that—</w:t>
      </w:r>
    </w:p>
    <w:p w14:paraId="365236DF" w14:textId="7D54D443" w:rsidR="00BB52D8" w:rsidRPr="00AA21BD" w:rsidRDefault="0083153C" w:rsidP="0083153C">
      <w:pPr>
        <w:pStyle w:val="DraftHeading4"/>
        <w:tabs>
          <w:tab w:val="right" w:pos="2268"/>
        </w:tabs>
        <w:ind w:left="2381" w:hanging="2381"/>
      </w:pPr>
      <w:r>
        <w:tab/>
      </w:r>
      <w:r w:rsidR="00BB52D8" w:rsidRPr="0083153C">
        <w:t>(i)</w:t>
      </w:r>
      <w:r w:rsidR="00BB52D8" w:rsidRPr="00AA21BD">
        <w:tab/>
        <w:t>a drug</w:t>
      </w:r>
      <w:r w:rsidR="00BB52D8" w:rsidRPr="00AA21BD">
        <w:rPr>
          <w:b/>
        </w:rPr>
        <w:noBreakHyphen/>
      </w:r>
      <w:r w:rsidR="00BB52D8" w:rsidRPr="00AA21BD">
        <w:t>checking service may be provided; or</w:t>
      </w:r>
    </w:p>
    <w:p w14:paraId="0B0FE27B" w14:textId="102AF13E" w:rsidR="00BB52D8" w:rsidRPr="00AA21BD" w:rsidRDefault="0083153C" w:rsidP="0083153C">
      <w:pPr>
        <w:pStyle w:val="DraftHeading4"/>
        <w:tabs>
          <w:tab w:val="right" w:pos="2268"/>
        </w:tabs>
        <w:ind w:left="2381" w:hanging="2381"/>
      </w:pPr>
      <w:r>
        <w:tab/>
      </w:r>
      <w:r w:rsidR="00BB52D8" w:rsidRPr="0083153C">
        <w:t>(ii)</w:t>
      </w:r>
      <w:r w:rsidR="00BB52D8" w:rsidRPr="00AA21BD">
        <w:tab/>
        <w:t>the substance may be disposed of; and</w:t>
      </w:r>
    </w:p>
    <w:p w14:paraId="7B703783" w14:textId="5B487C86" w:rsidR="00BB52D8" w:rsidRPr="00AA21BD" w:rsidRDefault="00BB52D8" w:rsidP="00AA00D9">
      <w:pPr>
        <w:pStyle w:val="AmendHeading2"/>
        <w:tabs>
          <w:tab w:val="right" w:pos="1757"/>
        </w:tabs>
        <w:ind w:left="1871" w:hanging="1871"/>
      </w:pPr>
      <w:r>
        <w:tab/>
      </w:r>
      <w:r w:rsidRPr="00BB52D8">
        <w:t>(b)</w:t>
      </w:r>
      <w:r w:rsidRPr="00AA21BD">
        <w:tab/>
        <w:t>if the substance was supplied so that a drug</w:t>
      </w:r>
      <w:r w:rsidRPr="00AA21BD">
        <w:rPr>
          <w:b/>
        </w:rPr>
        <w:noBreakHyphen/>
      </w:r>
      <w:r w:rsidRPr="00AA21BD">
        <w:t>checking service may be provided, supply back to the person any amount of the substance that is not required for that purpose; and</w:t>
      </w:r>
    </w:p>
    <w:p w14:paraId="1B0E8A96" w14:textId="0B4C2F95" w:rsidR="00BB52D8" w:rsidRPr="00AA21BD" w:rsidRDefault="00BB52D8" w:rsidP="00AA00D9">
      <w:pPr>
        <w:pStyle w:val="AmendHeading2"/>
        <w:tabs>
          <w:tab w:val="right" w:pos="1757"/>
        </w:tabs>
        <w:ind w:left="1871" w:hanging="1871"/>
      </w:pPr>
      <w:r>
        <w:tab/>
      </w:r>
      <w:r w:rsidRPr="00BB52D8">
        <w:t>(c)</w:t>
      </w:r>
      <w:r w:rsidRPr="00AA21BD">
        <w:tab/>
        <w:t>provide a drug</w:t>
      </w:r>
      <w:r w:rsidRPr="00AA21BD">
        <w:rPr>
          <w:b/>
        </w:rPr>
        <w:noBreakHyphen/>
      </w:r>
      <w:r w:rsidRPr="00AA21BD">
        <w:t>checking service in respect of the substance; and</w:t>
      </w:r>
    </w:p>
    <w:p w14:paraId="17E768D9" w14:textId="341762AF" w:rsidR="00BB52D8" w:rsidRPr="00AA21BD" w:rsidRDefault="00BB52D8" w:rsidP="00AA00D9">
      <w:pPr>
        <w:pStyle w:val="AmendHeading2"/>
        <w:tabs>
          <w:tab w:val="right" w:pos="1757"/>
        </w:tabs>
        <w:ind w:left="1871" w:hanging="1871"/>
      </w:pPr>
      <w:r>
        <w:tab/>
      </w:r>
      <w:r w:rsidRPr="00BB52D8">
        <w:t>(d)</w:t>
      </w:r>
      <w:r w:rsidRPr="00AA21BD">
        <w:tab/>
        <w:t>destroy the substance; and</w:t>
      </w:r>
    </w:p>
    <w:p w14:paraId="23AE03D5" w14:textId="0266E4E4" w:rsidR="00BB52D8" w:rsidRPr="00AA21BD" w:rsidRDefault="00BB52D8" w:rsidP="00AA00D9">
      <w:pPr>
        <w:pStyle w:val="AmendHeading2"/>
        <w:tabs>
          <w:tab w:val="right" w:pos="1757"/>
        </w:tabs>
        <w:ind w:left="1871" w:hanging="1871"/>
      </w:pPr>
      <w:r>
        <w:tab/>
      </w:r>
      <w:r w:rsidRPr="00BB52D8">
        <w:t>(e)</w:t>
      </w:r>
      <w:r w:rsidRPr="00AA21BD">
        <w:tab/>
        <w:t>to the extent necessary to do a thing described in this subsection, possess a substance, except after a condition referred to in section 20AAB(2) has required it to be destroyed.</w:t>
      </w:r>
    </w:p>
    <w:p w14:paraId="65D5C24A" w14:textId="6B6D36EA" w:rsidR="00BB52D8" w:rsidRPr="00AA21BD" w:rsidRDefault="0083153C" w:rsidP="0083153C">
      <w:pPr>
        <w:pStyle w:val="DraftHeading2"/>
        <w:tabs>
          <w:tab w:val="right" w:pos="1247"/>
        </w:tabs>
        <w:ind w:left="1361" w:hanging="1361"/>
      </w:pPr>
      <w:r>
        <w:tab/>
      </w:r>
      <w:r w:rsidR="00BB52D8" w:rsidRPr="0083153C">
        <w:t>(2)</w:t>
      </w:r>
      <w:r w:rsidR="00BB52D8" w:rsidRPr="00AA21BD">
        <w:tab/>
        <w:t>A drug</w:t>
      </w:r>
      <w:r w:rsidR="00BB52D8" w:rsidRPr="00AA21BD">
        <w:rPr>
          <w:b/>
        </w:rPr>
        <w:noBreakHyphen/>
      </w:r>
      <w:r w:rsidR="00BB52D8" w:rsidRPr="00AA21BD">
        <w:t>checking permit authorises the holder of the permit, and each special drug</w:t>
      </w:r>
      <w:r w:rsidR="00BB52D8" w:rsidRPr="00AA21BD">
        <w:rPr>
          <w:b/>
        </w:rPr>
        <w:noBreakHyphen/>
      </w:r>
      <w:r w:rsidR="00BB52D8" w:rsidRPr="00AA21BD">
        <w:t>checking worker engaged by the holder of the permit to do the following things, whether at the drug</w:t>
      </w:r>
      <w:r w:rsidR="00BB52D8" w:rsidRPr="00AA21BD">
        <w:rPr>
          <w:b/>
        </w:rPr>
        <w:noBreakHyphen/>
      </w:r>
      <w:r w:rsidR="00BB52D8" w:rsidRPr="00AA21BD">
        <w:t>checking place or elsewhere—</w:t>
      </w:r>
    </w:p>
    <w:p w14:paraId="548B8EC3" w14:textId="0F299965" w:rsidR="00BB52D8" w:rsidRPr="00AA21BD" w:rsidRDefault="00BB52D8" w:rsidP="00AA00D9">
      <w:pPr>
        <w:pStyle w:val="AmendHeading2"/>
        <w:tabs>
          <w:tab w:val="right" w:pos="1757"/>
        </w:tabs>
        <w:ind w:left="1871" w:hanging="1871"/>
      </w:pPr>
      <w:r>
        <w:tab/>
      </w:r>
      <w:r w:rsidRPr="00BB52D8">
        <w:t>(a)</w:t>
      </w:r>
      <w:r w:rsidRPr="00AA21BD">
        <w:tab/>
        <w:t>supply a substance received as described in subsection (1)(a) to a person who holds another drug</w:t>
      </w:r>
      <w:r w:rsidRPr="00AA21BD">
        <w:rPr>
          <w:b/>
        </w:rPr>
        <w:noBreakHyphen/>
      </w:r>
      <w:r w:rsidRPr="00AA21BD">
        <w:t>checking permit, or any other permit, under which receipt of that substance is authorised; and</w:t>
      </w:r>
    </w:p>
    <w:p w14:paraId="08F0AEAD" w14:textId="632D492F" w:rsidR="00BB52D8" w:rsidRPr="00AA21BD" w:rsidRDefault="00BB52D8" w:rsidP="00AA00D9">
      <w:pPr>
        <w:pStyle w:val="AmendHeading2"/>
        <w:tabs>
          <w:tab w:val="right" w:pos="1757"/>
        </w:tabs>
        <w:ind w:left="1871" w:hanging="1871"/>
      </w:pPr>
      <w:r>
        <w:tab/>
      </w:r>
      <w:r w:rsidRPr="00BB52D8">
        <w:t>(b)</w:t>
      </w:r>
      <w:r w:rsidRPr="00AA21BD">
        <w:tab/>
        <w:t>receive a substance from the holder of another drug</w:t>
      </w:r>
      <w:r w:rsidRPr="00AA21BD">
        <w:rPr>
          <w:b/>
        </w:rPr>
        <w:noBreakHyphen/>
      </w:r>
      <w:r w:rsidRPr="00AA21BD">
        <w:t>checking permit who supplies it as described in paragraph (a) and—</w:t>
      </w:r>
    </w:p>
    <w:p w14:paraId="1469E28A" w14:textId="547F02B8" w:rsidR="00BB52D8" w:rsidRPr="00AA21BD" w:rsidRDefault="0083153C" w:rsidP="0083153C">
      <w:pPr>
        <w:pStyle w:val="DraftHeading4"/>
        <w:tabs>
          <w:tab w:val="right" w:pos="2268"/>
        </w:tabs>
        <w:ind w:left="2381" w:hanging="2381"/>
      </w:pPr>
      <w:r>
        <w:tab/>
      </w:r>
      <w:r w:rsidR="00BB52D8" w:rsidRPr="0083153C">
        <w:t>(i)</w:t>
      </w:r>
      <w:r w:rsidR="00BB52D8" w:rsidRPr="00AA21BD">
        <w:tab/>
        <w:t>provide a drug</w:t>
      </w:r>
      <w:r w:rsidR="00BB52D8" w:rsidRPr="00AA21BD">
        <w:rPr>
          <w:b/>
        </w:rPr>
        <w:noBreakHyphen/>
      </w:r>
      <w:r w:rsidR="00BB52D8" w:rsidRPr="00AA21BD">
        <w:t>checking service in respect of the substance; and</w:t>
      </w:r>
    </w:p>
    <w:p w14:paraId="3D248ABF" w14:textId="4931C0DA" w:rsidR="00BB52D8" w:rsidRPr="00AA21BD" w:rsidRDefault="0083153C" w:rsidP="0083153C">
      <w:pPr>
        <w:pStyle w:val="DraftHeading4"/>
        <w:tabs>
          <w:tab w:val="right" w:pos="2268"/>
        </w:tabs>
        <w:ind w:left="2381" w:hanging="2381"/>
      </w:pPr>
      <w:r>
        <w:tab/>
      </w:r>
      <w:r w:rsidR="00BB52D8" w:rsidRPr="0083153C">
        <w:t>(ii)</w:t>
      </w:r>
      <w:r w:rsidR="00BB52D8" w:rsidRPr="00AA21BD">
        <w:tab/>
        <w:t>destroy the substance; and</w:t>
      </w:r>
    </w:p>
    <w:p w14:paraId="3DEB8738" w14:textId="43EC313C" w:rsidR="00BB52D8" w:rsidRPr="00AA21BD" w:rsidRDefault="00BB52D8" w:rsidP="00AA00D9">
      <w:pPr>
        <w:pStyle w:val="AmendHeading2"/>
        <w:tabs>
          <w:tab w:val="right" w:pos="1757"/>
        </w:tabs>
        <w:ind w:left="1871" w:hanging="1871"/>
      </w:pPr>
      <w:r>
        <w:tab/>
      </w:r>
      <w:r w:rsidRPr="00BB52D8">
        <w:t>(c)</w:t>
      </w:r>
      <w:r w:rsidRPr="00AA21BD">
        <w:tab/>
        <w:t>to the extent necessary to do a thing described in this subsection—</w:t>
      </w:r>
    </w:p>
    <w:p w14:paraId="0FAF5447" w14:textId="449EC455" w:rsidR="00BB52D8" w:rsidRPr="00AA21BD" w:rsidRDefault="0083153C" w:rsidP="0083153C">
      <w:pPr>
        <w:pStyle w:val="DraftHeading4"/>
        <w:tabs>
          <w:tab w:val="right" w:pos="2268"/>
        </w:tabs>
        <w:ind w:left="2381" w:hanging="2381"/>
      </w:pPr>
      <w:r>
        <w:tab/>
      </w:r>
      <w:r w:rsidR="00BB52D8" w:rsidRPr="0083153C">
        <w:t>(i)</w:t>
      </w:r>
      <w:r w:rsidR="00BB52D8" w:rsidRPr="00AA21BD">
        <w:tab/>
        <w:t>possess a substance, except after a condition referred to in section 20AAB(2) has required it to be destroyed; and</w:t>
      </w:r>
    </w:p>
    <w:p w14:paraId="5440CE9B" w14:textId="2F829AA3" w:rsidR="00BB52D8" w:rsidRPr="00AA21BD" w:rsidRDefault="0083153C" w:rsidP="0083153C">
      <w:pPr>
        <w:pStyle w:val="DraftHeading4"/>
        <w:tabs>
          <w:tab w:val="right" w:pos="2268"/>
        </w:tabs>
        <w:ind w:left="2381" w:hanging="2381"/>
      </w:pPr>
      <w:r>
        <w:tab/>
      </w:r>
      <w:r w:rsidR="00BB52D8" w:rsidRPr="0083153C">
        <w:t>(ii)</w:t>
      </w:r>
      <w:r w:rsidR="00BB52D8" w:rsidRPr="00AA21BD">
        <w:tab/>
        <w:t>transport or deliver a substance; and</w:t>
      </w:r>
    </w:p>
    <w:p w14:paraId="5542ED98" w14:textId="436D3440" w:rsidR="00BB52D8" w:rsidRPr="00AA21BD" w:rsidRDefault="00BB52D8" w:rsidP="00AA00D9">
      <w:pPr>
        <w:pStyle w:val="AmendHeading2"/>
        <w:tabs>
          <w:tab w:val="right" w:pos="1757"/>
        </w:tabs>
        <w:ind w:left="1871" w:hanging="1871"/>
      </w:pPr>
      <w:r>
        <w:tab/>
      </w:r>
      <w:r w:rsidRPr="00BB52D8">
        <w:t>(d)</w:t>
      </w:r>
      <w:r w:rsidRPr="00AA21BD">
        <w:tab/>
        <w:t>provide harm reduction information.</w:t>
      </w:r>
    </w:p>
    <w:p w14:paraId="03A1BF88" w14:textId="44602EB2" w:rsidR="00BB52D8" w:rsidRPr="00AA21BD" w:rsidRDefault="0083153C" w:rsidP="0083153C">
      <w:pPr>
        <w:pStyle w:val="DraftHeading2"/>
        <w:tabs>
          <w:tab w:val="right" w:pos="1247"/>
        </w:tabs>
        <w:ind w:left="1361" w:hanging="1361"/>
      </w:pPr>
      <w:r>
        <w:tab/>
      </w:r>
      <w:r w:rsidR="00BB52D8" w:rsidRPr="0083153C">
        <w:t>(3)</w:t>
      </w:r>
      <w:r w:rsidR="00BB52D8" w:rsidRPr="00AA21BD">
        <w:tab/>
        <w:t>An authorisation under subsection (1) or (2) to receive, possess, supply, destroy, transport or deliver a substance includes an authorisation to do that thing with any poison, controlled substance or drug of dependence contained in the substance.</w:t>
      </w:r>
    </w:p>
    <w:p w14:paraId="6F3D79AD" w14:textId="19B778AF" w:rsidR="00BB52D8" w:rsidRPr="00AA21BD" w:rsidRDefault="0083153C" w:rsidP="0083153C">
      <w:pPr>
        <w:pStyle w:val="DraftHeading2"/>
        <w:tabs>
          <w:tab w:val="right" w:pos="1247"/>
        </w:tabs>
        <w:ind w:left="1361" w:hanging="1361"/>
      </w:pPr>
      <w:r>
        <w:tab/>
      </w:r>
      <w:r w:rsidR="00BB52D8" w:rsidRPr="0083153C">
        <w:t>(4)</w:t>
      </w:r>
      <w:r w:rsidR="00BB52D8" w:rsidRPr="00AA21BD">
        <w:tab/>
        <w:t>A drug</w:t>
      </w:r>
      <w:r w:rsidR="00BB52D8" w:rsidRPr="00AA21BD">
        <w:rPr>
          <w:b/>
        </w:rPr>
        <w:noBreakHyphen/>
      </w:r>
      <w:r w:rsidR="00BB52D8" w:rsidRPr="00AA21BD">
        <w:t>checking permit authorises each general drug</w:t>
      </w:r>
      <w:r w:rsidR="00BB52D8" w:rsidRPr="00AA21BD">
        <w:rPr>
          <w:b/>
        </w:rPr>
        <w:noBreakHyphen/>
      </w:r>
      <w:r w:rsidR="00BB52D8" w:rsidRPr="00AA21BD">
        <w:t>checking worker engaged by the holder of the permit to provide harm reduction information, whether at the drug</w:t>
      </w:r>
      <w:r w:rsidR="00BB52D8" w:rsidRPr="00AA21BD">
        <w:rPr>
          <w:b/>
        </w:rPr>
        <w:noBreakHyphen/>
      </w:r>
      <w:r w:rsidR="00BB52D8" w:rsidRPr="00AA21BD">
        <w:t>checking place or elsewhere.</w:t>
      </w:r>
    </w:p>
    <w:p w14:paraId="2471E7AC" w14:textId="533291FF" w:rsidR="00BB52D8" w:rsidRPr="00AA21BD" w:rsidRDefault="0083153C" w:rsidP="0083153C">
      <w:pPr>
        <w:pStyle w:val="DraftHeading2"/>
        <w:tabs>
          <w:tab w:val="right" w:pos="1247"/>
        </w:tabs>
        <w:ind w:left="1361" w:hanging="1361"/>
      </w:pPr>
      <w:r>
        <w:tab/>
      </w:r>
      <w:r w:rsidR="00BB52D8" w:rsidRPr="0083153C">
        <w:t>(5)</w:t>
      </w:r>
      <w:r w:rsidR="00BB52D8" w:rsidRPr="00AA21BD">
        <w:tab/>
        <w:t>Nothing in subsection (4) authorises a general drug</w:t>
      </w:r>
      <w:r w:rsidR="00BB52D8" w:rsidRPr="00AA21BD">
        <w:rPr>
          <w:b/>
        </w:rPr>
        <w:noBreakHyphen/>
      </w:r>
      <w:r w:rsidR="00BB52D8" w:rsidRPr="00AA21BD">
        <w:t>checking worker—</w:t>
      </w:r>
    </w:p>
    <w:p w14:paraId="40D174D8" w14:textId="0B1933BF" w:rsidR="00BB52D8" w:rsidRPr="00AA21BD" w:rsidRDefault="00BB52D8" w:rsidP="00AA00D9">
      <w:pPr>
        <w:pStyle w:val="AmendHeading2"/>
        <w:tabs>
          <w:tab w:val="right" w:pos="1757"/>
        </w:tabs>
        <w:ind w:left="1871" w:hanging="1871"/>
      </w:pPr>
      <w:r>
        <w:tab/>
      </w:r>
      <w:r w:rsidRPr="00BB52D8">
        <w:t>(a)</w:t>
      </w:r>
      <w:r w:rsidRPr="00AA21BD">
        <w:tab/>
        <w:t>to receive, possess, or supply a substance; or</w:t>
      </w:r>
    </w:p>
    <w:p w14:paraId="3E7C679F" w14:textId="6E73A09A" w:rsidR="00BB52D8" w:rsidRPr="00AA21BD" w:rsidRDefault="00BB52D8" w:rsidP="00AA00D9">
      <w:pPr>
        <w:pStyle w:val="AmendHeading2"/>
        <w:tabs>
          <w:tab w:val="right" w:pos="1757"/>
        </w:tabs>
        <w:ind w:left="1871" w:hanging="1871"/>
      </w:pPr>
      <w:r>
        <w:tab/>
      </w:r>
      <w:r w:rsidRPr="00BB52D8">
        <w:t>(b)</w:t>
      </w:r>
      <w:r w:rsidRPr="00AA21BD">
        <w:tab/>
        <w:t>to provide a drug</w:t>
      </w:r>
      <w:r w:rsidRPr="00AA21BD">
        <w:rPr>
          <w:b/>
        </w:rPr>
        <w:noBreakHyphen/>
      </w:r>
      <w:r w:rsidRPr="00AA21BD">
        <w:t>checking service other than the service of providing harm reduction information.</w:t>
      </w:r>
    </w:p>
    <w:p w14:paraId="45A020D8" w14:textId="05918CF9" w:rsidR="00BB52D8" w:rsidRPr="00AA21BD" w:rsidRDefault="0083153C" w:rsidP="0083153C">
      <w:pPr>
        <w:pStyle w:val="DraftHeading2"/>
        <w:tabs>
          <w:tab w:val="right" w:pos="1247"/>
        </w:tabs>
        <w:ind w:left="1361" w:hanging="1361"/>
      </w:pPr>
      <w:r>
        <w:tab/>
      </w:r>
      <w:r w:rsidR="00BB52D8" w:rsidRPr="0083153C">
        <w:t>(6)</w:t>
      </w:r>
      <w:r w:rsidR="00BB52D8" w:rsidRPr="00AA21BD">
        <w:tab/>
        <w:t>A drug</w:t>
      </w:r>
      <w:r w:rsidR="00BB52D8" w:rsidRPr="00AA21BD">
        <w:rPr>
          <w:b/>
        </w:rPr>
        <w:noBreakHyphen/>
      </w:r>
      <w:r w:rsidR="00BB52D8" w:rsidRPr="00AA21BD">
        <w:t>checking permit authorises each drug</w:t>
      </w:r>
      <w:r w:rsidR="00BB52D8" w:rsidRPr="00AA21BD">
        <w:rPr>
          <w:b/>
        </w:rPr>
        <w:noBreakHyphen/>
      </w:r>
      <w:r w:rsidR="00BB52D8" w:rsidRPr="00AA21BD">
        <w:t>checking director engaged by the holder of the permit to do the following things, whether at the drug</w:t>
      </w:r>
      <w:r w:rsidR="00BB52D8" w:rsidRPr="00AA21BD">
        <w:rPr>
          <w:b/>
        </w:rPr>
        <w:noBreakHyphen/>
      </w:r>
      <w:r w:rsidR="00BB52D8" w:rsidRPr="00AA21BD">
        <w:t>checking place or elsewhere—</w:t>
      </w:r>
    </w:p>
    <w:p w14:paraId="2B18CF65" w14:textId="5460A707" w:rsidR="00BB52D8" w:rsidRPr="00AA21BD" w:rsidRDefault="00BB52D8" w:rsidP="00AA00D9">
      <w:pPr>
        <w:pStyle w:val="AmendHeading2"/>
        <w:tabs>
          <w:tab w:val="right" w:pos="1757"/>
        </w:tabs>
        <w:ind w:left="1871" w:hanging="1871"/>
      </w:pPr>
      <w:r>
        <w:tab/>
      </w:r>
      <w:r w:rsidRPr="00BB52D8">
        <w:t>(a)</w:t>
      </w:r>
      <w:r w:rsidRPr="00AA21BD">
        <w:tab/>
        <w:t>oversee the provision of drug</w:t>
      </w:r>
      <w:r w:rsidRPr="00AA21BD">
        <w:rPr>
          <w:b/>
        </w:rPr>
        <w:noBreakHyphen/>
      </w:r>
      <w:r w:rsidRPr="00AA21BD">
        <w:t>checking services; and</w:t>
      </w:r>
    </w:p>
    <w:p w14:paraId="71D90FC2" w14:textId="1C29F5DB" w:rsidR="00BB52D8" w:rsidRPr="00AA21BD" w:rsidRDefault="00BB52D8" w:rsidP="00AA00D9">
      <w:pPr>
        <w:pStyle w:val="AmendHeading2"/>
        <w:tabs>
          <w:tab w:val="right" w:pos="1757"/>
        </w:tabs>
        <w:ind w:left="1871" w:hanging="1871"/>
      </w:pPr>
      <w:r>
        <w:tab/>
      </w:r>
      <w:r w:rsidRPr="00BB52D8">
        <w:t>(b)</w:t>
      </w:r>
      <w:r w:rsidRPr="00AA21BD">
        <w:tab/>
        <w:t>perform the prescribed other duties (if any).</w:t>
      </w:r>
    </w:p>
    <w:p w14:paraId="2F3E7CEA" w14:textId="2A2A02E6" w:rsidR="00BB52D8" w:rsidRPr="00AA21BD" w:rsidRDefault="0083153C" w:rsidP="0083153C">
      <w:pPr>
        <w:pStyle w:val="DraftHeading2"/>
        <w:tabs>
          <w:tab w:val="right" w:pos="1247"/>
        </w:tabs>
        <w:ind w:left="1361" w:hanging="1361"/>
      </w:pPr>
      <w:r>
        <w:tab/>
      </w:r>
      <w:r w:rsidR="00BB52D8" w:rsidRPr="0083153C">
        <w:t>(7)</w:t>
      </w:r>
      <w:r w:rsidR="00BB52D8" w:rsidRPr="00AA21BD">
        <w:tab/>
        <w:t>Nothing in subsection (6) authorises a drug</w:t>
      </w:r>
      <w:r w:rsidR="00BB52D8" w:rsidRPr="00AA21BD">
        <w:rPr>
          <w:b/>
        </w:rPr>
        <w:noBreakHyphen/>
      </w:r>
      <w:r w:rsidR="00BB52D8" w:rsidRPr="00AA21BD">
        <w:t>checking director—</w:t>
      </w:r>
    </w:p>
    <w:p w14:paraId="0B4AE52B" w14:textId="1A8263A6" w:rsidR="00BB52D8" w:rsidRPr="00AA21BD" w:rsidRDefault="00BB52D8" w:rsidP="00AA00D9">
      <w:pPr>
        <w:pStyle w:val="AmendHeading2"/>
        <w:tabs>
          <w:tab w:val="right" w:pos="1757"/>
        </w:tabs>
        <w:ind w:left="1871" w:hanging="1871"/>
      </w:pPr>
      <w:r>
        <w:tab/>
      </w:r>
      <w:r w:rsidRPr="00BB52D8">
        <w:t>(a)</w:t>
      </w:r>
      <w:r w:rsidRPr="00AA21BD">
        <w:tab/>
        <w:t>to receive, possess, or supply a substance; or</w:t>
      </w:r>
    </w:p>
    <w:p w14:paraId="53465306" w14:textId="169C66F1" w:rsidR="00BB52D8" w:rsidRPr="00AA21BD" w:rsidRDefault="00BB52D8" w:rsidP="00AA00D9">
      <w:pPr>
        <w:pStyle w:val="AmendHeading2"/>
        <w:tabs>
          <w:tab w:val="right" w:pos="1757"/>
        </w:tabs>
        <w:ind w:left="1871" w:hanging="1871"/>
      </w:pPr>
      <w:r>
        <w:tab/>
      </w:r>
      <w:r w:rsidRPr="00BB52D8">
        <w:t>(b)</w:t>
      </w:r>
      <w:r w:rsidRPr="00AA21BD">
        <w:tab/>
        <w:t>to provide a drug</w:t>
      </w:r>
      <w:r w:rsidRPr="00AA21BD">
        <w:rPr>
          <w:b/>
        </w:rPr>
        <w:noBreakHyphen/>
      </w:r>
      <w:r w:rsidRPr="00AA21BD">
        <w:t>checking service.</w:t>
      </w:r>
    </w:p>
    <w:p w14:paraId="4BEBF40E" w14:textId="77777777" w:rsidR="00BB52D8" w:rsidRPr="00AA00D9" w:rsidRDefault="00BB52D8" w:rsidP="00AA00D9">
      <w:pPr>
        <w:pStyle w:val="DraftSub-sectionNote"/>
        <w:tabs>
          <w:tab w:val="right" w:pos="1814"/>
        </w:tabs>
        <w:ind w:left="1361"/>
        <w:rPr>
          <w:b/>
        </w:rPr>
      </w:pPr>
      <w:r w:rsidRPr="00AA00D9">
        <w:rPr>
          <w:b/>
        </w:rPr>
        <w:t>Note</w:t>
      </w:r>
    </w:p>
    <w:p w14:paraId="35FEA5FD" w14:textId="77777777" w:rsidR="00BB52D8" w:rsidRPr="00AA21BD" w:rsidRDefault="00BB52D8" w:rsidP="00AA00D9">
      <w:pPr>
        <w:pStyle w:val="DraftSub-sectionNote"/>
        <w:tabs>
          <w:tab w:val="right" w:pos="1814"/>
        </w:tabs>
        <w:ind w:left="1361"/>
      </w:pPr>
      <w:r w:rsidRPr="00AA21BD">
        <w:t>If the drug</w:t>
      </w:r>
      <w:r w:rsidRPr="00AA21BD">
        <w:noBreakHyphen/>
        <w:t>checking director is a special drug</w:t>
      </w:r>
      <w:r w:rsidRPr="00AA21BD">
        <w:noBreakHyphen/>
        <w:t>checking worker, the director will be authorised to do these things under subsections (1) and (2). Alternatively, if the director is a general drug</w:t>
      </w:r>
      <w:r w:rsidRPr="00AA21BD">
        <w:noBreakHyphen/>
        <w:t>checking worker, the director will be authorised to provide harm reduction information under subsection (4).</w:t>
      </w:r>
    </w:p>
    <w:p w14:paraId="7515604B" w14:textId="2139160E" w:rsidR="00BB52D8" w:rsidRPr="00AE72C9" w:rsidRDefault="00BB52D8" w:rsidP="00161255">
      <w:pPr>
        <w:pStyle w:val="SideNote"/>
        <w:framePr w:wrap="around"/>
      </w:pPr>
      <w:r w:rsidRPr="00AE72C9">
        <w:t>S</w:t>
      </w:r>
      <w:r>
        <w:t>. 20AAB inserted </w:t>
      </w:r>
      <w:r w:rsidRPr="00AE72C9">
        <w:t>by No.</w:t>
      </w:r>
      <w:r>
        <w:t> </w:t>
      </w:r>
      <w:r w:rsidR="005C2C7D">
        <w:t>41/2024</w:t>
      </w:r>
      <w:r>
        <w:t xml:space="preserve"> s. 8.</w:t>
      </w:r>
    </w:p>
    <w:p w14:paraId="053299C7" w14:textId="784533FE" w:rsidR="00BB52D8" w:rsidRPr="00BB52D8" w:rsidRDefault="00B30D03" w:rsidP="00AA00D9">
      <w:pPr>
        <w:pStyle w:val="DraftHeading1"/>
        <w:tabs>
          <w:tab w:val="right" w:pos="680"/>
        </w:tabs>
        <w:ind w:left="850" w:hanging="850"/>
      </w:pPr>
      <w:r>
        <w:tab/>
      </w:r>
      <w:bookmarkStart w:id="72" w:name="_Toc201833067"/>
      <w:r w:rsidR="00BB52D8" w:rsidRPr="00B30D03">
        <w:t>20AAB</w:t>
      </w:r>
      <w:r w:rsidR="00BB52D8" w:rsidRPr="00BB52D8">
        <w:tab/>
        <w:t>Conditions of drug</w:t>
      </w:r>
      <w:r w:rsidR="00BB52D8" w:rsidRPr="00BB52D8">
        <w:noBreakHyphen/>
        <w:t>checking permit</w:t>
      </w:r>
      <w:bookmarkEnd w:id="72"/>
    </w:p>
    <w:p w14:paraId="014229FC" w14:textId="343F04F8" w:rsidR="00BB52D8" w:rsidRPr="00AA21BD" w:rsidRDefault="0083153C" w:rsidP="0083153C">
      <w:pPr>
        <w:pStyle w:val="DraftHeading2"/>
        <w:tabs>
          <w:tab w:val="right" w:pos="1247"/>
        </w:tabs>
        <w:ind w:left="1361" w:hanging="1361"/>
      </w:pPr>
      <w:r>
        <w:tab/>
      </w:r>
      <w:r w:rsidR="00BB52D8" w:rsidRPr="0083153C">
        <w:t>(1)</w:t>
      </w:r>
      <w:r w:rsidR="00BB52D8" w:rsidRPr="00AA21BD">
        <w:tab/>
        <w:t>The conditions that a drug</w:t>
      </w:r>
      <w:r w:rsidR="00BB52D8" w:rsidRPr="00AA21BD">
        <w:rPr>
          <w:b/>
        </w:rPr>
        <w:noBreakHyphen/>
      </w:r>
      <w:r w:rsidR="00BB52D8" w:rsidRPr="00AA21BD">
        <w:t>checking permit is subject to under section 19(4B)(b) are—</w:t>
      </w:r>
    </w:p>
    <w:p w14:paraId="62514EFC" w14:textId="4FB46EE5" w:rsidR="00BB52D8" w:rsidRPr="00AA21BD" w:rsidRDefault="00BB52D8" w:rsidP="00AA00D9">
      <w:pPr>
        <w:pStyle w:val="AmendHeading2"/>
        <w:tabs>
          <w:tab w:val="right" w:pos="1757"/>
        </w:tabs>
        <w:ind w:left="1871" w:hanging="1871"/>
      </w:pPr>
      <w:r>
        <w:tab/>
      </w:r>
      <w:r w:rsidRPr="00BB52D8">
        <w:t>(a)</w:t>
      </w:r>
      <w:r w:rsidRPr="00AA21BD">
        <w:tab/>
        <w:t>that the holder of the permit keeps records of the prescribed matters in accordance with the regulations; and</w:t>
      </w:r>
    </w:p>
    <w:p w14:paraId="644FFA5A" w14:textId="115790C9" w:rsidR="00BB52D8" w:rsidRPr="00AA21BD" w:rsidRDefault="00BB52D8" w:rsidP="00AA00D9">
      <w:pPr>
        <w:pStyle w:val="AmendHeading2"/>
        <w:tabs>
          <w:tab w:val="right" w:pos="1757"/>
        </w:tabs>
        <w:ind w:left="1871" w:hanging="1871"/>
      </w:pPr>
      <w:r>
        <w:tab/>
      </w:r>
      <w:r w:rsidRPr="00BB52D8">
        <w:t>(b)</w:t>
      </w:r>
      <w:r w:rsidRPr="00AA21BD">
        <w:tab/>
        <w:t>that the holder of the permit provides the Secretary with access to, or copies of, those records in accordance with the regulations; and</w:t>
      </w:r>
    </w:p>
    <w:p w14:paraId="6B444E12" w14:textId="74DF6F92" w:rsidR="00BB52D8" w:rsidRPr="00AA21BD" w:rsidRDefault="00BB52D8" w:rsidP="00AA00D9">
      <w:pPr>
        <w:pStyle w:val="AmendHeading2"/>
        <w:tabs>
          <w:tab w:val="right" w:pos="1757"/>
        </w:tabs>
        <w:ind w:left="1871" w:hanging="1871"/>
      </w:pPr>
      <w:r>
        <w:tab/>
      </w:r>
      <w:r w:rsidRPr="00BB52D8">
        <w:t>(c)</w:t>
      </w:r>
      <w:r w:rsidRPr="00AA21BD">
        <w:tab/>
        <w:t>that, at all times at which drug</w:t>
      </w:r>
      <w:r w:rsidRPr="00AA21BD">
        <w:rPr>
          <w:b/>
        </w:rPr>
        <w:noBreakHyphen/>
      </w:r>
      <w:r w:rsidRPr="00AA21BD">
        <w:t>checking services under the permit are being provided or offered, there is a drug</w:t>
      </w:r>
      <w:r w:rsidRPr="00AA21BD">
        <w:rPr>
          <w:b/>
        </w:rPr>
        <w:noBreakHyphen/>
      </w:r>
      <w:r w:rsidRPr="00AA21BD">
        <w:t>checking director on duty for the purposes of doing the things set out in section 20AA(6)(a) and (b); and</w:t>
      </w:r>
    </w:p>
    <w:p w14:paraId="367400A6" w14:textId="3C0825D6" w:rsidR="00BB52D8" w:rsidRPr="00AA21BD" w:rsidRDefault="00BB52D8" w:rsidP="00AA00D9">
      <w:pPr>
        <w:pStyle w:val="AmendHeading2"/>
        <w:tabs>
          <w:tab w:val="right" w:pos="1757"/>
        </w:tabs>
        <w:ind w:left="1871" w:hanging="1871"/>
      </w:pPr>
      <w:r>
        <w:tab/>
      </w:r>
      <w:r w:rsidRPr="00BB52D8">
        <w:t>(d)</w:t>
      </w:r>
      <w:r w:rsidRPr="00AA21BD">
        <w:tab/>
        <w:t>that, at all times at which drug</w:t>
      </w:r>
      <w:r w:rsidRPr="00AA21BD">
        <w:rPr>
          <w:b/>
        </w:rPr>
        <w:noBreakHyphen/>
      </w:r>
      <w:r w:rsidRPr="00AA21BD">
        <w:t>checking services under the permit are being provided or offered, the holder of the permit or a special drug</w:t>
      </w:r>
      <w:r w:rsidRPr="00AA21BD">
        <w:rPr>
          <w:b/>
        </w:rPr>
        <w:noBreakHyphen/>
      </w:r>
      <w:r w:rsidRPr="00AA21BD">
        <w:t>checking worker is available to receive substances supplied for the purposes of disposal.</w:t>
      </w:r>
    </w:p>
    <w:p w14:paraId="1B49C0BD" w14:textId="21FBD221" w:rsidR="00BB52D8" w:rsidRPr="00AA21BD" w:rsidRDefault="0083153C" w:rsidP="0083153C">
      <w:pPr>
        <w:pStyle w:val="DraftHeading2"/>
        <w:tabs>
          <w:tab w:val="right" w:pos="1247"/>
        </w:tabs>
        <w:ind w:left="1361" w:hanging="1361"/>
      </w:pPr>
      <w:r>
        <w:tab/>
      </w:r>
      <w:r w:rsidR="00BB52D8" w:rsidRPr="0083153C">
        <w:t>(2)</w:t>
      </w:r>
      <w:r w:rsidR="00BB52D8" w:rsidRPr="00AA21BD">
        <w:tab/>
        <w:t>Additionally the Secretary must include in a drug</w:t>
      </w:r>
      <w:r w:rsidR="00BB52D8" w:rsidRPr="00AA21BD">
        <w:rPr>
          <w:b/>
        </w:rPr>
        <w:noBreakHyphen/>
      </w:r>
      <w:r w:rsidR="00BB52D8" w:rsidRPr="00AA21BD">
        <w:t>checking permit a condition that specifies when the holder of the permit is required to destroy a substance that comes into the possession of—</w:t>
      </w:r>
    </w:p>
    <w:p w14:paraId="7773E3BB" w14:textId="28B928CE" w:rsidR="00BB52D8" w:rsidRPr="00AA21BD" w:rsidRDefault="00BB52D8" w:rsidP="00AA00D9">
      <w:pPr>
        <w:pStyle w:val="AmendHeading2"/>
        <w:tabs>
          <w:tab w:val="right" w:pos="1757"/>
        </w:tabs>
        <w:ind w:left="1871" w:hanging="1871"/>
      </w:pPr>
      <w:r>
        <w:tab/>
      </w:r>
      <w:r w:rsidRPr="00BB52D8">
        <w:t>(a)</w:t>
      </w:r>
      <w:r w:rsidRPr="00AA21BD">
        <w:tab/>
        <w:t xml:space="preserve">the holder of the permit; or </w:t>
      </w:r>
    </w:p>
    <w:p w14:paraId="33F46B4E" w14:textId="5F33299D" w:rsidR="00BB52D8" w:rsidRPr="00AA21BD" w:rsidRDefault="00BB52D8" w:rsidP="00AA00D9">
      <w:pPr>
        <w:pStyle w:val="AmendHeading2"/>
        <w:tabs>
          <w:tab w:val="right" w:pos="1757"/>
        </w:tabs>
        <w:ind w:left="1871" w:hanging="1871"/>
      </w:pPr>
      <w:r>
        <w:tab/>
      </w:r>
      <w:r w:rsidRPr="00BB52D8">
        <w:t>(b)</w:t>
      </w:r>
      <w:r w:rsidRPr="00AA21BD">
        <w:tab/>
        <w:t>a special drug</w:t>
      </w:r>
      <w:r w:rsidRPr="00AA21BD">
        <w:rPr>
          <w:b/>
        </w:rPr>
        <w:noBreakHyphen/>
      </w:r>
      <w:r w:rsidRPr="00AA21BD">
        <w:t>checking worker engaged by the holder of the permit—</w:t>
      </w:r>
    </w:p>
    <w:p w14:paraId="42C5583E" w14:textId="129A6744" w:rsidR="00BB52D8" w:rsidRPr="00AA21BD" w:rsidRDefault="00BB52D8" w:rsidP="00AA00D9">
      <w:pPr>
        <w:pStyle w:val="BodySectionSub"/>
      </w:pPr>
      <w:r w:rsidRPr="00AA21BD">
        <w:t>in the course of providing drug</w:t>
      </w:r>
      <w:r w:rsidRPr="00AA21BD">
        <w:rPr>
          <w:b/>
        </w:rPr>
        <w:noBreakHyphen/>
      </w:r>
      <w:r w:rsidRPr="00AA21BD">
        <w:t>checking services, or carrying out another activity, under the permit.</w:t>
      </w:r>
    </w:p>
    <w:p w14:paraId="764B74C9" w14:textId="499ED0AA" w:rsidR="008A38F1" w:rsidRPr="00AE72C9" w:rsidRDefault="008A38F1" w:rsidP="00161255">
      <w:pPr>
        <w:pStyle w:val="SideNote"/>
        <w:framePr w:wrap="around"/>
      </w:pPr>
      <w:r w:rsidRPr="00AE72C9">
        <w:t>S.</w:t>
      </w:r>
      <w:r>
        <w:t> 20A</w:t>
      </w:r>
      <w:r w:rsidRPr="00AE72C9">
        <w:t xml:space="preserve"> inserted</w:t>
      </w:r>
      <w:r>
        <w:t> </w:t>
      </w:r>
      <w:r w:rsidRPr="00AE72C9">
        <w:t>by No.</w:t>
      </w:r>
      <w:r>
        <w:t> </w:t>
      </w:r>
      <w:r w:rsidR="00DD5757">
        <w:t>6/2024</w:t>
      </w:r>
      <w:r>
        <w:t xml:space="preserve"> s. 12</w:t>
      </w:r>
      <w:r w:rsidRPr="00AE72C9">
        <w:t>.</w:t>
      </w:r>
    </w:p>
    <w:p w14:paraId="50D816FD" w14:textId="3D8EA7CE" w:rsidR="008A38F1" w:rsidRPr="008A38F1" w:rsidRDefault="00C57768" w:rsidP="00C57768">
      <w:pPr>
        <w:pStyle w:val="DraftHeading1"/>
        <w:tabs>
          <w:tab w:val="right" w:pos="680"/>
        </w:tabs>
        <w:ind w:left="850" w:hanging="850"/>
        <w:rPr>
          <w:lang w:val="en-US"/>
        </w:rPr>
      </w:pPr>
      <w:r>
        <w:rPr>
          <w:lang w:val="en-US"/>
        </w:rPr>
        <w:tab/>
      </w:r>
      <w:bookmarkStart w:id="73" w:name="_Toc201833068"/>
      <w:r w:rsidR="008A38F1" w:rsidRPr="00C57768">
        <w:rPr>
          <w:lang w:val="en-US"/>
        </w:rPr>
        <w:t>20A</w:t>
      </w:r>
      <w:r w:rsidR="008A38F1" w:rsidRPr="008A38F1">
        <w:rPr>
          <w:lang w:val="en-US"/>
        </w:rPr>
        <w:tab/>
        <w:t>Class approvals</w:t>
      </w:r>
      <w:bookmarkEnd w:id="73"/>
      <w:r w:rsidR="008A38F1" w:rsidRPr="008A38F1">
        <w:rPr>
          <w:lang w:val="en-US"/>
        </w:rPr>
        <w:t xml:space="preserve"> </w:t>
      </w:r>
    </w:p>
    <w:p w14:paraId="0CF6CA12" w14:textId="1E46F2E1" w:rsidR="008A38F1" w:rsidRPr="00F76EAB" w:rsidRDefault="0083153C" w:rsidP="0083153C">
      <w:pPr>
        <w:pStyle w:val="DraftHeading2"/>
        <w:tabs>
          <w:tab w:val="right" w:pos="1247"/>
        </w:tabs>
        <w:ind w:left="1361" w:hanging="1361"/>
        <w:rPr>
          <w:lang w:val="en-US"/>
        </w:rPr>
      </w:pPr>
      <w:r>
        <w:rPr>
          <w:lang w:val="en-US"/>
        </w:rPr>
        <w:tab/>
      </w:r>
      <w:r w:rsidR="008A38F1" w:rsidRPr="0083153C">
        <w:rPr>
          <w:lang w:val="en-US"/>
        </w:rPr>
        <w:t>(1)</w:t>
      </w:r>
      <w:r w:rsidR="008A38F1" w:rsidRPr="00F76EAB">
        <w:rPr>
          <w:lang w:val="en-US"/>
        </w:rPr>
        <w:tab/>
        <w:t>T</w:t>
      </w:r>
      <w:r w:rsidR="008A38F1" w:rsidRPr="00F76EAB">
        <w:t xml:space="preserve">he Secretary may </w:t>
      </w:r>
      <w:r w:rsidR="008A38F1" w:rsidRPr="00F76EAB">
        <w:rPr>
          <w:lang w:val="en-US"/>
        </w:rPr>
        <w:t>grant a class approval for a class of entity which would otherwise require a licence, permit or warrant under this Division, authorising an entity belonging to that class of entity to do one or more of the following without a licence, permit or warrant under this Division—</w:t>
      </w:r>
    </w:p>
    <w:p w14:paraId="72B2C610" w14:textId="3E665E4B" w:rsidR="008A38F1" w:rsidRPr="00F76EAB" w:rsidRDefault="008A38F1" w:rsidP="00750B34">
      <w:pPr>
        <w:pStyle w:val="AmendHeading2"/>
        <w:tabs>
          <w:tab w:val="right" w:pos="1757"/>
        </w:tabs>
        <w:ind w:left="1871" w:hanging="1871"/>
        <w:rPr>
          <w:lang w:val="en-US"/>
        </w:rPr>
      </w:pPr>
      <w:r>
        <w:rPr>
          <w:lang w:val="en-US"/>
        </w:rPr>
        <w:tab/>
      </w:r>
      <w:r w:rsidRPr="008A38F1">
        <w:rPr>
          <w:lang w:val="en-US"/>
        </w:rPr>
        <w:t>(a)</w:t>
      </w:r>
      <w:r w:rsidRPr="00F76EAB">
        <w:rPr>
          <w:lang w:val="en-US"/>
        </w:rPr>
        <w:tab/>
        <w:t>manufacture and sell or supply by wholesale any Schedule 2 poison, Schedule 3 poison, Schedule 4 poison, Schedule 7 poison or Schedule 8 poison;</w:t>
      </w:r>
    </w:p>
    <w:p w14:paraId="4F65567D" w14:textId="17E3F685" w:rsidR="008A38F1" w:rsidRPr="00F76EAB" w:rsidRDefault="008A38F1" w:rsidP="00750B34">
      <w:pPr>
        <w:pStyle w:val="AmendHeading2"/>
        <w:tabs>
          <w:tab w:val="right" w:pos="1757"/>
        </w:tabs>
        <w:ind w:left="1871" w:hanging="1871"/>
        <w:rPr>
          <w:lang w:val="en-US"/>
        </w:rPr>
      </w:pPr>
      <w:r>
        <w:rPr>
          <w:lang w:val="en-US"/>
        </w:rPr>
        <w:tab/>
      </w:r>
      <w:r w:rsidRPr="008A38F1">
        <w:rPr>
          <w:lang w:val="en-US"/>
        </w:rPr>
        <w:t>(b)</w:t>
      </w:r>
      <w:r w:rsidRPr="00F76EAB">
        <w:rPr>
          <w:lang w:val="en-US"/>
        </w:rPr>
        <w:tab/>
        <w:t>manufacture and sell or supply by retail any Schedule 7 poison (other than a Schedule 7 poison included in the Poisons Code in the list of substances that are not for general sale by retail);</w:t>
      </w:r>
    </w:p>
    <w:p w14:paraId="7DB3CADB" w14:textId="147BEF34" w:rsidR="008A38F1" w:rsidRPr="00F76EAB" w:rsidRDefault="008A38F1" w:rsidP="00750B34">
      <w:pPr>
        <w:pStyle w:val="AmendHeading2"/>
        <w:tabs>
          <w:tab w:val="right" w:pos="1757"/>
        </w:tabs>
        <w:ind w:left="1871" w:hanging="1871"/>
        <w:rPr>
          <w:lang w:val="en-US"/>
        </w:rPr>
      </w:pPr>
      <w:r>
        <w:rPr>
          <w:lang w:val="en-US"/>
        </w:rPr>
        <w:tab/>
      </w:r>
      <w:r w:rsidRPr="008A38F1">
        <w:rPr>
          <w:lang w:val="en-US"/>
        </w:rPr>
        <w:t>(c)</w:t>
      </w:r>
      <w:r w:rsidRPr="00F76EAB">
        <w:rPr>
          <w:lang w:val="en-US"/>
        </w:rPr>
        <w:tab/>
        <w:t>sell or supply by wholesale any Schedule 2 poison, Schedule 3 poison, Schedule 4 poison, Schedule 7 poison or Schedule 8 poison;</w:t>
      </w:r>
    </w:p>
    <w:p w14:paraId="757A1E67" w14:textId="267C1045" w:rsidR="008A38F1" w:rsidRPr="00F76EAB" w:rsidRDefault="008A38F1" w:rsidP="00750B34">
      <w:pPr>
        <w:pStyle w:val="AmendHeading2"/>
        <w:tabs>
          <w:tab w:val="right" w:pos="1757"/>
        </w:tabs>
        <w:ind w:left="1871" w:hanging="1871"/>
      </w:pPr>
      <w:r>
        <w:tab/>
      </w:r>
      <w:r w:rsidRPr="008A38F1">
        <w:t>(d)</w:t>
      </w:r>
      <w:r w:rsidRPr="00F76EAB">
        <w:tab/>
        <w:t>purchase or otherwise obtain poisons or controlled substances for use for industrial, educational, advisory or research purposes or for the provision of health services.</w:t>
      </w:r>
    </w:p>
    <w:p w14:paraId="68ED5684" w14:textId="23FAF76D" w:rsidR="008A38F1" w:rsidRPr="00F76EAB" w:rsidRDefault="0083153C" w:rsidP="0083153C">
      <w:pPr>
        <w:pStyle w:val="DraftHeading2"/>
        <w:tabs>
          <w:tab w:val="right" w:pos="1247"/>
        </w:tabs>
        <w:ind w:left="1361" w:hanging="1361"/>
      </w:pPr>
      <w:r>
        <w:tab/>
      </w:r>
      <w:r w:rsidR="008A38F1" w:rsidRPr="0083153C">
        <w:t>(2)</w:t>
      </w:r>
      <w:r w:rsidR="008A38F1" w:rsidRPr="00F76EAB">
        <w:tab/>
        <w:t>Before granting a class approval under subsection (1), the Secretary must have regard to the public health and safety risk of unauthorised access to poisons or controlled substances arising from the authorisation of a class of entity by a class approval and for that purpose may have regard to the following—</w:t>
      </w:r>
    </w:p>
    <w:p w14:paraId="741D04F4" w14:textId="7AB0982A" w:rsidR="008A38F1" w:rsidRPr="00F76EAB" w:rsidRDefault="008A38F1" w:rsidP="00750B34">
      <w:pPr>
        <w:pStyle w:val="AmendHeading2"/>
        <w:tabs>
          <w:tab w:val="right" w:pos="1757"/>
        </w:tabs>
        <w:ind w:left="1871" w:hanging="1871"/>
      </w:pPr>
      <w:r>
        <w:tab/>
      </w:r>
      <w:r w:rsidRPr="008A38F1">
        <w:t>(a)</w:t>
      </w:r>
      <w:r w:rsidRPr="00F76EAB">
        <w:tab/>
        <w:t>the type of industry in which a class of entity operates and the degree to which that type of industry has complied with this Act and the regulations;</w:t>
      </w:r>
    </w:p>
    <w:p w14:paraId="18540046" w14:textId="3EBF4E15" w:rsidR="008A38F1" w:rsidRPr="00F76EAB" w:rsidRDefault="008A38F1" w:rsidP="00750B34">
      <w:pPr>
        <w:pStyle w:val="AmendHeading2"/>
        <w:tabs>
          <w:tab w:val="right" w:pos="1757"/>
        </w:tabs>
        <w:ind w:left="1871" w:hanging="1871"/>
      </w:pPr>
      <w:r>
        <w:tab/>
      </w:r>
      <w:r w:rsidRPr="008A38F1">
        <w:t>(b)</w:t>
      </w:r>
      <w:r w:rsidRPr="00F76EAB">
        <w:tab/>
        <w:t>the entities or the persons engaged by those entities and their qualifications;</w:t>
      </w:r>
    </w:p>
    <w:p w14:paraId="699B4C2D" w14:textId="38A3A9E9" w:rsidR="008A38F1" w:rsidRPr="00F76EAB" w:rsidRDefault="008A38F1" w:rsidP="00750B34">
      <w:pPr>
        <w:pStyle w:val="AmendHeading2"/>
        <w:tabs>
          <w:tab w:val="right" w:pos="1757"/>
        </w:tabs>
        <w:ind w:left="1871" w:hanging="1871"/>
      </w:pPr>
      <w:r>
        <w:tab/>
      </w:r>
      <w:r w:rsidRPr="008A38F1">
        <w:t>(c)</w:t>
      </w:r>
      <w:r w:rsidRPr="00F76EAB">
        <w:tab/>
        <w:t>the poisons or controlled substances and the activities to which a class approval applies;</w:t>
      </w:r>
    </w:p>
    <w:p w14:paraId="05C656E2" w14:textId="0E6BB58B" w:rsidR="008A38F1" w:rsidRPr="00F76EAB" w:rsidRDefault="008A38F1" w:rsidP="00750B34">
      <w:pPr>
        <w:pStyle w:val="AmendHeading2"/>
        <w:tabs>
          <w:tab w:val="right" w:pos="1757"/>
        </w:tabs>
        <w:ind w:left="1871" w:hanging="1871"/>
      </w:pPr>
      <w:r>
        <w:tab/>
      </w:r>
      <w:r w:rsidRPr="008A38F1">
        <w:t>(d)</w:t>
      </w:r>
      <w:r w:rsidRPr="00F76EAB">
        <w:tab/>
        <w:t>whether there are any relevant co</w:t>
      </w:r>
      <w:r w:rsidRPr="00F76EAB">
        <w:noBreakHyphen/>
        <w:t>regulators of a class of entity.</w:t>
      </w:r>
    </w:p>
    <w:p w14:paraId="24FFCB3C" w14:textId="3834133C" w:rsidR="008A38F1" w:rsidRPr="00F76EAB" w:rsidRDefault="0083153C" w:rsidP="0083153C">
      <w:pPr>
        <w:pStyle w:val="DraftHeading2"/>
        <w:tabs>
          <w:tab w:val="right" w:pos="1247"/>
        </w:tabs>
        <w:ind w:left="1361" w:hanging="1361"/>
      </w:pPr>
      <w:r>
        <w:tab/>
      </w:r>
      <w:r w:rsidR="008A38F1" w:rsidRPr="0083153C">
        <w:t>(3)</w:t>
      </w:r>
      <w:r w:rsidR="008A38F1" w:rsidRPr="00F76EAB">
        <w:tab/>
        <w:t>A class approval must be in writing.</w:t>
      </w:r>
    </w:p>
    <w:p w14:paraId="042479F1" w14:textId="27BDE2C4" w:rsidR="008A38F1" w:rsidRPr="00F76EAB" w:rsidRDefault="0083153C" w:rsidP="0083153C">
      <w:pPr>
        <w:pStyle w:val="DraftHeading2"/>
        <w:tabs>
          <w:tab w:val="right" w:pos="1247"/>
        </w:tabs>
        <w:ind w:left="1361" w:hanging="1361"/>
      </w:pPr>
      <w:r>
        <w:tab/>
      </w:r>
      <w:r w:rsidR="008A38F1" w:rsidRPr="0083153C">
        <w:t>(4)</w:t>
      </w:r>
      <w:r w:rsidR="008A38F1" w:rsidRPr="00F76EAB">
        <w:tab/>
        <w:t>The Secretary must ensure that notice of the granting of a class approval is published in the Government Gazette as soon as practicable after it is granted.</w:t>
      </w:r>
    </w:p>
    <w:p w14:paraId="0666CE6C" w14:textId="02C5C2B2" w:rsidR="008A38F1" w:rsidRPr="00F76EAB" w:rsidRDefault="0083153C" w:rsidP="0083153C">
      <w:pPr>
        <w:pStyle w:val="DraftHeading2"/>
        <w:tabs>
          <w:tab w:val="right" w:pos="1247"/>
        </w:tabs>
        <w:ind w:left="1361" w:hanging="1361"/>
      </w:pPr>
      <w:bookmarkStart w:id="74" w:name="_Hlk151024069"/>
      <w:r>
        <w:tab/>
      </w:r>
      <w:r w:rsidR="008A38F1" w:rsidRPr="0083153C">
        <w:t>(5)</w:t>
      </w:r>
      <w:r w:rsidR="008A38F1" w:rsidRPr="00F76EAB">
        <w:tab/>
        <w:t>The Secretary may specify that a class approval is subject to particular terms, conditions, limitations and restrictions, including the following—</w:t>
      </w:r>
    </w:p>
    <w:p w14:paraId="3109BDBB" w14:textId="73DDAC12" w:rsidR="008A38F1" w:rsidRPr="00F76EAB" w:rsidRDefault="008A38F1" w:rsidP="00750B34">
      <w:pPr>
        <w:pStyle w:val="AmendHeading2"/>
        <w:tabs>
          <w:tab w:val="right" w:pos="1757"/>
        </w:tabs>
        <w:ind w:left="1871" w:hanging="1871"/>
      </w:pPr>
      <w:r>
        <w:tab/>
      </w:r>
      <w:r w:rsidRPr="008A38F1">
        <w:t>(a)</w:t>
      </w:r>
      <w:r w:rsidRPr="00F76EAB">
        <w:tab/>
        <w:t xml:space="preserve">an entity complying with any document, code, standard, guideline, rule, method or specification formulated, issued, prepared, prescribed or published from time to time by any person or body; </w:t>
      </w:r>
    </w:p>
    <w:p w14:paraId="5DC0871F" w14:textId="58B88414" w:rsidR="008A38F1" w:rsidRPr="00F76EAB" w:rsidRDefault="008A38F1" w:rsidP="00750B34">
      <w:pPr>
        <w:pStyle w:val="AmendHeading2"/>
        <w:tabs>
          <w:tab w:val="right" w:pos="1757"/>
        </w:tabs>
        <w:ind w:left="1871" w:hanging="1871"/>
      </w:pPr>
      <w:r>
        <w:tab/>
      </w:r>
      <w:r w:rsidRPr="008A38F1">
        <w:t>(b)</w:t>
      </w:r>
      <w:r w:rsidRPr="00F76EAB">
        <w:tab/>
        <w:t>an entity holding any licence, permit or warrant issued under—</w:t>
      </w:r>
    </w:p>
    <w:p w14:paraId="3E0CA872" w14:textId="60B84014" w:rsidR="008A38F1" w:rsidRPr="00F76EAB" w:rsidRDefault="0083153C" w:rsidP="0083153C">
      <w:pPr>
        <w:pStyle w:val="DraftHeading4"/>
        <w:tabs>
          <w:tab w:val="right" w:pos="2268"/>
        </w:tabs>
        <w:ind w:left="2381" w:hanging="2381"/>
      </w:pPr>
      <w:r>
        <w:tab/>
      </w:r>
      <w:r w:rsidR="008A38F1" w:rsidRPr="0083153C">
        <w:t>(i)</w:t>
      </w:r>
      <w:r w:rsidR="008A38F1" w:rsidRPr="00F76EAB">
        <w:tab/>
        <w:t>any law of Victoria, other than section 19(3)(b); or</w:t>
      </w:r>
    </w:p>
    <w:p w14:paraId="06A704BE" w14:textId="7E2DF038" w:rsidR="008A38F1" w:rsidRPr="00F76EAB" w:rsidRDefault="0083153C" w:rsidP="0083153C">
      <w:pPr>
        <w:pStyle w:val="DraftHeading4"/>
        <w:tabs>
          <w:tab w:val="right" w:pos="2268"/>
        </w:tabs>
        <w:ind w:left="2381" w:hanging="2381"/>
      </w:pPr>
      <w:r>
        <w:tab/>
      </w:r>
      <w:r w:rsidR="008A38F1" w:rsidRPr="0083153C">
        <w:t>(ii)</w:t>
      </w:r>
      <w:r w:rsidR="008A38F1" w:rsidRPr="00F76EAB">
        <w:tab/>
        <w:t>any law of the Commonwealth;</w:t>
      </w:r>
    </w:p>
    <w:p w14:paraId="506DB301" w14:textId="109EFF1C" w:rsidR="008A38F1" w:rsidRPr="00F76EAB" w:rsidRDefault="008A38F1" w:rsidP="00750B34">
      <w:pPr>
        <w:pStyle w:val="AmendHeading2"/>
        <w:tabs>
          <w:tab w:val="right" w:pos="1757"/>
        </w:tabs>
        <w:ind w:left="1871" w:hanging="1871"/>
      </w:pPr>
      <w:r>
        <w:tab/>
      </w:r>
      <w:r w:rsidRPr="008A38F1">
        <w:t>(c)</w:t>
      </w:r>
      <w:r w:rsidRPr="00F76EAB">
        <w:tab/>
        <w:t>the class approval being limited—</w:t>
      </w:r>
    </w:p>
    <w:p w14:paraId="1B79203B" w14:textId="06F14657" w:rsidR="008A38F1" w:rsidRPr="00F76EAB" w:rsidRDefault="0083153C" w:rsidP="0083153C">
      <w:pPr>
        <w:pStyle w:val="DraftHeading4"/>
        <w:tabs>
          <w:tab w:val="right" w:pos="2268"/>
        </w:tabs>
        <w:ind w:left="2381" w:hanging="2381"/>
      </w:pPr>
      <w:r>
        <w:tab/>
      </w:r>
      <w:r w:rsidR="008A38F1" w:rsidRPr="0083153C">
        <w:t>(i)</w:t>
      </w:r>
      <w:r w:rsidR="008A38F1" w:rsidRPr="00F76EAB">
        <w:tab/>
        <w:t>to a particular poison or controlled substance; or</w:t>
      </w:r>
    </w:p>
    <w:p w14:paraId="10D63C5F" w14:textId="31DA19EB" w:rsidR="008A38F1" w:rsidRPr="00F76EAB" w:rsidRDefault="0083153C" w:rsidP="0083153C">
      <w:pPr>
        <w:pStyle w:val="DraftHeading4"/>
        <w:tabs>
          <w:tab w:val="right" w:pos="2268"/>
        </w:tabs>
        <w:ind w:left="2381" w:hanging="2381"/>
      </w:pPr>
      <w:r>
        <w:tab/>
      </w:r>
      <w:r w:rsidR="008A38F1" w:rsidRPr="0083153C">
        <w:t>(ii)</w:t>
      </w:r>
      <w:r w:rsidR="008A38F1" w:rsidRPr="00F76EAB">
        <w:tab/>
        <w:t>to a particular class, list or type of poison or controlled substance in a specified Schedule; or</w:t>
      </w:r>
    </w:p>
    <w:p w14:paraId="05D6C030" w14:textId="07A79539" w:rsidR="008A38F1" w:rsidRPr="00F76EAB" w:rsidRDefault="0083153C" w:rsidP="0083153C">
      <w:pPr>
        <w:pStyle w:val="DraftHeading4"/>
        <w:tabs>
          <w:tab w:val="right" w:pos="2268"/>
        </w:tabs>
        <w:ind w:left="2381" w:hanging="2381"/>
      </w:pPr>
      <w:r>
        <w:tab/>
      </w:r>
      <w:r w:rsidR="008A38F1" w:rsidRPr="0083153C">
        <w:t>(iii)</w:t>
      </w:r>
      <w:r w:rsidR="008A38F1" w:rsidRPr="00F76EAB">
        <w:tab/>
        <w:t>to a specified form of a poison or controlled substance; or</w:t>
      </w:r>
    </w:p>
    <w:p w14:paraId="1A97A358" w14:textId="59D3C3A2" w:rsidR="008A38F1" w:rsidRPr="00F76EAB" w:rsidRDefault="0083153C" w:rsidP="0083153C">
      <w:pPr>
        <w:pStyle w:val="DraftHeading4"/>
        <w:tabs>
          <w:tab w:val="right" w:pos="2268"/>
        </w:tabs>
        <w:ind w:left="2381" w:hanging="2381"/>
      </w:pPr>
      <w:r>
        <w:tab/>
      </w:r>
      <w:r w:rsidR="008A38F1" w:rsidRPr="0083153C">
        <w:t>(iv)</w:t>
      </w:r>
      <w:r w:rsidR="008A38F1" w:rsidRPr="00F76EAB">
        <w:tab/>
        <w:t>to the purposes for which a poison or controlled substance is to be manufactured, sold, supplied, administered or used; or</w:t>
      </w:r>
    </w:p>
    <w:p w14:paraId="46621965" w14:textId="69264EB9" w:rsidR="008A38F1" w:rsidRPr="00F76EAB" w:rsidRDefault="0083153C" w:rsidP="0083153C">
      <w:pPr>
        <w:pStyle w:val="DraftHeading4"/>
        <w:tabs>
          <w:tab w:val="right" w:pos="2268"/>
        </w:tabs>
        <w:ind w:left="2381" w:hanging="2381"/>
      </w:pPr>
      <w:r>
        <w:tab/>
      </w:r>
      <w:r w:rsidR="008A38F1" w:rsidRPr="0083153C">
        <w:t>(v)</w:t>
      </w:r>
      <w:r w:rsidR="008A38F1" w:rsidRPr="00F76EAB">
        <w:tab/>
        <w:t>to a set period of time for which the class approval is in force; or</w:t>
      </w:r>
    </w:p>
    <w:p w14:paraId="3C751AE6" w14:textId="2A9A1BE8" w:rsidR="008A38F1" w:rsidRPr="00F76EAB" w:rsidRDefault="0083153C" w:rsidP="0083153C">
      <w:pPr>
        <w:pStyle w:val="DraftHeading4"/>
        <w:tabs>
          <w:tab w:val="right" w:pos="2268"/>
        </w:tabs>
        <w:ind w:left="2381" w:hanging="2381"/>
      </w:pPr>
      <w:r>
        <w:tab/>
      </w:r>
      <w:r w:rsidR="008A38F1" w:rsidRPr="0083153C">
        <w:t>(vi)</w:t>
      </w:r>
      <w:r w:rsidR="008A38F1" w:rsidRPr="00F76EAB">
        <w:tab/>
        <w:t>by reference to any other matter specified in the instrument granting the class approval.</w:t>
      </w:r>
    </w:p>
    <w:bookmarkEnd w:id="74"/>
    <w:p w14:paraId="7395AFE9" w14:textId="0BFDA269" w:rsidR="008A38F1" w:rsidRPr="00F76EAB" w:rsidRDefault="0083153C" w:rsidP="0083153C">
      <w:pPr>
        <w:pStyle w:val="DraftHeading2"/>
        <w:tabs>
          <w:tab w:val="right" w:pos="1247"/>
        </w:tabs>
        <w:ind w:left="1361" w:hanging="1361"/>
        <w:rPr>
          <w:lang w:val="en-US"/>
        </w:rPr>
      </w:pPr>
      <w:r>
        <w:rPr>
          <w:lang w:val="en-US"/>
        </w:rPr>
        <w:tab/>
      </w:r>
      <w:r w:rsidR="008A38F1" w:rsidRPr="0083153C">
        <w:rPr>
          <w:lang w:val="en-US"/>
        </w:rPr>
        <w:t>(6)</w:t>
      </w:r>
      <w:r w:rsidR="008A38F1" w:rsidRPr="00F76EAB">
        <w:rPr>
          <w:lang w:val="en-US"/>
        </w:rPr>
        <w:tab/>
        <w:t>A class approval remains in force—</w:t>
      </w:r>
    </w:p>
    <w:p w14:paraId="508A6CFD" w14:textId="2222E615" w:rsidR="008A38F1" w:rsidRPr="00F76EAB" w:rsidRDefault="008A38F1" w:rsidP="00750B34">
      <w:pPr>
        <w:pStyle w:val="AmendHeading2"/>
        <w:tabs>
          <w:tab w:val="right" w:pos="1757"/>
        </w:tabs>
        <w:ind w:left="1871" w:hanging="1871"/>
        <w:rPr>
          <w:lang w:val="en-US"/>
        </w:rPr>
      </w:pPr>
      <w:r>
        <w:rPr>
          <w:lang w:val="en-US"/>
        </w:rPr>
        <w:tab/>
      </w:r>
      <w:r w:rsidRPr="008A38F1">
        <w:rPr>
          <w:lang w:val="en-US"/>
        </w:rPr>
        <w:t>(a)</w:t>
      </w:r>
      <w:r w:rsidRPr="00F76EAB">
        <w:rPr>
          <w:lang w:val="en-US"/>
        </w:rPr>
        <w:tab/>
        <w:t>for the period specified in the approval; or</w:t>
      </w:r>
    </w:p>
    <w:p w14:paraId="6983FCC0" w14:textId="4A1ACAE6" w:rsidR="008A38F1" w:rsidRPr="00F76EAB" w:rsidRDefault="008A38F1" w:rsidP="00750B34">
      <w:pPr>
        <w:pStyle w:val="AmendHeading2"/>
        <w:tabs>
          <w:tab w:val="right" w:pos="1757"/>
        </w:tabs>
        <w:ind w:left="1871" w:hanging="1871"/>
        <w:rPr>
          <w:lang w:val="en-US"/>
        </w:rPr>
      </w:pPr>
      <w:r>
        <w:rPr>
          <w:lang w:val="en-US"/>
        </w:rPr>
        <w:tab/>
      </w:r>
      <w:r w:rsidRPr="008A38F1">
        <w:rPr>
          <w:lang w:val="en-US"/>
        </w:rPr>
        <w:t>(b)</w:t>
      </w:r>
      <w:r w:rsidRPr="00F76EAB">
        <w:rPr>
          <w:lang w:val="en-US"/>
        </w:rPr>
        <w:tab/>
        <w:t>if no period is specified in the approval, until it is revoked by the Secretary.</w:t>
      </w:r>
    </w:p>
    <w:p w14:paraId="15BE2D75" w14:textId="654FDA01" w:rsidR="008A38F1" w:rsidRPr="00AE72C9" w:rsidRDefault="008A38F1" w:rsidP="00161255">
      <w:pPr>
        <w:pStyle w:val="SideNote"/>
        <w:framePr w:wrap="around"/>
      </w:pPr>
      <w:r w:rsidRPr="00AE72C9">
        <w:t>S.</w:t>
      </w:r>
      <w:r>
        <w:t> 20B</w:t>
      </w:r>
      <w:r w:rsidRPr="00AE72C9">
        <w:t xml:space="preserve"> inserted</w:t>
      </w:r>
      <w:r>
        <w:t> </w:t>
      </w:r>
      <w:r w:rsidRPr="00AE72C9">
        <w:t>by No.</w:t>
      </w:r>
      <w:r>
        <w:t> </w:t>
      </w:r>
      <w:r w:rsidR="00DD5757">
        <w:t>6/2024</w:t>
      </w:r>
      <w:r>
        <w:t xml:space="preserve"> s. 12</w:t>
      </w:r>
      <w:r w:rsidRPr="00AE72C9">
        <w:t>.</w:t>
      </w:r>
    </w:p>
    <w:p w14:paraId="07843F99" w14:textId="3A416DA1" w:rsidR="008A38F1" w:rsidRPr="008A38F1" w:rsidRDefault="00C57768" w:rsidP="00C57768">
      <w:pPr>
        <w:pStyle w:val="DraftHeading1"/>
        <w:tabs>
          <w:tab w:val="right" w:pos="680"/>
        </w:tabs>
        <w:ind w:left="850" w:hanging="850"/>
        <w:rPr>
          <w:lang w:val="en-US"/>
        </w:rPr>
      </w:pPr>
      <w:r>
        <w:rPr>
          <w:lang w:val="en-US"/>
        </w:rPr>
        <w:tab/>
      </w:r>
      <w:bookmarkStart w:id="75" w:name="_Toc201833069"/>
      <w:r w:rsidR="008A38F1" w:rsidRPr="00C57768">
        <w:rPr>
          <w:lang w:val="en-US"/>
        </w:rPr>
        <w:t>20B</w:t>
      </w:r>
      <w:r w:rsidR="008A38F1" w:rsidRPr="008A38F1">
        <w:rPr>
          <w:lang w:val="en-US"/>
        </w:rPr>
        <w:tab/>
        <w:t>Revocation or variation of class approvals</w:t>
      </w:r>
      <w:bookmarkEnd w:id="75"/>
    </w:p>
    <w:p w14:paraId="77888EFF" w14:textId="0503AD6F" w:rsidR="008A38F1" w:rsidRPr="00F76EAB" w:rsidRDefault="0083153C" w:rsidP="0083153C">
      <w:pPr>
        <w:pStyle w:val="DraftHeading2"/>
        <w:tabs>
          <w:tab w:val="right" w:pos="1247"/>
        </w:tabs>
        <w:ind w:left="1361" w:hanging="1361"/>
        <w:rPr>
          <w:lang w:val="en-US"/>
        </w:rPr>
      </w:pPr>
      <w:r>
        <w:rPr>
          <w:lang w:val="en-US"/>
        </w:rPr>
        <w:tab/>
      </w:r>
      <w:r w:rsidR="008A38F1" w:rsidRPr="0083153C">
        <w:rPr>
          <w:lang w:val="en-US"/>
        </w:rPr>
        <w:t>(1)</w:t>
      </w:r>
      <w:r w:rsidR="008A38F1" w:rsidRPr="00F76EAB">
        <w:rPr>
          <w:lang w:val="en-US"/>
        </w:rPr>
        <w:tab/>
        <w:t>The Secretary, in writing, may revoke or vary a class approval.</w:t>
      </w:r>
    </w:p>
    <w:p w14:paraId="13F23CA9" w14:textId="1D3579D5" w:rsidR="005C5126" w:rsidRPr="005C5126" w:rsidRDefault="008A38F1" w:rsidP="00750B34">
      <w:pPr>
        <w:pStyle w:val="DraftHeading2"/>
        <w:tabs>
          <w:tab w:val="right" w:pos="1247"/>
        </w:tabs>
        <w:ind w:left="1361" w:hanging="1361"/>
      </w:pPr>
      <w:r>
        <w:rPr>
          <w:lang w:val="en-US"/>
        </w:rPr>
        <w:tab/>
      </w:r>
      <w:r w:rsidRPr="008A38F1">
        <w:rPr>
          <w:lang w:val="en-US"/>
        </w:rPr>
        <w:t>(2)</w:t>
      </w:r>
      <w:r w:rsidRPr="00F76EAB">
        <w:rPr>
          <w:lang w:val="en-US"/>
        </w:rPr>
        <w:tab/>
      </w:r>
      <w:r w:rsidRPr="00F76EAB">
        <w:t>The Secretary must ensure that notice of a revocation or variation of a class approval is published in the Government Gazette as soon as practicable after the revocation or variation.</w:t>
      </w:r>
    </w:p>
    <w:p w14:paraId="4F0DDDCF" w14:textId="77777777" w:rsidR="008A2E89" w:rsidRPr="00AE72C9" w:rsidRDefault="008A2E89" w:rsidP="00161255">
      <w:pPr>
        <w:pStyle w:val="SideNote"/>
        <w:framePr w:wrap="around"/>
      </w:pPr>
      <w:r w:rsidRPr="00AE72C9">
        <w:t>New s. 21 inserted by No. 12/1994 s. 9.</w:t>
      </w:r>
    </w:p>
    <w:p w14:paraId="620333CD" w14:textId="77777777" w:rsidR="008A2E89" w:rsidRPr="00AE72C9" w:rsidRDefault="008A2E89" w:rsidP="001E3A24">
      <w:pPr>
        <w:pStyle w:val="DraftHeading1"/>
        <w:tabs>
          <w:tab w:val="right" w:pos="680"/>
        </w:tabs>
        <w:ind w:left="850" w:hanging="850"/>
      </w:pPr>
      <w:r w:rsidRPr="00AE72C9">
        <w:tab/>
      </w:r>
      <w:bookmarkStart w:id="76" w:name="_Toc201833070"/>
      <w:r w:rsidRPr="00AE72C9">
        <w:t>21</w:t>
      </w:r>
      <w:r w:rsidR="001E3A24" w:rsidRPr="00AE72C9">
        <w:tab/>
      </w:r>
      <w:r w:rsidRPr="00AE72C9">
        <w:t>Duration of a licence, permit or warrant</w:t>
      </w:r>
      <w:bookmarkEnd w:id="76"/>
    </w:p>
    <w:p w14:paraId="2FE72500" w14:textId="77777777" w:rsidR="008A2E89" w:rsidRPr="00AE72C9" w:rsidRDefault="008A2E89">
      <w:pPr>
        <w:pStyle w:val="DraftHeading2"/>
        <w:tabs>
          <w:tab w:val="right" w:pos="1247"/>
        </w:tabs>
        <w:ind w:left="1361" w:hanging="1361"/>
      </w:pPr>
      <w:r w:rsidRPr="00AE72C9">
        <w:tab/>
        <w:t>(1)</w:t>
      </w:r>
      <w:r w:rsidRPr="00AE72C9">
        <w:tab/>
        <w:t>A permit or a licence lasts 12 months from its date of issue.</w:t>
      </w:r>
    </w:p>
    <w:p w14:paraId="51834F8F" w14:textId="77777777" w:rsidR="008A2E89" w:rsidRPr="00AE72C9" w:rsidRDefault="008A2E89">
      <w:pPr>
        <w:pStyle w:val="DraftHeading2"/>
        <w:tabs>
          <w:tab w:val="right" w:pos="1247"/>
        </w:tabs>
        <w:ind w:left="1361" w:hanging="1361"/>
      </w:pPr>
      <w:r w:rsidRPr="00AE72C9">
        <w:tab/>
        <w:t>(2)</w:t>
      </w:r>
      <w:r w:rsidRPr="00AE72C9">
        <w:tab/>
        <w:t xml:space="preserve">Despite </w:t>
      </w:r>
      <w:r w:rsidR="001D2227" w:rsidRPr="00AE72C9">
        <w:t>subsection</w:t>
      </w:r>
      <w:r w:rsidRPr="00AE72C9">
        <w:t xml:space="preserve"> (1), a licence or permit may be issued for a shorter period to enable that licence or permit and other licences or permits held by that person to expire simultaneously.</w:t>
      </w:r>
    </w:p>
    <w:p w14:paraId="359003A1" w14:textId="782D90C9" w:rsidR="008A2E89" w:rsidRDefault="008A2E89">
      <w:pPr>
        <w:pStyle w:val="DraftHeading2"/>
        <w:tabs>
          <w:tab w:val="right" w:pos="1247"/>
        </w:tabs>
        <w:ind w:left="1361" w:hanging="1361"/>
      </w:pPr>
      <w:r w:rsidRPr="00AE72C9">
        <w:tab/>
        <w:t>(3)</w:t>
      </w:r>
      <w:r w:rsidRPr="00AE72C9">
        <w:tab/>
        <w:t>A warrant lasts until it is cancelled or suspended.</w:t>
      </w:r>
    </w:p>
    <w:p w14:paraId="70E819CB" w14:textId="77777777" w:rsidR="008A2E89" w:rsidRPr="00AE72C9" w:rsidRDefault="008A2E89" w:rsidP="00161255">
      <w:pPr>
        <w:pStyle w:val="SideNote"/>
        <w:framePr w:wrap="around"/>
      </w:pPr>
      <w:r w:rsidRPr="00AE72C9">
        <w:t>New s. 22 inserted by No. 12/1994 s. 9.</w:t>
      </w:r>
    </w:p>
    <w:p w14:paraId="13326694" w14:textId="77777777" w:rsidR="008A2E89" w:rsidRPr="00AE72C9" w:rsidRDefault="008A2E89" w:rsidP="001E3A24">
      <w:pPr>
        <w:pStyle w:val="DraftHeading1"/>
        <w:tabs>
          <w:tab w:val="right" w:pos="680"/>
        </w:tabs>
        <w:ind w:left="850" w:hanging="850"/>
      </w:pPr>
      <w:r w:rsidRPr="00AE72C9">
        <w:tab/>
      </w:r>
      <w:bookmarkStart w:id="77" w:name="_Toc201833071"/>
      <w:r w:rsidRPr="00AE72C9">
        <w:t>22</w:t>
      </w:r>
      <w:r w:rsidR="001E3A24" w:rsidRPr="00AE72C9">
        <w:tab/>
      </w:r>
      <w:r w:rsidRPr="00AE72C9">
        <w:t>Renewal of licences and permits</w:t>
      </w:r>
      <w:bookmarkEnd w:id="77"/>
    </w:p>
    <w:p w14:paraId="0F95E98D" w14:textId="77777777" w:rsidR="008A2E89" w:rsidRPr="00AE72C9" w:rsidRDefault="008A2E89">
      <w:pPr>
        <w:pStyle w:val="DraftHeading2"/>
        <w:tabs>
          <w:tab w:val="right" w:pos="1247"/>
        </w:tabs>
        <w:ind w:left="1361" w:hanging="1361"/>
      </w:pPr>
      <w:r w:rsidRPr="00AE72C9">
        <w:tab/>
        <w:t>(1)</w:t>
      </w:r>
      <w:r w:rsidRPr="00AE72C9">
        <w:tab/>
        <w:t>An application for renewal—</w:t>
      </w:r>
    </w:p>
    <w:p w14:paraId="052D7907" w14:textId="77777777" w:rsidR="008A2E89" w:rsidRPr="00AE72C9" w:rsidRDefault="008A2E89">
      <w:pPr>
        <w:pStyle w:val="DraftHeading3"/>
        <w:tabs>
          <w:tab w:val="right" w:pos="1758"/>
        </w:tabs>
        <w:ind w:left="1871" w:hanging="1871"/>
      </w:pPr>
      <w:r w:rsidRPr="00AE72C9">
        <w:tab/>
        <w:t>(a)</w:t>
      </w:r>
      <w:r w:rsidRPr="00AE72C9">
        <w:tab/>
        <w:t>may be made up to one month before the expiry of the current licence or permit; and</w:t>
      </w:r>
    </w:p>
    <w:p w14:paraId="3C88BADD" w14:textId="77777777" w:rsidR="008A2E89" w:rsidRPr="00AE72C9" w:rsidRDefault="008A2E89">
      <w:pPr>
        <w:pStyle w:val="DraftHeading3"/>
        <w:tabs>
          <w:tab w:val="right" w:pos="1758"/>
        </w:tabs>
        <w:ind w:left="1871" w:hanging="1871"/>
      </w:pPr>
      <w:r w:rsidRPr="00AE72C9">
        <w:tab/>
        <w:t>(b)</w:t>
      </w:r>
      <w:r w:rsidRPr="00AE72C9">
        <w:tab/>
        <w:t>must be in writing and accompanied by the appropriate prescribed fee.</w:t>
      </w:r>
    </w:p>
    <w:p w14:paraId="64758866" w14:textId="77777777" w:rsidR="008A2E89" w:rsidRPr="00AE72C9" w:rsidRDefault="008A2E89" w:rsidP="00161255">
      <w:pPr>
        <w:pStyle w:val="SideNote"/>
        <w:framePr w:wrap="around"/>
      </w:pPr>
      <w:r w:rsidRPr="00AE72C9">
        <w:t>S. 22(2) amended by No. 46/1998 s. 7(Sch. 1).</w:t>
      </w:r>
    </w:p>
    <w:p w14:paraId="0BFEA246" w14:textId="77777777" w:rsidR="008A2E89" w:rsidRPr="00AE72C9" w:rsidRDefault="008A2E89">
      <w:pPr>
        <w:pStyle w:val="DraftHeading2"/>
        <w:tabs>
          <w:tab w:val="right" w:pos="1247"/>
        </w:tabs>
        <w:ind w:left="1361" w:hanging="1361"/>
      </w:pPr>
      <w:r w:rsidRPr="00AE72C9">
        <w:tab/>
        <w:t>(2)</w:t>
      </w:r>
      <w:r w:rsidRPr="00AE72C9">
        <w:tab/>
        <w:t xml:space="preserve">Subject to this Act and the regulations, on application under </w:t>
      </w:r>
      <w:r w:rsidR="001D2227" w:rsidRPr="00AE72C9">
        <w:t>subsection</w:t>
      </w:r>
      <w:r w:rsidRPr="00AE72C9">
        <w:t xml:space="preserve"> (1), the Secretary, in his or her discretion, may renew a licence or permit.</w:t>
      </w:r>
    </w:p>
    <w:p w14:paraId="42A41C84" w14:textId="77777777" w:rsidR="008A2E89" w:rsidRPr="00AE72C9" w:rsidRDefault="008A2E89">
      <w:pPr>
        <w:pStyle w:val="DraftHeading2"/>
        <w:tabs>
          <w:tab w:val="right" w:pos="1247"/>
        </w:tabs>
        <w:ind w:left="1361" w:hanging="1361"/>
      </w:pPr>
      <w:r w:rsidRPr="00AE72C9">
        <w:tab/>
        <w:t>(3)</w:t>
      </w:r>
      <w:r w:rsidRPr="00AE72C9">
        <w:tab/>
        <w:t>A renewed licence or permit lasts for 12 months from the date of expiry of the previous licence or permit.</w:t>
      </w:r>
    </w:p>
    <w:p w14:paraId="2CE6B990" w14:textId="77777777" w:rsidR="008A2E89" w:rsidRPr="00AE72C9" w:rsidRDefault="008A2E89">
      <w:pPr>
        <w:pStyle w:val="DraftHeading2"/>
        <w:tabs>
          <w:tab w:val="right" w:pos="1247"/>
        </w:tabs>
        <w:ind w:left="1361" w:hanging="1361"/>
      </w:pPr>
      <w:r w:rsidRPr="00AE72C9">
        <w:tab/>
        <w:t>(4)</w:t>
      </w:r>
      <w:r w:rsidRPr="00AE72C9">
        <w:tab/>
        <w:t xml:space="preserve">Despite </w:t>
      </w:r>
      <w:r w:rsidR="001D2227" w:rsidRPr="00AE72C9">
        <w:t>subsection</w:t>
      </w:r>
      <w:r w:rsidRPr="00AE72C9">
        <w:t xml:space="preserve"> (3), a licence or permit may be renewed for a shorter period to enable that licence or permit and other licences or permits held by that person to expire simultaneously.</w:t>
      </w:r>
    </w:p>
    <w:p w14:paraId="2A699956" w14:textId="77777777" w:rsidR="008A2E89" w:rsidRPr="00AE72C9" w:rsidRDefault="008A2E89" w:rsidP="00161255">
      <w:pPr>
        <w:pStyle w:val="SideNote"/>
        <w:framePr w:wrap="around"/>
      </w:pPr>
      <w:r w:rsidRPr="00AE72C9">
        <w:t>S. 22A inserted by No. 12/1994 s. 9.</w:t>
      </w:r>
    </w:p>
    <w:p w14:paraId="302C51C8" w14:textId="77777777" w:rsidR="008A2E89" w:rsidRPr="00AE72C9" w:rsidRDefault="008A2E89" w:rsidP="001E3A24">
      <w:pPr>
        <w:pStyle w:val="DraftHeading1"/>
        <w:tabs>
          <w:tab w:val="right" w:pos="680"/>
        </w:tabs>
        <w:ind w:left="850" w:hanging="850"/>
      </w:pPr>
      <w:r w:rsidRPr="00AE72C9">
        <w:tab/>
      </w:r>
      <w:bookmarkStart w:id="78" w:name="_Toc201833072"/>
      <w:r w:rsidRPr="00AE72C9">
        <w:t>22A</w:t>
      </w:r>
      <w:r w:rsidR="001E3A24" w:rsidRPr="00AE72C9">
        <w:tab/>
      </w:r>
      <w:r w:rsidRPr="00AE72C9">
        <w:t>Amendment</w:t>
      </w:r>
      <w:bookmarkEnd w:id="78"/>
    </w:p>
    <w:p w14:paraId="2F4A41D2" w14:textId="77777777" w:rsidR="008A2E89" w:rsidRPr="00AE72C9" w:rsidRDefault="008A2E89">
      <w:pPr>
        <w:pStyle w:val="DraftHeading2"/>
        <w:tabs>
          <w:tab w:val="right" w:pos="1247"/>
        </w:tabs>
        <w:ind w:left="1361" w:hanging="1361"/>
      </w:pPr>
      <w:r w:rsidRPr="00AE72C9">
        <w:tab/>
        <w:t>(1)</w:t>
      </w:r>
      <w:r w:rsidRPr="00AE72C9">
        <w:tab/>
        <w:t>Applications for amendment of licences, permits or warrants must be accompanied by the appropriate prescribed fee.</w:t>
      </w:r>
    </w:p>
    <w:p w14:paraId="4ECBD8CD" w14:textId="77777777" w:rsidR="008A2E89" w:rsidRPr="00AE72C9" w:rsidRDefault="008A2E89" w:rsidP="00161255">
      <w:pPr>
        <w:pStyle w:val="SideNote"/>
        <w:framePr w:wrap="around"/>
      </w:pPr>
      <w:r w:rsidRPr="00AE72C9">
        <w:t>S. 22A(2) amended by No. 46/1998 s. 7(Sch. 1).</w:t>
      </w:r>
    </w:p>
    <w:p w14:paraId="7D48FD32" w14:textId="77777777" w:rsidR="008A2E89" w:rsidRPr="00AE72C9" w:rsidRDefault="008A2E89">
      <w:pPr>
        <w:pStyle w:val="DraftHeading2"/>
        <w:tabs>
          <w:tab w:val="right" w:pos="1247"/>
        </w:tabs>
        <w:ind w:left="1361" w:hanging="1361"/>
      </w:pPr>
      <w:r w:rsidRPr="00AE72C9">
        <w:tab/>
        <w:t>(2)</w:t>
      </w:r>
      <w:r w:rsidRPr="00AE72C9">
        <w:tab/>
        <w:t>The Secretary may, in his or her discretion, amend any particulars, including the terms, conditions, limitations or restrictions of a licence, permit or warrant if the amendment is—</w:t>
      </w:r>
    </w:p>
    <w:p w14:paraId="7426675D" w14:textId="77777777" w:rsidR="008A2E89" w:rsidRPr="00AE72C9" w:rsidRDefault="008A2E89">
      <w:pPr>
        <w:pStyle w:val="DraftHeading3"/>
        <w:tabs>
          <w:tab w:val="right" w:pos="1758"/>
        </w:tabs>
        <w:ind w:left="1871" w:hanging="1871"/>
      </w:pPr>
      <w:r w:rsidRPr="00AE72C9">
        <w:tab/>
        <w:t>(a)</w:t>
      </w:r>
      <w:r w:rsidRPr="00AE72C9">
        <w:tab/>
        <w:t>in the interests of health and safety; or</w:t>
      </w:r>
    </w:p>
    <w:p w14:paraId="005852E6" w14:textId="77777777" w:rsidR="008A2E89" w:rsidRPr="00AE72C9" w:rsidRDefault="008A2E89">
      <w:pPr>
        <w:pStyle w:val="DraftHeading3"/>
        <w:tabs>
          <w:tab w:val="right" w:pos="1758"/>
        </w:tabs>
        <w:ind w:left="1871" w:hanging="1871"/>
      </w:pPr>
      <w:r w:rsidRPr="00AE72C9">
        <w:tab/>
        <w:t>(b)</w:t>
      </w:r>
      <w:r w:rsidRPr="00AE72C9">
        <w:tab/>
        <w:t>in the public interest; or</w:t>
      </w:r>
    </w:p>
    <w:p w14:paraId="5770FB9F" w14:textId="77777777" w:rsidR="008A2E89" w:rsidRPr="00AE72C9" w:rsidRDefault="008A2E89">
      <w:pPr>
        <w:pStyle w:val="DraftHeading3"/>
        <w:tabs>
          <w:tab w:val="right" w:pos="1758"/>
        </w:tabs>
        <w:ind w:left="1871" w:hanging="1871"/>
      </w:pPr>
      <w:r w:rsidRPr="00AE72C9">
        <w:tab/>
        <w:t>(c)</w:t>
      </w:r>
      <w:r w:rsidRPr="00AE72C9">
        <w:tab/>
        <w:t>at the request of the holder of the licence, permit or warrant.</w:t>
      </w:r>
    </w:p>
    <w:p w14:paraId="2471FA33" w14:textId="77777777" w:rsidR="008A2E89" w:rsidRPr="00AE72C9" w:rsidRDefault="008A2E89" w:rsidP="00161255">
      <w:pPr>
        <w:pStyle w:val="SideNote"/>
        <w:framePr w:wrap="around"/>
      </w:pPr>
      <w:r w:rsidRPr="00AE72C9">
        <w:t>S. 22B inserted by No. 12/1994 s. 9, amended by No</w:t>
      </w:r>
      <w:r w:rsidR="00403754" w:rsidRPr="00AE72C9">
        <w:t>s</w:t>
      </w:r>
      <w:r w:rsidRPr="00AE72C9">
        <w:t xml:space="preserve"> 46/1998 s. 7(Sch. 1)</w:t>
      </w:r>
      <w:r w:rsidR="00403754" w:rsidRPr="00AE72C9">
        <w:t>, 75/2014 s. 7</w:t>
      </w:r>
      <w:r w:rsidRPr="00AE72C9">
        <w:t>.</w:t>
      </w:r>
    </w:p>
    <w:p w14:paraId="43984CEB" w14:textId="77777777" w:rsidR="008A2E89" w:rsidRPr="00AE72C9" w:rsidRDefault="008A2E89" w:rsidP="001E3A24">
      <w:pPr>
        <w:pStyle w:val="DraftHeading1"/>
        <w:tabs>
          <w:tab w:val="right" w:pos="680"/>
        </w:tabs>
        <w:ind w:left="850" w:hanging="850"/>
      </w:pPr>
      <w:r w:rsidRPr="00AE72C9">
        <w:tab/>
      </w:r>
      <w:bookmarkStart w:id="79" w:name="_Toc201833073"/>
      <w:r w:rsidRPr="00AE72C9">
        <w:t>22B</w:t>
      </w:r>
      <w:r w:rsidR="001E3A24" w:rsidRPr="00AE72C9">
        <w:tab/>
      </w:r>
      <w:r w:rsidRPr="00AE72C9">
        <w:t>Inspection</w:t>
      </w:r>
      <w:bookmarkEnd w:id="79"/>
    </w:p>
    <w:p w14:paraId="44CBBDC5" w14:textId="77777777" w:rsidR="008A2E89" w:rsidRPr="00AE72C9" w:rsidRDefault="008A2E89">
      <w:pPr>
        <w:pStyle w:val="BodySection"/>
      </w:pPr>
      <w:r w:rsidRPr="00AE72C9">
        <w:t xml:space="preserve">Before issuing, renewing or amending a licence, permit or warrant the Secretary may require the premises </w:t>
      </w:r>
      <w:r w:rsidR="00403754" w:rsidRPr="00AE72C9">
        <w:t xml:space="preserve">or the mobile facility </w:t>
      </w:r>
      <w:r w:rsidRPr="00AE72C9">
        <w:t xml:space="preserve">to which the licence, permit or warrant relates to be inspected </w:t>
      </w:r>
      <w:r w:rsidR="00403754" w:rsidRPr="00AE72C9">
        <w:t xml:space="preserve">(as the case requires) </w:t>
      </w:r>
      <w:r w:rsidRPr="00AE72C9">
        <w:t>under this Act.</w:t>
      </w:r>
    </w:p>
    <w:p w14:paraId="573C05B5" w14:textId="77777777" w:rsidR="008A2E89" w:rsidRPr="00AE72C9" w:rsidRDefault="008A2E89" w:rsidP="00161255">
      <w:pPr>
        <w:pStyle w:val="SideNote"/>
        <w:framePr w:wrap="around"/>
      </w:pPr>
      <w:r w:rsidRPr="00AE72C9">
        <w:t>S. 22C inserted by No. 12/1994 s. 9.</w:t>
      </w:r>
    </w:p>
    <w:p w14:paraId="34B3D41C" w14:textId="77777777" w:rsidR="00B47B18" w:rsidRPr="00AE72C9" w:rsidRDefault="008A2E89" w:rsidP="001E3A24">
      <w:pPr>
        <w:pStyle w:val="DraftHeading1"/>
        <w:tabs>
          <w:tab w:val="right" w:pos="680"/>
        </w:tabs>
        <w:ind w:left="850" w:hanging="850"/>
      </w:pPr>
      <w:r w:rsidRPr="00AE72C9">
        <w:tab/>
      </w:r>
      <w:bookmarkStart w:id="80" w:name="_Toc201833074"/>
      <w:r w:rsidRPr="00AE72C9">
        <w:t>22C</w:t>
      </w:r>
      <w:r w:rsidR="001E3A24" w:rsidRPr="00AE72C9">
        <w:tab/>
      </w:r>
      <w:r w:rsidRPr="00AE72C9">
        <w:t>Suspension or cancellation</w:t>
      </w:r>
      <w:bookmarkEnd w:id="80"/>
    </w:p>
    <w:p w14:paraId="71DD0A77" w14:textId="77777777" w:rsidR="008A2E89" w:rsidRPr="00AE72C9" w:rsidRDefault="008A2E89"/>
    <w:p w14:paraId="47E75E55" w14:textId="77777777" w:rsidR="008A2E89" w:rsidRPr="00AE72C9" w:rsidRDefault="008A2E89"/>
    <w:p w14:paraId="121ABA53" w14:textId="77777777" w:rsidR="008A2E89" w:rsidRPr="00AE72C9" w:rsidRDefault="008A2E89" w:rsidP="00161255">
      <w:pPr>
        <w:pStyle w:val="SideNote"/>
        <w:framePr w:wrap="around"/>
      </w:pPr>
      <w:r w:rsidRPr="00AE72C9">
        <w:t>S. 22C(1) amended by No. 46/1998 s. 7(Sch. 1).</w:t>
      </w:r>
    </w:p>
    <w:p w14:paraId="266AB4A8" w14:textId="77777777" w:rsidR="008A2E89" w:rsidRPr="00AE72C9" w:rsidRDefault="008A2E89">
      <w:pPr>
        <w:pStyle w:val="DraftHeading2"/>
        <w:tabs>
          <w:tab w:val="right" w:pos="1247"/>
        </w:tabs>
        <w:ind w:left="1361" w:hanging="1361"/>
      </w:pPr>
      <w:r w:rsidRPr="00AE72C9">
        <w:tab/>
        <w:t>(1)</w:t>
      </w:r>
      <w:r w:rsidRPr="00AE72C9">
        <w:tab/>
        <w:t>The Secretary may suspend or cancel a licence, permit or warrant if—</w:t>
      </w:r>
    </w:p>
    <w:p w14:paraId="66A154D7" w14:textId="77777777" w:rsidR="008A2E89" w:rsidRPr="00AE72C9" w:rsidRDefault="008A2E89">
      <w:pPr>
        <w:pStyle w:val="DraftHeading3"/>
        <w:tabs>
          <w:tab w:val="right" w:pos="1758"/>
        </w:tabs>
        <w:ind w:left="1871" w:hanging="1871"/>
      </w:pPr>
      <w:r w:rsidRPr="00AE72C9">
        <w:tab/>
        <w:t>(a)</w:t>
      </w:r>
      <w:r w:rsidRPr="00AE72C9">
        <w:tab/>
        <w:t>the holder has not complied with the terms, conditions, limitations or restrictions of the licence, permit or warrant; or</w:t>
      </w:r>
    </w:p>
    <w:p w14:paraId="5640A4B4" w14:textId="77777777" w:rsidR="008A2E89" w:rsidRPr="00AE72C9" w:rsidRDefault="008A2E89">
      <w:pPr>
        <w:pStyle w:val="DraftHeading3"/>
        <w:tabs>
          <w:tab w:val="right" w:pos="1758"/>
        </w:tabs>
        <w:ind w:left="1871" w:hanging="1871"/>
      </w:pPr>
      <w:r w:rsidRPr="00AE72C9">
        <w:tab/>
        <w:t>(b)</w:t>
      </w:r>
      <w:r w:rsidRPr="00AE72C9">
        <w:tab/>
        <w:t>the holder proves not to be a fit and proper person; or</w:t>
      </w:r>
    </w:p>
    <w:p w14:paraId="7E26F034" w14:textId="47F19B71" w:rsidR="00CB2CE0" w:rsidRPr="00AE72C9" w:rsidRDefault="00CB2CE0" w:rsidP="00161255">
      <w:pPr>
        <w:pStyle w:val="SideNote"/>
        <w:framePr w:wrap="around"/>
      </w:pPr>
      <w:r w:rsidRPr="00AE72C9">
        <w:t>S</w:t>
      </w:r>
      <w:r>
        <w:t>. 22C(1)(ba) inserted </w:t>
      </w:r>
      <w:r w:rsidRPr="00AE72C9">
        <w:t>by No.</w:t>
      </w:r>
      <w:r>
        <w:t> </w:t>
      </w:r>
      <w:r w:rsidR="005C2C7D">
        <w:t>41/2024</w:t>
      </w:r>
      <w:r>
        <w:t xml:space="preserve"> s. 9(1).</w:t>
      </w:r>
    </w:p>
    <w:p w14:paraId="4E4E36F8" w14:textId="24D760A4" w:rsidR="00CB2CE0" w:rsidRPr="00AA21BD" w:rsidRDefault="00CB2CE0" w:rsidP="00AA00D9">
      <w:pPr>
        <w:pStyle w:val="DraftHeading3"/>
        <w:tabs>
          <w:tab w:val="right" w:pos="1757"/>
        </w:tabs>
        <w:ind w:left="1871" w:hanging="1871"/>
      </w:pPr>
      <w:r>
        <w:tab/>
      </w:r>
      <w:r w:rsidRPr="00CB2CE0">
        <w:t>(ba)</w:t>
      </w:r>
      <w:r w:rsidRPr="00AA21BD">
        <w:tab/>
        <w:t>in the case of a drug</w:t>
      </w:r>
      <w:r w:rsidRPr="00AA21BD">
        <w:rPr>
          <w:b/>
        </w:rPr>
        <w:noBreakHyphen/>
      </w:r>
      <w:r w:rsidRPr="00AA21BD">
        <w:t>checking permit, a drug</w:t>
      </w:r>
      <w:r w:rsidRPr="00AA21BD">
        <w:rPr>
          <w:b/>
        </w:rPr>
        <w:noBreakHyphen/>
      </w:r>
      <w:r w:rsidRPr="00AA21BD">
        <w:t>checking director engaged in relation to that permit proves not to be a fit and proper person; or</w:t>
      </w:r>
    </w:p>
    <w:p w14:paraId="08FB7D1D" w14:textId="77777777" w:rsidR="008A2E89" w:rsidRPr="00AE72C9" w:rsidRDefault="008A2E89">
      <w:pPr>
        <w:pStyle w:val="DraftHeading3"/>
        <w:tabs>
          <w:tab w:val="right" w:pos="1758"/>
        </w:tabs>
        <w:ind w:left="1871" w:hanging="1871"/>
      </w:pPr>
      <w:r w:rsidRPr="00AE72C9">
        <w:tab/>
        <w:t>(c)</w:t>
      </w:r>
      <w:r w:rsidRPr="00AE72C9">
        <w:tab/>
        <w:t>the holder has been convicted of an offence against this Act or the regulations; or</w:t>
      </w:r>
    </w:p>
    <w:p w14:paraId="32FB6E58" w14:textId="77777777" w:rsidR="008A2E89" w:rsidRPr="00AE72C9" w:rsidRDefault="008A2E89">
      <w:pPr>
        <w:pStyle w:val="DraftHeading3"/>
        <w:tabs>
          <w:tab w:val="right" w:pos="1758"/>
        </w:tabs>
        <w:ind w:left="1871" w:hanging="1871"/>
      </w:pPr>
      <w:r w:rsidRPr="00AE72C9">
        <w:tab/>
        <w:t>(d)</w:t>
      </w:r>
      <w:r w:rsidRPr="00AE72C9">
        <w:tab/>
        <w:t>the holder requests suspension or cancellation; or</w:t>
      </w:r>
    </w:p>
    <w:p w14:paraId="72C4F145" w14:textId="5F571414" w:rsidR="00975BE9" w:rsidRPr="00AE72C9" w:rsidRDefault="00975BE9" w:rsidP="00161255">
      <w:pPr>
        <w:pStyle w:val="SideNote"/>
        <w:framePr w:wrap="around"/>
      </w:pPr>
      <w:r w:rsidRPr="00AE72C9">
        <w:t>S. 22C(1)(e) amended by No</w:t>
      </w:r>
      <w:r w:rsidR="00411EA7">
        <w:t>s</w:t>
      </w:r>
      <w:r w:rsidRPr="00AE72C9">
        <w:t xml:space="preserve"> 75/2014 s. 8</w:t>
      </w:r>
      <w:r w:rsidR="00411EA7">
        <w:t xml:space="preserve">, </w:t>
      </w:r>
      <w:r w:rsidR="005C2C7D">
        <w:t>41/2024</w:t>
      </w:r>
      <w:r w:rsidR="00411EA7">
        <w:t xml:space="preserve"> s. 9(2)</w:t>
      </w:r>
      <w:r w:rsidRPr="00AE72C9">
        <w:t>.</w:t>
      </w:r>
    </w:p>
    <w:p w14:paraId="0868D2F7" w14:textId="6F62200C" w:rsidR="008A2E89" w:rsidRDefault="008A2E89">
      <w:pPr>
        <w:pStyle w:val="DraftHeading3"/>
        <w:tabs>
          <w:tab w:val="right" w:pos="1758"/>
        </w:tabs>
        <w:ind w:left="1871" w:hanging="1871"/>
      </w:pPr>
      <w:r w:rsidRPr="00AE72C9">
        <w:tab/>
        <w:t>(e)</w:t>
      </w:r>
      <w:r w:rsidRPr="00AE72C9">
        <w:tab/>
        <w:t>the holder ceases to carry on business at</w:t>
      </w:r>
      <w:r w:rsidR="00411EA7">
        <w:t xml:space="preserve"> </w:t>
      </w:r>
      <w:r w:rsidR="00411EA7" w:rsidRPr="00AA21BD">
        <w:t>or using</w:t>
      </w:r>
      <w:r w:rsidRPr="00AE72C9">
        <w:t xml:space="preserve"> the premises</w:t>
      </w:r>
      <w:r w:rsidR="00975BE9" w:rsidRPr="00AE72C9">
        <w:t xml:space="preserve"> or the mobile facility (as the case requires)</w:t>
      </w:r>
      <w:r w:rsidRPr="00AE72C9">
        <w:t>.</w:t>
      </w:r>
    </w:p>
    <w:p w14:paraId="22745FD3" w14:textId="77777777" w:rsidR="00411EA7" w:rsidRPr="00411EA7" w:rsidRDefault="00411EA7" w:rsidP="00C0756B"/>
    <w:p w14:paraId="3871FA9D" w14:textId="77777777" w:rsidR="008A2E89" w:rsidRPr="00AE72C9" w:rsidRDefault="008A2E89" w:rsidP="00161255">
      <w:pPr>
        <w:pStyle w:val="SideNote"/>
        <w:framePr w:wrap="around"/>
      </w:pPr>
      <w:r w:rsidRPr="00AE72C9">
        <w:t>S. 22C(2) amended by No. 46/1998 s. 7(Sch. 1).</w:t>
      </w:r>
    </w:p>
    <w:p w14:paraId="07A82B4F" w14:textId="286D87C4" w:rsidR="007B4070" w:rsidRDefault="008A2E89" w:rsidP="00E46FEA">
      <w:pPr>
        <w:pStyle w:val="DraftHeading2"/>
        <w:tabs>
          <w:tab w:val="right" w:pos="1247"/>
        </w:tabs>
        <w:ind w:left="1361" w:hanging="1361"/>
      </w:pPr>
      <w:r w:rsidRPr="00AE72C9">
        <w:tab/>
        <w:t>(2)</w:t>
      </w:r>
      <w:r w:rsidRPr="00AE72C9">
        <w:tab/>
        <w:t xml:space="preserve">If a licence, permit or warrant is suspended or cancelled under </w:t>
      </w:r>
      <w:r w:rsidR="001D2227" w:rsidRPr="00AE72C9">
        <w:t>subsection</w:t>
      </w:r>
      <w:r w:rsidRPr="00AE72C9">
        <w:t xml:space="preserve"> (1), it ceases to have effect and any document issued to the former holder of the licence, permit or warrant must be surrendered to the Secretary on demand.</w:t>
      </w:r>
    </w:p>
    <w:p w14:paraId="0CBFA321" w14:textId="5F5B963E" w:rsidR="00944CE3" w:rsidRPr="00AE72C9" w:rsidRDefault="00944CE3" w:rsidP="00161255">
      <w:pPr>
        <w:pStyle w:val="SideNote"/>
        <w:framePr w:wrap="around"/>
      </w:pPr>
      <w:r w:rsidRPr="00AE72C9">
        <w:t>Pt</w:t>
      </w:r>
      <w:r>
        <w:t> </w:t>
      </w:r>
      <w:r w:rsidRPr="00AE72C9">
        <w:t>2 Div.</w:t>
      </w:r>
      <w:r>
        <w:t> </w:t>
      </w:r>
      <w:r w:rsidR="00F62DF3">
        <w:t>4</w:t>
      </w:r>
      <w:r w:rsidRPr="00AE72C9">
        <w:t xml:space="preserve"> </w:t>
      </w:r>
      <w:r>
        <w:t xml:space="preserve">Subdiv. 3 </w:t>
      </w:r>
      <w:r w:rsidRPr="00AE72C9">
        <w:t>(Heading and s</w:t>
      </w:r>
      <w:r>
        <w:t>s</w:t>
      </w:r>
      <w:r w:rsidRPr="00AE72C9">
        <w:t> 2</w:t>
      </w:r>
      <w:r>
        <w:t>2CA, 22CB</w:t>
      </w:r>
      <w:r w:rsidRPr="00AE72C9">
        <w:t xml:space="preserve">) </w:t>
      </w:r>
      <w:r>
        <w:t>inserted</w:t>
      </w:r>
      <w:r w:rsidR="00B95503">
        <w:t> </w:t>
      </w:r>
      <w:r>
        <w:t>by No. </w:t>
      </w:r>
      <w:r w:rsidR="005C2C7D">
        <w:t>41/2024</w:t>
      </w:r>
      <w:r>
        <w:t xml:space="preserve"> s. 10</w:t>
      </w:r>
      <w:r w:rsidRPr="00AE72C9">
        <w:t>.</w:t>
      </w:r>
    </w:p>
    <w:p w14:paraId="054C0E5C" w14:textId="22D76DBA" w:rsidR="00411EA7" w:rsidRDefault="00411EA7" w:rsidP="00411EA7">
      <w:pPr>
        <w:pStyle w:val="Heading-DIVISION"/>
        <w:rPr>
          <w:sz w:val="28"/>
        </w:rPr>
      </w:pPr>
      <w:bookmarkStart w:id="81" w:name="_Toc201833075"/>
      <w:r w:rsidRPr="00E52685">
        <w:rPr>
          <w:sz w:val="28"/>
        </w:rPr>
        <w:t>Subdivision 3—Approval of areas under mobile drug</w:t>
      </w:r>
      <w:r w:rsidRPr="00E52685">
        <w:rPr>
          <w:sz w:val="28"/>
        </w:rPr>
        <w:noBreakHyphen/>
        <w:t>checking permits</w:t>
      </w:r>
      <w:bookmarkEnd w:id="81"/>
    </w:p>
    <w:p w14:paraId="3D994645" w14:textId="77777777" w:rsidR="00856ED9" w:rsidRPr="00856ED9" w:rsidRDefault="00856ED9" w:rsidP="00856ED9"/>
    <w:p w14:paraId="1892DE95" w14:textId="3AEB3E6C" w:rsidR="00B95503" w:rsidRDefault="00B95503" w:rsidP="00B95503"/>
    <w:p w14:paraId="6DC686AE" w14:textId="77777777" w:rsidR="00B95503" w:rsidRPr="00D4196F" w:rsidRDefault="00B95503" w:rsidP="00E52685"/>
    <w:p w14:paraId="7A5DF166" w14:textId="21AEC0C3" w:rsidR="00B95503" w:rsidRPr="00AE72C9" w:rsidRDefault="00B95503" w:rsidP="00161255">
      <w:pPr>
        <w:pStyle w:val="SideNote"/>
        <w:framePr w:wrap="around"/>
      </w:pPr>
      <w:r w:rsidRPr="00AE72C9">
        <w:t>S</w:t>
      </w:r>
      <w:r>
        <w:t>. 22CA inserted </w:t>
      </w:r>
      <w:r w:rsidRPr="00AE72C9">
        <w:t>by No.</w:t>
      </w:r>
      <w:r>
        <w:t> </w:t>
      </w:r>
      <w:r w:rsidR="005C2C7D">
        <w:t>41/2024</w:t>
      </w:r>
      <w:r>
        <w:t xml:space="preserve"> s. 10.</w:t>
      </w:r>
    </w:p>
    <w:p w14:paraId="51CF9691" w14:textId="439E4E7F" w:rsidR="00411EA7" w:rsidRPr="00411EA7" w:rsidRDefault="00B30D03" w:rsidP="00E52685">
      <w:pPr>
        <w:pStyle w:val="DraftHeading1"/>
        <w:tabs>
          <w:tab w:val="right" w:pos="680"/>
        </w:tabs>
        <w:ind w:left="850" w:hanging="850"/>
      </w:pPr>
      <w:r>
        <w:tab/>
      </w:r>
      <w:bookmarkStart w:id="82" w:name="_Toc201833076"/>
      <w:r w:rsidR="00411EA7" w:rsidRPr="00B30D03">
        <w:t>22CA</w:t>
      </w:r>
      <w:r w:rsidR="00411EA7" w:rsidRPr="00411EA7">
        <w:tab/>
        <w:t>Approval of area within permanent structure for purposes of mobile drug</w:t>
      </w:r>
      <w:r w:rsidR="00411EA7" w:rsidRPr="00411EA7">
        <w:noBreakHyphen/>
        <w:t>checking permit</w:t>
      </w:r>
      <w:bookmarkEnd w:id="82"/>
    </w:p>
    <w:p w14:paraId="23D02CE4" w14:textId="4CBC4439" w:rsidR="00411EA7" w:rsidRPr="00AA21BD" w:rsidRDefault="00856ED9" w:rsidP="00856ED9">
      <w:pPr>
        <w:pStyle w:val="DraftHeading2"/>
        <w:tabs>
          <w:tab w:val="right" w:pos="1247"/>
        </w:tabs>
        <w:ind w:left="1361" w:hanging="1361"/>
      </w:pPr>
      <w:r>
        <w:tab/>
      </w:r>
      <w:r w:rsidR="00411EA7" w:rsidRPr="00856ED9">
        <w:t>(1)</w:t>
      </w:r>
      <w:r w:rsidR="00411EA7" w:rsidRPr="00AA21BD">
        <w:tab/>
        <w:t>The holder of a mobile drug</w:t>
      </w:r>
      <w:r w:rsidR="00411EA7" w:rsidRPr="00AA21BD">
        <w:rPr>
          <w:b/>
        </w:rPr>
        <w:noBreakHyphen/>
      </w:r>
      <w:r w:rsidR="00411EA7" w:rsidRPr="00AA21BD">
        <w:t>checking permit may apply to the Secretary for approval to temporarily use an area within a permanent structure for the purposes of—</w:t>
      </w:r>
    </w:p>
    <w:p w14:paraId="0456F61B" w14:textId="5BDC85E4" w:rsidR="00411EA7" w:rsidRPr="00AA21BD" w:rsidRDefault="00411EA7" w:rsidP="00E52685">
      <w:pPr>
        <w:pStyle w:val="AmendHeading2"/>
        <w:tabs>
          <w:tab w:val="right" w:pos="1757"/>
        </w:tabs>
        <w:ind w:left="1871" w:hanging="1871"/>
      </w:pPr>
      <w:r>
        <w:tab/>
      </w:r>
      <w:r w:rsidRPr="00411EA7">
        <w:t>(a)</w:t>
      </w:r>
      <w:r w:rsidRPr="00AA21BD">
        <w:tab/>
        <w:t>the provision of a drug</w:t>
      </w:r>
      <w:r w:rsidRPr="00AA21BD">
        <w:rPr>
          <w:b/>
        </w:rPr>
        <w:noBreakHyphen/>
      </w:r>
      <w:r w:rsidRPr="00AA21BD">
        <w:t>checking service under the drug</w:t>
      </w:r>
      <w:r w:rsidRPr="00AA21BD">
        <w:rPr>
          <w:b/>
        </w:rPr>
        <w:noBreakHyphen/>
      </w:r>
      <w:r w:rsidRPr="00AA21BD">
        <w:t>checking permit; or</w:t>
      </w:r>
    </w:p>
    <w:p w14:paraId="172C2408" w14:textId="64E387D7" w:rsidR="00411EA7" w:rsidRPr="00AA21BD" w:rsidRDefault="00411EA7" w:rsidP="00E52685">
      <w:pPr>
        <w:pStyle w:val="AmendHeading2"/>
        <w:tabs>
          <w:tab w:val="right" w:pos="1757"/>
        </w:tabs>
        <w:ind w:left="1871" w:hanging="1871"/>
      </w:pPr>
      <w:r>
        <w:tab/>
      </w:r>
      <w:r w:rsidRPr="00411EA7">
        <w:t>(b)</w:t>
      </w:r>
      <w:r w:rsidRPr="00AA21BD">
        <w:tab/>
        <w:t>the carrying out of another activity under the drug</w:t>
      </w:r>
      <w:r w:rsidRPr="00AA21BD">
        <w:rPr>
          <w:b/>
        </w:rPr>
        <w:noBreakHyphen/>
      </w:r>
      <w:r w:rsidRPr="00AA21BD">
        <w:t>checking permit.</w:t>
      </w:r>
    </w:p>
    <w:p w14:paraId="136EFF8E" w14:textId="77777777" w:rsidR="00411EA7" w:rsidRPr="00E52685" w:rsidRDefault="00411EA7" w:rsidP="00E52685">
      <w:pPr>
        <w:pStyle w:val="DraftSub-sectionNote"/>
        <w:tabs>
          <w:tab w:val="right" w:pos="1814"/>
        </w:tabs>
        <w:ind w:left="1361"/>
        <w:rPr>
          <w:b/>
        </w:rPr>
      </w:pPr>
      <w:r w:rsidRPr="00E52685">
        <w:rPr>
          <w:b/>
        </w:rPr>
        <w:t>Note</w:t>
      </w:r>
    </w:p>
    <w:p w14:paraId="244EAA5A" w14:textId="77777777" w:rsidR="00411EA7" w:rsidRPr="00AA21BD" w:rsidRDefault="00411EA7" w:rsidP="00E52685">
      <w:pPr>
        <w:pStyle w:val="DraftSub-sectionNote"/>
        <w:tabs>
          <w:tab w:val="right" w:pos="1814"/>
        </w:tabs>
        <w:ind w:left="1361"/>
      </w:pPr>
      <w:r w:rsidRPr="00AA21BD">
        <w:t>Section 22CB sets out the requirements for an application under this subsection.</w:t>
      </w:r>
    </w:p>
    <w:p w14:paraId="78EA0846" w14:textId="1BE0476C" w:rsidR="00411EA7" w:rsidRPr="00AA21BD" w:rsidRDefault="00856ED9" w:rsidP="00856ED9">
      <w:pPr>
        <w:pStyle w:val="DraftHeading2"/>
        <w:tabs>
          <w:tab w:val="right" w:pos="1247"/>
        </w:tabs>
        <w:ind w:left="1361" w:hanging="1361"/>
      </w:pPr>
      <w:r>
        <w:tab/>
      </w:r>
      <w:r w:rsidR="00411EA7" w:rsidRPr="00856ED9">
        <w:t>(2)</w:t>
      </w:r>
      <w:r w:rsidR="00411EA7" w:rsidRPr="00AA21BD">
        <w:tab/>
        <w:t>On an application under subsection (1), the Secretary must, in accordance with this section, either—</w:t>
      </w:r>
    </w:p>
    <w:p w14:paraId="454C4D81" w14:textId="7BEC0D98" w:rsidR="00411EA7" w:rsidRPr="00AA21BD" w:rsidRDefault="00411EA7" w:rsidP="00E52685">
      <w:pPr>
        <w:pStyle w:val="AmendHeading2"/>
        <w:tabs>
          <w:tab w:val="right" w:pos="1757"/>
        </w:tabs>
        <w:ind w:left="1871" w:hanging="1871"/>
      </w:pPr>
      <w:r>
        <w:tab/>
      </w:r>
      <w:r w:rsidRPr="00411EA7">
        <w:t>(a)</w:t>
      </w:r>
      <w:r w:rsidRPr="00AA21BD">
        <w:tab/>
        <w:t>issue an approval; or</w:t>
      </w:r>
    </w:p>
    <w:p w14:paraId="1B46333E" w14:textId="77777777" w:rsidR="00411EA7" w:rsidRPr="00E52685" w:rsidRDefault="00411EA7" w:rsidP="00E52685">
      <w:pPr>
        <w:pStyle w:val="DraftParaNote"/>
        <w:tabs>
          <w:tab w:val="right" w:pos="2324"/>
        </w:tabs>
        <w:ind w:left="1871"/>
        <w:rPr>
          <w:b/>
        </w:rPr>
      </w:pPr>
      <w:r w:rsidRPr="00E52685">
        <w:rPr>
          <w:b/>
        </w:rPr>
        <w:t>Note</w:t>
      </w:r>
    </w:p>
    <w:p w14:paraId="6F28A225" w14:textId="77777777" w:rsidR="00411EA7" w:rsidRPr="00AA21BD" w:rsidRDefault="00411EA7" w:rsidP="00E52685">
      <w:pPr>
        <w:pStyle w:val="DraftParaNote"/>
        <w:tabs>
          <w:tab w:val="right" w:pos="2324"/>
        </w:tabs>
        <w:ind w:left="1871"/>
      </w:pPr>
      <w:r w:rsidRPr="00AA21BD">
        <w:t>Section 22CB sets out the requirements for an approval under this subsection.</w:t>
      </w:r>
    </w:p>
    <w:p w14:paraId="04E1505E" w14:textId="18BA9433" w:rsidR="00411EA7" w:rsidRPr="00AA21BD" w:rsidRDefault="00411EA7" w:rsidP="00E52685">
      <w:pPr>
        <w:pStyle w:val="AmendHeading2"/>
        <w:tabs>
          <w:tab w:val="right" w:pos="1757"/>
        </w:tabs>
        <w:ind w:left="1871" w:hanging="1871"/>
      </w:pPr>
      <w:r>
        <w:tab/>
      </w:r>
      <w:r w:rsidRPr="00411EA7">
        <w:t>(b)</w:t>
      </w:r>
      <w:r w:rsidRPr="00AA21BD">
        <w:tab/>
        <w:t>refuse the application.</w:t>
      </w:r>
    </w:p>
    <w:p w14:paraId="52D4E16A" w14:textId="3A89DB55" w:rsidR="00411EA7" w:rsidRPr="00AA21BD" w:rsidRDefault="00856ED9" w:rsidP="00856ED9">
      <w:pPr>
        <w:pStyle w:val="DraftHeading2"/>
        <w:tabs>
          <w:tab w:val="right" w:pos="1247"/>
        </w:tabs>
        <w:ind w:left="1361" w:hanging="1361"/>
      </w:pPr>
      <w:r>
        <w:tab/>
      </w:r>
      <w:r w:rsidR="00411EA7" w:rsidRPr="00856ED9">
        <w:t>(3)</w:t>
      </w:r>
      <w:r w:rsidR="00411EA7" w:rsidRPr="00AA21BD">
        <w:tab/>
        <w:t>In determining whether to issue an approval under subsection (2), the Secretary must have regard to—</w:t>
      </w:r>
    </w:p>
    <w:p w14:paraId="4BD89359" w14:textId="75560F8D" w:rsidR="00411EA7" w:rsidRPr="00AA21BD" w:rsidRDefault="00411EA7" w:rsidP="00E52685">
      <w:pPr>
        <w:pStyle w:val="AmendHeading2"/>
        <w:tabs>
          <w:tab w:val="right" w:pos="1757"/>
        </w:tabs>
        <w:ind w:left="1871" w:hanging="1871"/>
      </w:pPr>
      <w:r>
        <w:tab/>
      </w:r>
      <w:r w:rsidRPr="00411EA7">
        <w:t>(a)</w:t>
      </w:r>
      <w:r w:rsidRPr="00AA21BD">
        <w:tab/>
        <w:t>whether the area is sufficiently well defined in the application; and</w:t>
      </w:r>
    </w:p>
    <w:p w14:paraId="4E999021" w14:textId="77A6CF3D" w:rsidR="00411EA7" w:rsidRPr="00AA21BD" w:rsidRDefault="00411EA7" w:rsidP="00E52685">
      <w:pPr>
        <w:pStyle w:val="AmendHeading2"/>
        <w:tabs>
          <w:tab w:val="right" w:pos="1757"/>
        </w:tabs>
        <w:ind w:left="1871" w:hanging="1871"/>
      </w:pPr>
      <w:r>
        <w:tab/>
      </w:r>
      <w:r w:rsidRPr="00411EA7">
        <w:t>(b)</w:t>
      </w:r>
      <w:r w:rsidRPr="00AA21BD">
        <w:tab/>
        <w:t>the prescribed other matters (if any).</w:t>
      </w:r>
    </w:p>
    <w:p w14:paraId="743B10CF" w14:textId="6ED4C4CD" w:rsidR="00411EA7" w:rsidRPr="00AA21BD" w:rsidRDefault="00856ED9" w:rsidP="00856ED9">
      <w:pPr>
        <w:pStyle w:val="DraftHeading2"/>
        <w:tabs>
          <w:tab w:val="right" w:pos="1247"/>
        </w:tabs>
        <w:ind w:left="1361" w:hanging="1361"/>
      </w:pPr>
      <w:r>
        <w:tab/>
      </w:r>
      <w:r w:rsidR="00411EA7" w:rsidRPr="00856ED9">
        <w:t>(4)</w:t>
      </w:r>
      <w:r w:rsidR="00411EA7" w:rsidRPr="00AA21BD">
        <w:tab/>
        <w:t>On issuing an approval under subsection (2), the Secretary must publish the approval in the Government Gazette.</w:t>
      </w:r>
    </w:p>
    <w:p w14:paraId="1900D8B3" w14:textId="7DF6708E" w:rsidR="00411EA7" w:rsidRPr="00AA21BD" w:rsidRDefault="00856ED9" w:rsidP="00856ED9">
      <w:pPr>
        <w:pStyle w:val="DraftHeading2"/>
        <w:tabs>
          <w:tab w:val="right" w:pos="1247"/>
        </w:tabs>
        <w:ind w:left="1361" w:hanging="1361"/>
      </w:pPr>
      <w:r>
        <w:tab/>
      </w:r>
      <w:r w:rsidR="00411EA7" w:rsidRPr="00856ED9">
        <w:t>(5)</w:t>
      </w:r>
      <w:r w:rsidR="00411EA7" w:rsidRPr="00AA21BD">
        <w:tab/>
        <w:t>The Secretary, by instrument, may delegate the Secretary's powers and functions under this section to—</w:t>
      </w:r>
    </w:p>
    <w:p w14:paraId="50861C79" w14:textId="50CDACD0" w:rsidR="00411EA7" w:rsidRPr="00AA21BD" w:rsidRDefault="00411EA7" w:rsidP="00E52685">
      <w:pPr>
        <w:pStyle w:val="AmendHeading2"/>
        <w:tabs>
          <w:tab w:val="right" w:pos="1757"/>
        </w:tabs>
        <w:ind w:left="1871" w:hanging="1871"/>
      </w:pPr>
      <w:r>
        <w:tab/>
      </w:r>
      <w:r w:rsidRPr="00411EA7">
        <w:t>(a)</w:t>
      </w:r>
      <w:r w:rsidRPr="00AA21BD">
        <w:tab/>
        <w:t xml:space="preserve">a specified person who is employed under Part 3 of the </w:t>
      </w:r>
      <w:r w:rsidRPr="00AA21BD">
        <w:rPr>
          <w:b/>
        </w:rPr>
        <w:t>Public Administration Act 2004</w:t>
      </w:r>
      <w:r w:rsidRPr="00AA21BD">
        <w:t>; or</w:t>
      </w:r>
    </w:p>
    <w:p w14:paraId="43FF38CE" w14:textId="0A858C6E" w:rsidR="00411EA7" w:rsidRPr="00AA21BD" w:rsidRDefault="00411EA7" w:rsidP="00E52685">
      <w:pPr>
        <w:pStyle w:val="AmendHeading2"/>
        <w:tabs>
          <w:tab w:val="right" w:pos="1757"/>
        </w:tabs>
        <w:ind w:left="1871" w:hanging="1871"/>
      </w:pPr>
      <w:r>
        <w:tab/>
      </w:r>
      <w:r w:rsidRPr="00411EA7">
        <w:t>(b)</w:t>
      </w:r>
      <w:r w:rsidRPr="00AA21BD">
        <w:tab/>
        <w:t>each person of a specified class of persons who are employed under Part 3 of that Act.</w:t>
      </w:r>
    </w:p>
    <w:p w14:paraId="6694BB0A" w14:textId="6A92371A" w:rsidR="00B95503" w:rsidRPr="00AE72C9" w:rsidRDefault="00B95503" w:rsidP="00161255">
      <w:pPr>
        <w:pStyle w:val="SideNote"/>
        <w:framePr w:wrap="around"/>
      </w:pPr>
      <w:r w:rsidRPr="00AE72C9">
        <w:t>S</w:t>
      </w:r>
      <w:r>
        <w:t>. 22CB inserted </w:t>
      </w:r>
      <w:r w:rsidRPr="00AE72C9">
        <w:t>by No.</w:t>
      </w:r>
      <w:r>
        <w:t> </w:t>
      </w:r>
      <w:r w:rsidR="005C2C7D">
        <w:t>41/2024</w:t>
      </w:r>
      <w:r>
        <w:t xml:space="preserve"> s. 10.</w:t>
      </w:r>
    </w:p>
    <w:p w14:paraId="3133116D" w14:textId="511E71B2" w:rsidR="00411EA7" w:rsidRPr="00411EA7" w:rsidRDefault="00856ED9" w:rsidP="00856ED9">
      <w:pPr>
        <w:pStyle w:val="DraftHeading1"/>
        <w:tabs>
          <w:tab w:val="right" w:pos="680"/>
        </w:tabs>
        <w:ind w:left="850" w:hanging="850"/>
      </w:pPr>
      <w:r>
        <w:tab/>
      </w:r>
      <w:bookmarkStart w:id="83" w:name="_Toc201833077"/>
      <w:r w:rsidR="00411EA7" w:rsidRPr="00856ED9">
        <w:t>22CB</w:t>
      </w:r>
      <w:r w:rsidR="00411EA7" w:rsidRPr="00411EA7">
        <w:tab/>
        <w:t>Form of applications and approvals</w:t>
      </w:r>
      <w:bookmarkEnd w:id="83"/>
    </w:p>
    <w:p w14:paraId="0F304D3B" w14:textId="50B11F49" w:rsidR="00411EA7" w:rsidRPr="00AA21BD" w:rsidRDefault="00856ED9" w:rsidP="00856ED9">
      <w:pPr>
        <w:pStyle w:val="DraftHeading2"/>
        <w:tabs>
          <w:tab w:val="right" w:pos="1247"/>
        </w:tabs>
        <w:ind w:left="1361" w:hanging="1361"/>
      </w:pPr>
      <w:r>
        <w:tab/>
      </w:r>
      <w:r w:rsidR="00411EA7" w:rsidRPr="00856ED9">
        <w:t>(1)</w:t>
      </w:r>
      <w:r w:rsidR="00411EA7" w:rsidRPr="00AA21BD">
        <w:tab/>
        <w:t>Each of the following things must comply with the requirements specified in subsection (2)—</w:t>
      </w:r>
    </w:p>
    <w:p w14:paraId="4B0F809D" w14:textId="4795D15C" w:rsidR="00411EA7" w:rsidRPr="00AA21BD" w:rsidRDefault="00411EA7" w:rsidP="00E52685">
      <w:pPr>
        <w:pStyle w:val="AmendHeading2"/>
        <w:tabs>
          <w:tab w:val="right" w:pos="1757"/>
        </w:tabs>
        <w:ind w:left="1871" w:hanging="1871"/>
      </w:pPr>
      <w:r>
        <w:tab/>
      </w:r>
      <w:r w:rsidRPr="00411EA7">
        <w:t>(a)</w:t>
      </w:r>
      <w:r w:rsidRPr="00AA21BD">
        <w:tab/>
        <w:t>an application under section 22CA(1); and</w:t>
      </w:r>
    </w:p>
    <w:p w14:paraId="2CC5D902" w14:textId="264EF9A3" w:rsidR="00411EA7" w:rsidRPr="00AA21BD" w:rsidRDefault="00411EA7" w:rsidP="00E52685">
      <w:pPr>
        <w:pStyle w:val="AmendHeading2"/>
        <w:tabs>
          <w:tab w:val="right" w:pos="1757"/>
        </w:tabs>
        <w:ind w:left="1871" w:hanging="1871"/>
      </w:pPr>
      <w:r>
        <w:tab/>
      </w:r>
      <w:r w:rsidRPr="00411EA7">
        <w:t>(b)</w:t>
      </w:r>
      <w:r w:rsidRPr="00AA21BD">
        <w:tab/>
        <w:t>an approval under section 22CA(2).</w:t>
      </w:r>
    </w:p>
    <w:p w14:paraId="3D22F0A0" w14:textId="41BE650C" w:rsidR="00411EA7" w:rsidRPr="00AA21BD" w:rsidRDefault="00856ED9" w:rsidP="00856ED9">
      <w:pPr>
        <w:pStyle w:val="DraftHeading2"/>
        <w:tabs>
          <w:tab w:val="right" w:pos="1247"/>
        </w:tabs>
        <w:ind w:left="1361" w:hanging="1361"/>
      </w:pPr>
      <w:r>
        <w:tab/>
      </w:r>
      <w:r w:rsidR="00411EA7" w:rsidRPr="00856ED9">
        <w:t>(2)</w:t>
      </w:r>
      <w:r w:rsidR="00411EA7" w:rsidRPr="00AA21BD">
        <w:tab/>
        <w:t>The requirements are that the application or approval must—</w:t>
      </w:r>
    </w:p>
    <w:p w14:paraId="00760E3C" w14:textId="2376A331" w:rsidR="00411EA7" w:rsidRPr="00AA21BD" w:rsidRDefault="00411EA7" w:rsidP="00E52685">
      <w:pPr>
        <w:pStyle w:val="AmendHeading2"/>
        <w:tabs>
          <w:tab w:val="right" w:pos="1757"/>
        </w:tabs>
        <w:ind w:left="1871" w:hanging="1871"/>
      </w:pPr>
      <w:r>
        <w:tab/>
      </w:r>
      <w:r w:rsidRPr="00411EA7">
        <w:t>(a)</w:t>
      </w:r>
      <w:r w:rsidRPr="00AA21BD">
        <w:tab/>
        <w:t>be in writing; and</w:t>
      </w:r>
    </w:p>
    <w:p w14:paraId="4C0CBAAF" w14:textId="4592A4BC" w:rsidR="00411EA7" w:rsidRPr="00AA21BD" w:rsidRDefault="00411EA7" w:rsidP="00E52685">
      <w:pPr>
        <w:pStyle w:val="AmendHeading2"/>
        <w:tabs>
          <w:tab w:val="right" w:pos="1757"/>
        </w:tabs>
        <w:ind w:left="1871" w:hanging="1871"/>
      </w:pPr>
      <w:r>
        <w:tab/>
      </w:r>
      <w:r w:rsidRPr="00411EA7">
        <w:t>(b)</w:t>
      </w:r>
      <w:r w:rsidRPr="00AA21BD">
        <w:tab/>
        <w:t>identify the permanent structure that is to be used for the purposes of—</w:t>
      </w:r>
    </w:p>
    <w:p w14:paraId="1F62AFD5" w14:textId="62A3D310" w:rsidR="00411EA7" w:rsidRPr="00AA21BD" w:rsidRDefault="00856ED9" w:rsidP="00856ED9">
      <w:pPr>
        <w:pStyle w:val="DraftHeading4"/>
        <w:tabs>
          <w:tab w:val="right" w:pos="2268"/>
        </w:tabs>
        <w:ind w:left="2381" w:hanging="2381"/>
      </w:pPr>
      <w:r>
        <w:tab/>
      </w:r>
      <w:r w:rsidR="00411EA7" w:rsidRPr="00856ED9">
        <w:t>(i)</w:t>
      </w:r>
      <w:r w:rsidR="00411EA7" w:rsidRPr="00AA21BD">
        <w:tab/>
        <w:t>the provision of a drug</w:t>
      </w:r>
      <w:r w:rsidR="00411EA7" w:rsidRPr="00AA21BD">
        <w:rPr>
          <w:b/>
        </w:rPr>
        <w:noBreakHyphen/>
      </w:r>
      <w:r w:rsidR="00411EA7" w:rsidRPr="00AA21BD">
        <w:t>checking service under the drug</w:t>
      </w:r>
      <w:r w:rsidR="00411EA7" w:rsidRPr="00AA21BD">
        <w:rPr>
          <w:b/>
        </w:rPr>
        <w:noBreakHyphen/>
      </w:r>
      <w:r w:rsidR="00411EA7" w:rsidRPr="00AA21BD">
        <w:t>checking permit; or</w:t>
      </w:r>
    </w:p>
    <w:p w14:paraId="28003EAB" w14:textId="6B06D446" w:rsidR="00411EA7" w:rsidRPr="00AA21BD" w:rsidRDefault="00856ED9" w:rsidP="00856ED9">
      <w:pPr>
        <w:pStyle w:val="DraftHeading4"/>
        <w:tabs>
          <w:tab w:val="right" w:pos="2268"/>
        </w:tabs>
        <w:ind w:left="2381" w:hanging="2381"/>
      </w:pPr>
      <w:r>
        <w:tab/>
      </w:r>
      <w:r w:rsidR="00411EA7" w:rsidRPr="00856ED9">
        <w:t>(ii)</w:t>
      </w:r>
      <w:r w:rsidR="00411EA7" w:rsidRPr="00AA21BD">
        <w:tab/>
        <w:t>the carrying out of another activity under the drug</w:t>
      </w:r>
      <w:r w:rsidR="00411EA7" w:rsidRPr="00AA21BD">
        <w:rPr>
          <w:b/>
        </w:rPr>
        <w:noBreakHyphen/>
      </w:r>
      <w:r w:rsidR="00411EA7" w:rsidRPr="00AA21BD">
        <w:t>checking permit; and</w:t>
      </w:r>
    </w:p>
    <w:p w14:paraId="2C70FA1E" w14:textId="0C61BF89" w:rsidR="00411EA7" w:rsidRPr="00AA21BD" w:rsidRDefault="00411EA7" w:rsidP="00E52685">
      <w:pPr>
        <w:pStyle w:val="AmendHeading2"/>
        <w:tabs>
          <w:tab w:val="right" w:pos="1757"/>
        </w:tabs>
        <w:ind w:left="1871" w:hanging="1871"/>
      </w:pPr>
      <w:r>
        <w:tab/>
      </w:r>
      <w:r w:rsidRPr="00411EA7">
        <w:t>(c)</w:t>
      </w:r>
      <w:r w:rsidRPr="00AA21BD">
        <w:tab/>
        <w:t>identify each area within that structure that is to be used for those purposes; and</w:t>
      </w:r>
    </w:p>
    <w:p w14:paraId="05381C21" w14:textId="1E6EE05E" w:rsidR="00411EA7" w:rsidRPr="00AA21BD" w:rsidRDefault="00411EA7" w:rsidP="00E52685">
      <w:pPr>
        <w:pStyle w:val="AmendHeading2"/>
        <w:tabs>
          <w:tab w:val="right" w:pos="1757"/>
        </w:tabs>
        <w:ind w:left="1871" w:hanging="1871"/>
      </w:pPr>
      <w:r>
        <w:tab/>
      </w:r>
      <w:r w:rsidRPr="00411EA7">
        <w:t>(d)</w:t>
      </w:r>
      <w:r w:rsidRPr="00AA21BD">
        <w:tab/>
        <w:t>specify the period during which those areas are to be used for those purposes; and</w:t>
      </w:r>
    </w:p>
    <w:p w14:paraId="549BDF8D" w14:textId="4DC091A6" w:rsidR="00411EA7" w:rsidRPr="00AA21BD" w:rsidRDefault="00411EA7" w:rsidP="00E52685">
      <w:pPr>
        <w:pStyle w:val="AmendHeading2"/>
        <w:tabs>
          <w:tab w:val="right" w:pos="1757"/>
        </w:tabs>
        <w:ind w:left="1871" w:hanging="1871"/>
      </w:pPr>
      <w:r>
        <w:tab/>
      </w:r>
      <w:r w:rsidRPr="00411EA7">
        <w:t>(e)</w:t>
      </w:r>
      <w:r w:rsidRPr="00AA21BD">
        <w:tab/>
        <w:t>contain the prescribed information (if any).</w:t>
      </w:r>
    </w:p>
    <w:p w14:paraId="77BB419F" w14:textId="1736D9F1" w:rsidR="00B95503" w:rsidRPr="00AE72C9" w:rsidRDefault="00B95503" w:rsidP="00161255">
      <w:pPr>
        <w:pStyle w:val="SideNote"/>
        <w:framePr w:wrap="around"/>
      </w:pPr>
      <w:r w:rsidRPr="00AE72C9">
        <w:t>Pt</w:t>
      </w:r>
      <w:r>
        <w:t> </w:t>
      </w:r>
      <w:r w:rsidRPr="00AE72C9">
        <w:t>2 Div.</w:t>
      </w:r>
      <w:r>
        <w:t> </w:t>
      </w:r>
      <w:r w:rsidR="00F62DF3">
        <w:t>4</w:t>
      </w:r>
      <w:r w:rsidRPr="00AE72C9">
        <w:t xml:space="preserve"> </w:t>
      </w:r>
      <w:r>
        <w:t xml:space="preserve">Subdiv. 4 </w:t>
      </w:r>
      <w:r w:rsidRPr="00AE72C9">
        <w:t>(Heading and s</w:t>
      </w:r>
      <w:r>
        <w:t>s</w:t>
      </w:r>
      <w:r w:rsidRPr="00AE72C9">
        <w:t> 2</w:t>
      </w:r>
      <w:r>
        <w:t>2CC–22CJ</w:t>
      </w:r>
      <w:r w:rsidRPr="00AE72C9">
        <w:t xml:space="preserve">) </w:t>
      </w:r>
      <w:r>
        <w:t>inserted by No. </w:t>
      </w:r>
      <w:r w:rsidR="005C2C7D">
        <w:t>41/2024</w:t>
      </w:r>
      <w:r>
        <w:t xml:space="preserve"> s. 10</w:t>
      </w:r>
      <w:r w:rsidRPr="00AE72C9">
        <w:t>.</w:t>
      </w:r>
    </w:p>
    <w:p w14:paraId="7ADBFB96" w14:textId="6324E928" w:rsidR="00411EA7" w:rsidRDefault="00411EA7" w:rsidP="00411EA7">
      <w:pPr>
        <w:pStyle w:val="Heading-DIVISION"/>
        <w:rPr>
          <w:sz w:val="28"/>
        </w:rPr>
      </w:pPr>
      <w:bookmarkStart w:id="84" w:name="_Toc201833078"/>
      <w:r w:rsidRPr="00E52685">
        <w:rPr>
          <w:sz w:val="28"/>
        </w:rPr>
        <w:t>Subdivision 4—Miscellaneous provisions for drug</w:t>
      </w:r>
      <w:r w:rsidRPr="00E52685">
        <w:rPr>
          <w:sz w:val="28"/>
        </w:rPr>
        <w:noBreakHyphen/>
        <w:t>checking permits</w:t>
      </w:r>
      <w:bookmarkEnd w:id="84"/>
    </w:p>
    <w:p w14:paraId="1A117C40" w14:textId="77777777" w:rsidR="00856ED9" w:rsidRPr="00856ED9" w:rsidRDefault="00856ED9" w:rsidP="00856ED9"/>
    <w:p w14:paraId="7A5A424A" w14:textId="5EEF27CD" w:rsidR="00B95503" w:rsidRDefault="00B95503" w:rsidP="00B95503"/>
    <w:p w14:paraId="17D6C422" w14:textId="77777777" w:rsidR="00B95503" w:rsidRPr="00D4196F" w:rsidRDefault="00B95503" w:rsidP="00E52685"/>
    <w:p w14:paraId="7CD7A19A" w14:textId="5B208030" w:rsidR="00B95503" w:rsidRPr="00AE72C9" w:rsidRDefault="00B95503" w:rsidP="00161255">
      <w:pPr>
        <w:pStyle w:val="SideNote"/>
        <w:framePr w:wrap="around"/>
      </w:pPr>
      <w:r w:rsidRPr="00AE72C9">
        <w:t>S</w:t>
      </w:r>
      <w:r>
        <w:t>. 22CC inserted </w:t>
      </w:r>
      <w:r w:rsidRPr="00AE72C9">
        <w:t>by No.</w:t>
      </w:r>
      <w:r>
        <w:t> </w:t>
      </w:r>
      <w:r w:rsidR="005C2C7D">
        <w:t>41/2024</w:t>
      </w:r>
      <w:r>
        <w:t xml:space="preserve"> s. 10.</w:t>
      </w:r>
    </w:p>
    <w:p w14:paraId="644FA1C0" w14:textId="6213776F" w:rsidR="00411EA7" w:rsidRPr="00411EA7" w:rsidRDefault="00B30D03" w:rsidP="00E52685">
      <w:pPr>
        <w:pStyle w:val="DraftHeading1"/>
        <w:tabs>
          <w:tab w:val="right" w:pos="680"/>
        </w:tabs>
        <w:ind w:left="850" w:hanging="850"/>
      </w:pPr>
      <w:r>
        <w:tab/>
      </w:r>
      <w:bookmarkStart w:id="85" w:name="_Toc201833079"/>
      <w:r w:rsidR="00411EA7" w:rsidRPr="00B30D03">
        <w:t>22CC</w:t>
      </w:r>
      <w:r w:rsidR="00411EA7" w:rsidRPr="00411EA7">
        <w:tab/>
        <w:t xml:space="preserve">Meaning of </w:t>
      </w:r>
      <w:r w:rsidR="00411EA7" w:rsidRPr="00411EA7">
        <w:rPr>
          <w:i/>
        </w:rPr>
        <w:t>client</w:t>
      </w:r>
      <w:bookmarkEnd w:id="85"/>
    </w:p>
    <w:p w14:paraId="5DFD311E" w14:textId="77777777" w:rsidR="00411EA7" w:rsidRPr="00AA21BD" w:rsidRDefault="00411EA7" w:rsidP="00E52685">
      <w:pPr>
        <w:pStyle w:val="BodySectionSub"/>
      </w:pPr>
      <w:r w:rsidRPr="00AA21BD">
        <w:t>For the purposes of this Subdivision, a person attends a drug</w:t>
      </w:r>
      <w:r w:rsidRPr="00AA21BD">
        <w:rPr>
          <w:b/>
        </w:rPr>
        <w:noBreakHyphen/>
      </w:r>
      <w:r w:rsidRPr="00AA21BD">
        <w:t xml:space="preserve">checking place as a </w:t>
      </w:r>
      <w:r w:rsidRPr="00AA21BD">
        <w:rPr>
          <w:b/>
          <w:i/>
        </w:rPr>
        <w:t>client</w:t>
      </w:r>
      <w:r w:rsidRPr="00AA21BD">
        <w:t xml:space="preserve"> if they attend for any of the following purposes—</w:t>
      </w:r>
    </w:p>
    <w:p w14:paraId="55523B17" w14:textId="0D92EB33" w:rsidR="00411EA7" w:rsidRPr="00AA21BD" w:rsidRDefault="00411EA7" w:rsidP="00E52685">
      <w:pPr>
        <w:pStyle w:val="AmendHeading2"/>
        <w:tabs>
          <w:tab w:val="right" w:pos="1757"/>
        </w:tabs>
        <w:ind w:left="1871" w:hanging="1871"/>
      </w:pPr>
      <w:r>
        <w:tab/>
      </w:r>
      <w:r w:rsidRPr="00411EA7">
        <w:t>(a)</w:t>
      </w:r>
      <w:r w:rsidRPr="00AA21BD">
        <w:tab/>
        <w:t>supplying a substance to—</w:t>
      </w:r>
    </w:p>
    <w:p w14:paraId="4EB1D079" w14:textId="156359E3" w:rsidR="00411EA7" w:rsidRPr="00AA21BD" w:rsidRDefault="00856ED9" w:rsidP="00856ED9">
      <w:pPr>
        <w:pStyle w:val="DraftHeading4"/>
        <w:tabs>
          <w:tab w:val="right" w:pos="2268"/>
        </w:tabs>
        <w:ind w:left="2381" w:hanging="2381"/>
      </w:pPr>
      <w:r>
        <w:tab/>
      </w:r>
      <w:r w:rsidR="00411EA7" w:rsidRPr="00856ED9">
        <w:t>(i)</w:t>
      </w:r>
      <w:r w:rsidR="00411EA7" w:rsidRPr="00AA21BD">
        <w:tab/>
        <w:t>the holder of the drug</w:t>
      </w:r>
      <w:r w:rsidR="00411EA7" w:rsidRPr="00AA21BD">
        <w:rPr>
          <w:b/>
        </w:rPr>
        <w:noBreakHyphen/>
      </w:r>
      <w:r w:rsidR="00411EA7" w:rsidRPr="00AA21BD">
        <w:t>checking permit; or</w:t>
      </w:r>
    </w:p>
    <w:p w14:paraId="16979A1C" w14:textId="63E56059" w:rsidR="00411EA7" w:rsidRPr="00AA21BD" w:rsidRDefault="00856ED9" w:rsidP="00856ED9">
      <w:pPr>
        <w:pStyle w:val="DraftHeading4"/>
        <w:tabs>
          <w:tab w:val="right" w:pos="2268"/>
        </w:tabs>
        <w:ind w:left="2381" w:hanging="2381"/>
      </w:pPr>
      <w:r>
        <w:tab/>
      </w:r>
      <w:r w:rsidR="00411EA7" w:rsidRPr="00856ED9">
        <w:t>(ii)</w:t>
      </w:r>
      <w:r w:rsidR="00411EA7" w:rsidRPr="00AA21BD">
        <w:tab/>
        <w:t>a special drug</w:t>
      </w:r>
      <w:r w:rsidR="00411EA7" w:rsidRPr="00AA21BD">
        <w:rPr>
          <w:b/>
        </w:rPr>
        <w:noBreakHyphen/>
      </w:r>
      <w:r w:rsidR="00411EA7" w:rsidRPr="00AA21BD">
        <w:t>checking worker engaged by the holder of the permit—</w:t>
      </w:r>
    </w:p>
    <w:p w14:paraId="50FFEA14" w14:textId="77777777" w:rsidR="00411EA7" w:rsidRPr="00AA21BD" w:rsidRDefault="00411EA7" w:rsidP="00E52685">
      <w:pPr>
        <w:pStyle w:val="BodyParagraph"/>
      </w:pPr>
      <w:r w:rsidRPr="00AA21BD">
        <w:t>either so that a drug</w:t>
      </w:r>
      <w:r w:rsidRPr="00AA21BD">
        <w:rPr>
          <w:b/>
        </w:rPr>
        <w:noBreakHyphen/>
      </w:r>
      <w:r w:rsidRPr="00AA21BD">
        <w:t>checking service may be provided or so that the substance may be disposed of;</w:t>
      </w:r>
    </w:p>
    <w:p w14:paraId="04C3ED2B" w14:textId="327F6A37" w:rsidR="00411EA7" w:rsidRPr="00AA21BD" w:rsidRDefault="00411EA7" w:rsidP="00E52685">
      <w:pPr>
        <w:pStyle w:val="AmendHeading2"/>
        <w:tabs>
          <w:tab w:val="right" w:pos="1757"/>
        </w:tabs>
        <w:ind w:left="1871" w:hanging="1871"/>
      </w:pPr>
      <w:r>
        <w:tab/>
      </w:r>
      <w:r w:rsidRPr="00411EA7">
        <w:t>(b)</w:t>
      </w:r>
      <w:r w:rsidRPr="00AA21BD">
        <w:tab/>
        <w:t>being provided with a drug</w:t>
      </w:r>
      <w:r w:rsidRPr="00AA21BD">
        <w:rPr>
          <w:b/>
        </w:rPr>
        <w:noBreakHyphen/>
      </w:r>
      <w:r w:rsidRPr="00AA21BD">
        <w:t>checking service.</w:t>
      </w:r>
    </w:p>
    <w:p w14:paraId="58B1619A" w14:textId="76031497" w:rsidR="00B95503" w:rsidRPr="00AE72C9" w:rsidRDefault="00B95503" w:rsidP="00161255">
      <w:pPr>
        <w:pStyle w:val="SideNote"/>
        <w:framePr w:wrap="around"/>
      </w:pPr>
      <w:r w:rsidRPr="00AE72C9">
        <w:t>S</w:t>
      </w:r>
      <w:r>
        <w:t>. 22CD inserted </w:t>
      </w:r>
      <w:r w:rsidRPr="00AE72C9">
        <w:t>by No.</w:t>
      </w:r>
      <w:r>
        <w:t> </w:t>
      </w:r>
      <w:r w:rsidR="005C2C7D">
        <w:t>41/2024</w:t>
      </w:r>
      <w:r>
        <w:t xml:space="preserve"> s. 10.</w:t>
      </w:r>
    </w:p>
    <w:p w14:paraId="6B6E2D50" w14:textId="6B735B7F" w:rsidR="00411EA7" w:rsidRPr="00411EA7" w:rsidRDefault="00B30D03" w:rsidP="00E52685">
      <w:pPr>
        <w:pStyle w:val="DraftHeading1"/>
        <w:tabs>
          <w:tab w:val="right" w:pos="680"/>
        </w:tabs>
        <w:ind w:left="850" w:hanging="850"/>
      </w:pPr>
      <w:r>
        <w:tab/>
      </w:r>
      <w:bookmarkStart w:id="86" w:name="_Toc201833080"/>
      <w:r w:rsidR="00411EA7" w:rsidRPr="00B30D03">
        <w:t>22CD</w:t>
      </w:r>
      <w:r w:rsidR="00411EA7" w:rsidRPr="00411EA7">
        <w:tab/>
        <w:t>Exemption from criminal liability and authorizations for clients</w:t>
      </w:r>
      <w:bookmarkEnd w:id="86"/>
    </w:p>
    <w:p w14:paraId="7CCD33B8" w14:textId="1334617C" w:rsidR="00411EA7" w:rsidRPr="00AA21BD" w:rsidRDefault="00856ED9" w:rsidP="00856ED9">
      <w:pPr>
        <w:pStyle w:val="DraftHeading2"/>
        <w:tabs>
          <w:tab w:val="right" w:pos="1247"/>
        </w:tabs>
        <w:ind w:left="1361" w:hanging="1361"/>
      </w:pPr>
      <w:r>
        <w:tab/>
      </w:r>
      <w:r w:rsidR="00411EA7" w:rsidRPr="00856ED9">
        <w:t>(1)</w:t>
      </w:r>
      <w:r w:rsidR="00411EA7" w:rsidRPr="00AA21BD">
        <w:tab/>
        <w:t>Subject to subsection (2), a person who attends a drug</w:t>
      </w:r>
      <w:r w:rsidR="00411EA7" w:rsidRPr="00AA21BD">
        <w:rPr>
          <w:b/>
        </w:rPr>
        <w:noBreakHyphen/>
      </w:r>
      <w:r w:rsidR="00411EA7" w:rsidRPr="00AA21BD">
        <w:t>checking place as a client is authorised, at that place, to do the following things—</w:t>
      </w:r>
    </w:p>
    <w:p w14:paraId="67461C24" w14:textId="2B3351AB" w:rsidR="00411EA7" w:rsidRPr="00AA21BD" w:rsidRDefault="00411EA7" w:rsidP="00E52685">
      <w:pPr>
        <w:pStyle w:val="AmendHeading2"/>
        <w:tabs>
          <w:tab w:val="right" w:pos="1757"/>
        </w:tabs>
        <w:ind w:left="1871" w:hanging="1871"/>
      </w:pPr>
      <w:r>
        <w:tab/>
      </w:r>
      <w:r w:rsidRPr="00411EA7">
        <w:t>(a)</w:t>
      </w:r>
      <w:r w:rsidRPr="00AA21BD">
        <w:tab/>
        <w:t>to possess a poison, controlled substance or drug of dependence;</w:t>
      </w:r>
    </w:p>
    <w:p w14:paraId="07B28C7D" w14:textId="023C9AC3" w:rsidR="00411EA7" w:rsidRPr="00AA21BD" w:rsidRDefault="00411EA7" w:rsidP="00E52685">
      <w:pPr>
        <w:pStyle w:val="AmendHeading2"/>
        <w:tabs>
          <w:tab w:val="right" w:pos="1757"/>
        </w:tabs>
        <w:ind w:left="1871" w:hanging="1871"/>
      </w:pPr>
      <w:r>
        <w:tab/>
      </w:r>
      <w:r w:rsidRPr="00411EA7">
        <w:t>(b)</w:t>
      </w:r>
      <w:r w:rsidRPr="00AA21BD">
        <w:tab/>
        <w:t>to supply a poison, controlled substance or drug of dependence to—</w:t>
      </w:r>
    </w:p>
    <w:p w14:paraId="67C4511A" w14:textId="45CC2BD1" w:rsidR="00411EA7" w:rsidRPr="00AA21BD" w:rsidRDefault="00856ED9" w:rsidP="00856ED9">
      <w:pPr>
        <w:pStyle w:val="DraftHeading4"/>
        <w:tabs>
          <w:tab w:val="right" w:pos="2268"/>
        </w:tabs>
        <w:ind w:left="2381" w:hanging="2381"/>
      </w:pPr>
      <w:r>
        <w:tab/>
      </w:r>
      <w:r w:rsidR="00411EA7" w:rsidRPr="00856ED9">
        <w:t>(i)</w:t>
      </w:r>
      <w:r w:rsidR="00411EA7" w:rsidRPr="00AA21BD">
        <w:tab/>
        <w:t>the holder of the drug</w:t>
      </w:r>
      <w:r w:rsidR="00411EA7" w:rsidRPr="00AA21BD">
        <w:rPr>
          <w:b/>
        </w:rPr>
        <w:noBreakHyphen/>
      </w:r>
      <w:r w:rsidR="00411EA7" w:rsidRPr="00AA21BD">
        <w:t>checking permit for that drug</w:t>
      </w:r>
      <w:r w:rsidR="00411EA7" w:rsidRPr="00AA21BD">
        <w:rPr>
          <w:b/>
        </w:rPr>
        <w:noBreakHyphen/>
      </w:r>
      <w:r w:rsidR="00411EA7" w:rsidRPr="00AA21BD">
        <w:t>checking place; or</w:t>
      </w:r>
    </w:p>
    <w:p w14:paraId="71684D66" w14:textId="1A3DC28C" w:rsidR="00411EA7" w:rsidRPr="00AA21BD" w:rsidRDefault="00856ED9" w:rsidP="00856ED9">
      <w:pPr>
        <w:pStyle w:val="DraftHeading4"/>
        <w:tabs>
          <w:tab w:val="right" w:pos="2268"/>
        </w:tabs>
        <w:ind w:left="2381" w:hanging="2381"/>
      </w:pPr>
      <w:r>
        <w:tab/>
      </w:r>
      <w:r w:rsidR="00411EA7" w:rsidRPr="00856ED9">
        <w:t>(ii)</w:t>
      </w:r>
      <w:r w:rsidR="00411EA7" w:rsidRPr="00AA21BD">
        <w:tab/>
        <w:t>a special drug</w:t>
      </w:r>
      <w:r w:rsidR="00411EA7" w:rsidRPr="00AA21BD">
        <w:rPr>
          <w:b/>
        </w:rPr>
        <w:noBreakHyphen/>
      </w:r>
      <w:r w:rsidR="00411EA7" w:rsidRPr="00AA21BD">
        <w:t>checking worker engaged by the holder of the permit;</w:t>
      </w:r>
    </w:p>
    <w:p w14:paraId="496E4507" w14:textId="7AE21037" w:rsidR="00411EA7" w:rsidRPr="00AA21BD" w:rsidRDefault="00411EA7" w:rsidP="00E52685">
      <w:pPr>
        <w:pStyle w:val="AmendHeading2"/>
        <w:tabs>
          <w:tab w:val="right" w:pos="1757"/>
        </w:tabs>
        <w:ind w:left="1871" w:hanging="1871"/>
      </w:pPr>
      <w:r>
        <w:tab/>
      </w:r>
      <w:r w:rsidRPr="00411EA7">
        <w:t>(c)</w:t>
      </w:r>
      <w:r w:rsidRPr="00AA21BD">
        <w:tab/>
        <w:t>to receive and possess a poison, controlled substance or drug of dependence supplied to the person as authorised by section 20AA(1)(b).</w:t>
      </w:r>
    </w:p>
    <w:p w14:paraId="265B0ADE" w14:textId="457E58DF" w:rsidR="00411EA7" w:rsidRPr="00AA21BD" w:rsidRDefault="00856ED9" w:rsidP="00856ED9">
      <w:pPr>
        <w:pStyle w:val="DraftHeading2"/>
        <w:tabs>
          <w:tab w:val="right" w:pos="1247"/>
        </w:tabs>
        <w:ind w:left="1361" w:hanging="1361"/>
      </w:pPr>
      <w:r>
        <w:tab/>
      </w:r>
      <w:r w:rsidR="00411EA7" w:rsidRPr="00856ED9">
        <w:t>(2)</w:t>
      </w:r>
      <w:r w:rsidR="00411EA7" w:rsidRPr="00AA21BD">
        <w:tab/>
        <w:t xml:space="preserve">Subsection (1) does not authorise a person to possess or supply a drug of dependence in a quantity that is, or is greater than, the traffickable quantity (within the meaning of Part V) applicable to that drug of dependence. </w:t>
      </w:r>
    </w:p>
    <w:p w14:paraId="0DBC9AA7" w14:textId="4E2115C7" w:rsidR="00411EA7" w:rsidRPr="00AA21BD" w:rsidRDefault="00856ED9" w:rsidP="00856ED9">
      <w:pPr>
        <w:pStyle w:val="DraftHeading2"/>
        <w:tabs>
          <w:tab w:val="right" w:pos="1247"/>
        </w:tabs>
        <w:ind w:left="1361" w:hanging="1361"/>
      </w:pPr>
      <w:r>
        <w:tab/>
      </w:r>
      <w:r w:rsidR="00411EA7" w:rsidRPr="00856ED9">
        <w:t>(3)</w:t>
      </w:r>
      <w:r w:rsidR="00411EA7" w:rsidRPr="00AA21BD">
        <w:tab/>
        <w:t>A person who is authorised to do a particular thing by subsection (1) is exempt from liability for an offence against Part V or the regulations which is constituted by the doing of that thing.</w:t>
      </w:r>
    </w:p>
    <w:p w14:paraId="1785AE65" w14:textId="47628F15" w:rsidR="00411EA7" w:rsidRPr="00AA21BD" w:rsidRDefault="00856ED9" w:rsidP="00856ED9">
      <w:pPr>
        <w:pStyle w:val="DraftHeading2"/>
        <w:tabs>
          <w:tab w:val="right" w:pos="1247"/>
        </w:tabs>
        <w:ind w:left="1361" w:hanging="1361"/>
      </w:pPr>
      <w:r>
        <w:tab/>
      </w:r>
      <w:r w:rsidR="00411EA7" w:rsidRPr="00856ED9">
        <w:t>(4)</w:t>
      </w:r>
      <w:r w:rsidR="00411EA7" w:rsidRPr="00AA21BD">
        <w:tab/>
        <w:t>Nothing in this section exempts any person from, or otherwise affects, any condition or obligation imposed—</w:t>
      </w:r>
    </w:p>
    <w:p w14:paraId="7E80153B" w14:textId="5F8B8FC8" w:rsidR="00411EA7" w:rsidRPr="00AA21BD" w:rsidRDefault="00411EA7" w:rsidP="00E52685">
      <w:pPr>
        <w:pStyle w:val="AmendHeading2"/>
        <w:tabs>
          <w:tab w:val="right" w:pos="1757"/>
        </w:tabs>
        <w:ind w:left="1871" w:hanging="1871"/>
      </w:pPr>
      <w:r>
        <w:tab/>
      </w:r>
      <w:r w:rsidRPr="00411EA7">
        <w:t>(a)</w:t>
      </w:r>
      <w:r w:rsidRPr="00AA21BD">
        <w:tab/>
        <w:t xml:space="preserve">by or under any order of, or undertaking given to, a court or tribunal; or </w:t>
      </w:r>
    </w:p>
    <w:p w14:paraId="12BB6FA6" w14:textId="42ED2138" w:rsidR="00411EA7" w:rsidRPr="00AA21BD" w:rsidRDefault="00411EA7" w:rsidP="00E52685">
      <w:pPr>
        <w:pStyle w:val="AmendHeading2"/>
        <w:tabs>
          <w:tab w:val="right" w:pos="1757"/>
        </w:tabs>
        <w:ind w:left="1871" w:hanging="1871"/>
      </w:pPr>
      <w:r>
        <w:tab/>
      </w:r>
      <w:r w:rsidRPr="00411EA7">
        <w:t>(b)</w:t>
      </w:r>
      <w:r w:rsidRPr="00AA21BD">
        <w:tab/>
        <w:t>by or under any Act or law other than this Act.</w:t>
      </w:r>
    </w:p>
    <w:p w14:paraId="3BB6E67B" w14:textId="64B62FB9" w:rsidR="00411EA7" w:rsidRPr="00AA21BD" w:rsidRDefault="00856ED9" w:rsidP="00856ED9">
      <w:pPr>
        <w:pStyle w:val="DraftHeading2"/>
        <w:tabs>
          <w:tab w:val="right" w:pos="1247"/>
        </w:tabs>
        <w:ind w:left="1361" w:hanging="1361"/>
      </w:pPr>
      <w:r>
        <w:tab/>
      </w:r>
      <w:r w:rsidR="00411EA7" w:rsidRPr="00856ED9">
        <w:t>(5)</w:t>
      </w:r>
      <w:r w:rsidR="00411EA7" w:rsidRPr="00AA21BD">
        <w:tab/>
        <w:t>Without limiting subsection (4), the conditions and obligations referred to in that subsection include conditions and obligations under—</w:t>
      </w:r>
    </w:p>
    <w:p w14:paraId="72B4D8D8" w14:textId="2E0452C5" w:rsidR="00411EA7" w:rsidRPr="00AA21BD" w:rsidRDefault="00411EA7" w:rsidP="00E52685">
      <w:pPr>
        <w:pStyle w:val="AmendHeading2"/>
        <w:tabs>
          <w:tab w:val="right" w:pos="1757"/>
        </w:tabs>
        <w:ind w:left="1871" w:hanging="1871"/>
      </w:pPr>
      <w:r>
        <w:tab/>
      </w:r>
      <w:r w:rsidRPr="00411EA7">
        <w:t>(a)</w:t>
      </w:r>
      <w:r w:rsidRPr="00AA21BD">
        <w:tab/>
        <w:t xml:space="preserve">a sentencing order under the </w:t>
      </w:r>
      <w:r w:rsidRPr="00AA21BD">
        <w:rPr>
          <w:b/>
        </w:rPr>
        <w:t>Sentencing Act 1991</w:t>
      </w:r>
      <w:r w:rsidRPr="00AA21BD">
        <w:t>; or</w:t>
      </w:r>
    </w:p>
    <w:p w14:paraId="1EEFC058" w14:textId="6CA04372" w:rsidR="00411EA7" w:rsidRPr="00AA21BD" w:rsidRDefault="00411EA7" w:rsidP="00E52685">
      <w:pPr>
        <w:pStyle w:val="AmendHeading2"/>
        <w:tabs>
          <w:tab w:val="right" w:pos="1757"/>
        </w:tabs>
        <w:ind w:left="1871" w:hanging="1871"/>
      </w:pPr>
      <w:r>
        <w:tab/>
      </w:r>
      <w:r w:rsidRPr="00411EA7">
        <w:t>(b)</w:t>
      </w:r>
      <w:r w:rsidRPr="00AA21BD">
        <w:tab/>
        <w:t xml:space="preserve">a correctional order within the meaning of the </w:t>
      </w:r>
      <w:r w:rsidRPr="00AA21BD">
        <w:rPr>
          <w:b/>
        </w:rPr>
        <w:t>Corrections Act 1986</w:t>
      </w:r>
      <w:r w:rsidRPr="00AA21BD">
        <w:t>; or</w:t>
      </w:r>
    </w:p>
    <w:p w14:paraId="6EB2BCC5" w14:textId="20456F92" w:rsidR="00411EA7" w:rsidRPr="00AA21BD" w:rsidRDefault="00411EA7" w:rsidP="00E52685">
      <w:pPr>
        <w:pStyle w:val="AmendHeading2"/>
        <w:tabs>
          <w:tab w:val="right" w:pos="1757"/>
        </w:tabs>
        <w:ind w:left="1871" w:hanging="1871"/>
      </w:pPr>
      <w:r>
        <w:tab/>
      </w:r>
      <w:r w:rsidRPr="00411EA7">
        <w:t>(c)</w:t>
      </w:r>
      <w:r w:rsidRPr="00AA21BD">
        <w:tab/>
        <w:t xml:space="preserve">a bail undertaking within the meaning of the </w:t>
      </w:r>
      <w:r w:rsidRPr="00AA21BD">
        <w:rPr>
          <w:b/>
        </w:rPr>
        <w:t>Bail Act 1977</w:t>
      </w:r>
      <w:r w:rsidRPr="00AA21BD">
        <w:t>; or</w:t>
      </w:r>
    </w:p>
    <w:p w14:paraId="5A00B25F" w14:textId="7E20BCA4" w:rsidR="00411EA7" w:rsidRPr="00AA21BD" w:rsidRDefault="00411EA7" w:rsidP="00E52685">
      <w:pPr>
        <w:pStyle w:val="AmendHeading2"/>
        <w:tabs>
          <w:tab w:val="right" w:pos="1757"/>
        </w:tabs>
        <w:ind w:left="1871" w:hanging="1871"/>
      </w:pPr>
      <w:r>
        <w:tab/>
      </w:r>
      <w:r w:rsidRPr="00411EA7">
        <w:t>(d)</w:t>
      </w:r>
      <w:r w:rsidRPr="00AA21BD">
        <w:tab/>
        <w:t xml:space="preserve">an order under the </w:t>
      </w:r>
      <w:r w:rsidRPr="00E52685">
        <w:rPr>
          <w:b/>
        </w:rPr>
        <w:t>Crimes (Mental Impairment and Unfitness to be Tried) Act 1997</w:t>
      </w:r>
      <w:r w:rsidRPr="00AA21BD">
        <w:t>; or</w:t>
      </w:r>
    </w:p>
    <w:p w14:paraId="67C7DA6C" w14:textId="65BD735F" w:rsidR="00411EA7" w:rsidRPr="00AA21BD" w:rsidRDefault="00411EA7" w:rsidP="00E52685">
      <w:pPr>
        <w:pStyle w:val="AmendHeading2"/>
        <w:tabs>
          <w:tab w:val="right" w:pos="1757"/>
        </w:tabs>
        <w:ind w:left="1871" w:hanging="1871"/>
      </w:pPr>
      <w:r>
        <w:tab/>
      </w:r>
      <w:r w:rsidRPr="00411EA7">
        <w:t>(e)</w:t>
      </w:r>
      <w:r w:rsidRPr="00AA21BD">
        <w:tab/>
        <w:t xml:space="preserve">an order under the </w:t>
      </w:r>
      <w:r w:rsidRPr="00AA21BD">
        <w:rPr>
          <w:b/>
        </w:rPr>
        <w:t>Serious Offenders Act 2018</w:t>
      </w:r>
      <w:r w:rsidRPr="00AA21BD">
        <w:t>; or</w:t>
      </w:r>
    </w:p>
    <w:p w14:paraId="7913615C" w14:textId="32283375" w:rsidR="00411EA7" w:rsidRPr="00AA21BD" w:rsidRDefault="00411EA7" w:rsidP="00E52685">
      <w:pPr>
        <w:pStyle w:val="AmendHeading2"/>
        <w:tabs>
          <w:tab w:val="right" w:pos="1757"/>
        </w:tabs>
        <w:ind w:left="1871" w:hanging="1871"/>
      </w:pPr>
      <w:r>
        <w:tab/>
      </w:r>
      <w:r w:rsidRPr="00411EA7">
        <w:t>(f)</w:t>
      </w:r>
      <w:r w:rsidRPr="00AA21BD">
        <w:tab/>
        <w:t>a prescribed law, or an instrument of a prescribed class.</w:t>
      </w:r>
    </w:p>
    <w:p w14:paraId="01A1637F" w14:textId="1BA21BC9" w:rsidR="00B95503" w:rsidRPr="00AE72C9" w:rsidRDefault="00B95503" w:rsidP="00161255">
      <w:pPr>
        <w:pStyle w:val="SideNote"/>
        <w:framePr w:wrap="around"/>
      </w:pPr>
      <w:r w:rsidRPr="00AE72C9">
        <w:t>S</w:t>
      </w:r>
      <w:r>
        <w:t>. 22CE inserted </w:t>
      </w:r>
      <w:r w:rsidRPr="00AE72C9">
        <w:t>by No.</w:t>
      </w:r>
      <w:r>
        <w:t> </w:t>
      </w:r>
      <w:r w:rsidR="005C2C7D">
        <w:t>41/2024</w:t>
      </w:r>
      <w:r>
        <w:t xml:space="preserve"> s. 10.</w:t>
      </w:r>
    </w:p>
    <w:p w14:paraId="778AF77C" w14:textId="5A7CE66C" w:rsidR="00411EA7" w:rsidRPr="00411EA7" w:rsidRDefault="00B30D03" w:rsidP="00E52685">
      <w:pPr>
        <w:pStyle w:val="DraftHeading1"/>
        <w:tabs>
          <w:tab w:val="right" w:pos="680"/>
        </w:tabs>
        <w:ind w:left="850" w:hanging="850"/>
      </w:pPr>
      <w:r>
        <w:tab/>
      </w:r>
      <w:bookmarkStart w:id="87" w:name="_Toc201833081"/>
      <w:r w:rsidR="00411EA7" w:rsidRPr="00B30D03">
        <w:t>22CE</w:t>
      </w:r>
      <w:r w:rsidR="00411EA7" w:rsidRPr="00411EA7">
        <w:tab/>
        <w:t>Police discretions not affected</w:t>
      </w:r>
      <w:bookmarkEnd w:id="87"/>
    </w:p>
    <w:p w14:paraId="294553FF" w14:textId="77777777" w:rsidR="00411EA7" w:rsidRPr="00AA21BD" w:rsidRDefault="00411EA7" w:rsidP="00E52685">
      <w:pPr>
        <w:pStyle w:val="BodySectionSub"/>
      </w:pPr>
      <w:r w:rsidRPr="00AA21BD">
        <w:t>Nothing in section 22CD affects any discretion a police officer may exercise in relation to not charging a person with an offence against Part V or the regulations when the person is in the vicinity of a drug</w:t>
      </w:r>
      <w:r w:rsidRPr="00AA21BD">
        <w:rPr>
          <w:b/>
        </w:rPr>
        <w:noBreakHyphen/>
      </w:r>
      <w:r w:rsidRPr="00AA21BD">
        <w:t>checking place for the purposes of attending it as a client.</w:t>
      </w:r>
    </w:p>
    <w:p w14:paraId="05E6E6C0" w14:textId="5E3DA6B3" w:rsidR="00B95503" w:rsidRPr="00AE72C9" w:rsidRDefault="00B95503" w:rsidP="00161255">
      <w:pPr>
        <w:pStyle w:val="SideNote"/>
        <w:framePr w:wrap="around"/>
      </w:pPr>
      <w:r w:rsidRPr="00AE72C9">
        <w:t>S</w:t>
      </w:r>
      <w:r>
        <w:t>. 22CF inserted </w:t>
      </w:r>
      <w:r w:rsidRPr="00AE72C9">
        <w:t>by No.</w:t>
      </w:r>
      <w:r>
        <w:t> </w:t>
      </w:r>
      <w:r w:rsidR="005C2C7D">
        <w:t>41/2024</w:t>
      </w:r>
      <w:r>
        <w:t xml:space="preserve"> s. 10.</w:t>
      </w:r>
    </w:p>
    <w:p w14:paraId="63B43287" w14:textId="59C9D32D" w:rsidR="00411EA7" w:rsidRPr="00411EA7" w:rsidRDefault="00B30D03" w:rsidP="00E52685">
      <w:pPr>
        <w:pStyle w:val="DraftHeading1"/>
        <w:tabs>
          <w:tab w:val="right" w:pos="680"/>
        </w:tabs>
        <w:ind w:left="850" w:hanging="850"/>
      </w:pPr>
      <w:r>
        <w:tab/>
      </w:r>
      <w:bookmarkStart w:id="88" w:name="_Toc201833082"/>
      <w:r w:rsidR="00411EA7" w:rsidRPr="00B30D03">
        <w:t>22CF</w:t>
      </w:r>
      <w:r w:rsidR="00411EA7" w:rsidRPr="00411EA7">
        <w:tab/>
        <w:t>Exemption for permit holders and drug</w:t>
      </w:r>
      <w:r w:rsidR="00411EA7" w:rsidRPr="00411EA7">
        <w:noBreakHyphen/>
        <w:t>checking workers</w:t>
      </w:r>
      <w:bookmarkEnd w:id="88"/>
    </w:p>
    <w:p w14:paraId="13035D88" w14:textId="77777777" w:rsidR="00411EA7" w:rsidRPr="00AA21BD" w:rsidRDefault="00411EA7" w:rsidP="00E52685">
      <w:pPr>
        <w:pStyle w:val="BodySectionSub"/>
      </w:pPr>
      <w:r w:rsidRPr="00AA21BD">
        <w:t>A person who is authorised by a drug</w:t>
      </w:r>
      <w:r w:rsidRPr="00AA21BD">
        <w:rPr>
          <w:b/>
        </w:rPr>
        <w:noBreakHyphen/>
      </w:r>
      <w:r w:rsidRPr="00AA21BD">
        <w:t>checking permit to do a thing set out in section 20AA is exempt from liability for an offence against this Act or the regulations constituted by the doing of that thing.</w:t>
      </w:r>
    </w:p>
    <w:p w14:paraId="0E0BA21A" w14:textId="383D2683" w:rsidR="00B95503" w:rsidRPr="00AE72C9" w:rsidRDefault="00B95503" w:rsidP="00161255">
      <w:pPr>
        <w:pStyle w:val="SideNote"/>
        <w:framePr w:wrap="around"/>
      </w:pPr>
      <w:r w:rsidRPr="00AE72C9">
        <w:t>S</w:t>
      </w:r>
      <w:r>
        <w:t>. 22CG inserted </w:t>
      </w:r>
      <w:r w:rsidRPr="00AE72C9">
        <w:t>by No.</w:t>
      </w:r>
      <w:r>
        <w:t> </w:t>
      </w:r>
      <w:r w:rsidR="005C2C7D">
        <w:t>41/2024</w:t>
      </w:r>
      <w:r>
        <w:t xml:space="preserve"> s. 10.</w:t>
      </w:r>
    </w:p>
    <w:p w14:paraId="0327E0E2" w14:textId="34F92059" w:rsidR="00411EA7" w:rsidRPr="00411EA7" w:rsidRDefault="00B30D03" w:rsidP="00E52685">
      <w:pPr>
        <w:pStyle w:val="DraftHeading1"/>
        <w:tabs>
          <w:tab w:val="right" w:pos="680"/>
        </w:tabs>
        <w:ind w:left="850" w:hanging="850"/>
      </w:pPr>
      <w:r>
        <w:tab/>
      </w:r>
      <w:bookmarkStart w:id="89" w:name="_Toc201833083"/>
      <w:r w:rsidR="00411EA7" w:rsidRPr="00B30D03">
        <w:t>22CG</w:t>
      </w:r>
      <w:r w:rsidR="00411EA7" w:rsidRPr="00411EA7">
        <w:tab/>
        <w:t>Exemption relating to possession under section 5</w:t>
      </w:r>
      <w:bookmarkEnd w:id="89"/>
    </w:p>
    <w:p w14:paraId="2BEAF39A" w14:textId="0946E6F6" w:rsidR="00411EA7" w:rsidRPr="00AA21BD" w:rsidRDefault="00856ED9" w:rsidP="00856ED9">
      <w:pPr>
        <w:pStyle w:val="DraftHeading2"/>
        <w:tabs>
          <w:tab w:val="right" w:pos="1247"/>
        </w:tabs>
        <w:ind w:left="1361" w:hanging="1361"/>
      </w:pPr>
      <w:r>
        <w:tab/>
      </w:r>
      <w:r w:rsidR="00411EA7" w:rsidRPr="00856ED9">
        <w:t>(1)</w:t>
      </w:r>
      <w:r w:rsidR="00411EA7" w:rsidRPr="00AA21BD">
        <w:tab/>
        <w:t>Each of the persons specified in subsection (2) is exempt from liability for an offence against this Act or the regulations constituted by the possession of a poison, controlled substance or drug of dependence if the possession—</w:t>
      </w:r>
    </w:p>
    <w:p w14:paraId="6F9028F2" w14:textId="3924102A" w:rsidR="00411EA7" w:rsidRPr="00AA21BD" w:rsidRDefault="00411EA7" w:rsidP="00E52685">
      <w:pPr>
        <w:pStyle w:val="AmendHeading2"/>
        <w:tabs>
          <w:tab w:val="right" w:pos="1757"/>
        </w:tabs>
        <w:ind w:left="1871" w:hanging="1871"/>
      </w:pPr>
      <w:r>
        <w:tab/>
      </w:r>
      <w:r w:rsidRPr="00411EA7">
        <w:t>(a)</w:t>
      </w:r>
      <w:r w:rsidRPr="00AA21BD">
        <w:tab/>
        <w:t>arises by operation of section 5; and</w:t>
      </w:r>
    </w:p>
    <w:p w14:paraId="087FC022" w14:textId="2C122146" w:rsidR="00411EA7" w:rsidRPr="00AA21BD" w:rsidRDefault="00411EA7" w:rsidP="00E52685">
      <w:pPr>
        <w:pStyle w:val="AmendHeading2"/>
        <w:tabs>
          <w:tab w:val="right" w:pos="1757"/>
        </w:tabs>
        <w:ind w:left="1871" w:hanging="1871"/>
      </w:pPr>
      <w:r>
        <w:tab/>
      </w:r>
      <w:r w:rsidRPr="00411EA7">
        <w:t>(b)</w:t>
      </w:r>
      <w:r w:rsidRPr="00AA21BD">
        <w:tab/>
        <w:t>occurs in the course of a person doing a thing under a drug</w:t>
      </w:r>
      <w:r w:rsidRPr="00AA21BD">
        <w:rPr>
          <w:b/>
        </w:rPr>
        <w:noBreakHyphen/>
      </w:r>
      <w:r w:rsidRPr="00AA21BD">
        <w:t>checking permit.</w:t>
      </w:r>
    </w:p>
    <w:p w14:paraId="27FA8157" w14:textId="1E1D650E" w:rsidR="00411EA7" w:rsidRPr="00AA21BD" w:rsidRDefault="00856ED9" w:rsidP="00856ED9">
      <w:pPr>
        <w:pStyle w:val="DraftHeading2"/>
        <w:tabs>
          <w:tab w:val="right" w:pos="1247"/>
        </w:tabs>
        <w:ind w:left="1361" w:hanging="1361"/>
      </w:pPr>
      <w:r>
        <w:tab/>
      </w:r>
      <w:r w:rsidR="00411EA7" w:rsidRPr="00856ED9">
        <w:t>(2)</w:t>
      </w:r>
      <w:r w:rsidR="00411EA7" w:rsidRPr="00AA21BD">
        <w:tab/>
        <w:t>The specified persons are—</w:t>
      </w:r>
    </w:p>
    <w:p w14:paraId="5040A7CB" w14:textId="29F49374" w:rsidR="00411EA7" w:rsidRPr="00AA21BD" w:rsidRDefault="00411EA7" w:rsidP="00E52685">
      <w:pPr>
        <w:pStyle w:val="AmendHeading2"/>
        <w:tabs>
          <w:tab w:val="right" w:pos="1757"/>
        </w:tabs>
        <w:ind w:left="1871" w:hanging="1871"/>
      </w:pPr>
      <w:r>
        <w:tab/>
      </w:r>
      <w:r w:rsidRPr="00411EA7">
        <w:t>(a)</w:t>
      </w:r>
      <w:r w:rsidRPr="00AA21BD">
        <w:tab/>
        <w:t>the holder of the drug</w:t>
      </w:r>
      <w:r w:rsidRPr="00AA21BD">
        <w:rPr>
          <w:b/>
        </w:rPr>
        <w:noBreakHyphen/>
      </w:r>
      <w:r w:rsidRPr="00AA21BD">
        <w:t>checking permit; and</w:t>
      </w:r>
    </w:p>
    <w:p w14:paraId="5B71F1A2" w14:textId="1A948EC7" w:rsidR="00411EA7" w:rsidRPr="00AA21BD" w:rsidRDefault="00411EA7" w:rsidP="00E52685">
      <w:pPr>
        <w:pStyle w:val="AmendHeading2"/>
        <w:tabs>
          <w:tab w:val="right" w:pos="1757"/>
        </w:tabs>
        <w:ind w:left="1871" w:hanging="1871"/>
      </w:pPr>
      <w:r>
        <w:tab/>
      </w:r>
      <w:r w:rsidRPr="00411EA7">
        <w:t>(b)</w:t>
      </w:r>
      <w:r w:rsidRPr="00AA21BD">
        <w:tab/>
        <w:t>a special drug</w:t>
      </w:r>
      <w:r w:rsidRPr="00AA21BD">
        <w:rPr>
          <w:b/>
        </w:rPr>
        <w:noBreakHyphen/>
      </w:r>
      <w:r w:rsidRPr="00AA21BD">
        <w:t>checking worker engaged by the holder of the drug</w:t>
      </w:r>
      <w:r w:rsidRPr="00AA21BD">
        <w:rPr>
          <w:b/>
        </w:rPr>
        <w:noBreakHyphen/>
      </w:r>
      <w:r w:rsidRPr="00AA21BD">
        <w:t>checking permit; and</w:t>
      </w:r>
    </w:p>
    <w:p w14:paraId="3D4FBA5B" w14:textId="038B16E7" w:rsidR="00411EA7" w:rsidRDefault="00411EA7" w:rsidP="00E52685">
      <w:pPr>
        <w:pStyle w:val="AmendHeading2"/>
        <w:tabs>
          <w:tab w:val="right" w:pos="1757"/>
        </w:tabs>
        <w:ind w:left="1871" w:hanging="1871"/>
      </w:pPr>
      <w:r>
        <w:tab/>
      </w:r>
      <w:r w:rsidRPr="00411EA7">
        <w:t>(c)</w:t>
      </w:r>
      <w:r w:rsidRPr="00AA21BD">
        <w:tab/>
        <w:t>each owner or occupier of the land or premises on which the possession occurs.</w:t>
      </w:r>
    </w:p>
    <w:p w14:paraId="09FA4715" w14:textId="77777777" w:rsidR="00856ED9" w:rsidRPr="00856ED9" w:rsidRDefault="00856ED9" w:rsidP="00856ED9"/>
    <w:p w14:paraId="36ACFB1E" w14:textId="4D17D0DE" w:rsidR="00411EA7" w:rsidRPr="00AA21BD" w:rsidRDefault="00B30D03" w:rsidP="00E52685">
      <w:pPr>
        <w:pStyle w:val="DraftHeading2"/>
        <w:tabs>
          <w:tab w:val="right" w:pos="1247"/>
        </w:tabs>
        <w:ind w:left="1361" w:hanging="1361"/>
      </w:pPr>
      <w:r>
        <w:tab/>
      </w:r>
      <w:r w:rsidR="00411EA7" w:rsidRPr="00B30D03">
        <w:t>(3)</w:t>
      </w:r>
      <w:r w:rsidR="00411EA7" w:rsidRPr="00AA21BD">
        <w:tab/>
        <w:t xml:space="preserve">A person who, under subsection (1), is exempted from liability for an offence constituted by possessing a poison, controlled substance or drug of dependence is taken, for the purposes of this Act, to be authorized by this Act to possess that poison, controlled substance or drug of dependence as described in that subsection. </w:t>
      </w:r>
    </w:p>
    <w:p w14:paraId="4ACFDDB4" w14:textId="6C45F4C6" w:rsidR="00B95503" w:rsidRPr="00AE72C9" w:rsidRDefault="00B95503" w:rsidP="00161255">
      <w:pPr>
        <w:pStyle w:val="SideNote"/>
        <w:framePr w:wrap="around"/>
      </w:pPr>
      <w:r w:rsidRPr="00AE72C9">
        <w:t>S</w:t>
      </w:r>
      <w:r>
        <w:t>. 22CH inserted </w:t>
      </w:r>
      <w:r w:rsidRPr="00AE72C9">
        <w:t>by No.</w:t>
      </w:r>
      <w:r>
        <w:t> </w:t>
      </w:r>
      <w:r w:rsidR="005C2C7D">
        <w:t>41/2024</w:t>
      </w:r>
      <w:r>
        <w:t xml:space="preserve"> s. 10.</w:t>
      </w:r>
    </w:p>
    <w:p w14:paraId="252A815F" w14:textId="5B110FD7" w:rsidR="00411EA7" w:rsidRPr="00AA21BD" w:rsidRDefault="00B30D03" w:rsidP="00E52685">
      <w:pPr>
        <w:pStyle w:val="DraftHeading1"/>
        <w:tabs>
          <w:tab w:val="right" w:pos="680"/>
        </w:tabs>
        <w:ind w:left="850" w:hanging="850"/>
      </w:pPr>
      <w:r>
        <w:tab/>
      </w:r>
      <w:bookmarkStart w:id="90" w:name="_Toc201833084"/>
      <w:r w:rsidR="00411EA7" w:rsidRPr="00B30D03">
        <w:t>22CH</w:t>
      </w:r>
      <w:r w:rsidR="00411EA7" w:rsidRPr="00AA21BD">
        <w:tab/>
        <w:t>Exemption from civil liability</w:t>
      </w:r>
      <w:bookmarkEnd w:id="90"/>
    </w:p>
    <w:p w14:paraId="6AB1DA53" w14:textId="13410C21" w:rsidR="00411EA7" w:rsidRPr="00AA21BD" w:rsidRDefault="000C07C9" w:rsidP="00E52685">
      <w:pPr>
        <w:pStyle w:val="DraftHeading2"/>
        <w:tabs>
          <w:tab w:val="right" w:pos="1247"/>
        </w:tabs>
        <w:ind w:left="1361" w:hanging="1361"/>
      </w:pPr>
      <w:r>
        <w:tab/>
      </w:r>
      <w:r w:rsidR="00411EA7" w:rsidRPr="000C07C9">
        <w:t>(1)</w:t>
      </w:r>
      <w:r w:rsidR="00411EA7" w:rsidRPr="00AA21BD">
        <w:tab/>
        <w:t>This section applies to the following—</w:t>
      </w:r>
    </w:p>
    <w:p w14:paraId="44118090" w14:textId="45972746" w:rsidR="00411EA7" w:rsidRPr="00AA21BD" w:rsidRDefault="000C07C9" w:rsidP="00E52685">
      <w:pPr>
        <w:pStyle w:val="DraftHeading3"/>
        <w:tabs>
          <w:tab w:val="right" w:pos="1757"/>
        </w:tabs>
        <w:ind w:left="1871" w:hanging="1871"/>
      </w:pPr>
      <w:r>
        <w:tab/>
      </w:r>
      <w:r w:rsidR="00411EA7" w:rsidRPr="000C07C9">
        <w:t>(a)</w:t>
      </w:r>
      <w:r w:rsidR="00411EA7" w:rsidRPr="00AA21BD">
        <w:tab/>
        <w:t>the holder of a drug</w:t>
      </w:r>
      <w:r w:rsidR="00411EA7" w:rsidRPr="00AA21BD">
        <w:rPr>
          <w:b/>
        </w:rPr>
        <w:noBreakHyphen/>
      </w:r>
      <w:r w:rsidR="00411EA7" w:rsidRPr="00AA21BD">
        <w:t>checking permit;</w:t>
      </w:r>
    </w:p>
    <w:p w14:paraId="6E7DE90E" w14:textId="1227A579" w:rsidR="00411EA7" w:rsidRPr="00AA21BD" w:rsidRDefault="000C07C9" w:rsidP="00E52685">
      <w:pPr>
        <w:pStyle w:val="DraftHeading3"/>
        <w:tabs>
          <w:tab w:val="right" w:pos="1757"/>
        </w:tabs>
        <w:ind w:left="1871" w:hanging="1871"/>
      </w:pPr>
      <w:r>
        <w:tab/>
      </w:r>
      <w:r w:rsidR="00411EA7" w:rsidRPr="000C07C9">
        <w:t>(b)</w:t>
      </w:r>
      <w:r w:rsidR="00411EA7" w:rsidRPr="00AA21BD">
        <w:tab/>
        <w:t>a drug</w:t>
      </w:r>
      <w:r w:rsidR="00411EA7" w:rsidRPr="00AA21BD">
        <w:rPr>
          <w:b/>
        </w:rPr>
        <w:noBreakHyphen/>
      </w:r>
      <w:r w:rsidR="00411EA7" w:rsidRPr="00AA21BD">
        <w:t>checking director;</w:t>
      </w:r>
    </w:p>
    <w:p w14:paraId="6F62A8A2" w14:textId="27CD46B6" w:rsidR="00411EA7" w:rsidRPr="00AA21BD" w:rsidRDefault="000C07C9" w:rsidP="00E52685">
      <w:pPr>
        <w:pStyle w:val="DraftHeading3"/>
        <w:tabs>
          <w:tab w:val="right" w:pos="1757"/>
        </w:tabs>
        <w:ind w:left="1871" w:hanging="1871"/>
      </w:pPr>
      <w:r>
        <w:tab/>
      </w:r>
      <w:r w:rsidR="00411EA7" w:rsidRPr="000C07C9">
        <w:t>(c)</w:t>
      </w:r>
      <w:r w:rsidR="00411EA7" w:rsidRPr="00AA21BD">
        <w:tab/>
        <w:t>each other—</w:t>
      </w:r>
    </w:p>
    <w:p w14:paraId="36EC3415" w14:textId="6148FF07" w:rsidR="00411EA7" w:rsidRPr="00AA21BD" w:rsidRDefault="000C07C9" w:rsidP="00E52685">
      <w:pPr>
        <w:pStyle w:val="DraftHeading4"/>
        <w:tabs>
          <w:tab w:val="right" w:pos="2268"/>
        </w:tabs>
        <w:ind w:left="2381" w:hanging="2381"/>
      </w:pPr>
      <w:r>
        <w:tab/>
      </w:r>
      <w:r w:rsidR="00411EA7" w:rsidRPr="000C07C9">
        <w:t>(i)</w:t>
      </w:r>
      <w:r w:rsidR="00411EA7" w:rsidRPr="00AA21BD">
        <w:tab/>
        <w:t>general drug</w:t>
      </w:r>
      <w:r w:rsidR="00411EA7" w:rsidRPr="00AA21BD">
        <w:rPr>
          <w:b/>
        </w:rPr>
        <w:noBreakHyphen/>
      </w:r>
      <w:r w:rsidR="00411EA7" w:rsidRPr="00AA21BD">
        <w:t>checking worker; or</w:t>
      </w:r>
    </w:p>
    <w:p w14:paraId="1E96CC64" w14:textId="14724098" w:rsidR="00411EA7" w:rsidRPr="00AA21BD" w:rsidRDefault="000C07C9" w:rsidP="00E52685">
      <w:pPr>
        <w:pStyle w:val="DraftHeading4"/>
        <w:tabs>
          <w:tab w:val="right" w:pos="2268"/>
        </w:tabs>
        <w:ind w:left="2381" w:hanging="2381"/>
      </w:pPr>
      <w:r>
        <w:tab/>
      </w:r>
      <w:r w:rsidR="00411EA7" w:rsidRPr="000C07C9">
        <w:t>(ii)</w:t>
      </w:r>
      <w:r w:rsidR="00411EA7" w:rsidRPr="00AA21BD">
        <w:tab/>
        <w:t>special drug</w:t>
      </w:r>
      <w:r w:rsidR="00411EA7" w:rsidRPr="00AA21BD">
        <w:rPr>
          <w:b/>
        </w:rPr>
        <w:noBreakHyphen/>
      </w:r>
      <w:r w:rsidR="00411EA7" w:rsidRPr="00AA21BD">
        <w:t>checking worker;</w:t>
      </w:r>
    </w:p>
    <w:p w14:paraId="1A2BEC1A" w14:textId="20E1A536" w:rsidR="00411EA7" w:rsidRPr="00AA21BD" w:rsidRDefault="000C07C9" w:rsidP="00E52685">
      <w:pPr>
        <w:pStyle w:val="DraftHeading3"/>
        <w:tabs>
          <w:tab w:val="right" w:pos="1757"/>
        </w:tabs>
        <w:ind w:left="1871" w:hanging="1871"/>
      </w:pPr>
      <w:r>
        <w:tab/>
      </w:r>
      <w:r w:rsidR="00411EA7" w:rsidRPr="000C07C9">
        <w:t>(d)</w:t>
      </w:r>
      <w:r w:rsidR="00411EA7" w:rsidRPr="00AA21BD">
        <w:tab/>
        <w:t>an owner or occupier of—</w:t>
      </w:r>
    </w:p>
    <w:p w14:paraId="220D57C5" w14:textId="31874538" w:rsidR="00411EA7" w:rsidRPr="00AA21BD" w:rsidRDefault="000C07C9" w:rsidP="00E52685">
      <w:pPr>
        <w:pStyle w:val="DraftHeading4"/>
        <w:tabs>
          <w:tab w:val="right" w:pos="2268"/>
        </w:tabs>
        <w:ind w:left="2381" w:hanging="2381"/>
      </w:pPr>
      <w:r>
        <w:tab/>
      </w:r>
      <w:r w:rsidR="00411EA7" w:rsidRPr="000C07C9">
        <w:t>(i)</w:t>
      </w:r>
      <w:r w:rsidR="00411EA7" w:rsidRPr="00AA21BD">
        <w:tab/>
        <w:t>a drug</w:t>
      </w:r>
      <w:r w:rsidR="00411EA7" w:rsidRPr="00AA21BD">
        <w:rPr>
          <w:b/>
        </w:rPr>
        <w:noBreakHyphen/>
      </w:r>
      <w:r w:rsidR="00411EA7" w:rsidRPr="00AA21BD">
        <w:t>checking place; or</w:t>
      </w:r>
    </w:p>
    <w:p w14:paraId="74ECEE7D" w14:textId="70EDACCB" w:rsidR="00411EA7" w:rsidRPr="00AA21BD" w:rsidRDefault="000C07C9" w:rsidP="00E52685">
      <w:pPr>
        <w:pStyle w:val="DraftHeading4"/>
        <w:tabs>
          <w:tab w:val="right" w:pos="2268"/>
        </w:tabs>
        <w:ind w:left="2381" w:hanging="2381"/>
      </w:pPr>
      <w:r>
        <w:tab/>
      </w:r>
      <w:r w:rsidR="00411EA7" w:rsidRPr="000C07C9">
        <w:t>(ii)</w:t>
      </w:r>
      <w:r w:rsidR="00411EA7" w:rsidRPr="00AA21BD">
        <w:tab/>
        <w:t>the land or premises on which a drug</w:t>
      </w:r>
      <w:r w:rsidR="00411EA7" w:rsidRPr="00AA21BD">
        <w:rPr>
          <w:b/>
        </w:rPr>
        <w:noBreakHyphen/>
      </w:r>
      <w:r w:rsidR="00411EA7" w:rsidRPr="00AA21BD">
        <w:t>checking place is located;</w:t>
      </w:r>
    </w:p>
    <w:p w14:paraId="40862E04" w14:textId="5E6CE6F6" w:rsidR="00411EA7" w:rsidRPr="00AA21BD" w:rsidRDefault="000C07C9" w:rsidP="00E52685">
      <w:pPr>
        <w:pStyle w:val="DraftHeading3"/>
        <w:tabs>
          <w:tab w:val="right" w:pos="1757"/>
        </w:tabs>
        <w:ind w:left="1871" w:hanging="1871"/>
      </w:pPr>
      <w:r>
        <w:tab/>
      </w:r>
      <w:r w:rsidR="00411EA7" w:rsidRPr="000C07C9">
        <w:t>(e)</w:t>
      </w:r>
      <w:r w:rsidR="00411EA7" w:rsidRPr="00AA21BD">
        <w:tab/>
        <w:t>each trustee or member of a committee of management or board (however described) of—</w:t>
      </w:r>
    </w:p>
    <w:p w14:paraId="76A02BFD" w14:textId="08FF0518" w:rsidR="00411EA7" w:rsidRPr="00AA21BD" w:rsidRDefault="000C07C9" w:rsidP="00E52685">
      <w:pPr>
        <w:pStyle w:val="DraftHeading4"/>
        <w:tabs>
          <w:tab w:val="right" w:pos="2268"/>
        </w:tabs>
        <w:ind w:left="2381" w:hanging="2381"/>
      </w:pPr>
      <w:r>
        <w:tab/>
      </w:r>
      <w:r w:rsidR="00411EA7" w:rsidRPr="000C07C9">
        <w:t>(i)</w:t>
      </w:r>
      <w:r w:rsidR="00411EA7" w:rsidRPr="00AA21BD">
        <w:tab/>
        <w:t>the holder of a drug</w:t>
      </w:r>
      <w:r w:rsidR="00411EA7" w:rsidRPr="00AA21BD">
        <w:rPr>
          <w:b/>
        </w:rPr>
        <w:noBreakHyphen/>
      </w:r>
      <w:r w:rsidR="00411EA7" w:rsidRPr="00AA21BD">
        <w:t>checking permit; or</w:t>
      </w:r>
    </w:p>
    <w:p w14:paraId="79C46F42" w14:textId="196EF23A" w:rsidR="00411EA7" w:rsidRPr="00AA21BD" w:rsidRDefault="000C07C9" w:rsidP="00E52685">
      <w:pPr>
        <w:pStyle w:val="DraftHeading4"/>
        <w:tabs>
          <w:tab w:val="right" w:pos="2268"/>
        </w:tabs>
        <w:ind w:left="2381" w:hanging="2381"/>
      </w:pPr>
      <w:r>
        <w:tab/>
      </w:r>
      <w:r w:rsidR="00411EA7" w:rsidRPr="000C07C9">
        <w:t>(ii)</w:t>
      </w:r>
      <w:r w:rsidR="00411EA7" w:rsidRPr="00AA21BD">
        <w:tab/>
        <w:t>an owner or occupier referred to in paragraph (d).</w:t>
      </w:r>
    </w:p>
    <w:p w14:paraId="7FED3BF9" w14:textId="7DA52128" w:rsidR="00411EA7" w:rsidRPr="00AA21BD" w:rsidRDefault="000C07C9" w:rsidP="00E52685">
      <w:pPr>
        <w:pStyle w:val="DraftHeading2"/>
        <w:tabs>
          <w:tab w:val="right" w:pos="1247"/>
        </w:tabs>
        <w:ind w:left="1361" w:hanging="1361"/>
      </w:pPr>
      <w:r>
        <w:tab/>
      </w:r>
      <w:r w:rsidR="00411EA7" w:rsidRPr="000C07C9">
        <w:t>(2)</w:t>
      </w:r>
      <w:r w:rsidR="00411EA7" w:rsidRPr="00AA21BD">
        <w:tab/>
        <w:t>A person to whom this section applies is not subject to any civil liability for an act or omission that is done or omitted to be done—</w:t>
      </w:r>
    </w:p>
    <w:p w14:paraId="4B22A92E" w14:textId="284A5111" w:rsidR="00411EA7" w:rsidRPr="00AA21BD" w:rsidRDefault="000C07C9" w:rsidP="00E52685">
      <w:pPr>
        <w:pStyle w:val="DraftHeading3"/>
        <w:tabs>
          <w:tab w:val="right" w:pos="1757"/>
        </w:tabs>
        <w:ind w:left="1871" w:hanging="1871"/>
      </w:pPr>
      <w:r>
        <w:tab/>
      </w:r>
      <w:r w:rsidR="00411EA7" w:rsidRPr="000C07C9">
        <w:t>(a)</w:t>
      </w:r>
      <w:r w:rsidR="00411EA7" w:rsidRPr="00AA21BD">
        <w:tab/>
        <w:t>in good faith; and</w:t>
      </w:r>
    </w:p>
    <w:p w14:paraId="0BC12EF1" w14:textId="565D4A37" w:rsidR="00411EA7" w:rsidRPr="00AA21BD" w:rsidRDefault="000C07C9" w:rsidP="00E52685">
      <w:pPr>
        <w:pStyle w:val="DraftHeading3"/>
        <w:tabs>
          <w:tab w:val="right" w:pos="1757"/>
        </w:tabs>
        <w:ind w:left="1871" w:hanging="1871"/>
      </w:pPr>
      <w:r>
        <w:tab/>
      </w:r>
      <w:r w:rsidR="00411EA7" w:rsidRPr="000C07C9">
        <w:t>(b)</w:t>
      </w:r>
      <w:r w:rsidR="00411EA7" w:rsidRPr="00AA21BD">
        <w:tab/>
        <w:t>under a drug</w:t>
      </w:r>
      <w:r w:rsidR="00411EA7" w:rsidRPr="00AA21BD">
        <w:rPr>
          <w:b/>
        </w:rPr>
        <w:noBreakHyphen/>
      </w:r>
      <w:r w:rsidR="00411EA7" w:rsidRPr="00AA21BD">
        <w:t>checking permit; and</w:t>
      </w:r>
    </w:p>
    <w:p w14:paraId="0D32963E" w14:textId="5BEA03FD" w:rsidR="00411EA7" w:rsidRPr="00AA21BD" w:rsidRDefault="000C07C9" w:rsidP="00E52685">
      <w:pPr>
        <w:pStyle w:val="DraftHeading3"/>
        <w:tabs>
          <w:tab w:val="right" w:pos="1757"/>
        </w:tabs>
        <w:ind w:left="1871" w:hanging="1871"/>
      </w:pPr>
      <w:r>
        <w:tab/>
      </w:r>
      <w:r w:rsidR="00411EA7" w:rsidRPr="000C07C9">
        <w:t>(c)</w:t>
      </w:r>
      <w:r w:rsidR="00411EA7" w:rsidRPr="00AA21BD">
        <w:tab/>
        <w:t xml:space="preserve">in the case of an act or omission that is subject to the permit, this Division or regulations made for the purposes of this Division, in accordance with the permit, this Division and those regulations. </w:t>
      </w:r>
    </w:p>
    <w:p w14:paraId="68BA6EF6" w14:textId="1DCFA2F1" w:rsidR="00411EA7" w:rsidRPr="00AA21BD" w:rsidRDefault="000C07C9" w:rsidP="00E52685">
      <w:pPr>
        <w:pStyle w:val="DraftHeading2"/>
        <w:tabs>
          <w:tab w:val="right" w:pos="1247"/>
        </w:tabs>
        <w:ind w:left="1361" w:hanging="1361"/>
      </w:pPr>
      <w:r>
        <w:tab/>
      </w:r>
      <w:r w:rsidR="00411EA7" w:rsidRPr="000C07C9">
        <w:t>(3)</w:t>
      </w:r>
      <w:r w:rsidR="00411EA7" w:rsidRPr="00AA21BD">
        <w:tab/>
        <w:t>Without limiting subsection (2), that subsection applies to an act or omission that—</w:t>
      </w:r>
    </w:p>
    <w:p w14:paraId="533FB42C" w14:textId="69523044" w:rsidR="00411EA7" w:rsidRPr="00AA21BD" w:rsidRDefault="000C07C9" w:rsidP="00E52685">
      <w:pPr>
        <w:pStyle w:val="DraftHeading3"/>
        <w:tabs>
          <w:tab w:val="right" w:pos="1757"/>
        </w:tabs>
        <w:ind w:left="1871" w:hanging="1871"/>
      </w:pPr>
      <w:r>
        <w:tab/>
      </w:r>
      <w:r w:rsidR="00411EA7" w:rsidRPr="000C07C9">
        <w:t>(a)</w:t>
      </w:r>
      <w:r w:rsidR="00411EA7" w:rsidRPr="00AA21BD">
        <w:tab/>
        <w:t>relates to the supply or possession of a poison, controlled substance or drug of dependence at a drug</w:t>
      </w:r>
      <w:r w:rsidR="00411EA7" w:rsidRPr="00AA21BD">
        <w:rPr>
          <w:b/>
        </w:rPr>
        <w:noBreakHyphen/>
      </w:r>
      <w:r w:rsidR="00411EA7" w:rsidRPr="00AA21BD">
        <w:t>checking place; and</w:t>
      </w:r>
    </w:p>
    <w:p w14:paraId="4DEFEFE6" w14:textId="7962C992" w:rsidR="00411EA7" w:rsidRPr="00AA21BD" w:rsidRDefault="000C07C9" w:rsidP="00E52685">
      <w:pPr>
        <w:pStyle w:val="DraftHeading3"/>
        <w:tabs>
          <w:tab w:val="right" w:pos="1757"/>
        </w:tabs>
        <w:ind w:left="1871" w:hanging="1871"/>
      </w:pPr>
      <w:r>
        <w:tab/>
      </w:r>
      <w:r w:rsidR="00411EA7" w:rsidRPr="000C07C9">
        <w:t>(b)</w:t>
      </w:r>
      <w:r w:rsidR="00411EA7" w:rsidRPr="00AA21BD">
        <w:tab/>
        <w:t>satisfies the requirements of subsection (2)(a), (b) and (c).</w:t>
      </w:r>
    </w:p>
    <w:p w14:paraId="08D32453" w14:textId="6E742874" w:rsidR="00411EA7" w:rsidRPr="00AA21BD" w:rsidRDefault="000C07C9" w:rsidP="00E52685">
      <w:pPr>
        <w:pStyle w:val="DraftHeading2"/>
        <w:tabs>
          <w:tab w:val="right" w:pos="1247"/>
        </w:tabs>
        <w:ind w:left="1361" w:hanging="1361"/>
      </w:pPr>
      <w:r>
        <w:tab/>
      </w:r>
      <w:r w:rsidR="00411EA7" w:rsidRPr="000C07C9">
        <w:t>(4)</w:t>
      </w:r>
      <w:r w:rsidR="00411EA7" w:rsidRPr="00AA21BD">
        <w:tab/>
        <w:t>Without limiting subsection (2), a person referred to in subsection (1)(a), (b) or (c) who acts or fails to act under the permit, this Division or regulations made for the purposes of this Division in the reasonable belief that the act or omission is in accordance with the permit, this Division or those regulations does not commit—</w:t>
      </w:r>
    </w:p>
    <w:p w14:paraId="2725287F" w14:textId="505B0DB6" w:rsidR="00411EA7" w:rsidRPr="00AA21BD" w:rsidRDefault="000C07C9" w:rsidP="00E52685">
      <w:pPr>
        <w:pStyle w:val="DraftHeading3"/>
        <w:tabs>
          <w:tab w:val="right" w:pos="1757"/>
        </w:tabs>
        <w:ind w:left="1871" w:hanging="1871"/>
      </w:pPr>
      <w:r>
        <w:tab/>
      </w:r>
      <w:r w:rsidR="00411EA7" w:rsidRPr="000C07C9">
        <w:t>(a)</w:t>
      </w:r>
      <w:r w:rsidR="00411EA7" w:rsidRPr="00AA21BD">
        <w:tab/>
        <w:t>unprofessional conduct within the meaning and for the purposes of the Health Practitioner Regulation National Law; or</w:t>
      </w:r>
    </w:p>
    <w:p w14:paraId="578F4748" w14:textId="44F32106" w:rsidR="00411EA7" w:rsidRPr="00AA21BD" w:rsidRDefault="000C07C9" w:rsidP="00E52685">
      <w:pPr>
        <w:pStyle w:val="DraftHeading3"/>
        <w:tabs>
          <w:tab w:val="right" w:pos="1757"/>
        </w:tabs>
        <w:ind w:left="1871" w:hanging="1871"/>
      </w:pPr>
      <w:r>
        <w:tab/>
      </w:r>
      <w:r w:rsidR="00411EA7" w:rsidRPr="000C07C9">
        <w:t>(b)</w:t>
      </w:r>
      <w:r w:rsidR="00411EA7" w:rsidRPr="00AA21BD">
        <w:tab/>
        <w:t xml:space="preserve">a breach of professional etiquette or any other code of conduct. </w:t>
      </w:r>
    </w:p>
    <w:p w14:paraId="2EAE895F" w14:textId="50CFDBB4" w:rsidR="00411EA7" w:rsidRPr="00AA21BD" w:rsidRDefault="000C07C9" w:rsidP="00E52685">
      <w:pPr>
        <w:pStyle w:val="DraftHeading2"/>
        <w:tabs>
          <w:tab w:val="right" w:pos="1247"/>
        </w:tabs>
        <w:ind w:left="1361" w:hanging="1361"/>
      </w:pPr>
      <w:r>
        <w:tab/>
      </w:r>
      <w:r w:rsidR="00411EA7" w:rsidRPr="000C07C9">
        <w:t>(5)</w:t>
      </w:r>
      <w:r w:rsidR="00411EA7" w:rsidRPr="00AA21BD">
        <w:tab/>
        <w:t>Nothing in this section affects any rights or obligations between the holder of a drug</w:t>
      </w:r>
      <w:r w:rsidR="00411EA7" w:rsidRPr="00AA21BD">
        <w:rPr>
          <w:b/>
        </w:rPr>
        <w:noBreakHyphen/>
      </w:r>
      <w:r w:rsidR="00411EA7" w:rsidRPr="00AA21BD">
        <w:t>checking permit and—</w:t>
      </w:r>
    </w:p>
    <w:p w14:paraId="78D8D0C8" w14:textId="535B726E" w:rsidR="00411EA7" w:rsidRPr="00AA21BD" w:rsidRDefault="000C07C9" w:rsidP="00E52685">
      <w:pPr>
        <w:pStyle w:val="DraftHeading3"/>
        <w:tabs>
          <w:tab w:val="right" w:pos="1757"/>
        </w:tabs>
        <w:ind w:left="1871" w:hanging="1871"/>
      </w:pPr>
      <w:r>
        <w:tab/>
      </w:r>
      <w:r w:rsidR="00411EA7" w:rsidRPr="000C07C9">
        <w:t>(a)</w:t>
      </w:r>
      <w:r w:rsidR="00411EA7" w:rsidRPr="00AA21BD">
        <w:tab/>
        <w:t>a drug</w:t>
      </w:r>
      <w:r w:rsidR="00411EA7" w:rsidRPr="00AA21BD">
        <w:rPr>
          <w:b/>
        </w:rPr>
        <w:noBreakHyphen/>
      </w:r>
      <w:r w:rsidR="00411EA7" w:rsidRPr="00AA21BD">
        <w:t>checking director engaged by the holder of the permit; or</w:t>
      </w:r>
    </w:p>
    <w:p w14:paraId="30CE8F9A" w14:textId="4EF04F68" w:rsidR="00411EA7" w:rsidRPr="00AA21BD" w:rsidRDefault="000C07C9" w:rsidP="00E52685">
      <w:pPr>
        <w:pStyle w:val="DraftHeading3"/>
        <w:tabs>
          <w:tab w:val="right" w:pos="1757"/>
        </w:tabs>
        <w:ind w:left="1871" w:hanging="1871"/>
      </w:pPr>
      <w:r>
        <w:tab/>
      </w:r>
      <w:r w:rsidR="00411EA7" w:rsidRPr="000C07C9">
        <w:t>(b)</w:t>
      </w:r>
      <w:r w:rsidR="00411EA7" w:rsidRPr="00AA21BD">
        <w:tab/>
        <w:t>any other—</w:t>
      </w:r>
    </w:p>
    <w:p w14:paraId="7F67E607" w14:textId="1199279F" w:rsidR="00411EA7" w:rsidRPr="00AA21BD" w:rsidRDefault="000C07C9" w:rsidP="00E52685">
      <w:pPr>
        <w:pStyle w:val="DraftHeading4"/>
        <w:tabs>
          <w:tab w:val="right" w:pos="2268"/>
        </w:tabs>
        <w:ind w:left="2381" w:hanging="2381"/>
      </w:pPr>
      <w:r>
        <w:tab/>
      </w:r>
      <w:r w:rsidR="00411EA7" w:rsidRPr="000C07C9">
        <w:t>(i)</w:t>
      </w:r>
      <w:r w:rsidR="00411EA7" w:rsidRPr="00AA21BD">
        <w:tab/>
        <w:t>general drug</w:t>
      </w:r>
      <w:r w:rsidR="00411EA7" w:rsidRPr="00AA21BD">
        <w:rPr>
          <w:b/>
        </w:rPr>
        <w:noBreakHyphen/>
      </w:r>
      <w:r w:rsidR="00411EA7" w:rsidRPr="00AA21BD">
        <w:t>checking worker; or</w:t>
      </w:r>
    </w:p>
    <w:p w14:paraId="4FF087A3" w14:textId="46AABBD6" w:rsidR="00411EA7" w:rsidRPr="00AA21BD" w:rsidRDefault="000C07C9" w:rsidP="00E52685">
      <w:pPr>
        <w:pStyle w:val="DraftHeading4"/>
        <w:tabs>
          <w:tab w:val="right" w:pos="2268"/>
        </w:tabs>
        <w:ind w:left="2381" w:hanging="2381"/>
      </w:pPr>
      <w:r>
        <w:tab/>
      </w:r>
      <w:r w:rsidR="00411EA7" w:rsidRPr="000C07C9">
        <w:t>(ii)</w:t>
      </w:r>
      <w:r w:rsidR="00411EA7" w:rsidRPr="00AA21BD">
        <w:tab/>
        <w:t>special drug</w:t>
      </w:r>
      <w:r w:rsidR="00411EA7" w:rsidRPr="00AA21BD">
        <w:rPr>
          <w:b/>
        </w:rPr>
        <w:noBreakHyphen/>
      </w:r>
      <w:r w:rsidR="00411EA7" w:rsidRPr="00AA21BD">
        <w:t>checking worker—</w:t>
      </w:r>
    </w:p>
    <w:p w14:paraId="59906409" w14:textId="77777777" w:rsidR="00411EA7" w:rsidRPr="00AA21BD" w:rsidRDefault="00411EA7" w:rsidP="00E52685">
      <w:pPr>
        <w:pStyle w:val="BodyParagraph"/>
      </w:pPr>
      <w:r w:rsidRPr="00AA21BD">
        <w:t>engaged by the holder of the permit.</w:t>
      </w:r>
    </w:p>
    <w:p w14:paraId="135A95B9" w14:textId="3B0756D4" w:rsidR="00411EA7" w:rsidRPr="00AA21BD" w:rsidRDefault="000C07C9" w:rsidP="00E52685">
      <w:pPr>
        <w:pStyle w:val="DraftHeading2"/>
        <w:tabs>
          <w:tab w:val="right" w:pos="1247"/>
        </w:tabs>
        <w:ind w:left="1361" w:hanging="1361"/>
      </w:pPr>
      <w:r>
        <w:tab/>
      </w:r>
      <w:r w:rsidR="00411EA7" w:rsidRPr="000C07C9">
        <w:t>(6)</w:t>
      </w:r>
      <w:r w:rsidR="00411EA7" w:rsidRPr="00AA21BD">
        <w:tab/>
        <w:t>Nothing in this section affects or limits any Crown immunity that applies to a person who exercises a power or function under this Division.</w:t>
      </w:r>
    </w:p>
    <w:p w14:paraId="5648CCFE" w14:textId="7F6AE54A" w:rsidR="00B95503" w:rsidRPr="00AE72C9" w:rsidRDefault="00B95503" w:rsidP="00161255">
      <w:pPr>
        <w:pStyle w:val="SideNote"/>
        <w:framePr w:wrap="around"/>
      </w:pPr>
      <w:r w:rsidRPr="00AE72C9">
        <w:t>S</w:t>
      </w:r>
      <w:r>
        <w:t>. 22CI inserted </w:t>
      </w:r>
      <w:r w:rsidRPr="00AE72C9">
        <w:t>by No.</w:t>
      </w:r>
      <w:r>
        <w:t> </w:t>
      </w:r>
      <w:r w:rsidR="005C2C7D">
        <w:t>41/2024</w:t>
      </w:r>
      <w:r>
        <w:t xml:space="preserve"> s. 10.</w:t>
      </w:r>
    </w:p>
    <w:p w14:paraId="152E95A1" w14:textId="4C45A75A" w:rsidR="00411EA7" w:rsidRPr="00AA21BD" w:rsidRDefault="000C07C9" w:rsidP="00E52685">
      <w:pPr>
        <w:pStyle w:val="DraftHeading1"/>
        <w:tabs>
          <w:tab w:val="right" w:pos="680"/>
        </w:tabs>
        <w:ind w:left="850" w:hanging="850"/>
      </w:pPr>
      <w:r>
        <w:tab/>
      </w:r>
      <w:bookmarkStart w:id="91" w:name="_Toc201833085"/>
      <w:r w:rsidR="00411EA7" w:rsidRPr="000C07C9">
        <w:t>22CI</w:t>
      </w:r>
      <w:r w:rsidR="00411EA7" w:rsidRPr="00AA21BD">
        <w:tab/>
        <w:t>Planning permit not required</w:t>
      </w:r>
      <w:bookmarkEnd w:id="91"/>
    </w:p>
    <w:p w14:paraId="372EF68A" w14:textId="77777777" w:rsidR="00411EA7" w:rsidRPr="00AA21BD" w:rsidRDefault="00411EA7" w:rsidP="00E52685">
      <w:pPr>
        <w:pStyle w:val="BodySectionSub"/>
      </w:pPr>
      <w:r w:rsidRPr="00AA21BD">
        <w:t xml:space="preserve">Nothing in a planning scheme or a planning scheme amendment under the </w:t>
      </w:r>
      <w:r w:rsidRPr="00AA21BD">
        <w:rPr>
          <w:b/>
        </w:rPr>
        <w:t>Planning and Environment Act 1987</w:t>
      </w:r>
      <w:r w:rsidRPr="00AA21BD">
        <w:t xml:space="preserve"> is to be taken to require a planning permit for the use or development of premises for the purposes of—</w:t>
      </w:r>
    </w:p>
    <w:p w14:paraId="1FB4D6B0" w14:textId="64A72FBF" w:rsidR="00411EA7" w:rsidRPr="00AA21BD" w:rsidRDefault="000C07C9" w:rsidP="00E52685">
      <w:pPr>
        <w:pStyle w:val="DraftHeading3"/>
        <w:tabs>
          <w:tab w:val="right" w:pos="1757"/>
        </w:tabs>
        <w:ind w:left="1871" w:hanging="1871"/>
      </w:pPr>
      <w:r>
        <w:tab/>
      </w:r>
      <w:r w:rsidR="00411EA7" w:rsidRPr="000C07C9">
        <w:t>(a)</w:t>
      </w:r>
      <w:r w:rsidR="00411EA7" w:rsidRPr="00AA21BD">
        <w:tab/>
        <w:t>the provision of drug</w:t>
      </w:r>
      <w:r w:rsidR="00411EA7" w:rsidRPr="00AA21BD">
        <w:rPr>
          <w:b/>
        </w:rPr>
        <w:noBreakHyphen/>
      </w:r>
      <w:r w:rsidR="00411EA7" w:rsidRPr="00AA21BD">
        <w:t>checking services; or</w:t>
      </w:r>
    </w:p>
    <w:p w14:paraId="779CED82" w14:textId="2BB9EB0D" w:rsidR="00411EA7" w:rsidRPr="00AA21BD" w:rsidRDefault="000C07C9" w:rsidP="00E52685">
      <w:pPr>
        <w:pStyle w:val="DraftHeading3"/>
        <w:tabs>
          <w:tab w:val="right" w:pos="1757"/>
        </w:tabs>
        <w:ind w:left="1871" w:hanging="1871"/>
      </w:pPr>
      <w:r>
        <w:tab/>
      </w:r>
      <w:r w:rsidR="00411EA7" w:rsidRPr="000C07C9">
        <w:t>(b)</w:t>
      </w:r>
      <w:r w:rsidR="00411EA7" w:rsidRPr="00AA21BD">
        <w:tab/>
        <w:t>the carrying out of another activity under a drug</w:t>
      </w:r>
      <w:r w:rsidR="00411EA7" w:rsidRPr="00AA21BD">
        <w:rPr>
          <w:b/>
        </w:rPr>
        <w:noBreakHyphen/>
      </w:r>
      <w:r w:rsidR="00411EA7" w:rsidRPr="00AA21BD">
        <w:t>checking permit.</w:t>
      </w:r>
    </w:p>
    <w:p w14:paraId="1F76DDCC" w14:textId="5781226E" w:rsidR="00B95503" w:rsidRPr="00AE72C9" w:rsidRDefault="00B95503" w:rsidP="00161255">
      <w:pPr>
        <w:pStyle w:val="SideNote"/>
        <w:framePr w:wrap="around"/>
      </w:pPr>
      <w:r w:rsidRPr="00AE72C9">
        <w:t>S</w:t>
      </w:r>
      <w:r>
        <w:t>. 22CJ inserted </w:t>
      </w:r>
      <w:r w:rsidRPr="00AE72C9">
        <w:t>by No.</w:t>
      </w:r>
      <w:r>
        <w:t> </w:t>
      </w:r>
      <w:r w:rsidR="005C2C7D">
        <w:t>41/2024</w:t>
      </w:r>
      <w:r>
        <w:t xml:space="preserve"> s. 10.</w:t>
      </w:r>
    </w:p>
    <w:p w14:paraId="5A5090AE" w14:textId="6E59520C" w:rsidR="00411EA7" w:rsidRPr="00AA21BD" w:rsidRDefault="000C07C9" w:rsidP="00E52685">
      <w:pPr>
        <w:pStyle w:val="DraftHeading1"/>
        <w:tabs>
          <w:tab w:val="right" w:pos="680"/>
        </w:tabs>
        <w:ind w:left="850" w:hanging="850"/>
      </w:pPr>
      <w:r>
        <w:tab/>
      </w:r>
      <w:bookmarkStart w:id="92" w:name="_Toc201833086"/>
      <w:r w:rsidR="00411EA7" w:rsidRPr="00B95503">
        <w:t>22CJ</w:t>
      </w:r>
      <w:r w:rsidR="00411EA7" w:rsidRPr="00AA21BD">
        <w:tab/>
        <w:t>Regulations</w:t>
      </w:r>
      <w:bookmarkEnd w:id="92"/>
      <w:r w:rsidR="00411EA7" w:rsidRPr="00AA21BD">
        <w:t xml:space="preserve"> </w:t>
      </w:r>
    </w:p>
    <w:p w14:paraId="5FCB582C" w14:textId="2DA1F390" w:rsidR="00411EA7" w:rsidRPr="00AA21BD" w:rsidRDefault="000C07C9" w:rsidP="00E52685">
      <w:pPr>
        <w:pStyle w:val="DraftHeading2"/>
        <w:tabs>
          <w:tab w:val="right" w:pos="1247"/>
        </w:tabs>
        <w:ind w:left="1361" w:hanging="1361"/>
      </w:pPr>
      <w:r>
        <w:tab/>
      </w:r>
      <w:r w:rsidR="00411EA7" w:rsidRPr="00B95503">
        <w:t>(1)</w:t>
      </w:r>
      <w:r w:rsidR="00411EA7" w:rsidRPr="00AA21BD">
        <w:tab/>
        <w:t>The Governor in Council may make regulations for or with respect to the following—</w:t>
      </w:r>
    </w:p>
    <w:p w14:paraId="17027E95" w14:textId="2EB290F6" w:rsidR="00411EA7" w:rsidRPr="00AA21BD" w:rsidRDefault="000C07C9" w:rsidP="00E52685">
      <w:pPr>
        <w:pStyle w:val="DraftHeading3"/>
        <w:tabs>
          <w:tab w:val="right" w:pos="1757"/>
        </w:tabs>
        <w:ind w:left="1871" w:hanging="1871"/>
      </w:pPr>
      <w:r>
        <w:tab/>
      </w:r>
      <w:r w:rsidR="00411EA7" w:rsidRPr="00B95503">
        <w:t>(a)</w:t>
      </w:r>
      <w:r w:rsidR="00411EA7" w:rsidRPr="00AA21BD">
        <w:tab/>
        <w:t>standards for—</w:t>
      </w:r>
    </w:p>
    <w:p w14:paraId="55BED180" w14:textId="2A45922E" w:rsidR="00411EA7" w:rsidRPr="00AA21BD" w:rsidRDefault="000C07C9" w:rsidP="00E52685">
      <w:pPr>
        <w:pStyle w:val="DraftHeading4"/>
        <w:tabs>
          <w:tab w:val="right" w:pos="2268"/>
        </w:tabs>
        <w:ind w:left="2381" w:hanging="2381"/>
      </w:pPr>
      <w:r>
        <w:tab/>
      </w:r>
      <w:r w:rsidR="00411EA7" w:rsidRPr="00B95503">
        <w:t>(i)</w:t>
      </w:r>
      <w:r w:rsidR="00411EA7" w:rsidRPr="00AA21BD">
        <w:tab/>
        <w:t>the provision of drug</w:t>
      </w:r>
      <w:r w:rsidR="00411EA7" w:rsidRPr="00AA21BD">
        <w:rPr>
          <w:b/>
        </w:rPr>
        <w:noBreakHyphen/>
      </w:r>
      <w:r w:rsidR="00411EA7" w:rsidRPr="00AA21BD">
        <w:t>checking services; or</w:t>
      </w:r>
    </w:p>
    <w:p w14:paraId="1477FE42" w14:textId="4CC9F2A9" w:rsidR="00411EA7" w:rsidRPr="00AA21BD" w:rsidRDefault="000C07C9" w:rsidP="00E52685">
      <w:pPr>
        <w:pStyle w:val="DraftHeading4"/>
        <w:tabs>
          <w:tab w:val="right" w:pos="2268"/>
        </w:tabs>
        <w:ind w:left="2381" w:hanging="2381"/>
      </w:pPr>
      <w:r>
        <w:tab/>
      </w:r>
      <w:r w:rsidR="00411EA7" w:rsidRPr="00B95503">
        <w:t>(ii)</w:t>
      </w:r>
      <w:r w:rsidR="00411EA7" w:rsidRPr="00AA21BD">
        <w:tab/>
        <w:t>the carrying out of another activity under a drug</w:t>
      </w:r>
      <w:r w:rsidR="00411EA7" w:rsidRPr="00AA21BD">
        <w:rPr>
          <w:b/>
        </w:rPr>
        <w:noBreakHyphen/>
      </w:r>
      <w:r w:rsidR="00411EA7" w:rsidRPr="00AA21BD">
        <w:t xml:space="preserve">checking permit; </w:t>
      </w:r>
    </w:p>
    <w:p w14:paraId="5A61ECE3" w14:textId="51A2E852" w:rsidR="00411EA7" w:rsidRPr="00AA21BD" w:rsidRDefault="000C07C9" w:rsidP="00E52685">
      <w:pPr>
        <w:pStyle w:val="DraftHeading3"/>
        <w:tabs>
          <w:tab w:val="right" w:pos="1757"/>
        </w:tabs>
        <w:ind w:left="1871" w:hanging="1871"/>
      </w:pPr>
      <w:r>
        <w:tab/>
      </w:r>
      <w:r w:rsidR="00411EA7" w:rsidRPr="00B95503">
        <w:t>(b)</w:t>
      </w:r>
      <w:r w:rsidR="00411EA7" w:rsidRPr="00AA21BD">
        <w:tab/>
        <w:t>regulating the possession, analysis, supply, storage, destruction, transport or delivery of a substance in the course of—</w:t>
      </w:r>
    </w:p>
    <w:p w14:paraId="79C9A22B" w14:textId="235F1669" w:rsidR="00411EA7" w:rsidRPr="00AA21BD" w:rsidRDefault="000C07C9" w:rsidP="00E52685">
      <w:pPr>
        <w:pStyle w:val="DraftHeading4"/>
        <w:tabs>
          <w:tab w:val="right" w:pos="2268"/>
        </w:tabs>
        <w:ind w:left="2381" w:hanging="2381"/>
      </w:pPr>
      <w:r>
        <w:tab/>
      </w:r>
      <w:r w:rsidR="00411EA7" w:rsidRPr="00B95503">
        <w:t>(i)</w:t>
      </w:r>
      <w:r w:rsidR="00411EA7" w:rsidRPr="00AA21BD">
        <w:tab/>
        <w:t>the provision of drug</w:t>
      </w:r>
      <w:r w:rsidR="00411EA7" w:rsidRPr="00AA21BD">
        <w:rPr>
          <w:b/>
        </w:rPr>
        <w:noBreakHyphen/>
      </w:r>
      <w:r w:rsidR="00411EA7" w:rsidRPr="00AA21BD">
        <w:t>checking services; or</w:t>
      </w:r>
    </w:p>
    <w:p w14:paraId="475F466E" w14:textId="783747D8" w:rsidR="00411EA7" w:rsidRPr="00AA21BD" w:rsidRDefault="000C07C9" w:rsidP="00E52685">
      <w:pPr>
        <w:pStyle w:val="DraftHeading4"/>
        <w:tabs>
          <w:tab w:val="right" w:pos="2268"/>
        </w:tabs>
        <w:ind w:left="2381" w:hanging="2381"/>
      </w:pPr>
      <w:r>
        <w:tab/>
      </w:r>
      <w:r w:rsidR="00411EA7" w:rsidRPr="00B95503">
        <w:t>(ii)</w:t>
      </w:r>
      <w:r w:rsidR="00411EA7" w:rsidRPr="00AA21BD">
        <w:tab/>
        <w:t>the carrying out of another activity under a drug</w:t>
      </w:r>
      <w:r w:rsidR="00411EA7" w:rsidRPr="00AA21BD">
        <w:rPr>
          <w:b/>
        </w:rPr>
        <w:noBreakHyphen/>
      </w:r>
      <w:r w:rsidR="00411EA7" w:rsidRPr="00AA21BD">
        <w:t xml:space="preserve">checking permit; </w:t>
      </w:r>
    </w:p>
    <w:p w14:paraId="2D1DB8B6" w14:textId="0D6DDCA6" w:rsidR="00411EA7" w:rsidRPr="00AA21BD" w:rsidRDefault="000C07C9" w:rsidP="00E52685">
      <w:pPr>
        <w:pStyle w:val="DraftHeading3"/>
        <w:tabs>
          <w:tab w:val="right" w:pos="1757"/>
        </w:tabs>
        <w:ind w:left="1871" w:hanging="1871"/>
      </w:pPr>
      <w:r>
        <w:tab/>
      </w:r>
      <w:r w:rsidR="00411EA7" w:rsidRPr="00B95503">
        <w:t>(c)</w:t>
      </w:r>
      <w:r w:rsidR="00411EA7" w:rsidRPr="00AA21BD">
        <w:tab/>
        <w:t>standards for a drug</w:t>
      </w:r>
      <w:r w:rsidR="00411EA7" w:rsidRPr="00AA21BD">
        <w:rPr>
          <w:b/>
        </w:rPr>
        <w:noBreakHyphen/>
      </w:r>
      <w:r w:rsidR="00411EA7" w:rsidRPr="00AA21BD">
        <w:t xml:space="preserve">checking place; </w:t>
      </w:r>
    </w:p>
    <w:p w14:paraId="6843F448" w14:textId="21D7ABC9" w:rsidR="00411EA7" w:rsidRPr="00AA21BD" w:rsidRDefault="000C07C9" w:rsidP="00E52685">
      <w:pPr>
        <w:pStyle w:val="DraftHeading3"/>
        <w:tabs>
          <w:tab w:val="right" w:pos="1757"/>
        </w:tabs>
        <w:ind w:left="1871" w:hanging="1871"/>
      </w:pPr>
      <w:r>
        <w:tab/>
      </w:r>
      <w:r w:rsidR="00411EA7" w:rsidRPr="00B95503">
        <w:t>(d)</w:t>
      </w:r>
      <w:r w:rsidR="00411EA7" w:rsidRPr="00AA21BD">
        <w:tab/>
        <w:t>requirements that a person must meet in order to be a fit and proper person in relation to the issue of a drug</w:t>
      </w:r>
      <w:r w:rsidR="00411EA7" w:rsidRPr="00AA21BD">
        <w:rPr>
          <w:b/>
        </w:rPr>
        <w:noBreakHyphen/>
      </w:r>
      <w:r w:rsidR="00411EA7" w:rsidRPr="00AA21BD">
        <w:t xml:space="preserve">checking permit; </w:t>
      </w:r>
    </w:p>
    <w:p w14:paraId="11FF6A04" w14:textId="1C00D000" w:rsidR="00411EA7" w:rsidRDefault="000C07C9" w:rsidP="00E52685">
      <w:pPr>
        <w:pStyle w:val="DraftHeading3"/>
        <w:tabs>
          <w:tab w:val="right" w:pos="1757"/>
        </w:tabs>
        <w:ind w:left="1871" w:hanging="1871"/>
      </w:pPr>
      <w:r>
        <w:tab/>
      </w:r>
      <w:r w:rsidR="00411EA7" w:rsidRPr="00B95503">
        <w:t>(e)</w:t>
      </w:r>
      <w:r w:rsidR="00411EA7" w:rsidRPr="00AA21BD">
        <w:tab/>
        <w:t>approvals and applications under section</w:t>
      </w:r>
      <w:r w:rsidR="00856ED9">
        <w:t> </w:t>
      </w:r>
      <w:r w:rsidR="00411EA7" w:rsidRPr="00AA21BD">
        <w:t>22CA.</w:t>
      </w:r>
    </w:p>
    <w:p w14:paraId="66385395" w14:textId="69313F6F" w:rsidR="00856ED9" w:rsidRDefault="00856ED9" w:rsidP="00856ED9"/>
    <w:p w14:paraId="215B6622" w14:textId="77777777" w:rsidR="00856ED9" w:rsidRPr="00856ED9" w:rsidRDefault="00856ED9" w:rsidP="00856ED9"/>
    <w:p w14:paraId="0E92D899" w14:textId="0FCB351A" w:rsidR="00411EA7" w:rsidRPr="00AA21BD" w:rsidRDefault="000C07C9" w:rsidP="00E52685">
      <w:pPr>
        <w:pStyle w:val="DraftHeading2"/>
        <w:tabs>
          <w:tab w:val="right" w:pos="1247"/>
        </w:tabs>
        <w:ind w:left="1361" w:hanging="1361"/>
        <w:rPr>
          <w:lang w:eastAsia="en-AU"/>
        </w:rPr>
      </w:pPr>
      <w:r>
        <w:rPr>
          <w:lang w:eastAsia="en-AU"/>
        </w:rPr>
        <w:tab/>
      </w:r>
      <w:r w:rsidR="00411EA7" w:rsidRPr="00B95503">
        <w:rPr>
          <w:lang w:eastAsia="en-AU"/>
        </w:rPr>
        <w:t>(2)</w:t>
      </w:r>
      <w:r w:rsidR="00411EA7" w:rsidRPr="00AA21BD">
        <w:rPr>
          <w:lang w:eastAsia="en-AU"/>
        </w:rPr>
        <w:tab/>
        <w:t>Regulations made under this section may—</w:t>
      </w:r>
    </w:p>
    <w:p w14:paraId="328C2173" w14:textId="2BF6D004" w:rsidR="00411EA7" w:rsidRPr="00AA21BD" w:rsidRDefault="000C07C9" w:rsidP="00E52685">
      <w:pPr>
        <w:pStyle w:val="DraftHeading3"/>
        <w:tabs>
          <w:tab w:val="right" w:pos="1757"/>
        </w:tabs>
        <w:ind w:left="1871" w:hanging="1871"/>
        <w:rPr>
          <w:lang w:eastAsia="en-AU"/>
        </w:rPr>
      </w:pPr>
      <w:r>
        <w:rPr>
          <w:lang w:eastAsia="en-AU"/>
        </w:rPr>
        <w:tab/>
      </w:r>
      <w:r w:rsidR="00411EA7" w:rsidRPr="00B95503">
        <w:rPr>
          <w:lang w:eastAsia="en-AU"/>
        </w:rPr>
        <w:t>(a)</w:t>
      </w:r>
      <w:r w:rsidR="00411EA7" w:rsidRPr="00AA21BD">
        <w:rPr>
          <w:lang w:eastAsia="en-AU"/>
        </w:rPr>
        <w:tab/>
        <w:t xml:space="preserve">be of general or limited application; </w:t>
      </w:r>
    </w:p>
    <w:p w14:paraId="44EC17A3" w14:textId="4482579A" w:rsidR="00411EA7" w:rsidRPr="00AA21BD" w:rsidRDefault="000C07C9" w:rsidP="00E52685">
      <w:pPr>
        <w:pStyle w:val="DraftHeading3"/>
        <w:tabs>
          <w:tab w:val="right" w:pos="1757"/>
        </w:tabs>
        <w:ind w:left="1871" w:hanging="1871"/>
      </w:pPr>
      <w:r>
        <w:tab/>
      </w:r>
      <w:r w:rsidR="00411EA7" w:rsidRPr="00B95503">
        <w:t>(b)</w:t>
      </w:r>
      <w:r w:rsidR="00411EA7" w:rsidRPr="00AA21BD">
        <w:tab/>
        <w:t xml:space="preserve">differ according to differences in time, place or circumstance; </w:t>
      </w:r>
    </w:p>
    <w:p w14:paraId="3053A068" w14:textId="64C5E221" w:rsidR="00411EA7" w:rsidRPr="00AA21BD" w:rsidRDefault="000C07C9" w:rsidP="00E52685">
      <w:pPr>
        <w:pStyle w:val="DraftHeading3"/>
        <w:tabs>
          <w:tab w:val="right" w:pos="1757"/>
        </w:tabs>
        <w:ind w:left="1871" w:hanging="1871"/>
      </w:pPr>
      <w:r>
        <w:tab/>
      </w:r>
      <w:r w:rsidR="00411EA7" w:rsidRPr="00B95503">
        <w:t>(c)</w:t>
      </w:r>
      <w:r w:rsidR="00411EA7" w:rsidRPr="00AA21BD">
        <w:tab/>
        <w:t xml:space="preserve">confer powers or discretions or impose duties on any person or other entity or on a specified person or other entity or class of persons or other entities; </w:t>
      </w:r>
    </w:p>
    <w:p w14:paraId="133D879B" w14:textId="60167944" w:rsidR="00411EA7" w:rsidRPr="00AA21BD" w:rsidRDefault="000C07C9" w:rsidP="00E52685">
      <w:pPr>
        <w:pStyle w:val="DraftHeading3"/>
        <w:tabs>
          <w:tab w:val="right" w:pos="1757"/>
        </w:tabs>
        <w:ind w:left="1871" w:hanging="1871"/>
      </w:pPr>
      <w:r>
        <w:tab/>
      </w:r>
      <w:r w:rsidR="00411EA7" w:rsidRPr="00B95503">
        <w:t>(d)</w:t>
      </w:r>
      <w:r w:rsidR="00411EA7" w:rsidRPr="00AA21BD">
        <w:tab/>
        <w:t>provide in a specified case or class of cases for the exemption of persons, other entities or things or a class of persons, other entities or things from any of the provisions of the regulations—</w:t>
      </w:r>
    </w:p>
    <w:p w14:paraId="3A880646" w14:textId="40A3CF2A" w:rsidR="00411EA7" w:rsidRPr="00AA21BD" w:rsidRDefault="000C07C9" w:rsidP="00E52685">
      <w:pPr>
        <w:pStyle w:val="DraftHeading4"/>
        <w:tabs>
          <w:tab w:val="right" w:pos="2268"/>
        </w:tabs>
        <w:ind w:left="2381" w:hanging="2381"/>
      </w:pPr>
      <w:r>
        <w:tab/>
      </w:r>
      <w:r w:rsidR="00411EA7" w:rsidRPr="00B95503">
        <w:t>(i)</w:t>
      </w:r>
      <w:r w:rsidR="00411EA7" w:rsidRPr="00AA21BD">
        <w:tab/>
        <w:t xml:space="preserve">whether unconditionally or on specified conditions; and </w:t>
      </w:r>
    </w:p>
    <w:p w14:paraId="0CFE2AA5" w14:textId="160FEC32" w:rsidR="00411EA7" w:rsidRPr="00B95503" w:rsidRDefault="000C07C9" w:rsidP="00E52685">
      <w:pPr>
        <w:pStyle w:val="DraftHeading4"/>
        <w:tabs>
          <w:tab w:val="right" w:pos="2268"/>
        </w:tabs>
        <w:ind w:left="2381" w:hanging="2381"/>
      </w:pPr>
      <w:r>
        <w:tab/>
      </w:r>
      <w:r w:rsidR="00411EA7" w:rsidRPr="00B95503">
        <w:t>(ii)</w:t>
      </w:r>
      <w:r w:rsidR="00411EA7" w:rsidRPr="00AA21BD">
        <w:tab/>
        <w:t>either wholly or to the extent specified in the regulations.</w:t>
      </w:r>
    </w:p>
    <w:p w14:paraId="59923A1C" w14:textId="77777777" w:rsidR="008A2E89" w:rsidRPr="00AE72C9" w:rsidRDefault="008A2E89" w:rsidP="00161255">
      <w:pPr>
        <w:pStyle w:val="SideNote"/>
        <w:framePr w:wrap="around"/>
        <w:spacing w:before="240"/>
      </w:pPr>
      <w:r w:rsidRPr="00AE72C9">
        <w:t>Pt 2 Div. 5 (Heading and s. 20) amended by Nos 10262 s. 4, 42/1993 s. 42(1)(2), repealed by No. 12/1994 s. 9</w:t>
      </w:r>
      <w:r w:rsidR="00104763" w:rsidRPr="00AE72C9">
        <w:t xml:space="preserve">, </w:t>
      </w:r>
      <w:r w:rsidR="001A1043" w:rsidRPr="00AE72C9">
        <w:br/>
      </w:r>
      <w:r w:rsidR="009753DF" w:rsidRPr="00AE72C9">
        <w:t>new Pt 2 Div. 5 (Heading and ss 22D–22H) inserted by No. 17/2008 s. 5</w:t>
      </w:r>
      <w:r w:rsidR="00104763" w:rsidRPr="00AE72C9">
        <w:t>.</w:t>
      </w:r>
    </w:p>
    <w:p w14:paraId="59CC17CA" w14:textId="77777777" w:rsidR="00104763" w:rsidRPr="00AE72C9" w:rsidRDefault="00104763" w:rsidP="00CA19C6">
      <w:pPr>
        <w:pStyle w:val="Heading-DIVISION"/>
        <w:rPr>
          <w:sz w:val="28"/>
        </w:rPr>
      </w:pPr>
      <w:bookmarkStart w:id="93" w:name="_Toc201833087"/>
      <w:r w:rsidRPr="00AE72C9">
        <w:rPr>
          <w:sz w:val="28"/>
        </w:rPr>
        <w:t>Division 5—Public health emergencies</w:t>
      </w:r>
      <w:bookmarkEnd w:id="93"/>
    </w:p>
    <w:p w14:paraId="05B99580" w14:textId="77777777" w:rsidR="00104763" w:rsidRPr="00AE72C9" w:rsidRDefault="00104763" w:rsidP="000F36D8"/>
    <w:p w14:paraId="3BA8FF4E" w14:textId="77777777" w:rsidR="00104763" w:rsidRPr="00AE72C9" w:rsidRDefault="00104763" w:rsidP="000F36D8"/>
    <w:p w14:paraId="5D5728D4" w14:textId="77777777" w:rsidR="00104763" w:rsidRPr="00AE72C9" w:rsidRDefault="00104763" w:rsidP="000F36D8"/>
    <w:p w14:paraId="73C63084" w14:textId="77777777" w:rsidR="00104763" w:rsidRPr="00AE72C9" w:rsidRDefault="00104763" w:rsidP="000F36D8"/>
    <w:p w14:paraId="1540408D" w14:textId="77777777" w:rsidR="00104763" w:rsidRPr="00AE72C9" w:rsidRDefault="00104763" w:rsidP="000F36D8"/>
    <w:p w14:paraId="5CF919CB" w14:textId="77777777" w:rsidR="00614EB9" w:rsidRPr="00AE72C9" w:rsidRDefault="00614EB9" w:rsidP="000F36D8"/>
    <w:p w14:paraId="5B5F5FE7" w14:textId="77777777" w:rsidR="00104D2A" w:rsidRPr="00AE72C9" w:rsidRDefault="00104D2A" w:rsidP="000F36D8"/>
    <w:p w14:paraId="1304C8E3" w14:textId="77777777" w:rsidR="009753DF" w:rsidRPr="00AE72C9" w:rsidRDefault="009753DF" w:rsidP="00161255">
      <w:pPr>
        <w:pStyle w:val="SideNote"/>
        <w:framePr w:wrap="around"/>
      </w:pPr>
      <w:r w:rsidRPr="00AE72C9">
        <w:t>S. 22D inserted by No. 17/2008 s. 5.</w:t>
      </w:r>
    </w:p>
    <w:p w14:paraId="399B6EED" w14:textId="77777777" w:rsidR="00614EB9" w:rsidRPr="00AE72C9" w:rsidRDefault="00104763" w:rsidP="00104763">
      <w:pPr>
        <w:pStyle w:val="DraftHeading1"/>
        <w:tabs>
          <w:tab w:val="right" w:pos="680"/>
        </w:tabs>
        <w:ind w:left="850" w:hanging="850"/>
      </w:pPr>
      <w:r w:rsidRPr="00AE72C9">
        <w:tab/>
      </w:r>
      <w:bookmarkStart w:id="94" w:name="_Toc201833088"/>
      <w:r w:rsidRPr="00AE72C9">
        <w:t>22D</w:t>
      </w:r>
      <w:r w:rsidRPr="00AE72C9">
        <w:tab/>
        <w:t>When a public health emergency order may be made</w:t>
      </w:r>
      <w:bookmarkEnd w:id="94"/>
    </w:p>
    <w:p w14:paraId="1AFB585C" w14:textId="77777777" w:rsidR="00104763" w:rsidRPr="00AE72C9" w:rsidRDefault="00104763" w:rsidP="00104763">
      <w:pPr>
        <w:pStyle w:val="BodySectionSub"/>
      </w:pPr>
      <w:r w:rsidRPr="00AE72C9">
        <w:t>The Secretary may make a public health emergency order if the Secretary believes it is necessary to do so to respond to, or prevent, a public health emergency or a serious risk to public health.</w:t>
      </w:r>
    </w:p>
    <w:p w14:paraId="3779883B" w14:textId="77777777" w:rsidR="00104763" w:rsidRPr="00AE72C9" w:rsidRDefault="00104763" w:rsidP="00104763">
      <w:pPr>
        <w:pStyle w:val="DraftSectionEg"/>
        <w:tabs>
          <w:tab w:val="right" w:pos="1304"/>
        </w:tabs>
        <w:ind w:left="850"/>
        <w:rPr>
          <w:b/>
        </w:rPr>
      </w:pPr>
      <w:r w:rsidRPr="00AE72C9">
        <w:rPr>
          <w:b/>
        </w:rPr>
        <w:t>Example</w:t>
      </w:r>
    </w:p>
    <w:p w14:paraId="4C6C0BDC" w14:textId="77777777" w:rsidR="00104763" w:rsidRPr="00AE72C9" w:rsidRDefault="00104763" w:rsidP="00104763">
      <w:pPr>
        <w:pStyle w:val="DraftSectionEg"/>
        <w:tabs>
          <w:tab w:val="right" w:pos="1304"/>
        </w:tabs>
        <w:ind w:left="850"/>
      </w:pPr>
      <w:r w:rsidRPr="00AE72C9">
        <w:t>A public health emergency order may be made in response to, or for the purposes of preventing, an influenza pandemic or the effects of a bioterrorism incident.</w:t>
      </w:r>
    </w:p>
    <w:p w14:paraId="680FDB40" w14:textId="77777777" w:rsidR="009753DF" w:rsidRPr="00AE72C9" w:rsidRDefault="009753DF" w:rsidP="00161255">
      <w:pPr>
        <w:pStyle w:val="SideNote"/>
        <w:framePr w:wrap="around"/>
      </w:pPr>
      <w:r w:rsidRPr="00AE72C9">
        <w:t>S. 22E inserted by No. 17/2008 s. 5.</w:t>
      </w:r>
    </w:p>
    <w:p w14:paraId="435B0868" w14:textId="77777777" w:rsidR="00614EB9" w:rsidRPr="00AE72C9" w:rsidRDefault="00104763" w:rsidP="00104763">
      <w:pPr>
        <w:pStyle w:val="DraftHeading1"/>
        <w:tabs>
          <w:tab w:val="right" w:pos="680"/>
        </w:tabs>
        <w:ind w:left="850" w:hanging="850"/>
      </w:pPr>
      <w:r w:rsidRPr="00AE72C9">
        <w:tab/>
      </w:r>
      <w:bookmarkStart w:id="95" w:name="_Toc201833089"/>
      <w:r w:rsidRPr="00AE72C9">
        <w:t>22E</w:t>
      </w:r>
      <w:r w:rsidRPr="00AE72C9">
        <w:tab/>
        <w:t>Matters to be specified in a public health emergency order</w:t>
      </w:r>
      <w:bookmarkEnd w:id="95"/>
    </w:p>
    <w:p w14:paraId="165E55AD" w14:textId="77777777" w:rsidR="00104763" w:rsidRPr="00AE72C9" w:rsidRDefault="00104763" w:rsidP="00104763">
      <w:pPr>
        <w:pStyle w:val="BodySectionSub"/>
      </w:pPr>
      <w:r w:rsidRPr="00AE72C9">
        <w:t>A public health emergency order must specify—</w:t>
      </w:r>
    </w:p>
    <w:p w14:paraId="3C0983CC" w14:textId="77777777" w:rsidR="00104763" w:rsidRPr="00AE72C9" w:rsidRDefault="00104763" w:rsidP="00104763">
      <w:pPr>
        <w:pStyle w:val="DraftHeading3"/>
        <w:tabs>
          <w:tab w:val="right" w:pos="1757"/>
        </w:tabs>
        <w:ind w:left="1871" w:hanging="1871"/>
      </w:pPr>
      <w:r w:rsidRPr="00AE72C9">
        <w:tab/>
        <w:t>(a)</w:t>
      </w:r>
      <w:r w:rsidRPr="00AE72C9">
        <w:tab/>
        <w:t>the public health emergency or serious risk to public health to which the order relates; and</w:t>
      </w:r>
    </w:p>
    <w:p w14:paraId="5411FA8E" w14:textId="77777777" w:rsidR="00104763" w:rsidRDefault="00104763" w:rsidP="00104763">
      <w:pPr>
        <w:pStyle w:val="DraftHeading3"/>
        <w:tabs>
          <w:tab w:val="right" w:pos="1757"/>
        </w:tabs>
        <w:ind w:left="1871" w:hanging="1871"/>
      </w:pPr>
      <w:r w:rsidRPr="00AE72C9">
        <w:tab/>
        <w:t>(b)</w:t>
      </w:r>
      <w:r w:rsidRPr="00AE72C9">
        <w:tab/>
        <w:t>if the public health emergency or serious risk to public health has occurred, the location or a description of the location where the public is affected; and</w:t>
      </w:r>
    </w:p>
    <w:p w14:paraId="57A4F0E9" w14:textId="77777777" w:rsidR="00104763" w:rsidRPr="00AE72C9" w:rsidRDefault="00104763" w:rsidP="00104763">
      <w:pPr>
        <w:pStyle w:val="DraftHeading3"/>
        <w:tabs>
          <w:tab w:val="right" w:pos="1757"/>
        </w:tabs>
        <w:ind w:left="1871" w:hanging="1871"/>
      </w:pPr>
      <w:r w:rsidRPr="00AE72C9">
        <w:tab/>
        <w:t>(c)</w:t>
      </w:r>
      <w:r w:rsidRPr="00AE72C9">
        <w:tab/>
        <w:t>the persons or class of persons who may obtain and possess, use, sell or supply the poison or controlled substance or class of poison or controlled substance specified in the order; and</w:t>
      </w:r>
    </w:p>
    <w:p w14:paraId="6DBB0BA2" w14:textId="77777777" w:rsidR="00104763" w:rsidRPr="00AE72C9" w:rsidRDefault="00104763" w:rsidP="00104763">
      <w:pPr>
        <w:pStyle w:val="DraftHeading3"/>
        <w:tabs>
          <w:tab w:val="right" w:pos="1757"/>
        </w:tabs>
        <w:ind w:left="1871" w:hanging="1871"/>
      </w:pPr>
      <w:r w:rsidRPr="00AE72C9">
        <w:tab/>
        <w:t>(d)</w:t>
      </w:r>
      <w:r w:rsidRPr="00AE72C9">
        <w:tab/>
        <w:t>the poisons or controlled substances or class of poison or controlled substance to which the order relates; and</w:t>
      </w:r>
    </w:p>
    <w:p w14:paraId="3BBA42C2" w14:textId="77777777" w:rsidR="00104763" w:rsidRPr="00AE72C9" w:rsidRDefault="00104763" w:rsidP="00104763">
      <w:pPr>
        <w:pStyle w:val="DraftHeading3"/>
        <w:tabs>
          <w:tab w:val="right" w:pos="1757"/>
        </w:tabs>
        <w:ind w:left="1871" w:hanging="1871"/>
      </w:pPr>
      <w:r w:rsidRPr="00AE72C9">
        <w:tab/>
        <w:t>(e)</w:t>
      </w:r>
      <w:r w:rsidRPr="00AE72C9">
        <w:tab/>
        <w:t>the date on which the order comes into force; and</w:t>
      </w:r>
    </w:p>
    <w:p w14:paraId="739FDE85" w14:textId="77777777" w:rsidR="00104763" w:rsidRPr="00AE72C9" w:rsidRDefault="00104763" w:rsidP="00104763">
      <w:pPr>
        <w:pStyle w:val="DraftHeading3"/>
        <w:tabs>
          <w:tab w:val="right" w:pos="1757"/>
        </w:tabs>
        <w:ind w:left="1871" w:hanging="1871"/>
      </w:pPr>
      <w:r w:rsidRPr="00AE72C9">
        <w:tab/>
        <w:t>(f)</w:t>
      </w:r>
      <w:r w:rsidRPr="00AE72C9">
        <w:tab/>
        <w:t>the period during which the order is in force, not exceeding 6 months.</w:t>
      </w:r>
    </w:p>
    <w:p w14:paraId="5728908C" w14:textId="77777777" w:rsidR="009753DF" w:rsidRPr="00AE72C9" w:rsidRDefault="009753DF" w:rsidP="00161255">
      <w:pPr>
        <w:pStyle w:val="SideNote"/>
        <w:framePr w:wrap="around"/>
      </w:pPr>
      <w:r w:rsidRPr="00AE72C9">
        <w:t>S. 22F inserted by No. 17/2008 s. 5.</w:t>
      </w:r>
    </w:p>
    <w:p w14:paraId="4A3E2AFE" w14:textId="77777777" w:rsidR="00104763" w:rsidRPr="00AE72C9" w:rsidRDefault="00104763" w:rsidP="00104763">
      <w:pPr>
        <w:pStyle w:val="DraftHeading1"/>
        <w:tabs>
          <w:tab w:val="right" w:pos="680"/>
        </w:tabs>
        <w:ind w:left="850" w:hanging="850"/>
      </w:pPr>
      <w:r w:rsidRPr="00AE72C9">
        <w:tab/>
      </w:r>
      <w:bookmarkStart w:id="96" w:name="_Toc201833090"/>
      <w:r w:rsidRPr="00AE72C9">
        <w:t>22F</w:t>
      </w:r>
      <w:r w:rsidRPr="00AE72C9">
        <w:tab/>
        <w:t>What a public health emergency order authorises</w:t>
      </w:r>
      <w:bookmarkEnd w:id="96"/>
    </w:p>
    <w:p w14:paraId="4E042DD6" w14:textId="77777777" w:rsidR="00104763" w:rsidRPr="00AE72C9" w:rsidRDefault="00104763" w:rsidP="00104763">
      <w:pPr>
        <w:pStyle w:val="DraftHeading2"/>
        <w:tabs>
          <w:tab w:val="right" w:pos="1247"/>
        </w:tabs>
        <w:ind w:left="1361" w:hanging="1361"/>
      </w:pPr>
      <w:r w:rsidRPr="00AE72C9">
        <w:tab/>
        <w:t>(1)</w:t>
      </w:r>
      <w:r w:rsidRPr="00AE72C9">
        <w:tab/>
        <w:t>A public health emergency order authorises a person or class of person specified in the order to obtain and possess, use, sell or supply a specified poison or controlled substance or class of poison or controlled substance in accordance with the order.</w:t>
      </w:r>
    </w:p>
    <w:p w14:paraId="115F433C" w14:textId="77777777" w:rsidR="00104763" w:rsidRPr="00AE72C9" w:rsidRDefault="00104763" w:rsidP="00104763">
      <w:pPr>
        <w:pStyle w:val="DraftHeading2"/>
        <w:tabs>
          <w:tab w:val="right" w:pos="1247"/>
        </w:tabs>
        <w:ind w:left="1361" w:hanging="1361"/>
      </w:pPr>
      <w:r w:rsidRPr="00AE72C9">
        <w:tab/>
        <w:t>(2)</w:t>
      </w:r>
      <w:r w:rsidRPr="00AE72C9">
        <w:tab/>
        <w:t>A public health emergency order authorises a person to whom a specified poison or controlled substance or class of poison or controlled substance has been sold or supplied in accordance with the order to possess and use that poison or controlled substance for the purpose for which it was sold or supplied.</w:t>
      </w:r>
    </w:p>
    <w:p w14:paraId="0EA31C22" w14:textId="77777777" w:rsidR="009753DF" w:rsidRPr="00AE72C9" w:rsidRDefault="009753DF" w:rsidP="00161255">
      <w:pPr>
        <w:pStyle w:val="SideNote"/>
        <w:framePr w:wrap="around"/>
      </w:pPr>
      <w:r w:rsidRPr="00AE72C9">
        <w:t>S. 22G inserted by No. 17/2008 s. 5.</w:t>
      </w:r>
    </w:p>
    <w:p w14:paraId="227AF4D5" w14:textId="77777777" w:rsidR="00104763" w:rsidRPr="00AE72C9" w:rsidRDefault="00104763" w:rsidP="00104763">
      <w:pPr>
        <w:pStyle w:val="DraftHeading1"/>
        <w:tabs>
          <w:tab w:val="right" w:pos="680"/>
        </w:tabs>
        <w:ind w:left="850" w:hanging="850"/>
      </w:pPr>
      <w:r w:rsidRPr="00AE72C9">
        <w:tab/>
      </w:r>
      <w:bookmarkStart w:id="97" w:name="_Toc201833091"/>
      <w:r w:rsidRPr="00AE72C9">
        <w:t>22G</w:t>
      </w:r>
      <w:r w:rsidRPr="00AE72C9">
        <w:tab/>
        <w:t>Extending, amending and revoking orders</w:t>
      </w:r>
      <w:bookmarkEnd w:id="97"/>
      <w:r w:rsidRPr="00AE72C9">
        <w:t xml:space="preserve"> </w:t>
      </w:r>
    </w:p>
    <w:p w14:paraId="620F56DC" w14:textId="77777777" w:rsidR="00104763" w:rsidRPr="00AE72C9" w:rsidRDefault="00104763" w:rsidP="00104763">
      <w:pPr>
        <w:pStyle w:val="DraftHeading2"/>
        <w:tabs>
          <w:tab w:val="right" w:pos="1247"/>
        </w:tabs>
        <w:ind w:left="1361" w:hanging="1361"/>
      </w:pPr>
      <w:r w:rsidRPr="00AE72C9">
        <w:tab/>
        <w:t>(1)</w:t>
      </w:r>
      <w:r w:rsidRPr="00AE72C9">
        <w:tab/>
        <w:t>The Secretary may, by subsequent order—</w:t>
      </w:r>
    </w:p>
    <w:p w14:paraId="01841AB4" w14:textId="77777777" w:rsidR="00104763" w:rsidRDefault="00104763" w:rsidP="00104763">
      <w:pPr>
        <w:pStyle w:val="DraftHeading3"/>
        <w:tabs>
          <w:tab w:val="right" w:pos="1757"/>
        </w:tabs>
        <w:ind w:left="1871" w:hanging="1871"/>
      </w:pPr>
      <w:r w:rsidRPr="00AE72C9">
        <w:tab/>
        <w:t>(a)</w:t>
      </w:r>
      <w:r w:rsidRPr="00AE72C9">
        <w:tab/>
        <w:t>extend or further extend the period for which a public health emergency order is in force for a period not exceeding 6 months;</w:t>
      </w:r>
    </w:p>
    <w:p w14:paraId="0D50AB7B" w14:textId="77777777" w:rsidR="00104763" w:rsidRPr="00AE72C9" w:rsidRDefault="00104763" w:rsidP="00104763">
      <w:pPr>
        <w:pStyle w:val="DraftHeading3"/>
        <w:tabs>
          <w:tab w:val="right" w:pos="1757"/>
        </w:tabs>
        <w:ind w:left="1871" w:hanging="1871"/>
      </w:pPr>
      <w:r w:rsidRPr="00AE72C9">
        <w:tab/>
        <w:t>(b)</w:t>
      </w:r>
      <w:r w:rsidRPr="00AE72C9">
        <w:tab/>
        <w:t>otherwise amend or vary a public health emergency order.</w:t>
      </w:r>
    </w:p>
    <w:p w14:paraId="6ACF420E" w14:textId="77777777" w:rsidR="00104763" w:rsidRPr="00AE72C9" w:rsidRDefault="00104763" w:rsidP="00104763">
      <w:pPr>
        <w:pStyle w:val="DraftHeading2"/>
        <w:tabs>
          <w:tab w:val="right" w:pos="1247"/>
        </w:tabs>
        <w:ind w:left="1361" w:hanging="1361"/>
      </w:pPr>
      <w:r w:rsidRPr="00AE72C9">
        <w:tab/>
        <w:t>(2)</w:t>
      </w:r>
      <w:r w:rsidRPr="00AE72C9">
        <w:tab/>
        <w:t>The Secretary may revoke a public health emergency order by subsequent order.</w:t>
      </w:r>
    </w:p>
    <w:p w14:paraId="2C261204" w14:textId="77777777" w:rsidR="009753DF" w:rsidRPr="00AE72C9" w:rsidRDefault="009753DF" w:rsidP="00161255">
      <w:pPr>
        <w:pStyle w:val="SideNote"/>
        <w:framePr w:wrap="around"/>
      </w:pPr>
      <w:r w:rsidRPr="00AE72C9">
        <w:t>S. 22H inserted by No. 17/2008 s. 5.</w:t>
      </w:r>
    </w:p>
    <w:p w14:paraId="4B8DF1E7" w14:textId="77777777" w:rsidR="00104763" w:rsidRPr="00AE72C9" w:rsidRDefault="00104763" w:rsidP="00104763">
      <w:pPr>
        <w:pStyle w:val="DraftHeading1"/>
        <w:tabs>
          <w:tab w:val="right" w:pos="680"/>
        </w:tabs>
        <w:ind w:left="850" w:hanging="850"/>
      </w:pPr>
      <w:r w:rsidRPr="00AE72C9">
        <w:tab/>
      </w:r>
      <w:bookmarkStart w:id="98" w:name="_Toc201833092"/>
      <w:r w:rsidRPr="00AE72C9">
        <w:t>22H</w:t>
      </w:r>
      <w:r w:rsidRPr="00AE72C9">
        <w:tab/>
        <w:t>Orders under this Division to be published in Government Gazette</w:t>
      </w:r>
      <w:bookmarkEnd w:id="98"/>
    </w:p>
    <w:p w14:paraId="1F860B94" w14:textId="77777777" w:rsidR="00104763" w:rsidRPr="00AE72C9" w:rsidRDefault="00104763" w:rsidP="00104763">
      <w:pPr>
        <w:pStyle w:val="DraftHeading2"/>
        <w:tabs>
          <w:tab w:val="right" w:pos="1247"/>
        </w:tabs>
        <w:ind w:left="1361" w:hanging="1361"/>
      </w:pPr>
      <w:r w:rsidRPr="00AE72C9">
        <w:tab/>
        <w:t>(1)</w:t>
      </w:r>
      <w:r w:rsidRPr="00AE72C9">
        <w:tab/>
        <w:t>An order made under this Div</w:t>
      </w:r>
      <w:r w:rsidR="002754FF" w:rsidRPr="00AE72C9">
        <w:t xml:space="preserve">ision must </w:t>
      </w:r>
      <w:r w:rsidRPr="00AE72C9">
        <w:t>be published in the Government Gazette.</w:t>
      </w:r>
    </w:p>
    <w:p w14:paraId="7476EC60" w14:textId="77777777" w:rsidR="00104763" w:rsidRPr="00AE72C9" w:rsidRDefault="00104763" w:rsidP="00104763">
      <w:pPr>
        <w:pStyle w:val="DraftHeading2"/>
        <w:tabs>
          <w:tab w:val="right" w:pos="1247"/>
        </w:tabs>
        <w:ind w:left="1361" w:hanging="1361"/>
      </w:pPr>
      <w:r w:rsidRPr="00AE72C9">
        <w:tab/>
        <w:t>(2)</w:t>
      </w:r>
      <w:r w:rsidRPr="00AE72C9">
        <w:tab/>
        <w:t>An order made under this Division comes into force on the date specified in the order or, if no date is specified, on the date of its publication in the Government Gazette.</w:t>
      </w:r>
    </w:p>
    <w:p w14:paraId="1157273F" w14:textId="1BCE7C96" w:rsidR="008A2E89" w:rsidRPr="00AE72C9" w:rsidRDefault="008A2E89" w:rsidP="00161255">
      <w:pPr>
        <w:pStyle w:val="SideNote"/>
        <w:framePr w:wrap="around"/>
      </w:pPr>
      <w:r w:rsidRPr="00AE72C9">
        <w:t>Pt 2 Div. 6 (Heading and s. 21) amended by Nos 10002 s. 16(h), 10262 s. 4, repealed by No. 12/1994 s. 9</w:t>
      </w:r>
      <w:r w:rsidR="003101B0">
        <w:t xml:space="preserve">, </w:t>
      </w:r>
      <w:r w:rsidR="003101B0" w:rsidRPr="00AE72C9">
        <w:t>new Pt 2 Div. </w:t>
      </w:r>
      <w:r w:rsidR="00B773BB">
        <w:t>6</w:t>
      </w:r>
      <w:r w:rsidR="003101B0" w:rsidRPr="00AE72C9">
        <w:t xml:space="preserve"> (Heading and ss 22</w:t>
      </w:r>
      <w:r w:rsidR="003101B0">
        <w:t>I</w:t>
      </w:r>
      <w:r w:rsidR="003101B0" w:rsidRPr="00AE72C9">
        <w:t>–22</w:t>
      </w:r>
      <w:r w:rsidR="003101B0">
        <w:t>O</w:t>
      </w:r>
      <w:r w:rsidR="003101B0" w:rsidRPr="00AE72C9">
        <w:t>) inserted</w:t>
      </w:r>
      <w:r w:rsidR="003101B0">
        <w:t> </w:t>
      </w:r>
      <w:r w:rsidR="003101B0" w:rsidRPr="00AE72C9">
        <w:t>by No.</w:t>
      </w:r>
      <w:r w:rsidR="003101B0">
        <w:t> 22</w:t>
      </w:r>
      <w:r w:rsidR="003101B0" w:rsidRPr="00AE72C9">
        <w:t>/20</w:t>
      </w:r>
      <w:r w:rsidR="003101B0">
        <w:t>22</w:t>
      </w:r>
      <w:r w:rsidR="003101B0" w:rsidRPr="00AE72C9">
        <w:t xml:space="preserve"> s. 5</w:t>
      </w:r>
      <w:r w:rsidR="003101B0">
        <w:t>4</w:t>
      </w:r>
      <w:r w:rsidRPr="00AE72C9">
        <w:t>.</w:t>
      </w:r>
    </w:p>
    <w:p w14:paraId="0D905D5D" w14:textId="227BC0EE" w:rsidR="003101B0" w:rsidRDefault="003101B0" w:rsidP="00EA3ED6">
      <w:pPr>
        <w:pStyle w:val="Heading-DIVISION"/>
        <w:rPr>
          <w:sz w:val="28"/>
        </w:rPr>
      </w:pPr>
      <w:bookmarkStart w:id="99" w:name="_Toc201833093"/>
      <w:r w:rsidRPr="00EA3ED6">
        <w:rPr>
          <w:sz w:val="28"/>
        </w:rPr>
        <w:t>Division 6—Animal health and welfare emergencies</w:t>
      </w:r>
      <w:bookmarkEnd w:id="99"/>
    </w:p>
    <w:p w14:paraId="470C7710" w14:textId="6FB10484" w:rsidR="00EA3ED6" w:rsidRDefault="00EA3ED6" w:rsidP="00EA3ED6"/>
    <w:p w14:paraId="75073DA7" w14:textId="425667D0" w:rsidR="00EA3ED6" w:rsidRDefault="00EA3ED6" w:rsidP="00EA3ED6"/>
    <w:p w14:paraId="07D96564" w14:textId="4A7E3D1D" w:rsidR="00EA3ED6" w:rsidRDefault="00EA3ED6" w:rsidP="00EA3ED6"/>
    <w:p w14:paraId="67FB5B99" w14:textId="0C9CD59A" w:rsidR="00EA3ED6" w:rsidRDefault="00EA3ED6" w:rsidP="00EA3ED6"/>
    <w:p w14:paraId="77BB3515" w14:textId="5B862C74" w:rsidR="00EA3ED6" w:rsidRDefault="00EA3ED6" w:rsidP="00EA3ED6"/>
    <w:p w14:paraId="45644C23" w14:textId="0F4E6A36" w:rsidR="00EA3ED6" w:rsidRDefault="00EA3ED6" w:rsidP="00EA3ED6"/>
    <w:p w14:paraId="4E4D594E" w14:textId="77777777" w:rsidR="00EA3ED6" w:rsidRPr="00EA3ED6" w:rsidRDefault="00EA3ED6" w:rsidP="00EA3ED6"/>
    <w:p w14:paraId="08FE0BC5" w14:textId="7545E3A4" w:rsidR="00EA3ED6" w:rsidRPr="00AE72C9" w:rsidRDefault="00EA3ED6" w:rsidP="00161255">
      <w:pPr>
        <w:pStyle w:val="SideNote"/>
        <w:framePr w:wrap="around"/>
      </w:pPr>
      <w:r w:rsidRPr="00AE72C9">
        <w:t>S.</w:t>
      </w:r>
      <w:r>
        <w:t> 22I inserted by No. 22/2022 s. 54</w:t>
      </w:r>
      <w:r w:rsidRPr="00AE72C9">
        <w:t>.</w:t>
      </w:r>
    </w:p>
    <w:p w14:paraId="765A65D1" w14:textId="1D1BC181" w:rsidR="003101B0" w:rsidRPr="003B5815" w:rsidRDefault="003101B0" w:rsidP="00EA3ED6">
      <w:pPr>
        <w:pStyle w:val="DraftHeading1"/>
        <w:tabs>
          <w:tab w:val="right" w:pos="680"/>
        </w:tabs>
        <w:ind w:left="850" w:hanging="850"/>
      </w:pPr>
      <w:r>
        <w:tab/>
      </w:r>
      <w:bookmarkStart w:id="100" w:name="_Toc201833094"/>
      <w:r w:rsidRPr="003101B0">
        <w:t>22I</w:t>
      </w:r>
      <w:r w:rsidRPr="003B5815">
        <w:tab/>
        <w:t>Definitions</w:t>
      </w:r>
      <w:bookmarkEnd w:id="100"/>
      <w:r w:rsidRPr="003B5815">
        <w:t xml:space="preserve"> </w:t>
      </w:r>
    </w:p>
    <w:p w14:paraId="0500F0CB" w14:textId="77777777" w:rsidR="003101B0" w:rsidRPr="003B5815" w:rsidRDefault="003101B0" w:rsidP="00EA3ED6">
      <w:pPr>
        <w:pStyle w:val="BodySectionSub"/>
      </w:pPr>
      <w:r w:rsidRPr="003B5815">
        <w:t>In this Division—</w:t>
      </w:r>
    </w:p>
    <w:p w14:paraId="1022525F" w14:textId="77777777" w:rsidR="003101B0" w:rsidRPr="003B5815" w:rsidRDefault="003101B0" w:rsidP="00EA3ED6">
      <w:pPr>
        <w:pStyle w:val="DraftDefinition2"/>
      </w:pPr>
      <w:r w:rsidRPr="00EA3ED6">
        <w:rPr>
          <w:b/>
          <w:i/>
        </w:rPr>
        <w:t>chief veterinary officer</w:t>
      </w:r>
      <w:r w:rsidRPr="003B5815">
        <w:t xml:space="preserve"> has the same meaning as in the </w:t>
      </w:r>
      <w:r w:rsidRPr="00EA3ED6">
        <w:rPr>
          <w:b/>
        </w:rPr>
        <w:t>Meat Industry Act 1993</w:t>
      </w:r>
      <w:r w:rsidRPr="003B5815">
        <w:t>;</w:t>
      </w:r>
    </w:p>
    <w:p w14:paraId="0FBEC9F3" w14:textId="0BE087EC" w:rsidR="003101B0" w:rsidRDefault="003101B0" w:rsidP="00EA3ED6">
      <w:pPr>
        <w:pStyle w:val="DraftDefinition2"/>
      </w:pPr>
      <w:r w:rsidRPr="003B5815">
        <w:rPr>
          <w:b/>
          <w:i/>
        </w:rPr>
        <w:t>Secretary</w:t>
      </w:r>
      <w:r w:rsidRPr="003B5815">
        <w:t xml:space="preserve"> means the Department Head (within the meaning of the </w:t>
      </w:r>
      <w:r w:rsidRPr="003B5815">
        <w:rPr>
          <w:b/>
        </w:rPr>
        <w:t>Public Administration Act 2004</w:t>
      </w:r>
      <w:r w:rsidRPr="003B5815">
        <w:t xml:space="preserve">) of the Department of Jobs, Precincts and Regions. </w:t>
      </w:r>
    </w:p>
    <w:p w14:paraId="2664ABBF" w14:textId="7A4CA86F" w:rsidR="00EA3ED6" w:rsidRPr="00AE72C9" w:rsidRDefault="00EA3ED6" w:rsidP="00161255">
      <w:pPr>
        <w:pStyle w:val="SideNote"/>
        <w:framePr w:wrap="around"/>
      </w:pPr>
      <w:r w:rsidRPr="00AE72C9">
        <w:t>S.</w:t>
      </w:r>
      <w:r>
        <w:t> 22J inserted by No. 22/2022 s. 54</w:t>
      </w:r>
      <w:r w:rsidRPr="00AE72C9">
        <w:t>.</w:t>
      </w:r>
    </w:p>
    <w:p w14:paraId="2556350A" w14:textId="3A8DF6D0" w:rsidR="003101B0" w:rsidRPr="003B5815" w:rsidRDefault="003101B0" w:rsidP="00EA3ED6">
      <w:pPr>
        <w:pStyle w:val="DraftHeading1"/>
        <w:tabs>
          <w:tab w:val="right" w:pos="680"/>
        </w:tabs>
        <w:ind w:left="850" w:hanging="850"/>
      </w:pPr>
      <w:r>
        <w:tab/>
      </w:r>
      <w:bookmarkStart w:id="101" w:name="_Toc201833095"/>
      <w:r w:rsidRPr="003101B0">
        <w:t>22J</w:t>
      </w:r>
      <w:r w:rsidRPr="003B5815">
        <w:tab/>
        <w:t>When an animal health and welfare emergency order may be made</w:t>
      </w:r>
      <w:bookmarkEnd w:id="101"/>
      <w:r w:rsidRPr="003B5815">
        <w:t xml:space="preserve"> </w:t>
      </w:r>
    </w:p>
    <w:p w14:paraId="773D783A" w14:textId="77777777" w:rsidR="003101B0" w:rsidRPr="003B5815" w:rsidRDefault="003101B0" w:rsidP="00EA3ED6">
      <w:pPr>
        <w:pStyle w:val="BodySectionSub"/>
      </w:pPr>
      <w:r w:rsidRPr="003B5815">
        <w:t>The Secretary</w:t>
      </w:r>
      <w:r w:rsidRPr="003B5815">
        <w:rPr>
          <w:color w:val="FF0000"/>
        </w:rPr>
        <w:t xml:space="preserve"> </w:t>
      </w:r>
      <w:r w:rsidRPr="003B5815">
        <w:t>may make an animal health and welfare emergency order if the Secretary believes it is necessary to do so—</w:t>
      </w:r>
    </w:p>
    <w:p w14:paraId="0C3A40BC" w14:textId="3AE2CFAF" w:rsidR="003101B0" w:rsidRPr="003B5815" w:rsidRDefault="003101B0" w:rsidP="00EA3ED6">
      <w:pPr>
        <w:pStyle w:val="DraftHeading3"/>
        <w:tabs>
          <w:tab w:val="right" w:pos="1757"/>
        </w:tabs>
        <w:ind w:left="1871" w:hanging="1871"/>
      </w:pPr>
      <w:r>
        <w:tab/>
      </w:r>
      <w:r w:rsidRPr="003101B0">
        <w:t>(a)</w:t>
      </w:r>
      <w:r w:rsidRPr="003B5815">
        <w:tab/>
        <w:t>to respond to, or prevent, an animal health or welfare emergency; or</w:t>
      </w:r>
    </w:p>
    <w:p w14:paraId="31D222EC" w14:textId="52A1A765" w:rsidR="003101B0" w:rsidRPr="003B5815" w:rsidRDefault="003101B0" w:rsidP="00EA3ED6">
      <w:pPr>
        <w:pStyle w:val="DraftHeading3"/>
        <w:tabs>
          <w:tab w:val="right" w:pos="1757"/>
        </w:tabs>
        <w:ind w:left="1871" w:hanging="1871"/>
      </w:pPr>
      <w:r>
        <w:tab/>
      </w:r>
      <w:r w:rsidRPr="003101B0">
        <w:t>(b)</w:t>
      </w:r>
      <w:r w:rsidRPr="003B5815">
        <w:tab/>
        <w:t xml:space="preserve">to address a serious risk to the health or welfare of animals. </w:t>
      </w:r>
    </w:p>
    <w:p w14:paraId="65927B2B" w14:textId="77777777" w:rsidR="003101B0" w:rsidRPr="006E47BD" w:rsidRDefault="003101B0" w:rsidP="006E47BD">
      <w:pPr>
        <w:pStyle w:val="DraftSectionEg"/>
        <w:tabs>
          <w:tab w:val="right" w:pos="1304"/>
        </w:tabs>
        <w:ind w:left="850"/>
        <w:rPr>
          <w:b/>
        </w:rPr>
      </w:pPr>
      <w:r w:rsidRPr="006E47BD">
        <w:rPr>
          <w:b/>
        </w:rPr>
        <w:t>Examples</w:t>
      </w:r>
    </w:p>
    <w:p w14:paraId="3F8C0CBE" w14:textId="7BBF270C" w:rsidR="003101B0" w:rsidRDefault="003101B0" w:rsidP="006E47BD">
      <w:pPr>
        <w:pStyle w:val="DraftSectionEg"/>
        <w:tabs>
          <w:tab w:val="right" w:pos="1304"/>
        </w:tabs>
        <w:ind w:left="850"/>
      </w:pPr>
      <w:r w:rsidRPr="003B5815">
        <w:t xml:space="preserve">In response to a bushfire or for the purposes of preventing a biosecurity incident. </w:t>
      </w:r>
    </w:p>
    <w:p w14:paraId="6F49F8E8" w14:textId="19B237A9" w:rsidR="00856ED9" w:rsidRDefault="00856ED9" w:rsidP="00856ED9"/>
    <w:p w14:paraId="650E0C35" w14:textId="77777777" w:rsidR="00856ED9" w:rsidRPr="00856ED9" w:rsidRDefault="00856ED9" w:rsidP="00856ED9"/>
    <w:p w14:paraId="3E12108E" w14:textId="77641F4C" w:rsidR="00EA3ED6" w:rsidRPr="00AE72C9" w:rsidRDefault="00EA3ED6" w:rsidP="00161255">
      <w:pPr>
        <w:pStyle w:val="SideNote"/>
        <w:framePr w:wrap="around"/>
      </w:pPr>
      <w:r w:rsidRPr="00AE72C9">
        <w:t>S.</w:t>
      </w:r>
      <w:r>
        <w:t> 22K inserted by No. 22/2022 s. 54</w:t>
      </w:r>
      <w:r w:rsidRPr="00AE72C9">
        <w:t>.</w:t>
      </w:r>
    </w:p>
    <w:p w14:paraId="7AD1B2FB" w14:textId="4D562520" w:rsidR="003101B0" w:rsidRPr="003B5815" w:rsidRDefault="003101B0" w:rsidP="00EA3ED6">
      <w:pPr>
        <w:pStyle w:val="DraftHeading1"/>
        <w:tabs>
          <w:tab w:val="right" w:pos="680"/>
        </w:tabs>
        <w:ind w:left="850" w:hanging="850"/>
      </w:pPr>
      <w:r>
        <w:tab/>
      </w:r>
      <w:bookmarkStart w:id="102" w:name="_Toc201833096"/>
      <w:r w:rsidRPr="003101B0">
        <w:t>22K</w:t>
      </w:r>
      <w:r w:rsidRPr="003B5815">
        <w:tab/>
        <w:t>Matters to be specified in an animal health and welfare emergency order</w:t>
      </w:r>
      <w:bookmarkEnd w:id="102"/>
      <w:r w:rsidRPr="003B5815">
        <w:t xml:space="preserve"> </w:t>
      </w:r>
    </w:p>
    <w:p w14:paraId="59CC3ED8" w14:textId="77777777" w:rsidR="003101B0" w:rsidRPr="003B5815" w:rsidRDefault="003101B0" w:rsidP="00EA3ED6">
      <w:pPr>
        <w:pStyle w:val="BodySectionSub"/>
      </w:pPr>
      <w:r w:rsidRPr="003B5815">
        <w:t>An animal health and welfare emergency order must specify—</w:t>
      </w:r>
    </w:p>
    <w:p w14:paraId="0B93C175" w14:textId="53FC84BF" w:rsidR="003101B0" w:rsidRPr="003B5815" w:rsidRDefault="003101B0" w:rsidP="00EA3ED6">
      <w:pPr>
        <w:pStyle w:val="DraftHeading3"/>
        <w:tabs>
          <w:tab w:val="right" w:pos="1757"/>
        </w:tabs>
        <w:ind w:left="1871" w:hanging="1871"/>
      </w:pPr>
      <w:r>
        <w:tab/>
      </w:r>
      <w:r w:rsidRPr="003101B0">
        <w:t>(a)</w:t>
      </w:r>
      <w:r w:rsidRPr="003B5815">
        <w:tab/>
        <w:t>the nature of the animal health or welfare emergency or serious risk to the health or welfare of animals to which the order relates; and</w:t>
      </w:r>
    </w:p>
    <w:p w14:paraId="3E7168F1" w14:textId="348A4294" w:rsidR="003101B0" w:rsidRPr="003B5815" w:rsidRDefault="003101B0" w:rsidP="00EA3ED6">
      <w:pPr>
        <w:pStyle w:val="DraftHeading3"/>
        <w:tabs>
          <w:tab w:val="right" w:pos="1757"/>
        </w:tabs>
        <w:ind w:left="1871" w:hanging="1871"/>
      </w:pPr>
      <w:r>
        <w:tab/>
      </w:r>
      <w:r w:rsidRPr="003101B0">
        <w:t>(b)</w:t>
      </w:r>
      <w:r w:rsidRPr="003B5815">
        <w:tab/>
        <w:t>if the animal health or welfare emergency or serious risk to animal health or welfare has occurred, the location or a description of the location that is affected; and</w:t>
      </w:r>
    </w:p>
    <w:p w14:paraId="1FD3AB50" w14:textId="1AD9E78D" w:rsidR="003101B0" w:rsidRPr="003B5815" w:rsidRDefault="003101B0" w:rsidP="00EA3ED6">
      <w:pPr>
        <w:pStyle w:val="DraftHeading3"/>
        <w:tabs>
          <w:tab w:val="right" w:pos="1757"/>
        </w:tabs>
        <w:ind w:left="1871" w:hanging="1871"/>
      </w:pPr>
      <w:r>
        <w:tab/>
      </w:r>
      <w:r w:rsidRPr="003101B0">
        <w:t>(c)</w:t>
      </w:r>
      <w:r w:rsidRPr="003B5815">
        <w:tab/>
        <w:t>the persons or class of persons who may obtain and possess, store, use, sell or supply the poison or controlled substance or class of poison or controlled substance specified in the order; and</w:t>
      </w:r>
    </w:p>
    <w:p w14:paraId="165FD3AA" w14:textId="72C61FC2" w:rsidR="003101B0" w:rsidRPr="003B5815" w:rsidRDefault="003101B0" w:rsidP="00EA3ED6">
      <w:pPr>
        <w:pStyle w:val="DraftHeading3"/>
        <w:tabs>
          <w:tab w:val="right" w:pos="1757"/>
        </w:tabs>
        <w:ind w:left="1871" w:hanging="1871"/>
      </w:pPr>
      <w:r>
        <w:tab/>
      </w:r>
      <w:r w:rsidRPr="003101B0">
        <w:t>(d)</w:t>
      </w:r>
      <w:r w:rsidRPr="003B5815">
        <w:tab/>
        <w:t xml:space="preserve">the persons or class of persons to whom any poison or controlled substance specified in the order may be sold or supplied; and </w:t>
      </w:r>
    </w:p>
    <w:p w14:paraId="7547CBB0" w14:textId="68A6C1CF" w:rsidR="003101B0" w:rsidRPr="003B5815" w:rsidRDefault="003101B0" w:rsidP="00EA3ED6">
      <w:pPr>
        <w:pStyle w:val="DraftHeading3"/>
        <w:tabs>
          <w:tab w:val="right" w:pos="1757"/>
        </w:tabs>
        <w:ind w:left="1871" w:hanging="1871"/>
      </w:pPr>
      <w:r>
        <w:tab/>
      </w:r>
      <w:r w:rsidRPr="003101B0">
        <w:t>(e)</w:t>
      </w:r>
      <w:r w:rsidRPr="003B5815">
        <w:tab/>
        <w:t>the poison or controlled substance or class of poison or controlled substance to which the order relates; and</w:t>
      </w:r>
    </w:p>
    <w:p w14:paraId="5E5E2236" w14:textId="7F19C2CC" w:rsidR="003101B0" w:rsidRPr="003B5815" w:rsidRDefault="003101B0" w:rsidP="00EA3ED6">
      <w:pPr>
        <w:pStyle w:val="DraftHeading3"/>
        <w:tabs>
          <w:tab w:val="right" w:pos="1757"/>
        </w:tabs>
        <w:ind w:left="1871" w:hanging="1871"/>
      </w:pPr>
      <w:r>
        <w:tab/>
      </w:r>
      <w:r w:rsidRPr="003101B0">
        <w:t>(f)</w:t>
      </w:r>
      <w:r w:rsidRPr="003B5815">
        <w:tab/>
        <w:t>the period during which the order is in force, not exceeding 6 months.</w:t>
      </w:r>
    </w:p>
    <w:p w14:paraId="07491ED6" w14:textId="6BEC5821" w:rsidR="00EA3ED6" w:rsidRPr="00AE72C9" w:rsidRDefault="00EA3ED6" w:rsidP="00161255">
      <w:pPr>
        <w:pStyle w:val="SideNote"/>
        <w:framePr w:wrap="around"/>
      </w:pPr>
      <w:r w:rsidRPr="00AE72C9">
        <w:t>S.</w:t>
      </w:r>
      <w:r>
        <w:t> 22L inserted by No. 22/2022 s. 54</w:t>
      </w:r>
      <w:r w:rsidRPr="00AE72C9">
        <w:t>.</w:t>
      </w:r>
    </w:p>
    <w:p w14:paraId="5C535472" w14:textId="6A41BC61" w:rsidR="003101B0" w:rsidRPr="003B5815" w:rsidRDefault="003101B0" w:rsidP="00EA3ED6">
      <w:pPr>
        <w:pStyle w:val="DraftHeading1"/>
        <w:tabs>
          <w:tab w:val="right" w:pos="680"/>
        </w:tabs>
        <w:ind w:left="850" w:hanging="850"/>
      </w:pPr>
      <w:r>
        <w:tab/>
      </w:r>
      <w:bookmarkStart w:id="103" w:name="_Toc201833097"/>
      <w:r w:rsidRPr="003101B0">
        <w:t>22L</w:t>
      </w:r>
      <w:r w:rsidRPr="003B5815">
        <w:tab/>
        <w:t>What an animal health and welfare emergency order authorises</w:t>
      </w:r>
      <w:bookmarkEnd w:id="103"/>
      <w:r w:rsidRPr="003B5815">
        <w:t xml:space="preserve"> </w:t>
      </w:r>
    </w:p>
    <w:p w14:paraId="03DB89A9" w14:textId="48EE3B19" w:rsidR="003101B0" w:rsidRDefault="003101B0" w:rsidP="00EA3ED6">
      <w:pPr>
        <w:pStyle w:val="DraftHeading2"/>
        <w:tabs>
          <w:tab w:val="right" w:pos="1247"/>
        </w:tabs>
        <w:ind w:left="1361" w:hanging="1361"/>
      </w:pPr>
      <w:r>
        <w:tab/>
      </w:r>
      <w:r w:rsidRPr="003101B0">
        <w:t>(1)</w:t>
      </w:r>
      <w:r w:rsidRPr="003B5815">
        <w:tab/>
        <w:t>An animal health and welfare emergency order authorises a person or class of persons specified in the order to obtain and possess, store, use, sell or supply a specified poison or controlled substance or class of poison or controlled substance in accordance with the order.</w:t>
      </w:r>
    </w:p>
    <w:p w14:paraId="765DFC74" w14:textId="77777777" w:rsidR="00856ED9" w:rsidRPr="00856ED9" w:rsidRDefault="00856ED9" w:rsidP="00856ED9"/>
    <w:p w14:paraId="183CCF9F" w14:textId="259C0D5C" w:rsidR="003101B0" w:rsidRPr="003B5815" w:rsidRDefault="003101B0" w:rsidP="00EA3ED6">
      <w:pPr>
        <w:pStyle w:val="DraftHeading2"/>
        <w:tabs>
          <w:tab w:val="right" w:pos="1247"/>
        </w:tabs>
        <w:ind w:left="1361" w:hanging="1361"/>
      </w:pPr>
      <w:r>
        <w:tab/>
      </w:r>
      <w:r w:rsidRPr="003101B0">
        <w:t>(2)</w:t>
      </w:r>
      <w:r w:rsidRPr="003B5815">
        <w:tab/>
        <w:t xml:space="preserve">A person who has been sold or supplied a specified poison or controlled substance or class of poison or controlled substance in accordance with an animal health and welfare emergency order is authorised to possess and use that poison or controlled substance for the purpose for which it was sold or supplied. </w:t>
      </w:r>
    </w:p>
    <w:p w14:paraId="0D9698FC" w14:textId="5565F60F" w:rsidR="00EA3ED6" w:rsidRPr="00AE72C9" w:rsidRDefault="00EA3ED6" w:rsidP="00161255">
      <w:pPr>
        <w:pStyle w:val="SideNote"/>
        <w:framePr w:wrap="around"/>
      </w:pPr>
      <w:r w:rsidRPr="00AE72C9">
        <w:t>S.</w:t>
      </w:r>
      <w:r>
        <w:t> 22M inserted by No. 22/2022 s. 54</w:t>
      </w:r>
      <w:r w:rsidRPr="00AE72C9">
        <w:t>.</w:t>
      </w:r>
    </w:p>
    <w:p w14:paraId="6FF5B537" w14:textId="565B853D" w:rsidR="003101B0" w:rsidRPr="003B5815" w:rsidRDefault="003101B0" w:rsidP="00EA3ED6">
      <w:pPr>
        <w:pStyle w:val="DraftHeading1"/>
        <w:tabs>
          <w:tab w:val="right" w:pos="680"/>
        </w:tabs>
        <w:ind w:left="850" w:hanging="850"/>
      </w:pPr>
      <w:r>
        <w:tab/>
      </w:r>
      <w:bookmarkStart w:id="104" w:name="_Toc201833098"/>
      <w:r w:rsidRPr="003101B0">
        <w:t>22M</w:t>
      </w:r>
      <w:r w:rsidRPr="003B5815">
        <w:tab/>
        <w:t>Extending, amending and revoking orders</w:t>
      </w:r>
      <w:bookmarkEnd w:id="104"/>
      <w:r w:rsidRPr="003B5815">
        <w:t xml:space="preserve"> </w:t>
      </w:r>
    </w:p>
    <w:p w14:paraId="4035F07F" w14:textId="65A912B3" w:rsidR="003101B0" w:rsidRPr="003B5815" w:rsidRDefault="003101B0" w:rsidP="00EA3ED6">
      <w:pPr>
        <w:pStyle w:val="DraftHeading2"/>
        <w:tabs>
          <w:tab w:val="right" w:pos="1247"/>
        </w:tabs>
        <w:ind w:left="1361" w:hanging="1361"/>
      </w:pPr>
      <w:r>
        <w:tab/>
      </w:r>
      <w:r w:rsidRPr="003101B0">
        <w:t>(1)</w:t>
      </w:r>
      <w:r w:rsidRPr="003B5815">
        <w:tab/>
        <w:t>The Secretary, by subsequent order—</w:t>
      </w:r>
    </w:p>
    <w:p w14:paraId="7058192B" w14:textId="5A536BC7" w:rsidR="003101B0" w:rsidRPr="003B5815" w:rsidRDefault="003101B0" w:rsidP="00EA3ED6">
      <w:pPr>
        <w:pStyle w:val="DraftHeading3"/>
        <w:tabs>
          <w:tab w:val="right" w:pos="1757"/>
        </w:tabs>
        <w:ind w:left="1871" w:hanging="1871"/>
      </w:pPr>
      <w:r>
        <w:tab/>
      </w:r>
      <w:r w:rsidRPr="003101B0">
        <w:t>(a)</w:t>
      </w:r>
      <w:r w:rsidRPr="003B5815">
        <w:tab/>
        <w:t>may extend or further extend the period for which an animal health and welfare emergency order is in force for a subsequent period not exceeding 6 months; and</w:t>
      </w:r>
    </w:p>
    <w:p w14:paraId="7ECA6913" w14:textId="1A0CC29F" w:rsidR="003101B0" w:rsidRPr="003B5815" w:rsidRDefault="003101B0" w:rsidP="00EA3ED6">
      <w:pPr>
        <w:pStyle w:val="DraftHeading3"/>
        <w:tabs>
          <w:tab w:val="right" w:pos="1757"/>
        </w:tabs>
        <w:ind w:left="1871" w:hanging="1871"/>
      </w:pPr>
      <w:r>
        <w:tab/>
      </w:r>
      <w:r w:rsidRPr="003101B0">
        <w:t>(b)</w:t>
      </w:r>
      <w:r w:rsidRPr="003B5815">
        <w:tab/>
        <w:t>may otherwise amend or vary an animal health and welfare emergency order.</w:t>
      </w:r>
    </w:p>
    <w:p w14:paraId="362DF1D1" w14:textId="4680FD54" w:rsidR="003101B0" w:rsidRPr="003B5815" w:rsidRDefault="003101B0" w:rsidP="00EA3ED6">
      <w:pPr>
        <w:pStyle w:val="DraftHeading2"/>
        <w:tabs>
          <w:tab w:val="right" w:pos="1247"/>
        </w:tabs>
        <w:ind w:left="1361" w:hanging="1361"/>
      </w:pPr>
      <w:r>
        <w:tab/>
      </w:r>
      <w:r w:rsidRPr="003101B0">
        <w:t>(2)</w:t>
      </w:r>
      <w:r w:rsidRPr="003B5815">
        <w:tab/>
        <w:t>The Secretary may revoke an animal health and welfare emergency order by subsequent order.</w:t>
      </w:r>
    </w:p>
    <w:p w14:paraId="1AE903D3" w14:textId="5DAFA378" w:rsidR="00EA3ED6" w:rsidRPr="00AE72C9" w:rsidRDefault="00EA3ED6" w:rsidP="00161255">
      <w:pPr>
        <w:pStyle w:val="SideNote"/>
        <w:framePr w:wrap="around"/>
      </w:pPr>
      <w:r w:rsidRPr="00AE72C9">
        <w:t>S.</w:t>
      </w:r>
      <w:r>
        <w:t> 22N inserted by No. 22/2022 s. 54</w:t>
      </w:r>
      <w:r w:rsidRPr="00AE72C9">
        <w:t>.</w:t>
      </w:r>
    </w:p>
    <w:p w14:paraId="1BA2B8C4" w14:textId="0E771D0D" w:rsidR="003101B0" w:rsidRPr="003B5815" w:rsidRDefault="003101B0" w:rsidP="00EA3ED6">
      <w:pPr>
        <w:pStyle w:val="DraftHeading1"/>
        <w:tabs>
          <w:tab w:val="right" w:pos="680"/>
        </w:tabs>
        <w:ind w:left="850" w:hanging="850"/>
      </w:pPr>
      <w:r>
        <w:tab/>
      </w:r>
      <w:bookmarkStart w:id="105" w:name="_Toc201833099"/>
      <w:r w:rsidRPr="003101B0">
        <w:t>22N</w:t>
      </w:r>
      <w:r w:rsidRPr="003B5815">
        <w:tab/>
        <w:t>Delegation</w:t>
      </w:r>
      <w:bookmarkEnd w:id="105"/>
      <w:r w:rsidRPr="003B5815">
        <w:t xml:space="preserve"> </w:t>
      </w:r>
    </w:p>
    <w:p w14:paraId="4C9708E0" w14:textId="77777777" w:rsidR="003101B0" w:rsidRPr="003B5815" w:rsidRDefault="003101B0" w:rsidP="00EA3ED6">
      <w:pPr>
        <w:pStyle w:val="BodySectionSub"/>
      </w:pPr>
      <w:r w:rsidRPr="003B5815">
        <w:t>The Secretary, by instrument, may delegate any powers or functions of the Secretary under this Division to the chief veterinary officer.</w:t>
      </w:r>
    </w:p>
    <w:p w14:paraId="7F6E54D8" w14:textId="1BE174FA" w:rsidR="00EA3ED6" w:rsidRPr="00AE72C9" w:rsidRDefault="00EA3ED6" w:rsidP="00161255">
      <w:pPr>
        <w:pStyle w:val="SideNote"/>
        <w:framePr w:wrap="around"/>
      </w:pPr>
      <w:r w:rsidRPr="00AE72C9">
        <w:t>S.</w:t>
      </w:r>
      <w:r>
        <w:t> 22O inserted by No. 22/2022 s. 54</w:t>
      </w:r>
      <w:r w:rsidRPr="00AE72C9">
        <w:t>.</w:t>
      </w:r>
    </w:p>
    <w:p w14:paraId="593C52C3" w14:textId="4CA91BD9" w:rsidR="003101B0" w:rsidRPr="003B5815" w:rsidRDefault="003101B0" w:rsidP="00EA3ED6">
      <w:pPr>
        <w:pStyle w:val="DraftHeading1"/>
        <w:tabs>
          <w:tab w:val="right" w:pos="680"/>
        </w:tabs>
        <w:ind w:left="850" w:hanging="850"/>
      </w:pPr>
      <w:r>
        <w:tab/>
      </w:r>
      <w:bookmarkStart w:id="106" w:name="_Toc201833100"/>
      <w:r w:rsidRPr="003101B0">
        <w:t>22O</w:t>
      </w:r>
      <w:r w:rsidRPr="003B5815">
        <w:tab/>
        <w:t>Orders under this Division to be published in Government Gazette</w:t>
      </w:r>
      <w:bookmarkEnd w:id="106"/>
      <w:r w:rsidRPr="003B5815">
        <w:t xml:space="preserve"> </w:t>
      </w:r>
    </w:p>
    <w:p w14:paraId="7A3FF76D" w14:textId="047FE21A" w:rsidR="003101B0" w:rsidRPr="003B5815" w:rsidRDefault="003101B0" w:rsidP="00EA3ED6">
      <w:pPr>
        <w:pStyle w:val="DraftHeading2"/>
        <w:tabs>
          <w:tab w:val="right" w:pos="1247"/>
        </w:tabs>
        <w:ind w:left="1361" w:hanging="1361"/>
      </w:pPr>
      <w:r>
        <w:tab/>
      </w:r>
      <w:r w:rsidRPr="003101B0">
        <w:t>(1)</w:t>
      </w:r>
      <w:r w:rsidRPr="003B5815">
        <w:tab/>
        <w:t>An order made under this Division must be published in the Government Gazette.</w:t>
      </w:r>
    </w:p>
    <w:p w14:paraId="030402B8" w14:textId="6B3FABC0" w:rsidR="003101B0" w:rsidRPr="003B5815" w:rsidRDefault="003101B0" w:rsidP="00EA3ED6">
      <w:pPr>
        <w:pStyle w:val="DraftHeading2"/>
        <w:tabs>
          <w:tab w:val="right" w:pos="1247"/>
        </w:tabs>
        <w:ind w:left="1361" w:hanging="1361"/>
      </w:pPr>
      <w:r>
        <w:tab/>
      </w:r>
      <w:r w:rsidRPr="003101B0">
        <w:t>(2)</w:t>
      </w:r>
      <w:r w:rsidRPr="003B5815">
        <w:tab/>
        <w:t>An order made under this Division commences—</w:t>
      </w:r>
    </w:p>
    <w:p w14:paraId="4BE8F288" w14:textId="19C3A438" w:rsidR="003101B0" w:rsidRPr="003B5815" w:rsidRDefault="003101B0" w:rsidP="00EA3ED6">
      <w:pPr>
        <w:pStyle w:val="DraftHeading3"/>
        <w:tabs>
          <w:tab w:val="right" w:pos="1757"/>
        </w:tabs>
        <w:ind w:left="1871" w:hanging="1871"/>
      </w:pPr>
      <w:r>
        <w:tab/>
      </w:r>
      <w:r w:rsidRPr="003101B0">
        <w:t>(a)</w:t>
      </w:r>
      <w:r w:rsidRPr="003B5815">
        <w:tab/>
        <w:t>on the date specified in the order; or</w:t>
      </w:r>
    </w:p>
    <w:p w14:paraId="0B41B690" w14:textId="3CA9BFD4" w:rsidR="003101B0" w:rsidRDefault="003101B0" w:rsidP="00EA3ED6">
      <w:pPr>
        <w:pStyle w:val="DraftHeading3"/>
        <w:tabs>
          <w:tab w:val="right" w:pos="1757"/>
        </w:tabs>
        <w:ind w:left="1871" w:hanging="1871"/>
      </w:pPr>
      <w:r>
        <w:tab/>
      </w:r>
      <w:r w:rsidRPr="003101B0">
        <w:t>(b)</w:t>
      </w:r>
      <w:r w:rsidRPr="003B5815">
        <w:tab/>
        <w:t>if no date is specified, on the date it is published in the Government Gazette.</w:t>
      </w:r>
    </w:p>
    <w:p w14:paraId="23CF221D" w14:textId="77777777" w:rsidR="008A2E89" w:rsidRPr="00AE72C9" w:rsidRDefault="008A2E89" w:rsidP="00161255">
      <w:pPr>
        <w:pStyle w:val="SideNote"/>
        <w:framePr w:wrap="around"/>
      </w:pPr>
      <w:r w:rsidRPr="00AE72C9">
        <w:t>Pt 2 Div. 7 (Heading and s. 22) amended by Nos 10002 s. 16(i)(i)–(iii), 10262 s. 4, 42/1993 s. 43(a)–(d), repealed by No. 12/1994 s. 9.</w:t>
      </w:r>
    </w:p>
    <w:p w14:paraId="5C5C669C"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FD951BA" w14:textId="77777777" w:rsidR="008A2E89" w:rsidRPr="00AE72C9" w:rsidRDefault="008A2E89"/>
    <w:p w14:paraId="2F212B5B" w14:textId="77777777" w:rsidR="008A2E89" w:rsidRPr="00AE72C9" w:rsidRDefault="008A2E89"/>
    <w:p w14:paraId="26891348" w14:textId="77777777" w:rsidR="008A2E89" w:rsidRPr="00AE72C9" w:rsidRDefault="008A2E89"/>
    <w:p w14:paraId="73B58719" w14:textId="77777777" w:rsidR="008A2E89" w:rsidRPr="00AE72C9" w:rsidRDefault="008A2E89"/>
    <w:p w14:paraId="160CB109" w14:textId="77777777" w:rsidR="008A2E89" w:rsidRDefault="008A2E89"/>
    <w:p w14:paraId="013EAC24" w14:textId="77777777" w:rsidR="008A2E89" w:rsidRPr="00AE72C9" w:rsidRDefault="008A2E89" w:rsidP="00CA19C6">
      <w:pPr>
        <w:pStyle w:val="Heading-DIVISION"/>
        <w:rPr>
          <w:sz w:val="28"/>
        </w:rPr>
      </w:pPr>
      <w:bookmarkStart w:id="107" w:name="_Toc201833101"/>
      <w:r w:rsidRPr="00AE72C9">
        <w:rPr>
          <w:sz w:val="28"/>
        </w:rPr>
        <w:t>Division 8—Manufacture and</w:t>
      </w:r>
      <w:r w:rsidR="007E1F81" w:rsidRPr="00AE72C9">
        <w:rPr>
          <w:sz w:val="28"/>
        </w:rPr>
        <w:t xml:space="preserve"> sale of poisons or controlled substa</w:t>
      </w:r>
      <w:r w:rsidRPr="00AE72C9">
        <w:rPr>
          <w:sz w:val="28"/>
        </w:rPr>
        <w:t>nces</w:t>
      </w:r>
      <w:bookmarkEnd w:id="107"/>
    </w:p>
    <w:p w14:paraId="5C5E9288" w14:textId="77777777" w:rsidR="008A2E89" w:rsidRPr="00AE72C9" w:rsidRDefault="008A2E89" w:rsidP="00161255">
      <w:pPr>
        <w:pStyle w:val="SideNote"/>
        <w:framePr w:wrap="around"/>
      </w:pPr>
      <w:r w:rsidRPr="00AE72C9">
        <w:t>S. 23 amended by No. 10002 s. 16(j), substituted by No. 12/1994 s. 11.</w:t>
      </w:r>
    </w:p>
    <w:p w14:paraId="332840C0" w14:textId="77777777" w:rsidR="008A2E89" w:rsidRDefault="008A2E89" w:rsidP="001E3A24">
      <w:pPr>
        <w:pStyle w:val="DraftHeading1"/>
        <w:tabs>
          <w:tab w:val="right" w:pos="680"/>
        </w:tabs>
        <w:ind w:left="850" w:hanging="850"/>
      </w:pPr>
      <w:r w:rsidRPr="00AE72C9">
        <w:tab/>
      </w:r>
      <w:bookmarkStart w:id="108" w:name="_Toc201833102"/>
      <w:r w:rsidRPr="00AE72C9">
        <w:t>23</w:t>
      </w:r>
      <w:r w:rsidR="001E3A24" w:rsidRPr="00AE72C9">
        <w:tab/>
      </w:r>
      <w:r w:rsidRPr="00AE72C9">
        <w:t>Manufacture, sale and supply of poisons or controlled substances by wholesale</w:t>
      </w:r>
      <w:bookmarkEnd w:id="108"/>
    </w:p>
    <w:p w14:paraId="2A48E6C9" w14:textId="77777777" w:rsidR="00120F82" w:rsidRDefault="00120F82"/>
    <w:p w14:paraId="49CA691D" w14:textId="77777777" w:rsidR="00120F82" w:rsidRDefault="00120F82"/>
    <w:p w14:paraId="752F4AEF" w14:textId="77777777" w:rsidR="00120F82" w:rsidRDefault="00120F82"/>
    <w:p w14:paraId="325AA504" w14:textId="77777777" w:rsidR="00D1574C" w:rsidRDefault="00D1574C" w:rsidP="00161255">
      <w:pPr>
        <w:pStyle w:val="SideNote"/>
        <w:framePr w:wrap="around"/>
      </w:pPr>
      <w:r>
        <w:t>S. 23(1) amended by No</w:t>
      </w:r>
      <w:r w:rsidR="00767209">
        <w:t>s</w:t>
      </w:r>
      <w:r>
        <w:t xml:space="preserve"> 20/2016 s. 105</w:t>
      </w:r>
      <w:r w:rsidR="009874B4">
        <w:t>(1)</w:t>
      </w:r>
      <w:r w:rsidR="00767209">
        <w:t xml:space="preserve">, </w:t>
      </w:r>
      <w:r w:rsidR="0046701A">
        <w:t>34/2019</w:t>
      </w:r>
      <w:r w:rsidR="00767209">
        <w:t xml:space="preserve"> s. 8(1)</w:t>
      </w:r>
      <w:r>
        <w:t>.</w:t>
      </w:r>
    </w:p>
    <w:p w14:paraId="5A795D66" w14:textId="77777777" w:rsidR="008A2E89" w:rsidRPr="00AE72C9" w:rsidRDefault="008A2E89">
      <w:pPr>
        <w:pStyle w:val="DraftHeading2"/>
        <w:tabs>
          <w:tab w:val="right" w:pos="1247"/>
        </w:tabs>
        <w:ind w:left="1361" w:hanging="1361"/>
      </w:pPr>
      <w:r w:rsidRPr="00AE72C9">
        <w:tab/>
        <w:t>(1)</w:t>
      </w:r>
      <w:r w:rsidRPr="00AE72C9">
        <w:tab/>
        <w:t>A person must not manufacture and sell or supply by wholesale any poison or controlled substance unless he or she is authorised by or licensed under this Act to do so.</w:t>
      </w:r>
    </w:p>
    <w:p w14:paraId="7D00EED0" w14:textId="77777777" w:rsidR="00D1574C" w:rsidRDefault="00D1574C" w:rsidP="00161255">
      <w:pPr>
        <w:pStyle w:val="SideNote"/>
        <w:framePr w:wrap="around"/>
      </w:pPr>
      <w:r>
        <w:t>S. 23(2) amended by No</w:t>
      </w:r>
      <w:r w:rsidR="00767209">
        <w:t>s</w:t>
      </w:r>
      <w:r>
        <w:t xml:space="preserve"> 20/2016 s. 105</w:t>
      </w:r>
      <w:r w:rsidR="009874B4">
        <w:t>(2)</w:t>
      </w:r>
      <w:r w:rsidR="00767209">
        <w:t xml:space="preserve">, </w:t>
      </w:r>
      <w:r w:rsidR="0046701A">
        <w:t>34/2019</w:t>
      </w:r>
      <w:r w:rsidR="00767209">
        <w:t xml:space="preserve"> s. 8(2)</w:t>
      </w:r>
      <w:r>
        <w:t>.</w:t>
      </w:r>
    </w:p>
    <w:p w14:paraId="27D69CD2" w14:textId="77777777" w:rsidR="008A2E89" w:rsidRPr="00AE72C9" w:rsidRDefault="008A2E89">
      <w:pPr>
        <w:pStyle w:val="DraftHeading2"/>
        <w:tabs>
          <w:tab w:val="right" w:pos="1247"/>
        </w:tabs>
        <w:ind w:left="1361" w:hanging="1361"/>
      </w:pPr>
      <w:r w:rsidRPr="00AE72C9">
        <w:tab/>
        <w:t>(2)</w:t>
      </w:r>
      <w:r w:rsidRPr="00AE72C9">
        <w:tab/>
        <w:t>A person must not sell or supply by wholesale any</w:t>
      </w:r>
      <w:r w:rsidR="007739AB">
        <w:t> </w:t>
      </w:r>
      <w:r w:rsidRPr="00AE72C9">
        <w:t>poison or controlled substance unless he or she is authorised by or licensed under this Act to do so.</w:t>
      </w:r>
    </w:p>
    <w:p w14:paraId="6F4AF67C" w14:textId="77777777" w:rsidR="008A2E89" w:rsidRPr="00AE72C9" w:rsidRDefault="008A2E89" w:rsidP="00161255">
      <w:pPr>
        <w:pStyle w:val="SideNote"/>
        <w:framePr w:wrap="around"/>
      </w:pPr>
      <w:r w:rsidRPr="00AE72C9">
        <w:t>S. 24 amended by No. 10002 s. 16(k), substituted by No. 42/1993 s. 44, amended by Nos 12/1994 s. 12, 18/2000 s. 103</w:t>
      </w:r>
      <w:r w:rsidR="009874B4">
        <w:t>, 20/2016 s. 106</w:t>
      </w:r>
      <w:r w:rsidR="00767209">
        <w:t xml:space="preserve">, </w:t>
      </w:r>
      <w:r w:rsidR="0046701A">
        <w:t>34/2019</w:t>
      </w:r>
      <w:r w:rsidR="00767209">
        <w:t xml:space="preserve"> s. 9</w:t>
      </w:r>
      <w:r w:rsidRPr="00AE72C9">
        <w:t>.</w:t>
      </w:r>
    </w:p>
    <w:p w14:paraId="29DED6DA" w14:textId="77777777" w:rsidR="008A2E89" w:rsidRPr="00AE72C9" w:rsidRDefault="008A2E89" w:rsidP="001E3A24">
      <w:pPr>
        <w:pStyle w:val="DraftHeading1"/>
        <w:tabs>
          <w:tab w:val="right" w:pos="680"/>
        </w:tabs>
        <w:ind w:left="850" w:hanging="850"/>
      </w:pPr>
      <w:r w:rsidRPr="00AE72C9">
        <w:tab/>
      </w:r>
      <w:bookmarkStart w:id="109" w:name="_Toc201833103"/>
      <w:r w:rsidRPr="00AE72C9">
        <w:t>24</w:t>
      </w:r>
      <w:r w:rsidR="001E3A24" w:rsidRPr="00AE72C9">
        <w:tab/>
      </w:r>
      <w:r w:rsidRPr="00AE72C9">
        <w:t>Wholesaling of certain poisons</w:t>
      </w:r>
      <w:bookmarkEnd w:id="109"/>
    </w:p>
    <w:p w14:paraId="64E540EF" w14:textId="77777777" w:rsidR="008A2E89" w:rsidRPr="00AE72C9" w:rsidRDefault="008A2E89" w:rsidP="004B2BED">
      <w:pPr>
        <w:pStyle w:val="BodySectionSub"/>
      </w:pPr>
      <w:r w:rsidRPr="00AE72C9">
        <w:t>A person must not sell or supply by wholesale any</w:t>
      </w:r>
      <w:r w:rsidR="007739AB">
        <w:t> </w:t>
      </w:r>
      <w:r w:rsidRPr="00AE72C9">
        <w:t>poison or controlled substance (other than a</w:t>
      </w:r>
      <w:r w:rsidR="007739AB">
        <w:t> </w:t>
      </w:r>
      <w:r w:rsidRPr="00AE72C9">
        <w:t>Schedule 1 poison, a Schedule 5 poison, a Schedule 6 poison or a Schedule 7 poison that is</w:t>
      </w:r>
      <w:r w:rsidR="007739AB">
        <w:t> </w:t>
      </w:r>
      <w:r w:rsidRPr="00AE72C9">
        <w:t>not a Schedule 7 poison that is included in the</w:t>
      </w:r>
      <w:r w:rsidR="007739AB">
        <w:t> </w:t>
      </w:r>
      <w:r w:rsidRPr="00AE72C9">
        <w:t>Poisons Code in the list of substances that are</w:t>
      </w:r>
      <w:r w:rsidR="007739AB">
        <w:t> </w:t>
      </w:r>
      <w:r w:rsidRPr="00AE72C9">
        <w:t>not for general sale by retail) to any person who is not expressly authorised by this Act or</w:t>
      </w:r>
      <w:r w:rsidR="007739AB">
        <w:t> </w:t>
      </w:r>
      <w:r w:rsidRPr="00AE72C9">
        <w:t>the</w:t>
      </w:r>
      <w:r w:rsidR="007739AB">
        <w:t> </w:t>
      </w:r>
      <w:r w:rsidRPr="00AE72C9">
        <w:t>Regulations, or by a licence, permit or warrant</w:t>
      </w:r>
      <w:r w:rsidR="007739AB">
        <w:t> </w:t>
      </w:r>
      <w:r w:rsidRPr="00AE72C9">
        <w:t>under this Act, to obtain that substance by wholesale.</w:t>
      </w:r>
    </w:p>
    <w:p w14:paraId="49F90590" w14:textId="77777777" w:rsidR="008A2E89" w:rsidRPr="00AE72C9" w:rsidRDefault="008A2E89" w:rsidP="00161255">
      <w:pPr>
        <w:pStyle w:val="SideNote"/>
        <w:framePr w:wrap="around"/>
      </w:pPr>
      <w:r w:rsidRPr="00AE72C9">
        <w:t>S. 25 amended by No. 10002 s. 16(l) (as amended by No. 25/1990 s. 4(2)(b)), repealed by No. 42/1993 s. 45(1).</w:t>
      </w:r>
    </w:p>
    <w:p w14:paraId="71573F00"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3B18CD19" w14:textId="77777777" w:rsidR="008A2E89" w:rsidRPr="00AE72C9" w:rsidRDefault="008A2E89" w:rsidP="000F36D8"/>
    <w:p w14:paraId="418119B7" w14:textId="77777777" w:rsidR="008A2E89" w:rsidRPr="00AE72C9" w:rsidRDefault="008A2E89" w:rsidP="000F36D8"/>
    <w:p w14:paraId="10C44EF6" w14:textId="77777777" w:rsidR="008A2E89" w:rsidRPr="00AE72C9" w:rsidRDefault="008A2E89" w:rsidP="000F36D8"/>
    <w:p w14:paraId="5615DFCC" w14:textId="77777777" w:rsidR="008A2E89" w:rsidRPr="00AE72C9" w:rsidRDefault="008A2E89" w:rsidP="000F36D8"/>
    <w:p w14:paraId="0DC162C0" w14:textId="77777777" w:rsidR="008A2E89" w:rsidRPr="00AE72C9" w:rsidRDefault="008A2E89" w:rsidP="00161255">
      <w:pPr>
        <w:pStyle w:val="SideNote"/>
        <w:framePr w:wrap="around"/>
      </w:pPr>
      <w:r w:rsidRPr="00AE72C9">
        <w:t>S. 26 amended by Nos 10002 s. 16(m), 42/1993 s. 45(2), substituted by No. 12/1994 s. 13.</w:t>
      </w:r>
    </w:p>
    <w:p w14:paraId="4EF60AC2" w14:textId="77777777" w:rsidR="008A2E89" w:rsidRPr="00AE72C9" w:rsidRDefault="008A2E89" w:rsidP="001E3A24">
      <w:pPr>
        <w:pStyle w:val="DraftHeading1"/>
        <w:tabs>
          <w:tab w:val="right" w:pos="680"/>
        </w:tabs>
        <w:ind w:left="850" w:hanging="850"/>
      </w:pPr>
      <w:r w:rsidRPr="00AE72C9">
        <w:tab/>
      </w:r>
      <w:bookmarkStart w:id="110" w:name="_Toc201833104"/>
      <w:r w:rsidRPr="00AE72C9">
        <w:t>26</w:t>
      </w:r>
      <w:r w:rsidR="001E3A24" w:rsidRPr="00AE72C9">
        <w:tab/>
      </w:r>
      <w:r w:rsidRPr="00AE72C9">
        <w:t>Retailing of poisons or controlled substances</w:t>
      </w:r>
      <w:bookmarkEnd w:id="110"/>
    </w:p>
    <w:p w14:paraId="5007985B" w14:textId="77777777" w:rsidR="008A2E89" w:rsidRPr="00AE72C9" w:rsidRDefault="008A2E89"/>
    <w:p w14:paraId="4E6CB9C4" w14:textId="77777777" w:rsidR="008A2E89" w:rsidRPr="00AE72C9" w:rsidRDefault="008A2E89"/>
    <w:p w14:paraId="3C1F84D2" w14:textId="77777777" w:rsidR="008A2E89" w:rsidRPr="00AE72C9" w:rsidRDefault="008A2E89"/>
    <w:p w14:paraId="2037465B" w14:textId="77777777" w:rsidR="008A2E89" w:rsidRPr="00AE72C9" w:rsidRDefault="008A2E89" w:rsidP="00B91D81"/>
    <w:p w14:paraId="0392D147" w14:textId="77777777" w:rsidR="008A2E89" w:rsidRPr="00AE72C9" w:rsidRDefault="008A2E89" w:rsidP="00161255">
      <w:pPr>
        <w:pStyle w:val="SideNote"/>
        <w:framePr w:wrap="around"/>
      </w:pPr>
      <w:r w:rsidRPr="00AE72C9">
        <w:t>S. 26(1) amended by No</w:t>
      </w:r>
      <w:r w:rsidR="009874B4">
        <w:t>s</w:t>
      </w:r>
      <w:r w:rsidRPr="00AE72C9">
        <w:t xml:space="preserve"> 9/1998 s. 5(3)</w:t>
      </w:r>
      <w:r w:rsidR="009874B4">
        <w:t>, 20/2016 s. 107(1)</w:t>
      </w:r>
      <w:r w:rsidR="00767209">
        <w:t xml:space="preserve">, </w:t>
      </w:r>
      <w:r w:rsidR="0046701A">
        <w:t>34/2019</w:t>
      </w:r>
      <w:r w:rsidR="00767209">
        <w:t xml:space="preserve"> s. 10(1)</w:t>
      </w:r>
      <w:r w:rsidRPr="00AE72C9">
        <w:t>.</w:t>
      </w:r>
    </w:p>
    <w:p w14:paraId="32733775" w14:textId="77777777" w:rsidR="008A2E89" w:rsidRPr="00AE72C9" w:rsidRDefault="008A2E89">
      <w:pPr>
        <w:pStyle w:val="DraftHeading2"/>
        <w:tabs>
          <w:tab w:val="right" w:pos="1247"/>
        </w:tabs>
        <w:ind w:left="1361" w:hanging="1361"/>
      </w:pPr>
      <w:r w:rsidRPr="00AE72C9">
        <w:tab/>
        <w:t>(1)</w:t>
      </w:r>
      <w:r w:rsidRPr="00AE72C9">
        <w:tab/>
        <w:t>A wholesale dealer must not sell or supply by</w:t>
      </w:r>
      <w:r w:rsidR="007739AB">
        <w:t> </w:t>
      </w:r>
      <w:r w:rsidRPr="00AE72C9">
        <w:t>retail any poison or controlled substance (other</w:t>
      </w:r>
      <w:r w:rsidR="007739AB">
        <w:t> </w:t>
      </w:r>
      <w:r w:rsidRPr="00AE72C9">
        <w:t>than a Schedule 5 poison, a Schedule 6 poison or a Schedule 7 poison that is not a Schedule 7 poison that is included in the Poisons</w:t>
      </w:r>
      <w:r w:rsidR="007739AB">
        <w:t> </w:t>
      </w:r>
      <w:r w:rsidRPr="00AE72C9">
        <w:t>Code in the list of substances that are not</w:t>
      </w:r>
      <w:r w:rsidR="007739AB">
        <w:t> </w:t>
      </w:r>
      <w:r w:rsidRPr="00AE72C9">
        <w:t>for general sale by retail) unless he or she is</w:t>
      </w:r>
      <w:r w:rsidR="007739AB">
        <w:t> </w:t>
      </w:r>
      <w:r w:rsidRPr="00AE72C9">
        <w:t>authorised by or licensed under this Act</w:t>
      </w:r>
      <w:r w:rsidR="009874B4">
        <w:t xml:space="preserve"> </w:t>
      </w:r>
      <w:r w:rsidRPr="00AE72C9">
        <w:t>to do so.</w:t>
      </w:r>
    </w:p>
    <w:p w14:paraId="092352DB" w14:textId="77777777" w:rsidR="009874B4" w:rsidRPr="00AE72C9" w:rsidRDefault="009874B4" w:rsidP="00161255">
      <w:pPr>
        <w:pStyle w:val="SideNote"/>
        <w:framePr w:wrap="around"/>
      </w:pPr>
      <w:r>
        <w:t>S. 26(2</w:t>
      </w:r>
      <w:r w:rsidRPr="00AE72C9">
        <w:t>) amended by No</w:t>
      </w:r>
      <w:r w:rsidR="00767209">
        <w:t>s</w:t>
      </w:r>
      <w:r>
        <w:t xml:space="preserve"> 20/2016 s. 10</w:t>
      </w:r>
      <w:r w:rsidR="00A91296">
        <w:t>7(2)</w:t>
      </w:r>
      <w:r w:rsidR="00767209">
        <w:t xml:space="preserve">, </w:t>
      </w:r>
      <w:r w:rsidR="0046701A">
        <w:t>34/2019</w:t>
      </w:r>
      <w:r w:rsidR="00767209">
        <w:t xml:space="preserve"> s. 10(2)</w:t>
      </w:r>
      <w:r w:rsidRPr="00AE72C9">
        <w:t>.</w:t>
      </w:r>
    </w:p>
    <w:p w14:paraId="2B2E5CBF" w14:textId="77777777" w:rsidR="008A2E89" w:rsidRDefault="008A2E89">
      <w:pPr>
        <w:pStyle w:val="DraftHeading2"/>
        <w:tabs>
          <w:tab w:val="right" w:pos="1247"/>
        </w:tabs>
        <w:ind w:left="1361" w:hanging="1361"/>
      </w:pPr>
      <w:r w:rsidRPr="00AE72C9">
        <w:tab/>
        <w:t>(2)</w:t>
      </w:r>
      <w:r w:rsidRPr="00AE72C9">
        <w:tab/>
        <w:t>A person must not manufacture and sell or supply by retail any poison or controlled substance unless he or she is authorised by or licensed under this Act</w:t>
      </w:r>
      <w:r w:rsidR="009874B4">
        <w:t xml:space="preserve"> </w:t>
      </w:r>
      <w:r w:rsidRPr="00AE72C9">
        <w:t>to do so.</w:t>
      </w:r>
    </w:p>
    <w:p w14:paraId="6696F1EE" w14:textId="77777777" w:rsidR="008A2E89" w:rsidRPr="00AE72C9" w:rsidRDefault="008A2E89" w:rsidP="00161255">
      <w:pPr>
        <w:pStyle w:val="SideNote"/>
        <w:framePr w:wrap="around"/>
      </w:pPr>
      <w:r w:rsidRPr="00AE72C9">
        <w:t>S. 27 amended by Nos 10002 s. 16(m), 42/1993 s. 45(3), 9/1998 s. 5(4)</w:t>
      </w:r>
      <w:r w:rsidR="00A91296">
        <w:t>, 20/2016 s. 108</w:t>
      </w:r>
      <w:r w:rsidR="00767209">
        <w:t xml:space="preserve">, </w:t>
      </w:r>
      <w:r w:rsidR="0046701A">
        <w:t>34/2019</w:t>
      </w:r>
      <w:r w:rsidR="00767209">
        <w:t xml:space="preserve"> s. 11</w:t>
      </w:r>
      <w:r w:rsidRPr="00AE72C9">
        <w:t>.</w:t>
      </w:r>
    </w:p>
    <w:p w14:paraId="47CC23E2" w14:textId="77777777" w:rsidR="00B47B18" w:rsidRPr="00AE72C9" w:rsidRDefault="008A2E89" w:rsidP="001E3A24">
      <w:pPr>
        <w:pStyle w:val="DraftHeading1"/>
        <w:tabs>
          <w:tab w:val="right" w:pos="680"/>
        </w:tabs>
        <w:ind w:left="850" w:hanging="850"/>
      </w:pPr>
      <w:r w:rsidRPr="00AE72C9">
        <w:tab/>
      </w:r>
      <w:bookmarkStart w:id="111" w:name="_Toc201833105"/>
      <w:r w:rsidRPr="00AE72C9">
        <w:t>27</w:t>
      </w:r>
      <w:r w:rsidR="001E3A24" w:rsidRPr="00AE72C9">
        <w:tab/>
      </w:r>
      <w:r w:rsidRPr="00AE72C9">
        <w:t>Sale of poisons or controlled substances by persons other than manufacturers etc.</w:t>
      </w:r>
      <w:bookmarkEnd w:id="111"/>
    </w:p>
    <w:p w14:paraId="7D896891" w14:textId="77777777" w:rsidR="008A2E89" w:rsidRDefault="008A2E89" w:rsidP="004B2BED">
      <w:pPr>
        <w:pStyle w:val="BodySectionSub"/>
      </w:pPr>
      <w:r w:rsidRPr="00AE72C9">
        <w:t>A person (not being a manufacturer or wholesale dealer) shall not sell or supply any poison or controlled substance (other than a Schedule 5 poison, a Schedule 6 poison or a Schedule 7 poison that is not a Schedule 7 poison that is included in the Poisons Code in the list of substances that are not for general sale by retail) unless he is authorized by or licensed under this Act so to do.</w:t>
      </w:r>
    </w:p>
    <w:p w14:paraId="1536BF47" w14:textId="77777777" w:rsidR="008A2E89" w:rsidRPr="00AE72C9" w:rsidRDefault="008A2E89" w:rsidP="00161255">
      <w:pPr>
        <w:pStyle w:val="SideNote"/>
        <w:framePr w:wrap="around"/>
      </w:pPr>
      <w:r w:rsidRPr="00AE72C9">
        <w:t>S. 27A inserted by No. 42/1993 s. 46.</w:t>
      </w:r>
    </w:p>
    <w:p w14:paraId="7054B805" w14:textId="77777777" w:rsidR="008A2E89" w:rsidRPr="00AE72C9" w:rsidRDefault="008A2E89" w:rsidP="001E3A24">
      <w:pPr>
        <w:pStyle w:val="DraftHeading1"/>
        <w:tabs>
          <w:tab w:val="right" w:pos="680"/>
        </w:tabs>
        <w:ind w:left="850" w:hanging="850"/>
      </w:pPr>
      <w:r w:rsidRPr="00AE72C9">
        <w:tab/>
      </w:r>
      <w:bookmarkStart w:id="112" w:name="_Toc201833106"/>
      <w:r w:rsidRPr="00AE72C9">
        <w:t>27A</w:t>
      </w:r>
      <w:r w:rsidR="001E3A24" w:rsidRPr="00AE72C9">
        <w:tab/>
      </w:r>
      <w:r w:rsidRPr="00AE72C9">
        <w:t>Offences concerning labelling and other matters</w:t>
      </w:r>
      <w:bookmarkEnd w:id="112"/>
    </w:p>
    <w:p w14:paraId="7D247E9D" w14:textId="77777777" w:rsidR="008A2E89" w:rsidRPr="00AE72C9" w:rsidRDefault="008A2E89" w:rsidP="000F36D8"/>
    <w:p w14:paraId="7C1A5554" w14:textId="77777777" w:rsidR="008A2E89" w:rsidRPr="00AE72C9" w:rsidRDefault="008A2E89" w:rsidP="000F36D8"/>
    <w:p w14:paraId="194860F1" w14:textId="77777777" w:rsidR="008A2E89" w:rsidRPr="00AE72C9" w:rsidRDefault="008A2E89" w:rsidP="00161255">
      <w:pPr>
        <w:pStyle w:val="SideNote"/>
        <w:framePr w:wrap="around"/>
      </w:pPr>
      <w:r w:rsidRPr="00AE72C9">
        <w:t>S. 27A(1) substituted by No. 74/2004 s. 14(1).</w:t>
      </w:r>
    </w:p>
    <w:p w14:paraId="08BBC6E9" w14:textId="77777777" w:rsidR="008A2E89" w:rsidRPr="00AE72C9" w:rsidRDefault="008A2E89">
      <w:pPr>
        <w:pStyle w:val="DraftHeading2"/>
        <w:tabs>
          <w:tab w:val="right" w:pos="1247"/>
        </w:tabs>
        <w:ind w:left="1361" w:hanging="1361"/>
      </w:pPr>
      <w:r w:rsidRPr="00AE72C9">
        <w:tab/>
        <w:t>(1)</w:t>
      </w:r>
      <w:r w:rsidRPr="00AE72C9">
        <w:tab/>
        <w:t>A person must not sell or supply a poison or controlled substance with a label that does not comply with the requirements of—</w:t>
      </w:r>
    </w:p>
    <w:p w14:paraId="26CA8574" w14:textId="77777777" w:rsidR="008A2E89" w:rsidRPr="00AE72C9" w:rsidRDefault="008A2E89">
      <w:pPr>
        <w:pStyle w:val="DraftHeading3"/>
        <w:tabs>
          <w:tab w:val="right" w:pos="1757"/>
        </w:tabs>
        <w:ind w:left="1871" w:hanging="1871"/>
      </w:pPr>
      <w:r w:rsidRPr="00AE72C9">
        <w:tab/>
        <w:t>(a)</w:t>
      </w:r>
      <w:r w:rsidRPr="00AE72C9">
        <w:tab/>
        <w:t>in the case of a Schedule 1 poison, the Poisons Code; or</w:t>
      </w:r>
    </w:p>
    <w:p w14:paraId="426E7E72" w14:textId="77777777" w:rsidR="007840F3" w:rsidRPr="00AE72C9" w:rsidRDefault="007840F3" w:rsidP="00161255">
      <w:pPr>
        <w:pStyle w:val="SideNote"/>
        <w:framePr w:wrap="around"/>
      </w:pPr>
      <w:r w:rsidRPr="00AE72C9">
        <w:t xml:space="preserve">S. 27A(1)(b) </w:t>
      </w:r>
      <w:r w:rsidR="00BF1A2D" w:rsidRPr="00AE72C9">
        <w:t>amend</w:t>
      </w:r>
      <w:r w:rsidRPr="00AE72C9">
        <w:t>ed by No. 7</w:t>
      </w:r>
      <w:r w:rsidR="00BF1A2D" w:rsidRPr="00AE72C9">
        <w:t>5</w:t>
      </w:r>
      <w:r w:rsidRPr="00AE72C9">
        <w:t>/20</w:t>
      </w:r>
      <w:r w:rsidR="00BF1A2D" w:rsidRPr="00AE72C9">
        <w:t>14 s. 19</w:t>
      </w:r>
      <w:r w:rsidRPr="00AE72C9">
        <w:t>(1).</w:t>
      </w:r>
    </w:p>
    <w:p w14:paraId="23F5A3F2" w14:textId="77777777" w:rsidR="008A2E89" w:rsidRDefault="008A2E89">
      <w:pPr>
        <w:pStyle w:val="DraftHeading3"/>
        <w:tabs>
          <w:tab w:val="right" w:pos="1757"/>
        </w:tabs>
        <w:ind w:left="1871" w:hanging="1871"/>
      </w:pPr>
      <w:r w:rsidRPr="00AE72C9">
        <w:tab/>
        <w:t>(b)</w:t>
      </w:r>
      <w:r w:rsidRPr="00AE72C9">
        <w:tab/>
        <w:t xml:space="preserve">in the case of any other poison or controlled substance, the </w:t>
      </w:r>
      <w:r w:rsidR="007840F3" w:rsidRPr="00AE72C9">
        <w:t>Poisons Standard</w:t>
      </w:r>
      <w:r w:rsidRPr="00AE72C9">
        <w:t>.</w:t>
      </w:r>
    </w:p>
    <w:p w14:paraId="219F4E29" w14:textId="77777777" w:rsidR="00E1665A" w:rsidRPr="00E1665A" w:rsidRDefault="00E1665A" w:rsidP="00FA6E60"/>
    <w:p w14:paraId="77864D2A" w14:textId="77777777" w:rsidR="008A2E89" w:rsidRPr="00AE72C9" w:rsidRDefault="008A2E89">
      <w:pPr>
        <w:pStyle w:val="DraftPenalty2"/>
        <w:numPr>
          <w:ilvl w:val="0"/>
          <w:numId w:val="30"/>
        </w:numPr>
      </w:pPr>
      <w:r w:rsidRPr="00AE72C9">
        <w:t>20 penalty units.</w:t>
      </w:r>
    </w:p>
    <w:p w14:paraId="764B2F07" w14:textId="77777777" w:rsidR="008A2E89" w:rsidRPr="00AE72C9" w:rsidRDefault="008A2E89" w:rsidP="00161255">
      <w:pPr>
        <w:pStyle w:val="SideNote"/>
        <w:framePr w:wrap="around"/>
      </w:pPr>
      <w:r w:rsidRPr="00AE72C9">
        <w:t>S. 27A(1A) inserted by No. 74/2004 s. 14(1).</w:t>
      </w:r>
    </w:p>
    <w:p w14:paraId="3D58199A" w14:textId="77777777" w:rsidR="008A2E89" w:rsidRPr="00AE72C9" w:rsidRDefault="008A2E89">
      <w:pPr>
        <w:pStyle w:val="DraftHeading2"/>
        <w:tabs>
          <w:tab w:val="right" w:pos="1247"/>
        </w:tabs>
        <w:ind w:left="1361" w:hanging="1361"/>
      </w:pPr>
      <w:r w:rsidRPr="00AE72C9">
        <w:tab/>
        <w:t>(1A)</w:t>
      </w:r>
      <w:r w:rsidRPr="00AE72C9">
        <w:tab/>
        <w:t>A person must not sell or supply a poison or controlled substance in a container that does not comply with the requirements of—</w:t>
      </w:r>
    </w:p>
    <w:p w14:paraId="77DAFEBC" w14:textId="77777777" w:rsidR="008A2E89" w:rsidRPr="00AE72C9" w:rsidRDefault="008A2E89">
      <w:pPr>
        <w:pStyle w:val="DraftHeading3"/>
        <w:tabs>
          <w:tab w:val="right" w:pos="1757"/>
        </w:tabs>
        <w:ind w:left="1871" w:hanging="1871"/>
      </w:pPr>
      <w:r w:rsidRPr="00AE72C9">
        <w:tab/>
        <w:t>(a)</w:t>
      </w:r>
      <w:r w:rsidRPr="00AE72C9">
        <w:tab/>
        <w:t>in the case of a Schedule 1 poison, the Poisons Code; or</w:t>
      </w:r>
    </w:p>
    <w:p w14:paraId="276B71AD" w14:textId="77777777" w:rsidR="0043076D" w:rsidRPr="00AE72C9" w:rsidRDefault="0043076D" w:rsidP="00161255">
      <w:pPr>
        <w:pStyle w:val="SideNote"/>
        <w:framePr w:wrap="around"/>
      </w:pPr>
      <w:r w:rsidRPr="00AE72C9">
        <w:t>S. 27A(1A)(b) amended by No. 75/2014 s. 19(2).</w:t>
      </w:r>
    </w:p>
    <w:p w14:paraId="5FF4CB98" w14:textId="77777777" w:rsidR="008A2E89" w:rsidRDefault="008A2E89">
      <w:pPr>
        <w:pStyle w:val="DraftHeading3"/>
        <w:tabs>
          <w:tab w:val="right" w:pos="1757"/>
        </w:tabs>
        <w:ind w:left="1871" w:hanging="1871"/>
      </w:pPr>
      <w:r w:rsidRPr="00AE72C9">
        <w:tab/>
        <w:t>(b)</w:t>
      </w:r>
      <w:r w:rsidRPr="00AE72C9">
        <w:tab/>
        <w:t xml:space="preserve">in the case of any other poison or controlled substance, the </w:t>
      </w:r>
      <w:r w:rsidR="0043076D" w:rsidRPr="00AE72C9">
        <w:t>Poisons Standard</w:t>
      </w:r>
      <w:r w:rsidRPr="00AE72C9">
        <w:t>.</w:t>
      </w:r>
    </w:p>
    <w:p w14:paraId="4D336693" w14:textId="77777777" w:rsidR="00E1665A" w:rsidRPr="00E1665A" w:rsidRDefault="00E1665A" w:rsidP="00FA6E60"/>
    <w:p w14:paraId="47F305DF" w14:textId="77777777" w:rsidR="008A2E89" w:rsidRPr="00AE72C9" w:rsidRDefault="008A2E89">
      <w:pPr>
        <w:pStyle w:val="DraftPenalty2"/>
        <w:numPr>
          <w:ilvl w:val="0"/>
          <w:numId w:val="31"/>
        </w:numPr>
      </w:pPr>
      <w:r w:rsidRPr="00AE72C9">
        <w:t>20 penalty units.</w:t>
      </w:r>
    </w:p>
    <w:p w14:paraId="51350823" w14:textId="77777777" w:rsidR="008A2E89" w:rsidRPr="00AE72C9" w:rsidRDefault="008A2E89" w:rsidP="00161255">
      <w:pPr>
        <w:pStyle w:val="SideNote"/>
        <w:framePr w:wrap="around"/>
      </w:pPr>
      <w:r w:rsidRPr="00AE72C9">
        <w:t>S. 27A(2) amended by No. 74/2004 s. 14(2).</w:t>
      </w:r>
    </w:p>
    <w:p w14:paraId="7A861588" w14:textId="77777777" w:rsidR="008A2E89" w:rsidRPr="00AE72C9" w:rsidRDefault="008A2E89">
      <w:pPr>
        <w:pStyle w:val="DraftHeading2"/>
        <w:tabs>
          <w:tab w:val="right" w:pos="1247"/>
        </w:tabs>
        <w:ind w:left="1361" w:hanging="1361"/>
      </w:pPr>
      <w:r w:rsidRPr="00AE72C9">
        <w:tab/>
        <w:t>(2)</w:t>
      </w:r>
      <w:r w:rsidRPr="00AE72C9">
        <w:tab/>
        <w:t>A person must not sell or supply a Schedule 1 poison—</w:t>
      </w:r>
    </w:p>
    <w:p w14:paraId="04F4F50D" w14:textId="5B5ADCB8" w:rsidR="008A2E89" w:rsidRDefault="008A2E89">
      <w:pPr>
        <w:pStyle w:val="DraftHeading3"/>
        <w:tabs>
          <w:tab w:val="right" w:pos="1758"/>
        </w:tabs>
        <w:ind w:left="1871" w:hanging="1871"/>
      </w:pPr>
      <w:r w:rsidRPr="00AE72C9">
        <w:tab/>
        <w:t>(a)</w:t>
      </w:r>
      <w:r w:rsidRPr="00AE72C9">
        <w:tab/>
        <w:t>which the person has stored or packaged otherwise than in accordance with the Poisons Code; or</w:t>
      </w:r>
    </w:p>
    <w:p w14:paraId="47D26558" w14:textId="474DFF95" w:rsidR="00856ED9" w:rsidRDefault="00856ED9" w:rsidP="00856ED9"/>
    <w:p w14:paraId="1652D88A" w14:textId="77777777" w:rsidR="00856ED9" w:rsidRPr="00856ED9" w:rsidRDefault="00856ED9" w:rsidP="00856ED9"/>
    <w:p w14:paraId="4469A3E7" w14:textId="77777777" w:rsidR="008A2E89" w:rsidRPr="00AE72C9" w:rsidRDefault="008A2E89">
      <w:pPr>
        <w:pStyle w:val="DraftHeading3"/>
        <w:tabs>
          <w:tab w:val="right" w:pos="1758"/>
        </w:tabs>
        <w:ind w:left="1871" w:hanging="1871"/>
      </w:pPr>
      <w:r w:rsidRPr="00AE72C9">
        <w:tab/>
        <w:t>(b)</w:t>
      </w:r>
      <w:r w:rsidRPr="00AE72C9">
        <w:tab/>
        <w:t>which the person knows to have been stored or packaged otherwise than in accordance with the Poisons Code.</w:t>
      </w:r>
    </w:p>
    <w:p w14:paraId="23C1A6E4" w14:textId="77777777" w:rsidR="008A2E89" w:rsidRPr="00AE72C9" w:rsidRDefault="008A2E89">
      <w:pPr>
        <w:pStyle w:val="Penalty"/>
        <w:numPr>
          <w:ilvl w:val="0"/>
          <w:numId w:val="15"/>
        </w:numPr>
      </w:pPr>
      <w:r w:rsidRPr="00AE72C9">
        <w:t>20 penalty units.</w:t>
      </w:r>
    </w:p>
    <w:p w14:paraId="572C47BA" w14:textId="77777777" w:rsidR="008A2E89" w:rsidRPr="00AE72C9" w:rsidRDefault="008A2E89" w:rsidP="00161255">
      <w:pPr>
        <w:pStyle w:val="SideNote"/>
        <w:framePr w:wrap="around"/>
      </w:pPr>
      <w:r w:rsidRPr="00AE72C9">
        <w:t>S. 27A(2A) inserted by No. 74/2004 s. 14(3).</w:t>
      </w:r>
    </w:p>
    <w:p w14:paraId="58C88EAC" w14:textId="77777777" w:rsidR="008A2E89" w:rsidRPr="00AE72C9" w:rsidRDefault="008A2E89">
      <w:pPr>
        <w:pStyle w:val="DraftHeading2"/>
        <w:tabs>
          <w:tab w:val="right" w:pos="1247"/>
        </w:tabs>
        <w:ind w:left="1361" w:hanging="1361"/>
      </w:pPr>
      <w:r w:rsidRPr="00AE72C9">
        <w:tab/>
        <w:t>(2A)</w:t>
      </w:r>
      <w:r w:rsidRPr="00AE72C9">
        <w:tab/>
        <w:t>A person must not sell or supply a poison or controlled substance (other than a Schedule 1 poison)—</w:t>
      </w:r>
    </w:p>
    <w:p w14:paraId="2116501A" w14:textId="77777777" w:rsidR="0043076D" w:rsidRPr="00AE72C9" w:rsidRDefault="0043076D" w:rsidP="00161255">
      <w:pPr>
        <w:pStyle w:val="SideNote"/>
        <w:framePr w:wrap="around"/>
      </w:pPr>
      <w:r w:rsidRPr="00AE72C9">
        <w:t>S. 27A(2A)(a) amended by No. 75/2014 s. 19(3).</w:t>
      </w:r>
    </w:p>
    <w:p w14:paraId="700BB355" w14:textId="77777777" w:rsidR="008A2E89" w:rsidRPr="00AE72C9" w:rsidRDefault="008A2E89">
      <w:pPr>
        <w:pStyle w:val="DraftHeading3"/>
        <w:tabs>
          <w:tab w:val="right" w:pos="1757"/>
        </w:tabs>
        <w:ind w:left="1871" w:hanging="1871"/>
      </w:pPr>
      <w:r w:rsidRPr="00AE72C9">
        <w:tab/>
        <w:t>(a)</w:t>
      </w:r>
      <w:r w:rsidRPr="00AE72C9">
        <w:tab/>
        <w:t xml:space="preserve">which the person has stored or packaged otherwise than in accordance with the </w:t>
      </w:r>
      <w:r w:rsidR="0043076D" w:rsidRPr="00AE72C9">
        <w:t>Poisons Standard</w:t>
      </w:r>
      <w:r w:rsidRPr="00AE72C9">
        <w:t>; or</w:t>
      </w:r>
    </w:p>
    <w:p w14:paraId="0BEBC56F" w14:textId="77777777" w:rsidR="0043076D" w:rsidRPr="00AE72C9" w:rsidRDefault="0043076D" w:rsidP="00161255">
      <w:pPr>
        <w:pStyle w:val="SideNote"/>
        <w:framePr w:wrap="around"/>
      </w:pPr>
      <w:r w:rsidRPr="00AE72C9">
        <w:t>S. 27A(2A)(b) amended by No. 75/2014 s. 19(3).</w:t>
      </w:r>
    </w:p>
    <w:p w14:paraId="6F01E90C" w14:textId="77777777" w:rsidR="008A2E89" w:rsidRPr="00AE72C9" w:rsidRDefault="008A2E89">
      <w:pPr>
        <w:pStyle w:val="DraftHeading3"/>
        <w:tabs>
          <w:tab w:val="right" w:pos="1757"/>
        </w:tabs>
        <w:ind w:left="1871" w:hanging="1871"/>
      </w:pPr>
      <w:r w:rsidRPr="00AE72C9">
        <w:tab/>
        <w:t>(b)</w:t>
      </w:r>
      <w:r w:rsidRPr="00AE72C9">
        <w:tab/>
        <w:t xml:space="preserve">which the person knows to have been stored or packaged otherwise than in accordance with the </w:t>
      </w:r>
      <w:r w:rsidR="0043076D" w:rsidRPr="00AE72C9">
        <w:t>Poisons Standard</w:t>
      </w:r>
      <w:r w:rsidRPr="00AE72C9">
        <w:t>.</w:t>
      </w:r>
    </w:p>
    <w:p w14:paraId="37565444" w14:textId="77777777" w:rsidR="008A2E89" w:rsidRPr="00AE72C9" w:rsidRDefault="008A2E89">
      <w:pPr>
        <w:pStyle w:val="DraftPenalty2"/>
        <w:numPr>
          <w:ilvl w:val="0"/>
          <w:numId w:val="32"/>
        </w:numPr>
      </w:pPr>
      <w:r w:rsidRPr="00AE72C9">
        <w:t>20 penalty units.</w:t>
      </w:r>
    </w:p>
    <w:p w14:paraId="05EB858E" w14:textId="77777777" w:rsidR="008A2E89" w:rsidRPr="00AE72C9" w:rsidRDefault="008A2E89" w:rsidP="00161255">
      <w:pPr>
        <w:pStyle w:val="SideNote"/>
        <w:framePr w:wrap="around"/>
      </w:pPr>
      <w:r w:rsidRPr="00AE72C9">
        <w:t>S. 27A(3) amended by No. 74/2004 s. 14(4).</w:t>
      </w:r>
    </w:p>
    <w:p w14:paraId="376F4BB0" w14:textId="77777777" w:rsidR="008A2E89" w:rsidRPr="00AE72C9" w:rsidRDefault="008A2E89">
      <w:pPr>
        <w:pStyle w:val="DraftHeading2"/>
        <w:tabs>
          <w:tab w:val="right" w:pos="1247"/>
        </w:tabs>
        <w:ind w:left="1361" w:hanging="1361"/>
      </w:pPr>
      <w:r w:rsidRPr="00AE72C9">
        <w:tab/>
        <w:t>(3)</w:t>
      </w:r>
      <w:r w:rsidRPr="00AE72C9">
        <w:tab/>
        <w:t>A person must not advertise for sale or supply a Schedule 1 poison otherwise than in accordance with the Poisons Code.</w:t>
      </w:r>
    </w:p>
    <w:p w14:paraId="43B77422" w14:textId="77777777" w:rsidR="008A2E89" w:rsidRPr="00AE72C9" w:rsidRDefault="008A2E89">
      <w:pPr>
        <w:pStyle w:val="Penalty"/>
        <w:numPr>
          <w:ilvl w:val="0"/>
          <w:numId w:val="16"/>
        </w:numPr>
      </w:pPr>
      <w:r w:rsidRPr="00AE72C9">
        <w:t>20 penalty units.</w:t>
      </w:r>
    </w:p>
    <w:p w14:paraId="6FEF03FB" w14:textId="77777777" w:rsidR="008A2E89" w:rsidRPr="00AE72C9" w:rsidRDefault="008A2E89" w:rsidP="00161255">
      <w:pPr>
        <w:pStyle w:val="SideNote"/>
        <w:framePr w:wrap="around"/>
      </w:pPr>
      <w:r w:rsidRPr="00AE72C9">
        <w:t>S. 27A(3A) inserted by No. 74/2004 s. 14(5)</w:t>
      </w:r>
      <w:r w:rsidR="0043076D" w:rsidRPr="00AE72C9">
        <w:t>, amended by No. 75/2014 s. 19(4)</w:t>
      </w:r>
      <w:r w:rsidRPr="00AE72C9">
        <w:t>.</w:t>
      </w:r>
    </w:p>
    <w:p w14:paraId="3F78A6E6" w14:textId="77777777" w:rsidR="00E1665A" w:rsidRPr="00E1665A" w:rsidRDefault="008A2E89" w:rsidP="005D588E">
      <w:pPr>
        <w:pStyle w:val="DraftHeading2"/>
        <w:tabs>
          <w:tab w:val="right" w:pos="1247"/>
        </w:tabs>
        <w:ind w:left="1361" w:hanging="1361"/>
      </w:pPr>
      <w:r w:rsidRPr="00AE72C9">
        <w:tab/>
        <w:t>(3A)</w:t>
      </w:r>
      <w:r w:rsidRPr="00AE72C9">
        <w:tab/>
        <w:t xml:space="preserve">A person must not advertise for sale or supply a poison or controlled substance (other than a Schedule 1 poison) otherwise than in accordance with the </w:t>
      </w:r>
      <w:r w:rsidR="0043076D" w:rsidRPr="00AE72C9">
        <w:t>Poisons Standard</w:t>
      </w:r>
      <w:r w:rsidRPr="00AE72C9">
        <w:t>.</w:t>
      </w:r>
    </w:p>
    <w:p w14:paraId="12A7A2FE" w14:textId="77777777" w:rsidR="008A2E89" w:rsidRPr="00AE72C9" w:rsidRDefault="008A2E89">
      <w:pPr>
        <w:pStyle w:val="DraftPenalty2"/>
        <w:numPr>
          <w:ilvl w:val="0"/>
          <w:numId w:val="33"/>
        </w:numPr>
      </w:pPr>
      <w:r w:rsidRPr="00AE72C9">
        <w:t>20 penalty units.</w:t>
      </w:r>
    </w:p>
    <w:p w14:paraId="4424B128" w14:textId="77777777" w:rsidR="008A2E89" w:rsidRPr="00AE72C9" w:rsidRDefault="008A2E89" w:rsidP="00161255">
      <w:pPr>
        <w:pStyle w:val="SideNote"/>
        <w:framePr w:wrap="around"/>
      </w:pPr>
      <w:r w:rsidRPr="00AE72C9">
        <w:t>S. 27A(4) inserted by No. 18/2000 s. 104</w:t>
      </w:r>
      <w:r w:rsidR="00BF2069" w:rsidRPr="00AE72C9">
        <w:t xml:space="preserve">, amended by No. 97/2005 s. 182(Sch. 4 item 16.4), substituted by No. </w:t>
      </w:r>
      <w:r w:rsidR="003C55F8" w:rsidRPr="00AE72C9">
        <w:t>13/2010 s. </w:t>
      </w:r>
      <w:r w:rsidR="00BF2069" w:rsidRPr="00AE72C9">
        <w:t>41</w:t>
      </w:r>
      <w:r w:rsidR="00585DEC" w:rsidRPr="00AE72C9">
        <w:t>, amended by No. 27/2012 s. 15</w:t>
      </w:r>
      <w:r w:rsidRPr="00AE72C9">
        <w:t>.</w:t>
      </w:r>
    </w:p>
    <w:p w14:paraId="4EAD1EED" w14:textId="77777777" w:rsidR="00BF2069" w:rsidRPr="00AE72C9" w:rsidRDefault="00BF2069" w:rsidP="00BF2069">
      <w:pPr>
        <w:pStyle w:val="DraftHeading2"/>
        <w:tabs>
          <w:tab w:val="right" w:pos="1247"/>
        </w:tabs>
        <w:ind w:left="1361" w:hanging="1361"/>
      </w:pPr>
      <w:r w:rsidRPr="00AE72C9">
        <w:tab/>
        <w:t>(4)</w:t>
      </w:r>
      <w:r w:rsidRPr="00AE72C9">
        <w:tab/>
        <w:t xml:space="preserve">Nothing in this section applies to a Schedule 1 poison that is sold or supplied by a registered Chinese medicine practitioner or registered Chinese herbal dispenser in accordance with the endorsement of that person's registration under the </w:t>
      </w:r>
      <w:r w:rsidR="00585DEC" w:rsidRPr="00AE72C9">
        <w:t>Health Practitioner Regulation National Law</w:t>
      </w:r>
      <w:r w:rsidRPr="00AE72C9">
        <w:t>.</w:t>
      </w:r>
    </w:p>
    <w:p w14:paraId="62884A4E" w14:textId="77777777" w:rsidR="00BF2069" w:rsidRPr="00AE72C9" w:rsidRDefault="00BF2069" w:rsidP="00AD0BA6"/>
    <w:p w14:paraId="219774DE" w14:textId="77777777" w:rsidR="002703D9" w:rsidRDefault="002703D9" w:rsidP="00AD0BA6"/>
    <w:p w14:paraId="4A6B3D04" w14:textId="77777777" w:rsidR="00617D89" w:rsidRPr="00AE72C9" w:rsidRDefault="00617D89" w:rsidP="00AD0BA6"/>
    <w:p w14:paraId="0F10B087" w14:textId="77777777" w:rsidR="00617D89" w:rsidRDefault="00617D89" w:rsidP="00161255">
      <w:pPr>
        <w:pStyle w:val="SideNote"/>
        <w:framePr w:wrap="around"/>
      </w:pPr>
      <w:r>
        <w:t>S. 27A(5) inserted by No. 20/2016 s. 109</w:t>
      </w:r>
      <w:r w:rsidR="00767209">
        <w:t>, repealed by No. </w:t>
      </w:r>
      <w:r w:rsidR="0046701A">
        <w:t>34/2019</w:t>
      </w:r>
      <w:r w:rsidR="00767209">
        <w:t xml:space="preserve"> s. 12</w:t>
      </w:r>
      <w:r>
        <w:t>.</w:t>
      </w:r>
    </w:p>
    <w:p w14:paraId="0E50D801" w14:textId="77777777" w:rsidR="00767209" w:rsidRPr="00767209" w:rsidRDefault="00767209" w:rsidP="006D6FC0">
      <w:pPr>
        <w:pStyle w:val="Stars"/>
      </w:pPr>
      <w:r>
        <w:tab/>
        <w:t>*</w:t>
      </w:r>
      <w:r>
        <w:tab/>
        <w:t>*</w:t>
      </w:r>
      <w:r>
        <w:tab/>
        <w:t>*</w:t>
      </w:r>
      <w:r>
        <w:tab/>
        <w:t>*</w:t>
      </w:r>
      <w:r>
        <w:tab/>
        <w:t>*</w:t>
      </w:r>
    </w:p>
    <w:p w14:paraId="4E7B513D" w14:textId="77777777" w:rsidR="00767209" w:rsidRDefault="00767209" w:rsidP="006D6FC0"/>
    <w:p w14:paraId="6BE877CF" w14:textId="77777777" w:rsidR="00160E5E" w:rsidRDefault="00160E5E" w:rsidP="006D6FC0"/>
    <w:p w14:paraId="50493A8E" w14:textId="77777777" w:rsidR="00160E5E" w:rsidRPr="00767209" w:rsidRDefault="00160E5E" w:rsidP="006D6FC0"/>
    <w:p w14:paraId="24584B41" w14:textId="77777777" w:rsidR="008A2E89" w:rsidRPr="00AE72C9" w:rsidRDefault="008A2E89" w:rsidP="001E3A24">
      <w:pPr>
        <w:pStyle w:val="DraftHeading1"/>
        <w:tabs>
          <w:tab w:val="right" w:pos="680"/>
        </w:tabs>
        <w:ind w:left="850" w:hanging="850"/>
      </w:pPr>
      <w:r w:rsidRPr="00AE72C9">
        <w:tab/>
      </w:r>
      <w:bookmarkStart w:id="113" w:name="_Toc201833107"/>
      <w:r w:rsidRPr="00AE72C9">
        <w:t>28</w:t>
      </w:r>
      <w:r w:rsidR="001E3A24" w:rsidRPr="00AE72C9">
        <w:tab/>
      </w:r>
      <w:r w:rsidRPr="00AE72C9">
        <w:t>House to house sale of poisons or controlled substances prohibited</w:t>
      </w:r>
      <w:bookmarkEnd w:id="113"/>
    </w:p>
    <w:p w14:paraId="6A4BC524" w14:textId="77777777" w:rsidR="008A2E89" w:rsidRPr="00AE72C9" w:rsidRDefault="008A2E89">
      <w:pPr>
        <w:pStyle w:val="DraftHeading2"/>
        <w:tabs>
          <w:tab w:val="right" w:pos="1247"/>
        </w:tabs>
        <w:ind w:left="1361" w:hanging="1361"/>
      </w:pPr>
      <w:r w:rsidRPr="00AE72C9">
        <w:tab/>
        <w:t>(1)</w:t>
      </w:r>
      <w:r w:rsidRPr="00AE72C9">
        <w:tab/>
        <w:t>A person shall not—</w:t>
      </w:r>
    </w:p>
    <w:p w14:paraId="77D6EFAF" w14:textId="77777777" w:rsidR="008A2E89" w:rsidRPr="00AE72C9" w:rsidRDefault="008A2E89">
      <w:pPr>
        <w:pStyle w:val="DraftHeading3"/>
        <w:tabs>
          <w:tab w:val="right" w:pos="1758"/>
        </w:tabs>
        <w:ind w:left="1871" w:hanging="1871"/>
      </w:pPr>
      <w:r w:rsidRPr="00AE72C9">
        <w:tab/>
        <w:t>(a)</w:t>
      </w:r>
      <w:r w:rsidRPr="00AE72C9">
        <w:tab/>
        <w:t>sell or supply in any street or from house to house; or</w:t>
      </w:r>
    </w:p>
    <w:p w14:paraId="0BB60536" w14:textId="77777777" w:rsidR="008A2E89" w:rsidRPr="00AE72C9" w:rsidRDefault="008A2E89">
      <w:pPr>
        <w:pStyle w:val="DraftHeading3"/>
        <w:tabs>
          <w:tab w:val="right" w:pos="1758"/>
        </w:tabs>
        <w:ind w:left="1871" w:hanging="1871"/>
      </w:pPr>
      <w:r w:rsidRPr="00AE72C9">
        <w:tab/>
        <w:t>(b)</w:t>
      </w:r>
      <w:r w:rsidRPr="00AE72C9">
        <w:tab/>
        <w:t>hawk or peddle, or distribute or cause to be distributed as samples, in any street or public place or from house to house—</w:t>
      </w:r>
    </w:p>
    <w:p w14:paraId="60F2AD2D" w14:textId="77777777" w:rsidR="008A2E89" w:rsidRPr="00AE72C9" w:rsidRDefault="008A2E89" w:rsidP="00821BC5">
      <w:pPr>
        <w:pStyle w:val="BodySectionSub"/>
      </w:pPr>
      <w:r w:rsidRPr="00AE72C9">
        <w:t>any poison or controlled substance.</w:t>
      </w:r>
    </w:p>
    <w:p w14:paraId="58EA78E7" w14:textId="77777777" w:rsidR="008A2E89" w:rsidRPr="00AE72C9" w:rsidRDefault="008A2E89" w:rsidP="00161255">
      <w:pPr>
        <w:pStyle w:val="SideNote"/>
        <w:framePr w:wrap="around"/>
      </w:pPr>
      <w:r w:rsidRPr="00AE72C9">
        <w:t>S. 28(2) amended by No. 10002 s. 14(a).</w:t>
      </w:r>
    </w:p>
    <w:p w14:paraId="362D22CA" w14:textId="77777777" w:rsidR="008A2E89" w:rsidRPr="00AE72C9" w:rsidRDefault="008A2E89">
      <w:pPr>
        <w:pStyle w:val="DraftHeading2"/>
        <w:tabs>
          <w:tab w:val="right" w:pos="1247"/>
        </w:tabs>
        <w:ind w:left="1361" w:hanging="1361"/>
      </w:pPr>
      <w:r w:rsidRPr="00AE72C9">
        <w:tab/>
        <w:t>(2)</w:t>
      </w:r>
      <w:r w:rsidRPr="00AE72C9">
        <w:tab/>
        <w:t xml:space="preserve">A person shall not purchase or accept or offer to purchase or accept any poison or controlled substance offered for sale or hawked or peddled pursuant to </w:t>
      </w:r>
      <w:r w:rsidR="001D2227" w:rsidRPr="00AE72C9">
        <w:t>subsection</w:t>
      </w:r>
      <w:r w:rsidRPr="00AE72C9">
        <w:t xml:space="preserve"> (1).</w:t>
      </w:r>
    </w:p>
    <w:p w14:paraId="7C9C764C" w14:textId="7FEDDF9A" w:rsidR="008A2E89" w:rsidRDefault="008A2E89">
      <w:pPr>
        <w:pStyle w:val="Penalty"/>
        <w:numPr>
          <w:ilvl w:val="0"/>
          <w:numId w:val="17"/>
        </w:numPr>
      </w:pPr>
      <w:r w:rsidRPr="00AE72C9">
        <w:t>Two years imprisonment or 50 penalty units.</w:t>
      </w:r>
    </w:p>
    <w:p w14:paraId="1973366D" w14:textId="77777777" w:rsidR="00614EB9" w:rsidRPr="00AE72C9" w:rsidRDefault="008A2E89" w:rsidP="001E3A24">
      <w:pPr>
        <w:pStyle w:val="DraftHeading1"/>
        <w:tabs>
          <w:tab w:val="right" w:pos="680"/>
        </w:tabs>
        <w:ind w:left="850" w:hanging="850"/>
      </w:pPr>
      <w:r w:rsidRPr="00AE72C9">
        <w:tab/>
      </w:r>
      <w:bookmarkStart w:id="114" w:name="_Toc201833108"/>
      <w:r w:rsidRPr="00AE72C9">
        <w:t>29</w:t>
      </w:r>
      <w:r w:rsidR="001E3A24" w:rsidRPr="00AE72C9">
        <w:tab/>
      </w:r>
      <w:r w:rsidRPr="00AE72C9">
        <w:t>Sale of substances in unauthorised containers</w:t>
      </w:r>
      <w:bookmarkEnd w:id="114"/>
    </w:p>
    <w:p w14:paraId="73FBADF7" w14:textId="77777777" w:rsidR="008A2E89" w:rsidRPr="00AE72C9" w:rsidRDefault="008A2E89">
      <w:pPr>
        <w:pStyle w:val="DraftHeading2"/>
        <w:tabs>
          <w:tab w:val="right" w:pos="1247"/>
        </w:tabs>
        <w:ind w:left="1361" w:hanging="1361"/>
      </w:pPr>
      <w:r w:rsidRPr="00AE72C9">
        <w:tab/>
        <w:t>(1)</w:t>
      </w:r>
      <w:r w:rsidRPr="00AE72C9">
        <w:tab/>
        <w:t>A person shall not sell or supply any drug or medicine which is for internal use or any food drink or condiment in a container—</w:t>
      </w:r>
    </w:p>
    <w:p w14:paraId="194DC9AE" w14:textId="77777777" w:rsidR="008A2E89" w:rsidRPr="00AE72C9" w:rsidRDefault="008A2E89">
      <w:pPr>
        <w:pStyle w:val="DraftHeading3"/>
        <w:tabs>
          <w:tab w:val="right" w:pos="1758"/>
        </w:tabs>
        <w:ind w:left="1871" w:hanging="1871"/>
      </w:pPr>
      <w:r w:rsidRPr="00AE72C9">
        <w:tab/>
        <w:t>(a)</w:t>
      </w:r>
      <w:r w:rsidRPr="00AE72C9">
        <w:tab/>
        <w:t>of the like description to that prescribed by the regulations for a container in which any poison or controlled substance intended for external use may be sold; or</w:t>
      </w:r>
    </w:p>
    <w:p w14:paraId="583ECFE2" w14:textId="77777777" w:rsidR="008A2E89" w:rsidRPr="00AE72C9" w:rsidRDefault="008A2E89">
      <w:pPr>
        <w:pStyle w:val="DraftHeading3"/>
        <w:tabs>
          <w:tab w:val="right" w:pos="1758"/>
        </w:tabs>
        <w:ind w:left="1871" w:hanging="1871"/>
      </w:pPr>
      <w:r w:rsidRPr="00AE72C9">
        <w:tab/>
        <w:t>(b)</w:t>
      </w:r>
      <w:r w:rsidRPr="00AE72C9">
        <w:tab/>
        <w:t>of such a description as not to be readily distinguishable by sight and touch or by either sight or touch from a container in which a poison or controlled substance intended for external use may be sold.</w:t>
      </w:r>
    </w:p>
    <w:p w14:paraId="7CB9E95D" w14:textId="77777777" w:rsidR="008A2E89" w:rsidRPr="00AE72C9" w:rsidRDefault="008A2E89" w:rsidP="00161255">
      <w:pPr>
        <w:pStyle w:val="SideNote"/>
        <w:framePr w:wrap="around"/>
      </w:pPr>
      <w:r w:rsidRPr="00AE72C9">
        <w:t>S. 29(2) amended by Nos 42/1993 s. 47(1), 74/2004 s. 14(6)</w:t>
      </w:r>
      <w:r w:rsidR="00481739" w:rsidRPr="00AE72C9">
        <w:t>, 75/2014 s. 20</w:t>
      </w:r>
      <w:r w:rsidRPr="00AE72C9">
        <w:t>.</w:t>
      </w:r>
    </w:p>
    <w:p w14:paraId="033A93F1" w14:textId="77777777" w:rsidR="008A2E89" w:rsidRDefault="008A2E89">
      <w:pPr>
        <w:pStyle w:val="DraftHeading2"/>
        <w:tabs>
          <w:tab w:val="right" w:pos="1247"/>
        </w:tabs>
        <w:ind w:left="1361" w:hanging="1361"/>
      </w:pPr>
      <w:r w:rsidRPr="00AE72C9">
        <w:tab/>
        <w:t>(2)</w:t>
      </w:r>
      <w:r w:rsidRPr="00AE72C9">
        <w:tab/>
        <w:t xml:space="preserve">Nothing in this section shall affect any other requirements of this Act, the </w:t>
      </w:r>
      <w:r w:rsidR="00481739" w:rsidRPr="00AE72C9">
        <w:t>Poisons Standard</w:t>
      </w:r>
      <w:r w:rsidRPr="00AE72C9">
        <w:t>, the Poisons Code or the regulations with respect to the containers in which drugs or medicines which are or contain poisons or controlled substances may be sold.</w:t>
      </w:r>
    </w:p>
    <w:p w14:paraId="794A4177" w14:textId="77777777" w:rsidR="00617D89" w:rsidRDefault="00617D89" w:rsidP="00161255">
      <w:pPr>
        <w:pStyle w:val="SideNote"/>
        <w:framePr w:wrap="around"/>
      </w:pPr>
      <w:r>
        <w:t>S. 29(3) inserted by No. 20/2016 s. 110</w:t>
      </w:r>
      <w:r w:rsidR="00430A67">
        <w:t>, repealed by No. </w:t>
      </w:r>
      <w:r w:rsidR="0046701A">
        <w:t>34/2019</w:t>
      </w:r>
      <w:r w:rsidR="00430A67">
        <w:t xml:space="preserve"> s. 13</w:t>
      </w:r>
      <w:r>
        <w:t>.</w:t>
      </w:r>
    </w:p>
    <w:p w14:paraId="30BE65EC" w14:textId="77777777" w:rsidR="00430A67" w:rsidRDefault="00430A67" w:rsidP="006D6FC0">
      <w:pPr>
        <w:pStyle w:val="Stars"/>
      </w:pPr>
      <w:r>
        <w:tab/>
        <w:t>*</w:t>
      </w:r>
      <w:r>
        <w:tab/>
        <w:t>*</w:t>
      </w:r>
      <w:r>
        <w:tab/>
        <w:t>*</w:t>
      </w:r>
      <w:r>
        <w:tab/>
        <w:t>*</w:t>
      </w:r>
      <w:r>
        <w:tab/>
        <w:t>*</w:t>
      </w:r>
    </w:p>
    <w:p w14:paraId="1358EAAD" w14:textId="77777777" w:rsidR="006D6FC0" w:rsidRDefault="006D6FC0" w:rsidP="006D6FC0"/>
    <w:p w14:paraId="552F9D74" w14:textId="77777777" w:rsidR="00160E5E" w:rsidRDefault="00160E5E" w:rsidP="006D6FC0"/>
    <w:p w14:paraId="1EB8443C" w14:textId="77777777" w:rsidR="00160E5E" w:rsidRPr="006D6FC0" w:rsidRDefault="00160E5E" w:rsidP="006D6FC0"/>
    <w:p w14:paraId="1E1E6427" w14:textId="77777777" w:rsidR="008A2E89" w:rsidRPr="00AE72C9" w:rsidRDefault="008A2E89" w:rsidP="001E3A24">
      <w:pPr>
        <w:pStyle w:val="DraftHeading1"/>
        <w:tabs>
          <w:tab w:val="right" w:pos="680"/>
        </w:tabs>
        <w:ind w:left="850" w:hanging="850"/>
      </w:pPr>
      <w:r w:rsidRPr="00AE72C9">
        <w:tab/>
      </w:r>
      <w:bookmarkStart w:id="115" w:name="_Toc201833109"/>
      <w:r w:rsidRPr="00AE72C9">
        <w:t>30</w:t>
      </w:r>
      <w:r w:rsidR="001E3A24" w:rsidRPr="00AE72C9">
        <w:tab/>
      </w:r>
      <w:r w:rsidRPr="00AE72C9">
        <w:t>Vending machines for poisons or controlled substances</w:t>
      </w:r>
      <w:bookmarkEnd w:id="115"/>
    </w:p>
    <w:p w14:paraId="2E8BC43B" w14:textId="39ACA91A" w:rsidR="00155B90" w:rsidRDefault="00155B90" w:rsidP="00161255">
      <w:pPr>
        <w:pStyle w:val="SideNote"/>
        <w:framePr w:wrap="around"/>
      </w:pPr>
      <w:r>
        <w:t>S. 30(1) amended by No. </w:t>
      </w:r>
      <w:r w:rsidR="005C2C7D">
        <w:t>41/2024</w:t>
      </w:r>
      <w:r>
        <w:t xml:space="preserve"> s. 14(1).</w:t>
      </w:r>
    </w:p>
    <w:p w14:paraId="0EF4E20B" w14:textId="405F755F" w:rsidR="008A2E89" w:rsidRDefault="008A2E89">
      <w:pPr>
        <w:pStyle w:val="DraftHeading2"/>
        <w:tabs>
          <w:tab w:val="right" w:pos="1247"/>
        </w:tabs>
        <w:ind w:left="1361" w:hanging="1361"/>
      </w:pPr>
      <w:r w:rsidRPr="00AE72C9">
        <w:tab/>
        <w:t>(1)</w:t>
      </w:r>
      <w:r w:rsidRPr="00AE72C9">
        <w:tab/>
      </w:r>
      <w:r w:rsidR="00155B90" w:rsidRPr="00AA21BD">
        <w:t>Subject to subsection (1A), a person</w:t>
      </w:r>
      <w:r w:rsidRPr="00AE72C9">
        <w:t xml:space="preserve"> shall not—</w:t>
      </w:r>
    </w:p>
    <w:p w14:paraId="29268897" w14:textId="77777777" w:rsidR="00856ED9" w:rsidRPr="00856ED9" w:rsidRDefault="00856ED9" w:rsidP="00856ED9"/>
    <w:p w14:paraId="6FDF0AFB" w14:textId="77777777" w:rsidR="00155B90" w:rsidRPr="00155B90" w:rsidRDefault="00155B90" w:rsidP="00C0756B"/>
    <w:p w14:paraId="63908A79" w14:textId="77777777" w:rsidR="00617D89" w:rsidRDefault="00617D89" w:rsidP="00161255">
      <w:pPr>
        <w:pStyle w:val="SideNote"/>
        <w:framePr w:wrap="around"/>
      </w:pPr>
      <w:r>
        <w:t>S. 30(1)(a) amended by No. 20/2016 s. 111.</w:t>
      </w:r>
    </w:p>
    <w:p w14:paraId="3B1D32ED" w14:textId="77777777" w:rsidR="008A2E89" w:rsidRDefault="008A2E89">
      <w:pPr>
        <w:pStyle w:val="DraftHeading3"/>
        <w:tabs>
          <w:tab w:val="right" w:pos="1758"/>
        </w:tabs>
        <w:ind w:left="1871" w:hanging="1871"/>
      </w:pPr>
      <w:r w:rsidRPr="00AE72C9">
        <w:tab/>
        <w:t>(a)</w:t>
      </w:r>
      <w:r w:rsidRPr="00AE72C9">
        <w:tab/>
        <w:t xml:space="preserve">whether on or about </w:t>
      </w:r>
      <w:r w:rsidR="00617D89">
        <w:t>the person's</w:t>
      </w:r>
      <w:r w:rsidRPr="00AE72C9">
        <w:t xml:space="preserve"> premises or elsewhere—</w:t>
      </w:r>
    </w:p>
    <w:p w14:paraId="6A37884F" w14:textId="77777777" w:rsidR="008A2E89" w:rsidRPr="00AE72C9" w:rsidRDefault="008A2E89">
      <w:pPr>
        <w:pStyle w:val="DraftHeading4"/>
        <w:tabs>
          <w:tab w:val="right" w:pos="2268"/>
        </w:tabs>
        <w:ind w:left="2381" w:hanging="2381"/>
      </w:pPr>
      <w:r w:rsidRPr="00AE72C9">
        <w:tab/>
        <w:t>(i)</w:t>
      </w:r>
      <w:r w:rsidRPr="00AE72C9">
        <w:tab/>
        <w:t>install any automatic machine for the sale or supply of any poison or controlled substance; or</w:t>
      </w:r>
    </w:p>
    <w:p w14:paraId="6F753336" w14:textId="77777777" w:rsidR="008A2E89" w:rsidRPr="00AE72C9" w:rsidRDefault="008A2E89">
      <w:pPr>
        <w:pStyle w:val="DraftHeading4"/>
        <w:tabs>
          <w:tab w:val="right" w:pos="2268"/>
        </w:tabs>
        <w:ind w:left="2381" w:hanging="2381"/>
      </w:pPr>
      <w:r w:rsidRPr="00AE72C9">
        <w:tab/>
        <w:t>(ii)</w:t>
      </w:r>
      <w:r w:rsidRPr="00AE72C9">
        <w:tab/>
        <w:t>sell or supply any poison or controlled substance by means of any automatic machine;</w:t>
      </w:r>
    </w:p>
    <w:p w14:paraId="7E3A89C3" w14:textId="77777777" w:rsidR="00617D89" w:rsidRDefault="00617D89" w:rsidP="00161255">
      <w:pPr>
        <w:pStyle w:val="SideNote"/>
        <w:framePr w:wrap="around"/>
      </w:pPr>
      <w:r>
        <w:t>S. 30(1)(b) amended by No. 20/2016 s. 111.</w:t>
      </w:r>
    </w:p>
    <w:p w14:paraId="26C3F474" w14:textId="77777777" w:rsidR="008A2E89" w:rsidRPr="00AE72C9" w:rsidRDefault="008A2E89">
      <w:pPr>
        <w:pStyle w:val="DraftHeading3"/>
        <w:tabs>
          <w:tab w:val="right" w:pos="1758"/>
        </w:tabs>
        <w:ind w:left="1871" w:hanging="1871"/>
      </w:pPr>
      <w:r w:rsidRPr="00AE72C9">
        <w:tab/>
        <w:t>(b)</w:t>
      </w:r>
      <w:r w:rsidRPr="00AE72C9">
        <w:tab/>
        <w:t xml:space="preserve">allow permit or suffer any such automatic machine for the sale or supply of any poison or controlled substance to be installed on </w:t>
      </w:r>
      <w:r w:rsidR="00617D89">
        <w:t>the person's</w:t>
      </w:r>
      <w:r w:rsidRPr="00AE72C9">
        <w:t xml:space="preserve"> premises;</w:t>
      </w:r>
    </w:p>
    <w:p w14:paraId="4685CE4C" w14:textId="77777777" w:rsidR="00617D89" w:rsidRDefault="00617D89" w:rsidP="00161255">
      <w:pPr>
        <w:pStyle w:val="SideNote"/>
        <w:framePr w:wrap="around"/>
      </w:pPr>
      <w:r>
        <w:t>S. 30(1)(c) amended by No. 20/2016 s. 111.</w:t>
      </w:r>
    </w:p>
    <w:p w14:paraId="16481061" w14:textId="3D3DCB64" w:rsidR="00111EFF" w:rsidRDefault="008A2E89">
      <w:pPr>
        <w:pStyle w:val="DraftHeading3"/>
        <w:tabs>
          <w:tab w:val="right" w:pos="1758"/>
        </w:tabs>
        <w:ind w:left="1871" w:hanging="1871"/>
      </w:pPr>
      <w:r w:rsidRPr="00AE72C9">
        <w:tab/>
        <w:t>(c)</w:t>
      </w:r>
      <w:r w:rsidRPr="00AE72C9">
        <w:tab/>
        <w:t xml:space="preserve">place or allow permit or suffer to be placed any poison or controlled substance in any automatic machine on </w:t>
      </w:r>
      <w:r w:rsidR="00617D89">
        <w:t>the person's</w:t>
      </w:r>
      <w:r w:rsidRPr="00AE72C9">
        <w:t xml:space="preserve"> premises or under </w:t>
      </w:r>
      <w:r w:rsidR="00617D89">
        <w:t>the person's</w:t>
      </w:r>
      <w:r w:rsidRPr="00AE72C9">
        <w:t xml:space="preserve"> control; or</w:t>
      </w:r>
    </w:p>
    <w:p w14:paraId="06B09E2A" w14:textId="77777777" w:rsidR="00856ED9" w:rsidRPr="00856ED9" w:rsidRDefault="00856ED9" w:rsidP="00856ED9"/>
    <w:p w14:paraId="65A919C0" w14:textId="7F200ED7" w:rsidR="008A2E89" w:rsidRDefault="008A2E89">
      <w:pPr>
        <w:pStyle w:val="DraftHeading3"/>
        <w:tabs>
          <w:tab w:val="right" w:pos="1758"/>
        </w:tabs>
        <w:ind w:left="1871" w:hanging="1871"/>
      </w:pPr>
      <w:r w:rsidRPr="00AE72C9">
        <w:tab/>
        <w:t>(d)</w:t>
      </w:r>
      <w:r w:rsidRPr="00AE72C9">
        <w:tab/>
        <w:t>allow permit or suffer any person to purchase or be supplied with or otherwise obtain any poison or controlled substance by means of any automatic machine on the premises or under the control of the first-mentioned person.</w:t>
      </w:r>
    </w:p>
    <w:p w14:paraId="3A5D9BA7" w14:textId="410E6208" w:rsidR="00155B90" w:rsidRDefault="00155B90" w:rsidP="00161255">
      <w:pPr>
        <w:pStyle w:val="SideNote"/>
        <w:framePr w:wrap="around"/>
      </w:pPr>
      <w:r>
        <w:t>S. 30(1A) inserted by No. </w:t>
      </w:r>
      <w:r w:rsidR="005C2C7D">
        <w:t>41/2024</w:t>
      </w:r>
      <w:r>
        <w:t xml:space="preserve"> s. 14(2).</w:t>
      </w:r>
    </w:p>
    <w:p w14:paraId="51F4F794" w14:textId="197BD48E" w:rsidR="00155B90" w:rsidRPr="00AA21BD" w:rsidRDefault="00856ED9" w:rsidP="00856ED9">
      <w:pPr>
        <w:pStyle w:val="DraftHeading2"/>
        <w:tabs>
          <w:tab w:val="right" w:pos="1247"/>
        </w:tabs>
        <w:ind w:left="1361" w:hanging="1361"/>
      </w:pPr>
      <w:r>
        <w:tab/>
      </w:r>
      <w:r w:rsidR="00155B90" w:rsidRPr="00856ED9">
        <w:t>(1A)</w:t>
      </w:r>
      <w:r w:rsidR="00155B90" w:rsidRPr="00AA21BD">
        <w:tab/>
        <w:t>Nothing in subsection (1) prohibits a person from—</w:t>
      </w:r>
    </w:p>
    <w:p w14:paraId="3DCABBA3" w14:textId="54569390" w:rsidR="00155B90" w:rsidRPr="00AA21BD" w:rsidRDefault="00155B90" w:rsidP="00C0756B">
      <w:pPr>
        <w:pStyle w:val="AmendHeading2"/>
        <w:tabs>
          <w:tab w:val="right" w:pos="1757"/>
        </w:tabs>
        <w:ind w:left="1871" w:hanging="1871"/>
      </w:pPr>
      <w:r>
        <w:tab/>
      </w:r>
      <w:r w:rsidRPr="00155B90">
        <w:t>(a)</w:t>
      </w:r>
      <w:r w:rsidRPr="00AA21BD">
        <w:tab/>
        <w:t>installing, or allowing the installation of, an automatic machine for the sale or supply of a poison specified in subsection (1B) for the treatment of opioid overdose; or</w:t>
      </w:r>
    </w:p>
    <w:p w14:paraId="258D3202" w14:textId="2F0D82CF" w:rsidR="00155B90" w:rsidRPr="00AA21BD" w:rsidRDefault="00155B90" w:rsidP="00C0756B">
      <w:pPr>
        <w:pStyle w:val="AmendHeading2"/>
        <w:tabs>
          <w:tab w:val="right" w:pos="1757"/>
        </w:tabs>
        <w:ind w:left="1871" w:hanging="1871"/>
      </w:pPr>
      <w:r>
        <w:tab/>
      </w:r>
      <w:r w:rsidRPr="00155B90">
        <w:t>(b)</w:t>
      </w:r>
      <w:r w:rsidRPr="00AA21BD">
        <w:tab/>
        <w:t>selling or supplying, by means of an automatic machine, a poison specified in subsection (1B) for the treatment of opioid overdose; or</w:t>
      </w:r>
    </w:p>
    <w:p w14:paraId="34C44FBE" w14:textId="3125E8FE" w:rsidR="00155B90" w:rsidRPr="00AA21BD" w:rsidRDefault="00155B90" w:rsidP="00C0756B">
      <w:pPr>
        <w:pStyle w:val="AmendHeading2"/>
        <w:tabs>
          <w:tab w:val="right" w:pos="1757"/>
        </w:tabs>
        <w:ind w:left="1871" w:hanging="1871"/>
      </w:pPr>
      <w:r>
        <w:tab/>
      </w:r>
      <w:r w:rsidRPr="00155B90">
        <w:t>(c)</w:t>
      </w:r>
      <w:r w:rsidRPr="00AA21BD">
        <w:tab/>
        <w:t>placing a poison specified in subsection (1B), or allowing the placement of such a poison, in an automatic machine by means of which that poison is to be sold or supplied for the treatment of opioid overdose; or</w:t>
      </w:r>
    </w:p>
    <w:p w14:paraId="6A33FDC5" w14:textId="07D919F0" w:rsidR="00155B90" w:rsidRPr="00AA21BD" w:rsidRDefault="00155B90" w:rsidP="00C0756B">
      <w:pPr>
        <w:pStyle w:val="AmendHeading2"/>
        <w:tabs>
          <w:tab w:val="right" w:pos="1757"/>
        </w:tabs>
        <w:ind w:left="1871" w:hanging="1871"/>
      </w:pPr>
      <w:r>
        <w:tab/>
      </w:r>
      <w:r w:rsidRPr="00155B90">
        <w:t>(d)</w:t>
      </w:r>
      <w:r w:rsidRPr="00AA21BD">
        <w:tab/>
        <w:t>allowing a person to purchase, be supplied with or otherwise obtain a poison specified in subsection (1B) by means of an automatic machine described in paragraph (a).</w:t>
      </w:r>
    </w:p>
    <w:p w14:paraId="53AF95B6" w14:textId="5803C449" w:rsidR="00155B90" w:rsidRDefault="00155B90" w:rsidP="00161255">
      <w:pPr>
        <w:pStyle w:val="SideNote"/>
        <w:framePr w:wrap="around"/>
      </w:pPr>
      <w:r>
        <w:t>S. 30(1B) inserted by No. </w:t>
      </w:r>
      <w:r w:rsidR="005C2C7D">
        <w:t>41/2024</w:t>
      </w:r>
      <w:r>
        <w:t xml:space="preserve"> s. 14(2).</w:t>
      </w:r>
    </w:p>
    <w:p w14:paraId="679B4EEC" w14:textId="149BFFD4" w:rsidR="00155B90" w:rsidRPr="00AA21BD" w:rsidRDefault="00856ED9" w:rsidP="00856ED9">
      <w:pPr>
        <w:pStyle w:val="DraftHeading2"/>
        <w:tabs>
          <w:tab w:val="right" w:pos="1247"/>
        </w:tabs>
        <w:ind w:left="1361" w:hanging="1361"/>
      </w:pPr>
      <w:r>
        <w:tab/>
      </w:r>
      <w:r w:rsidR="00155B90" w:rsidRPr="00856ED9">
        <w:t>(1B)</w:t>
      </w:r>
      <w:r w:rsidR="00155B90" w:rsidRPr="00AA21BD">
        <w:tab/>
        <w:t>The poisons that are specified for the purposes of subsection (1A) are—</w:t>
      </w:r>
    </w:p>
    <w:p w14:paraId="4C2FA434" w14:textId="08E47A84" w:rsidR="00155B90" w:rsidRPr="00AA21BD" w:rsidRDefault="00155B90" w:rsidP="00C0756B">
      <w:pPr>
        <w:pStyle w:val="AmendHeading2"/>
        <w:tabs>
          <w:tab w:val="right" w:pos="1757"/>
        </w:tabs>
        <w:ind w:left="1871" w:hanging="1871"/>
      </w:pPr>
      <w:r>
        <w:tab/>
      </w:r>
      <w:r w:rsidRPr="00155B90">
        <w:t>(a)</w:t>
      </w:r>
      <w:r w:rsidRPr="00AA21BD">
        <w:tab/>
        <w:t>Schedule 2 poisons; and</w:t>
      </w:r>
    </w:p>
    <w:p w14:paraId="5ABB2B04" w14:textId="022CB8B9" w:rsidR="00155B90" w:rsidRPr="00AA21BD" w:rsidRDefault="00155B90" w:rsidP="00C0756B">
      <w:pPr>
        <w:pStyle w:val="AmendHeading2"/>
        <w:tabs>
          <w:tab w:val="right" w:pos="1757"/>
        </w:tabs>
        <w:ind w:left="1871" w:hanging="1871"/>
      </w:pPr>
      <w:r>
        <w:tab/>
      </w:r>
      <w:r w:rsidRPr="00155B90">
        <w:t>(b)</w:t>
      </w:r>
      <w:r w:rsidRPr="00AA21BD">
        <w:tab/>
        <w:t>naloxone; and</w:t>
      </w:r>
    </w:p>
    <w:p w14:paraId="0BE64DA3" w14:textId="180A67E8" w:rsidR="00155B90" w:rsidRPr="00155B90" w:rsidRDefault="00155B90">
      <w:pPr>
        <w:pStyle w:val="DraftHeading3"/>
        <w:tabs>
          <w:tab w:val="right" w:pos="1758"/>
        </w:tabs>
        <w:ind w:left="1871" w:hanging="1871"/>
      </w:pPr>
      <w:r>
        <w:tab/>
      </w:r>
      <w:r w:rsidRPr="00155B90">
        <w:t>(c)</w:t>
      </w:r>
      <w:r w:rsidRPr="00AA21BD">
        <w:tab/>
        <w:t>other Schedule 3 poisons.</w:t>
      </w:r>
    </w:p>
    <w:p w14:paraId="234DC3A7" w14:textId="77777777" w:rsidR="008A2E89" w:rsidRPr="00AE72C9" w:rsidRDefault="008A2E89" w:rsidP="00161255">
      <w:pPr>
        <w:pStyle w:val="SideNote"/>
        <w:framePr w:wrap="around"/>
      </w:pPr>
      <w:r w:rsidRPr="00AE72C9">
        <w:t>S. 30(2) amended by No. 10002 s. 14(b)(i)–(iii).</w:t>
      </w:r>
    </w:p>
    <w:p w14:paraId="79579C88" w14:textId="77777777" w:rsidR="008A2E89" w:rsidRPr="00AE72C9" w:rsidRDefault="008A2E89">
      <w:pPr>
        <w:pStyle w:val="DraftHeading2"/>
        <w:tabs>
          <w:tab w:val="right" w:pos="1247"/>
        </w:tabs>
        <w:ind w:left="1361" w:hanging="1361"/>
      </w:pPr>
      <w:r w:rsidRPr="00AE72C9">
        <w:tab/>
        <w:t>(2)</w:t>
      </w:r>
      <w:r w:rsidRPr="00AE72C9">
        <w:tab/>
        <w:t>Any person who commits any contravention of or</w:t>
      </w:r>
      <w:r w:rsidR="00B44271">
        <w:t> </w:t>
      </w:r>
      <w:r w:rsidRPr="00AE72C9">
        <w:t>fails to comply with any provisions of this section shall be guilty of an offence against this Act and shall for every such offence be liable to a</w:t>
      </w:r>
      <w:r w:rsidR="00B44271">
        <w:t> </w:t>
      </w:r>
      <w:r w:rsidRPr="00AE72C9">
        <w:t>penalty of not more than 10 penalty units or to</w:t>
      </w:r>
      <w:r w:rsidR="00B44271">
        <w:t> </w:t>
      </w:r>
      <w:r w:rsidRPr="00AE72C9">
        <w:t>imprisonment for a term of not more than six</w:t>
      </w:r>
      <w:r w:rsidR="00B44271">
        <w:t> </w:t>
      </w:r>
      <w:r w:rsidRPr="00AE72C9">
        <w:t>months, and to a further penalty of not less than 1 penalty unit and not more than 2½ penalty units for each day on which any offence under this section is continued after conviction by any court.</w:t>
      </w:r>
    </w:p>
    <w:p w14:paraId="262FE755" w14:textId="037B9802" w:rsidR="00086240" w:rsidRPr="00AE72C9" w:rsidRDefault="00086240" w:rsidP="00161255">
      <w:pPr>
        <w:pStyle w:val="SideNote"/>
        <w:framePr w:wrap="around"/>
      </w:pPr>
      <w:r w:rsidRPr="00AE72C9">
        <w:t>S.</w:t>
      </w:r>
      <w:r>
        <w:t> 30(3)</w:t>
      </w:r>
      <w:r w:rsidRPr="00AE72C9">
        <w:t xml:space="preserve"> amended by No.</w:t>
      </w:r>
      <w:r>
        <w:t> </w:t>
      </w:r>
      <w:r w:rsidR="00121988">
        <w:t>25</w:t>
      </w:r>
      <w:r>
        <w:t>/2023 s. 7(Sch. 1 item 10.2)</w:t>
      </w:r>
      <w:r w:rsidRPr="00AE72C9">
        <w:t>.</w:t>
      </w:r>
    </w:p>
    <w:p w14:paraId="311CF675" w14:textId="00707FF9" w:rsidR="008A2E89" w:rsidRPr="00AE72C9" w:rsidRDefault="008A2E89">
      <w:pPr>
        <w:pStyle w:val="DraftHeading2"/>
        <w:tabs>
          <w:tab w:val="right" w:pos="1247"/>
        </w:tabs>
        <w:ind w:left="1361" w:hanging="1361"/>
      </w:pPr>
      <w:r w:rsidRPr="00AE72C9">
        <w:tab/>
        <w:t>(3)</w:t>
      </w:r>
      <w:r w:rsidRPr="00AE72C9">
        <w:tab/>
        <w:t xml:space="preserve">Any automatic machine in respect of which any person is convicted of any offence against the provisions of this section may in the discretion of the court before which proceedings are taken for such offence be forfeited to </w:t>
      </w:r>
      <w:r w:rsidR="00086240" w:rsidRPr="006D6AE4">
        <w:t>His Majesty</w:t>
      </w:r>
      <w:r w:rsidRPr="00AE72C9">
        <w:t>.</w:t>
      </w:r>
    </w:p>
    <w:p w14:paraId="3F27B375" w14:textId="77777777" w:rsidR="008A2E89" w:rsidRPr="00AE72C9" w:rsidRDefault="008A2E89" w:rsidP="00161255">
      <w:pPr>
        <w:pStyle w:val="SideNote"/>
        <w:framePr w:wrap="around"/>
        <w:spacing w:before="240"/>
      </w:pPr>
      <w:r w:rsidRPr="00AE72C9">
        <w:t>Pt 2 Div. 9 (Heading and s. 31) amended by Nos 10262 s. 4, 46/1998 s. 7(Sch. 1), repealed by No. 9/1998 s. 6</w:t>
      </w:r>
      <w:r w:rsidR="00965E6C">
        <w:t xml:space="preserve">, new </w:t>
      </w:r>
      <w:r w:rsidR="00965E6C" w:rsidRPr="00AE72C9">
        <w:t>Pt 2 Div. 9 (Heading and s</w:t>
      </w:r>
      <w:r w:rsidR="00965E6C">
        <w:t>s 30A–30J</w:t>
      </w:r>
      <w:r w:rsidR="00965E6C" w:rsidRPr="00AE72C9">
        <w:t xml:space="preserve">) </w:t>
      </w:r>
      <w:r w:rsidR="00965E6C">
        <w:t>inserted</w:t>
      </w:r>
      <w:r w:rsidR="00965E6C" w:rsidRPr="00AE72C9">
        <w:t xml:space="preserve"> by No. </w:t>
      </w:r>
      <w:r w:rsidR="00965E6C">
        <w:t>50/2017 s. 5</w:t>
      </w:r>
      <w:r w:rsidRPr="00AE72C9">
        <w:t>.</w:t>
      </w:r>
    </w:p>
    <w:p w14:paraId="711C57E2" w14:textId="77777777" w:rsidR="00E26423" w:rsidRPr="00E26423" w:rsidRDefault="00E26423" w:rsidP="00E26423">
      <w:pPr>
        <w:pStyle w:val="Heading-DIVISION"/>
        <w:rPr>
          <w:sz w:val="28"/>
        </w:rPr>
      </w:pPr>
      <w:bookmarkStart w:id="116" w:name="_Toc201833110"/>
      <w:r w:rsidRPr="00E26423">
        <w:rPr>
          <w:sz w:val="28"/>
        </w:rPr>
        <w:t>Division 9—Monitored poisons database</w:t>
      </w:r>
      <w:bookmarkEnd w:id="116"/>
    </w:p>
    <w:p w14:paraId="676464C5" w14:textId="77777777" w:rsidR="00E26423" w:rsidRDefault="00E26423" w:rsidP="002324CF">
      <w:pPr>
        <w:spacing w:before="240"/>
      </w:pPr>
    </w:p>
    <w:p w14:paraId="117ADA85" w14:textId="77777777" w:rsidR="00E26423" w:rsidRDefault="00E26423" w:rsidP="002324CF"/>
    <w:p w14:paraId="311DEAF2" w14:textId="77777777" w:rsidR="002324CF" w:rsidRDefault="002324CF" w:rsidP="002324CF"/>
    <w:p w14:paraId="63CB1C74" w14:textId="77777777" w:rsidR="002324CF" w:rsidRDefault="002324CF" w:rsidP="002324CF"/>
    <w:p w14:paraId="020F867B" w14:textId="77777777" w:rsidR="002324CF" w:rsidRDefault="002324CF" w:rsidP="002324CF"/>
    <w:p w14:paraId="28A6C539" w14:textId="77777777" w:rsidR="002324CF" w:rsidRDefault="002324CF" w:rsidP="00160E5E"/>
    <w:p w14:paraId="20E8D974" w14:textId="77777777" w:rsidR="002324CF" w:rsidRDefault="002324CF" w:rsidP="002324CF">
      <w:pPr>
        <w:spacing w:before="0"/>
      </w:pPr>
    </w:p>
    <w:p w14:paraId="1FEAF509" w14:textId="77777777" w:rsidR="00520930" w:rsidRPr="00AE72C9" w:rsidRDefault="00520930" w:rsidP="00161255">
      <w:pPr>
        <w:pStyle w:val="SideNote"/>
        <w:framePr w:wrap="around"/>
      </w:pPr>
      <w:r>
        <w:t>S. 30A inserted</w:t>
      </w:r>
      <w:r w:rsidRPr="00AE72C9">
        <w:t xml:space="preserve"> by No. </w:t>
      </w:r>
      <w:r>
        <w:t>50/2017 s. 5</w:t>
      </w:r>
      <w:r w:rsidRPr="00AE72C9">
        <w:t>.</w:t>
      </w:r>
    </w:p>
    <w:p w14:paraId="13C70F19" w14:textId="77777777" w:rsidR="00E26423" w:rsidRDefault="00946692" w:rsidP="00E26423">
      <w:pPr>
        <w:pStyle w:val="DraftHeading1"/>
        <w:tabs>
          <w:tab w:val="right" w:pos="680"/>
        </w:tabs>
        <w:ind w:left="850" w:hanging="850"/>
      </w:pPr>
      <w:r>
        <w:tab/>
      </w:r>
      <w:bookmarkStart w:id="117" w:name="_Toc201833111"/>
      <w:r w:rsidR="00F55D03">
        <w:t>30A</w:t>
      </w:r>
      <w:r w:rsidR="000407CA" w:rsidRPr="00563180">
        <w:tab/>
        <w:t>Secretary may establish monitored poisons database</w:t>
      </w:r>
      <w:bookmarkEnd w:id="117"/>
    </w:p>
    <w:p w14:paraId="569AE7BB" w14:textId="77777777" w:rsidR="00E26423" w:rsidRDefault="00946692" w:rsidP="00E26423">
      <w:pPr>
        <w:pStyle w:val="DraftHeading2"/>
        <w:tabs>
          <w:tab w:val="right" w:pos="1247"/>
        </w:tabs>
        <w:ind w:left="1361" w:hanging="1361"/>
      </w:pPr>
      <w:r>
        <w:tab/>
      </w:r>
      <w:r w:rsidR="00F55D03">
        <w:t>(1)</w:t>
      </w:r>
      <w:r w:rsidR="000407CA" w:rsidRPr="00563180">
        <w:tab/>
        <w:t>The Secretary may establish and maintain a database for the purposes of monitoring and recording data relating to the supply of monitored poisons.</w:t>
      </w:r>
    </w:p>
    <w:p w14:paraId="0FB8CCE0" w14:textId="77777777" w:rsidR="00E26423" w:rsidRDefault="00946692" w:rsidP="00E26423">
      <w:pPr>
        <w:pStyle w:val="DraftHeading2"/>
        <w:tabs>
          <w:tab w:val="right" w:pos="1247"/>
        </w:tabs>
        <w:ind w:left="1361" w:hanging="1361"/>
      </w:pPr>
      <w:r>
        <w:tab/>
      </w:r>
      <w:r w:rsidR="00F55D03">
        <w:t>(2)</w:t>
      </w:r>
      <w:r w:rsidR="000407CA" w:rsidRPr="00563180">
        <w:tab/>
        <w:t>The monitored poisons database may include the following—</w:t>
      </w:r>
    </w:p>
    <w:p w14:paraId="3F985BFB" w14:textId="77777777" w:rsidR="00E26423" w:rsidRDefault="00946692" w:rsidP="00E26423">
      <w:pPr>
        <w:pStyle w:val="DraftHeading3"/>
        <w:tabs>
          <w:tab w:val="right" w:pos="1757"/>
        </w:tabs>
        <w:ind w:left="1871" w:hanging="1871"/>
      </w:pPr>
      <w:r>
        <w:tab/>
      </w:r>
      <w:r w:rsidR="00F55D03">
        <w:t>(a)</w:t>
      </w:r>
      <w:r w:rsidR="000407CA" w:rsidRPr="00563180">
        <w:tab/>
        <w:t>a record for each supply of a monitored poison in accordance with the regulations;</w:t>
      </w:r>
    </w:p>
    <w:p w14:paraId="530D8546" w14:textId="77777777" w:rsidR="00E26423" w:rsidRDefault="00946692" w:rsidP="00E26423">
      <w:pPr>
        <w:pStyle w:val="DraftHeading3"/>
        <w:tabs>
          <w:tab w:val="right" w:pos="1757"/>
        </w:tabs>
        <w:ind w:left="1871" w:hanging="1871"/>
      </w:pPr>
      <w:r>
        <w:tab/>
      </w:r>
      <w:r w:rsidR="00F55D03">
        <w:t>(b)</w:t>
      </w:r>
      <w:r w:rsidR="000407CA" w:rsidRPr="00563180">
        <w:tab/>
        <w:t>a record of applications for permits made to</w:t>
      </w:r>
      <w:r w:rsidR="00296FB0">
        <w:t> </w:t>
      </w:r>
      <w:r w:rsidR="000407CA" w:rsidRPr="00563180">
        <w:t>the Secretary, notifications provided to the</w:t>
      </w:r>
      <w:r w:rsidR="00296FB0">
        <w:t> </w:t>
      </w:r>
      <w:r w:rsidR="000407CA" w:rsidRPr="00563180">
        <w:t>Secretary and permits issued by the Secretary under Division 10, this Division or</w:t>
      </w:r>
      <w:r w:rsidR="00296FB0">
        <w:t> </w:t>
      </w:r>
      <w:r w:rsidR="000407CA" w:rsidRPr="00563180">
        <w:t>the regulations in relation to the supply</w:t>
      </w:r>
      <w:r w:rsidR="00296FB0">
        <w:t xml:space="preserve"> </w:t>
      </w:r>
      <w:r w:rsidR="000407CA" w:rsidRPr="00563180">
        <w:t>to,</w:t>
      </w:r>
      <w:r w:rsidR="00296FB0">
        <w:t> </w:t>
      </w:r>
      <w:r w:rsidR="000407CA" w:rsidRPr="00563180">
        <w:t>or treatment of, persons with poisons or</w:t>
      </w:r>
      <w:r w:rsidR="00296FB0">
        <w:t> </w:t>
      </w:r>
      <w:r w:rsidR="000407CA" w:rsidRPr="00563180">
        <w:t>controlled substances;</w:t>
      </w:r>
    </w:p>
    <w:p w14:paraId="48BEA725" w14:textId="77777777" w:rsidR="00E26423" w:rsidRDefault="00946692" w:rsidP="00E26423">
      <w:pPr>
        <w:pStyle w:val="DraftHeading3"/>
        <w:tabs>
          <w:tab w:val="right" w:pos="1757"/>
        </w:tabs>
        <w:ind w:left="1871" w:hanging="1871"/>
      </w:pPr>
      <w:r>
        <w:tab/>
      </w:r>
      <w:r w:rsidR="00F55D03">
        <w:t>(c)</w:t>
      </w:r>
      <w:r w:rsidR="000407CA" w:rsidRPr="00563180">
        <w:tab/>
        <w:t>a record of applications for warrants made to</w:t>
      </w:r>
      <w:r w:rsidR="00296FB0">
        <w:t> </w:t>
      </w:r>
      <w:r w:rsidR="000407CA" w:rsidRPr="00563180">
        <w:t>the Secretary, and warrants issued by the</w:t>
      </w:r>
      <w:r w:rsidR="00296FB0">
        <w:t> </w:t>
      </w:r>
      <w:r w:rsidR="000407CA" w:rsidRPr="00563180">
        <w:t>Secretary, under Division 4 of Part II in</w:t>
      </w:r>
      <w:r w:rsidR="00296FB0">
        <w:t> </w:t>
      </w:r>
      <w:r w:rsidR="000407CA" w:rsidRPr="00563180">
        <w:t>relation to the supply to, or treatment of,</w:t>
      </w:r>
      <w:r w:rsidR="00296FB0">
        <w:t> </w:t>
      </w:r>
      <w:r w:rsidR="000407CA" w:rsidRPr="00563180">
        <w:t>persons with poisons or controlled substances;</w:t>
      </w:r>
    </w:p>
    <w:p w14:paraId="551F12AD" w14:textId="77777777" w:rsidR="00E26423" w:rsidRDefault="00946692" w:rsidP="00E26423">
      <w:pPr>
        <w:pStyle w:val="DraftHeading3"/>
        <w:tabs>
          <w:tab w:val="right" w:pos="1757"/>
        </w:tabs>
        <w:ind w:left="1871" w:hanging="1871"/>
      </w:pPr>
      <w:r>
        <w:tab/>
      </w:r>
      <w:r w:rsidR="00F55D03">
        <w:t>(d)</w:t>
      </w:r>
      <w:r w:rsidR="000407CA" w:rsidRPr="00563180">
        <w:tab/>
        <w:t>any other prescribed information.</w:t>
      </w:r>
    </w:p>
    <w:p w14:paraId="241C67B1" w14:textId="77777777" w:rsidR="008902E9" w:rsidRPr="00AE72C9" w:rsidRDefault="008902E9" w:rsidP="00161255">
      <w:pPr>
        <w:pStyle w:val="SideNote"/>
        <w:framePr w:wrap="around"/>
      </w:pPr>
      <w:r>
        <w:t>S. 30B inserted</w:t>
      </w:r>
      <w:r w:rsidRPr="00AE72C9">
        <w:t xml:space="preserve"> by No. </w:t>
      </w:r>
      <w:r>
        <w:t>50/2017 s. 5</w:t>
      </w:r>
      <w:r w:rsidRPr="00AE72C9">
        <w:t>.</w:t>
      </w:r>
    </w:p>
    <w:p w14:paraId="70C2B9E7" w14:textId="77777777" w:rsidR="00E26423" w:rsidRDefault="00946692" w:rsidP="00E26423">
      <w:pPr>
        <w:pStyle w:val="DraftHeading1"/>
        <w:tabs>
          <w:tab w:val="right" w:pos="680"/>
        </w:tabs>
        <w:ind w:left="850" w:hanging="850"/>
      </w:pPr>
      <w:r>
        <w:tab/>
      </w:r>
      <w:bookmarkStart w:id="118" w:name="_Toc201833112"/>
      <w:r w:rsidR="00F55D03">
        <w:t>30B</w:t>
      </w:r>
      <w:r w:rsidR="000407CA" w:rsidRPr="00563180">
        <w:tab/>
        <w:t>Powers of Secretary in relation to monitored poisons database</w:t>
      </w:r>
      <w:bookmarkEnd w:id="118"/>
    </w:p>
    <w:p w14:paraId="7962D37E" w14:textId="77777777" w:rsidR="00E26423" w:rsidRDefault="00946692" w:rsidP="00E26423">
      <w:pPr>
        <w:pStyle w:val="DraftHeading2"/>
        <w:tabs>
          <w:tab w:val="right" w:pos="1247"/>
        </w:tabs>
        <w:ind w:left="1361" w:hanging="1361"/>
      </w:pPr>
      <w:r>
        <w:tab/>
      </w:r>
      <w:r w:rsidR="00F55D03">
        <w:t>(1)</w:t>
      </w:r>
      <w:r w:rsidR="000407CA" w:rsidRPr="00563180">
        <w:tab/>
        <w:t>The purposes of the monitored poisons database are—</w:t>
      </w:r>
    </w:p>
    <w:p w14:paraId="5F587D49" w14:textId="77777777" w:rsidR="00E26423" w:rsidRDefault="00946692" w:rsidP="00E26423">
      <w:pPr>
        <w:pStyle w:val="DraftHeading3"/>
        <w:tabs>
          <w:tab w:val="right" w:pos="1757"/>
        </w:tabs>
        <w:ind w:left="1871" w:hanging="1871"/>
      </w:pPr>
      <w:r>
        <w:tab/>
      </w:r>
      <w:r w:rsidR="00F55D03">
        <w:t>(a)</w:t>
      </w:r>
      <w:r w:rsidR="000407CA" w:rsidRPr="00563180">
        <w:tab/>
        <w:t>to promote safe supply, prescription and dispensing practices; and</w:t>
      </w:r>
    </w:p>
    <w:p w14:paraId="60CB44BE" w14:textId="77777777" w:rsidR="00E26423" w:rsidRDefault="00946692" w:rsidP="00E26423">
      <w:pPr>
        <w:pStyle w:val="DraftHeading3"/>
        <w:tabs>
          <w:tab w:val="right" w:pos="1757"/>
        </w:tabs>
        <w:ind w:left="1871" w:hanging="1871"/>
      </w:pPr>
      <w:r>
        <w:tab/>
      </w:r>
      <w:r w:rsidR="00F55D03">
        <w:t>(b)</w:t>
      </w:r>
      <w:r w:rsidR="000407CA" w:rsidRPr="00563180">
        <w:tab/>
        <w:t>to reduce harm from monitored poisons and</w:t>
      </w:r>
      <w:r w:rsidR="00296FB0">
        <w:t> </w:t>
      </w:r>
      <w:r w:rsidR="000407CA" w:rsidRPr="00563180">
        <w:t xml:space="preserve">other high risk medication; and </w:t>
      </w:r>
    </w:p>
    <w:p w14:paraId="71190416" w14:textId="77777777" w:rsidR="00E26423" w:rsidRDefault="00946692" w:rsidP="00E26423">
      <w:pPr>
        <w:pStyle w:val="DraftHeading3"/>
        <w:tabs>
          <w:tab w:val="right" w:pos="1757"/>
        </w:tabs>
        <w:ind w:left="1871" w:hanging="1871"/>
      </w:pPr>
      <w:r>
        <w:tab/>
      </w:r>
      <w:r w:rsidR="00F55D03">
        <w:t>(c)</w:t>
      </w:r>
      <w:r w:rsidR="000407CA" w:rsidRPr="00563180">
        <w:tab/>
        <w:t>to facilitate evaluation and research into monitored poisons and the operation of the</w:t>
      </w:r>
      <w:r w:rsidR="00296FB0">
        <w:t> </w:t>
      </w:r>
      <w:r w:rsidR="000407CA" w:rsidRPr="00563180">
        <w:t>monitored poisons database.</w:t>
      </w:r>
    </w:p>
    <w:p w14:paraId="67BEC2BD" w14:textId="77777777" w:rsidR="00E26423" w:rsidRDefault="00946692" w:rsidP="00E26423">
      <w:pPr>
        <w:pStyle w:val="DraftHeading2"/>
        <w:tabs>
          <w:tab w:val="right" w:pos="1247"/>
        </w:tabs>
        <w:ind w:left="1361" w:hanging="1361"/>
      </w:pPr>
      <w:r>
        <w:tab/>
      </w:r>
      <w:r w:rsidR="00F55D03">
        <w:t>(2)</w:t>
      </w:r>
      <w:r w:rsidR="000407CA" w:rsidRPr="00563180">
        <w:tab/>
        <w:t>For the purposes of establishing and maintaining the monitored poisons database and furthering the purposes of the database, the Secretary may—</w:t>
      </w:r>
    </w:p>
    <w:p w14:paraId="1C41CB84" w14:textId="77777777" w:rsidR="00E26423" w:rsidRDefault="00946692" w:rsidP="00E26423">
      <w:pPr>
        <w:pStyle w:val="DraftHeading3"/>
        <w:tabs>
          <w:tab w:val="right" w:pos="1757"/>
        </w:tabs>
        <w:ind w:left="1871" w:hanging="1871"/>
      </w:pPr>
      <w:r>
        <w:tab/>
      </w:r>
      <w:r w:rsidR="00F55D03">
        <w:t>(a)</w:t>
      </w:r>
      <w:r w:rsidR="000407CA" w:rsidRPr="00563180">
        <w:tab/>
        <w:t>collect and store information (including</w:t>
      </w:r>
      <w:r w:rsidR="00296FB0">
        <w:t xml:space="preserve"> </w:t>
      </w:r>
      <w:r w:rsidR="000407CA" w:rsidRPr="00563180">
        <w:t>records) required for the database or permitted to be collected and stored by or</w:t>
      </w:r>
      <w:r w:rsidR="00296FB0">
        <w:t> </w:t>
      </w:r>
      <w:r w:rsidR="000407CA" w:rsidRPr="00563180">
        <w:t>under this Act or the regulations; and</w:t>
      </w:r>
    </w:p>
    <w:p w14:paraId="23294E49" w14:textId="77777777" w:rsidR="00E26423" w:rsidRDefault="00946692" w:rsidP="00E26423">
      <w:pPr>
        <w:pStyle w:val="DraftHeading3"/>
        <w:tabs>
          <w:tab w:val="right" w:pos="1757"/>
        </w:tabs>
        <w:ind w:left="1871" w:hanging="1871"/>
      </w:pPr>
      <w:r>
        <w:tab/>
      </w:r>
      <w:r w:rsidR="00F55D03">
        <w:t>(b)</w:t>
      </w:r>
      <w:r w:rsidR="000407CA" w:rsidRPr="00563180">
        <w:tab/>
        <w:t>require a prescribed person or prescribed class of person or a data source entity to provide information (including records) to</w:t>
      </w:r>
      <w:r w:rsidR="00296FB0">
        <w:t> </w:t>
      </w:r>
      <w:r w:rsidR="000407CA" w:rsidRPr="00563180">
        <w:t>the database in accordance with the regulations; and</w:t>
      </w:r>
    </w:p>
    <w:p w14:paraId="464C4044" w14:textId="77777777" w:rsidR="00E26423" w:rsidRDefault="00946692" w:rsidP="00E26423">
      <w:pPr>
        <w:pStyle w:val="DraftHeading3"/>
        <w:tabs>
          <w:tab w:val="right" w:pos="1757"/>
        </w:tabs>
        <w:ind w:left="1871" w:hanging="1871"/>
      </w:pPr>
      <w:r>
        <w:tab/>
      </w:r>
      <w:r w:rsidR="00F55D03">
        <w:t>(c)</w:t>
      </w:r>
      <w:r w:rsidR="000407CA" w:rsidRPr="00563180">
        <w:tab/>
        <w:t>require prescribed records or prescribed information in relation to the supply of a monitored poison to be provided to the monitored poisons database in the prescribed manner or in the prescribed form; and</w:t>
      </w:r>
    </w:p>
    <w:p w14:paraId="764A557B" w14:textId="77777777" w:rsidR="00E26423" w:rsidRDefault="00946692" w:rsidP="00E26423">
      <w:pPr>
        <w:pStyle w:val="DraftHeading3"/>
        <w:tabs>
          <w:tab w:val="right" w:pos="1757"/>
        </w:tabs>
        <w:ind w:left="1871" w:hanging="1871"/>
      </w:pPr>
      <w:r>
        <w:tab/>
      </w:r>
      <w:r w:rsidR="00F55D03">
        <w:t>(d)</w:t>
      </w:r>
      <w:r w:rsidR="000407CA" w:rsidRPr="00563180">
        <w:tab/>
        <w:t>use and disclose any information on the database reasonably necessary to implement and oversee the database, including but not limited to—</w:t>
      </w:r>
    </w:p>
    <w:p w14:paraId="1CBE4C4B" w14:textId="77777777" w:rsidR="00E26423" w:rsidRDefault="00946692" w:rsidP="00E26423">
      <w:pPr>
        <w:pStyle w:val="DraftHeading4"/>
        <w:tabs>
          <w:tab w:val="right" w:pos="2268"/>
        </w:tabs>
        <w:ind w:left="2381" w:hanging="2381"/>
      </w:pPr>
      <w:r>
        <w:tab/>
      </w:r>
      <w:r w:rsidR="00F55D03">
        <w:t>(i)</w:t>
      </w:r>
      <w:r w:rsidR="000407CA" w:rsidRPr="00563180">
        <w:tab/>
        <w:t>disclosing information on the database to the Commonwealth, other States or Territories; and</w:t>
      </w:r>
    </w:p>
    <w:p w14:paraId="4B818F6B" w14:textId="77777777" w:rsidR="00E26423" w:rsidRDefault="00946692" w:rsidP="00E26423">
      <w:pPr>
        <w:pStyle w:val="DraftHeading4"/>
        <w:tabs>
          <w:tab w:val="right" w:pos="2268"/>
        </w:tabs>
        <w:ind w:left="2381" w:hanging="2381"/>
      </w:pPr>
      <w:r>
        <w:tab/>
      </w:r>
      <w:r w:rsidR="00F55D03">
        <w:t>(ii)</w:t>
      </w:r>
      <w:r w:rsidR="000407CA" w:rsidRPr="00563180">
        <w:tab/>
        <w:t>receiving or collecting information for the database from the Commonwealth, other States or Territories or prescribed entities in other Australian jurisdictions; and</w:t>
      </w:r>
    </w:p>
    <w:p w14:paraId="4467E239" w14:textId="77777777" w:rsidR="00E26423" w:rsidRDefault="00946692" w:rsidP="00E26423">
      <w:pPr>
        <w:pStyle w:val="DraftHeading4"/>
        <w:tabs>
          <w:tab w:val="right" w:pos="2268"/>
        </w:tabs>
        <w:ind w:left="2381" w:hanging="2381"/>
      </w:pPr>
      <w:r>
        <w:tab/>
      </w:r>
      <w:r w:rsidR="00F55D03">
        <w:t>(iii)</w:t>
      </w:r>
      <w:r w:rsidR="000407CA" w:rsidRPr="00563180">
        <w:tab/>
        <w:t>authorising in writing other prescribed entities to use and disclose information on the database; and</w:t>
      </w:r>
    </w:p>
    <w:p w14:paraId="605E8331" w14:textId="77777777" w:rsidR="00E26423" w:rsidRDefault="00946692" w:rsidP="00E26423">
      <w:pPr>
        <w:pStyle w:val="DraftHeading4"/>
        <w:tabs>
          <w:tab w:val="right" w:pos="2268"/>
        </w:tabs>
        <w:ind w:left="2381" w:hanging="2381"/>
      </w:pPr>
      <w:r>
        <w:tab/>
      </w:r>
      <w:r w:rsidR="00F55D03">
        <w:t>(iv)</w:t>
      </w:r>
      <w:r w:rsidR="000407CA" w:rsidRPr="00563180">
        <w:tab/>
        <w:t>use and disclosure of information on the database in accordance with this Act or the regulations; and</w:t>
      </w:r>
    </w:p>
    <w:p w14:paraId="24DBCA84" w14:textId="77777777" w:rsidR="00E26423" w:rsidRDefault="00946692" w:rsidP="00E26423">
      <w:pPr>
        <w:pStyle w:val="DraftHeading3"/>
        <w:tabs>
          <w:tab w:val="right" w:pos="1757"/>
        </w:tabs>
        <w:ind w:left="1871" w:hanging="1871"/>
      </w:pPr>
      <w:r>
        <w:tab/>
      </w:r>
      <w:r w:rsidR="00F55D03">
        <w:t>(e)</w:t>
      </w:r>
      <w:r w:rsidR="000407CA" w:rsidRPr="00563180">
        <w:tab/>
        <w:t>do any other thing or exercise any other power reasonably necessary—</w:t>
      </w:r>
    </w:p>
    <w:p w14:paraId="1EF4EA05" w14:textId="77777777" w:rsidR="00E26423" w:rsidRDefault="00946692" w:rsidP="00E26423">
      <w:pPr>
        <w:pStyle w:val="DraftHeading4"/>
        <w:tabs>
          <w:tab w:val="right" w:pos="2268"/>
        </w:tabs>
        <w:ind w:left="2381" w:hanging="2381"/>
      </w:pPr>
      <w:r>
        <w:tab/>
      </w:r>
      <w:r w:rsidR="00F55D03">
        <w:t>(i)</w:t>
      </w:r>
      <w:r w:rsidR="000407CA" w:rsidRPr="00563180">
        <w:tab/>
        <w:t>to implement, maintain and oversee the</w:t>
      </w:r>
      <w:r w:rsidR="00296FB0">
        <w:t> </w:t>
      </w:r>
      <w:r w:rsidR="000407CA" w:rsidRPr="00563180">
        <w:t xml:space="preserve">database; or </w:t>
      </w:r>
    </w:p>
    <w:p w14:paraId="34C280E8" w14:textId="77777777" w:rsidR="00E26423" w:rsidRDefault="00946692" w:rsidP="00E26423">
      <w:pPr>
        <w:pStyle w:val="DraftHeading4"/>
        <w:tabs>
          <w:tab w:val="right" w:pos="2268"/>
        </w:tabs>
        <w:ind w:left="2381" w:hanging="2381"/>
      </w:pPr>
      <w:r>
        <w:tab/>
      </w:r>
      <w:r w:rsidR="00F55D03">
        <w:t>(ii)</w:t>
      </w:r>
      <w:r w:rsidR="000407CA" w:rsidRPr="00563180">
        <w:tab/>
        <w:t>further the purposes of the database.</w:t>
      </w:r>
    </w:p>
    <w:p w14:paraId="24D81BE0" w14:textId="77777777" w:rsidR="00E26423" w:rsidRDefault="00946692" w:rsidP="00E26423">
      <w:pPr>
        <w:pStyle w:val="DraftHeading2"/>
        <w:tabs>
          <w:tab w:val="right" w:pos="1247"/>
        </w:tabs>
        <w:ind w:left="1361" w:hanging="1361"/>
      </w:pPr>
      <w:r>
        <w:tab/>
      </w:r>
      <w:r w:rsidR="00F55D03">
        <w:t>(3)</w:t>
      </w:r>
      <w:r w:rsidR="000407CA" w:rsidRPr="00563180">
        <w:tab/>
        <w:t>Without</w:t>
      </w:r>
      <w:r w:rsidR="00296FB0">
        <w:t xml:space="preserve"> </w:t>
      </w:r>
      <w:r w:rsidR="000407CA" w:rsidRPr="00563180">
        <w:t>limiting</w:t>
      </w:r>
      <w:r w:rsidR="00296FB0">
        <w:t xml:space="preserve"> </w:t>
      </w:r>
      <w:r w:rsidR="000407CA" w:rsidRPr="00563180">
        <w:t>subsection</w:t>
      </w:r>
      <w:r w:rsidR="00296FB0">
        <w:t xml:space="preserve"> </w:t>
      </w:r>
      <w:r w:rsidR="000407CA" w:rsidRPr="00563180">
        <w:t>(2)</w:t>
      </w:r>
      <w:r w:rsidR="00296FB0">
        <w:t xml:space="preserve"> </w:t>
      </w:r>
      <w:r w:rsidR="000407CA" w:rsidRPr="00563180">
        <w:t>or</w:t>
      </w:r>
      <w:r w:rsidR="00296FB0">
        <w:t xml:space="preserve"> </w:t>
      </w:r>
      <w:r w:rsidR="000407CA" w:rsidRPr="00563180">
        <w:t>any</w:t>
      </w:r>
      <w:r w:rsidR="00296FB0">
        <w:t xml:space="preserve"> </w:t>
      </w:r>
      <w:r w:rsidR="000407CA" w:rsidRPr="00563180">
        <w:t>other</w:t>
      </w:r>
      <w:r w:rsidR="00296FB0">
        <w:t xml:space="preserve"> </w:t>
      </w:r>
      <w:r w:rsidR="000407CA" w:rsidRPr="00563180">
        <w:t>power</w:t>
      </w:r>
      <w:r w:rsidR="00296FB0">
        <w:t xml:space="preserve"> </w:t>
      </w:r>
      <w:r w:rsidR="000407CA" w:rsidRPr="00563180">
        <w:t>of</w:t>
      </w:r>
      <w:r w:rsidR="00296FB0">
        <w:t xml:space="preserve"> </w:t>
      </w:r>
      <w:r w:rsidR="000407CA" w:rsidRPr="00563180">
        <w:t>the</w:t>
      </w:r>
      <w:r w:rsidR="00296FB0">
        <w:t xml:space="preserve"> </w:t>
      </w:r>
      <w:r w:rsidR="000407CA" w:rsidRPr="00563180">
        <w:t>Secretary,</w:t>
      </w:r>
      <w:r w:rsidR="00296FB0">
        <w:t xml:space="preserve"> </w:t>
      </w:r>
      <w:r w:rsidR="000407CA" w:rsidRPr="00563180">
        <w:t>the</w:t>
      </w:r>
      <w:r w:rsidR="00296FB0">
        <w:t xml:space="preserve"> </w:t>
      </w:r>
      <w:r w:rsidR="000407CA" w:rsidRPr="00563180">
        <w:t>Secretary</w:t>
      </w:r>
      <w:r w:rsidR="00296FB0">
        <w:t xml:space="preserve"> </w:t>
      </w:r>
      <w:r w:rsidR="000407CA" w:rsidRPr="00563180">
        <w:t>may</w:t>
      </w:r>
      <w:r w:rsidR="00296FB0">
        <w:t xml:space="preserve"> </w:t>
      </w:r>
      <w:r w:rsidR="000407CA" w:rsidRPr="00563180">
        <w:t>enter</w:t>
      </w:r>
      <w:r w:rsidR="00296FB0">
        <w:t> </w:t>
      </w:r>
      <w:r w:rsidR="000407CA" w:rsidRPr="00563180">
        <w:t>into</w:t>
      </w:r>
      <w:r w:rsidR="00296FB0">
        <w:t xml:space="preserve"> </w:t>
      </w:r>
      <w:r w:rsidR="000407CA" w:rsidRPr="00563180">
        <w:t>an</w:t>
      </w:r>
      <w:r w:rsidR="00296FB0">
        <w:t xml:space="preserve"> </w:t>
      </w:r>
      <w:r w:rsidR="000407CA" w:rsidRPr="00563180">
        <w:t>agreement</w:t>
      </w:r>
      <w:r w:rsidR="00296FB0">
        <w:t xml:space="preserve"> </w:t>
      </w:r>
      <w:r w:rsidR="000407CA" w:rsidRPr="00563180">
        <w:t>or</w:t>
      </w:r>
      <w:r w:rsidR="00296FB0">
        <w:t xml:space="preserve"> </w:t>
      </w:r>
      <w:r w:rsidR="000407CA" w:rsidRPr="00563180">
        <w:t>a</w:t>
      </w:r>
      <w:r w:rsidR="00296FB0">
        <w:t xml:space="preserve"> </w:t>
      </w:r>
      <w:r w:rsidR="000407CA" w:rsidRPr="00563180">
        <w:t>memorandum</w:t>
      </w:r>
      <w:r w:rsidR="00296FB0">
        <w:t xml:space="preserve"> </w:t>
      </w:r>
      <w:r w:rsidR="000407CA" w:rsidRPr="00563180">
        <w:t>of</w:t>
      </w:r>
      <w:r w:rsidR="00296FB0">
        <w:t> </w:t>
      </w:r>
      <w:r w:rsidR="000407CA" w:rsidRPr="00563180">
        <w:t>understanding</w:t>
      </w:r>
      <w:r w:rsidR="00296FB0">
        <w:t xml:space="preserve"> </w:t>
      </w:r>
      <w:r w:rsidR="000407CA" w:rsidRPr="00563180">
        <w:t>with</w:t>
      </w:r>
      <w:r w:rsidR="00296FB0">
        <w:t xml:space="preserve"> </w:t>
      </w:r>
      <w:r w:rsidR="000407CA" w:rsidRPr="00563180">
        <w:t>the</w:t>
      </w:r>
      <w:r w:rsidR="00296FB0">
        <w:t xml:space="preserve"> </w:t>
      </w:r>
      <w:r w:rsidR="000407CA" w:rsidRPr="00563180">
        <w:t>Commonwealth,</w:t>
      </w:r>
      <w:r w:rsidR="00296FB0">
        <w:t xml:space="preserve"> </w:t>
      </w:r>
      <w:r w:rsidR="000407CA" w:rsidRPr="00563180">
        <w:t>other</w:t>
      </w:r>
      <w:r w:rsidR="00296FB0">
        <w:t> </w:t>
      </w:r>
      <w:r w:rsidR="000407CA" w:rsidRPr="00563180">
        <w:t>States</w:t>
      </w:r>
      <w:r w:rsidR="00296FB0">
        <w:t xml:space="preserve"> </w:t>
      </w:r>
      <w:r w:rsidR="000407CA" w:rsidRPr="00563180">
        <w:t>or</w:t>
      </w:r>
      <w:r w:rsidR="00296FB0">
        <w:t xml:space="preserve"> </w:t>
      </w:r>
      <w:r w:rsidR="000407CA" w:rsidRPr="00563180">
        <w:t>Territories</w:t>
      </w:r>
      <w:r w:rsidR="00296FB0">
        <w:t xml:space="preserve"> </w:t>
      </w:r>
      <w:r w:rsidR="000407CA" w:rsidRPr="00563180">
        <w:t>and</w:t>
      </w:r>
      <w:r w:rsidR="00296FB0">
        <w:t xml:space="preserve"> </w:t>
      </w:r>
      <w:r w:rsidR="000407CA" w:rsidRPr="00563180">
        <w:t>any</w:t>
      </w:r>
      <w:r w:rsidR="00296FB0">
        <w:t xml:space="preserve"> </w:t>
      </w:r>
      <w:r w:rsidR="000407CA" w:rsidRPr="00563180">
        <w:t>entity</w:t>
      </w:r>
      <w:r w:rsidR="00296FB0">
        <w:t xml:space="preserve"> </w:t>
      </w:r>
      <w:r w:rsidR="000407CA" w:rsidRPr="00563180">
        <w:t>in</w:t>
      </w:r>
      <w:r w:rsidR="00296FB0">
        <w:t xml:space="preserve"> </w:t>
      </w:r>
      <w:r w:rsidR="000407CA" w:rsidRPr="00563180">
        <w:t>another</w:t>
      </w:r>
      <w:r w:rsidR="00296FB0">
        <w:t xml:space="preserve"> </w:t>
      </w:r>
      <w:r w:rsidR="000407CA" w:rsidRPr="00563180">
        <w:t>Australian</w:t>
      </w:r>
      <w:r w:rsidR="00296FB0">
        <w:t xml:space="preserve"> </w:t>
      </w:r>
      <w:r w:rsidR="000407CA" w:rsidRPr="00563180">
        <w:t>jurisdiction</w:t>
      </w:r>
      <w:r w:rsidR="00296FB0">
        <w:t xml:space="preserve"> </w:t>
      </w:r>
      <w:r w:rsidR="000407CA" w:rsidRPr="00563180">
        <w:t>in</w:t>
      </w:r>
      <w:r w:rsidR="00296FB0">
        <w:t xml:space="preserve"> </w:t>
      </w:r>
      <w:r w:rsidR="000407CA" w:rsidRPr="00563180">
        <w:t>relation</w:t>
      </w:r>
      <w:r w:rsidR="00296FB0">
        <w:t xml:space="preserve"> </w:t>
      </w:r>
      <w:r w:rsidR="000407CA" w:rsidRPr="00563180">
        <w:t>to</w:t>
      </w:r>
      <w:r w:rsidR="00296FB0">
        <w:t xml:space="preserve"> </w:t>
      </w:r>
      <w:r w:rsidR="000407CA" w:rsidRPr="00563180">
        <w:t>the</w:t>
      </w:r>
      <w:r w:rsidR="00296FB0">
        <w:t> </w:t>
      </w:r>
      <w:r w:rsidR="000407CA" w:rsidRPr="00563180">
        <w:t>provision</w:t>
      </w:r>
      <w:r w:rsidR="00296FB0">
        <w:t xml:space="preserve"> </w:t>
      </w:r>
      <w:r w:rsidR="000407CA" w:rsidRPr="00563180">
        <w:t>of</w:t>
      </w:r>
      <w:r w:rsidR="00296FB0">
        <w:t xml:space="preserve"> </w:t>
      </w:r>
      <w:r w:rsidR="000407CA" w:rsidRPr="00563180">
        <w:t>information</w:t>
      </w:r>
      <w:r w:rsidR="00296FB0">
        <w:t xml:space="preserve"> </w:t>
      </w:r>
      <w:r w:rsidR="000407CA" w:rsidRPr="00563180">
        <w:t>to</w:t>
      </w:r>
      <w:r w:rsidR="00296FB0">
        <w:t xml:space="preserve"> </w:t>
      </w:r>
      <w:r w:rsidR="000407CA" w:rsidRPr="00563180">
        <w:t>or</w:t>
      </w:r>
      <w:r w:rsidR="00296FB0">
        <w:t xml:space="preserve"> </w:t>
      </w:r>
      <w:r w:rsidR="000407CA" w:rsidRPr="00563180">
        <w:t>from</w:t>
      </w:r>
      <w:r w:rsidR="00296FB0">
        <w:t xml:space="preserve"> </w:t>
      </w:r>
      <w:r w:rsidR="000407CA" w:rsidRPr="00563180">
        <w:t>the</w:t>
      </w:r>
      <w:r w:rsidR="00296FB0">
        <w:t xml:space="preserve"> </w:t>
      </w:r>
      <w:r w:rsidR="000407CA" w:rsidRPr="00563180">
        <w:t>monitored</w:t>
      </w:r>
      <w:r w:rsidR="00296FB0">
        <w:t xml:space="preserve"> </w:t>
      </w:r>
      <w:r w:rsidR="000407CA" w:rsidRPr="00563180">
        <w:t>poisons</w:t>
      </w:r>
      <w:r w:rsidR="00296FB0">
        <w:t xml:space="preserve"> </w:t>
      </w:r>
      <w:r w:rsidR="000407CA" w:rsidRPr="00563180">
        <w:t>database</w:t>
      </w:r>
      <w:r w:rsidR="00296FB0">
        <w:t xml:space="preserve"> </w:t>
      </w:r>
      <w:r w:rsidR="000407CA" w:rsidRPr="00563180">
        <w:t>by</w:t>
      </w:r>
      <w:r w:rsidR="00296FB0">
        <w:t xml:space="preserve"> </w:t>
      </w:r>
      <w:r w:rsidR="000407CA" w:rsidRPr="00563180">
        <w:t>or</w:t>
      </w:r>
      <w:r w:rsidR="00296FB0">
        <w:t xml:space="preserve"> </w:t>
      </w:r>
      <w:r w:rsidR="000407CA" w:rsidRPr="00563180">
        <w:t>to</w:t>
      </w:r>
      <w:r w:rsidR="00296FB0">
        <w:t xml:space="preserve"> </w:t>
      </w:r>
      <w:r w:rsidR="000407CA" w:rsidRPr="00563180">
        <w:t>that</w:t>
      </w:r>
      <w:r w:rsidR="00296FB0">
        <w:t xml:space="preserve"> </w:t>
      </w:r>
      <w:r w:rsidR="000407CA" w:rsidRPr="00563180">
        <w:t>other</w:t>
      </w:r>
      <w:r w:rsidR="00296FB0">
        <w:t> </w:t>
      </w:r>
      <w:r w:rsidR="000407CA" w:rsidRPr="00563180">
        <w:t>jurisdiction.</w:t>
      </w:r>
    </w:p>
    <w:p w14:paraId="11B220D1" w14:textId="77777777" w:rsidR="00584742" w:rsidRPr="00AE72C9" w:rsidRDefault="00584742" w:rsidP="00161255">
      <w:pPr>
        <w:pStyle w:val="SideNote"/>
        <w:framePr w:wrap="around"/>
      </w:pPr>
      <w:r>
        <w:t>S. 30C inserted</w:t>
      </w:r>
      <w:r w:rsidRPr="00AE72C9">
        <w:t xml:space="preserve"> by No. </w:t>
      </w:r>
      <w:r>
        <w:t>50/2017 s. 5</w:t>
      </w:r>
      <w:r w:rsidRPr="00AE72C9">
        <w:t>.</w:t>
      </w:r>
    </w:p>
    <w:p w14:paraId="79A1AD7E" w14:textId="77777777" w:rsidR="00E26423" w:rsidRDefault="00946692" w:rsidP="00E26423">
      <w:pPr>
        <w:pStyle w:val="DraftHeading1"/>
        <w:tabs>
          <w:tab w:val="right" w:pos="680"/>
        </w:tabs>
        <w:ind w:left="850" w:hanging="850"/>
      </w:pPr>
      <w:r>
        <w:tab/>
      </w:r>
      <w:bookmarkStart w:id="119" w:name="_Toc201833113"/>
      <w:r w:rsidR="00F55D03">
        <w:t>30C</w:t>
      </w:r>
      <w:r w:rsidR="000407CA" w:rsidRPr="00563180">
        <w:tab/>
      </w:r>
      <w:r w:rsidR="000407CA" w:rsidRPr="00563180">
        <w:rPr>
          <w:lang w:eastAsia="en-AU"/>
        </w:rPr>
        <w:t xml:space="preserve">Access, use and disclosure of information on </w:t>
      </w:r>
      <w:r w:rsidR="000407CA" w:rsidRPr="00563180">
        <w:t>monitored poisons database</w:t>
      </w:r>
      <w:bookmarkEnd w:id="119"/>
    </w:p>
    <w:p w14:paraId="4A89A41F" w14:textId="77777777" w:rsidR="00E26423" w:rsidRDefault="00946692" w:rsidP="00E26423">
      <w:pPr>
        <w:pStyle w:val="DraftHeading2"/>
        <w:tabs>
          <w:tab w:val="right" w:pos="1247"/>
        </w:tabs>
        <w:ind w:left="1361" w:hanging="1361"/>
      </w:pPr>
      <w:r>
        <w:tab/>
      </w:r>
      <w:r w:rsidR="00F55D03">
        <w:t>(1)</w:t>
      </w:r>
      <w:r w:rsidR="000407CA" w:rsidRPr="00563180">
        <w:tab/>
        <w:t>A pharmacist may access, use and disclose information on the monitored poisons database for</w:t>
      </w:r>
      <w:r w:rsidR="00296FB0">
        <w:t> </w:t>
      </w:r>
      <w:r w:rsidR="000407CA" w:rsidRPr="00563180">
        <w:t>the following specified purposes—</w:t>
      </w:r>
    </w:p>
    <w:p w14:paraId="1D6A2217" w14:textId="77777777" w:rsidR="00E26423" w:rsidRDefault="00946692" w:rsidP="00E26423">
      <w:pPr>
        <w:pStyle w:val="DraftHeading3"/>
        <w:tabs>
          <w:tab w:val="right" w:pos="1757"/>
        </w:tabs>
        <w:ind w:left="1871" w:hanging="1871"/>
      </w:pPr>
      <w:r>
        <w:tab/>
      </w:r>
      <w:r w:rsidR="00F55D03">
        <w:t>(a)</w:t>
      </w:r>
      <w:r w:rsidR="000407CA" w:rsidRPr="00563180">
        <w:tab/>
        <w:t xml:space="preserve">providing records and information to the database in accordance with this Act or the regulations; </w:t>
      </w:r>
    </w:p>
    <w:p w14:paraId="0BAA8441" w14:textId="77777777" w:rsidR="00E26423" w:rsidRDefault="00946692" w:rsidP="00E26423">
      <w:pPr>
        <w:pStyle w:val="DraftHeading3"/>
        <w:tabs>
          <w:tab w:val="right" w:pos="1757"/>
        </w:tabs>
        <w:ind w:left="1871" w:hanging="1871"/>
      </w:pPr>
      <w:r>
        <w:tab/>
      </w:r>
      <w:r w:rsidR="00F55D03">
        <w:t>(b)</w:t>
      </w:r>
      <w:r w:rsidR="000407CA" w:rsidRPr="00563180">
        <w:tab/>
        <w:t xml:space="preserve">accessing records and information in relation to a person for whom a monitored poison may be supplied; </w:t>
      </w:r>
    </w:p>
    <w:p w14:paraId="27A0786C" w14:textId="77777777" w:rsidR="00E26423" w:rsidRDefault="00946692" w:rsidP="00E26423">
      <w:pPr>
        <w:pStyle w:val="DraftHeading3"/>
        <w:tabs>
          <w:tab w:val="right" w:pos="1757"/>
        </w:tabs>
        <w:ind w:left="1871" w:hanging="1871"/>
      </w:pPr>
      <w:r>
        <w:tab/>
      </w:r>
      <w:r w:rsidR="00F55D03">
        <w:t>(c)</w:t>
      </w:r>
      <w:r w:rsidR="000407CA" w:rsidRPr="00563180">
        <w:tab/>
        <w:t xml:space="preserve">accessing records and information in relation to a person in relation to the medical treatment or care of that person; </w:t>
      </w:r>
    </w:p>
    <w:p w14:paraId="523893A9" w14:textId="77777777" w:rsidR="00E26423" w:rsidRDefault="00946692" w:rsidP="00E26423">
      <w:pPr>
        <w:pStyle w:val="DraftHeading3"/>
        <w:tabs>
          <w:tab w:val="right" w:pos="1757"/>
        </w:tabs>
        <w:ind w:left="1871" w:hanging="1871"/>
      </w:pPr>
      <w:r>
        <w:tab/>
      </w:r>
      <w:r w:rsidR="00F55D03">
        <w:t>(d)</w:t>
      </w:r>
      <w:r w:rsidR="000407CA" w:rsidRPr="00563180">
        <w:tab/>
        <w:t>disclosing information in the database to any</w:t>
      </w:r>
      <w:r w:rsidR="00296FB0">
        <w:t> </w:t>
      </w:r>
      <w:r w:rsidR="000407CA" w:rsidRPr="00563180">
        <w:t>registered health practitioner involved in</w:t>
      </w:r>
      <w:r w:rsidR="00296FB0">
        <w:t> </w:t>
      </w:r>
      <w:r w:rsidR="000407CA" w:rsidRPr="00563180">
        <w:t>the care of a person whose information is</w:t>
      </w:r>
      <w:r w:rsidR="00296FB0">
        <w:t> </w:t>
      </w:r>
      <w:r w:rsidR="000407CA" w:rsidRPr="00563180">
        <w:t xml:space="preserve">maintained in the database; </w:t>
      </w:r>
    </w:p>
    <w:p w14:paraId="5F859EB9" w14:textId="77777777" w:rsidR="00E26423" w:rsidRDefault="00946692" w:rsidP="00E26423">
      <w:pPr>
        <w:pStyle w:val="DraftHeading3"/>
        <w:tabs>
          <w:tab w:val="right" w:pos="1757"/>
        </w:tabs>
        <w:ind w:left="1871" w:hanging="1871"/>
      </w:pPr>
      <w:r>
        <w:tab/>
      </w:r>
      <w:r w:rsidR="00F55D03">
        <w:t>(e)</w:t>
      </w:r>
      <w:r w:rsidR="000407CA" w:rsidRPr="00563180">
        <w:tab/>
        <w:t>any other prescribed purpose.</w:t>
      </w:r>
    </w:p>
    <w:p w14:paraId="2427015D" w14:textId="77777777" w:rsidR="00E26423" w:rsidRDefault="00946692" w:rsidP="00E26423">
      <w:pPr>
        <w:pStyle w:val="DraftHeading2"/>
        <w:tabs>
          <w:tab w:val="right" w:pos="1247"/>
        </w:tabs>
        <w:ind w:left="1361" w:hanging="1361"/>
      </w:pPr>
      <w:r>
        <w:tab/>
      </w:r>
      <w:r w:rsidR="00F55D03">
        <w:t>(2)</w:t>
      </w:r>
      <w:r w:rsidR="000407CA" w:rsidRPr="00563180">
        <w:tab/>
        <w:t>A registered medical practitioner or a nurse practitioner may access, use and disclose information on the monitored poisons database for</w:t>
      </w:r>
      <w:r w:rsidR="00C451B6">
        <w:t> </w:t>
      </w:r>
      <w:r w:rsidR="000407CA" w:rsidRPr="00563180">
        <w:t>the following specified purposes—</w:t>
      </w:r>
    </w:p>
    <w:p w14:paraId="076C24AE" w14:textId="77777777" w:rsidR="00E26423" w:rsidRDefault="00946692" w:rsidP="00E26423">
      <w:pPr>
        <w:pStyle w:val="DraftHeading3"/>
        <w:tabs>
          <w:tab w:val="right" w:pos="1757"/>
        </w:tabs>
        <w:ind w:left="1871" w:hanging="1871"/>
      </w:pPr>
      <w:r>
        <w:tab/>
      </w:r>
      <w:r w:rsidR="00F55D03">
        <w:t>(a)</w:t>
      </w:r>
      <w:r w:rsidR="000407CA" w:rsidRPr="00563180">
        <w:tab/>
        <w:t xml:space="preserve">providing records and information to the database in accordance with this Act or the regulations; </w:t>
      </w:r>
    </w:p>
    <w:p w14:paraId="5AC7DD28" w14:textId="77777777" w:rsidR="00E26423" w:rsidRDefault="00946692" w:rsidP="00E26423">
      <w:pPr>
        <w:pStyle w:val="DraftHeading3"/>
        <w:tabs>
          <w:tab w:val="right" w:pos="1757"/>
        </w:tabs>
        <w:ind w:left="1871" w:hanging="1871"/>
      </w:pPr>
      <w:r>
        <w:tab/>
      </w:r>
      <w:r w:rsidR="00F55D03">
        <w:t>(b)</w:t>
      </w:r>
      <w:r w:rsidR="000407CA" w:rsidRPr="00563180">
        <w:tab/>
        <w:t xml:space="preserve">accessing records and information in relation to a person for whom a monitored poison may be supplied, prescribed or administered; </w:t>
      </w:r>
    </w:p>
    <w:p w14:paraId="407C3F58" w14:textId="77777777" w:rsidR="00E26423" w:rsidRDefault="00946692" w:rsidP="00E26423">
      <w:pPr>
        <w:pStyle w:val="DraftHeading3"/>
        <w:tabs>
          <w:tab w:val="right" w:pos="1757"/>
        </w:tabs>
        <w:ind w:left="1871" w:hanging="1871"/>
      </w:pPr>
      <w:r>
        <w:tab/>
      </w:r>
      <w:r w:rsidR="00F55D03">
        <w:t>(c)</w:t>
      </w:r>
      <w:r w:rsidR="000407CA" w:rsidRPr="00563180">
        <w:tab/>
        <w:t xml:space="preserve">accessing records and information in relation to a person in relation to the medical treatment or care of that person; </w:t>
      </w:r>
    </w:p>
    <w:p w14:paraId="7996D773" w14:textId="77777777" w:rsidR="00E26423" w:rsidRDefault="00946692" w:rsidP="00E26423">
      <w:pPr>
        <w:pStyle w:val="DraftHeading3"/>
        <w:tabs>
          <w:tab w:val="right" w:pos="1757"/>
        </w:tabs>
        <w:ind w:left="1871" w:hanging="1871"/>
      </w:pPr>
      <w:r>
        <w:tab/>
      </w:r>
      <w:r w:rsidR="00F55D03">
        <w:t>(d)</w:t>
      </w:r>
      <w:r w:rsidR="000407CA" w:rsidRPr="00563180">
        <w:tab/>
        <w:t>disclosing information in the database to any</w:t>
      </w:r>
      <w:r w:rsidR="00C451B6">
        <w:t> </w:t>
      </w:r>
      <w:r w:rsidR="000407CA" w:rsidRPr="00563180">
        <w:t>registered health practitioner involved in</w:t>
      </w:r>
      <w:r w:rsidR="00C451B6">
        <w:t> </w:t>
      </w:r>
      <w:r w:rsidR="000407CA" w:rsidRPr="00563180">
        <w:t>the care of a person whose information is</w:t>
      </w:r>
      <w:r w:rsidR="00C451B6">
        <w:t> </w:t>
      </w:r>
      <w:r w:rsidR="000407CA" w:rsidRPr="00563180">
        <w:t xml:space="preserve">maintained in the database; </w:t>
      </w:r>
    </w:p>
    <w:p w14:paraId="2AD457BB" w14:textId="77777777" w:rsidR="00E26423" w:rsidRDefault="00946692" w:rsidP="00E26423">
      <w:pPr>
        <w:pStyle w:val="DraftHeading3"/>
        <w:tabs>
          <w:tab w:val="right" w:pos="1757"/>
        </w:tabs>
        <w:ind w:left="1871" w:hanging="1871"/>
      </w:pPr>
      <w:r>
        <w:tab/>
      </w:r>
      <w:r w:rsidR="00F55D03">
        <w:t>(e)</w:t>
      </w:r>
      <w:r w:rsidR="000407CA" w:rsidRPr="00563180">
        <w:tab/>
        <w:t>any other prescribed purpose.</w:t>
      </w:r>
    </w:p>
    <w:p w14:paraId="2F366BA3" w14:textId="77777777" w:rsidR="00E26423" w:rsidRDefault="00946692" w:rsidP="00E26423">
      <w:pPr>
        <w:pStyle w:val="DraftHeading2"/>
        <w:tabs>
          <w:tab w:val="right" w:pos="1247"/>
        </w:tabs>
        <w:ind w:left="1361" w:hanging="1361"/>
      </w:pPr>
      <w:r>
        <w:tab/>
      </w:r>
      <w:r w:rsidR="00F55D03">
        <w:t>(3)</w:t>
      </w:r>
      <w:r w:rsidR="000407CA" w:rsidRPr="00563180">
        <w:tab/>
        <w:t>Any person who is authorised by the Secretary under subsection (5), or who belongs to a class of person that is authorised by the Secretary under subsection (5), may access, use and disclose information on the monitored poisons database for</w:t>
      </w:r>
      <w:r w:rsidR="00C451B6">
        <w:t> </w:t>
      </w:r>
      <w:r w:rsidR="000407CA" w:rsidRPr="00563180">
        <w:t>the purposes specified in that authorisation.</w:t>
      </w:r>
    </w:p>
    <w:p w14:paraId="55CC29B9" w14:textId="77777777" w:rsidR="00E26423" w:rsidRDefault="00946692" w:rsidP="00E26423">
      <w:pPr>
        <w:pStyle w:val="DraftHeading2"/>
        <w:tabs>
          <w:tab w:val="right" w:pos="1247"/>
        </w:tabs>
        <w:ind w:left="1361" w:hanging="1361"/>
      </w:pPr>
      <w:r>
        <w:tab/>
      </w:r>
      <w:r w:rsidR="00F55D03">
        <w:t>(4)</w:t>
      </w:r>
      <w:r w:rsidR="000407CA" w:rsidRPr="00563180">
        <w:tab/>
        <w:t>Any entity that is prescribed, or that belongs to a</w:t>
      </w:r>
      <w:r w:rsidR="00C451B6">
        <w:t> </w:t>
      </w:r>
      <w:r w:rsidR="000407CA" w:rsidRPr="00563180">
        <w:t>prescribed class, may access, use and disclose information on the monitored poisons database for</w:t>
      </w:r>
      <w:r w:rsidR="00C451B6">
        <w:t> </w:t>
      </w:r>
      <w:r w:rsidR="000407CA" w:rsidRPr="00563180">
        <w:t>the purposes specified in relation to the entity in the regulations.</w:t>
      </w:r>
    </w:p>
    <w:p w14:paraId="1469926C" w14:textId="77777777" w:rsidR="00E26423" w:rsidRDefault="00946692" w:rsidP="00E26423">
      <w:pPr>
        <w:pStyle w:val="DraftHeading2"/>
        <w:tabs>
          <w:tab w:val="right" w:pos="1247"/>
        </w:tabs>
        <w:ind w:left="1361" w:hanging="1361"/>
      </w:pPr>
      <w:r>
        <w:tab/>
      </w:r>
      <w:r w:rsidR="00F55D03">
        <w:t>(5)</w:t>
      </w:r>
      <w:r w:rsidR="000407CA" w:rsidRPr="00563180">
        <w:tab/>
        <w:t>The Secretary may authorise a person or class of person to access, use and disclose information in the monitored poisons database for the purposes specified in relation to the person or class in the authorisation if satisfied that the access, use and disclosure—</w:t>
      </w:r>
    </w:p>
    <w:p w14:paraId="31230882" w14:textId="77777777" w:rsidR="00E26423" w:rsidRDefault="00946692" w:rsidP="00E26423">
      <w:pPr>
        <w:pStyle w:val="DraftHeading3"/>
        <w:tabs>
          <w:tab w:val="right" w:pos="1757"/>
        </w:tabs>
        <w:ind w:left="1871" w:hanging="1871"/>
      </w:pPr>
      <w:r>
        <w:tab/>
      </w:r>
      <w:r w:rsidR="00F55D03">
        <w:t>(a)</w:t>
      </w:r>
      <w:r w:rsidR="000407CA" w:rsidRPr="00563180">
        <w:tab/>
        <w:t>would assist in achieving the purposes of—</w:t>
      </w:r>
    </w:p>
    <w:p w14:paraId="280A43D0" w14:textId="77777777" w:rsidR="00E26423" w:rsidRDefault="00946692" w:rsidP="00E26423">
      <w:pPr>
        <w:pStyle w:val="DraftHeading4"/>
        <w:tabs>
          <w:tab w:val="right" w:pos="2268"/>
        </w:tabs>
        <w:ind w:left="2381" w:hanging="2381"/>
      </w:pPr>
      <w:r>
        <w:tab/>
      </w:r>
      <w:r w:rsidR="00F55D03">
        <w:t>(i)</w:t>
      </w:r>
      <w:r w:rsidR="000407CA" w:rsidRPr="00563180">
        <w:tab/>
        <w:t>promoting safe supply, prescription and dispensing practices; and</w:t>
      </w:r>
    </w:p>
    <w:p w14:paraId="2CD83B36" w14:textId="77777777" w:rsidR="00E26423" w:rsidRDefault="00946692" w:rsidP="00E26423">
      <w:pPr>
        <w:pStyle w:val="DraftHeading4"/>
        <w:tabs>
          <w:tab w:val="right" w:pos="2268"/>
        </w:tabs>
        <w:ind w:left="2381" w:hanging="2381"/>
      </w:pPr>
      <w:r>
        <w:tab/>
      </w:r>
      <w:r w:rsidR="00F55D03">
        <w:t>(ii)</w:t>
      </w:r>
      <w:r w:rsidR="000407CA" w:rsidRPr="00563180">
        <w:tab/>
        <w:t>reducing harm from monitored poisons and other high risk medication; or</w:t>
      </w:r>
    </w:p>
    <w:p w14:paraId="7E644661" w14:textId="77777777" w:rsidR="00E26423" w:rsidRDefault="00946692" w:rsidP="00E26423">
      <w:pPr>
        <w:pStyle w:val="DraftHeading3"/>
        <w:tabs>
          <w:tab w:val="right" w:pos="1757"/>
        </w:tabs>
        <w:ind w:left="1871" w:hanging="1871"/>
      </w:pPr>
      <w:r>
        <w:tab/>
      </w:r>
      <w:r w:rsidR="00F55D03">
        <w:t>(b)</w:t>
      </w:r>
      <w:r w:rsidR="000407CA" w:rsidRPr="00563180">
        <w:tab/>
        <w:t>is for technical or administrative purposes relating to the maintenance of the database; or</w:t>
      </w:r>
    </w:p>
    <w:p w14:paraId="67ECE72E" w14:textId="558B5A26" w:rsidR="00E26423" w:rsidRDefault="00946692" w:rsidP="00E26423">
      <w:pPr>
        <w:pStyle w:val="DraftHeading3"/>
        <w:tabs>
          <w:tab w:val="right" w:pos="1757"/>
        </w:tabs>
        <w:ind w:left="1871" w:hanging="1871"/>
      </w:pPr>
      <w:r>
        <w:tab/>
      </w:r>
      <w:r w:rsidR="00F55D03">
        <w:t>(c)</w:t>
      </w:r>
      <w:r w:rsidR="000407CA" w:rsidRPr="00563180">
        <w:tab/>
        <w:t>is to facilitate evaluation and research into monitored poisons and the operation of the monitored poisons database.</w:t>
      </w:r>
    </w:p>
    <w:p w14:paraId="5E0E383F" w14:textId="77777777" w:rsidR="00856ED9" w:rsidRPr="00856ED9" w:rsidRDefault="00856ED9" w:rsidP="00856ED9"/>
    <w:p w14:paraId="3A363F11" w14:textId="77777777" w:rsidR="00E26423" w:rsidRDefault="00946692" w:rsidP="00E26423">
      <w:pPr>
        <w:pStyle w:val="DraftHeading2"/>
        <w:tabs>
          <w:tab w:val="right" w:pos="1247"/>
        </w:tabs>
        <w:ind w:left="1361" w:hanging="1361"/>
      </w:pPr>
      <w:r>
        <w:tab/>
      </w:r>
      <w:r w:rsidR="00F55D03">
        <w:t>(6)</w:t>
      </w:r>
      <w:r w:rsidR="000407CA" w:rsidRPr="00563180">
        <w:tab/>
        <w:t>An authorisation under subsection (5) must—</w:t>
      </w:r>
    </w:p>
    <w:p w14:paraId="4E1E3096" w14:textId="77777777" w:rsidR="00E26423" w:rsidRDefault="00946692" w:rsidP="00E26423">
      <w:pPr>
        <w:pStyle w:val="DraftHeading3"/>
        <w:tabs>
          <w:tab w:val="right" w:pos="1757"/>
        </w:tabs>
        <w:ind w:left="1871" w:hanging="1871"/>
      </w:pPr>
      <w:r>
        <w:tab/>
      </w:r>
      <w:r w:rsidR="00F55D03">
        <w:t>(a)</w:t>
      </w:r>
      <w:r w:rsidR="000407CA" w:rsidRPr="00563180">
        <w:tab/>
        <w:t>be in writing; and</w:t>
      </w:r>
    </w:p>
    <w:p w14:paraId="773ADA48" w14:textId="77777777" w:rsidR="00E26423" w:rsidRDefault="00946692" w:rsidP="00E26423">
      <w:pPr>
        <w:pStyle w:val="DraftHeading3"/>
        <w:tabs>
          <w:tab w:val="right" w:pos="1757"/>
        </w:tabs>
        <w:ind w:left="1871" w:hanging="1871"/>
      </w:pPr>
      <w:r>
        <w:tab/>
      </w:r>
      <w:r w:rsidR="00F55D03">
        <w:t>(b)</w:t>
      </w:r>
      <w:r w:rsidR="000407CA" w:rsidRPr="00563180">
        <w:tab/>
        <w:t>in the case of an authorisation for a class of</w:t>
      </w:r>
      <w:r w:rsidR="00C451B6">
        <w:t> </w:t>
      </w:r>
      <w:r w:rsidR="000407CA" w:rsidRPr="00563180">
        <w:t>person, be published in the Government Gazette.</w:t>
      </w:r>
    </w:p>
    <w:p w14:paraId="27D4FCA9" w14:textId="77777777" w:rsidR="00946692" w:rsidRPr="00946692" w:rsidRDefault="00E26423" w:rsidP="00946692">
      <w:pPr>
        <w:pStyle w:val="DraftSub-sectionNote"/>
        <w:tabs>
          <w:tab w:val="right" w:pos="1814"/>
        </w:tabs>
        <w:ind w:left="1361"/>
        <w:rPr>
          <w:b/>
        </w:rPr>
      </w:pPr>
      <w:r w:rsidRPr="00E26423">
        <w:rPr>
          <w:b/>
        </w:rPr>
        <w:t>Note</w:t>
      </w:r>
    </w:p>
    <w:p w14:paraId="30EDA6A7" w14:textId="5AF5F3A8" w:rsidR="00E26423" w:rsidRDefault="000407CA" w:rsidP="00E26423">
      <w:pPr>
        <w:pStyle w:val="DraftSub-sectionNote"/>
        <w:tabs>
          <w:tab w:val="right" w:pos="1814"/>
        </w:tabs>
        <w:ind w:left="1361"/>
      </w:pPr>
      <w:r w:rsidRPr="00563180">
        <w:t>See also section 42A in relation to authorized officers.</w:t>
      </w:r>
    </w:p>
    <w:p w14:paraId="281F248B" w14:textId="77777777" w:rsidR="00C42A90" w:rsidRPr="00AE72C9" w:rsidRDefault="00C42A90" w:rsidP="00161255">
      <w:pPr>
        <w:pStyle w:val="SideNote"/>
        <w:framePr w:wrap="around"/>
      </w:pPr>
      <w:r>
        <w:t>S. 30D inserted</w:t>
      </w:r>
      <w:r w:rsidRPr="00AE72C9">
        <w:t xml:space="preserve"> by No. </w:t>
      </w:r>
      <w:r>
        <w:t>50/2017 s. 5</w:t>
      </w:r>
      <w:r w:rsidRPr="00AE72C9">
        <w:t>.</w:t>
      </w:r>
    </w:p>
    <w:p w14:paraId="4DC9B419" w14:textId="77777777" w:rsidR="00E26423" w:rsidRDefault="00790671" w:rsidP="00E26423">
      <w:pPr>
        <w:pStyle w:val="DraftHeading1"/>
        <w:tabs>
          <w:tab w:val="right" w:pos="680"/>
        </w:tabs>
        <w:ind w:left="850" w:hanging="850"/>
      </w:pPr>
      <w:r>
        <w:tab/>
      </w:r>
      <w:bookmarkStart w:id="120" w:name="_Toc201833114"/>
      <w:r w:rsidR="00F55D03">
        <w:t>30D</w:t>
      </w:r>
      <w:r w:rsidR="000407CA" w:rsidRPr="00563180">
        <w:tab/>
        <w:t>Data source entity to provide records and information to monitored poisons database</w:t>
      </w:r>
      <w:bookmarkEnd w:id="120"/>
    </w:p>
    <w:p w14:paraId="4E0F077C" w14:textId="77777777" w:rsidR="00E26423" w:rsidRDefault="000407CA" w:rsidP="00E26423">
      <w:pPr>
        <w:pStyle w:val="BodySectionSub"/>
      </w:pPr>
      <w:r w:rsidRPr="00563180">
        <w:t>Unless the regulations otherwise provide, a data source entity must take all reasonable steps to ensure that all records or information in relation to</w:t>
      </w:r>
      <w:r w:rsidR="00C451B6">
        <w:t> </w:t>
      </w:r>
      <w:r w:rsidRPr="00563180">
        <w:t>the supply of a monitored poison are provided to the monitored poisons database in the manner or in the form prescribed for the purposes of section 30B(2).</w:t>
      </w:r>
    </w:p>
    <w:p w14:paraId="319F092C" w14:textId="77777777"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3D2FB0C1" w14:textId="77777777" w:rsidR="00AB0083" w:rsidRPr="00AE72C9" w:rsidRDefault="00AB0083" w:rsidP="00161255">
      <w:pPr>
        <w:pStyle w:val="SideNote"/>
        <w:framePr w:wrap="around"/>
      </w:pPr>
      <w:r>
        <w:t>S. 30E inserted</w:t>
      </w:r>
      <w:r w:rsidRPr="00AE72C9">
        <w:t xml:space="preserve"> by No. </w:t>
      </w:r>
      <w:r>
        <w:t>50/2017 s. 5</w:t>
      </w:r>
      <w:r w:rsidRPr="00AE72C9">
        <w:t>.</w:t>
      </w:r>
    </w:p>
    <w:p w14:paraId="699CB8CC" w14:textId="77777777" w:rsidR="00E26423" w:rsidRDefault="00790671" w:rsidP="00E26423">
      <w:pPr>
        <w:pStyle w:val="DraftHeading1"/>
        <w:tabs>
          <w:tab w:val="right" w:pos="680"/>
        </w:tabs>
        <w:ind w:left="850" w:hanging="850"/>
      </w:pPr>
      <w:r>
        <w:tab/>
      </w:r>
      <w:bookmarkStart w:id="121" w:name="_Toc201833115"/>
      <w:r w:rsidR="00F55D03">
        <w:t>30E</w:t>
      </w:r>
      <w:r w:rsidR="000407CA" w:rsidRPr="00563180">
        <w:tab/>
        <w:t>Pharmacist to check monitored poisons database before supply of monitored supply poison</w:t>
      </w:r>
      <w:bookmarkEnd w:id="121"/>
    </w:p>
    <w:p w14:paraId="3C6A5E66" w14:textId="77777777" w:rsidR="00E26423" w:rsidRDefault="000407CA" w:rsidP="00E26423">
      <w:pPr>
        <w:pStyle w:val="BodySectionSub"/>
      </w:pPr>
      <w:r w:rsidRPr="00563180">
        <w:t>Unless the regulations otherwise provide, a pharmacist must take all reasonable steps to check the monitored poisons database for the records or information in relation to a person for whom a monitored supply poison may be supplied before supplying the monitored supply poison for that person.</w:t>
      </w:r>
    </w:p>
    <w:p w14:paraId="57B4454C" w14:textId="77777777"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39D35112" w14:textId="77777777" w:rsidR="00171347" w:rsidRPr="00AE72C9" w:rsidRDefault="00171347" w:rsidP="00161255">
      <w:pPr>
        <w:pStyle w:val="SideNote"/>
        <w:framePr w:wrap="around"/>
      </w:pPr>
      <w:r>
        <w:t>S. 30F inserted</w:t>
      </w:r>
      <w:r w:rsidRPr="00AE72C9">
        <w:t xml:space="preserve"> by No. </w:t>
      </w:r>
      <w:r>
        <w:t>50/2017 s. 5</w:t>
      </w:r>
      <w:r w:rsidRPr="00AE72C9">
        <w:t>.</w:t>
      </w:r>
    </w:p>
    <w:p w14:paraId="7AD9FEEB" w14:textId="77777777" w:rsidR="00E26423" w:rsidRDefault="007B4B11" w:rsidP="00E26423">
      <w:pPr>
        <w:pStyle w:val="DraftHeading1"/>
        <w:tabs>
          <w:tab w:val="right" w:pos="680"/>
        </w:tabs>
        <w:ind w:left="850" w:hanging="850"/>
      </w:pPr>
      <w:r>
        <w:tab/>
      </w:r>
      <w:bookmarkStart w:id="122" w:name="_Toc201833116"/>
      <w:r w:rsidR="00F55D03">
        <w:t>30F</w:t>
      </w:r>
      <w:r w:rsidR="000407CA" w:rsidRPr="00563180">
        <w:tab/>
        <w:t>Registered medical practitioner to check monitored poisons database before prescription or supply of monitored supply poison</w:t>
      </w:r>
      <w:bookmarkEnd w:id="122"/>
    </w:p>
    <w:p w14:paraId="18158658" w14:textId="77777777" w:rsidR="00E26423" w:rsidRDefault="000407CA" w:rsidP="00E26423">
      <w:pPr>
        <w:pStyle w:val="BodySectionSub"/>
      </w:pPr>
      <w:r w:rsidRPr="00563180">
        <w:t>Unless the regulations otherwise provide, a registered medical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p w14:paraId="0CCF92F2" w14:textId="7E6E5B6A"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12451181" w14:textId="77777777" w:rsidR="002551E8" w:rsidRPr="00AE72C9" w:rsidRDefault="002551E8" w:rsidP="00161255">
      <w:pPr>
        <w:pStyle w:val="SideNote"/>
        <w:framePr w:wrap="around"/>
      </w:pPr>
      <w:r>
        <w:t>S. 30G inserted</w:t>
      </w:r>
      <w:r w:rsidRPr="00AE72C9">
        <w:t xml:space="preserve"> by No. </w:t>
      </w:r>
      <w:r>
        <w:t>50/2017 s. 5</w:t>
      </w:r>
      <w:r w:rsidRPr="00AE72C9">
        <w:t>.</w:t>
      </w:r>
    </w:p>
    <w:p w14:paraId="7EBD2F31" w14:textId="77777777" w:rsidR="00E26423" w:rsidRDefault="007B4B11" w:rsidP="00E26423">
      <w:pPr>
        <w:pStyle w:val="DraftHeading1"/>
        <w:tabs>
          <w:tab w:val="right" w:pos="680"/>
        </w:tabs>
        <w:ind w:left="850" w:hanging="850"/>
      </w:pPr>
      <w:r>
        <w:tab/>
      </w:r>
      <w:bookmarkStart w:id="123" w:name="_Toc201833117"/>
      <w:r w:rsidR="00F55D03">
        <w:t>30G</w:t>
      </w:r>
      <w:r w:rsidR="000407CA" w:rsidRPr="00563180">
        <w:tab/>
        <w:t>Nurse practitioner to check monitored poisons database before prescription or supply of monitored supply poison</w:t>
      </w:r>
      <w:bookmarkEnd w:id="123"/>
    </w:p>
    <w:p w14:paraId="3AC866E2" w14:textId="77777777" w:rsidR="00E26423" w:rsidRDefault="000407CA" w:rsidP="00E26423">
      <w:pPr>
        <w:pStyle w:val="BodySectionSub"/>
      </w:pPr>
      <w:r w:rsidRPr="00563180">
        <w:t>Unless the regulations otherwise provide, a nurse</w:t>
      </w:r>
      <w:r w:rsidR="00C451B6">
        <w:t> </w:t>
      </w:r>
      <w:r w:rsidRPr="00563180">
        <w:t>practitioner must take all reasonable steps to</w:t>
      </w:r>
      <w:r w:rsidR="00C451B6">
        <w:t> </w:t>
      </w:r>
      <w:r w:rsidRPr="00563180">
        <w:t>check the monitored poisons database for the records or information in relation to a person for</w:t>
      </w:r>
      <w:r w:rsidR="00C451B6">
        <w:t> </w:t>
      </w:r>
      <w:r w:rsidRPr="00563180">
        <w:t>whom a monitored supply poison may be prescribed or supplied before prescribing or supplying the monitored supply poison for that</w:t>
      </w:r>
      <w:r w:rsidR="00C451B6">
        <w:t> </w:t>
      </w:r>
      <w:r w:rsidRPr="00563180">
        <w:t>person.</w:t>
      </w:r>
    </w:p>
    <w:p w14:paraId="351FBE26" w14:textId="77777777"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1DCE8DAD" w14:textId="77777777" w:rsidR="00F8262F" w:rsidRPr="00AE72C9" w:rsidRDefault="00F8262F" w:rsidP="00161255">
      <w:pPr>
        <w:pStyle w:val="SideNote"/>
        <w:framePr w:wrap="around"/>
      </w:pPr>
      <w:r>
        <w:t>S. 30H inserted</w:t>
      </w:r>
      <w:r w:rsidRPr="00AE72C9">
        <w:t xml:space="preserve"> by No. </w:t>
      </w:r>
      <w:r>
        <w:t>50/2017 s. 5</w:t>
      </w:r>
      <w:r w:rsidRPr="00AE72C9">
        <w:t>.</w:t>
      </w:r>
    </w:p>
    <w:p w14:paraId="181DDF78" w14:textId="77777777" w:rsidR="00E26423" w:rsidRDefault="007B4B11" w:rsidP="00E26423">
      <w:pPr>
        <w:pStyle w:val="DraftHeading1"/>
        <w:tabs>
          <w:tab w:val="right" w:pos="680"/>
        </w:tabs>
        <w:ind w:left="850" w:hanging="850"/>
      </w:pPr>
      <w:r>
        <w:tab/>
      </w:r>
      <w:bookmarkStart w:id="124" w:name="_Toc201833118"/>
      <w:r w:rsidR="00F55D03">
        <w:t>30H</w:t>
      </w:r>
      <w:r w:rsidR="000407CA" w:rsidRPr="00563180">
        <w:tab/>
        <w:t>Authorised supplier to check monitored poisons database before prescription or supply of monitored supply poison</w:t>
      </w:r>
      <w:bookmarkEnd w:id="124"/>
    </w:p>
    <w:p w14:paraId="4D12CC38" w14:textId="77777777" w:rsidR="00E26423" w:rsidRDefault="000407CA" w:rsidP="00E26423">
      <w:pPr>
        <w:pStyle w:val="BodySectionSub"/>
      </w:pPr>
      <w:r w:rsidRPr="00563180">
        <w:t>Unless the regulations otherwise provide, an authorised supplier must take all reasonable steps to check the monitored poisons database for the records or information in relation to a person for whom a monitored supply poison may be prescribed or supplied by that authorised supplier in accordance with the supplier's authorisation before prescribing or supplying the monitored supply poison for that person.</w:t>
      </w:r>
    </w:p>
    <w:p w14:paraId="65316113" w14:textId="77777777"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09F901EA" w14:textId="77777777" w:rsidR="00B176EE" w:rsidRPr="00AE72C9" w:rsidRDefault="00B176EE" w:rsidP="00161255">
      <w:pPr>
        <w:pStyle w:val="SideNote"/>
        <w:framePr w:wrap="around"/>
      </w:pPr>
      <w:r>
        <w:t>S. 30</w:t>
      </w:r>
      <w:r w:rsidR="007930DC">
        <w:t xml:space="preserve">I </w:t>
      </w:r>
      <w:r>
        <w:t>inserted</w:t>
      </w:r>
      <w:r w:rsidR="00965E6C">
        <w:t> </w:t>
      </w:r>
      <w:r w:rsidRPr="00AE72C9">
        <w:t xml:space="preserve">by </w:t>
      </w:r>
      <w:r w:rsidR="007930DC">
        <w:t>No. </w:t>
      </w:r>
      <w:r>
        <w:t>50/2017 s. 5</w:t>
      </w:r>
      <w:r w:rsidRPr="00AE72C9">
        <w:t>.</w:t>
      </w:r>
    </w:p>
    <w:p w14:paraId="30CB150C" w14:textId="77777777" w:rsidR="00E26423" w:rsidRDefault="007B4B11" w:rsidP="00E26423">
      <w:pPr>
        <w:pStyle w:val="DraftHeading1"/>
        <w:tabs>
          <w:tab w:val="right" w:pos="680"/>
        </w:tabs>
        <w:ind w:left="850" w:hanging="850"/>
      </w:pPr>
      <w:r>
        <w:tab/>
      </w:r>
      <w:bookmarkStart w:id="125" w:name="_Toc201833119"/>
      <w:r w:rsidR="00F55D03">
        <w:t>30I</w:t>
      </w:r>
      <w:r w:rsidR="000407CA" w:rsidRPr="00563180">
        <w:tab/>
        <w:t>Offences relating to access or use of monitored poisons database unless authorised</w:t>
      </w:r>
      <w:bookmarkEnd w:id="125"/>
    </w:p>
    <w:p w14:paraId="79F3392F" w14:textId="77777777" w:rsidR="00E26423" w:rsidRDefault="007B4B11" w:rsidP="00E26423">
      <w:pPr>
        <w:pStyle w:val="DraftHeading2"/>
        <w:tabs>
          <w:tab w:val="right" w:pos="1247"/>
        </w:tabs>
        <w:ind w:left="1361" w:hanging="1361"/>
      </w:pPr>
      <w:r>
        <w:tab/>
      </w:r>
      <w:r w:rsidR="00F55D03">
        <w:t>(1)</w:t>
      </w:r>
      <w:r w:rsidR="000407CA" w:rsidRPr="00563180">
        <w:tab/>
        <w:t>A person who is not authorised to do so by or under this Act, the regulations or otherwise by</w:t>
      </w:r>
      <w:r w:rsidR="00C451B6">
        <w:t> </w:t>
      </w:r>
      <w:r w:rsidR="000407CA" w:rsidRPr="00563180">
        <w:t>any</w:t>
      </w:r>
      <w:r w:rsidR="00C451B6">
        <w:t> </w:t>
      </w:r>
      <w:r w:rsidR="000407CA" w:rsidRPr="00563180">
        <w:t>law must not knowingly access, use or disclose information on the monitored poisons database.</w:t>
      </w:r>
    </w:p>
    <w:p w14:paraId="02E5B963" w14:textId="1D0A59CD"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4205C170" w14:textId="77777777" w:rsidR="00E26423" w:rsidRDefault="007B4B11" w:rsidP="00E26423">
      <w:pPr>
        <w:pStyle w:val="DraftHeading2"/>
        <w:tabs>
          <w:tab w:val="right" w:pos="1247"/>
        </w:tabs>
        <w:ind w:left="1361" w:hanging="1361"/>
      </w:pPr>
      <w:r>
        <w:tab/>
      </w:r>
      <w:r w:rsidR="00F55D03">
        <w:t>(2)</w:t>
      </w:r>
      <w:r w:rsidR="000407CA" w:rsidRPr="00563180">
        <w:tab/>
        <w:t>A person who is authorised to do so by or under this Act, the regulations or otherwise by any law</w:t>
      </w:r>
      <w:r w:rsidR="00C451B6">
        <w:t> </w:t>
      </w:r>
      <w:r w:rsidR="000407CA" w:rsidRPr="00563180">
        <w:t>to access, use or disclose information on the</w:t>
      </w:r>
      <w:r w:rsidR="00C451B6">
        <w:t> </w:t>
      </w:r>
      <w:r w:rsidR="000407CA" w:rsidRPr="00563180">
        <w:t>monitored poisons database must not access, use</w:t>
      </w:r>
      <w:r w:rsidR="00C451B6">
        <w:t> </w:t>
      </w:r>
      <w:r w:rsidR="000407CA" w:rsidRPr="00563180">
        <w:t>or disclose information on the monitored poisons database other than in accordance with the</w:t>
      </w:r>
      <w:r w:rsidR="00C451B6">
        <w:t> </w:t>
      </w:r>
      <w:r w:rsidR="000407CA" w:rsidRPr="00563180">
        <w:t>person's authorisation.</w:t>
      </w:r>
    </w:p>
    <w:p w14:paraId="71DAC18D" w14:textId="77777777" w:rsidR="00E26423" w:rsidRDefault="000407CA" w:rsidP="00E26423">
      <w:pPr>
        <w:pStyle w:val="DraftPenalty2"/>
        <w:tabs>
          <w:tab w:val="clear" w:pos="851"/>
          <w:tab w:val="clear" w:pos="1361"/>
          <w:tab w:val="clear" w:pos="1871"/>
          <w:tab w:val="clear" w:pos="2381"/>
          <w:tab w:val="clear" w:pos="2892"/>
          <w:tab w:val="clear" w:pos="3402"/>
        </w:tabs>
      </w:pPr>
      <w:r w:rsidRPr="00563180">
        <w:t>Penalty:</w:t>
      </w:r>
      <w:r w:rsidRPr="00563180">
        <w:tab/>
        <w:t>100 penalty units.</w:t>
      </w:r>
    </w:p>
    <w:p w14:paraId="70402339" w14:textId="77777777" w:rsidR="00DF09F6" w:rsidRPr="00AE72C9" w:rsidRDefault="00DF09F6" w:rsidP="00161255">
      <w:pPr>
        <w:pStyle w:val="SideNote"/>
        <w:framePr w:wrap="around"/>
      </w:pPr>
      <w:r>
        <w:t>S. 30J inserted</w:t>
      </w:r>
      <w:r w:rsidRPr="00AE72C9">
        <w:t xml:space="preserve"> by </w:t>
      </w:r>
      <w:r>
        <w:t>No. 50/2017 s. 5</w:t>
      </w:r>
      <w:r w:rsidRPr="00AE72C9">
        <w:t>.</w:t>
      </w:r>
    </w:p>
    <w:p w14:paraId="67943C36" w14:textId="77777777" w:rsidR="00E26423" w:rsidRDefault="00C34641" w:rsidP="00E26423">
      <w:pPr>
        <w:pStyle w:val="DraftHeading1"/>
        <w:tabs>
          <w:tab w:val="right" w:pos="680"/>
        </w:tabs>
        <w:ind w:left="850" w:hanging="850"/>
        <w:rPr>
          <w:lang w:eastAsia="en-AU"/>
        </w:rPr>
      </w:pPr>
      <w:r>
        <w:rPr>
          <w:lang w:eastAsia="en-AU"/>
        </w:rPr>
        <w:tab/>
      </w:r>
      <w:bookmarkStart w:id="126" w:name="_Toc201833120"/>
      <w:r w:rsidR="00F55D03">
        <w:rPr>
          <w:lang w:eastAsia="en-AU"/>
        </w:rPr>
        <w:t>30J</w:t>
      </w:r>
      <w:r w:rsidR="000407CA" w:rsidRPr="00563180">
        <w:rPr>
          <w:lang w:eastAsia="en-AU"/>
        </w:rPr>
        <w:tab/>
      </w:r>
      <w:r w:rsidR="000407CA" w:rsidRPr="00563180">
        <w:t>Protection from liability for duties and functions in relation to monitored poisons database</w:t>
      </w:r>
      <w:bookmarkEnd w:id="126"/>
      <w:r w:rsidR="000407CA" w:rsidRPr="00563180">
        <w:t xml:space="preserve"> </w:t>
      </w:r>
    </w:p>
    <w:p w14:paraId="3CD6E338" w14:textId="77777777" w:rsidR="00E26423" w:rsidRDefault="00C34641" w:rsidP="00E26423">
      <w:pPr>
        <w:pStyle w:val="DraftHeading2"/>
        <w:tabs>
          <w:tab w:val="right" w:pos="1247"/>
        </w:tabs>
        <w:ind w:left="1361" w:hanging="1361"/>
      </w:pPr>
      <w:r>
        <w:rPr>
          <w:lang w:eastAsia="en-AU"/>
        </w:rPr>
        <w:tab/>
      </w:r>
      <w:r w:rsidR="00F55D03">
        <w:rPr>
          <w:lang w:eastAsia="en-AU"/>
        </w:rPr>
        <w:t>(1)</w:t>
      </w:r>
      <w:r w:rsidR="000407CA" w:rsidRPr="00563180">
        <w:rPr>
          <w:lang w:eastAsia="en-AU"/>
        </w:rPr>
        <w:tab/>
        <w:t xml:space="preserve">A registered medical practitioner, nurse practitioner, pharmacist, authorised supplier or authorised user </w:t>
      </w:r>
      <w:r w:rsidR="000407CA" w:rsidRPr="00563180">
        <w:t>is not liable for anything done i</w:t>
      </w:r>
      <w:r w:rsidR="000407CA" w:rsidRPr="00563180">
        <w:rPr>
          <w:lang w:eastAsia="en-AU"/>
        </w:rPr>
        <w:t>n</w:t>
      </w:r>
      <w:r w:rsidR="00C451B6">
        <w:rPr>
          <w:lang w:eastAsia="en-AU"/>
        </w:rPr>
        <w:t> </w:t>
      </w:r>
      <w:r w:rsidR="000407CA" w:rsidRPr="00563180">
        <w:rPr>
          <w:lang w:eastAsia="en-AU"/>
        </w:rPr>
        <w:t xml:space="preserve">good faith in </w:t>
      </w:r>
      <w:r w:rsidR="000407CA" w:rsidRPr="00563180">
        <w:t>carrying out any duty or function in relation to the monitored poisons database in accordance with this Act or the regulations.</w:t>
      </w:r>
    </w:p>
    <w:p w14:paraId="1AD7C200" w14:textId="77777777" w:rsidR="00E26423" w:rsidRDefault="00C34641" w:rsidP="00E26423">
      <w:pPr>
        <w:pStyle w:val="DraftHeading2"/>
        <w:tabs>
          <w:tab w:val="right" w:pos="1247"/>
        </w:tabs>
        <w:ind w:left="1361" w:hanging="1361"/>
      </w:pPr>
      <w:r>
        <w:tab/>
      </w:r>
      <w:r w:rsidR="00F55D03">
        <w:t>(2)</w:t>
      </w:r>
      <w:r w:rsidR="000407CA" w:rsidRPr="00563180">
        <w:tab/>
        <w:t>Without limiting subsection (1)—</w:t>
      </w:r>
    </w:p>
    <w:p w14:paraId="623A27A1" w14:textId="77777777" w:rsidR="00E26423" w:rsidRDefault="00C34641" w:rsidP="00E26423">
      <w:pPr>
        <w:pStyle w:val="DraftHeading3"/>
        <w:tabs>
          <w:tab w:val="right" w:pos="1757"/>
        </w:tabs>
        <w:ind w:left="1871" w:hanging="1871"/>
      </w:pPr>
      <w:r>
        <w:tab/>
      </w:r>
      <w:r w:rsidR="00F55D03">
        <w:t>(a)</w:t>
      </w:r>
      <w:r w:rsidR="000407CA" w:rsidRPr="00563180">
        <w:tab/>
        <w:t>the accessing of information on the monitored poisons database in respect of a</w:t>
      </w:r>
      <w:r w:rsidR="00C451B6">
        <w:t> </w:t>
      </w:r>
      <w:r w:rsidR="000407CA" w:rsidRPr="00563180">
        <w:t>person or the providing of information to</w:t>
      </w:r>
      <w:r w:rsidR="00C451B6">
        <w:t> </w:t>
      </w:r>
      <w:r w:rsidR="000407CA" w:rsidRPr="00563180">
        <w:t xml:space="preserve">the database in respect of a person does not constitute unprofessional conduct or a breach of professional etiquette or ethics; and </w:t>
      </w:r>
    </w:p>
    <w:p w14:paraId="6724FF3D" w14:textId="45993366" w:rsidR="00E1665A" w:rsidRDefault="00C34641" w:rsidP="00C451B6">
      <w:pPr>
        <w:pStyle w:val="DraftHeading3"/>
        <w:tabs>
          <w:tab w:val="right" w:pos="1757"/>
        </w:tabs>
        <w:ind w:left="1871" w:hanging="1871"/>
      </w:pPr>
      <w:r>
        <w:tab/>
      </w:r>
      <w:r w:rsidR="00F55D03">
        <w:t>(b)</w:t>
      </w:r>
      <w:r w:rsidR="000407CA" w:rsidRPr="00563180">
        <w:tab/>
        <w:t xml:space="preserve">no liability for defamation is incurred by a person referred to in subsection (1) because of the accessing of any person's information or the </w:t>
      </w:r>
      <w:r w:rsidR="00844F47">
        <w:t>provision of that information.</w:t>
      </w:r>
    </w:p>
    <w:p w14:paraId="2155B3A3" w14:textId="4CC7BFD7" w:rsidR="007105BE" w:rsidRDefault="007105BE" w:rsidP="007105BE"/>
    <w:p w14:paraId="2617814F" w14:textId="77777777" w:rsidR="007105BE" w:rsidRPr="007105BE" w:rsidRDefault="007105BE" w:rsidP="007105BE"/>
    <w:p w14:paraId="1160C664" w14:textId="77777777" w:rsidR="008A2E89" w:rsidRPr="00AE72C9" w:rsidRDefault="008A2E89" w:rsidP="00161255">
      <w:pPr>
        <w:pStyle w:val="SideNote"/>
        <w:framePr w:wrap="around"/>
      </w:pPr>
      <w:r w:rsidRPr="00AE72C9">
        <w:t>Pt 2 Div. 10 (Heading) substituted by No. 10002 s. 5(2)(e), amended by No. 42/1993 s. 47(2).</w:t>
      </w:r>
    </w:p>
    <w:p w14:paraId="48A7AE23" w14:textId="77777777" w:rsidR="008A2E89" w:rsidRDefault="008A2E89" w:rsidP="000A29A1">
      <w:pPr>
        <w:pStyle w:val="Heading-DIVISION"/>
        <w:rPr>
          <w:sz w:val="28"/>
        </w:rPr>
      </w:pPr>
      <w:bookmarkStart w:id="127" w:name="_Toc201833121"/>
      <w:r w:rsidRPr="00AE72C9">
        <w:rPr>
          <w:sz w:val="28"/>
        </w:rPr>
        <w:t xml:space="preserve">Division 10—Drugs of </w:t>
      </w:r>
      <w:r w:rsidR="007E1F81" w:rsidRPr="00AE72C9">
        <w:rPr>
          <w:sz w:val="28"/>
        </w:rPr>
        <w:t>d</w:t>
      </w:r>
      <w:r w:rsidRPr="00AE72C9">
        <w:rPr>
          <w:sz w:val="28"/>
        </w:rPr>
        <w:t>ependence, Schedule 8 poisons, Schedule 9 poisons and Schedule 4 poisons</w:t>
      </w:r>
      <w:bookmarkEnd w:id="127"/>
    </w:p>
    <w:p w14:paraId="63D05D50" w14:textId="77777777" w:rsidR="00E1665A" w:rsidRPr="00E1665A" w:rsidRDefault="00E1665A" w:rsidP="00C451B6">
      <w:pPr>
        <w:spacing w:before="100" w:beforeAutospacing="1"/>
      </w:pPr>
    </w:p>
    <w:p w14:paraId="4B98B5C8" w14:textId="77777777" w:rsidR="00C24F3F" w:rsidRDefault="00C24F3F" w:rsidP="00E1665A"/>
    <w:p w14:paraId="3C828CD4" w14:textId="77777777" w:rsidR="00C24F3F" w:rsidRPr="00AE72C9" w:rsidRDefault="00C24F3F" w:rsidP="00161255">
      <w:pPr>
        <w:pStyle w:val="SideNote"/>
        <w:framePr w:wrap="around"/>
        <w:spacing w:before="240"/>
      </w:pPr>
      <w:r w:rsidRPr="00AE72C9">
        <w:t>Pt 2 Div. 10 Subdiv</w:t>
      </w:r>
      <w:r w:rsidR="001C6902" w:rsidRPr="00AE72C9">
        <w:t>.</w:t>
      </w:r>
      <w:r w:rsidRPr="00AE72C9">
        <w:t xml:space="preserve"> 1 </w:t>
      </w:r>
      <w:r w:rsidR="001C6902" w:rsidRPr="00AE72C9">
        <w:t xml:space="preserve">(Heading </w:t>
      </w:r>
      <w:r w:rsidRPr="00AE72C9">
        <w:t xml:space="preserve">and </w:t>
      </w:r>
      <w:r w:rsidR="009753DF" w:rsidRPr="00AE72C9">
        <w:t xml:space="preserve">new </w:t>
      </w:r>
      <w:r w:rsidRPr="00AE72C9">
        <w:t xml:space="preserve">s. 31) inserted by No. 17/2008 s. 6. </w:t>
      </w:r>
    </w:p>
    <w:p w14:paraId="77616C51" w14:textId="77777777" w:rsidR="00C24F3F" w:rsidRPr="00AD7104" w:rsidRDefault="00C24F3F" w:rsidP="00C24F3F">
      <w:pPr>
        <w:pStyle w:val="Heading-DIVISION"/>
        <w:rPr>
          <w:sz w:val="28"/>
          <w:szCs w:val="28"/>
        </w:rPr>
      </w:pPr>
      <w:bookmarkStart w:id="128" w:name="_Toc201833122"/>
      <w:r w:rsidRPr="00AD7104">
        <w:rPr>
          <w:sz w:val="28"/>
          <w:szCs w:val="28"/>
        </w:rPr>
        <w:t>Subdivision 1—Introductory matters and records</w:t>
      </w:r>
      <w:bookmarkEnd w:id="128"/>
    </w:p>
    <w:p w14:paraId="6F854E51" w14:textId="77777777" w:rsidR="00614EB9" w:rsidRPr="00AE72C9" w:rsidRDefault="00614EB9" w:rsidP="00E1665A"/>
    <w:p w14:paraId="681A7308" w14:textId="77777777" w:rsidR="00614EB9" w:rsidRDefault="00614EB9" w:rsidP="00E1665A"/>
    <w:p w14:paraId="59BBF29D" w14:textId="77777777" w:rsidR="00AD7104" w:rsidRPr="00AE72C9" w:rsidRDefault="00AD7104" w:rsidP="00E1665A"/>
    <w:p w14:paraId="1A5762C7" w14:textId="77777777" w:rsidR="009753DF" w:rsidRPr="00AE72C9" w:rsidRDefault="009753DF" w:rsidP="00161255">
      <w:pPr>
        <w:pStyle w:val="SideNote"/>
        <w:framePr w:wrap="around"/>
      </w:pPr>
      <w:r w:rsidRPr="00AE72C9">
        <w:t xml:space="preserve">New s. 31 inserted by No. 17/2008 s. 6. </w:t>
      </w:r>
    </w:p>
    <w:p w14:paraId="25753BCB" w14:textId="77777777" w:rsidR="00614EB9" w:rsidRPr="00AE72C9" w:rsidRDefault="00C24F3F" w:rsidP="00C24F3F">
      <w:pPr>
        <w:pStyle w:val="DraftHeading1"/>
        <w:tabs>
          <w:tab w:val="right" w:pos="680"/>
        </w:tabs>
        <w:ind w:left="850" w:hanging="850"/>
      </w:pPr>
      <w:r w:rsidRPr="00AE72C9">
        <w:tab/>
      </w:r>
      <w:bookmarkStart w:id="129" w:name="_Toc201833123"/>
      <w:r w:rsidRPr="00AE72C9">
        <w:t>31</w:t>
      </w:r>
      <w:r w:rsidRPr="00AE72C9">
        <w:tab/>
        <w:t>Definitions</w:t>
      </w:r>
      <w:bookmarkEnd w:id="129"/>
    </w:p>
    <w:p w14:paraId="1D83A9DF" w14:textId="77777777" w:rsidR="007F2610" w:rsidRDefault="00C24F3F" w:rsidP="007F2610">
      <w:pPr>
        <w:pStyle w:val="DraftHeading2"/>
        <w:tabs>
          <w:tab w:val="right" w:pos="1247"/>
        </w:tabs>
        <w:ind w:left="1361" w:hanging="1361"/>
      </w:pPr>
      <w:r w:rsidRPr="00AE72C9">
        <w:tab/>
        <w:t>(1)</w:t>
      </w:r>
      <w:r w:rsidRPr="00AE72C9">
        <w:tab/>
        <w:t>In this Division—</w:t>
      </w:r>
    </w:p>
    <w:p w14:paraId="5F18A2A8" w14:textId="77777777" w:rsidR="00E26423" w:rsidRDefault="00E26423" w:rsidP="004C054A"/>
    <w:p w14:paraId="4F24EE48" w14:textId="77777777" w:rsidR="00AF4171" w:rsidRPr="00AE72C9" w:rsidRDefault="00AF4171" w:rsidP="00161255">
      <w:pPr>
        <w:pStyle w:val="SideNote"/>
        <w:framePr w:wrap="around"/>
      </w:pPr>
      <w:r>
        <w:t>S. 31</w:t>
      </w:r>
      <w:r w:rsidRPr="00AE72C9">
        <w:t xml:space="preserve">(1) def. of </w:t>
      </w:r>
      <w:r>
        <w:rPr>
          <w:i/>
          <w:iCs/>
        </w:rPr>
        <w:t>hospital</w:t>
      </w:r>
      <w:r w:rsidRPr="00AE72C9">
        <w:t xml:space="preserve"> </w:t>
      </w:r>
      <w:r w:rsidR="00D61E92">
        <w:t>substituted</w:t>
      </w:r>
      <w:r>
        <w:t xml:space="preserve"> by No. 50/2017 s. </w:t>
      </w:r>
      <w:r w:rsidR="00A863B1">
        <w:t>6(1)</w:t>
      </w:r>
      <w:r w:rsidRPr="00AE72C9">
        <w:t>.</w:t>
      </w:r>
    </w:p>
    <w:p w14:paraId="56D62588" w14:textId="77777777" w:rsidR="00F332E7" w:rsidRDefault="00C50975">
      <w:pPr>
        <w:pStyle w:val="DraftDefinition2"/>
        <w:rPr>
          <w:lang w:eastAsia="en-AU"/>
        </w:rPr>
      </w:pPr>
      <w:r w:rsidRPr="00563180">
        <w:rPr>
          <w:b/>
          <w:i/>
          <w:lang w:eastAsia="en-AU"/>
        </w:rPr>
        <w:t>hospital</w:t>
      </w:r>
      <w:r w:rsidRPr="00563180">
        <w:rPr>
          <w:lang w:eastAsia="en-AU"/>
        </w:rPr>
        <w:t xml:space="preserve"> means the following—</w:t>
      </w:r>
    </w:p>
    <w:p w14:paraId="706AC964" w14:textId="77777777" w:rsidR="00F332E7" w:rsidRDefault="00C50975">
      <w:pPr>
        <w:pStyle w:val="DraftHeading4"/>
        <w:tabs>
          <w:tab w:val="right" w:pos="2268"/>
        </w:tabs>
        <w:ind w:left="2381" w:hanging="2381"/>
        <w:rPr>
          <w:szCs w:val="24"/>
          <w:lang w:eastAsia="en-AU"/>
        </w:rPr>
      </w:pPr>
      <w:r>
        <w:rPr>
          <w:lang w:eastAsia="en-AU"/>
        </w:rPr>
        <w:tab/>
      </w:r>
      <w:r w:rsidR="00F55D03">
        <w:rPr>
          <w:lang w:eastAsia="en-AU"/>
        </w:rPr>
        <w:t>(a)</w:t>
      </w:r>
      <w:r w:rsidRPr="00563180">
        <w:rPr>
          <w:lang w:eastAsia="en-AU"/>
        </w:rPr>
        <w:tab/>
        <w:t xml:space="preserve">a public hospital within the meaning of the </w:t>
      </w:r>
      <w:r w:rsidRPr="00563180">
        <w:rPr>
          <w:b/>
          <w:bCs/>
          <w:szCs w:val="24"/>
          <w:lang w:eastAsia="en-AU"/>
        </w:rPr>
        <w:t>Health Services Act 1988</w:t>
      </w:r>
      <w:r w:rsidRPr="00563180">
        <w:rPr>
          <w:szCs w:val="24"/>
          <w:lang w:eastAsia="en-AU"/>
        </w:rPr>
        <w:t>;</w:t>
      </w:r>
    </w:p>
    <w:p w14:paraId="4BBCEC40" w14:textId="77777777" w:rsidR="00F332E7" w:rsidRDefault="00C50975">
      <w:pPr>
        <w:pStyle w:val="DraftHeading4"/>
        <w:tabs>
          <w:tab w:val="right" w:pos="2268"/>
        </w:tabs>
        <w:ind w:left="2381" w:hanging="2381"/>
        <w:rPr>
          <w:szCs w:val="24"/>
          <w:lang w:eastAsia="en-AU"/>
        </w:rPr>
      </w:pPr>
      <w:r>
        <w:rPr>
          <w:lang w:eastAsia="en-AU"/>
        </w:rPr>
        <w:tab/>
      </w:r>
      <w:r w:rsidR="00F55D03">
        <w:rPr>
          <w:lang w:eastAsia="en-AU"/>
        </w:rPr>
        <w:t>(b)</w:t>
      </w:r>
      <w:r w:rsidRPr="00563180">
        <w:rPr>
          <w:lang w:eastAsia="en-AU"/>
        </w:rPr>
        <w:tab/>
        <w:t xml:space="preserve">a denominational hospital within the </w:t>
      </w:r>
      <w:r w:rsidRPr="00563180">
        <w:rPr>
          <w:szCs w:val="24"/>
          <w:lang w:eastAsia="en-AU"/>
        </w:rPr>
        <w:t>meaning of that Act;</w:t>
      </w:r>
    </w:p>
    <w:p w14:paraId="29C034E2" w14:textId="77777777" w:rsidR="00F332E7" w:rsidRDefault="00C50975">
      <w:pPr>
        <w:pStyle w:val="DraftHeading4"/>
        <w:tabs>
          <w:tab w:val="right" w:pos="2268"/>
        </w:tabs>
        <w:ind w:left="2381" w:hanging="2381"/>
        <w:rPr>
          <w:szCs w:val="24"/>
          <w:lang w:eastAsia="en-AU"/>
        </w:rPr>
      </w:pPr>
      <w:r>
        <w:rPr>
          <w:lang w:eastAsia="en-AU"/>
        </w:rPr>
        <w:tab/>
      </w:r>
      <w:r w:rsidR="00F55D03">
        <w:rPr>
          <w:lang w:eastAsia="en-AU"/>
        </w:rPr>
        <w:t>(c)</w:t>
      </w:r>
      <w:r w:rsidRPr="00563180">
        <w:rPr>
          <w:lang w:eastAsia="en-AU"/>
        </w:rPr>
        <w:tab/>
        <w:t xml:space="preserve">a private hospital within the meaning of </w:t>
      </w:r>
      <w:r w:rsidRPr="00563180">
        <w:rPr>
          <w:szCs w:val="24"/>
          <w:lang w:eastAsia="en-AU"/>
        </w:rPr>
        <w:t xml:space="preserve">that Act; </w:t>
      </w:r>
    </w:p>
    <w:p w14:paraId="4DB98F94" w14:textId="77777777" w:rsidR="00F332E7" w:rsidRDefault="00C50975">
      <w:pPr>
        <w:pStyle w:val="DraftHeading4"/>
        <w:tabs>
          <w:tab w:val="right" w:pos="2268"/>
        </w:tabs>
        <w:ind w:left="2381" w:hanging="2381"/>
        <w:rPr>
          <w:lang w:eastAsia="en-AU"/>
        </w:rPr>
      </w:pPr>
      <w:r>
        <w:rPr>
          <w:lang w:eastAsia="en-AU"/>
        </w:rPr>
        <w:tab/>
      </w:r>
      <w:r w:rsidR="00F55D03">
        <w:rPr>
          <w:lang w:eastAsia="en-AU"/>
        </w:rPr>
        <w:t>(d)</w:t>
      </w:r>
      <w:r w:rsidRPr="00563180">
        <w:rPr>
          <w:lang w:eastAsia="en-AU"/>
        </w:rPr>
        <w:tab/>
        <w:t>a day procedure centre wit</w:t>
      </w:r>
      <w:r>
        <w:rPr>
          <w:lang w:eastAsia="en-AU"/>
        </w:rPr>
        <w:t>hin the meaning of that Act;</w:t>
      </w:r>
    </w:p>
    <w:p w14:paraId="62C5F38F" w14:textId="77777777" w:rsidR="00F332E7" w:rsidRDefault="00C24F3F">
      <w:pPr>
        <w:pStyle w:val="DraftDefinition2"/>
      </w:pPr>
      <w:r w:rsidRPr="00AE72C9">
        <w:rPr>
          <w:b/>
          <w:i/>
        </w:rPr>
        <w:t>multiple-practitioner clinic</w:t>
      </w:r>
      <w:r w:rsidRPr="00AE72C9">
        <w:t xml:space="preserve"> means a clinic where more than one registered medical practitioner or nurse practitioner practises or is employed;</w:t>
      </w:r>
    </w:p>
    <w:p w14:paraId="5F1DAA23" w14:textId="77777777" w:rsidR="00725558" w:rsidRPr="00AE72C9" w:rsidRDefault="00725558" w:rsidP="00161255">
      <w:pPr>
        <w:pStyle w:val="SideNote"/>
        <w:framePr w:wrap="around"/>
      </w:pPr>
      <w:r>
        <w:t>S. 31</w:t>
      </w:r>
      <w:r w:rsidRPr="00AE72C9">
        <w:t xml:space="preserve">(1) def. of </w:t>
      </w:r>
      <w:r w:rsidR="009A3787">
        <w:rPr>
          <w:i/>
        </w:rPr>
        <w:t>notification</w:t>
      </w:r>
      <w:r w:rsidR="00083C1A">
        <w:rPr>
          <w:i/>
        </w:rPr>
        <w:t xml:space="preserve"> </w:t>
      </w:r>
      <w:r w:rsidR="009A3787">
        <w:rPr>
          <w:i/>
        </w:rPr>
        <w:t>of drug dependent person</w:t>
      </w:r>
      <w:r>
        <w:rPr>
          <w:i/>
        </w:rPr>
        <w:t xml:space="preserve"> </w:t>
      </w:r>
      <w:r w:rsidR="00083C1A">
        <w:t>repealed by No. 5</w:t>
      </w:r>
      <w:r>
        <w:t>0/2017</w:t>
      </w:r>
      <w:r w:rsidRPr="00AE72C9">
        <w:t xml:space="preserve"> </w:t>
      </w:r>
      <w:r>
        <w:t>s. 6</w:t>
      </w:r>
      <w:r w:rsidR="00083C1A">
        <w:t>(2)</w:t>
      </w:r>
      <w:r w:rsidR="00965E6C">
        <w:t>(b)</w:t>
      </w:r>
      <w:r>
        <w:t>.</w:t>
      </w:r>
    </w:p>
    <w:p w14:paraId="1014DDDB" w14:textId="77777777" w:rsidR="00E26423" w:rsidRPr="00E26423" w:rsidRDefault="00E26423" w:rsidP="00E26423">
      <w:pPr>
        <w:pStyle w:val="Stars"/>
        <w:rPr>
          <w:i/>
        </w:rPr>
      </w:pPr>
      <w:r w:rsidRPr="00E26423">
        <w:rPr>
          <w:i/>
        </w:rPr>
        <w:tab/>
        <w:t>*</w:t>
      </w:r>
      <w:r w:rsidRPr="00E26423">
        <w:rPr>
          <w:i/>
        </w:rPr>
        <w:tab/>
        <w:t>*</w:t>
      </w:r>
      <w:r w:rsidRPr="00E26423">
        <w:rPr>
          <w:i/>
        </w:rPr>
        <w:tab/>
        <w:t>*</w:t>
      </w:r>
      <w:r w:rsidRPr="00E26423">
        <w:rPr>
          <w:i/>
        </w:rPr>
        <w:tab/>
        <w:t>*</w:t>
      </w:r>
      <w:r w:rsidRPr="00E26423">
        <w:rPr>
          <w:i/>
        </w:rPr>
        <w:tab/>
        <w:t>*</w:t>
      </w:r>
    </w:p>
    <w:p w14:paraId="0B8FC592" w14:textId="77777777" w:rsidR="00E26423" w:rsidRDefault="00E26423" w:rsidP="00E26423"/>
    <w:p w14:paraId="259B2F8F" w14:textId="77777777" w:rsidR="000D0074" w:rsidRDefault="000D0074" w:rsidP="00E26423"/>
    <w:p w14:paraId="4D7C394B" w14:textId="77777777" w:rsidR="00E26423" w:rsidRDefault="00E26423" w:rsidP="00E26423"/>
    <w:p w14:paraId="31AEE2DD" w14:textId="77777777" w:rsidR="00940CD8" w:rsidRDefault="00940CD8" w:rsidP="00E26423"/>
    <w:p w14:paraId="1D42125A" w14:textId="77777777" w:rsidR="00BB0A20" w:rsidRPr="00AE72C9" w:rsidRDefault="00BB0A20" w:rsidP="00161255">
      <w:pPr>
        <w:pStyle w:val="SideNote"/>
        <w:framePr w:wrap="around"/>
      </w:pPr>
      <w:r>
        <w:t>S. 31</w:t>
      </w:r>
      <w:r w:rsidRPr="00AE72C9">
        <w:t xml:space="preserve">(1) def. of </w:t>
      </w:r>
      <w:r>
        <w:rPr>
          <w:i/>
        </w:rPr>
        <w:t xml:space="preserve">police gaol </w:t>
      </w:r>
      <w:r>
        <w:t>inserted by No. 40/2017</w:t>
      </w:r>
      <w:r w:rsidRPr="00AE72C9">
        <w:t xml:space="preserve"> </w:t>
      </w:r>
      <w:r>
        <w:t>s. 6.</w:t>
      </w:r>
    </w:p>
    <w:p w14:paraId="0AC6C6EA" w14:textId="77777777" w:rsidR="00F332E7" w:rsidRDefault="00BB0A20">
      <w:pPr>
        <w:pStyle w:val="DraftDefinition2"/>
      </w:pPr>
      <w:r w:rsidRPr="000B69FB">
        <w:rPr>
          <w:b/>
          <w:i/>
        </w:rPr>
        <w:t>police gaol</w:t>
      </w:r>
      <w:r w:rsidRPr="000B69FB">
        <w:t xml:space="preserve"> has the same meaning as it has in section 3(1) of the </w:t>
      </w:r>
      <w:r w:rsidRPr="000B69FB">
        <w:rPr>
          <w:b/>
        </w:rPr>
        <w:t>Corrections Act 1986</w:t>
      </w:r>
      <w:r w:rsidRPr="00BB0A20">
        <w:t>;</w:t>
      </w:r>
    </w:p>
    <w:p w14:paraId="06C9A5AD" w14:textId="77777777" w:rsidR="0092574B" w:rsidRDefault="0092574B" w:rsidP="004C054A"/>
    <w:p w14:paraId="00E586D6" w14:textId="77777777" w:rsidR="00A1136D" w:rsidRPr="0092574B" w:rsidRDefault="00A1136D" w:rsidP="004C054A"/>
    <w:p w14:paraId="007280EF" w14:textId="77777777" w:rsidR="007F2610" w:rsidRDefault="00C24F3F" w:rsidP="007F2610">
      <w:pPr>
        <w:pStyle w:val="DraftDefinition2"/>
      </w:pPr>
      <w:r w:rsidRPr="00AE72C9">
        <w:rPr>
          <w:b/>
          <w:i/>
        </w:rPr>
        <w:t>prison</w:t>
      </w:r>
      <w:r w:rsidRPr="00AE72C9">
        <w:t xml:space="preserve"> has the same meaning as it has in the </w:t>
      </w:r>
      <w:r w:rsidRPr="00AE72C9">
        <w:rPr>
          <w:b/>
        </w:rPr>
        <w:t>Corrections Act 1986</w:t>
      </w:r>
      <w:r w:rsidRPr="00AE72C9">
        <w:t>;</w:t>
      </w:r>
    </w:p>
    <w:p w14:paraId="43C9055A" w14:textId="77777777" w:rsidR="00F47CB0" w:rsidRPr="00AE72C9" w:rsidRDefault="00F47CB0" w:rsidP="00161255">
      <w:pPr>
        <w:pStyle w:val="SideNote"/>
        <w:framePr w:wrap="around"/>
      </w:pPr>
      <w:r>
        <w:t>S. 31</w:t>
      </w:r>
      <w:r w:rsidRPr="00AE72C9">
        <w:t xml:space="preserve">(1) def. of </w:t>
      </w:r>
      <w:r>
        <w:rPr>
          <w:i/>
        </w:rPr>
        <w:t xml:space="preserve">reportable drug event </w:t>
      </w:r>
      <w:r>
        <w:t>inserted by No. 50/2017</w:t>
      </w:r>
      <w:r w:rsidRPr="00AE72C9">
        <w:t xml:space="preserve"> </w:t>
      </w:r>
      <w:r>
        <w:t>s. 6</w:t>
      </w:r>
      <w:r w:rsidR="00965E6C">
        <w:t>(2)</w:t>
      </w:r>
      <w:r w:rsidR="002F1A7E">
        <w:t>(a)</w:t>
      </w:r>
      <w:r>
        <w:t>.</w:t>
      </w:r>
    </w:p>
    <w:p w14:paraId="11DF1956" w14:textId="77777777" w:rsidR="00E26423" w:rsidRDefault="00F47CB0" w:rsidP="00E26423">
      <w:pPr>
        <w:pStyle w:val="DraftDefinition2"/>
      </w:pPr>
      <w:r w:rsidRPr="00563180">
        <w:rPr>
          <w:b/>
          <w:i/>
        </w:rPr>
        <w:t>reportable drug event</w:t>
      </w:r>
      <w:r w:rsidRPr="00563180">
        <w:t xml:space="preserve"> has the me</w:t>
      </w:r>
      <w:r>
        <w:t>aning given in section 32A(2);</w:t>
      </w:r>
    </w:p>
    <w:p w14:paraId="36DBB5FC" w14:textId="77777777" w:rsidR="00E26423" w:rsidRDefault="00E26423" w:rsidP="004C054A"/>
    <w:p w14:paraId="25E151CD" w14:textId="77777777" w:rsidR="006F2813" w:rsidRPr="000D0074" w:rsidRDefault="006F2813" w:rsidP="004C054A"/>
    <w:p w14:paraId="500BE35D" w14:textId="77777777" w:rsidR="00C24F3F" w:rsidRPr="00AE72C9" w:rsidRDefault="00C24F3F" w:rsidP="00C24F3F">
      <w:pPr>
        <w:pStyle w:val="DraftDefinition2"/>
      </w:pPr>
      <w:r w:rsidRPr="00AE72C9">
        <w:rPr>
          <w:b/>
          <w:i/>
        </w:rPr>
        <w:t>Schedule 8 permit</w:t>
      </w:r>
      <w:r w:rsidRPr="00AE72C9">
        <w:t xml:space="preserve"> means a permit to administer, supply or prescribe a Schedule 8 poison issued by the Secretary under section 34A;</w:t>
      </w:r>
    </w:p>
    <w:p w14:paraId="731E41F8" w14:textId="77777777" w:rsidR="00C24F3F" w:rsidRPr="00AE72C9" w:rsidRDefault="00C24F3F" w:rsidP="00C24F3F">
      <w:pPr>
        <w:pStyle w:val="DraftDefinition2"/>
      </w:pPr>
      <w:r w:rsidRPr="00AE72C9">
        <w:rPr>
          <w:b/>
          <w:i/>
        </w:rPr>
        <w:t>Schedule 9 permit</w:t>
      </w:r>
      <w:r w:rsidRPr="00AE72C9">
        <w:t xml:space="preserve"> means a permit to administer, supply or prescribe a Schedule 9 poison issued by the Secretary under section 33B.</w:t>
      </w:r>
    </w:p>
    <w:p w14:paraId="6AD5C977" w14:textId="77777777" w:rsidR="00C24F3F" w:rsidRPr="00AE72C9" w:rsidRDefault="00C24F3F" w:rsidP="00C24F3F">
      <w:pPr>
        <w:pStyle w:val="DraftHeading2"/>
        <w:tabs>
          <w:tab w:val="right" w:pos="1247"/>
        </w:tabs>
        <w:ind w:left="1361" w:hanging="1361"/>
      </w:pPr>
      <w:r w:rsidRPr="00AE72C9">
        <w:tab/>
        <w:t>(2)</w:t>
      </w:r>
      <w:r w:rsidRPr="00AE72C9">
        <w:tab/>
        <w:t>For the purposes of this Division, a registered medical practitioner or a nurse practitioner administers, supplies or prescribes a Schedule 8 poison to a patient for a continuous period if the practitioner—</w:t>
      </w:r>
    </w:p>
    <w:p w14:paraId="269EDC88" w14:textId="77777777" w:rsidR="00C24F3F" w:rsidRPr="00AE72C9" w:rsidRDefault="00C24F3F" w:rsidP="00C24F3F">
      <w:pPr>
        <w:pStyle w:val="DraftHeading3"/>
        <w:tabs>
          <w:tab w:val="right" w:pos="1757"/>
        </w:tabs>
        <w:ind w:left="1871" w:hanging="1871"/>
      </w:pPr>
      <w:r w:rsidRPr="00AE72C9">
        <w:tab/>
        <w:t>(a)</w:t>
      </w:r>
      <w:r w:rsidRPr="00AE72C9">
        <w:tab/>
        <w:t>actually administers, supplies or prescribes that Schedule 8 poison for that period; or</w:t>
      </w:r>
    </w:p>
    <w:p w14:paraId="377F2273" w14:textId="77777777" w:rsidR="00C24F3F" w:rsidRDefault="00C24F3F" w:rsidP="00C24F3F">
      <w:pPr>
        <w:pStyle w:val="DraftHeading3"/>
        <w:tabs>
          <w:tab w:val="right" w:pos="1757"/>
        </w:tabs>
        <w:ind w:left="1871" w:hanging="1871"/>
      </w:pPr>
      <w:r w:rsidRPr="00AE72C9">
        <w:tab/>
        <w:t>(b)</w:t>
      </w:r>
      <w:r w:rsidRPr="00AE72C9">
        <w:tab/>
        <w:t>supplies a quantity or quantities of a Schedule 8 poison to the patient and instructs the patient to take the drug for that period; or</w:t>
      </w:r>
    </w:p>
    <w:p w14:paraId="3C2B2ADB" w14:textId="77777777" w:rsidR="00C24F3F" w:rsidRDefault="00C24F3F" w:rsidP="00C24F3F">
      <w:pPr>
        <w:pStyle w:val="DraftHeading3"/>
        <w:tabs>
          <w:tab w:val="right" w:pos="1757"/>
        </w:tabs>
        <w:ind w:left="1871" w:hanging="1871"/>
      </w:pPr>
      <w:r w:rsidRPr="00AE72C9">
        <w:tab/>
        <w:t>(c)</w:t>
      </w:r>
      <w:r w:rsidRPr="00AE72C9">
        <w:tab/>
        <w:t>prescribes for the patient a quantity or quantities of a Schedule 8 poison which, if taken in accordance with the prescription, would be taken for that period.</w:t>
      </w:r>
    </w:p>
    <w:p w14:paraId="5F17DA84" w14:textId="77777777" w:rsidR="007B72A0" w:rsidRDefault="007B72A0" w:rsidP="00161255">
      <w:pPr>
        <w:pStyle w:val="SideNote"/>
        <w:framePr w:wrap="around"/>
      </w:pPr>
      <w:r>
        <w:t>S. 31A inserted by No. 20/2016 s. 112</w:t>
      </w:r>
      <w:r w:rsidR="00430A67">
        <w:t xml:space="preserve">, repealed by </w:t>
      </w:r>
      <w:r w:rsidR="006D6FC0">
        <w:t>No. </w:t>
      </w:r>
      <w:r w:rsidR="0046701A">
        <w:t>34/2019</w:t>
      </w:r>
      <w:r w:rsidR="00430A67">
        <w:t xml:space="preserve"> s. 14</w:t>
      </w:r>
      <w:r>
        <w:t>.</w:t>
      </w:r>
    </w:p>
    <w:p w14:paraId="3126D451" w14:textId="77777777" w:rsidR="00430A67" w:rsidRDefault="00430A67" w:rsidP="006D6FC0">
      <w:pPr>
        <w:pStyle w:val="Stars"/>
      </w:pPr>
      <w:r>
        <w:tab/>
        <w:t>*</w:t>
      </w:r>
      <w:r>
        <w:tab/>
        <w:t>*</w:t>
      </w:r>
      <w:r>
        <w:tab/>
        <w:t>*</w:t>
      </w:r>
      <w:r>
        <w:tab/>
        <w:t>*</w:t>
      </w:r>
      <w:r>
        <w:tab/>
        <w:t>*</w:t>
      </w:r>
    </w:p>
    <w:p w14:paraId="39AC0383" w14:textId="77777777" w:rsidR="006D6FC0" w:rsidRDefault="006D6FC0" w:rsidP="006D6FC0"/>
    <w:p w14:paraId="170F9B7F" w14:textId="77777777" w:rsidR="006D6FC0" w:rsidRDefault="006D6FC0" w:rsidP="006D6FC0"/>
    <w:p w14:paraId="4CCD27FC" w14:textId="77777777" w:rsidR="006D6FC0" w:rsidRPr="006D6FC0" w:rsidRDefault="006D6FC0" w:rsidP="006D6FC0"/>
    <w:p w14:paraId="7583C802" w14:textId="77777777" w:rsidR="008A2E89" w:rsidRPr="00AE72C9" w:rsidRDefault="008A2E89" w:rsidP="00161255">
      <w:pPr>
        <w:pStyle w:val="SideNote"/>
        <w:framePr w:wrap="around"/>
      </w:pPr>
      <w:r w:rsidRPr="00AE72C9">
        <w:t>S. 32 amended by No. 42/1993 s. 47(3), substituted by No. 74/2004 s. 15.</w:t>
      </w:r>
    </w:p>
    <w:p w14:paraId="5B9CF048" w14:textId="77777777" w:rsidR="008A2E89" w:rsidRPr="00AE72C9" w:rsidRDefault="008A2E89" w:rsidP="001E3A24">
      <w:pPr>
        <w:pStyle w:val="DraftHeading1"/>
        <w:tabs>
          <w:tab w:val="right" w:pos="680"/>
        </w:tabs>
        <w:ind w:left="850" w:hanging="850"/>
      </w:pPr>
      <w:r w:rsidRPr="00AE72C9">
        <w:tab/>
      </w:r>
      <w:bookmarkStart w:id="130" w:name="_Toc201833124"/>
      <w:r w:rsidRPr="00AE72C9">
        <w:t>32</w:t>
      </w:r>
      <w:r w:rsidR="001E3A24" w:rsidRPr="00AE72C9">
        <w:tab/>
      </w:r>
      <w:r w:rsidRPr="00AE72C9">
        <w:t>Record keeping in relation to sale or supply of drugs of addiction</w:t>
      </w:r>
      <w:bookmarkEnd w:id="130"/>
    </w:p>
    <w:p w14:paraId="2EBAE83A" w14:textId="77777777" w:rsidR="008A2E89" w:rsidRPr="00AE72C9" w:rsidRDefault="008A2E89">
      <w:pPr>
        <w:pStyle w:val="DraftHeading2"/>
        <w:tabs>
          <w:tab w:val="right" w:pos="1247"/>
        </w:tabs>
        <w:ind w:left="1361" w:hanging="1361"/>
      </w:pPr>
      <w:r w:rsidRPr="00AE72C9">
        <w:tab/>
        <w:t>(1)</w:t>
      </w:r>
      <w:r w:rsidRPr="00AE72C9">
        <w:tab/>
        <w:t xml:space="preserve">A person who is licensed under this Part to manufacture, sell, supply or distribute any Schedule 8 poison or Schedule 9 poison must record or cause to be recorded, in accordance with </w:t>
      </w:r>
      <w:r w:rsidR="001D2227" w:rsidRPr="00AE72C9">
        <w:t>subsection</w:t>
      </w:r>
      <w:r w:rsidRPr="00AE72C9">
        <w:t xml:space="preserve"> (2)—</w:t>
      </w:r>
    </w:p>
    <w:p w14:paraId="536BCC64" w14:textId="77777777" w:rsidR="008A2E89" w:rsidRPr="00AE72C9" w:rsidRDefault="008A2E89">
      <w:pPr>
        <w:pStyle w:val="DraftHeading3"/>
        <w:tabs>
          <w:tab w:val="right" w:pos="1757"/>
        </w:tabs>
        <w:ind w:left="1871" w:hanging="1871"/>
      </w:pPr>
      <w:r w:rsidRPr="00AE72C9">
        <w:tab/>
        <w:t>(a)</w:t>
      </w:r>
      <w:r w:rsidRPr="00AE72C9">
        <w:tab/>
        <w:t>details of any Schedule 8 poison or Schedule 9 poison obtained by the person; and</w:t>
      </w:r>
    </w:p>
    <w:p w14:paraId="698CF191" w14:textId="77777777" w:rsidR="008A2E89" w:rsidRPr="00AE72C9" w:rsidRDefault="008A2E89">
      <w:pPr>
        <w:pStyle w:val="DraftHeading3"/>
        <w:tabs>
          <w:tab w:val="right" w:pos="1757"/>
        </w:tabs>
        <w:ind w:left="1871" w:hanging="1871"/>
      </w:pPr>
      <w:r w:rsidRPr="00AE72C9">
        <w:tab/>
        <w:t>(b)</w:t>
      </w:r>
      <w:r w:rsidRPr="00AE72C9">
        <w:tab/>
        <w:t>quantities of those poisons used, sold, supplied or otherwise disposed of; and</w:t>
      </w:r>
    </w:p>
    <w:p w14:paraId="5F1C2E53" w14:textId="77777777" w:rsidR="008A2E89" w:rsidRPr="00AE72C9" w:rsidRDefault="008A2E89">
      <w:pPr>
        <w:pStyle w:val="DraftHeading3"/>
        <w:tabs>
          <w:tab w:val="right" w:pos="1757"/>
        </w:tabs>
        <w:ind w:left="1871" w:hanging="1871"/>
      </w:pPr>
      <w:r w:rsidRPr="00AE72C9">
        <w:tab/>
        <w:t>(c)</w:t>
      </w:r>
      <w:r w:rsidRPr="00AE72C9">
        <w:tab/>
        <w:t>such other particulars as are prescribed.</w:t>
      </w:r>
    </w:p>
    <w:p w14:paraId="572A2082" w14:textId="77777777" w:rsidR="008A2E89" w:rsidRPr="00AE72C9" w:rsidRDefault="008A2E89">
      <w:pPr>
        <w:pStyle w:val="DraftPenalty2"/>
        <w:numPr>
          <w:ilvl w:val="0"/>
          <w:numId w:val="34"/>
        </w:numPr>
      </w:pPr>
      <w:r w:rsidRPr="00AE72C9">
        <w:t>60 penalty units.</w:t>
      </w:r>
    </w:p>
    <w:p w14:paraId="062E0CD2" w14:textId="77777777" w:rsidR="008A2E89" w:rsidRPr="00AE72C9" w:rsidRDefault="008A2E89">
      <w:pPr>
        <w:pStyle w:val="DraftHeading2"/>
        <w:tabs>
          <w:tab w:val="right" w:pos="1247"/>
        </w:tabs>
        <w:ind w:left="1361" w:hanging="1361"/>
      </w:pPr>
      <w:r w:rsidRPr="00AE72C9">
        <w:tab/>
        <w:t>(2)</w:t>
      </w:r>
      <w:r w:rsidRPr="00AE72C9">
        <w:tab/>
        <w:t xml:space="preserve">For the purposes of </w:t>
      </w:r>
      <w:r w:rsidR="001D2227" w:rsidRPr="00AE72C9">
        <w:t>subsection</w:t>
      </w:r>
      <w:r w:rsidRPr="00AE72C9">
        <w:t xml:space="preserve"> (1), the record kept must be recorded—</w:t>
      </w:r>
    </w:p>
    <w:p w14:paraId="2FAE95DA" w14:textId="77777777" w:rsidR="008A2E89" w:rsidRPr="00AE72C9" w:rsidRDefault="008A2E89">
      <w:pPr>
        <w:pStyle w:val="DraftHeading3"/>
        <w:tabs>
          <w:tab w:val="right" w:pos="1757"/>
        </w:tabs>
        <w:ind w:left="1871" w:hanging="1871"/>
      </w:pPr>
      <w:r w:rsidRPr="00AE72C9">
        <w:tab/>
        <w:t>(a)</w:t>
      </w:r>
      <w:r w:rsidRPr="00AE72C9">
        <w:tab/>
        <w:t>by printing or writing in a legible form in the English language; or</w:t>
      </w:r>
    </w:p>
    <w:p w14:paraId="57B7A390" w14:textId="1FA7E14F" w:rsidR="006630F4" w:rsidRDefault="008A2E89" w:rsidP="00AC2A84">
      <w:pPr>
        <w:pStyle w:val="DraftHeading3"/>
        <w:tabs>
          <w:tab w:val="right" w:pos="1757"/>
        </w:tabs>
        <w:ind w:left="1871" w:hanging="1871"/>
      </w:pPr>
      <w:r w:rsidRPr="00AE72C9">
        <w:tab/>
        <w:t>(b)</w:t>
      </w:r>
      <w:r w:rsidRPr="00AE72C9">
        <w:tab/>
        <w:t>in an electronic form that is readily convertible into legible print in the English language.</w:t>
      </w:r>
    </w:p>
    <w:p w14:paraId="067B484D" w14:textId="285E305C" w:rsidR="004C054A" w:rsidRDefault="004C054A" w:rsidP="004C054A"/>
    <w:p w14:paraId="4071F7C3" w14:textId="286C16EF" w:rsidR="004C054A" w:rsidRDefault="004C054A" w:rsidP="004C054A"/>
    <w:p w14:paraId="55B8897E" w14:textId="4EBE4ED9" w:rsidR="004C054A" w:rsidRDefault="004C054A" w:rsidP="004C054A"/>
    <w:p w14:paraId="75E3AF7F" w14:textId="398BBABA" w:rsidR="004C054A" w:rsidRDefault="004C054A" w:rsidP="004C054A"/>
    <w:p w14:paraId="408754B3" w14:textId="7A3FFC24" w:rsidR="004C054A" w:rsidRDefault="004C054A" w:rsidP="004C054A"/>
    <w:p w14:paraId="03B8E36C" w14:textId="77777777" w:rsidR="004C054A" w:rsidRPr="004C054A" w:rsidRDefault="004C054A" w:rsidP="004C054A"/>
    <w:p w14:paraId="63F4B7DE" w14:textId="77777777" w:rsidR="00B61509" w:rsidRDefault="005E1A9C" w:rsidP="00161255">
      <w:pPr>
        <w:pStyle w:val="SideNote"/>
        <w:framePr w:wrap="around"/>
      </w:pPr>
      <w:r>
        <w:t>S. 32A inserted by No. 50/2017 s. 7</w:t>
      </w:r>
      <w:r w:rsidR="00B61509">
        <w:t>.</w:t>
      </w:r>
    </w:p>
    <w:p w14:paraId="3E3EA76D" w14:textId="77777777" w:rsidR="00E26423" w:rsidRDefault="0041413B" w:rsidP="00E26423">
      <w:pPr>
        <w:pStyle w:val="DraftHeading1"/>
        <w:tabs>
          <w:tab w:val="right" w:pos="680"/>
        </w:tabs>
        <w:ind w:left="850" w:hanging="850"/>
      </w:pPr>
      <w:r>
        <w:tab/>
      </w:r>
      <w:bookmarkStart w:id="131" w:name="_Toc201833125"/>
      <w:r w:rsidR="00F55D03">
        <w:t>32A</w:t>
      </w:r>
      <w:r w:rsidRPr="00563180">
        <w:tab/>
        <w:t>Required notification to Secretary—drugs of dependence and Schedule 4, Schedule 8 and Schedule 9 poisons</w:t>
      </w:r>
      <w:bookmarkEnd w:id="131"/>
    </w:p>
    <w:p w14:paraId="04A9CA08" w14:textId="77777777" w:rsidR="00E26423" w:rsidRDefault="0041413B" w:rsidP="00E26423">
      <w:pPr>
        <w:pStyle w:val="DraftHeading2"/>
        <w:tabs>
          <w:tab w:val="right" w:pos="1247"/>
        </w:tabs>
        <w:ind w:left="1361" w:hanging="1361"/>
        <w:rPr>
          <w:lang w:eastAsia="en-AU"/>
        </w:rPr>
      </w:pPr>
      <w:r>
        <w:rPr>
          <w:lang w:eastAsia="en-AU"/>
        </w:rPr>
        <w:tab/>
      </w:r>
      <w:r w:rsidR="00F55D03">
        <w:rPr>
          <w:lang w:eastAsia="en-AU"/>
        </w:rPr>
        <w:t>(1)</w:t>
      </w:r>
      <w:r w:rsidRPr="00563180">
        <w:rPr>
          <w:lang w:eastAsia="en-AU"/>
        </w:rPr>
        <w:tab/>
      </w:r>
      <w:r w:rsidRPr="00563180">
        <w:t xml:space="preserve">A </w:t>
      </w:r>
      <w:r w:rsidRPr="00563180">
        <w:rPr>
          <w:lang w:eastAsia="en-AU"/>
        </w:rPr>
        <w:t>registered medical practitioner, a nurse practitioner or a pharmacist must notify the</w:t>
      </w:r>
      <w:r w:rsidR="006630F4">
        <w:rPr>
          <w:lang w:eastAsia="en-AU"/>
        </w:rPr>
        <w:t xml:space="preserve"> </w:t>
      </w:r>
      <w:r w:rsidRPr="00563180">
        <w:rPr>
          <w:lang w:eastAsia="en-AU"/>
        </w:rPr>
        <w:t>Secretary as soon as practicable of a reportable drug event.</w:t>
      </w:r>
    </w:p>
    <w:p w14:paraId="00B848B0" w14:textId="6CF67DD1" w:rsidR="00E26423" w:rsidRDefault="0041413B" w:rsidP="00E26423">
      <w:pPr>
        <w:pStyle w:val="DraftPenalty2"/>
        <w:tabs>
          <w:tab w:val="clear" w:pos="851"/>
          <w:tab w:val="clear" w:pos="1361"/>
          <w:tab w:val="clear" w:pos="1871"/>
          <w:tab w:val="clear" w:pos="2381"/>
          <w:tab w:val="clear" w:pos="2892"/>
          <w:tab w:val="clear" w:pos="3402"/>
        </w:tabs>
        <w:rPr>
          <w:lang w:eastAsia="en-AU"/>
        </w:rPr>
      </w:pPr>
      <w:r w:rsidRPr="00563180">
        <w:rPr>
          <w:lang w:eastAsia="en-AU"/>
        </w:rPr>
        <w:t>Penalty:</w:t>
      </w:r>
      <w:r w:rsidRPr="00563180">
        <w:rPr>
          <w:lang w:eastAsia="en-AU"/>
        </w:rPr>
        <w:tab/>
        <w:t>100 penalty units.</w:t>
      </w:r>
    </w:p>
    <w:p w14:paraId="38C928C2" w14:textId="77777777" w:rsidR="0041413B" w:rsidRPr="00563180" w:rsidRDefault="00965E6C" w:rsidP="00965E6C">
      <w:pPr>
        <w:pStyle w:val="DraftHeading2"/>
        <w:tabs>
          <w:tab w:val="right" w:pos="1247"/>
        </w:tabs>
        <w:ind w:left="1361" w:hanging="1361"/>
        <w:rPr>
          <w:lang w:eastAsia="en-AU"/>
        </w:rPr>
      </w:pPr>
      <w:r>
        <w:rPr>
          <w:lang w:eastAsia="en-AU"/>
        </w:rPr>
        <w:tab/>
      </w:r>
      <w:r w:rsidR="00F55D03">
        <w:rPr>
          <w:lang w:eastAsia="en-AU"/>
        </w:rPr>
        <w:t>(2)</w:t>
      </w:r>
      <w:r w:rsidR="0041413B" w:rsidRPr="00563180">
        <w:rPr>
          <w:lang w:eastAsia="en-AU"/>
        </w:rPr>
        <w:tab/>
        <w:t xml:space="preserve">For the purposes of subsection (1), a </w:t>
      </w:r>
      <w:r w:rsidR="0041413B" w:rsidRPr="00563180">
        <w:rPr>
          <w:b/>
          <w:i/>
          <w:lang w:eastAsia="en-AU"/>
        </w:rPr>
        <w:t>reportable drug event</w:t>
      </w:r>
      <w:r w:rsidR="0041413B" w:rsidRPr="00563180">
        <w:rPr>
          <w:lang w:eastAsia="en-AU"/>
        </w:rPr>
        <w:t xml:space="preserve"> is one or more of the following—</w:t>
      </w:r>
    </w:p>
    <w:p w14:paraId="182D6363" w14:textId="77777777" w:rsidR="0041413B" w:rsidRPr="00563180" w:rsidRDefault="00965E6C" w:rsidP="00965E6C">
      <w:pPr>
        <w:pStyle w:val="DraftHeading3"/>
        <w:tabs>
          <w:tab w:val="right" w:pos="1757"/>
        </w:tabs>
        <w:ind w:left="1871" w:hanging="1871"/>
        <w:rPr>
          <w:lang w:eastAsia="en-AU"/>
        </w:rPr>
      </w:pPr>
      <w:r>
        <w:rPr>
          <w:lang w:eastAsia="en-AU"/>
        </w:rPr>
        <w:tab/>
      </w:r>
      <w:r w:rsidR="00F55D03">
        <w:rPr>
          <w:lang w:eastAsia="en-AU"/>
        </w:rPr>
        <w:t>(a)</w:t>
      </w:r>
      <w:r w:rsidR="0041413B" w:rsidRPr="00563180">
        <w:rPr>
          <w:lang w:eastAsia="en-AU"/>
        </w:rPr>
        <w:tab/>
        <w:t>for a pharmacist, being requested or directed to sell, supply or dispense any drug of dependence, Schedule 8 poison, Schedule 9 poison or Schedule 4 poison for any person—</w:t>
      </w:r>
    </w:p>
    <w:p w14:paraId="204A81CB" w14:textId="77777777" w:rsidR="0041413B" w:rsidRPr="00563180" w:rsidRDefault="00965E6C" w:rsidP="00965E6C">
      <w:pPr>
        <w:pStyle w:val="DraftHeading4"/>
        <w:tabs>
          <w:tab w:val="right" w:pos="2268"/>
        </w:tabs>
        <w:ind w:left="2381" w:hanging="2381"/>
        <w:rPr>
          <w:lang w:eastAsia="en-AU"/>
        </w:rPr>
      </w:pPr>
      <w:r>
        <w:rPr>
          <w:lang w:eastAsia="en-AU"/>
        </w:rPr>
        <w:tab/>
      </w:r>
      <w:r w:rsidR="00F55D03">
        <w:rPr>
          <w:lang w:eastAsia="en-AU"/>
        </w:rPr>
        <w:t>(i)</w:t>
      </w:r>
      <w:r w:rsidR="0041413B" w:rsidRPr="00563180">
        <w:rPr>
          <w:lang w:eastAsia="en-AU"/>
        </w:rPr>
        <w:tab/>
        <w:t xml:space="preserve">in greater quantities than appears to be reasonably necessary; or </w:t>
      </w:r>
    </w:p>
    <w:p w14:paraId="6561FE65" w14:textId="77777777" w:rsidR="0041413B" w:rsidRPr="00563180" w:rsidRDefault="00965E6C" w:rsidP="00965E6C">
      <w:pPr>
        <w:pStyle w:val="DraftHeading4"/>
        <w:tabs>
          <w:tab w:val="right" w:pos="2268"/>
        </w:tabs>
        <w:ind w:left="2381" w:hanging="2381"/>
        <w:rPr>
          <w:lang w:eastAsia="en-AU"/>
        </w:rPr>
      </w:pPr>
      <w:r>
        <w:rPr>
          <w:lang w:eastAsia="en-AU"/>
        </w:rPr>
        <w:tab/>
      </w:r>
      <w:r w:rsidR="00F55D03">
        <w:rPr>
          <w:lang w:eastAsia="en-AU"/>
        </w:rPr>
        <w:t>(ii)</w:t>
      </w:r>
      <w:r w:rsidR="0041413B" w:rsidRPr="00563180">
        <w:rPr>
          <w:lang w:eastAsia="en-AU"/>
        </w:rPr>
        <w:tab/>
        <w:t>more frequently than appears to be reasonably necessary;</w:t>
      </w:r>
    </w:p>
    <w:p w14:paraId="7B6944A0" w14:textId="77777777" w:rsidR="0041413B" w:rsidRPr="00563180" w:rsidRDefault="00965E6C" w:rsidP="00965E6C">
      <w:pPr>
        <w:pStyle w:val="DraftHeading3"/>
        <w:tabs>
          <w:tab w:val="right" w:pos="1757"/>
        </w:tabs>
        <w:ind w:left="1871" w:hanging="1871"/>
        <w:rPr>
          <w:lang w:eastAsia="en-AU"/>
        </w:rPr>
      </w:pPr>
      <w:r>
        <w:rPr>
          <w:lang w:eastAsia="en-AU"/>
        </w:rPr>
        <w:tab/>
      </w:r>
      <w:r w:rsidR="00F55D03">
        <w:rPr>
          <w:lang w:eastAsia="en-AU"/>
        </w:rPr>
        <w:t>(b)</w:t>
      </w:r>
      <w:r w:rsidR="0041413B" w:rsidRPr="00563180">
        <w:rPr>
          <w:lang w:eastAsia="en-AU"/>
        </w:rPr>
        <w:tab/>
        <w:t>for a registered medical practitioner,</w:t>
      </w:r>
      <w:r w:rsidR="0041413B">
        <w:rPr>
          <w:lang w:eastAsia="en-AU"/>
        </w:rPr>
        <w:t xml:space="preserve"> </w:t>
      </w:r>
      <w:r w:rsidR="0041413B" w:rsidRPr="00563180">
        <w:rPr>
          <w:lang w:eastAsia="en-AU"/>
        </w:rPr>
        <w:t>having reason to believe</w:t>
      </w:r>
      <w:r w:rsidR="0041413B">
        <w:rPr>
          <w:lang w:eastAsia="en-AU"/>
        </w:rPr>
        <w:t xml:space="preserve"> </w:t>
      </w:r>
      <w:r w:rsidR="0041413B" w:rsidRPr="00563180">
        <w:rPr>
          <w:lang w:eastAsia="en-AU"/>
        </w:rPr>
        <w:t>that the practitioner's</w:t>
      </w:r>
      <w:r w:rsidR="0041413B">
        <w:rPr>
          <w:lang w:eastAsia="en-AU"/>
        </w:rPr>
        <w:t xml:space="preserve"> </w:t>
      </w:r>
      <w:r w:rsidR="0041413B" w:rsidRPr="00563180">
        <w:rPr>
          <w:lang w:eastAsia="en-AU"/>
        </w:rPr>
        <w:t>patient is a drug</w:t>
      </w:r>
      <w:r w:rsidR="0041413B" w:rsidRPr="00563180">
        <w:rPr>
          <w:lang w:eastAsia="en-AU"/>
        </w:rPr>
        <w:noBreakHyphen/>
        <w:t>dependent person in circumstances where—</w:t>
      </w:r>
    </w:p>
    <w:p w14:paraId="107AA976" w14:textId="77777777" w:rsidR="0041413B" w:rsidRPr="00563180" w:rsidRDefault="00965E6C" w:rsidP="00965E6C">
      <w:pPr>
        <w:pStyle w:val="DraftHeading4"/>
        <w:tabs>
          <w:tab w:val="right" w:pos="2268"/>
        </w:tabs>
        <w:ind w:left="2381" w:hanging="2381"/>
        <w:rPr>
          <w:lang w:eastAsia="en-AU"/>
        </w:rPr>
      </w:pPr>
      <w:r>
        <w:rPr>
          <w:lang w:eastAsia="en-AU"/>
        </w:rPr>
        <w:tab/>
      </w:r>
      <w:r w:rsidR="00F55D03">
        <w:rPr>
          <w:lang w:eastAsia="en-AU"/>
        </w:rPr>
        <w:t>(i)</w:t>
      </w:r>
      <w:r w:rsidR="0041413B" w:rsidRPr="00563180">
        <w:rPr>
          <w:lang w:eastAsia="en-AU"/>
        </w:rPr>
        <w:tab/>
        <w:t>the patient requests or seeks prescription of a Schedule 9 poison; or</w:t>
      </w:r>
    </w:p>
    <w:p w14:paraId="4CC3C6BE" w14:textId="77777777" w:rsidR="0041413B" w:rsidRPr="00563180" w:rsidRDefault="00965E6C" w:rsidP="00965E6C">
      <w:pPr>
        <w:pStyle w:val="DraftHeading4"/>
        <w:tabs>
          <w:tab w:val="right" w:pos="2268"/>
        </w:tabs>
        <w:ind w:left="2381" w:hanging="2381"/>
        <w:rPr>
          <w:lang w:eastAsia="en-AU"/>
        </w:rPr>
      </w:pPr>
      <w:r>
        <w:rPr>
          <w:lang w:eastAsia="en-AU"/>
        </w:rPr>
        <w:tab/>
      </w:r>
      <w:r w:rsidR="00F55D03">
        <w:rPr>
          <w:lang w:eastAsia="en-AU"/>
        </w:rPr>
        <w:t>(ii)</w:t>
      </w:r>
      <w:r w:rsidR="0041413B" w:rsidRPr="00563180">
        <w:rPr>
          <w:lang w:eastAsia="en-AU"/>
        </w:rPr>
        <w:tab/>
        <w:t xml:space="preserve">the registered medical practitioner intends to treat or is treating the patient with a Schedule 9 poison; </w:t>
      </w:r>
    </w:p>
    <w:p w14:paraId="0DAC4DAE" w14:textId="3AE8A74A" w:rsidR="0041413B" w:rsidRDefault="00965E6C" w:rsidP="00965E6C">
      <w:pPr>
        <w:pStyle w:val="DraftHeading3"/>
        <w:tabs>
          <w:tab w:val="right" w:pos="1757"/>
        </w:tabs>
        <w:ind w:left="1871" w:hanging="1871"/>
        <w:rPr>
          <w:lang w:eastAsia="en-AU"/>
        </w:rPr>
      </w:pPr>
      <w:r>
        <w:rPr>
          <w:lang w:eastAsia="en-AU"/>
        </w:rPr>
        <w:tab/>
      </w:r>
      <w:r w:rsidR="00F55D03">
        <w:rPr>
          <w:lang w:eastAsia="en-AU"/>
        </w:rPr>
        <w:t>(c)</w:t>
      </w:r>
      <w:r w:rsidR="0041413B" w:rsidRPr="00563180">
        <w:rPr>
          <w:lang w:eastAsia="en-AU"/>
        </w:rPr>
        <w:tab/>
        <w:t>any other event, or class of event, which the Secretary declares, under subsection (3), is a reportable drug event.</w:t>
      </w:r>
    </w:p>
    <w:p w14:paraId="0A669163" w14:textId="44F86CE3" w:rsidR="004C054A" w:rsidRDefault="004C054A" w:rsidP="004C054A">
      <w:pPr>
        <w:rPr>
          <w:lang w:eastAsia="en-AU"/>
        </w:rPr>
      </w:pPr>
    </w:p>
    <w:p w14:paraId="0976148A" w14:textId="77777777" w:rsidR="004C054A" w:rsidRPr="004C054A" w:rsidRDefault="004C054A" w:rsidP="004C054A">
      <w:pPr>
        <w:rPr>
          <w:lang w:eastAsia="en-AU"/>
        </w:rPr>
      </w:pPr>
    </w:p>
    <w:p w14:paraId="262CB9D8" w14:textId="77777777" w:rsidR="00E26423" w:rsidRDefault="00965E6C" w:rsidP="006630F4">
      <w:pPr>
        <w:pStyle w:val="DraftHeading2"/>
        <w:tabs>
          <w:tab w:val="right" w:pos="1247"/>
        </w:tabs>
        <w:ind w:left="1361" w:hanging="1361"/>
      </w:pPr>
      <w:r>
        <w:rPr>
          <w:lang w:eastAsia="en-AU"/>
        </w:rPr>
        <w:tab/>
      </w:r>
      <w:r w:rsidR="00F55D03">
        <w:rPr>
          <w:lang w:eastAsia="en-AU"/>
        </w:rPr>
        <w:t>(3)</w:t>
      </w:r>
      <w:r w:rsidR="0041413B" w:rsidRPr="00563180">
        <w:rPr>
          <w:lang w:eastAsia="en-AU"/>
        </w:rPr>
        <w:tab/>
        <w:t xml:space="preserve">For the purposes of this section, the Secretary, by notice published in the Government Gazette, may declare an event, or a class of event (including any event that occurs outside Victoria), </w:t>
      </w:r>
      <w:r w:rsidR="0041413B">
        <w:rPr>
          <w:lang w:eastAsia="en-AU"/>
        </w:rPr>
        <w:t>to be a reportable drug event.</w:t>
      </w:r>
    </w:p>
    <w:p w14:paraId="1CE25EB3" w14:textId="77777777" w:rsidR="00E26423" w:rsidRDefault="00216D17" w:rsidP="00161255">
      <w:pPr>
        <w:pStyle w:val="SideNote"/>
        <w:framePr w:wrap="around"/>
        <w:spacing w:before="240"/>
      </w:pPr>
      <w:r w:rsidRPr="00AE72C9">
        <w:t>Pt 2 Div. 10 Subdiv. 2 (Heading</w:t>
      </w:r>
      <w:r>
        <w:t xml:space="preserve"> and s. 33</w:t>
      </w:r>
      <w:r w:rsidRPr="00AE72C9">
        <w:t xml:space="preserve">) amended by Nos 10002 s. 4(e)(f) (as amended by No. 10087 s. 3(1)(Sch. 1 item 40)), </w:t>
      </w:r>
      <w:r w:rsidRPr="00AE72C9">
        <w:br/>
        <w:t>(g)–(i), 10262 s. 4, 4</w:t>
      </w:r>
      <w:r w:rsidR="00304CFD">
        <w:t>2/1993 s. 47(4), 12/1994 s. 4(1)</w:t>
      </w:r>
      <w:r w:rsidRPr="00AE72C9">
        <w:t>, 23/1994 s. 118(Sch. 1 item 17.8), 9/1998 s. 7, 46/1998 s. 7(Sch. 1), 94/2000 s. 50(1)(2),</w:t>
      </w:r>
      <w:r>
        <w:t xml:space="preserve"> </w:t>
      </w:r>
      <w:r w:rsidRPr="00AE72C9">
        <w:t>17/2008 s. 7</w:t>
      </w:r>
      <w:r>
        <w:t>, repealed by No. 50/2017 s. 8.</w:t>
      </w:r>
    </w:p>
    <w:p w14:paraId="3357BA97" w14:textId="77777777" w:rsidR="00E26423" w:rsidRDefault="00216D17" w:rsidP="00E26423">
      <w:pPr>
        <w:pStyle w:val="Stars"/>
      </w:pPr>
      <w:r>
        <w:tab/>
        <w:t>*</w:t>
      </w:r>
      <w:r>
        <w:tab/>
        <w:t>*</w:t>
      </w:r>
      <w:r>
        <w:tab/>
        <w:t>*</w:t>
      </w:r>
      <w:r>
        <w:tab/>
        <w:t>*</w:t>
      </w:r>
      <w:r>
        <w:tab/>
        <w:t>*</w:t>
      </w:r>
    </w:p>
    <w:p w14:paraId="479E0A39" w14:textId="77777777" w:rsidR="00E26423" w:rsidRDefault="00E26423" w:rsidP="00E26423"/>
    <w:p w14:paraId="14FAFE9B" w14:textId="77777777" w:rsidR="00E26423" w:rsidRDefault="00E26423" w:rsidP="00E26423"/>
    <w:p w14:paraId="7C06483D" w14:textId="77777777" w:rsidR="00E26423" w:rsidRDefault="00E26423" w:rsidP="00E26423"/>
    <w:p w14:paraId="180E3463" w14:textId="77777777" w:rsidR="00E26423" w:rsidRDefault="00E26423" w:rsidP="00E26423"/>
    <w:p w14:paraId="73FC86EA" w14:textId="77777777" w:rsidR="00E26423" w:rsidRDefault="00E26423" w:rsidP="00E26423"/>
    <w:p w14:paraId="39D0ADC1" w14:textId="77777777" w:rsidR="00E26423" w:rsidRDefault="00E26423" w:rsidP="00E26423"/>
    <w:p w14:paraId="15A68A93" w14:textId="77777777" w:rsidR="00E26423" w:rsidRDefault="00E26423" w:rsidP="00E26423"/>
    <w:p w14:paraId="311EEB7E" w14:textId="77777777" w:rsidR="00E26423" w:rsidRDefault="00E26423" w:rsidP="00E26423"/>
    <w:p w14:paraId="0A3CFC32" w14:textId="77777777" w:rsidR="00E26423" w:rsidRDefault="00E26423" w:rsidP="00E26423"/>
    <w:p w14:paraId="60A3BF36" w14:textId="77777777" w:rsidR="00E26423" w:rsidRDefault="00E26423" w:rsidP="00E26423"/>
    <w:p w14:paraId="04EB6B8A" w14:textId="77777777" w:rsidR="00E26423" w:rsidRDefault="00E26423" w:rsidP="00E26423"/>
    <w:p w14:paraId="56893658" w14:textId="77777777" w:rsidR="00E26423" w:rsidRDefault="00E26423" w:rsidP="00E26423"/>
    <w:p w14:paraId="68F6A40F" w14:textId="77777777" w:rsidR="00AC2A84" w:rsidRDefault="00AC2A84" w:rsidP="00A043A0">
      <w:pPr>
        <w:spacing w:before="0"/>
      </w:pPr>
    </w:p>
    <w:p w14:paraId="5900C856" w14:textId="77777777" w:rsidR="00D02E0F" w:rsidRPr="00AE72C9" w:rsidRDefault="00D02E0F" w:rsidP="00161255">
      <w:pPr>
        <w:pStyle w:val="SideNote"/>
        <w:framePr w:wrap="around"/>
        <w:spacing w:before="240"/>
      </w:pPr>
      <w:r w:rsidRPr="00AE72C9">
        <w:t xml:space="preserve">Pt 2 Div. 10 Subdiv. 3 (Heading and ss 33A–33D) inserted by No. 17/2008 s. 7. </w:t>
      </w:r>
    </w:p>
    <w:p w14:paraId="0E1272DF" w14:textId="77777777" w:rsidR="000A3377" w:rsidRPr="00AD7104" w:rsidRDefault="000A3377" w:rsidP="00B70A2C">
      <w:pPr>
        <w:pStyle w:val="Heading-DIVISION"/>
        <w:rPr>
          <w:sz w:val="28"/>
          <w:szCs w:val="28"/>
        </w:rPr>
      </w:pPr>
      <w:bookmarkStart w:id="132" w:name="_Toc201833126"/>
      <w:r w:rsidRPr="00AD7104">
        <w:rPr>
          <w:sz w:val="28"/>
          <w:szCs w:val="28"/>
        </w:rPr>
        <w:t>Subdivision 3—Schedule 9 poisons</w:t>
      </w:r>
      <w:bookmarkEnd w:id="132"/>
    </w:p>
    <w:p w14:paraId="74CD9080" w14:textId="77777777" w:rsidR="00614EB9" w:rsidRPr="00AE72C9" w:rsidRDefault="00614EB9" w:rsidP="004C054A"/>
    <w:p w14:paraId="0D2D873F" w14:textId="77777777" w:rsidR="00614EB9" w:rsidRPr="00AE72C9" w:rsidRDefault="00614EB9" w:rsidP="004C054A"/>
    <w:p w14:paraId="26AA4265" w14:textId="77777777" w:rsidR="00F766AC" w:rsidRPr="00AE72C9" w:rsidRDefault="00F766AC" w:rsidP="004C054A"/>
    <w:p w14:paraId="6CC1F39B" w14:textId="77777777" w:rsidR="00B70A2C" w:rsidRPr="00AE72C9" w:rsidRDefault="00B70A2C" w:rsidP="00161255">
      <w:pPr>
        <w:pStyle w:val="SideNote"/>
        <w:framePr w:wrap="around"/>
      </w:pPr>
      <w:r w:rsidRPr="00AE72C9">
        <w:t xml:space="preserve">S. 33A inserted by No. 17/2008 s. 7. </w:t>
      </w:r>
    </w:p>
    <w:p w14:paraId="67AB761F" w14:textId="77777777" w:rsidR="000A3377" w:rsidRPr="00AE72C9" w:rsidRDefault="00B70A2C" w:rsidP="00B70A2C">
      <w:pPr>
        <w:pStyle w:val="DraftHeading1"/>
        <w:tabs>
          <w:tab w:val="right" w:pos="680"/>
        </w:tabs>
        <w:ind w:left="850" w:hanging="850"/>
      </w:pPr>
      <w:r w:rsidRPr="00AE72C9">
        <w:tab/>
      </w:r>
      <w:bookmarkStart w:id="133" w:name="_Toc201833127"/>
      <w:r w:rsidR="000A3377" w:rsidRPr="00AE72C9">
        <w:t>33A</w:t>
      </w:r>
      <w:r w:rsidR="000A3377" w:rsidRPr="00AE72C9">
        <w:tab/>
        <w:t>Application for permit to administer, supply or prescribe Schedule 9 poisons</w:t>
      </w:r>
      <w:bookmarkEnd w:id="133"/>
    </w:p>
    <w:p w14:paraId="37DF63FF" w14:textId="77777777" w:rsidR="005A40BD" w:rsidRPr="005A40BD" w:rsidRDefault="00B70A2C" w:rsidP="006630F4">
      <w:pPr>
        <w:pStyle w:val="DraftHeading2"/>
        <w:tabs>
          <w:tab w:val="right" w:pos="1247"/>
        </w:tabs>
        <w:ind w:left="1361" w:hanging="1361"/>
      </w:pPr>
      <w:r w:rsidRPr="00AE72C9">
        <w:tab/>
      </w:r>
      <w:r w:rsidR="000A3377" w:rsidRPr="00AE72C9">
        <w:t>(1)</w:t>
      </w:r>
      <w:r w:rsidR="000A3377" w:rsidRPr="00AE72C9">
        <w:tab/>
        <w:t>A registered medical practitioner who considers it is necessary to administer, supply or prescribe a Schedule 9 poison to or for one of his or her patients must apply to the Secretary for a Schedule 9 permit before administering, supplying or prescribing the Schedule 9 poison.</w:t>
      </w:r>
    </w:p>
    <w:p w14:paraId="100BF439" w14:textId="77777777" w:rsidR="005A40BD" w:rsidRPr="005A40BD" w:rsidRDefault="00B70A2C" w:rsidP="005A40BD">
      <w:pPr>
        <w:pStyle w:val="DraftHeading2"/>
        <w:tabs>
          <w:tab w:val="right" w:pos="1247"/>
        </w:tabs>
        <w:ind w:left="1361" w:hanging="1361"/>
      </w:pPr>
      <w:r w:rsidRPr="00AE72C9">
        <w:tab/>
      </w:r>
      <w:r w:rsidR="000A3377" w:rsidRPr="00AE72C9">
        <w:t>(2)</w:t>
      </w:r>
      <w:r w:rsidR="000A3377" w:rsidRPr="00AE72C9">
        <w:tab/>
        <w:t>An application for a Schedule 9 permit must be in the prescribed form.</w:t>
      </w:r>
    </w:p>
    <w:p w14:paraId="35A4E63B" w14:textId="77777777" w:rsidR="00B70A2C" w:rsidRPr="00AE72C9" w:rsidRDefault="00B70A2C" w:rsidP="00161255">
      <w:pPr>
        <w:pStyle w:val="SideNote"/>
        <w:framePr w:wrap="around"/>
      </w:pPr>
      <w:r w:rsidRPr="00AE72C9">
        <w:t xml:space="preserve">S. 33B inserted by No. 17/2008 s. 7. </w:t>
      </w:r>
    </w:p>
    <w:p w14:paraId="12212FC4" w14:textId="77777777" w:rsidR="000A3377" w:rsidRPr="00AE72C9" w:rsidRDefault="00B70A2C" w:rsidP="00B70A2C">
      <w:pPr>
        <w:pStyle w:val="DraftHeading1"/>
        <w:tabs>
          <w:tab w:val="right" w:pos="680"/>
        </w:tabs>
        <w:ind w:left="850" w:hanging="850"/>
      </w:pPr>
      <w:r w:rsidRPr="00AE72C9">
        <w:tab/>
      </w:r>
      <w:bookmarkStart w:id="134" w:name="_Toc201833128"/>
      <w:r w:rsidR="000A3377" w:rsidRPr="00AE72C9">
        <w:t>33B</w:t>
      </w:r>
      <w:r w:rsidR="000A3377" w:rsidRPr="00AE72C9">
        <w:tab/>
        <w:t>Schedule 9 permit</w:t>
      </w:r>
      <w:bookmarkEnd w:id="134"/>
    </w:p>
    <w:p w14:paraId="1E322CE0" w14:textId="77777777" w:rsidR="000A3377" w:rsidRPr="00AE72C9" w:rsidRDefault="00B70A2C" w:rsidP="00B70A2C">
      <w:pPr>
        <w:pStyle w:val="DraftHeading2"/>
        <w:tabs>
          <w:tab w:val="right" w:pos="1247"/>
        </w:tabs>
        <w:ind w:left="1361" w:hanging="1361"/>
      </w:pPr>
      <w:r w:rsidRPr="00AE72C9">
        <w:tab/>
      </w:r>
      <w:r w:rsidR="000A3377" w:rsidRPr="00AE72C9">
        <w:t>(1)</w:t>
      </w:r>
      <w:r w:rsidR="000A3377" w:rsidRPr="00AE72C9">
        <w:tab/>
        <w:t>On receiving an application under section 33A, the Secretary may issue a permit to a registered medical practitioner authorising the registered medical practitioner to administer, supply or prescribe a Schedule 9 poison to or for a person.</w:t>
      </w:r>
    </w:p>
    <w:p w14:paraId="05F04979" w14:textId="77777777" w:rsidR="000A3377" w:rsidRPr="00AE72C9" w:rsidRDefault="00B70A2C" w:rsidP="00B70A2C">
      <w:pPr>
        <w:pStyle w:val="DraftHeading2"/>
        <w:tabs>
          <w:tab w:val="right" w:pos="1247"/>
        </w:tabs>
        <w:ind w:left="1361" w:hanging="1361"/>
      </w:pPr>
      <w:r w:rsidRPr="00AE72C9">
        <w:tab/>
      </w:r>
      <w:r w:rsidR="000A3377" w:rsidRPr="00AE72C9">
        <w:t>(2)</w:t>
      </w:r>
      <w:r w:rsidR="000A3377" w:rsidRPr="00AE72C9">
        <w:tab/>
        <w:t>A Schedule 9 permit—</w:t>
      </w:r>
    </w:p>
    <w:p w14:paraId="6E3F4DFE" w14:textId="77777777" w:rsidR="000A3377" w:rsidRDefault="00B70A2C" w:rsidP="00B70A2C">
      <w:pPr>
        <w:pStyle w:val="DraftHeading3"/>
        <w:tabs>
          <w:tab w:val="right" w:pos="1757"/>
        </w:tabs>
        <w:ind w:left="1871" w:hanging="1871"/>
      </w:pPr>
      <w:r w:rsidRPr="00AE72C9">
        <w:tab/>
      </w:r>
      <w:r w:rsidR="000A3377" w:rsidRPr="00AE72C9">
        <w:t>(a)</w:t>
      </w:r>
      <w:r w:rsidR="000A3377" w:rsidRPr="00AE72C9">
        <w:tab/>
        <w:t>must be in the prescribed form; and</w:t>
      </w:r>
    </w:p>
    <w:p w14:paraId="0D9FFB78" w14:textId="77777777" w:rsidR="000A3377" w:rsidRDefault="00B70A2C" w:rsidP="00B70A2C">
      <w:pPr>
        <w:pStyle w:val="DraftHeading3"/>
        <w:tabs>
          <w:tab w:val="right" w:pos="1757"/>
        </w:tabs>
        <w:ind w:left="1871" w:hanging="1871"/>
      </w:pPr>
      <w:r w:rsidRPr="00AE72C9">
        <w:tab/>
      </w:r>
      <w:r w:rsidR="000A3377" w:rsidRPr="00AE72C9">
        <w:t>(b)</w:t>
      </w:r>
      <w:r w:rsidR="000A3377" w:rsidRPr="00AE72C9">
        <w:tab/>
        <w:t>may contain any terms and conditions that the Secretary considers appropriate for the administration, supply or prescription of the Schedule 9 poison.</w:t>
      </w:r>
    </w:p>
    <w:p w14:paraId="4D7ED72D" w14:textId="77777777" w:rsidR="000A3377" w:rsidRPr="00AE72C9" w:rsidRDefault="00B70A2C" w:rsidP="00B70A2C">
      <w:pPr>
        <w:pStyle w:val="DraftHeading2"/>
        <w:tabs>
          <w:tab w:val="right" w:pos="1247"/>
        </w:tabs>
        <w:ind w:left="1361" w:hanging="1361"/>
      </w:pPr>
      <w:r w:rsidRPr="00AE72C9">
        <w:tab/>
      </w:r>
      <w:r w:rsidR="000A3377" w:rsidRPr="00AE72C9">
        <w:t>(3)</w:t>
      </w:r>
      <w:r w:rsidR="000A3377" w:rsidRPr="00AE72C9">
        <w:tab/>
        <w:t>The Secretary may at any time amend, suspend or revoke a Schedule 9 permit and any permit which is suspended or revoked ceases to have effect.</w:t>
      </w:r>
    </w:p>
    <w:p w14:paraId="1611B61D" w14:textId="77777777" w:rsidR="00B70A2C" w:rsidRPr="00AE72C9" w:rsidRDefault="00B70A2C" w:rsidP="00161255">
      <w:pPr>
        <w:pStyle w:val="SideNote"/>
        <w:framePr w:wrap="around"/>
      </w:pPr>
      <w:r w:rsidRPr="00AE72C9">
        <w:t xml:space="preserve">S. 33C inserted by No. 17/2008 s. 7. </w:t>
      </w:r>
    </w:p>
    <w:p w14:paraId="40842511" w14:textId="77777777" w:rsidR="000A3377" w:rsidRPr="00AE72C9" w:rsidRDefault="00B70A2C" w:rsidP="00B70A2C">
      <w:pPr>
        <w:pStyle w:val="DraftHeading1"/>
        <w:tabs>
          <w:tab w:val="right" w:pos="680"/>
        </w:tabs>
        <w:ind w:left="850" w:hanging="850"/>
      </w:pPr>
      <w:r w:rsidRPr="00AE72C9">
        <w:tab/>
      </w:r>
      <w:bookmarkStart w:id="135" w:name="_Toc201833129"/>
      <w:r w:rsidR="000A3377" w:rsidRPr="00AE72C9">
        <w:t>33C</w:t>
      </w:r>
      <w:r w:rsidR="000A3377" w:rsidRPr="00AE72C9">
        <w:tab/>
        <w:t>Offence not to comply with Schedule 9 permit</w:t>
      </w:r>
      <w:bookmarkEnd w:id="135"/>
    </w:p>
    <w:p w14:paraId="288ECF4D" w14:textId="77777777" w:rsidR="000A3377" w:rsidRPr="00AE72C9" w:rsidRDefault="000A3377" w:rsidP="00B70A2C">
      <w:pPr>
        <w:pStyle w:val="BodySectionSub"/>
      </w:pPr>
      <w:r w:rsidRPr="00AE72C9">
        <w:t>A registered medical practitioner issued with a Schedule 9 permit must not administer, supply or prescribe a Schedule 9 poison to or for one of his or her patients—</w:t>
      </w:r>
    </w:p>
    <w:p w14:paraId="09B37373" w14:textId="77777777" w:rsidR="000A3377" w:rsidRPr="00AE72C9" w:rsidRDefault="00B70A2C" w:rsidP="00B70A2C">
      <w:pPr>
        <w:pStyle w:val="DraftHeading3"/>
        <w:tabs>
          <w:tab w:val="right" w:pos="1757"/>
        </w:tabs>
        <w:ind w:left="1871" w:hanging="1871"/>
      </w:pPr>
      <w:r w:rsidRPr="00AE72C9">
        <w:tab/>
      </w:r>
      <w:r w:rsidR="000A3377" w:rsidRPr="00AE72C9">
        <w:t>(a)</w:t>
      </w:r>
      <w:r w:rsidR="000A3377" w:rsidRPr="00AE72C9">
        <w:tab/>
        <w:t>other than for the period specified in the permit for that administration, supply or prescription; or</w:t>
      </w:r>
    </w:p>
    <w:p w14:paraId="4460B847" w14:textId="77777777" w:rsidR="000A3377" w:rsidRPr="00AE72C9" w:rsidRDefault="00B70A2C" w:rsidP="00B70A2C">
      <w:pPr>
        <w:pStyle w:val="DraftHeading3"/>
        <w:tabs>
          <w:tab w:val="right" w:pos="1757"/>
        </w:tabs>
        <w:ind w:left="1871" w:hanging="1871"/>
      </w:pPr>
      <w:r w:rsidRPr="00AE72C9">
        <w:tab/>
      </w:r>
      <w:r w:rsidR="000A3377" w:rsidRPr="00AE72C9">
        <w:t>(b)</w:t>
      </w:r>
      <w:r w:rsidR="000A3377" w:rsidRPr="00AE72C9">
        <w:tab/>
        <w:t>in excess of the quantity specified in the permit.</w:t>
      </w:r>
    </w:p>
    <w:p w14:paraId="4D8A49CB" w14:textId="55EB61CC" w:rsidR="005A40BD" w:rsidRDefault="000A3377" w:rsidP="005A40BD">
      <w:pPr>
        <w:pStyle w:val="DraftPenalty2"/>
        <w:numPr>
          <w:ilvl w:val="0"/>
          <w:numId w:val="40"/>
        </w:numPr>
      </w:pPr>
      <w:r w:rsidRPr="00AE72C9">
        <w:t>100 penalty units.</w:t>
      </w:r>
    </w:p>
    <w:p w14:paraId="4213ACB2" w14:textId="1086BB03" w:rsidR="00073500" w:rsidRDefault="00073500" w:rsidP="00073500"/>
    <w:p w14:paraId="1BC1199D" w14:textId="27034DC5" w:rsidR="00073500" w:rsidRDefault="00073500" w:rsidP="00073500"/>
    <w:p w14:paraId="4D3DCDF5" w14:textId="77777777" w:rsidR="00B70A2C" w:rsidRPr="00AE72C9" w:rsidRDefault="00B70A2C" w:rsidP="00161255">
      <w:pPr>
        <w:pStyle w:val="SideNote"/>
        <w:framePr w:wrap="around"/>
      </w:pPr>
      <w:r w:rsidRPr="00AE72C9">
        <w:t xml:space="preserve">S. 33D inserted by No. 17/2008 s. 7. </w:t>
      </w:r>
    </w:p>
    <w:p w14:paraId="57130858" w14:textId="77777777" w:rsidR="000A3377" w:rsidRPr="00AE72C9" w:rsidRDefault="00B70A2C" w:rsidP="00B70A2C">
      <w:pPr>
        <w:pStyle w:val="DraftHeading1"/>
        <w:tabs>
          <w:tab w:val="right" w:pos="680"/>
        </w:tabs>
        <w:ind w:left="850" w:hanging="850"/>
      </w:pPr>
      <w:r w:rsidRPr="00AE72C9">
        <w:tab/>
      </w:r>
      <w:bookmarkStart w:id="136" w:name="_Toc201833130"/>
      <w:r w:rsidR="000A3377" w:rsidRPr="00AE72C9">
        <w:t>33D</w:t>
      </w:r>
      <w:r w:rsidR="000A3377" w:rsidRPr="00AE72C9">
        <w:tab/>
        <w:t>Offence to administer Schedule 9 poisons without permit</w:t>
      </w:r>
      <w:bookmarkEnd w:id="136"/>
    </w:p>
    <w:p w14:paraId="1033F7BB" w14:textId="77777777" w:rsidR="000A3377" w:rsidRPr="00AE72C9" w:rsidRDefault="000A3377" w:rsidP="00B70A2C">
      <w:pPr>
        <w:pStyle w:val="BodySectionSub"/>
      </w:pPr>
      <w:r w:rsidRPr="00AE72C9">
        <w:t>A registered medical practitioner must not at any time administer, supply or prescribe a Schedule 9 poison to or for a person unless the practitioner—</w:t>
      </w:r>
    </w:p>
    <w:p w14:paraId="34B379A8" w14:textId="77777777" w:rsidR="000A3377" w:rsidRPr="00AE72C9" w:rsidRDefault="00B70A2C" w:rsidP="00B70A2C">
      <w:pPr>
        <w:pStyle w:val="DraftHeading3"/>
        <w:tabs>
          <w:tab w:val="right" w:pos="1757"/>
        </w:tabs>
        <w:ind w:left="1871" w:hanging="1871"/>
      </w:pPr>
      <w:r w:rsidRPr="00AE72C9">
        <w:tab/>
      </w:r>
      <w:r w:rsidR="000A3377" w:rsidRPr="00AE72C9">
        <w:t>(a)</w:t>
      </w:r>
      <w:r w:rsidR="000A3377" w:rsidRPr="00AE72C9">
        <w:tab/>
        <w:t>holds a Schedule 9 permit for that administration, supply or prescription to or for that person; or</w:t>
      </w:r>
    </w:p>
    <w:p w14:paraId="644EE8C3" w14:textId="77777777" w:rsidR="000A3377" w:rsidRPr="00AE72C9" w:rsidRDefault="00B70A2C" w:rsidP="00B70A2C">
      <w:pPr>
        <w:pStyle w:val="DraftHeading3"/>
        <w:tabs>
          <w:tab w:val="right" w:pos="1757"/>
        </w:tabs>
        <w:ind w:left="1871" w:hanging="1871"/>
      </w:pPr>
      <w:r w:rsidRPr="00AE72C9">
        <w:tab/>
      </w:r>
      <w:r w:rsidR="000A3377" w:rsidRPr="00AE72C9">
        <w:t>(b)</w:t>
      </w:r>
      <w:r w:rsidR="000A3377" w:rsidRPr="00AE72C9">
        <w:tab/>
        <w:t>is otherwise authorised by or under this Act to do so.</w:t>
      </w:r>
    </w:p>
    <w:p w14:paraId="42446CA9" w14:textId="77777777" w:rsidR="000A3377" w:rsidRDefault="000A3377" w:rsidP="00B70A2C">
      <w:pPr>
        <w:pStyle w:val="DraftPenalty2"/>
        <w:numPr>
          <w:ilvl w:val="0"/>
          <w:numId w:val="41"/>
        </w:numPr>
      </w:pPr>
      <w:r w:rsidRPr="00AE72C9">
        <w:t>100 penalty units.</w:t>
      </w:r>
    </w:p>
    <w:p w14:paraId="560977D8" w14:textId="77777777" w:rsidR="00661D7F" w:rsidRPr="00AE72C9" w:rsidRDefault="00661D7F" w:rsidP="00161255">
      <w:pPr>
        <w:pStyle w:val="SideNote"/>
        <w:framePr w:wrap="around"/>
        <w:spacing w:before="240"/>
      </w:pPr>
      <w:r w:rsidRPr="00AE72C9">
        <w:t>Pt 2 Div. 10 Subdiv</w:t>
      </w:r>
      <w:r w:rsidR="001A1043" w:rsidRPr="00AE72C9">
        <w:t>.</w:t>
      </w:r>
      <w:r w:rsidRPr="00AE72C9">
        <w:t xml:space="preserve"> 4 (Heading) inserted by No. 17/2008 s. 8. </w:t>
      </w:r>
    </w:p>
    <w:p w14:paraId="44477B40" w14:textId="77777777" w:rsidR="00661D7F" w:rsidRPr="00AD7104" w:rsidRDefault="00661D7F" w:rsidP="00661D7F">
      <w:pPr>
        <w:pStyle w:val="Heading-DIVISION"/>
        <w:rPr>
          <w:sz w:val="28"/>
          <w:szCs w:val="28"/>
        </w:rPr>
      </w:pPr>
      <w:bookmarkStart w:id="137" w:name="_Toc201833131"/>
      <w:r w:rsidRPr="00AD7104">
        <w:rPr>
          <w:sz w:val="28"/>
          <w:szCs w:val="28"/>
        </w:rPr>
        <w:t>Subdivision 4—Schedule 8 poisons</w:t>
      </w:r>
      <w:bookmarkEnd w:id="137"/>
    </w:p>
    <w:p w14:paraId="055021AB" w14:textId="77777777" w:rsidR="00F766AC" w:rsidRPr="00AE72C9" w:rsidRDefault="00F766AC" w:rsidP="00C064E4">
      <w:pPr>
        <w:spacing w:before="240"/>
      </w:pPr>
    </w:p>
    <w:p w14:paraId="6E28414F" w14:textId="77777777" w:rsidR="00F766AC" w:rsidRDefault="00F766AC" w:rsidP="00CC41C8"/>
    <w:p w14:paraId="195E69A4" w14:textId="77777777" w:rsidR="00661D7F" w:rsidRPr="00AE72C9" w:rsidRDefault="005A65ED" w:rsidP="00161255">
      <w:pPr>
        <w:pStyle w:val="SideNote"/>
        <w:framePr w:wrap="around"/>
      </w:pPr>
      <w:r w:rsidRPr="00AE72C9">
        <w:t>S. 34</w:t>
      </w:r>
      <w:r w:rsidR="00644ADA" w:rsidRPr="00AE72C9">
        <w:t xml:space="preserve"> amended by Nos 10002 s. 4(f)</w:t>
      </w:r>
      <w:r w:rsidR="0079775E" w:rsidRPr="00AE72C9">
        <w:t xml:space="preserve"> </w:t>
      </w:r>
      <w:r w:rsidR="00644ADA" w:rsidRPr="00AE72C9">
        <w:t>(as amended by No. 10087 s. 3(1)(Sch. 1 item 40))</w:t>
      </w:r>
      <w:r w:rsidR="000B6A27" w:rsidRPr="00AE72C9">
        <w:t>, (j)</w:t>
      </w:r>
      <w:r w:rsidR="007001AF" w:rsidRPr="00AE72C9">
        <w:t>, 10262 s. 4, 42/1993 s. 47(5), 12/1994 s. 4(2), 23/1994 s. 118(Sch. 1 item 17.9), 46/1998 s. 7(Sch. 1), 94/2000 s. </w:t>
      </w:r>
      <w:r w:rsidR="005F6463" w:rsidRPr="00AE72C9">
        <w:t>50(3)</w:t>
      </w:r>
      <w:r w:rsidR="007001AF" w:rsidRPr="00AE72C9">
        <w:t>,</w:t>
      </w:r>
      <w:r w:rsidRPr="00AE72C9">
        <w:t xml:space="preserve"> </w:t>
      </w:r>
      <w:r w:rsidR="00661D7F" w:rsidRPr="00AE72C9">
        <w:t xml:space="preserve">substituted by No. 17/2008 s. 8. </w:t>
      </w:r>
    </w:p>
    <w:p w14:paraId="56076875" w14:textId="77777777" w:rsidR="00661D7F" w:rsidRPr="00AE72C9" w:rsidRDefault="00661D7F" w:rsidP="00661D7F">
      <w:pPr>
        <w:pStyle w:val="DraftHeading1"/>
        <w:tabs>
          <w:tab w:val="right" w:pos="680"/>
        </w:tabs>
        <w:ind w:left="850" w:hanging="850"/>
      </w:pPr>
      <w:r w:rsidRPr="00AE72C9">
        <w:tab/>
      </w:r>
      <w:bookmarkStart w:id="138" w:name="_Toc201833132"/>
      <w:r w:rsidRPr="00AE72C9">
        <w:t>34</w:t>
      </w:r>
      <w:r w:rsidRPr="00AE72C9">
        <w:tab/>
        <w:t>Requirement to apply for Schedule 8 permit</w:t>
      </w:r>
      <w:bookmarkEnd w:id="138"/>
    </w:p>
    <w:p w14:paraId="753F2CF6" w14:textId="77777777" w:rsidR="00661D7F" w:rsidRPr="00AE72C9" w:rsidRDefault="00661D7F" w:rsidP="00661D7F">
      <w:pPr>
        <w:pStyle w:val="DraftHeading2"/>
        <w:tabs>
          <w:tab w:val="right" w:pos="1247"/>
        </w:tabs>
        <w:ind w:left="1361" w:hanging="1361"/>
      </w:pPr>
      <w:r w:rsidRPr="00AE72C9">
        <w:tab/>
        <w:t>(1)</w:t>
      </w:r>
      <w:r w:rsidRPr="00AE72C9">
        <w:tab/>
        <w:t>A registered medical practitioner or a nurse practitioner who considers it is necessary to administer, supply or prescribe a Schedule 8 poison to or for one of his or her patients who</w:t>
      </w:r>
      <w:r w:rsidR="00610364">
        <w:t> </w:t>
      </w:r>
      <w:r w:rsidRPr="00AE72C9">
        <w:t>is</w:t>
      </w:r>
      <w:r w:rsidR="00610364">
        <w:t> </w:t>
      </w:r>
      <w:r w:rsidRPr="00AE72C9">
        <w:t>a</w:t>
      </w:r>
      <w:r w:rsidR="00610364">
        <w:t> </w:t>
      </w:r>
      <w:r w:rsidRPr="00AE72C9">
        <w:t>drug-dependent person must apply to</w:t>
      </w:r>
      <w:r w:rsidR="00610364">
        <w:t> </w:t>
      </w:r>
      <w:r w:rsidRPr="00AE72C9">
        <w:t>the</w:t>
      </w:r>
      <w:r w:rsidR="00610364">
        <w:t> </w:t>
      </w:r>
      <w:r w:rsidRPr="00AE72C9">
        <w:t>Secretary for a Schedule 8 permit.</w:t>
      </w:r>
    </w:p>
    <w:p w14:paraId="13ACDF1E" w14:textId="77777777" w:rsidR="00661D7F" w:rsidRDefault="00661D7F" w:rsidP="00661D7F">
      <w:pPr>
        <w:pStyle w:val="DraftHeading2"/>
        <w:tabs>
          <w:tab w:val="right" w:pos="1247"/>
        </w:tabs>
        <w:ind w:left="1361" w:hanging="1361"/>
      </w:pPr>
      <w:r w:rsidRPr="00AE72C9">
        <w:tab/>
        <w:t>(2)</w:t>
      </w:r>
      <w:r w:rsidRPr="00AE72C9">
        <w:tab/>
        <w:t>Subject to subsection (3), a registered medical practitioner or a nurse practitioner who considers it is necessary to administer, supply or prescribe a Schedule 8 poison for a continuous period greater than 8 weeks to or for one of his or her patients who is not a drug-dependent person must apply to the Secretary for a Schedule 8 permit.</w:t>
      </w:r>
    </w:p>
    <w:p w14:paraId="69F83E37" w14:textId="77777777" w:rsidR="005A40BD" w:rsidRDefault="005A40BD" w:rsidP="004C054A"/>
    <w:p w14:paraId="7377A649" w14:textId="7B11D45E" w:rsidR="00661D7F" w:rsidRDefault="00661D7F" w:rsidP="00661D7F">
      <w:pPr>
        <w:pStyle w:val="DraftHeading2"/>
        <w:tabs>
          <w:tab w:val="right" w:pos="1247"/>
        </w:tabs>
        <w:ind w:left="1361" w:hanging="1361"/>
      </w:pPr>
      <w:r w:rsidRPr="00AE72C9">
        <w:tab/>
        <w:t>(3)</w:t>
      </w:r>
      <w:r w:rsidRPr="00AE72C9">
        <w:tab/>
        <w:t>A registered medical practitioner or a nurse practitioner must apply to the Secretary for a Schedule 8 permit if—</w:t>
      </w:r>
    </w:p>
    <w:p w14:paraId="50332459" w14:textId="77777777" w:rsidR="00661D7F" w:rsidRPr="00AE72C9" w:rsidRDefault="00661D7F" w:rsidP="00661D7F">
      <w:pPr>
        <w:pStyle w:val="DraftHeading3"/>
        <w:tabs>
          <w:tab w:val="right" w:pos="1757"/>
        </w:tabs>
        <w:ind w:left="1871" w:hanging="1871"/>
      </w:pPr>
      <w:r w:rsidRPr="00AE72C9">
        <w:tab/>
        <w:t>(a)</w:t>
      </w:r>
      <w:r w:rsidRPr="00AE72C9">
        <w:tab/>
        <w:t>the practitioner—</w:t>
      </w:r>
    </w:p>
    <w:p w14:paraId="55063E7A" w14:textId="77777777" w:rsidR="00661D7F" w:rsidRPr="00AE72C9" w:rsidRDefault="00661D7F" w:rsidP="00661D7F">
      <w:pPr>
        <w:pStyle w:val="DraftHeading4"/>
        <w:tabs>
          <w:tab w:val="right" w:pos="2268"/>
        </w:tabs>
        <w:ind w:left="2381" w:hanging="2381"/>
      </w:pPr>
      <w:r w:rsidRPr="00AE72C9">
        <w:tab/>
        <w:t>(i)</w:t>
      </w:r>
      <w:r w:rsidRPr="00AE72C9">
        <w:tab/>
        <w:t>has reason to believe that one of his</w:t>
      </w:r>
      <w:r w:rsidR="00610364">
        <w:t> </w:t>
      </w:r>
      <w:r w:rsidRPr="00AE72C9">
        <w:t>or</w:t>
      </w:r>
      <w:r w:rsidR="00610364">
        <w:t> </w:t>
      </w:r>
      <w:r w:rsidRPr="00AE72C9">
        <w:t>her patients who is not a drug</w:t>
      </w:r>
      <w:r w:rsidR="00610364">
        <w:noBreakHyphen/>
      </w:r>
      <w:r w:rsidRPr="00AE72C9">
        <w:t>dependent person has been, or</w:t>
      </w:r>
      <w:r w:rsidR="00610364">
        <w:t> </w:t>
      </w:r>
      <w:r w:rsidRPr="00AE72C9">
        <w:t>is</w:t>
      </w:r>
      <w:r w:rsidR="00610364">
        <w:t> </w:t>
      </w:r>
      <w:r w:rsidRPr="00AE72C9">
        <w:t>currently being, administered, supplied or prescribed a Schedule 8 poison by one or more other practitioners; and</w:t>
      </w:r>
    </w:p>
    <w:p w14:paraId="6B97A77C" w14:textId="77777777" w:rsidR="00661D7F" w:rsidRPr="00AE72C9" w:rsidRDefault="00661D7F" w:rsidP="00661D7F">
      <w:pPr>
        <w:pStyle w:val="DraftHeading4"/>
        <w:tabs>
          <w:tab w:val="right" w:pos="2268"/>
        </w:tabs>
        <w:ind w:left="2381" w:hanging="2381"/>
      </w:pPr>
      <w:r w:rsidRPr="00AE72C9">
        <w:tab/>
        <w:t>(ii)</w:t>
      </w:r>
      <w:r w:rsidRPr="00AE72C9">
        <w:tab/>
        <w:t>considers it is necessary to administer, supply or prescribe a Schedule 8 poison to or for that patient; and</w:t>
      </w:r>
    </w:p>
    <w:p w14:paraId="34011FBB" w14:textId="77777777" w:rsidR="00661D7F" w:rsidRPr="00AE72C9" w:rsidRDefault="00661D7F" w:rsidP="00661D7F">
      <w:pPr>
        <w:pStyle w:val="DraftHeading3"/>
        <w:tabs>
          <w:tab w:val="right" w:pos="1757"/>
        </w:tabs>
        <w:ind w:left="1871" w:hanging="1871"/>
      </w:pPr>
      <w:r w:rsidRPr="00AE72C9">
        <w:tab/>
        <w:t>(b)</w:t>
      </w:r>
      <w:r w:rsidRPr="00AE72C9">
        <w:tab/>
        <w:t>the total period of administration, supply or prescription of a Schedule 8 poison to that patient would be a continuous period greater than 8 weeks, taking into account any period of administration, supply or prescription referred to in paragraph (a)(i) together with the period of administration, supply or prescription of a Schedule 8 poison to or for</w:t>
      </w:r>
      <w:r w:rsidR="00892F29">
        <w:t> </w:t>
      </w:r>
      <w:r w:rsidRPr="00AE72C9">
        <w:t>that patient by the practitioner.</w:t>
      </w:r>
    </w:p>
    <w:p w14:paraId="2A2B2120" w14:textId="77777777" w:rsidR="00661D7F" w:rsidRPr="00AE72C9" w:rsidRDefault="00661D7F" w:rsidP="00661D7F">
      <w:pPr>
        <w:pStyle w:val="DraftHeading2"/>
        <w:tabs>
          <w:tab w:val="right" w:pos="1247"/>
        </w:tabs>
        <w:ind w:left="1361" w:hanging="1361"/>
      </w:pPr>
      <w:r w:rsidRPr="00AE72C9">
        <w:tab/>
        <w:t>(4)</w:t>
      </w:r>
      <w:r w:rsidRPr="00AE72C9">
        <w:tab/>
        <w:t>An application for a Schedule 8 permit must be in the prescribed form.</w:t>
      </w:r>
    </w:p>
    <w:p w14:paraId="53A29A72" w14:textId="77777777" w:rsidR="00661D7F" w:rsidRPr="00AE72C9" w:rsidRDefault="00661D7F" w:rsidP="00161255">
      <w:pPr>
        <w:pStyle w:val="SideNote"/>
        <w:framePr w:wrap="around"/>
      </w:pPr>
      <w:r w:rsidRPr="00AE72C9">
        <w:t xml:space="preserve">S. 34A </w:t>
      </w:r>
      <w:r w:rsidR="00A85EC8" w:rsidRPr="00AE72C9">
        <w:t>inserted</w:t>
      </w:r>
      <w:r w:rsidRPr="00AE72C9">
        <w:t xml:space="preserve"> by No. 17/2008 s. 8. </w:t>
      </w:r>
    </w:p>
    <w:p w14:paraId="200BEEBE" w14:textId="77777777" w:rsidR="00661D7F" w:rsidRPr="00AE72C9" w:rsidRDefault="00661D7F" w:rsidP="00661D7F">
      <w:pPr>
        <w:pStyle w:val="DraftHeading1"/>
        <w:tabs>
          <w:tab w:val="right" w:pos="680"/>
        </w:tabs>
        <w:ind w:left="850" w:hanging="850"/>
      </w:pPr>
      <w:r w:rsidRPr="00AE72C9">
        <w:tab/>
      </w:r>
      <w:bookmarkStart w:id="139" w:name="_Toc201833133"/>
      <w:r w:rsidRPr="00AE72C9">
        <w:t>34A</w:t>
      </w:r>
      <w:r w:rsidRPr="00AE72C9">
        <w:tab/>
        <w:t>Schedule 8 permit</w:t>
      </w:r>
      <w:bookmarkEnd w:id="139"/>
    </w:p>
    <w:p w14:paraId="04D2B503" w14:textId="77777777" w:rsidR="00661D7F" w:rsidRPr="00AE72C9" w:rsidRDefault="00661D7F" w:rsidP="00661D7F">
      <w:pPr>
        <w:pStyle w:val="DraftHeading2"/>
        <w:tabs>
          <w:tab w:val="right" w:pos="1247"/>
        </w:tabs>
        <w:ind w:left="1361" w:hanging="1361"/>
      </w:pPr>
      <w:r w:rsidRPr="00AE72C9">
        <w:tab/>
        <w:t>(1)</w:t>
      </w:r>
      <w:r w:rsidRPr="00AE72C9">
        <w:tab/>
        <w:t>On receiving an application under section 34, the</w:t>
      </w:r>
      <w:r w:rsidR="00892F29">
        <w:t> </w:t>
      </w:r>
      <w:r w:rsidRPr="00AE72C9">
        <w:t>Secretary may issue a permit to a registered medical practitioner or a nurse practitioner authorising the practitioner—</w:t>
      </w:r>
    </w:p>
    <w:p w14:paraId="2276DA3B" w14:textId="77777777" w:rsidR="00661D7F" w:rsidRDefault="00661D7F" w:rsidP="00661D7F">
      <w:pPr>
        <w:pStyle w:val="DraftHeading3"/>
        <w:tabs>
          <w:tab w:val="right" w:pos="1757"/>
        </w:tabs>
        <w:ind w:left="1871" w:hanging="1871"/>
      </w:pPr>
      <w:r w:rsidRPr="00AE72C9">
        <w:tab/>
        <w:t>(a)</w:t>
      </w:r>
      <w:r w:rsidRPr="00AE72C9">
        <w:tab/>
        <w:t>to administer, supply or prescribe a Schedule 8 poison to or for a drug-dependent person; or</w:t>
      </w:r>
    </w:p>
    <w:p w14:paraId="449ECE5E" w14:textId="77777777" w:rsidR="00661D7F" w:rsidRPr="00AE72C9" w:rsidRDefault="00661D7F" w:rsidP="00661D7F">
      <w:pPr>
        <w:pStyle w:val="DraftHeading3"/>
        <w:tabs>
          <w:tab w:val="right" w:pos="1757"/>
        </w:tabs>
        <w:ind w:left="1871" w:hanging="1871"/>
      </w:pPr>
      <w:r w:rsidRPr="00AE72C9">
        <w:tab/>
        <w:t>(b)</w:t>
      </w:r>
      <w:r w:rsidRPr="00AE72C9">
        <w:tab/>
        <w:t>to administer, supply or prescribe a Schedule 8 poison to or for a person other than a drug-dependent person for a continuous period greater than 8 weeks.</w:t>
      </w:r>
    </w:p>
    <w:p w14:paraId="1B5FCA30" w14:textId="77777777" w:rsidR="00661D7F" w:rsidRPr="00AE72C9" w:rsidRDefault="00661D7F" w:rsidP="00661D7F">
      <w:pPr>
        <w:pStyle w:val="DraftHeading2"/>
        <w:tabs>
          <w:tab w:val="right" w:pos="1247"/>
        </w:tabs>
        <w:ind w:left="1361" w:hanging="1361"/>
      </w:pPr>
      <w:r w:rsidRPr="00AE72C9">
        <w:tab/>
        <w:t>(2)</w:t>
      </w:r>
      <w:r w:rsidRPr="00AE72C9">
        <w:tab/>
        <w:t>A Schedule 8 permit must be in the prescribed form.</w:t>
      </w:r>
    </w:p>
    <w:p w14:paraId="44DC4557" w14:textId="77777777" w:rsidR="00661D7F" w:rsidRPr="00AE72C9" w:rsidRDefault="00661D7F" w:rsidP="00661D7F">
      <w:pPr>
        <w:pStyle w:val="DraftHeading2"/>
        <w:tabs>
          <w:tab w:val="right" w:pos="1247"/>
        </w:tabs>
        <w:ind w:left="1361" w:hanging="1361"/>
      </w:pPr>
      <w:r w:rsidRPr="00AE72C9">
        <w:tab/>
        <w:t>(3)</w:t>
      </w:r>
      <w:r w:rsidRPr="00AE72C9">
        <w:tab/>
        <w:t>The Secretary may at any time amend, suspend or revoke a Schedule 8 permit and any permit which is suspended or revoked ceases to have effect.</w:t>
      </w:r>
    </w:p>
    <w:p w14:paraId="515CF365" w14:textId="77777777" w:rsidR="00661D7F" w:rsidRPr="00AE72C9" w:rsidRDefault="00661D7F" w:rsidP="00161255">
      <w:pPr>
        <w:pStyle w:val="SideNote"/>
        <w:framePr w:wrap="around"/>
      </w:pPr>
      <w:r w:rsidRPr="00AE72C9">
        <w:t xml:space="preserve">S. 34B </w:t>
      </w:r>
      <w:r w:rsidR="00A85EC8" w:rsidRPr="00AE72C9">
        <w:t>inserted</w:t>
      </w:r>
      <w:r w:rsidRPr="00AE72C9">
        <w:t xml:space="preserve"> by No. 17/2008 s. 8. </w:t>
      </w:r>
    </w:p>
    <w:p w14:paraId="75F24CE5" w14:textId="77777777" w:rsidR="00661D7F" w:rsidRPr="00AE72C9" w:rsidRDefault="00661D7F" w:rsidP="00661D7F">
      <w:pPr>
        <w:pStyle w:val="DraftHeading1"/>
        <w:tabs>
          <w:tab w:val="right" w:pos="680"/>
        </w:tabs>
        <w:ind w:left="850" w:hanging="850"/>
      </w:pPr>
      <w:r w:rsidRPr="00AE72C9">
        <w:tab/>
      </w:r>
      <w:bookmarkStart w:id="140" w:name="_Toc201833134"/>
      <w:r w:rsidRPr="00AE72C9">
        <w:t>34B</w:t>
      </w:r>
      <w:r w:rsidRPr="00AE72C9">
        <w:tab/>
        <w:t>Offence to administer etc. Schedule 8 poisons to drug-dependent person</w:t>
      </w:r>
      <w:bookmarkEnd w:id="140"/>
    </w:p>
    <w:p w14:paraId="6B7CD9E9" w14:textId="77777777" w:rsidR="00661D7F" w:rsidRPr="00AE72C9" w:rsidRDefault="00661D7F" w:rsidP="00661D7F">
      <w:pPr>
        <w:pStyle w:val="BodySectionSub"/>
      </w:pPr>
      <w:r w:rsidRPr="00AE72C9">
        <w:t>A registered medical practitioner or a nurse practitioner must not at any time administer, supply or prescribe a Schedule 8 poison to or for a person he or she has reason to believe to be a drug-dependent person unless the practitioner—</w:t>
      </w:r>
    </w:p>
    <w:p w14:paraId="2FC0AF10" w14:textId="77777777" w:rsidR="00661D7F" w:rsidRPr="00AE72C9" w:rsidRDefault="00661D7F" w:rsidP="00661D7F">
      <w:pPr>
        <w:pStyle w:val="DraftHeading3"/>
        <w:tabs>
          <w:tab w:val="right" w:pos="1757"/>
        </w:tabs>
        <w:ind w:left="1871" w:hanging="1871"/>
      </w:pPr>
      <w:r w:rsidRPr="00AE72C9">
        <w:tab/>
        <w:t>(a)</w:t>
      </w:r>
      <w:r w:rsidRPr="00AE72C9">
        <w:tab/>
        <w:t>holds a Schedule 8 permit for that administration, supply or prescription to or for that person; or</w:t>
      </w:r>
    </w:p>
    <w:p w14:paraId="0E08D68D" w14:textId="77777777" w:rsidR="00661D7F" w:rsidRPr="00AE72C9" w:rsidRDefault="00661D7F" w:rsidP="00661D7F">
      <w:pPr>
        <w:pStyle w:val="DraftHeading3"/>
        <w:tabs>
          <w:tab w:val="right" w:pos="1757"/>
        </w:tabs>
        <w:ind w:left="1871" w:hanging="1871"/>
      </w:pPr>
      <w:r w:rsidRPr="00AE72C9">
        <w:tab/>
        <w:t>(b)</w:t>
      </w:r>
      <w:r w:rsidRPr="00AE72C9">
        <w:tab/>
        <w:t>is otherwise authorised by or under this Act to do so.</w:t>
      </w:r>
    </w:p>
    <w:p w14:paraId="041B9B9E" w14:textId="77777777" w:rsidR="00661D7F" w:rsidRPr="00AE72C9" w:rsidRDefault="00661D7F" w:rsidP="00661D7F">
      <w:pPr>
        <w:pStyle w:val="DraftPenalty2"/>
        <w:numPr>
          <w:ilvl w:val="0"/>
          <w:numId w:val="42"/>
        </w:numPr>
      </w:pPr>
      <w:r w:rsidRPr="00AE72C9">
        <w:t>100 penalty units.</w:t>
      </w:r>
    </w:p>
    <w:p w14:paraId="322DBF50" w14:textId="77777777" w:rsidR="00661D7F" w:rsidRPr="00AE72C9" w:rsidRDefault="00661D7F" w:rsidP="00161255">
      <w:pPr>
        <w:pStyle w:val="SideNote"/>
        <w:framePr w:wrap="around"/>
      </w:pPr>
      <w:r w:rsidRPr="00AE72C9">
        <w:t xml:space="preserve">S. 34C </w:t>
      </w:r>
      <w:r w:rsidR="00A85EC8" w:rsidRPr="00AE72C9">
        <w:t>inserted</w:t>
      </w:r>
      <w:r w:rsidRPr="00AE72C9">
        <w:t xml:space="preserve"> by No. 17/2008 s. 8. </w:t>
      </w:r>
    </w:p>
    <w:p w14:paraId="20111B68" w14:textId="77777777" w:rsidR="00661D7F" w:rsidRPr="00AE72C9" w:rsidRDefault="00661D7F" w:rsidP="00661D7F">
      <w:pPr>
        <w:pStyle w:val="DraftHeading1"/>
        <w:tabs>
          <w:tab w:val="right" w:pos="680"/>
        </w:tabs>
        <w:ind w:left="850" w:hanging="850"/>
      </w:pPr>
      <w:r w:rsidRPr="00AE72C9">
        <w:tab/>
      </w:r>
      <w:bookmarkStart w:id="141" w:name="_Toc201833135"/>
      <w:r w:rsidRPr="00AE72C9">
        <w:t>34C</w:t>
      </w:r>
      <w:r w:rsidRPr="00AE72C9">
        <w:tab/>
        <w:t>Offence to administer etc. Schedule 8 poisons to person who is not a drug-dependent person</w:t>
      </w:r>
      <w:bookmarkEnd w:id="141"/>
    </w:p>
    <w:p w14:paraId="4B55393A" w14:textId="77777777" w:rsidR="00661D7F" w:rsidRPr="00AE72C9" w:rsidRDefault="00661D7F" w:rsidP="00661D7F">
      <w:pPr>
        <w:pStyle w:val="DraftHeading2"/>
        <w:tabs>
          <w:tab w:val="right" w:pos="1247"/>
        </w:tabs>
        <w:ind w:left="1361" w:hanging="1361"/>
      </w:pPr>
      <w:r w:rsidRPr="00AE72C9">
        <w:tab/>
        <w:t>(1)</w:t>
      </w:r>
      <w:r w:rsidRPr="00AE72C9">
        <w:tab/>
        <w:t>A registered medical practitioner or a nurse practitioner must not administer, supply or prescribe a Schedule 8 poison to or for a person who is not a drug-dependent person for a continuous period greater than 8 weeks unless the practitioner—</w:t>
      </w:r>
    </w:p>
    <w:p w14:paraId="1F8134BF" w14:textId="77777777" w:rsidR="00661D7F" w:rsidRPr="00AE72C9" w:rsidRDefault="00661D7F" w:rsidP="00661D7F">
      <w:pPr>
        <w:pStyle w:val="DraftHeading3"/>
        <w:tabs>
          <w:tab w:val="right" w:pos="1757"/>
        </w:tabs>
        <w:ind w:left="1871" w:hanging="1871"/>
      </w:pPr>
      <w:r w:rsidRPr="00AE72C9">
        <w:tab/>
        <w:t>(a)</w:t>
      </w:r>
      <w:r w:rsidRPr="00AE72C9">
        <w:tab/>
        <w:t>holds a Schedule 8 permit for that administration, supply or prescription to or for that person; or</w:t>
      </w:r>
    </w:p>
    <w:p w14:paraId="3AD15296" w14:textId="77777777" w:rsidR="00661D7F" w:rsidRPr="00AE72C9" w:rsidRDefault="00661D7F" w:rsidP="00661D7F">
      <w:pPr>
        <w:pStyle w:val="DraftHeading3"/>
        <w:tabs>
          <w:tab w:val="right" w:pos="1757"/>
        </w:tabs>
        <w:ind w:left="1871" w:hanging="1871"/>
      </w:pPr>
      <w:r w:rsidRPr="00AE72C9">
        <w:tab/>
        <w:t>(b)</w:t>
      </w:r>
      <w:r w:rsidRPr="00AE72C9">
        <w:tab/>
        <w:t>is otherwise authorised by or under this Act to do so.</w:t>
      </w:r>
    </w:p>
    <w:p w14:paraId="0B5A1E1C" w14:textId="0B459A12" w:rsidR="00661D7F" w:rsidRDefault="00661D7F" w:rsidP="00661D7F">
      <w:pPr>
        <w:pStyle w:val="DraftPenalty2"/>
        <w:numPr>
          <w:ilvl w:val="0"/>
          <w:numId w:val="43"/>
        </w:numPr>
      </w:pPr>
      <w:r w:rsidRPr="00AE72C9">
        <w:t>100 penalty units.</w:t>
      </w:r>
    </w:p>
    <w:p w14:paraId="083467AE" w14:textId="77777777" w:rsidR="004C054A" w:rsidRPr="004C054A" w:rsidRDefault="004C054A" w:rsidP="004C054A"/>
    <w:p w14:paraId="1B41D4F1" w14:textId="77777777" w:rsidR="00661D7F" w:rsidRPr="00AE72C9" w:rsidRDefault="00661D7F" w:rsidP="00661D7F">
      <w:pPr>
        <w:pStyle w:val="DraftHeading2"/>
        <w:tabs>
          <w:tab w:val="right" w:pos="1247"/>
        </w:tabs>
        <w:ind w:left="1361" w:hanging="1361"/>
      </w:pPr>
      <w:r w:rsidRPr="00AE72C9">
        <w:tab/>
        <w:t>(2)</w:t>
      </w:r>
      <w:r w:rsidRPr="00AE72C9">
        <w:tab/>
        <w:t>Subject to subsection (3), unless otherwise authorised by or under this Act to do so, a registered medical practitioner or a nurse practitioner must not administer, supply or prescribe a Schedule 8 poison to or for a person who is not a drug-dependent person without a Schedule 8 permit if the total period of administration, supply or prescription of the Schedule 8 poison to or for that person would be a continuous period greater than 8 weeks, taking into account the total of—</w:t>
      </w:r>
    </w:p>
    <w:p w14:paraId="4792E0F1" w14:textId="77777777" w:rsidR="00661D7F" w:rsidRPr="00AE72C9" w:rsidRDefault="00661D7F" w:rsidP="00661D7F">
      <w:pPr>
        <w:pStyle w:val="DraftHeading3"/>
        <w:tabs>
          <w:tab w:val="right" w:pos="1757"/>
        </w:tabs>
        <w:ind w:left="1871" w:hanging="1871"/>
      </w:pPr>
      <w:r w:rsidRPr="00AE72C9">
        <w:tab/>
        <w:t>(a)</w:t>
      </w:r>
      <w:r w:rsidRPr="00AE72C9">
        <w:tab/>
        <w:t>any period of administration, supply or prescription of a Schedule 8 poison to or for that person that the practitioner has reason to believe has been, or is currently being, administered, supplied or prescribed by one or more other practitioners; and</w:t>
      </w:r>
    </w:p>
    <w:p w14:paraId="68CC4AA6" w14:textId="77777777" w:rsidR="00661D7F" w:rsidRPr="00AE72C9" w:rsidRDefault="00661D7F" w:rsidP="00661D7F">
      <w:pPr>
        <w:pStyle w:val="DraftHeading3"/>
        <w:tabs>
          <w:tab w:val="right" w:pos="1757"/>
        </w:tabs>
        <w:ind w:left="1871" w:hanging="1871"/>
      </w:pPr>
      <w:r w:rsidRPr="00AE72C9">
        <w:tab/>
        <w:t>(b)</w:t>
      </w:r>
      <w:r w:rsidRPr="00AE72C9">
        <w:tab/>
        <w:t>the period of administration, supply or prescription of a Schedule 8 poison to or for that patient by the practitioner.</w:t>
      </w:r>
    </w:p>
    <w:p w14:paraId="0058BEFD" w14:textId="77777777" w:rsidR="00661D7F" w:rsidRPr="00AE72C9" w:rsidRDefault="00661D7F" w:rsidP="00661D7F">
      <w:pPr>
        <w:pStyle w:val="DraftPenalty2"/>
        <w:numPr>
          <w:ilvl w:val="0"/>
          <w:numId w:val="44"/>
        </w:numPr>
      </w:pPr>
      <w:r w:rsidRPr="00AE72C9">
        <w:t>100 penalty units.</w:t>
      </w:r>
    </w:p>
    <w:p w14:paraId="67A3ACFA" w14:textId="77777777" w:rsidR="00661D7F" w:rsidRPr="00AE72C9" w:rsidRDefault="00661D7F" w:rsidP="00661D7F">
      <w:pPr>
        <w:pStyle w:val="DraftHeading2"/>
        <w:tabs>
          <w:tab w:val="right" w:pos="1247"/>
        </w:tabs>
        <w:ind w:left="1361" w:hanging="1361"/>
      </w:pPr>
      <w:r w:rsidRPr="00AE72C9">
        <w:tab/>
        <w:t>(3)</w:t>
      </w:r>
      <w:r w:rsidRPr="00AE72C9">
        <w:tab/>
        <w:t>A registered medical practitioner or a nurse practitioner who has applied for a Schedule 8 permit under section 34(3) is authorised to administer, supply or prescribe a Schedule 8 poison to or for a person who is not a drug-dependent person in respect of whom the application relates without a Schedule 8 permit for the purposes of ensuring continuity of that person's treatment until—</w:t>
      </w:r>
    </w:p>
    <w:p w14:paraId="0D2FCE16" w14:textId="77777777" w:rsidR="00661D7F" w:rsidRPr="00AE72C9" w:rsidRDefault="00661D7F" w:rsidP="00661D7F">
      <w:pPr>
        <w:pStyle w:val="DraftHeading3"/>
        <w:tabs>
          <w:tab w:val="right" w:pos="1757"/>
        </w:tabs>
        <w:ind w:left="1871" w:hanging="1871"/>
      </w:pPr>
      <w:r w:rsidRPr="00AE72C9">
        <w:tab/>
        <w:t>(a)</w:t>
      </w:r>
      <w:r w:rsidRPr="00AE72C9">
        <w:tab/>
        <w:t>the Schedule 8 permit is issued; or</w:t>
      </w:r>
    </w:p>
    <w:p w14:paraId="7E01ECFE" w14:textId="77777777" w:rsidR="00661D7F" w:rsidRPr="00AE72C9" w:rsidRDefault="00661D7F" w:rsidP="00661D7F">
      <w:pPr>
        <w:pStyle w:val="DraftHeading3"/>
        <w:tabs>
          <w:tab w:val="right" w:pos="1757"/>
        </w:tabs>
        <w:ind w:left="1871" w:hanging="1871"/>
      </w:pPr>
      <w:r w:rsidRPr="00AE72C9">
        <w:tab/>
        <w:t>(b)</w:t>
      </w:r>
      <w:r w:rsidRPr="00AE72C9">
        <w:tab/>
        <w:t>the Secretary refuses to issue the permit.</w:t>
      </w:r>
    </w:p>
    <w:p w14:paraId="2AEDC5A9" w14:textId="77777777" w:rsidR="00661D7F" w:rsidRPr="00AE72C9" w:rsidRDefault="00661D7F" w:rsidP="00161255">
      <w:pPr>
        <w:pStyle w:val="SideNote"/>
        <w:framePr w:wrap="around"/>
      </w:pPr>
      <w:r w:rsidRPr="00AE72C9">
        <w:t xml:space="preserve">S. 34D </w:t>
      </w:r>
      <w:r w:rsidR="00A85EC8" w:rsidRPr="00AE72C9">
        <w:t>inserted</w:t>
      </w:r>
      <w:r w:rsidRPr="00AE72C9">
        <w:t xml:space="preserve"> by No</w:t>
      </w:r>
      <w:r w:rsidR="009F6532">
        <w:t>.</w:t>
      </w:r>
      <w:r w:rsidRPr="00AE72C9">
        <w:t> 17/2008 s. 8</w:t>
      </w:r>
      <w:r w:rsidR="00406312">
        <w:t>, substituted by No. </w:t>
      </w:r>
      <w:r w:rsidR="009F6532">
        <w:t>50/2017 s. 9</w:t>
      </w:r>
      <w:r w:rsidRPr="00AE72C9">
        <w:t>.</w:t>
      </w:r>
    </w:p>
    <w:p w14:paraId="7EC4A1C2" w14:textId="77777777" w:rsidR="00E26423" w:rsidRDefault="008B02F0" w:rsidP="00E26423">
      <w:pPr>
        <w:pStyle w:val="DraftHeading1"/>
        <w:tabs>
          <w:tab w:val="right" w:pos="680"/>
        </w:tabs>
        <w:ind w:left="850" w:hanging="850"/>
        <w:rPr>
          <w:lang w:eastAsia="en-AU"/>
        </w:rPr>
      </w:pPr>
      <w:r>
        <w:rPr>
          <w:lang w:eastAsia="en-AU"/>
        </w:rPr>
        <w:tab/>
      </w:r>
      <w:bookmarkStart w:id="142" w:name="_Toc201833136"/>
      <w:r w:rsidR="00F55D03">
        <w:rPr>
          <w:lang w:eastAsia="en-AU"/>
        </w:rPr>
        <w:t>34D</w:t>
      </w:r>
      <w:r w:rsidRPr="00563180">
        <w:rPr>
          <w:lang w:eastAsia="en-AU"/>
        </w:rPr>
        <w:tab/>
        <w:t>Exception to Schedule 8 permit requirement—specified circumstances</w:t>
      </w:r>
      <w:bookmarkEnd w:id="142"/>
    </w:p>
    <w:p w14:paraId="587E869D" w14:textId="77777777" w:rsidR="00E26423" w:rsidRDefault="008B02F0" w:rsidP="00E26423">
      <w:pPr>
        <w:pStyle w:val="BodySectionSub"/>
        <w:rPr>
          <w:lang w:eastAsia="en-AU"/>
        </w:rPr>
      </w:pPr>
      <w:r w:rsidRPr="00563180">
        <w:rPr>
          <w:lang w:eastAsia="en-AU"/>
        </w:rPr>
        <w:t>Despite section 34C(1), a registered medical</w:t>
      </w:r>
      <w:r w:rsidR="006630F4">
        <w:rPr>
          <w:lang w:eastAsia="en-AU"/>
        </w:rPr>
        <w:t> </w:t>
      </w:r>
      <w:r w:rsidRPr="00563180">
        <w:rPr>
          <w:lang w:eastAsia="en-AU"/>
        </w:rPr>
        <w:t>practitioner or a nurse practitioner is authorised to</w:t>
      </w:r>
      <w:r w:rsidR="006630F4">
        <w:rPr>
          <w:lang w:eastAsia="en-AU"/>
        </w:rPr>
        <w:t> </w:t>
      </w:r>
      <w:r w:rsidRPr="00563180">
        <w:rPr>
          <w:lang w:eastAsia="en-AU"/>
        </w:rPr>
        <w:t>administer, supply or prescribe a Schedule 8 poison to or for a person who is not a</w:t>
      </w:r>
      <w:r w:rsidR="006630F4">
        <w:rPr>
          <w:lang w:eastAsia="en-AU"/>
        </w:rPr>
        <w:t> </w:t>
      </w:r>
      <w:r w:rsidRPr="00563180">
        <w:rPr>
          <w:lang w:eastAsia="en-AU"/>
        </w:rPr>
        <w:t>drug</w:t>
      </w:r>
      <w:r w:rsidR="006630F4">
        <w:rPr>
          <w:lang w:eastAsia="en-AU"/>
        </w:rPr>
        <w:noBreakHyphen/>
      </w:r>
      <w:r w:rsidRPr="00563180">
        <w:rPr>
          <w:lang w:eastAsia="en-AU"/>
        </w:rPr>
        <w:t>dependent person during a continuous period</w:t>
      </w:r>
      <w:r w:rsidR="006630F4">
        <w:rPr>
          <w:lang w:eastAsia="en-AU"/>
        </w:rPr>
        <w:t> </w:t>
      </w:r>
      <w:r w:rsidRPr="00563180">
        <w:rPr>
          <w:lang w:eastAsia="en-AU"/>
        </w:rPr>
        <w:t>greater than 8 weeks without a Schedule 8 permit if the administration, supply or prescription of that Schedule 8 poison is to treat that person in</w:t>
      </w:r>
      <w:r w:rsidR="006630F4">
        <w:rPr>
          <w:lang w:eastAsia="en-AU"/>
        </w:rPr>
        <w:t> </w:t>
      </w:r>
      <w:r w:rsidRPr="00563180">
        <w:rPr>
          <w:lang w:eastAsia="en-AU"/>
        </w:rPr>
        <w:t>the circumstances specified by the Secretary i</w:t>
      </w:r>
      <w:r>
        <w:rPr>
          <w:lang w:eastAsia="en-AU"/>
        </w:rPr>
        <w:t>n</w:t>
      </w:r>
      <w:r w:rsidR="006630F4">
        <w:rPr>
          <w:lang w:eastAsia="en-AU"/>
        </w:rPr>
        <w:t> </w:t>
      </w:r>
      <w:r>
        <w:rPr>
          <w:lang w:eastAsia="en-AU"/>
        </w:rPr>
        <w:t>accordance with section 35A.</w:t>
      </w:r>
    </w:p>
    <w:p w14:paraId="08FF07AF" w14:textId="77777777" w:rsidR="00661D7F" w:rsidRPr="00AE72C9" w:rsidRDefault="00661D7F" w:rsidP="00161255">
      <w:pPr>
        <w:pStyle w:val="SideNote"/>
        <w:framePr w:wrap="around"/>
      </w:pPr>
      <w:r w:rsidRPr="00AE72C9">
        <w:t xml:space="preserve">S. 34E </w:t>
      </w:r>
      <w:r w:rsidR="00A85EC8" w:rsidRPr="00AE72C9">
        <w:t>inserted</w:t>
      </w:r>
      <w:r w:rsidRPr="00AE72C9">
        <w:t xml:space="preserve"> by No. 17/2008 s. 8. </w:t>
      </w:r>
    </w:p>
    <w:p w14:paraId="3AD68576" w14:textId="77777777" w:rsidR="00661D7F" w:rsidRPr="00AE72C9" w:rsidRDefault="00661D7F" w:rsidP="00661D7F">
      <w:pPr>
        <w:pStyle w:val="DraftHeading1"/>
        <w:tabs>
          <w:tab w:val="right" w:pos="680"/>
        </w:tabs>
        <w:ind w:left="850" w:hanging="850"/>
      </w:pPr>
      <w:r w:rsidRPr="00AE72C9">
        <w:tab/>
      </w:r>
      <w:bookmarkStart w:id="143" w:name="_Toc201833137"/>
      <w:r w:rsidRPr="00AE72C9">
        <w:t>34E</w:t>
      </w:r>
      <w:r w:rsidRPr="00AE72C9">
        <w:tab/>
        <w:t>Exceptions to Schedule 8 permit requirement—multiple practitioners at medical clinic</w:t>
      </w:r>
      <w:bookmarkEnd w:id="143"/>
    </w:p>
    <w:p w14:paraId="52CAE53F" w14:textId="77777777" w:rsidR="00661D7F" w:rsidRPr="00AE72C9" w:rsidRDefault="00661D7F" w:rsidP="00661D7F">
      <w:pPr>
        <w:pStyle w:val="DraftHeading2"/>
        <w:tabs>
          <w:tab w:val="right" w:pos="1247"/>
        </w:tabs>
        <w:ind w:left="1361" w:hanging="1361"/>
      </w:pPr>
      <w:r w:rsidRPr="00AE72C9">
        <w:tab/>
        <w:t>(1)</w:t>
      </w:r>
      <w:r w:rsidRPr="00AE72C9">
        <w:tab/>
        <w:t>Despite section 34B, a registered medical practitioner or a nurse practitioner at a multiple-practitioner clinic is authorised to administer, supply or prescribe a Schedule 8 poison to or for a drug-dependent person without a Schedule 8 permit if—</w:t>
      </w:r>
    </w:p>
    <w:p w14:paraId="4CC97282" w14:textId="77777777" w:rsidR="00661D7F" w:rsidRPr="00AE72C9" w:rsidRDefault="00661D7F" w:rsidP="00661D7F">
      <w:pPr>
        <w:pStyle w:val="DraftHeading3"/>
        <w:tabs>
          <w:tab w:val="right" w:pos="1757"/>
        </w:tabs>
        <w:ind w:left="1871" w:hanging="1871"/>
      </w:pPr>
      <w:r w:rsidRPr="00AE72C9">
        <w:tab/>
        <w:t>(a)</w:t>
      </w:r>
      <w:r w:rsidRPr="00AE72C9">
        <w:tab/>
        <w:t>the treatment is provided at the multiple-practitioner clinic; and</w:t>
      </w:r>
    </w:p>
    <w:p w14:paraId="673AD026" w14:textId="77777777" w:rsidR="00661D7F" w:rsidRPr="00AE72C9" w:rsidRDefault="00661D7F" w:rsidP="00661D7F">
      <w:pPr>
        <w:pStyle w:val="DraftHeading3"/>
        <w:tabs>
          <w:tab w:val="right" w:pos="1757"/>
        </w:tabs>
        <w:ind w:left="1871" w:hanging="1871"/>
      </w:pPr>
      <w:r w:rsidRPr="00AE72C9">
        <w:tab/>
        <w:t>(b)</w:t>
      </w:r>
      <w:r w:rsidRPr="00AE72C9">
        <w:tab/>
        <w:t>a Schedule 8 permit has been issued to another registered medical practitioner or another nurse practitioner at that multiple-practitioner clinic to administer, supply or prescribe the Schedule 8 poison to or for that drug-dependent person; and</w:t>
      </w:r>
    </w:p>
    <w:p w14:paraId="5650235C" w14:textId="77777777" w:rsidR="00661D7F" w:rsidRPr="00AE72C9" w:rsidRDefault="00661D7F" w:rsidP="00661D7F">
      <w:pPr>
        <w:pStyle w:val="DraftHeading3"/>
        <w:tabs>
          <w:tab w:val="right" w:pos="1757"/>
        </w:tabs>
        <w:ind w:left="1871" w:hanging="1871"/>
      </w:pPr>
      <w:r w:rsidRPr="00AE72C9">
        <w:tab/>
        <w:t>(c)</w:t>
      </w:r>
      <w:r w:rsidRPr="00AE72C9">
        <w:tab/>
        <w:t>the administration, supply or prescription of the Schedule 8 poison is carried out in accordance with that permit.</w:t>
      </w:r>
    </w:p>
    <w:p w14:paraId="5B696D4B" w14:textId="77777777" w:rsidR="00661D7F" w:rsidRPr="00AE72C9" w:rsidRDefault="00661D7F" w:rsidP="00661D7F">
      <w:pPr>
        <w:pStyle w:val="DraftHeading2"/>
        <w:tabs>
          <w:tab w:val="right" w:pos="1247"/>
        </w:tabs>
        <w:ind w:left="1361" w:hanging="1361"/>
      </w:pPr>
      <w:r w:rsidRPr="00AE72C9">
        <w:tab/>
        <w:t>(2)</w:t>
      </w:r>
      <w:r w:rsidRPr="00AE72C9">
        <w:tab/>
        <w:t>Despite section 34C(1), a registered medical practitioner or a nurse practitioner at a multiple-practitioner clinic is authorised to administer, supply or prescribe a Schedule 8 poison to or for a person who is not a drug-dependent person during a continuous period greater than 8 weeks without a Schedule 8 permit if—</w:t>
      </w:r>
    </w:p>
    <w:p w14:paraId="7692AD29" w14:textId="77777777" w:rsidR="00661D7F" w:rsidRPr="00AE72C9" w:rsidRDefault="00661D7F" w:rsidP="00661D7F">
      <w:pPr>
        <w:pStyle w:val="DraftHeading3"/>
        <w:tabs>
          <w:tab w:val="right" w:pos="1757"/>
        </w:tabs>
        <w:ind w:left="1871" w:hanging="1871"/>
      </w:pPr>
      <w:r w:rsidRPr="00AE72C9">
        <w:tab/>
        <w:t>(a)</w:t>
      </w:r>
      <w:r w:rsidRPr="00AE72C9">
        <w:tab/>
        <w:t>the treatment is provided at the multiple-practitioner clinic; and</w:t>
      </w:r>
    </w:p>
    <w:p w14:paraId="7409F2B4" w14:textId="77777777" w:rsidR="00661D7F" w:rsidRPr="00AE72C9" w:rsidRDefault="00661D7F" w:rsidP="00661D7F">
      <w:pPr>
        <w:pStyle w:val="DraftHeading3"/>
        <w:tabs>
          <w:tab w:val="right" w:pos="1757"/>
        </w:tabs>
        <w:ind w:left="1871" w:hanging="1871"/>
      </w:pPr>
      <w:r w:rsidRPr="00AE72C9">
        <w:tab/>
        <w:t>(b)</w:t>
      </w:r>
      <w:r w:rsidRPr="00AE72C9">
        <w:tab/>
        <w:t>a Schedule 8 permit has been issued to another registered medical practitioner or another nurse practitioner at that multiple-practitioner clinic to administer, supply or prescribe the Schedule 8 poison to or for that person; and</w:t>
      </w:r>
    </w:p>
    <w:p w14:paraId="3CB0EA7D" w14:textId="77777777" w:rsidR="00661D7F" w:rsidRPr="00AE72C9" w:rsidRDefault="00661D7F" w:rsidP="00661D7F">
      <w:pPr>
        <w:pStyle w:val="DraftHeading3"/>
        <w:tabs>
          <w:tab w:val="right" w:pos="1757"/>
        </w:tabs>
        <w:ind w:left="1871" w:hanging="1871"/>
      </w:pPr>
      <w:r w:rsidRPr="00AE72C9">
        <w:tab/>
        <w:t>(c)</w:t>
      </w:r>
      <w:r w:rsidRPr="00AE72C9">
        <w:tab/>
        <w:t>the administration, supply or prescription of the Schedule 8 poison is carried out in accordance with that permit.</w:t>
      </w:r>
    </w:p>
    <w:p w14:paraId="6A208411" w14:textId="77777777" w:rsidR="00661D7F" w:rsidRPr="00AE72C9" w:rsidRDefault="00661D7F" w:rsidP="00661D7F">
      <w:pPr>
        <w:pStyle w:val="DraftHeading2"/>
        <w:tabs>
          <w:tab w:val="right" w:pos="1247"/>
        </w:tabs>
        <w:ind w:left="1361" w:hanging="1361"/>
      </w:pPr>
      <w:r w:rsidRPr="00AE72C9">
        <w:tab/>
        <w:t>(3)</w:t>
      </w:r>
      <w:r w:rsidRPr="00AE72C9">
        <w:tab/>
        <w:t>Despite section 34C(2), a registered medical practitioner or a nurse practitioner at a multiple practitioner clinic is authorised to administer, supply or prescribe a Schedule 8 poison to or for a person who is not a drug-dependent person without a Schedule 8 permit in the circumstances set out in section 34C(2) if—</w:t>
      </w:r>
    </w:p>
    <w:p w14:paraId="7C776507" w14:textId="77777777" w:rsidR="00661D7F" w:rsidRPr="00AE72C9" w:rsidRDefault="00661D7F" w:rsidP="00661D7F">
      <w:pPr>
        <w:pStyle w:val="DraftHeading3"/>
        <w:tabs>
          <w:tab w:val="right" w:pos="1757"/>
        </w:tabs>
        <w:ind w:left="1871" w:hanging="1871"/>
      </w:pPr>
      <w:r w:rsidRPr="00AE72C9">
        <w:tab/>
        <w:t>(a)</w:t>
      </w:r>
      <w:r w:rsidRPr="00AE72C9">
        <w:tab/>
        <w:t>the treatment is provided at the multiple-practitioner clinic; and</w:t>
      </w:r>
    </w:p>
    <w:p w14:paraId="0B6BAA1E" w14:textId="77777777" w:rsidR="00661D7F" w:rsidRPr="00AE72C9" w:rsidRDefault="00661D7F" w:rsidP="00661D7F">
      <w:pPr>
        <w:pStyle w:val="DraftHeading3"/>
        <w:tabs>
          <w:tab w:val="right" w:pos="1757"/>
        </w:tabs>
        <w:ind w:left="1871" w:hanging="1871"/>
      </w:pPr>
      <w:r w:rsidRPr="00AE72C9">
        <w:tab/>
        <w:t>(b)</w:t>
      </w:r>
      <w:r w:rsidRPr="00AE72C9">
        <w:tab/>
        <w:t>a Schedule 8 permit has been issued to another registered medical practitioner or another nurse practitioner at that multiple-practitioner clinic to administer, supply or prescribe the Schedule 8 poison to or for that person; and</w:t>
      </w:r>
    </w:p>
    <w:p w14:paraId="3C69FC04" w14:textId="77777777" w:rsidR="00661D7F" w:rsidRPr="00AE72C9" w:rsidRDefault="00661D7F" w:rsidP="00661D7F">
      <w:pPr>
        <w:pStyle w:val="DraftHeading3"/>
        <w:tabs>
          <w:tab w:val="right" w:pos="1757"/>
        </w:tabs>
        <w:ind w:left="1871" w:hanging="1871"/>
      </w:pPr>
      <w:r w:rsidRPr="00AE72C9">
        <w:tab/>
        <w:t>(c)</w:t>
      </w:r>
      <w:r w:rsidRPr="00AE72C9">
        <w:tab/>
        <w:t>the administration, supply or prescription of the Schedule 8 poison is carried out in accordance with that permit.</w:t>
      </w:r>
    </w:p>
    <w:p w14:paraId="48F60B5B" w14:textId="77777777" w:rsidR="00087976" w:rsidRDefault="00087976" w:rsidP="00161255">
      <w:pPr>
        <w:pStyle w:val="SideNote"/>
        <w:framePr w:wrap="around"/>
      </w:pPr>
      <w:r w:rsidRPr="00AE72C9">
        <w:t>S. 34F</w:t>
      </w:r>
      <w:r>
        <w:t xml:space="preserve"> (Heading)</w:t>
      </w:r>
      <w:r w:rsidRPr="00AE72C9">
        <w:t xml:space="preserve"> </w:t>
      </w:r>
      <w:r>
        <w:t>amended </w:t>
      </w:r>
      <w:r w:rsidRPr="00AE72C9">
        <w:t>by No. </w:t>
      </w:r>
      <w:r>
        <w:t xml:space="preserve">40/2017 s. 7(1). </w:t>
      </w:r>
    </w:p>
    <w:p w14:paraId="221E7D19" w14:textId="77777777" w:rsidR="00661D7F" w:rsidRPr="00AE72C9" w:rsidRDefault="00661D7F" w:rsidP="00161255">
      <w:pPr>
        <w:pStyle w:val="SideNote"/>
        <w:framePr w:wrap="around"/>
      </w:pPr>
      <w:r w:rsidRPr="00AE72C9">
        <w:t xml:space="preserve">S. 34F </w:t>
      </w:r>
      <w:r w:rsidR="00A85EC8" w:rsidRPr="00AE72C9">
        <w:t>inserted</w:t>
      </w:r>
      <w:r w:rsidRPr="00AE72C9">
        <w:t xml:space="preserve"> by No. 17/2008 s. 8. </w:t>
      </w:r>
    </w:p>
    <w:p w14:paraId="06B1F629" w14:textId="77777777" w:rsidR="00661D7F" w:rsidRPr="00AE72C9" w:rsidRDefault="00661D7F" w:rsidP="00661D7F">
      <w:pPr>
        <w:pStyle w:val="DraftHeading1"/>
        <w:tabs>
          <w:tab w:val="right" w:pos="680"/>
        </w:tabs>
        <w:ind w:left="850" w:hanging="850"/>
      </w:pPr>
      <w:r w:rsidRPr="00AE72C9">
        <w:tab/>
      </w:r>
      <w:bookmarkStart w:id="144" w:name="_Toc201833138"/>
      <w:r w:rsidRPr="00AE72C9">
        <w:t>34F</w:t>
      </w:r>
      <w:r w:rsidRPr="00AE72C9">
        <w:tab/>
        <w:t>Exception to Schedule 8 permit requirement—patients in prisons,</w:t>
      </w:r>
      <w:r w:rsidR="00651443">
        <w:t xml:space="preserve"> </w:t>
      </w:r>
      <w:r w:rsidR="00651443" w:rsidRPr="000B69FB">
        <w:t>police gaols,</w:t>
      </w:r>
      <w:r w:rsidRPr="00AE72C9">
        <w:t xml:space="preserve"> aged care services and hospitals</w:t>
      </w:r>
      <w:bookmarkEnd w:id="144"/>
    </w:p>
    <w:p w14:paraId="743D40B5" w14:textId="77777777" w:rsidR="00661D7F" w:rsidRDefault="00661D7F" w:rsidP="00661D7F">
      <w:pPr>
        <w:pStyle w:val="BodySectionSub"/>
      </w:pPr>
      <w:r w:rsidRPr="00AE72C9">
        <w:t>Despite sections 34B and 34C, a registered medical practitioner or a nurse practitioner is authorised to administer, supply or prescribe a Schedule 8 poison to or for a person without a Schedule 8 permit if that person is—</w:t>
      </w:r>
    </w:p>
    <w:p w14:paraId="6CE85A56" w14:textId="77777777" w:rsidR="00661D7F" w:rsidRDefault="00661D7F" w:rsidP="00661D7F">
      <w:pPr>
        <w:pStyle w:val="DraftHeading3"/>
        <w:tabs>
          <w:tab w:val="right" w:pos="1757"/>
        </w:tabs>
        <w:ind w:left="1871" w:hanging="1871"/>
      </w:pPr>
      <w:r w:rsidRPr="00AE72C9">
        <w:tab/>
        <w:t>(a)</w:t>
      </w:r>
      <w:r w:rsidRPr="00AE72C9">
        <w:tab/>
        <w:t>a prisoner being treated in a prison for the period in prison</w:t>
      </w:r>
      <w:r w:rsidR="00B4711E" w:rsidRPr="00AE72C9">
        <w:t xml:space="preserve"> and a period not exceeding 7 </w:t>
      </w:r>
      <w:r w:rsidRPr="00AE72C9">
        <w:t>days after that prisoner's release from custody; or</w:t>
      </w:r>
    </w:p>
    <w:p w14:paraId="1D44E40D" w14:textId="77777777" w:rsidR="00DF4C1B" w:rsidRPr="00AE72C9" w:rsidRDefault="00DF4C1B" w:rsidP="00161255">
      <w:pPr>
        <w:pStyle w:val="SideNote"/>
        <w:framePr w:wrap="around"/>
      </w:pPr>
      <w:r w:rsidRPr="00AE72C9">
        <w:t>S. 34F</w:t>
      </w:r>
      <w:r>
        <w:t>(ab)</w:t>
      </w:r>
      <w:r w:rsidRPr="00AE72C9">
        <w:t xml:space="preserve"> </w:t>
      </w:r>
      <w:r>
        <w:t>inserted </w:t>
      </w:r>
      <w:r w:rsidRPr="00AE72C9">
        <w:t>by No. </w:t>
      </w:r>
      <w:r>
        <w:t>40/2017 s. 7(2)</w:t>
      </w:r>
      <w:r w:rsidRPr="00AE72C9">
        <w:t xml:space="preserve">. </w:t>
      </w:r>
    </w:p>
    <w:p w14:paraId="76ED8A15" w14:textId="77777777" w:rsidR="00DF4C1B" w:rsidRPr="00DF4C1B" w:rsidRDefault="00DF4C1B" w:rsidP="00DF4C1B">
      <w:pPr>
        <w:pStyle w:val="DraftHeading3"/>
        <w:tabs>
          <w:tab w:val="right" w:pos="1757"/>
        </w:tabs>
        <w:ind w:left="1871" w:hanging="1871"/>
      </w:pPr>
      <w:r>
        <w:tab/>
      </w:r>
      <w:r w:rsidRPr="00DF4C1B">
        <w:t>(ab)</w:t>
      </w:r>
      <w:r w:rsidRPr="000B69FB">
        <w:tab/>
        <w:t>a person being treated in a police gaol for the period in the police gaol and a period not exceeding 7 days after that person's release from the police gaol; or</w:t>
      </w:r>
    </w:p>
    <w:p w14:paraId="11D72CC9" w14:textId="77777777" w:rsidR="00661D7F" w:rsidRPr="00AE72C9" w:rsidRDefault="00661D7F" w:rsidP="00661D7F">
      <w:pPr>
        <w:pStyle w:val="DraftHeading3"/>
        <w:tabs>
          <w:tab w:val="right" w:pos="1757"/>
        </w:tabs>
        <w:ind w:left="1871" w:hanging="1871"/>
      </w:pPr>
      <w:r w:rsidRPr="00AE72C9">
        <w:tab/>
        <w:t>(b)</w:t>
      </w:r>
      <w:r w:rsidRPr="00AE72C9">
        <w:tab/>
        <w:t>a resident being treated in an aged care service; or</w:t>
      </w:r>
    </w:p>
    <w:p w14:paraId="06DDD6E4" w14:textId="77777777" w:rsidR="00B8295A" w:rsidRPr="00AE72C9" w:rsidRDefault="00B8295A" w:rsidP="00161255">
      <w:pPr>
        <w:pStyle w:val="SideNote"/>
        <w:framePr w:wrap="around"/>
      </w:pPr>
      <w:r w:rsidRPr="00AE72C9">
        <w:t>S. 34F</w:t>
      </w:r>
      <w:r>
        <w:t>(c)</w:t>
      </w:r>
      <w:r w:rsidRPr="00AE72C9">
        <w:t xml:space="preserve"> </w:t>
      </w:r>
      <w:r>
        <w:t>amended </w:t>
      </w:r>
      <w:r w:rsidRPr="00AE72C9">
        <w:t>by No. </w:t>
      </w:r>
      <w:r>
        <w:t>50/2017 s. 10</w:t>
      </w:r>
      <w:r w:rsidRPr="00AE72C9">
        <w:t xml:space="preserve">. </w:t>
      </w:r>
    </w:p>
    <w:p w14:paraId="0789A154" w14:textId="77777777" w:rsidR="00661D7F" w:rsidRPr="00AE72C9" w:rsidRDefault="00B8295A" w:rsidP="00661D7F">
      <w:pPr>
        <w:pStyle w:val="DraftHeading3"/>
        <w:tabs>
          <w:tab w:val="right" w:pos="1757"/>
        </w:tabs>
        <w:ind w:left="1871" w:hanging="1871"/>
      </w:pPr>
      <w:r>
        <w:tab/>
      </w:r>
      <w:r w:rsidR="00661D7F" w:rsidRPr="00AE72C9">
        <w:t>(c)</w:t>
      </w:r>
      <w:r w:rsidR="00661D7F" w:rsidRPr="00AE72C9">
        <w:tab/>
        <w:t>an in-patient being treated in a hospital</w:t>
      </w:r>
      <w:r>
        <w:t xml:space="preserve"> </w:t>
      </w:r>
      <w:r w:rsidRPr="00563180">
        <w:t>or</w:t>
      </w:r>
      <w:r w:rsidR="006630F4">
        <w:t> </w:t>
      </w:r>
      <w:r w:rsidRPr="00563180">
        <w:t>a</w:t>
      </w:r>
      <w:r w:rsidR="006630F4">
        <w:t> </w:t>
      </w:r>
      <w:r w:rsidRPr="00563180">
        <w:t xml:space="preserve">patient being treated in an emergency department of a hospital, </w:t>
      </w:r>
      <w:r w:rsidRPr="00563180">
        <w:rPr>
          <w:lang w:eastAsia="en-AU"/>
        </w:rPr>
        <w:t>for the period of that treatment in the hospital and a period not</w:t>
      </w:r>
      <w:r w:rsidR="006630F4">
        <w:rPr>
          <w:lang w:eastAsia="en-AU"/>
        </w:rPr>
        <w:t> </w:t>
      </w:r>
      <w:r w:rsidRPr="00563180">
        <w:rPr>
          <w:lang w:eastAsia="en-AU"/>
        </w:rPr>
        <w:t xml:space="preserve">exceeding </w:t>
      </w:r>
      <w:r w:rsidRPr="00563180">
        <w:rPr>
          <w:szCs w:val="24"/>
          <w:lang w:eastAsia="en-AU"/>
        </w:rPr>
        <w:t xml:space="preserve">7 days after that person's discharge </w:t>
      </w:r>
      <w:r>
        <w:rPr>
          <w:szCs w:val="24"/>
          <w:lang w:eastAsia="en-AU"/>
        </w:rPr>
        <w:t>from the hospital</w:t>
      </w:r>
      <w:r w:rsidRPr="00563180">
        <w:rPr>
          <w:szCs w:val="24"/>
          <w:lang w:eastAsia="en-AU"/>
        </w:rPr>
        <w:t>.</w:t>
      </w:r>
    </w:p>
    <w:p w14:paraId="45FEC558" w14:textId="77777777" w:rsidR="0014035A" w:rsidRPr="00AE72C9" w:rsidRDefault="0014035A" w:rsidP="00161255">
      <w:pPr>
        <w:pStyle w:val="SideNote"/>
        <w:framePr w:wrap="around"/>
      </w:pPr>
      <w:r w:rsidRPr="00AE72C9">
        <w:t>S. 35 amended by Nos 10002 s. 4(f) (as amended by No. 10087 s. 3(1)(Sch. 1 item 40))</w:t>
      </w:r>
      <w:r w:rsidR="000B6A27" w:rsidRPr="00AE72C9">
        <w:t>, (j)</w:t>
      </w:r>
      <w:r w:rsidRPr="00AE72C9">
        <w:t xml:space="preserve">, 10262 s 4, 42/1993 s. 47(6), 12/1994 s. 4(3), 23/1994 s. 118(Sch. 1 item 17.10), 9/1998 s. 8, 46/1998 s. 7(Sch. 1), 94/2000 s. 51, 67/2003 s. 13(1), 74/2004 s. 16, substituted by No. 17/2008 s. 9. </w:t>
      </w:r>
    </w:p>
    <w:p w14:paraId="59E592CA" w14:textId="77777777" w:rsidR="0014035A" w:rsidRPr="00AE72C9" w:rsidRDefault="0014035A" w:rsidP="0014035A">
      <w:pPr>
        <w:pStyle w:val="DraftHeading1"/>
        <w:tabs>
          <w:tab w:val="right" w:pos="680"/>
        </w:tabs>
        <w:ind w:left="850" w:hanging="850"/>
      </w:pPr>
      <w:r w:rsidRPr="00AE72C9">
        <w:tab/>
      </w:r>
      <w:bookmarkStart w:id="145" w:name="_Toc201833139"/>
      <w:r w:rsidRPr="00AE72C9">
        <w:t>35</w:t>
      </w:r>
      <w:r w:rsidRPr="00AE72C9">
        <w:tab/>
        <w:t>Offence not to comply with Schedule 8 permit</w:t>
      </w:r>
      <w:bookmarkEnd w:id="145"/>
    </w:p>
    <w:p w14:paraId="573D36B5" w14:textId="77777777" w:rsidR="0014035A" w:rsidRPr="00AE72C9" w:rsidRDefault="0014035A" w:rsidP="0014035A">
      <w:pPr>
        <w:pStyle w:val="BodySectionSub"/>
      </w:pPr>
      <w:r w:rsidRPr="00AE72C9">
        <w:t>A registered medical practitioner or a nurse practitioner must not administer, supply or prescribe a Schedule 8 poison to or for one of his or her patients in respect of whom a Schedule 8 permit has been issued—</w:t>
      </w:r>
    </w:p>
    <w:p w14:paraId="6268AA19" w14:textId="77777777" w:rsidR="0014035A" w:rsidRPr="00AE72C9" w:rsidRDefault="0014035A" w:rsidP="0014035A">
      <w:pPr>
        <w:pStyle w:val="DraftHeading3"/>
        <w:tabs>
          <w:tab w:val="right" w:pos="1757"/>
        </w:tabs>
        <w:ind w:left="1871" w:hanging="1871"/>
      </w:pPr>
      <w:r w:rsidRPr="00AE72C9">
        <w:tab/>
        <w:t>(a)</w:t>
      </w:r>
      <w:r w:rsidRPr="00AE72C9">
        <w:tab/>
        <w:t>other than for the period specified in the permit for that administration, supply or prescription; or</w:t>
      </w:r>
    </w:p>
    <w:p w14:paraId="645273F2" w14:textId="77777777" w:rsidR="0014035A" w:rsidRPr="00AE72C9" w:rsidRDefault="0014035A" w:rsidP="0014035A">
      <w:pPr>
        <w:pStyle w:val="DraftHeading3"/>
        <w:tabs>
          <w:tab w:val="right" w:pos="1757"/>
        </w:tabs>
        <w:ind w:left="1871" w:hanging="1871"/>
      </w:pPr>
      <w:r w:rsidRPr="00AE72C9">
        <w:tab/>
        <w:t>(b)</w:t>
      </w:r>
      <w:r w:rsidRPr="00AE72C9">
        <w:tab/>
        <w:t>in excess of the quantity specified in the permit.</w:t>
      </w:r>
    </w:p>
    <w:p w14:paraId="4A36F636" w14:textId="77777777" w:rsidR="0014035A" w:rsidRPr="00AE72C9" w:rsidRDefault="0014035A" w:rsidP="0014035A">
      <w:pPr>
        <w:pStyle w:val="DraftPenalty2"/>
        <w:numPr>
          <w:ilvl w:val="0"/>
          <w:numId w:val="45"/>
        </w:numPr>
      </w:pPr>
      <w:r w:rsidRPr="00AE72C9">
        <w:t>100 penalty units.</w:t>
      </w:r>
    </w:p>
    <w:p w14:paraId="399053A7" w14:textId="77777777" w:rsidR="0014035A" w:rsidRPr="00AE72C9" w:rsidRDefault="0014035A" w:rsidP="0014035A"/>
    <w:p w14:paraId="70E605EE" w14:textId="77777777" w:rsidR="0016049A" w:rsidRDefault="0016049A" w:rsidP="0014035A"/>
    <w:p w14:paraId="437E7A9D" w14:textId="77777777" w:rsidR="00AB4A14" w:rsidRDefault="00AB4A14" w:rsidP="0014035A"/>
    <w:p w14:paraId="4C3CFCAA" w14:textId="77777777" w:rsidR="00283A26" w:rsidRPr="00AE72C9" w:rsidRDefault="00283A26" w:rsidP="00161255">
      <w:pPr>
        <w:pStyle w:val="SideNote"/>
        <w:framePr w:wrap="around"/>
        <w:spacing w:before="240"/>
      </w:pPr>
      <w:r w:rsidRPr="00AE72C9">
        <w:t>Pt 2 Div. 10 Subdiv</w:t>
      </w:r>
      <w:r w:rsidR="0079775E" w:rsidRPr="00AE72C9">
        <w:t>.</w:t>
      </w:r>
      <w:r w:rsidRPr="00AE72C9">
        <w:t xml:space="preserve"> 5 (Heading) inserted by No. 17/2008 s. 10. </w:t>
      </w:r>
    </w:p>
    <w:p w14:paraId="5AB5F374" w14:textId="77777777" w:rsidR="00283A26" w:rsidRPr="00AD7104" w:rsidRDefault="00283A26" w:rsidP="00283A26">
      <w:pPr>
        <w:pStyle w:val="Heading-DIVISION"/>
        <w:rPr>
          <w:sz w:val="28"/>
          <w:szCs w:val="28"/>
        </w:rPr>
      </w:pPr>
      <w:bookmarkStart w:id="146" w:name="_Toc201833140"/>
      <w:r w:rsidRPr="00AD7104">
        <w:rPr>
          <w:sz w:val="28"/>
          <w:szCs w:val="28"/>
        </w:rPr>
        <w:t>Subdivision 5—General</w:t>
      </w:r>
      <w:bookmarkEnd w:id="146"/>
    </w:p>
    <w:p w14:paraId="11497FFC" w14:textId="77777777" w:rsidR="00283A26" w:rsidRPr="00AE72C9" w:rsidRDefault="00283A26" w:rsidP="00BB347E">
      <w:pPr>
        <w:spacing w:before="240"/>
      </w:pPr>
    </w:p>
    <w:p w14:paraId="4BBFAE07" w14:textId="77777777" w:rsidR="005A40BD" w:rsidRPr="00AE72C9" w:rsidRDefault="005A40BD" w:rsidP="0057119D"/>
    <w:p w14:paraId="13842753" w14:textId="77777777" w:rsidR="008A2E89" w:rsidRPr="00AE72C9" w:rsidRDefault="008A2E89" w:rsidP="00161255">
      <w:pPr>
        <w:pStyle w:val="SideNote"/>
        <w:framePr w:wrap="around"/>
      </w:pPr>
      <w:r w:rsidRPr="00AE72C9">
        <w:t>S. 35A inserted by No. 9/1998 s. 9</w:t>
      </w:r>
      <w:r w:rsidR="00876697">
        <w:t xml:space="preserve">, amended by Nos </w:t>
      </w:r>
      <w:r w:rsidR="00876697" w:rsidRPr="00AE72C9">
        <w:t>67/2003 s. 13(1)</w:t>
      </w:r>
      <w:r w:rsidR="00876697">
        <w:t xml:space="preserve">, </w:t>
      </w:r>
      <w:r w:rsidR="00876697" w:rsidRPr="00AE72C9">
        <w:t>17/2008 s. 11</w:t>
      </w:r>
      <w:r w:rsidR="00876697">
        <w:t>, substituted by No. 50/2017 s. 11</w:t>
      </w:r>
      <w:r w:rsidRPr="00AE72C9">
        <w:t>.</w:t>
      </w:r>
    </w:p>
    <w:p w14:paraId="4FE55A64" w14:textId="77777777" w:rsidR="00E26423" w:rsidRDefault="00876697" w:rsidP="00E26423">
      <w:pPr>
        <w:pStyle w:val="DraftHeading1"/>
        <w:tabs>
          <w:tab w:val="right" w:pos="680"/>
        </w:tabs>
        <w:ind w:left="850" w:hanging="850"/>
      </w:pPr>
      <w:r>
        <w:tab/>
      </w:r>
      <w:bookmarkStart w:id="147" w:name="_Toc201833141"/>
      <w:r w:rsidR="00F55D03">
        <w:t>35A</w:t>
      </w:r>
      <w:r w:rsidRPr="00563180">
        <w:tab/>
        <w:t>Secretary may specify circumstances for purposes of section 34D</w:t>
      </w:r>
      <w:bookmarkEnd w:id="147"/>
    </w:p>
    <w:p w14:paraId="2CC993DC" w14:textId="77777777" w:rsidR="00E26423" w:rsidRDefault="00876697" w:rsidP="00E26423">
      <w:pPr>
        <w:pStyle w:val="DraftHeading2"/>
        <w:tabs>
          <w:tab w:val="right" w:pos="1247"/>
        </w:tabs>
        <w:ind w:left="1361" w:hanging="1361"/>
        <w:rPr>
          <w:lang w:eastAsia="en-AU"/>
        </w:rPr>
      </w:pPr>
      <w:r>
        <w:rPr>
          <w:lang w:eastAsia="en-AU"/>
        </w:rPr>
        <w:tab/>
      </w:r>
      <w:r w:rsidR="00F55D03">
        <w:rPr>
          <w:lang w:eastAsia="en-AU"/>
        </w:rPr>
        <w:t>(1)</w:t>
      </w:r>
      <w:r w:rsidRPr="00563180">
        <w:rPr>
          <w:lang w:eastAsia="en-AU"/>
        </w:rPr>
        <w:tab/>
        <w:t>The</w:t>
      </w:r>
      <w:r w:rsidR="00607B52">
        <w:rPr>
          <w:lang w:eastAsia="en-AU"/>
        </w:rPr>
        <w:t xml:space="preserve"> </w:t>
      </w:r>
      <w:r w:rsidRPr="00563180">
        <w:rPr>
          <w:lang w:eastAsia="en-AU"/>
        </w:rPr>
        <w:t>Secretary,</w:t>
      </w:r>
      <w:r w:rsidR="00607B52">
        <w:rPr>
          <w:lang w:eastAsia="en-AU"/>
        </w:rPr>
        <w:t xml:space="preserve"> </w:t>
      </w:r>
      <w:r w:rsidRPr="00563180">
        <w:rPr>
          <w:lang w:eastAsia="en-AU"/>
        </w:rPr>
        <w:t>by</w:t>
      </w:r>
      <w:r w:rsidR="00607B52">
        <w:rPr>
          <w:lang w:eastAsia="en-AU"/>
        </w:rPr>
        <w:t xml:space="preserve"> </w:t>
      </w:r>
      <w:r w:rsidRPr="00563180">
        <w:rPr>
          <w:lang w:eastAsia="en-AU"/>
        </w:rPr>
        <w:t>notice</w:t>
      </w:r>
      <w:r w:rsidR="00607B52">
        <w:rPr>
          <w:lang w:eastAsia="en-AU"/>
        </w:rPr>
        <w:t xml:space="preserve"> </w:t>
      </w:r>
      <w:r w:rsidRPr="00563180">
        <w:rPr>
          <w:lang w:eastAsia="en-AU"/>
        </w:rPr>
        <w:t>published</w:t>
      </w:r>
      <w:r w:rsidR="00607B52">
        <w:rPr>
          <w:lang w:eastAsia="en-AU"/>
        </w:rPr>
        <w:t xml:space="preserve"> </w:t>
      </w:r>
      <w:r w:rsidRPr="00563180">
        <w:rPr>
          <w:lang w:eastAsia="en-AU"/>
        </w:rPr>
        <w:t>in</w:t>
      </w:r>
      <w:r w:rsidR="00607B52">
        <w:rPr>
          <w:lang w:eastAsia="en-AU"/>
        </w:rPr>
        <w:t xml:space="preserve"> </w:t>
      </w:r>
      <w:r w:rsidRPr="00563180">
        <w:rPr>
          <w:lang w:eastAsia="en-AU"/>
        </w:rPr>
        <w:t>the</w:t>
      </w:r>
      <w:r w:rsidR="00607B52">
        <w:rPr>
          <w:lang w:eastAsia="en-AU"/>
        </w:rPr>
        <w:t xml:space="preserve"> </w:t>
      </w:r>
      <w:r w:rsidRPr="00563180">
        <w:rPr>
          <w:lang w:eastAsia="en-AU"/>
        </w:rPr>
        <w:t>Government</w:t>
      </w:r>
      <w:r w:rsidR="00607B52">
        <w:rPr>
          <w:lang w:eastAsia="en-AU"/>
        </w:rPr>
        <w:t xml:space="preserve"> </w:t>
      </w:r>
      <w:r w:rsidRPr="00563180">
        <w:rPr>
          <w:lang w:eastAsia="en-AU"/>
        </w:rPr>
        <w:t>Gazette,</w:t>
      </w:r>
      <w:r w:rsidR="00607B52">
        <w:rPr>
          <w:lang w:eastAsia="en-AU"/>
        </w:rPr>
        <w:t xml:space="preserve"> </w:t>
      </w:r>
      <w:r w:rsidRPr="00563180">
        <w:rPr>
          <w:lang w:eastAsia="en-AU"/>
        </w:rPr>
        <w:t>may</w:t>
      </w:r>
      <w:r w:rsidR="00607B52">
        <w:rPr>
          <w:lang w:eastAsia="en-AU"/>
        </w:rPr>
        <w:t xml:space="preserve"> </w:t>
      </w:r>
      <w:r w:rsidRPr="00563180">
        <w:rPr>
          <w:lang w:eastAsia="en-AU"/>
        </w:rPr>
        <w:t>specify</w:t>
      </w:r>
      <w:r w:rsidR="00607B52">
        <w:rPr>
          <w:lang w:eastAsia="en-AU"/>
        </w:rPr>
        <w:t xml:space="preserve"> </w:t>
      </w:r>
      <w:r w:rsidRPr="00563180">
        <w:rPr>
          <w:lang w:eastAsia="en-AU"/>
        </w:rPr>
        <w:t>circumstances</w:t>
      </w:r>
      <w:r w:rsidR="00607B52">
        <w:rPr>
          <w:lang w:eastAsia="en-AU"/>
        </w:rPr>
        <w:t xml:space="preserve"> </w:t>
      </w:r>
      <w:r w:rsidRPr="00563180">
        <w:rPr>
          <w:lang w:eastAsia="en-AU"/>
        </w:rPr>
        <w:t>in</w:t>
      </w:r>
      <w:r w:rsidR="00607B52">
        <w:rPr>
          <w:lang w:eastAsia="en-AU"/>
        </w:rPr>
        <w:t xml:space="preserve"> </w:t>
      </w:r>
      <w:r w:rsidRPr="00563180">
        <w:rPr>
          <w:lang w:eastAsia="en-AU"/>
        </w:rPr>
        <w:t>which</w:t>
      </w:r>
      <w:r w:rsidR="00607B52">
        <w:rPr>
          <w:lang w:eastAsia="en-AU"/>
        </w:rPr>
        <w:t xml:space="preserve"> </w:t>
      </w:r>
      <w:r w:rsidRPr="00563180">
        <w:rPr>
          <w:lang w:eastAsia="en-AU"/>
        </w:rPr>
        <w:t>a</w:t>
      </w:r>
      <w:r w:rsidR="00607B52">
        <w:rPr>
          <w:lang w:eastAsia="en-AU"/>
        </w:rPr>
        <w:t xml:space="preserve"> </w:t>
      </w:r>
      <w:r w:rsidRPr="00563180">
        <w:rPr>
          <w:lang w:eastAsia="en-AU"/>
        </w:rPr>
        <w:t>registered</w:t>
      </w:r>
      <w:r w:rsidR="00607B52">
        <w:rPr>
          <w:lang w:eastAsia="en-AU"/>
        </w:rPr>
        <w:t xml:space="preserve"> </w:t>
      </w:r>
      <w:r w:rsidRPr="00563180">
        <w:rPr>
          <w:lang w:eastAsia="en-AU"/>
        </w:rPr>
        <w:t>medical</w:t>
      </w:r>
      <w:r w:rsidR="00607B52">
        <w:rPr>
          <w:lang w:eastAsia="en-AU"/>
        </w:rPr>
        <w:t xml:space="preserve"> </w:t>
      </w:r>
      <w:r w:rsidRPr="00563180">
        <w:rPr>
          <w:lang w:eastAsia="en-AU"/>
        </w:rPr>
        <w:t>practitioner</w:t>
      </w:r>
      <w:r w:rsidR="00607B52">
        <w:rPr>
          <w:lang w:eastAsia="en-AU"/>
        </w:rPr>
        <w:t xml:space="preserve"> </w:t>
      </w:r>
      <w:r w:rsidRPr="00563180">
        <w:rPr>
          <w:lang w:eastAsia="en-AU"/>
        </w:rPr>
        <w:t>or</w:t>
      </w:r>
      <w:r w:rsidR="00607B52">
        <w:rPr>
          <w:lang w:eastAsia="en-AU"/>
        </w:rPr>
        <w:t xml:space="preserve"> </w:t>
      </w:r>
      <w:r w:rsidRPr="00563180">
        <w:rPr>
          <w:lang w:eastAsia="en-AU"/>
        </w:rPr>
        <w:t>a</w:t>
      </w:r>
      <w:r w:rsidR="00607B52">
        <w:rPr>
          <w:lang w:eastAsia="en-AU"/>
        </w:rPr>
        <w:t xml:space="preserve"> </w:t>
      </w:r>
      <w:r w:rsidRPr="00563180">
        <w:rPr>
          <w:lang w:eastAsia="en-AU"/>
        </w:rPr>
        <w:t>nurse</w:t>
      </w:r>
      <w:r w:rsidR="00607B52">
        <w:rPr>
          <w:lang w:eastAsia="en-AU"/>
        </w:rPr>
        <w:t xml:space="preserve"> </w:t>
      </w:r>
      <w:r w:rsidRPr="00563180">
        <w:rPr>
          <w:lang w:eastAsia="en-AU"/>
        </w:rPr>
        <w:t>practitioner</w:t>
      </w:r>
      <w:r w:rsidR="00607B52">
        <w:rPr>
          <w:lang w:eastAsia="en-AU"/>
        </w:rPr>
        <w:t xml:space="preserve"> </w:t>
      </w:r>
      <w:r w:rsidRPr="00563180">
        <w:rPr>
          <w:lang w:eastAsia="en-AU"/>
        </w:rPr>
        <w:t>is</w:t>
      </w:r>
      <w:r w:rsidR="00607B52">
        <w:rPr>
          <w:lang w:eastAsia="en-AU"/>
        </w:rPr>
        <w:t xml:space="preserve"> </w:t>
      </w:r>
      <w:r w:rsidRPr="00563180">
        <w:rPr>
          <w:lang w:eastAsia="en-AU"/>
        </w:rPr>
        <w:t>authorised</w:t>
      </w:r>
      <w:r w:rsidR="00607B52">
        <w:rPr>
          <w:lang w:eastAsia="en-AU"/>
        </w:rPr>
        <w:t xml:space="preserve"> </w:t>
      </w:r>
      <w:r w:rsidRPr="00563180">
        <w:rPr>
          <w:lang w:eastAsia="en-AU"/>
        </w:rPr>
        <w:t>to</w:t>
      </w:r>
      <w:r w:rsidR="00607B52">
        <w:rPr>
          <w:lang w:eastAsia="en-AU"/>
        </w:rPr>
        <w:t xml:space="preserve"> </w:t>
      </w:r>
      <w:r w:rsidRPr="00563180">
        <w:rPr>
          <w:lang w:eastAsia="en-AU"/>
        </w:rPr>
        <w:t>administer,</w:t>
      </w:r>
      <w:r w:rsidR="00607B52">
        <w:rPr>
          <w:lang w:eastAsia="en-AU"/>
        </w:rPr>
        <w:t xml:space="preserve"> </w:t>
      </w:r>
      <w:r w:rsidRPr="00563180">
        <w:rPr>
          <w:lang w:eastAsia="en-AU"/>
        </w:rPr>
        <w:t>supply</w:t>
      </w:r>
      <w:r w:rsidR="00607B52">
        <w:rPr>
          <w:lang w:eastAsia="en-AU"/>
        </w:rPr>
        <w:t xml:space="preserve"> </w:t>
      </w:r>
      <w:r w:rsidRPr="00563180">
        <w:rPr>
          <w:lang w:eastAsia="en-AU"/>
        </w:rPr>
        <w:t>or</w:t>
      </w:r>
      <w:r w:rsidR="00607B52">
        <w:rPr>
          <w:lang w:eastAsia="en-AU"/>
        </w:rPr>
        <w:t xml:space="preserve"> </w:t>
      </w:r>
      <w:r w:rsidRPr="00563180">
        <w:rPr>
          <w:lang w:eastAsia="en-AU"/>
        </w:rPr>
        <w:t>prescribe</w:t>
      </w:r>
      <w:r w:rsidR="00607B52">
        <w:rPr>
          <w:lang w:eastAsia="en-AU"/>
        </w:rPr>
        <w:t xml:space="preserve"> </w:t>
      </w:r>
      <w:r w:rsidRPr="00563180">
        <w:rPr>
          <w:lang w:eastAsia="en-AU"/>
        </w:rPr>
        <w:t>a</w:t>
      </w:r>
      <w:r w:rsidR="00607B52">
        <w:rPr>
          <w:lang w:eastAsia="en-AU"/>
        </w:rPr>
        <w:t xml:space="preserve"> </w:t>
      </w:r>
      <w:r w:rsidRPr="00563180">
        <w:rPr>
          <w:lang w:eastAsia="en-AU"/>
        </w:rPr>
        <w:t>Schedule</w:t>
      </w:r>
      <w:r w:rsidR="00607B52">
        <w:rPr>
          <w:lang w:eastAsia="en-AU"/>
        </w:rPr>
        <w:t xml:space="preserve"> </w:t>
      </w:r>
      <w:r w:rsidRPr="00563180">
        <w:rPr>
          <w:lang w:eastAsia="en-AU"/>
        </w:rPr>
        <w:t>8</w:t>
      </w:r>
      <w:r w:rsidR="00607B52">
        <w:rPr>
          <w:lang w:eastAsia="en-AU"/>
        </w:rPr>
        <w:t xml:space="preserve"> </w:t>
      </w:r>
      <w:r w:rsidRPr="00563180">
        <w:rPr>
          <w:lang w:eastAsia="en-AU"/>
        </w:rPr>
        <w:t>poison</w:t>
      </w:r>
      <w:r w:rsidR="00607B52">
        <w:rPr>
          <w:lang w:eastAsia="en-AU"/>
        </w:rPr>
        <w:t xml:space="preserve"> </w:t>
      </w:r>
      <w:r w:rsidRPr="00563180">
        <w:rPr>
          <w:lang w:eastAsia="en-AU"/>
        </w:rPr>
        <w:t>to</w:t>
      </w:r>
      <w:r w:rsidR="00607B52">
        <w:rPr>
          <w:lang w:eastAsia="en-AU"/>
        </w:rPr>
        <w:t xml:space="preserve"> </w:t>
      </w:r>
      <w:r w:rsidRPr="00563180">
        <w:rPr>
          <w:lang w:eastAsia="en-AU"/>
        </w:rPr>
        <w:t>or</w:t>
      </w:r>
      <w:r w:rsidR="00607B52">
        <w:rPr>
          <w:lang w:eastAsia="en-AU"/>
        </w:rPr>
        <w:t xml:space="preserve"> </w:t>
      </w:r>
      <w:r w:rsidRPr="00563180">
        <w:rPr>
          <w:lang w:eastAsia="en-AU"/>
        </w:rPr>
        <w:t>for</w:t>
      </w:r>
      <w:r w:rsidR="00607B52">
        <w:rPr>
          <w:lang w:eastAsia="en-AU"/>
        </w:rPr>
        <w:t xml:space="preserve"> </w:t>
      </w:r>
      <w:r w:rsidRPr="00563180">
        <w:rPr>
          <w:lang w:eastAsia="en-AU"/>
        </w:rPr>
        <w:t>a</w:t>
      </w:r>
      <w:r w:rsidR="00607B52">
        <w:rPr>
          <w:lang w:eastAsia="en-AU"/>
        </w:rPr>
        <w:t> </w:t>
      </w:r>
      <w:r w:rsidRPr="00563180">
        <w:rPr>
          <w:lang w:eastAsia="en-AU"/>
        </w:rPr>
        <w:t>person</w:t>
      </w:r>
      <w:r w:rsidR="00607B52">
        <w:rPr>
          <w:lang w:eastAsia="en-AU"/>
        </w:rPr>
        <w:t xml:space="preserve"> </w:t>
      </w:r>
      <w:r w:rsidRPr="00563180">
        <w:rPr>
          <w:lang w:eastAsia="en-AU"/>
        </w:rPr>
        <w:t>who</w:t>
      </w:r>
      <w:r w:rsidR="00607B52">
        <w:rPr>
          <w:lang w:eastAsia="en-AU"/>
        </w:rPr>
        <w:t xml:space="preserve"> </w:t>
      </w:r>
      <w:r w:rsidRPr="00563180">
        <w:rPr>
          <w:lang w:eastAsia="en-AU"/>
        </w:rPr>
        <w:t>is</w:t>
      </w:r>
      <w:r w:rsidR="00607B52">
        <w:rPr>
          <w:lang w:eastAsia="en-AU"/>
        </w:rPr>
        <w:t xml:space="preserve"> </w:t>
      </w:r>
      <w:r w:rsidRPr="00563180">
        <w:rPr>
          <w:lang w:eastAsia="en-AU"/>
        </w:rPr>
        <w:t>not</w:t>
      </w:r>
      <w:r w:rsidR="00607B52">
        <w:rPr>
          <w:lang w:eastAsia="en-AU"/>
        </w:rPr>
        <w:t xml:space="preserve"> </w:t>
      </w:r>
      <w:r w:rsidRPr="00563180">
        <w:rPr>
          <w:lang w:eastAsia="en-AU"/>
        </w:rPr>
        <w:t>a</w:t>
      </w:r>
      <w:r w:rsidR="00607B52">
        <w:rPr>
          <w:lang w:eastAsia="en-AU"/>
        </w:rPr>
        <w:t xml:space="preserve"> </w:t>
      </w:r>
      <w:r w:rsidRPr="00563180">
        <w:rPr>
          <w:lang w:eastAsia="en-AU"/>
        </w:rPr>
        <w:t>drug-dependent</w:t>
      </w:r>
      <w:r w:rsidR="00607B52">
        <w:rPr>
          <w:lang w:eastAsia="en-AU"/>
        </w:rPr>
        <w:t xml:space="preserve"> </w:t>
      </w:r>
      <w:r w:rsidRPr="00563180">
        <w:rPr>
          <w:lang w:eastAsia="en-AU"/>
        </w:rPr>
        <w:t>person</w:t>
      </w:r>
      <w:r w:rsidR="00607B52">
        <w:rPr>
          <w:lang w:eastAsia="en-AU"/>
        </w:rPr>
        <w:t xml:space="preserve"> </w:t>
      </w:r>
      <w:r w:rsidRPr="00563180">
        <w:rPr>
          <w:lang w:eastAsia="en-AU"/>
        </w:rPr>
        <w:t>during</w:t>
      </w:r>
      <w:r w:rsidR="00607B52">
        <w:rPr>
          <w:lang w:eastAsia="en-AU"/>
        </w:rPr>
        <w:t xml:space="preserve"> </w:t>
      </w:r>
      <w:r w:rsidRPr="00563180">
        <w:rPr>
          <w:lang w:eastAsia="en-AU"/>
        </w:rPr>
        <w:t>a</w:t>
      </w:r>
      <w:r w:rsidR="00607B52">
        <w:rPr>
          <w:lang w:eastAsia="en-AU"/>
        </w:rPr>
        <w:t xml:space="preserve"> </w:t>
      </w:r>
      <w:r w:rsidRPr="00563180">
        <w:rPr>
          <w:lang w:eastAsia="en-AU"/>
        </w:rPr>
        <w:t>continuous</w:t>
      </w:r>
      <w:r w:rsidR="00607B52">
        <w:rPr>
          <w:lang w:eastAsia="en-AU"/>
        </w:rPr>
        <w:t xml:space="preserve"> </w:t>
      </w:r>
      <w:r w:rsidRPr="00563180">
        <w:rPr>
          <w:lang w:eastAsia="en-AU"/>
        </w:rPr>
        <w:t>period</w:t>
      </w:r>
      <w:r w:rsidR="00607B52">
        <w:rPr>
          <w:lang w:eastAsia="en-AU"/>
        </w:rPr>
        <w:t xml:space="preserve"> </w:t>
      </w:r>
      <w:r w:rsidRPr="00563180">
        <w:rPr>
          <w:lang w:eastAsia="en-AU"/>
        </w:rPr>
        <w:t>greater</w:t>
      </w:r>
      <w:r w:rsidR="00607B52">
        <w:rPr>
          <w:lang w:eastAsia="en-AU"/>
        </w:rPr>
        <w:t xml:space="preserve"> </w:t>
      </w:r>
      <w:r w:rsidRPr="00563180">
        <w:rPr>
          <w:lang w:eastAsia="en-AU"/>
        </w:rPr>
        <w:t>than</w:t>
      </w:r>
      <w:r w:rsidR="00607B52">
        <w:rPr>
          <w:lang w:eastAsia="en-AU"/>
        </w:rPr>
        <w:t xml:space="preserve"> </w:t>
      </w:r>
      <w:r w:rsidRPr="00563180">
        <w:rPr>
          <w:lang w:eastAsia="en-AU"/>
        </w:rPr>
        <w:t>8</w:t>
      </w:r>
      <w:r w:rsidR="00607B52">
        <w:rPr>
          <w:lang w:eastAsia="en-AU"/>
        </w:rPr>
        <w:t xml:space="preserve"> </w:t>
      </w:r>
      <w:r w:rsidRPr="00563180">
        <w:rPr>
          <w:lang w:eastAsia="en-AU"/>
        </w:rPr>
        <w:t>weeks</w:t>
      </w:r>
      <w:r w:rsidR="00607B52">
        <w:rPr>
          <w:lang w:eastAsia="en-AU"/>
        </w:rPr>
        <w:t xml:space="preserve"> </w:t>
      </w:r>
      <w:r w:rsidRPr="00563180">
        <w:rPr>
          <w:lang w:eastAsia="en-AU"/>
        </w:rPr>
        <w:t>without</w:t>
      </w:r>
      <w:r w:rsidR="00607B52">
        <w:rPr>
          <w:lang w:eastAsia="en-AU"/>
        </w:rPr>
        <w:t xml:space="preserve"> </w:t>
      </w:r>
      <w:r w:rsidRPr="00563180">
        <w:rPr>
          <w:lang w:eastAsia="en-AU"/>
        </w:rPr>
        <w:t>a</w:t>
      </w:r>
      <w:r w:rsidR="00607B52">
        <w:rPr>
          <w:lang w:eastAsia="en-AU"/>
        </w:rPr>
        <w:t xml:space="preserve"> </w:t>
      </w:r>
      <w:r w:rsidRPr="00563180">
        <w:rPr>
          <w:lang w:eastAsia="en-AU"/>
        </w:rPr>
        <w:t>Schedule</w:t>
      </w:r>
      <w:r w:rsidR="00607B52">
        <w:rPr>
          <w:lang w:eastAsia="en-AU"/>
        </w:rPr>
        <w:t xml:space="preserve"> </w:t>
      </w:r>
      <w:r w:rsidRPr="00563180">
        <w:rPr>
          <w:lang w:eastAsia="en-AU"/>
        </w:rPr>
        <w:t>8</w:t>
      </w:r>
      <w:r w:rsidR="00607B52">
        <w:rPr>
          <w:lang w:eastAsia="en-AU"/>
        </w:rPr>
        <w:t xml:space="preserve"> </w:t>
      </w:r>
      <w:r w:rsidRPr="00563180">
        <w:rPr>
          <w:lang w:eastAsia="en-AU"/>
        </w:rPr>
        <w:t>permit</w:t>
      </w:r>
      <w:r w:rsidR="00607B52">
        <w:rPr>
          <w:lang w:eastAsia="en-AU"/>
        </w:rPr>
        <w:t xml:space="preserve"> </w:t>
      </w:r>
      <w:r w:rsidRPr="00563180">
        <w:rPr>
          <w:lang w:eastAsia="en-AU"/>
        </w:rPr>
        <w:t>for</w:t>
      </w:r>
      <w:r w:rsidR="00607B52">
        <w:rPr>
          <w:lang w:eastAsia="en-AU"/>
        </w:rPr>
        <w:t xml:space="preserve"> </w:t>
      </w:r>
      <w:r w:rsidRPr="00563180">
        <w:rPr>
          <w:lang w:eastAsia="en-AU"/>
        </w:rPr>
        <w:t>the</w:t>
      </w:r>
      <w:r w:rsidR="00607B52">
        <w:rPr>
          <w:lang w:eastAsia="en-AU"/>
        </w:rPr>
        <w:t xml:space="preserve"> </w:t>
      </w:r>
      <w:r w:rsidRPr="00563180">
        <w:rPr>
          <w:lang w:eastAsia="en-AU"/>
        </w:rPr>
        <w:t>purposes</w:t>
      </w:r>
      <w:r w:rsidR="00607B52">
        <w:rPr>
          <w:lang w:eastAsia="en-AU"/>
        </w:rPr>
        <w:t xml:space="preserve"> </w:t>
      </w:r>
      <w:r w:rsidRPr="00563180">
        <w:rPr>
          <w:lang w:eastAsia="en-AU"/>
        </w:rPr>
        <w:t>of</w:t>
      </w:r>
      <w:r w:rsidR="00607B52">
        <w:rPr>
          <w:lang w:eastAsia="en-AU"/>
        </w:rPr>
        <w:t xml:space="preserve"> </w:t>
      </w:r>
      <w:r w:rsidRPr="00563180">
        <w:rPr>
          <w:lang w:eastAsia="en-AU"/>
        </w:rPr>
        <w:t>section</w:t>
      </w:r>
      <w:r w:rsidR="00607B52">
        <w:rPr>
          <w:lang w:eastAsia="en-AU"/>
        </w:rPr>
        <w:t xml:space="preserve"> </w:t>
      </w:r>
      <w:r w:rsidRPr="00563180">
        <w:rPr>
          <w:lang w:eastAsia="en-AU"/>
        </w:rPr>
        <w:t>34D.</w:t>
      </w:r>
    </w:p>
    <w:p w14:paraId="4C3A171E" w14:textId="77777777" w:rsidR="008A2E89" w:rsidRDefault="00876697" w:rsidP="00607B52">
      <w:pPr>
        <w:pStyle w:val="DraftHeading2"/>
        <w:tabs>
          <w:tab w:val="right" w:pos="1247"/>
        </w:tabs>
        <w:ind w:left="1361" w:hanging="1361"/>
      </w:pPr>
      <w:r>
        <w:rPr>
          <w:lang w:eastAsia="en-AU"/>
        </w:rPr>
        <w:tab/>
      </w:r>
      <w:r w:rsidR="00F55D03" w:rsidRPr="00F55D03">
        <w:rPr>
          <w:lang w:eastAsia="en-AU"/>
        </w:rPr>
        <w:t>(2)</w:t>
      </w:r>
      <w:r w:rsidRPr="00563180">
        <w:rPr>
          <w:lang w:eastAsia="en-AU"/>
        </w:rPr>
        <w:tab/>
        <w:t>The Secretary, by notice published in the Government Gazette, may amend or revoke a notice under subsection (1).</w:t>
      </w:r>
    </w:p>
    <w:p w14:paraId="6B95BC94" w14:textId="77777777" w:rsidR="00283A26" w:rsidRPr="00AE72C9" w:rsidRDefault="00283A26" w:rsidP="00161255">
      <w:pPr>
        <w:pStyle w:val="SideNote"/>
        <w:framePr w:wrap="around"/>
      </w:pPr>
      <w:r w:rsidRPr="00AE72C9">
        <w:t xml:space="preserve">S. 35B inserted by No. 17/2008 s. 12. </w:t>
      </w:r>
    </w:p>
    <w:p w14:paraId="6A705C12" w14:textId="77777777" w:rsidR="00614EB9" w:rsidRPr="00AE72C9" w:rsidRDefault="00283A26" w:rsidP="00283A26">
      <w:pPr>
        <w:pStyle w:val="DraftHeading1"/>
        <w:tabs>
          <w:tab w:val="right" w:pos="680"/>
        </w:tabs>
        <w:ind w:left="850" w:hanging="850"/>
      </w:pPr>
      <w:r w:rsidRPr="00AE72C9">
        <w:tab/>
      </w:r>
      <w:bookmarkStart w:id="148" w:name="_Toc201833142"/>
      <w:r w:rsidRPr="00AE72C9">
        <w:t>35B</w:t>
      </w:r>
      <w:r w:rsidRPr="00AE72C9">
        <w:tab/>
        <w:t>Composite forms</w:t>
      </w:r>
      <w:bookmarkEnd w:id="148"/>
    </w:p>
    <w:p w14:paraId="7389045D" w14:textId="77777777" w:rsidR="00283A26" w:rsidRPr="00AE72C9" w:rsidRDefault="00283A26" w:rsidP="00283A26">
      <w:pPr>
        <w:pStyle w:val="BodySectionSub"/>
      </w:pPr>
      <w:r w:rsidRPr="00AE72C9">
        <w:t>For the purposes of this Division—</w:t>
      </w:r>
    </w:p>
    <w:p w14:paraId="6A795E37" w14:textId="77777777" w:rsidR="00283A26" w:rsidRPr="00AE72C9" w:rsidRDefault="00283A26" w:rsidP="00283A26">
      <w:pPr>
        <w:pStyle w:val="DraftHeading3"/>
        <w:tabs>
          <w:tab w:val="right" w:pos="1757"/>
        </w:tabs>
        <w:ind w:left="1871" w:hanging="1871"/>
      </w:pPr>
      <w:r w:rsidRPr="00AE72C9">
        <w:tab/>
        <w:t>(a)</w:t>
      </w:r>
      <w:r w:rsidRPr="00AE72C9">
        <w:tab/>
        <w:t>the regulations may prescribe a composite form which incorporates all or any of the prescribed forms required by sections 33, 33A and 34; and</w:t>
      </w:r>
    </w:p>
    <w:p w14:paraId="4D205CB1" w14:textId="77777777" w:rsidR="00283A26" w:rsidRPr="00AE72C9" w:rsidRDefault="00283A26" w:rsidP="00283A26">
      <w:pPr>
        <w:pStyle w:val="DraftHeading3"/>
        <w:tabs>
          <w:tab w:val="right" w:pos="1757"/>
        </w:tabs>
        <w:ind w:left="1871" w:hanging="1871"/>
      </w:pPr>
      <w:r w:rsidRPr="00AE72C9">
        <w:tab/>
        <w:t>(b)</w:t>
      </w:r>
      <w:r w:rsidRPr="00AE72C9">
        <w:tab/>
        <w:t>a composite form is to be taken to be the prescribed form under each of the sections referred to in the form.</w:t>
      </w:r>
    </w:p>
    <w:p w14:paraId="6D90BDAD" w14:textId="77777777" w:rsidR="008A2E89" w:rsidRPr="00AE72C9" w:rsidRDefault="008A2E89" w:rsidP="00161255">
      <w:pPr>
        <w:pStyle w:val="SideNote"/>
        <w:framePr w:wrap="around"/>
      </w:pPr>
      <w:r w:rsidRPr="00AE72C9">
        <w:t>S. 36 amended by Nos 10002 s. 4(k), 10262 s. 4, 42/1993 s. 47(7), 46/1998 s. 7(Sch. 1)</w:t>
      </w:r>
      <w:r w:rsidR="00B7326A">
        <w:t>, repealed by No. 50/2017 s. 12</w:t>
      </w:r>
      <w:r w:rsidRPr="00AE72C9">
        <w:t>.</w:t>
      </w:r>
    </w:p>
    <w:p w14:paraId="64C98BB5" w14:textId="77777777" w:rsidR="00E26423" w:rsidRDefault="00E43E58" w:rsidP="00E26423">
      <w:pPr>
        <w:pStyle w:val="Stars"/>
      </w:pPr>
      <w:r>
        <w:tab/>
        <w:t>*</w:t>
      </w:r>
      <w:r>
        <w:tab/>
        <w:t>*</w:t>
      </w:r>
      <w:r>
        <w:tab/>
        <w:t>*</w:t>
      </w:r>
      <w:r>
        <w:tab/>
        <w:t>*</w:t>
      </w:r>
      <w:r>
        <w:tab/>
        <w:t>*</w:t>
      </w:r>
    </w:p>
    <w:p w14:paraId="23019452" w14:textId="77777777" w:rsidR="0057119D" w:rsidRDefault="0057119D" w:rsidP="0057119D"/>
    <w:p w14:paraId="0EA3C10B" w14:textId="77777777" w:rsidR="004709AA" w:rsidRDefault="004709AA" w:rsidP="0057119D"/>
    <w:p w14:paraId="3B317FC3" w14:textId="77777777" w:rsidR="004709AA" w:rsidRDefault="004709AA" w:rsidP="0057119D"/>
    <w:p w14:paraId="74FF4197" w14:textId="77777777" w:rsidR="004709AA" w:rsidRDefault="004709AA" w:rsidP="0057119D"/>
    <w:p w14:paraId="7F843151" w14:textId="77777777" w:rsidR="0057119D" w:rsidRPr="0057119D" w:rsidRDefault="0057119D" w:rsidP="0057119D"/>
    <w:p w14:paraId="0D64ED2F" w14:textId="77777777" w:rsidR="008A2E89" w:rsidRPr="00AE72C9" w:rsidRDefault="008A2E89" w:rsidP="00161255">
      <w:pPr>
        <w:pStyle w:val="SideNote"/>
        <w:framePr w:wrap="around"/>
      </w:pPr>
      <w:r w:rsidRPr="00AE72C9">
        <w:t>S. 36A inserted by No. 10002 s. 5(1), amended by No. 42/1993 s. 47(8).</w:t>
      </w:r>
    </w:p>
    <w:p w14:paraId="73EBE82E" w14:textId="77777777" w:rsidR="006E4FBC" w:rsidRPr="00AE72C9" w:rsidRDefault="008A2E89" w:rsidP="001E3A24">
      <w:pPr>
        <w:pStyle w:val="DraftHeading1"/>
        <w:tabs>
          <w:tab w:val="right" w:pos="680"/>
        </w:tabs>
        <w:ind w:left="850" w:hanging="850"/>
      </w:pPr>
      <w:r w:rsidRPr="00AE72C9">
        <w:tab/>
      </w:r>
      <w:bookmarkStart w:id="149" w:name="_Toc201833143"/>
      <w:r w:rsidRPr="00AE72C9">
        <w:t>36A</w:t>
      </w:r>
      <w:r w:rsidR="001E3A24" w:rsidRPr="00AE72C9">
        <w:tab/>
      </w:r>
      <w:r w:rsidRPr="00AE72C9">
        <w:t>Forgery</w:t>
      </w:r>
      <w:bookmarkEnd w:id="149"/>
    </w:p>
    <w:p w14:paraId="3C37312F" w14:textId="77777777" w:rsidR="008A2E89" w:rsidRPr="00AE72C9" w:rsidRDefault="008A2E89">
      <w:pPr>
        <w:pStyle w:val="BodySection"/>
      </w:pPr>
      <w:r w:rsidRPr="00AE72C9">
        <w:t>A person shall not forge or fraudulently alter or utter knowing it to be forged or fraudulently altered, a prescription or order for a Schedule 8 poison, Schedule 9 poison or Schedule 4 poison (not being a drug of dependence).</w:t>
      </w:r>
    </w:p>
    <w:p w14:paraId="2C66B74F" w14:textId="77777777" w:rsidR="008A2E89" w:rsidRPr="00AE72C9" w:rsidRDefault="008A2E89">
      <w:pPr>
        <w:pStyle w:val="Penalty"/>
        <w:numPr>
          <w:ilvl w:val="0"/>
          <w:numId w:val="18"/>
        </w:numPr>
      </w:pPr>
      <w:r w:rsidRPr="00AE72C9">
        <w:t>10 penalty units.</w:t>
      </w:r>
    </w:p>
    <w:p w14:paraId="7B93265D" w14:textId="77777777" w:rsidR="008A2E89" w:rsidRPr="00AE72C9" w:rsidRDefault="008A2E89" w:rsidP="00161255">
      <w:pPr>
        <w:pStyle w:val="SideNote"/>
        <w:framePr w:wrap="around"/>
      </w:pPr>
      <w:r w:rsidRPr="00AE72C9">
        <w:t>S. 36B inserted by No. 10002 s. 5(1).</w:t>
      </w:r>
    </w:p>
    <w:p w14:paraId="5733C7BA" w14:textId="77777777" w:rsidR="008A2E89" w:rsidRPr="00AE72C9" w:rsidRDefault="008A2E89" w:rsidP="001E3A24">
      <w:pPr>
        <w:pStyle w:val="DraftHeading1"/>
        <w:tabs>
          <w:tab w:val="right" w:pos="680"/>
        </w:tabs>
        <w:ind w:left="850" w:hanging="850"/>
      </w:pPr>
      <w:r w:rsidRPr="00AE72C9">
        <w:tab/>
      </w:r>
      <w:bookmarkStart w:id="150" w:name="_Toc201833144"/>
      <w:r w:rsidRPr="00AE72C9">
        <w:t>36B</w:t>
      </w:r>
      <w:r w:rsidR="001E3A24" w:rsidRPr="00AE72C9">
        <w:tab/>
      </w:r>
      <w:r w:rsidRPr="00AE72C9">
        <w:t>Unauthorized possession etc. of poison or controlled substance etc.</w:t>
      </w:r>
      <w:bookmarkEnd w:id="150"/>
    </w:p>
    <w:p w14:paraId="788213D7" w14:textId="77777777" w:rsidR="008A2E89" w:rsidRPr="00AE72C9" w:rsidRDefault="008A2E89">
      <w:pPr>
        <w:pStyle w:val="DraftHeading2"/>
        <w:tabs>
          <w:tab w:val="right" w:pos="1247"/>
        </w:tabs>
        <w:ind w:left="1361" w:hanging="1361"/>
      </w:pPr>
      <w:r w:rsidRPr="00AE72C9">
        <w:tab/>
        <w:t>(1)</w:t>
      </w:r>
      <w:r w:rsidRPr="00AE72C9">
        <w:tab/>
        <w:t>A person shall not knowingly by false representation, whether oral or in writing or by conduct—</w:t>
      </w:r>
    </w:p>
    <w:p w14:paraId="3140272D" w14:textId="77777777" w:rsidR="008A2E89" w:rsidRPr="00AE72C9" w:rsidRDefault="008A2E89" w:rsidP="00161255">
      <w:pPr>
        <w:pStyle w:val="SideNote"/>
        <w:framePr w:wrap="around"/>
      </w:pPr>
      <w:r w:rsidRPr="00AE72C9">
        <w:t>S. 36B(1)(a) amended by No. 42/1993 s. 47(9).</w:t>
      </w:r>
    </w:p>
    <w:p w14:paraId="052BBDCC" w14:textId="77777777" w:rsidR="008A2E89" w:rsidRPr="00AE72C9" w:rsidRDefault="008A2E89">
      <w:pPr>
        <w:pStyle w:val="DraftHeading3"/>
        <w:tabs>
          <w:tab w:val="right" w:pos="1758"/>
        </w:tabs>
        <w:ind w:left="1871" w:hanging="1871"/>
      </w:pPr>
      <w:r w:rsidRPr="00AE72C9">
        <w:tab/>
        <w:t>(a)</w:t>
      </w:r>
      <w:r w:rsidRPr="00AE72C9">
        <w:tab/>
        <w:t>obtain a Schedule 8 poison, Schedule 9 poison or Schedule 4 poison from a person authorized by or licensed under this Act or the regulations to possess, manufacture, sell or supply the Schedule 8 poison, Schedule 9 poison or Schedule 4 poison;</w:t>
      </w:r>
    </w:p>
    <w:p w14:paraId="7A1CE36B" w14:textId="77777777" w:rsidR="008A2E89" w:rsidRPr="00AE72C9" w:rsidRDefault="008A2E89" w:rsidP="00161255">
      <w:pPr>
        <w:pStyle w:val="SideNote"/>
        <w:framePr w:wrap="around"/>
      </w:pPr>
      <w:r w:rsidRPr="00AE72C9">
        <w:t>S. 36B(1)(b) amended by Nos 42/1993 s. 47(9), 23/1994 s. 118(Sch. 1 item 17.11), 58/1997 s. 96(Sch. item 3.3), 56/1996 s. 100(5).</w:t>
      </w:r>
    </w:p>
    <w:p w14:paraId="414D756F" w14:textId="77777777" w:rsidR="008A2E89" w:rsidRPr="00AE72C9" w:rsidRDefault="008A2E89">
      <w:pPr>
        <w:pStyle w:val="DraftHeading3"/>
        <w:tabs>
          <w:tab w:val="right" w:pos="1758"/>
        </w:tabs>
        <w:ind w:left="1871" w:hanging="1871"/>
      </w:pPr>
      <w:r w:rsidRPr="00AE72C9">
        <w:tab/>
        <w:t>(b)</w:t>
      </w:r>
      <w:r w:rsidRPr="00AE72C9">
        <w:tab/>
        <w:t>obtain a prescription or order for a Schedule 8 poison, Schedule 9 poison or Schedule 4 poison from a registered medical practitioner, registered optometrist, dentist, pharmacist or veterinary practitioner or a person authorized by this Act or the regulations to issue or possess the prescription or order;</w:t>
      </w:r>
    </w:p>
    <w:p w14:paraId="539EFD03" w14:textId="77777777" w:rsidR="008A2E89" w:rsidRPr="00AE72C9" w:rsidRDefault="008A2E89" w:rsidP="00161255">
      <w:pPr>
        <w:pStyle w:val="SideNote"/>
        <w:framePr w:wrap="around"/>
      </w:pPr>
      <w:r w:rsidRPr="00AE72C9">
        <w:t>S. 36B(1)(c) amended by Nos 42/1993 s. 47(9), 23/1994 s. 118(Sch. 1 item 17.11).</w:t>
      </w:r>
    </w:p>
    <w:p w14:paraId="155D4631" w14:textId="77777777" w:rsidR="008A2E89" w:rsidRPr="00AE72C9" w:rsidRDefault="008A2E89">
      <w:pPr>
        <w:pStyle w:val="DraftHeading3"/>
        <w:tabs>
          <w:tab w:val="right" w:pos="1758"/>
        </w:tabs>
        <w:ind w:left="1871" w:hanging="1871"/>
      </w:pPr>
      <w:r w:rsidRPr="00AE72C9">
        <w:tab/>
        <w:t>(c)</w:t>
      </w:r>
      <w:r w:rsidRPr="00AE72C9">
        <w:tab/>
        <w:t>cause or induce a registered medical practitioner to administer a Schedule 8 poison, Schedule 9 poison or Schedule 4 poison to him by injection or otherwise; or</w:t>
      </w:r>
    </w:p>
    <w:p w14:paraId="365A8112" w14:textId="77777777" w:rsidR="007C1726" w:rsidRDefault="007C1726"/>
    <w:p w14:paraId="49165D04" w14:textId="77777777" w:rsidR="008A2E89" w:rsidRPr="00AE72C9" w:rsidRDefault="008A2E89" w:rsidP="00161255">
      <w:pPr>
        <w:pStyle w:val="SideNote"/>
        <w:framePr w:wrap="around"/>
      </w:pPr>
      <w:r w:rsidRPr="00AE72C9">
        <w:t>S. 36B(1)(d) amended by No. 42/1993 s. 47(9).</w:t>
      </w:r>
    </w:p>
    <w:p w14:paraId="79FB353F" w14:textId="77777777" w:rsidR="008A2E89" w:rsidRPr="00AE72C9" w:rsidRDefault="008A2E89">
      <w:pPr>
        <w:pStyle w:val="DraftHeading3"/>
        <w:tabs>
          <w:tab w:val="right" w:pos="1758"/>
        </w:tabs>
        <w:ind w:left="1871" w:hanging="1871"/>
      </w:pPr>
      <w:r w:rsidRPr="00AE72C9">
        <w:tab/>
        <w:t>(d)</w:t>
      </w:r>
      <w:r w:rsidRPr="00AE72C9">
        <w:tab/>
        <w:t>cause or induce a pharmacist or a person authorized by this Act or the regulations to supply a Schedule 8 poison, Schedule 9 poison or Schedule 4 poison, to dispense a prescription or order for that Schedule 8 poison, Schedule 9 poison or Schedule 4 poison, if the first-mentioned person knows the prescription or order to have been obtained in contravention of this Act or the regulations.</w:t>
      </w:r>
    </w:p>
    <w:p w14:paraId="3536A713" w14:textId="77777777" w:rsidR="008A2E89" w:rsidRPr="00AE72C9" w:rsidRDefault="008A2E89">
      <w:pPr>
        <w:pStyle w:val="Penalty"/>
        <w:numPr>
          <w:ilvl w:val="0"/>
          <w:numId w:val="19"/>
        </w:numPr>
      </w:pPr>
      <w:r w:rsidRPr="00AE72C9">
        <w:t>10 penalty units.</w:t>
      </w:r>
    </w:p>
    <w:p w14:paraId="0CB4610B" w14:textId="77777777" w:rsidR="008A2E89" w:rsidRPr="00AE72C9" w:rsidRDefault="008A2E89" w:rsidP="00161255">
      <w:pPr>
        <w:pStyle w:val="SideNote"/>
        <w:framePr w:wrap="around"/>
      </w:pPr>
      <w:r w:rsidRPr="00AE72C9">
        <w:t>S. 36B(2) amended by No. 42/1993 s. 47(9).</w:t>
      </w:r>
    </w:p>
    <w:p w14:paraId="7EFB8E00" w14:textId="77777777" w:rsidR="008A2E89" w:rsidRPr="00AE72C9" w:rsidRDefault="008A2E89">
      <w:pPr>
        <w:pStyle w:val="DraftHeading2"/>
        <w:tabs>
          <w:tab w:val="right" w:pos="1247"/>
        </w:tabs>
        <w:ind w:left="1361" w:hanging="1361"/>
      </w:pPr>
      <w:r w:rsidRPr="00AE72C9">
        <w:tab/>
        <w:t>(2)</w:t>
      </w:r>
      <w:r w:rsidRPr="00AE72C9">
        <w:tab/>
        <w:t>A person shall not have in his possession a Schedule 8 poison, Schedule 9 poison or Schedule 4 poison unless he is authorized by or licensed under this Act or the regulations to do so.</w:t>
      </w:r>
    </w:p>
    <w:p w14:paraId="1383A03F" w14:textId="77777777" w:rsidR="008A2E89" w:rsidRPr="00AE72C9" w:rsidRDefault="008A2E89">
      <w:pPr>
        <w:pStyle w:val="Penalty"/>
        <w:numPr>
          <w:ilvl w:val="0"/>
          <w:numId w:val="20"/>
        </w:numPr>
      </w:pPr>
      <w:r w:rsidRPr="00AE72C9">
        <w:t>10 penalty units.</w:t>
      </w:r>
    </w:p>
    <w:p w14:paraId="3BA7494F" w14:textId="77777777" w:rsidR="008A2E89" w:rsidRPr="00AE72C9" w:rsidRDefault="008A2E89" w:rsidP="00161255">
      <w:pPr>
        <w:pStyle w:val="SideNote"/>
        <w:framePr w:wrap="around"/>
      </w:pPr>
      <w:r w:rsidRPr="00AE72C9">
        <w:t>S. 36B(3) amended by No. 42/1993 s. 47(9).</w:t>
      </w:r>
    </w:p>
    <w:p w14:paraId="1BB42CED" w14:textId="77777777" w:rsidR="008A2E89" w:rsidRPr="00AE72C9" w:rsidRDefault="008A2E89">
      <w:pPr>
        <w:pStyle w:val="DraftHeading2"/>
        <w:tabs>
          <w:tab w:val="right" w:pos="1247"/>
        </w:tabs>
        <w:ind w:left="1361" w:hanging="1361"/>
      </w:pPr>
      <w:r w:rsidRPr="00AE72C9">
        <w:tab/>
        <w:t>(3)</w:t>
      </w:r>
      <w:r w:rsidRPr="00AE72C9">
        <w:tab/>
        <w:t>In this section a reference to a Schedule 8 poison, Schedule 9 poison or Schedule 4 poison does not include a reference to a drug of dependence.</w:t>
      </w:r>
    </w:p>
    <w:p w14:paraId="6A2C2FAD" w14:textId="77777777" w:rsidR="00B876F1" w:rsidRPr="00AE72C9" w:rsidRDefault="00B876F1" w:rsidP="00161255">
      <w:pPr>
        <w:pStyle w:val="SideNote"/>
        <w:framePr w:wrap="around"/>
      </w:pPr>
      <w:r w:rsidRPr="00AE72C9">
        <w:t>Pt 2 Div. 10A (Heading and ss 36C–36F) inserted by No. </w:t>
      </w:r>
      <w:r w:rsidR="003E5290" w:rsidRPr="00AE72C9">
        <w:t>17/2006</w:t>
      </w:r>
      <w:r w:rsidRPr="00AE72C9">
        <w:t xml:space="preserve"> s. 4.</w:t>
      </w:r>
    </w:p>
    <w:p w14:paraId="3C2DE6CD" w14:textId="46AB417E" w:rsidR="00103162" w:rsidRDefault="00103162" w:rsidP="00E46FEA">
      <w:pPr>
        <w:pStyle w:val="Heading-DIVISION"/>
        <w:rPr>
          <w:sz w:val="28"/>
        </w:rPr>
      </w:pPr>
      <w:bookmarkStart w:id="151" w:name="_Toc201833145"/>
      <w:r w:rsidRPr="00E46FEA">
        <w:rPr>
          <w:sz w:val="28"/>
        </w:rPr>
        <w:t>Division 10A—Administrati</w:t>
      </w:r>
      <w:r w:rsidR="007E1F81" w:rsidRPr="00E46FEA">
        <w:rPr>
          <w:sz w:val="28"/>
        </w:rPr>
        <w:t>on of medication in</w:t>
      </w:r>
      <w:r w:rsidR="001F76B4" w:rsidRPr="00E46FEA">
        <w:rPr>
          <w:sz w:val="28"/>
        </w:rPr>
        <w:t> </w:t>
      </w:r>
      <w:r w:rsidR="007E1F81" w:rsidRPr="00E46FEA">
        <w:rPr>
          <w:sz w:val="28"/>
        </w:rPr>
        <w:t>aged</w:t>
      </w:r>
      <w:r w:rsidR="001F76B4" w:rsidRPr="00E46FEA">
        <w:rPr>
          <w:sz w:val="28"/>
        </w:rPr>
        <w:t> </w:t>
      </w:r>
      <w:r w:rsidR="007E1F81" w:rsidRPr="00E46FEA">
        <w:rPr>
          <w:sz w:val="28"/>
        </w:rPr>
        <w:t>care</w:t>
      </w:r>
      <w:r w:rsidR="001F76B4" w:rsidRPr="00E46FEA">
        <w:rPr>
          <w:sz w:val="28"/>
        </w:rPr>
        <w:t> </w:t>
      </w:r>
      <w:r w:rsidR="007E1F81" w:rsidRPr="00E46FEA">
        <w:rPr>
          <w:sz w:val="28"/>
        </w:rPr>
        <w:t>ser</w:t>
      </w:r>
      <w:r w:rsidRPr="00E46FEA">
        <w:rPr>
          <w:sz w:val="28"/>
        </w:rPr>
        <w:t>vices</w:t>
      </w:r>
      <w:bookmarkEnd w:id="151"/>
    </w:p>
    <w:p w14:paraId="32FC63C7" w14:textId="77777777" w:rsidR="004C054A" w:rsidRPr="004C054A" w:rsidRDefault="004C054A" w:rsidP="004C054A"/>
    <w:p w14:paraId="47FC0FFA" w14:textId="77777777" w:rsidR="00BE76B6" w:rsidRPr="00BE76B6" w:rsidRDefault="00BE76B6" w:rsidP="004C054A"/>
    <w:p w14:paraId="2BFDCAEE" w14:textId="77777777" w:rsidR="0016683E" w:rsidRPr="00AE72C9" w:rsidRDefault="0016683E" w:rsidP="00161255">
      <w:pPr>
        <w:pStyle w:val="SideNote"/>
        <w:framePr w:wrap="around"/>
      </w:pPr>
      <w:r w:rsidRPr="00AE72C9">
        <w:t>S. 36C inserted by No. </w:t>
      </w:r>
      <w:r w:rsidR="003E5290" w:rsidRPr="00AE72C9">
        <w:t>17/2006</w:t>
      </w:r>
      <w:r w:rsidRPr="00AE72C9">
        <w:t xml:space="preserve"> s. 4</w:t>
      </w:r>
      <w:r w:rsidR="009608BC">
        <w:t>, amended by No</w:t>
      </w:r>
      <w:r w:rsidR="002E7E4E">
        <w:t>s</w:t>
      </w:r>
      <w:r w:rsidR="009608BC">
        <w:t xml:space="preserve"> 20/2016 s. 113</w:t>
      </w:r>
      <w:r w:rsidR="002E7E4E">
        <w:t>, 61/2017 s. 125</w:t>
      </w:r>
      <w:r w:rsidR="00430A67">
        <w:t xml:space="preserve">, </w:t>
      </w:r>
      <w:r w:rsidR="0046701A">
        <w:t>34/2019</w:t>
      </w:r>
      <w:r w:rsidR="00430A67">
        <w:t xml:space="preserve"> s. 15</w:t>
      </w:r>
      <w:r w:rsidRPr="00AE72C9">
        <w:t>.</w:t>
      </w:r>
    </w:p>
    <w:p w14:paraId="425ECF86" w14:textId="77777777" w:rsidR="001B5BA4" w:rsidRPr="00AE72C9" w:rsidRDefault="0016683E" w:rsidP="001E3A24">
      <w:pPr>
        <w:pStyle w:val="DraftHeading1"/>
        <w:tabs>
          <w:tab w:val="right" w:pos="680"/>
        </w:tabs>
        <w:ind w:left="850" w:hanging="850"/>
      </w:pPr>
      <w:r w:rsidRPr="00AE72C9">
        <w:tab/>
      </w:r>
      <w:bookmarkStart w:id="152" w:name="_Toc201833146"/>
      <w:r w:rsidR="00103162" w:rsidRPr="00AE72C9">
        <w:t>36C</w:t>
      </w:r>
      <w:r w:rsidR="001E3A24" w:rsidRPr="00AE72C9">
        <w:tab/>
      </w:r>
      <w:r w:rsidR="00103162" w:rsidRPr="00AE72C9">
        <w:t>Effect of this Division</w:t>
      </w:r>
      <w:bookmarkEnd w:id="152"/>
    </w:p>
    <w:p w14:paraId="4A4C10F6" w14:textId="77777777" w:rsidR="0057119D" w:rsidRDefault="00103162" w:rsidP="00607B52">
      <w:pPr>
        <w:pStyle w:val="BodySectionSub"/>
      </w:pPr>
      <w:r w:rsidRPr="00AE72C9">
        <w:t xml:space="preserve">Nothing in this Division affects any other requirement in this Act or the Regulations </w:t>
      </w:r>
      <w:r w:rsidR="002E7E4E" w:rsidRPr="00BD0AEC">
        <w:t xml:space="preserve">or the </w:t>
      </w:r>
      <w:r w:rsidR="002E7E4E" w:rsidRPr="00BD0AEC">
        <w:rPr>
          <w:b/>
        </w:rPr>
        <w:t>Voluntary Assisted Dying Act 2017</w:t>
      </w:r>
      <w:r w:rsidR="002E7E4E" w:rsidRPr="00BD0AEC">
        <w:t xml:space="preserve"> or the regulations under that Act</w:t>
      </w:r>
      <w:r w:rsidR="002E7E4E">
        <w:t xml:space="preserve"> </w:t>
      </w:r>
      <w:r w:rsidRPr="00AE72C9">
        <w:t>in respect of the administration of a drug of dependence, a Schedule 9 poison, a Schedule 8 poison or a Schedule 4 poison.</w:t>
      </w:r>
    </w:p>
    <w:p w14:paraId="63337991" w14:textId="77777777" w:rsidR="0016683E" w:rsidRPr="00AE72C9" w:rsidRDefault="0016683E" w:rsidP="00161255">
      <w:pPr>
        <w:pStyle w:val="SideNote"/>
        <w:framePr w:wrap="around"/>
      </w:pPr>
      <w:r w:rsidRPr="00AE72C9">
        <w:t>S. 36D inserted by No. </w:t>
      </w:r>
      <w:r w:rsidR="003E5290" w:rsidRPr="00AE72C9">
        <w:t>17/2006</w:t>
      </w:r>
      <w:r w:rsidRPr="00AE72C9">
        <w:t xml:space="preserve"> s. 4.</w:t>
      </w:r>
    </w:p>
    <w:p w14:paraId="48CBA576" w14:textId="77777777" w:rsidR="00103162" w:rsidRPr="00AE72C9" w:rsidRDefault="0016683E" w:rsidP="001E3A24">
      <w:pPr>
        <w:pStyle w:val="DraftHeading1"/>
        <w:tabs>
          <w:tab w:val="right" w:pos="680"/>
        </w:tabs>
        <w:ind w:left="850" w:hanging="850"/>
      </w:pPr>
      <w:r w:rsidRPr="00AE72C9">
        <w:tab/>
      </w:r>
      <w:bookmarkStart w:id="153" w:name="_Toc201833147"/>
      <w:r w:rsidR="00103162" w:rsidRPr="00AE72C9">
        <w:t>36D</w:t>
      </w:r>
      <w:r w:rsidR="001E3A24" w:rsidRPr="00AE72C9">
        <w:tab/>
      </w:r>
      <w:r w:rsidR="00103162" w:rsidRPr="00AE72C9">
        <w:t>Definitions</w:t>
      </w:r>
      <w:bookmarkEnd w:id="153"/>
    </w:p>
    <w:p w14:paraId="47978E63" w14:textId="77777777" w:rsidR="00103162" w:rsidRPr="00AE72C9" w:rsidRDefault="00103162" w:rsidP="00610A93">
      <w:pPr>
        <w:pStyle w:val="BodySectionSub"/>
      </w:pPr>
      <w:r w:rsidRPr="00AE72C9">
        <w:t>In this Division—</w:t>
      </w:r>
    </w:p>
    <w:p w14:paraId="1C3E42BC" w14:textId="77777777" w:rsidR="00103162" w:rsidRPr="00AE72C9" w:rsidRDefault="00103162" w:rsidP="00491D8D">
      <w:pPr>
        <w:pStyle w:val="DraftDefinition2"/>
      </w:pPr>
      <w:r w:rsidRPr="00AE72C9">
        <w:rPr>
          <w:b/>
          <w:i/>
          <w:iCs/>
        </w:rPr>
        <w:t>approved provider</w:t>
      </w:r>
      <w:r w:rsidRPr="00AE72C9">
        <w:t xml:space="preserve"> has the same meaning as it has in the Aged Care Act 1997 of the Commonwealth;</w:t>
      </w:r>
    </w:p>
    <w:p w14:paraId="1B92E6D0" w14:textId="77777777" w:rsidR="00E83605" w:rsidRPr="00AE72C9" w:rsidRDefault="00E83605" w:rsidP="00161255">
      <w:pPr>
        <w:pStyle w:val="SideNote"/>
        <w:framePr w:wrap="around"/>
      </w:pPr>
      <w:r w:rsidRPr="00AE72C9">
        <w:t xml:space="preserve">S. 36D def. of </w:t>
      </w:r>
      <w:r w:rsidRPr="00AE72C9">
        <w:rPr>
          <w:i/>
        </w:rPr>
        <w:t xml:space="preserve">high level residential care </w:t>
      </w:r>
      <w:r w:rsidR="00492CE2" w:rsidRPr="00AE72C9">
        <w:t>amended</w:t>
      </w:r>
      <w:r w:rsidRPr="00AE72C9">
        <w:t> by No. </w:t>
      </w:r>
      <w:r w:rsidR="00492CE2" w:rsidRPr="00AE72C9">
        <w:t xml:space="preserve">13/2010 </w:t>
      </w:r>
      <w:r w:rsidRPr="00AE72C9">
        <w:t>s. 4</w:t>
      </w:r>
      <w:r w:rsidR="00492CE2" w:rsidRPr="00AE72C9">
        <w:t>2(1)</w:t>
      </w:r>
      <w:r w:rsidRPr="00AE72C9">
        <w:t>.</w:t>
      </w:r>
    </w:p>
    <w:p w14:paraId="6DAD7C19" w14:textId="77777777" w:rsidR="00103162" w:rsidRPr="00AE72C9" w:rsidRDefault="00103162" w:rsidP="00491D8D">
      <w:pPr>
        <w:pStyle w:val="DraftDefinition2"/>
      </w:pPr>
      <w:r w:rsidRPr="00AE72C9">
        <w:rPr>
          <w:b/>
          <w:i/>
          <w:iCs/>
        </w:rPr>
        <w:t>high level residential care</w:t>
      </w:r>
      <w:r w:rsidRPr="00AE72C9">
        <w:t xml:space="preserve"> has the same meaning as it has in the Aged Care Act 1997 of the </w:t>
      </w:r>
      <w:r w:rsidR="00E83605" w:rsidRPr="00AE72C9">
        <w:t>Commonwealth.</w:t>
      </w:r>
    </w:p>
    <w:p w14:paraId="337EB050" w14:textId="77777777" w:rsidR="00E83605" w:rsidRDefault="00E83605" w:rsidP="00E83605"/>
    <w:p w14:paraId="1E3EAFD3" w14:textId="77777777" w:rsidR="0057119D" w:rsidRPr="00AE72C9" w:rsidRDefault="0057119D" w:rsidP="00E83605"/>
    <w:p w14:paraId="65EC056C" w14:textId="77777777" w:rsidR="00492CE2" w:rsidRPr="00AE72C9" w:rsidRDefault="00492CE2" w:rsidP="00161255">
      <w:pPr>
        <w:pStyle w:val="SideNote"/>
        <w:framePr w:wrap="around"/>
      </w:pPr>
      <w:r w:rsidRPr="00AE72C9">
        <w:t xml:space="preserve">S. 36D def. of </w:t>
      </w:r>
      <w:r w:rsidRPr="00AE72C9">
        <w:rPr>
          <w:i/>
        </w:rPr>
        <w:t xml:space="preserve">nurse </w:t>
      </w:r>
      <w:r w:rsidRPr="00AE72C9">
        <w:t>repealed by No. 13/2010 s. 42(2).</w:t>
      </w:r>
    </w:p>
    <w:p w14:paraId="2A98DCEC" w14:textId="77777777" w:rsidR="00492CE2" w:rsidRPr="00AE72C9" w:rsidRDefault="00492CE2" w:rsidP="00492CE2">
      <w:pPr>
        <w:pStyle w:val="Stars"/>
      </w:pPr>
      <w:r w:rsidRPr="00AE72C9">
        <w:tab/>
        <w:t>*</w:t>
      </w:r>
      <w:r w:rsidRPr="00AE72C9">
        <w:tab/>
        <w:t>*</w:t>
      </w:r>
      <w:r w:rsidRPr="00AE72C9">
        <w:tab/>
        <w:t>*</w:t>
      </w:r>
      <w:r w:rsidRPr="00AE72C9">
        <w:tab/>
        <w:t>*</w:t>
      </w:r>
      <w:r w:rsidRPr="00AE72C9">
        <w:tab/>
        <w:t>*</w:t>
      </w:r>
    </w:p>
    <w:p w14:paraId="456017A9" w14:textId="77777777" w:rsidR="00492CE2" w:rsidRPr="00AE72C9" w:rsidRDefault="00492CE2" w:rsidP="00492CE2"/>
    <w:p w14:paraId="127884A4" w14:textId="77777777" w:rsidR="00AD0BA6" w:rsidRPr="00AE72C9" w:rsidRDefault="00AD0BA6" w:rsidP="004C054A"/>
    <w:p w14:paraId="34853DAD" w14:textId="77777777" w:rsidR="00492CE2" w:rsidRPr="00AE72C9" w:rsidRDefault="00492CE2" w:rsidP="00161255">
      <w:pPr>
        <w:pStyle w:val="SideNote"/>
        <w:framePr w:wrap="around"/>
      </w:pPr>
      <w:r w:rsidRPr="00AE72C9">
        <w:t xml:space="preserve">S. 36D def. of </w:t>
      </w:r>
      <w:r w:rsidRPr="00AE72C9">
        <w:rPr>
          <w:i/>
        </w:rPr>
        <w:t xml:space="preserve">Nurses Board of Victoria </w:t>
      </w:r>
      <w:r w:rsidRPr="00AE72C9">
        <w:t>repealed by No. 13/2010 s. 42(2).</w:t>
      </w:r>
    </w:p>
    <w:p w14:paraId="769BF53A" w14:textId="77777777" w:rsidR="00492CE2" w:rsidRDefault="00492CE2" w:rsidP="00492CE2">
      <w:pPr>
        <w:pStyle w:val="Stars"/>
      </w:pPr>
      <w:r w:rsidRPr="00AE72C9">
        <w:tab/>
        <w:t>*</w:t>
      </w:r>
      <w:r w:rsidRPr="00AE72C9">
        <w:tab/>
        <w:t>*</w:t>
      </w:r>
      <w:r w:rsidRPr="00AE72C9">
        <w:tab/>
        <w:t>*</w:t>
      </w:r>
      <w:r w:rsidRPr="00AE72C9">
        <w:tab/>
        <w:t>*</w:t>
      </w:r>
      <w:r w:rsidRPr="00AE72C9">
        <w:tab/>
        <w:t>*</w:t>
      </w:r>
    </w:p>
    <w:p w14:paraId="581BBB0A" w14:textId="77777777" w:rsidR="008164E0" w:rsidRPr="008164E0" w:rsidRDefault="008164E0" w:rsidP="008164E0"/>
    <w:p w14:paraId="3AE349F9" w14:textId="77777777" w:rsidR="00492CE2" w:rsidRDefault="00492CE2" w:rsidP="00C834BB"/>
    <w:p w14:paraId="3C99990B" w14:textId="77777777" w:rsidR="0016683E" w:rsidRPr="00AE72C9" w:rsidRDefault="0016683E" w:rsidP="00161255">
      <w:pPr>
        <w:pStyle w:val="SideNote"/>
        <w:framePr w:wrap="around"/>
      </w:pPr>
      <w:r w:rsidRPr="00AE72C9">
        <w:t>S. 36E inserted by No. </w:t>
      </w:r>
      <w:r w:rsidR="003E5290" w:rsidRPr="00AE72C9">
        <w:t>17/2006</w:t>
      </w:r>
      <w:r w:rsidRPr="00AE72C9">
        <w:t xml:space="preserve"> s. 4</w:t>
      </w:r>
      <w:r w:rsidR="00492CE2" w:rsidRPr="00AE72C9">
        <w:t>, amended by No</w:t>
      </w:r>
      <w:r w:rsidR="003A11C4">
        <w:t>s</w:t>
      </w:r>
      <w:r w:rsidR="00492CE2" w:rsidRPr="00AE72C9">
        <w:t> 13/2010 s. 43</w:t>
      </w:r>
      <w:r w:rsidR="003A11C4">
        <w:t>, 20/2016 s. 114(1)</w:t>
      </w:r>
      <w:r w:rsidR="00A577C7">
        <w:t>, 61/2017 s. 126</w:t>
      </w:r>
      <w:r w:rsidR="00FD5D34">
        <w:t>(1)(2)</w:t>
      </w:r>
      <w:r w:rsidR="00A577C7">
        <w:t xml:space="preserve"> (ILA s. 39B(</w:t>
      </w:r>
      <w:r w:rsidR="00272FF1">
        <w:t>1</w:t>
      </w:r>
      <w:r w:rsidR="00A577C7">
        <w:t>))</w:t>
      </w:r>
      <w:r w:rsidRPr="00AE72C9">
        <w:t>.</w:t>
      </w:r>
    </w:p>
    <w:p w14:paraId="6B910EB0" w14:textId="77777777" w:rsidR="00E47579" w:rsidRDefault="0016683E" w:rsidP="00E47579">
      <w:pPr>
        <w:pStyle w:val="DraftHeading1"/>
        <w:tabs>
          <w:tab w:val="right" w:pos="680"/>
        </w:tabs>
        <w:ind w:left="850" w:hanging="850"/>
      </w:pPr>
      <w:r w:rsidRPr="00AE72C9">
        <w:tab/>
      </w:r>
      <w:bookmarkStart w:id="154" w:name="_Toc201833148"/>
      <w:r w:rsidR="00103162" w:rsidRPr="00AE72C9">
        <w:t>36E</w:t>
      </w:r>
      <w:r w:rsidR="001E3A24" w:rsidRPr="00AE72C9">
        <w:tab/>
      </w:r>
      <w:r w:rsidR="00103162" w:rsidRPr="00AE72C9">
        <w:t>Administration of drugs of dependence, Schedule 9 poisons, Schedule</w:t>
      </w:r>
      <w:r w:rsidR="00E47579" w:rsidRPr="00AE72C9">
        <w:t> </w:t>
      </w:r>
      <w:r w:rsidR="00103162" w:rsidRPr="00AE72C9">
        <w:t>8 poisons and Schedule 4 poisons in aged care services</w:t>
      </w:r>
      <w:bookmarkEnd w:id="154"/>
    </w:p>
    <w:p w14:paraId="36ED7205" w14:textId="77777777" w:rsidR="00430A67" w:rsidRDefault="00430A67" w:rsidP="004C054A"/>
    <w:p w14:paraId="4E3BFBDD" w14:textId="77777777" w:rsidR="00430A67" w:rsidRDefault="00430A67" w:rsidP="004C054A"/>
    <w:p w14:paraId="6E3A2327" w14:textId="77777777" w:rsidR="00430A67" w:rsidRDefault="00430A67" w:rsidP="004C054A"/>
    <w:p w14:paraId="47636F27" w14:textId="77777777" w:rsidR="00430A67" w:rsidRPr="00A62199" w:rsidRDefault="00430A67" w:rsidP="004C054A"/>
    <w:p w14:paraId="4CABF8DE" w14:textId="77777777" w:rsidR="00C2271F" w:rsidRDefault="00C2271F" w:rsidP="00161255">
      <w:pPr>
        <w:pStyle w:val="SideNote"/>
        <w:framePr w:wrap="around"/>
      </w:pPr>
      <w:r>
        <w:t>S. 36E(1) amended by No. </w:t>
      </w:r>
      <w:r w:rsidR="0046701A">
        <w:t>34/2019</w:t>
      </w:r>
      <w:r>
        <w:t xml:space="preserve"> s. 16(a).</w:t>
      </w:r>
    </w:p>
    <w:p w14:paraId="7C774459" w14:textId="77777777" w:rsidR="00103162" w:rsidRPr="00AE72C9" w:rsidRDefault="00FC4FFC" w:rsidP="00FC4FFC">
      <w:pPr>
        <w:pStyle w:val="DraftHeading2"/>
        <w:tabs>
          <w:tab w:val="right" w:pos="1247"/>
        </w:tabs>
        <w:ind w:left="1361" w:hanging="1361"/>
      </w:pPr>
      <w:r>
        <w:tab/>
      </w:r>
      <w:r w:rsidR="00A577C7" w:rsidRPr="00FC4FFC">
        <w:t>(1)</w:t>
      </w:r>
      <w:r w:rsidR="00A577C7">
        <w:tab/>
      </w:r>
      <w:r w:rsidR="00A577C7" w:rsidRPr="00BD0AEC">
        <w:t>Subject to subsection (2), a person who</w:t>
      </w:r>
      <w:r w:rsidR="00103162" w:rsidRPr="00AE72C9">
        <w:t xml:space="preserve"> is an approved provider of an aged</w:t>
      </w:r>
      <w:r w:rsidR="00F26D81">
        <w:t> </w:t>
      </w:r>
      <w:r w:rsidR="00103162" w:rsidRPr="00AE72C9">
        <w:t xml:space="preserve">care service must ensure that a </w:t>
      </w:r>
      <w:r w:rsidR="00492CE2" w:rsidRPr="00AE72C9">
        <w:t>registered nurse</w:t>
      </w:r>
      <w:r w:rsidR="00103162" w:rsidRPr="00AE72C9">
        <w:t xml:space="preserve"> manages the administration of any drug of dependence, Schedule 9 poison, Schedule 8 poison or</w:t>
      </w:r>
      <w:r w:rsidR="00F26D81">
        <w:t> </w:t>
      </w:r>
      <w:r w:rsidR="00103162" w:rsidRPr="00AE72C9">
        <w:t>Schedule</w:t>
      </w:r>
      <w:r w:rsidR="0016683E" w:rsidRPr="00AE72C9">
        <w:t> </w:t>
      </w:r>
      <w:r w:rsidR="00103162" w:rsidRPr="00AE72C9">
        <w:t>4 poison to a resident in an aged care service—</w:t>
      </w:r>
    </w:p>
    <w:p w14:paraId="0685F329" w14:textId="77777777" w:rsidR="0057119D" w:rsidRPr="0057119D" w:rsidRDefault="0016683E" w:rsidP="00607B52">
      <w:pPr>
        <w:pStyle w:val="DraftHeading3"/>
        <w:tabs>
          <w:tab w:val="right" w:pos="1757"/>
        </w:tabs>
        <w:ind w:left="1871" w:hanging="1871"/>
      </w:pPr>
      <w:r w:rsidRPr="00AE72C9">
        <w:tab/>
      </w:r>
      <w:r w:rsidR="00103162" w:rsidRPr="00AE72C9">
        <w:t>(a)</w:t>
      </w:r>
      <w:r w:rsidR="00103162" w:rsidRPr="00AE72C9">
        <w:tab/>
        <w:t>who is receiving high level residential care; and</w:t>
      </w:r>
    </w:p>
    <w:p w14:paraId="5BCE23DD" w14:textId="77777777" w:rsidR="003A11C4" w:rsidRDefault="003A11C4" w:rsidP="00161255">
      <w:pPr>
        <w:pStyle w:val="SideNote"/>
        <w:framePr w:wrap="around"/>
      </w:pPr>
      <w:r>
        <w:t>S. 36E</w:t>
      </w:r>
      <w:r w:rsidR="00945332">
        <w:t>(1)</w:t>
      </w:r>
      <w:r>
        <w:t>(b) amended by No. 20/2016 s. 114(2)</w:t>
      </w:r>
      <w:r w:rsidR="00C2271F">
        <w:t>, substituted by No. </w:t>
      </w:r>
      <w:r w:rsidR="0046701A">
        <w:t>34/2019</w:t>
      </w:r>
      <w:r w:rsidR="00C2271F">
        <w:t xml:space="preserve"> s. 16(b)</w:t>
      </w:r>
      <w:r>
        <w:t>.</w:t>
      </w:r>
    </w:p>
    <w:p w14:paraId="0E42C96D" w14:textId="7D1FF11D" w:rsidR="00C2271F" w:rsidRDefault="00C2271F">
      <w:pPr>
        <w:pStyle w:val="DraftHeading3"/>
        <w:tabs>
          <w:tab w:val="right" w:pos="1757"/>
        </w:tabs>
        <w:ind w:left="1871" w:hanging="1871"/>
        <w:rPr>
          <w:lang w:eastAsia="en-AU"/>
        </w:rPr>
      </w:pPr>
      <w:r>
        <w:rPr>
          <w:lang w:eastAsia="en-AU"/>
        </w:rPr>
        <w:tab/>
      </w:r>
      <w:r w:rsidRPr="00C2271F">
        <w:rPr>
          <w:lang w:eastAsia="en-AU"/>
        </w:rPr>
        <w:t>(b)</w:t>
      </w:r>
      <w:r w:rsidRPr="00496DE4">
        <w:rPr>
          <w:lang w:eastAsia="en-AU"/>
        </w:rPr>
        <w:tab/>
        <w:t>for whom that drug or poison has been supplied on prescription.</w:t>
      </w:r>
    </w:p>
    <w:p w14:paraId="4D71E031" w14:textId="710ED123" w:rsidR="004C054A" w:rsidRDefault="004C054A" w:rsidP="004C054A">
      <w:pPr>
        <w:rPr>
          <w:lang w:eastAsia="en-AU"/>
        </w:rPr>
      </w:pPr>
    </w:p>
    <w:p w14:paraId="607A2911" w14:textId="77777777" w:rsidR="004C054A" w:rsidRPr="004C054A" w:rsidRDefault="004C054A" w:rsidP="004C054A">
      <w:pPr>
        <w:rPr>
          <w:lang w:eastAsia="en-AU"/>
        </w:rPr>
      </w:pPr>
    </w:p>
    <w:p w14:paraId="333622E8" w14:textId="77777777" w:rsidR="00103162" w:rsidRPr="00AE72C9" w:rsidRDefault="00103162" w:rsidP="0016683E">
      <w:pPr>
        <w:pStyle w:val="DraftPenalty2"/>
        <w:numPr>
          <w:ilvl w:val="0"/>
          <w:numId w:val="37"/>
        </w:numPr>
      </w:pPr>
      <w:r w:rsidRPr="00AE72C9">
        <w:t>In the case of a natural person, 120 penalty units;</w:t>
      </w:r>
    </w:p>
    <w:p w14:paraId="3EE5DC9F" w14:textId="77777777" w:rsidR="00103162" w:rsidRDefault="00103162" w:rsidP="0016683E">
      <w:pPr>
        <w:pStyle w:val="AmendHeading3"/>
        <w:ind w:left="2410"/>
      </w:pPr>
      <w:r w:rsidRPr="00AE72C9">
        <w:t>In the case of a body corporate, 600 penalty units.</w:t>
      </w:r>
    </w:p>
    <w:p w14:paraId="134D9E66" w14:textId="77777777" w:rsidR="00A577C7" w:rsidRPr="00AE72C9" w:rsidRDefault="00A577C7" w:rsidP="00161255">
      <w:pPr>
        <w:pStyle w:val="SideNote"/>
        <w:framePr w:wrap="around"/>
      </w:pPr>
      <w:r w:rsidRPr="00AE72C9">
        <w:t>S. 36E</w:t>
      </w:r>
      <w:r>
        <w:t>(2)</w:t>
      </w:r>
      <w:r w:rsidRPr="00AE72C9">
        <w:t xml:space="preserve"> inserted by </w:t>
      </w:r>
      <w:r w:rsidR="00FC4FFC">
        <w:t>No. </w:t>
      </w:r>
      <w:r>
        <w:t>61/2017 s. 126(2)</w:t>
      </w:r>
      <w:r w:rsidRPr="00AE72C9">
        <w:t>.</w:t>
      </w:r>
    </w:p>
    <w:p w14:paraId="23C27258" w14:textId="77777777" w:rsidR="00A577C7" w:rsidRPr="00A577C7" w:rsidRDefault="00FC4FFC" w:rsidP="00FC4FFC">
      <w:pPr>
        <w:pStyle w:val="DraftHeading2"/>
        <w:tabs>
          <w:tab w:val="right" w:pos="1247"/>
        </w:tabs>
        <w:ind w:left="1361" w:hanging="1361"/>
      </w:pPr>
      <w:r>
        <w:tab/>
      </w:r>
      <w:r w:rsidR="00A577C7" w:rsidRPr="00FC4FFC">
        <w:t>(2)</w:t>
      </w:r>
      <w:r w:rsidR="00A577C7" w:rsidRPr="00BD0AEC">
        <w:tab/>
        <w:t xml:space="preserve">Subsection (1) does not apply to the management of the administration of any voluntary assisted dying substance specified in a voluntary assisted dying permit to a resident in an aged care service who </w:t>
      </w:r>
      <w:r w:rsidR="00A577C7">
        <w:t>is the subject of that permit.</w:t>
      </w:r>
    </w:p>
    <w:p w14:paraId="75A951CA" w14:textId="77777777" w:rsidR="0016683E" w:rsidRPr="00AE72C9" w:rsidRDefault="0016683E" w:rsidP="00161255">
      <w:pPr>
        <w:pStyle w:val="SideNote"/>
        <w:framePr w:wrap="around"/>
      </w:pPr>
      <w:r w:rsidRPr="00AE72C9">
        <w:t>S. 36F inserted by No. </w:t>
      </w:r>
      <w:r w:rsidR="003E5290" w:rsidRPr="00AE72C9">
        <w:t>17/2006</w:t>
      </w:r>
      <w:r w:rsidRPr="00AE72C9">
        <w:t xml:space="preserve"> s. 4</w:t>
      </w:r>
      <w:r w:rsidR="009D3281" w:rsidRPr="00AE72C9">
        <w:t>, substituted by No. 13/2010 s. 4</w:t>
      </w:r>
      <w:r w:rsidR="00D84C4C" w:rsidRPr="00AE72C9">
        <w:t>4.</w:t>
      </w:r>
    </w:p>
    <w:p w14:paraId="7BB39895" w14:textId="77777777" w:rsidR="00D84C4C" w:rsidRPr="00AE72C9" w:rsidRDefault="00D84C4C" w:rsidP="00D84C4C">
      <w:pPr>
        <w:pStyle w:val="DraftHeading1"/>
        <w:tabs>
          <w:tab w:val="right" w:pos="680"/>
        </w:tabs>
        <w:ind w:left="850" w:hanging="850"/>
      </w:pPr>
      <w:r w:rsidRPr="00AE72C9">
        <w:tab/>
      </w:r>
      <w:bookmarkStart w:id="155" w:name="_Toc201833149"/>
      <w:r w:rsidRPr="00AE72C9">
        <w:t>36F</w:t>
      </w:r>
      <w:r w:rsidRPr="00AE72C9">
        <w:tab/>
        <w:t>Registered nurse to have regard to code or guideline</w:t>
      </w:r>
      <w:bookmarkEnd w:id="155"/>
    </w:p>
    <w:p w14:paraId="33F1830B" w14:textId="77777777" w:rsidR="00D84C4C" w:rsidRDefault="00D84C4C" w:rsidP="00D84C4C">
      <w:pPr>
        <w:pStyle w:val="BodySectionSub"/>
      </w:pPr>
      <w:r w:rsidRPr="00AE72C9">
        <w:t>A registered nurse who manages the administration of any drug of dependence, Schedule 9 poison</w:t>
      </w:r>
      <w:r w:rsidR="00B4711E" w:rsidRPr="00AE72C9">
        <w:t>, Schedule 8 poison or Schedule </w:t>
      </w:r>
      <w:r w:rsidRPr="00AE72C9">
        <w:t>4 poison to a resident in an aged care service in accordance with this Division must do so in accordance with the relevant code or guideline</w:t>
      </w:r>
      <w:r w:rsidR="00B4711E" w:rsidRPr="00AE72C9">
        <w:t xml:space="preserve"> (if </w:t>
      </w:r>
      <w:r w:rsidRPr="00AE72C9">
        <w:t>any) issued by the Nursing and Midwifery Board of Australia under the Health Practitioner Regulation National Law.</w:t>
      </w:r>
    </w:p>
    <w:p w14:paraId="533CFAA9" w14:textId="77777777" w:rsidR="008A2E89" w:rsidRPr="00AE72C9" w:rsidRDefault="008A2E89" w:rsidP="000A29A1">
      <w:pPr>
        <w:pStyle w:val="Heading-DIVISION"/>
        <w:rPr>
          <w:sz w:val="28"/>
        </w:rPr>
      </w:pPr>
      <w:bookmarkStart w:id="156" w:name="_Toc201833150"/>
      <w:r w:rsidRPr="00AE72C9">
        <w:rPr>
          <w:sz w:val="28"/>
        </w:rPr>
        <w:t>Division 11—Appeals</w:t>
      </w:r>
      <w:bookmarkEnd w:id="156"/>
    </w:p>
    <w:p w14:paraId="6569120A" w14:textId="77777777" w:rsidR="008A2E89" w:rsidRPr="00AE72C9" w:rsidRDefault="008A2E89" w:rsidP="001E3A24">
      <w:pPr>
        <w:pStyle w:val="DraftHeading1"/>
        <w:tabs>
          <w:tab w:val="right" w:pos="680"/>
        </w:tabs>
        <w:ind w:left="850" w:hanging="850"/>
      </w:pPr>
      <w:r w:rsidRPr="00AE72C9">
        <w:tab/>
      </w:r>
      <w:bookmarkStart w:id="157" w:name="_Toc201833151"/>
      <w:r w:rsidRPr="00AE72C9">
        <w:t>37</w:t>
      </w:r>
      <w:r w:rsidR="001E3A24" w:rsidRPr="00AE72C9">
        <w:tab/>
      </w:r>
      <w:r w:rsidRPr="00AE72C9">
        <w:t>Appeals</w:t>
      </w:r>
      <w:bookmarkEnd w:id="157"/>
    </w:p>
    <w:p w14:paraId="0AE5F203" w14:textId="77777777" w:rsidR="008A2E89" w:rsidRPr="00AE72C9" w:rsidRDefault="008A2E89" w:rsidP="00161255">
      <w:pPr>
        <w:pStyle w:val="SideNote"/>
        <w:framePr w:wrap="around"/>
      </w:pPr>
      <w:r w:rsidRPr="00AE72C9">
        <w:t>S. 37(1) amended by Nos 10262 s. 4, 16/1986 s. 30, 57/1989 s. 3(Sch. item 59.1), 46/1998</w:t>
      </w:r>
      <w:r w:rsidRPr="00AE72C9">
        <w:br/>
        <w:t>s. 7(Sch. 1).</w:t>
      </w:r>
    </w:p>
    <w:p w14:paraId="3282118A" w14:textId="77777777" w:rsidR="008A2E89" w:rsidRPr="00AE72C9" w:rsidRDefault="008A2E89">
      <w:pPr>
        <w:pStyle w:val="DraftHeading2"/>
        <w:tabs>
          <w:tab w:val="right" w:pos="1247"/>
        </w:tabs>
        <w:ind w:left="1361" w:hanging="1361"/>
      </w:pPr>
      <w:r w:rsidRPr="00AE72C9">
        <w:tab/>
        <w:t>(1)</w:t>
      </w:r>
      <w:r w:rsidRPr="00AE72C9">
        <w:tab/>
        <w:t>Any person who feels aggrieved by any refusal of the Secretary to issue or renew any licence or permit or by any order of the Secretary cancelling suspending or revoking any licence or permit may appeal therefrom to the Magistrates' Court within six months after the refusal cancellation suspension or revocation.</w:t>
      </w:r>
    </w:p>
    <w:p w14:paraId="42E7BAAB" w14:textId="77777777" w:rsidR="008A2E89" w:rsidRPr="00AE72C9" w:rsidRDefault="008A2E89" w:rsidP="00161255">
      <w:pPr>
        <w:pStyle w:val="SideNote"/>
        <w:framePr w:wrap="around"/>
      </w:pPr>
      <w:r w:rsidRPr="00AE72C9">
        <w:t>S. 37(2) amended by Nos 16/1986 s. 30, 57/1989 s. 3(Sch. item 59.2(a)–(c)).</w:t>
      </w:r>
    </w:p>
    <w:p w14:paraId="4EF0FC4D" w14:textId="33CA171B" w:rsidR="0057119D" w:rsidRDefault="008A2E89" w:rsidP="00607B52">
      <w:pPr>
        <w:pStyle w:val="DraftHeading2"/>
        <w:tabs>
          <w:tab w:val="right" w:pos="1247"/>
        </w:tabs>
        <w:ind w:left="1361" w:hanging="1361"/>
      </w:pPr>
      <w:r w:rsidRPr="00AE72C9">
        <w:tab/>
        <w:t>(2)</w:t>
      </w:r>
      <w:r w:rsidRPr="00AE72C9">
        <w:tab/>
        <w:t xml:space="preserve">The Court shall entertain inquire into and decide upon the appeal and its decision shall, save as provided by the </w:t>
      </w:r>
      <w:r w:rsidRPr="00AE72C9">
        <w:rPr>
          <w:b/>
        </w:rPr>
        <w:t>Administrative Law Act 1978</w:t>
      </w:r>
      <w:r w:rsidRPr="00AE72C9">
        <w:t>, be final and conclusive.</w:t>
      </w:r>
    </w:p>
    <w:p w14:paraId="0E0BE912" w14:textId="77777777" w:rsidR="008A2E89" w:rsidRPr="00AE72C9" w:rsidRDefault="008A2E89" w:rsidP="000A29A1">
      <w:pPr>
        <w:pStyle w:val="Heading-DIVISION"/>
        <w:rPr>
          <w:sz w:val="28"/>
        </w:rPr>
      </w:pPr>
      <w:bookmarkStart w:id="158" w:name="_Toc201833152"/>
      <w:r w:rsidRPr="00AE72C9">
        <w:rPr>
          <w:sz w:val="28"/>
        </w:rPr>
        <w:t>Division 12—Sale of</w:t>
      </w:r>
      <w:r w:rsidR="007E1F81" w:rsidRPr="00AE72C9">
        <w:rPr>
          <w:sz w:val="28"/>
        </w:rPr>
        <w:t xml:space="preserve"> poisons b</w:t>
      </w:r>
      <w:r w:rsidRPr="00AE72C9">
        <w:rPr>
          <w:sz w:val="28"/>
        </w:rPr>
        <w:t>ook</w:t>
      </w:r>
      <w:bookmarkEnd w:id="158"/>
    </w:p>
    <w:p w14:paraId="79F91BDF" w14:textId="77777777" w:rsidR="008A2E89" w:rsidRPr="00AE72C9" w:rsidRDefault="008A2E89" w:rsidP="00161255">
      <w:pPr>
        <w:pStyle w:val="SideNote"/>
        <w:framePr w:wrap="around"/>
      </w:pPr>
      <w:r w:rsidRPr="00AE72C9">
        <w:t>S. 38 substituted by Nos 42/1993 s. 48, 12/1994 s. 14, amended by No. 18/2000 s. 105(a).</w:t>
      </w:r>
    </w:p>
    <w:p w14:paraId="64AF2D06" w14:textId="77777777" w:rsidR="008A2E89" w:rsidRPr="00AE72C9" w:rsidRDefault="008A2E89" w:rsidP="001E3A24">
      <w:pPr>
        <w:pStyle w:val="DraftHeading1"/>
        <w:tabs>
          <w:tab w:val="right" w:pos="680"/>
        </w:tabs>
        <w:ind w:left="850" w:hanging="850"/>
      </w:pPr>
      <w:r w:rsidRPr="00AE72C9">
        <w:tab/>
      </w:r>
      <w:bookmarkStart w:id="159" w:name="_Toc201833153"/>
      <w:r w:rsidRPr="00AE72C9">
        <w:t>38</w:t>
      </w:r>
      <w:r w:rsidR="001E3A24" w:rsidRPr="00AE72C9">
        <w:tab/>
      </w:r>
      <w:r w:rsidRPr="00AE72C9">
        <w:t>Record of sale of poisons</w:t>
      </w:r>
      <w:bookmarkEnd w:id="159"/>
    </w:p>
    <w:p w14:paraId="2F5F387D" w14:textId="77777777" w:rsidR="008A2E89" w:rsidRPr="00AE72C9" w:rsidRDefault="008A2E89">
      <w:pPr>
        <w:pStyle w:val="BodySection"/>
      </w:pPr>
      <w:r w:rsidRPr="00AE72C9">
        <w:t>A person who sells or supplies by retail any Schedule 7 poison must keep an accurate record of the sale or supply, setting out the following details—</w:t>
      </w:r>
    </w:p>
    <w:p w14:paraId="7306F02B" w14:textId="77777777" w:rsidR="008A2E89" w:rsidRPr="00AE72C9" w:rsidRDefault="008A2E89">
      <w:pPr>
        <w:pStyle w:val="DraftHeading3"/>
        <w:tabs>
          <w:tab w:val="right" w:pos="1758"/>
        </w:tabs>
        <w:ind w:left="1871" w:hanging="1871"/>
      </w:pPr>
      <w:r w:rsidRPr="00AE72C9">
        <w:tab/>
        <w:t>(a)</w:t>
      </w:r>
      <w:r w:rsidRPr="00AE72C9">
        <w:tab/>
        <w:t>the name and address of the person who purchases or obtains the poison or controlled substance;</w:t>
      </w:r>
    </w:p>
    <w:p w14:paraId="6C389CE0" w14:textId="77777777" w:rsidR="008A2E89" w:rsidRPr="00AE72C9" w:rsidRDefault="008A2E89">
      <w:pPr>
        <w:pStyle w:val="DraftHeading3"/>
        <w:tabs>
          <w:tab w:val="right" w:pos="1758"/>
        </w:tabs>
        <w:ind w:left="1871" w:hanging="1871"/>
      </w:pPr>
      <w:r w:rsidRPr="00AE72C9">
        <w:tab/>
        <w:t>(b)</w:t>
      </w:r>
      <w:r w:rsidRPr="00AE72C9">
        <w:tab/>
        <w:t>the date of sale or supply;</w:t>
      </w:r>
    </w:p>
    <w:p w14:paraId="52E735EF" w14:textId="77777777" w:rsidR="008A2E89" w:rsidRPr="00AE72C9" w:rsidRDefault="008A2E89">
      <w:pPr>
        <w:pStyle w:val="DraftHeading3"/>
        <w:tabs>
          <w:tab w:val="right" w:pos="1758"/>
        </w:tabs>
        <w:ind w:left="1871" w:hanging="1871"/>
      </w:pPr>
      <w:r w:rsidRPr="00AE72C9">
        <w:tab/>
        <w:t>(c)</w:t>
      </w:r>
      <w:r w:rsidRPr="00AE72C9">
        <w:tab/>
        <w:t>the name and quantity of the poison or controlled substance purchased or obtained.</w:t>
      </w:r>
    </w:p>
    <w:p w14:paraId="0B0CF5B5" w14:textId="77777777" w:rsidR="008A2E89" w:rsidRPr="00AE72C9" w:rsidRDefault="008A2E89" w:rsidP="00161255">
      <w:pPr>
        <w:pStyle w:val="SideNote"/>
        <w:framePr w:wrap="around"/>
      </w:pPr>
      <w:r w:rsidRPr="00AE72C9">
        <w:t>S. 38A inserted by No. 42/1993 s. 48, amended by No. 12/1994 s. 16(1).</w:t>
      </w:r>
    </w:p>
    <w:p w14:paraId="0B3AD91B" w14:textId="77777777" w:rsidR="008A2E89" w:rsidRPr="00AE72C9" w:rsidRDefault="008A2E89" w:rsidP="001E3A24">
      <w:pPr>
        <w:pStyle w:val="DraftHeading1"/>
        <w:tabs>
          <w:tab w:val="right" w:pos="680"/>
        </w:tabs>
        <w:ind w:left="850" w:hanging="850"/>
      </w:pPr>
      <w:r w:rsidRPr="00AE72C9">
        <w:tab/>
      </w:r>
      <w:bookmarkStart w:id="160" w:name="_Toc201833154"/>
      <w:r w:rsidRPr="00AE72C9">
        <w:t>38A</w:t>
      </w:r>
      <w:r w:rsidR="001E3A24" w:rsidRPr="00AE72C9">
        <w:tab/>
      </w:r>
      <w:r w:rsidRPr="00AE72C9">
        <w:t>Authorised possession of certain poisons</w:t>
      </w:r>
      <w:bookmarkEnd w:id="160"/>
    </w:p>
    <w:p w14:paraId="6BA784B2" w14:textId="77777777" w:rsidR="008A2E89" w:rsidRPr="00AE72C9" w:rsidRDefault="008A2E89">
      <w:pPr>
        <w:pStyle w:val="BodySection"/>
      </w:pPr>
      <w:r w:rsidRPr="00AE72C9">
        <w:t>A person who purchases or obtains a poison or controlled substance to which section 38 applies and which is supplied to the person in accordance with that section and section 40 is authorised by this Act to purchase or obtain and to possess the poison or controlled substance so supplied.</w:t>
      </w:r>
    </w:p>
    <w:p w14:paraId="149AA118" w14:textId="77777777" w:rsidR="008A2E89" w:rsidRPr="00AE72C9" w:rsidRDefault="008A2E89" w:rsidP="00161255">
      <w:pPr>
        <w:pStyle w:val="SideNote"/>
        <w:framePr w:wrap="around"/>
      </w:pPr>
      <w:r w:rsidRPr="00AE72C9">
        <w:t>S. 39 repealed by No. 12/1994 s. 16(2).</w:t>
      </w:r>
    </w:p>
    <w:p w14:paraId="0B22D616"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27BBE97" w14:textId="77777777" w:rsidR="008A2E89" w:rsidRPr="00AE72C9" w:rsidRDefault="008A2E89" w:rsidP="004C054A"/>
    <w:p w14:paraId="704B9453" w14:textId="77777777" w:rsidR="008A2E89" w:rsidRPr="00AE72C9" w:rsidRDefault="008A2E89" w:rsidP="004C054A"/>
    <w:p w14:paraId="1E861C74" w14:textId="77777777" w:rsidR="008A2E89" w:rsidRPr="00AE72C9" w:rsidRDefault="008A2E89" w:rsidP="00161255">
      <w:pPr>
        <w:pStyle w:val="SideNote"/>
        <w:framePr w:wrap="around"/>
      </w:pPr>
      <w:r w:rsidRPr="00AE72C9">
        <w:t>S. 40 amended by No. 42/1993 s. 49, substituted by No. 12/1994 s. 15, amended by No. 18/2000 s. 105(b).</w:t>
      </w:r>
    </w:p>
    <w:p w14:paraId="19FE61FD" w14:textId="77777777" w:rsidR="00E47579" w:rsidRPr="00AE72C9" w:rsidRDefault="008A2E89" w:rsidP="001E3A24">
      <w:pPr>
        <w:pStyle w:val="DraftHeading1"/>
        <w:tabs>
          <w:tab w:val="right" w:pos="680"/>
        </w:tabs>
        <w:ind w:left="850" w:hanging="850"/>
      </w:pPr>
      <w:r w:rsidRPr="00AE72C9">
        <w:tab/>
      </w:r>
      <w:bookmarkStart w:id="161" w:name="_Toc201833155"/>
      <w:r w:rsidRPr="00AE72C9">
        <w:t>40</w:t>
      </w:r>
      <w:r w:rsidR="001E3A24" w:rsidRPr="00AE72C9">
        <w:tab/>
      </w:r>
      <w:r w:rsidRPr="00AE72C9">
        <w:t>Sale or supply of poisons or controlled substances to persons under age</w:t>
      </w:r>
      <w:bookmarkEnd w:id="161"/>
    </w:p>
    <w:p w14:paraId="4F01E433" w14:textId="77777777" w:rsidR="008A2E89" w:rsidRDefault="008A2E89">
      <w:pPr>
        <w:pStyle w:val="BodySection"/>
      </w:pPr>
      <w:r w:rsidRPr="00AE72C9">
        <w:t>A person shall not sell or supply any Schedule 7 poison to a person w</w:t>
      </w:r>
      <w:r w:rsidR="00B4711E" w:rsidRPr="00AE72C9">
        <w:t>ho is under the age of 18 </w:t>
      </w:r>
      <w:r w:rsidRPr="00AE72C9">
        <w:t>years.</w:t>
      </w:r>
    </w:p>
    <w:p w14:paraId="169C68B3" w14:textId="6D0853D3" w:rsidR="007C1726" w:rsidRDefault="007C1726" w:rsidP="00761817"/>
    <w:p w14:paraId="09694B49" w14:textId="77777777" w:rsidR="008A2E89" w:rsidRPr="00E46FEA" w:rsidRDefault="008A2E89" w:rsidP="00E46FEA">
      <w:pPr>
        <w:pStyle w:val="Heading-DIVISION"/>
        <w:rPr>
          <w:sz w:val="28"/>
        </w:rPr>
      </w:pPr>
      <w:bookmarkStart w:id="162" w:name="_Toc201833156"/>
      <w:r w:rsidRPr="00E46FEA">
        <w:rPr>
          <w:sz w:val="28"/>
        </w:rPr>
        <w:t xml:space="preserve">Division 13—Authorized </w:t>
      </w:r>
      <w:r w:rsidR="007E1F81" w:rsidRPr="00E46FEA">
        <w:rPr>
          <w:sz w:val="28"/>
        </w:rPr>
        <w:t>o</w:t>
      </w:r>
      <w:r w:rsidRPr="00E46FEA">
        <w:rPr>
          <w:sz w:val="28"/>
        </w:rPr>
        <w:t>fficers</w:t>
      </w:r>
      <w:bookmarkEnd w:id="162"/>
    </w:p>
    <w:p w14:paraId="2779E219" w14:textId="77777777" w:rsidR="008A2E89" w:rsidRPr="00AE72C9" w:rsidRDefault="008A2E89" w:rsidP="001E3A24">
      <w:pPr>
        <w:pStyle w:val="DraftHeading1"/>
        <w:tabs>
          <w:tab w:val="right" w:pos="680"/>
        </w:tabs>
        <w:ind w:left="850" w:hanging="850"/>
      </w:pPr>
      <w:r w:rsidRPr="00AE72C9">
        <w:tab/>
      </w:r>
      <w:bookmarkStart w:id="163" w:name="_Toc201833157"/>
      <w:r w:rsidRPr="00AE72C9">
        <w:t>41</w:t>
      </w:r>
      <w:r w:rsidR="001E3A24" w:rsidRPr="00AE72C9">
        <w:tab/>
      </w:r>
      <w:r w:rsidRPr="00AE72C9">
        <w:t>Secretary may authorize person to carry out functions of authorized officer</w:t>
      </w:r>
      <w:bookmarkEnd w:id="163"/>
    </w:p>
    <w:p w14:paraId="09E3A3DD" w14:textId="77777777" w:rsidR="008A2E89" w:rsidRPr="00AE72C9" w:rsidRDefault="008A2E89" w:rsidP="00161255">
      <w:pPr>
        <w:pStyle w:val="SideNote"/>
        <w:framePr w:wrap="around"/>
      </w:pPr>
      <w:r w:rsidRPr="00AE72C9">
        <w:t>S. 41(1) amended by Nos 10262 s. 4, 42/1993 s. 50(1), 46/1998 s. 7(Sch. 1).</w:t>
      </w:r>
    </w:p>
    <w:p w14:paraId="7D121366" w14:textId="77777777" w:rsidR="008A2E89" w:rsidRPr="00AE72C9" w:rsidRDefault="008A2E89">
      <w:pPr>
        <w:pStyle w:val="DraftHeading2"/>
        <w:tabs>
          <w:tab w:val="right" w:pos="1247"/>
        </w:tabs>
        <w:ind w:left="1361" w:hanging="1361"/>
      </w:pPr>
      <w:r w:rsidRPr="00AE72C9">
        <w:tab/>
        <w:t>(1)</w:t>
      </w:r>
      <w:r w:rsidRPr="00AE72C9">
        <w:tab/>
        <w:t>For the purposes of this Act, the Secretary may in writing authorize either generally or in any particular case, any of the following persons to exercise and perform the powers, duties and functions of an authorised officer under this Act and the regulations—</w:t>
      </w:r>
    </w:p>
    <w:p w14:paraId="397F2026" w14:textId="77777777" w:rsidR="008A2E89" w:rsidRPr="00AE72C9" w:rsidRDefault="008A2E89" w:rsidP="00161255">
      <w:pPr>
        <w:pStyle w:val="SideNote"/>
        <w:framePr w:wrap="around"/>
      </w:pPr>
      <w:r w:rsidRPr="00AE72C9">
        <w:t>S. 41(1)(a) substituted by No. 46/1998 s. 7(Sch. 1).</w:t>
      </w:r>
    </w:p>
    <w:p w14:paraId="5D012174" w14:textId="77777777" w:rsidR="008A2E89" w:rsidRPr="00AE72C9" w:rsidRDefault="008A2E89">
      <w:pPr>
        <w:pStyle w:val="DraftHeading3"/>
        <w:tabs>
          <w:tab w:val="right" w:pos="1758"/>
        </w:tabs>
        <w:ind w:left="1871" w:hanging="1871"/>
      </w:pPr>
      <w:r w:rsidRPr="00AE72C9">
        <w:tab/>
        <w:t>(a)</w:t>
      </w:r>
      <w:r w:rsidRPr="00AE72C9">
        <w:tab/>
        <w:t>any employee in the public service;</w:t>
      </w:r>
    </w:p>
    <w:p w14:paraId="0F6D3C34" w14:textId="77777777" w:rsidR="008A2E89" w:rsidRPr="00AE72C9" w:rsidRDefault="008A2E89" w:rsidP="004C054A"/>
    <w:p w14:paraId="6CAB614B" w14:textId="77777777" w:rsidR="008A2E89" w:rsidRPr="00AE72C9" w:rsidRDefault="008A2E89" w:rsidP="004C054A"/>
    <w:p w14:paraId="05C06240" w14:textId="77777777" w:rsidR="008A2E89" w:rsidRPr="00AE72C9" w:rsidRDefault="008A2E89" w:rsidP="00161255">
      <w:pPr>
        <w:pStyle w:val="SideNote"/>
        <w:framePr w:wrap="around"/>
      </w:pPr>
      <w:r w:rsidRPr="00AE72C9">
        <w:t>S. 41(1)(b) repealed by No. 46/1998 s. 7(Sch. 1).</w:t>
      </w:r>
    </w:p>
    <w:p w14:paraId="4085E939"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6C50FD7B" w14:textId="77777777" w:rsidR="008A2E89" w:rsidRPr="00AE72C9" w:rsidRDefault="008A2E89" w:rsidP="004C054A"/>
    <w:p w14:paraId="7A194659" w14:textId="77777777" w:rsidR="008A2E89" w:rsidRPr="00AE72C9" w:rsidRDefault="008A2E89" w:rsidP="004C054A"/>
    <w:p w14:paraId="36ACCF7A" w14:textId="77777777" w:rsidR="008A2E89" w:rsidRPr="00AE72C9" w:rsidRDefault="008A2E89">
      <w:pPr>
        <w:pStyle w:val="DraftHeading3"/>
        <w:tabs>
          <w:tab w:val="right" w:pos="1758"/>
        </w:tabs>
        <w:ind w:left="1871" w:hanging="1871"/>
      </w:pPr>
      <w:r w:rsidRPr="00AE72C9">
        <w:tab/>
        <w:t>(c)</w:t>
      </w:r>
      <w:r w:rsidRPr="00AE72C9">
        <w:tab/>
        <w:t>any officer or employee of a public statutory authority;</w:t>
      </w:r>
    </w:p>
    <w:p w14:paraId="1EA03AA3" w14:textId="77777777" w:rsidR="008A2E89" w:rsidRDefault="008A2E89">
      <w:pPr>
        <w:pStyle w:val="DraftHeading3"/>
        <w:tabs>
          <w:tab w:val="right" w:pos="1758"/>
        </w:tabs>
        <w:ind w:left="1871" w:hanging="1871"/>
      </w:pPr>
      <w:r w:rsidRPr="00AE72C9">
        <w:tab/>
        <w:t>(d)</w:t>
      </w:r>
      <w:r w:rsidRPr="00AE72C9">
        <w:tab/>
        <w:t>any member of staff of a municipal council.</w:t>
      </w:r>
    </w:p>
    <w:p w14:paraId="03F6455A" w14:textId="77777777" w:rsidR="008A2E89" w:rsidRPr="00AE72C9" w:rsidRDefault="008A2E89">
      <w:pPr>
        <w:pStyle w:val="DraftHeading2"/>
        <w:tabs>
          <w:tab w:val="right" w:pos="1247"/>
        </w:tabs>
        <w:ind w:left="1361" w:hanging="1361"/>
      </w:pPr>
      <w:r w:rsidRPr="00AE72C9">
        <w:tab/>
        <w:t>(2)</w:t>
      </w:r>
      <w:r w:rsidRPr="00AE72C9">
        <w:tab/>
        <w:t xml:space="preserve">An authority under </w:t>
      </w:r>
      <w:r w:rsidR="001D2227" w:rsidRPr="00AE72C9">
        <w:t>subsection</w:t>
      </w:r>
      <w:r w:rsidRPr="00AE72C9">
        <w:t xml:space="preserve"> (1) may be expressed to be in force for a period specified in the authority or may be given for an indefinite period.</w:t>
      </w:r>
    </w:p>
    <w:p w14:paraId="19CF41C6" w14:textId="77777777" w:rsidR="008A2E89" w:rsidRPr="00AE72C9" w:rsidRDefault="008A2E89" w:rsidP="00161255">
      <w:pPr>
        <w:pStyle w:val="SideNote"/>
        <w:framePr w:wrap="around"/>
      </w:pPr>
      <w:r w:rsidRPr="00AE72C9">
        <w:t>S. 41(3) amended by Nos 10262 s. 4, 46/1998 s. 7(Sch. 1).</w:t>
      </w:r>
    </w:p>
    <w:p w14:paraId="3F1B059F" w14:textId="77777777" w:rsidR="008A2E89" w:rsidRPr="00AE72C9" w:rsidRDefault="008A2E89">
      <w:pPr>
        <w:pStyle w:val="DraftHeading2"/>
        <w:tabs>
          <w:tab w:val="right" w:pos="1247"/>
        </w:tabs>
        <w:ind w:left="1361" w:hanging="1361"/>
      </w:pPr>
      <w:r w:rsidRPr="00AE72C9">
        <w:tab/>
        <w:t>(3)</w:t>
      </w:r>
      <w:r w:rsidRPr="00AE72C9">
        <w:tab/>
        <w:t xml:space="preserve">The Secretary may in writing revoke or vary an authority given under </w:t>
      </w:r>
      <w:r w:rsidR="001D2227" w:rsidRPr="00AE72C9">
        <w:t>subsection</w:t>
      </w:r>
      <w:r w:rsidRPr="00AE72C9">
        <w:t xml:space="preserve"> (1).</w:t>
      </w:r>
    </w:p>
    <w:p w14:paraId="0AB3838D" w14:textId="77777777" w:rsidR="00E47579" w:rsidRDefault="00E47579" w:rsidP="004C054A"/>
    <w:p w14:paraId="2647F293" w14:textId="77777777" w:rsidR="008A2E89" w:rsidRPr="00AE72C9" w:rsidRDefault="008A2E89" w:rsidP="00161255">
      <w:pPr>
        <w:pStyle w:val="SideNote"/>
        <w:framePr w:wrap="around"/>
      </w:pPr>
      <w:r w:rsidRPr="00AE72C9">
        <w:t>S. 41(4) amended by Nos 10262 s. 4, 42/1993 s. 50(2), 46/1998 s. 7(Sch. 1).</w:t>
      </w:r>
    </w:p>
    <w:p w14:paraId="3131B1FE" w14:textId="77777777" w:rsidR="008A2E89" w:rsidRPr="00AE72C9" w:rsidRDefault="008A2E89">
      <w:pPr>
        <w:pStyle w:val="DraftHeading2"/>
        <w:tabs>
          <w:tab w:val="right" w:pos="1247"/>
        </w:tabs>
        <w:ind w:left="1361" w:hanging="1361"/>
      </w:pPr>
      <w:r w:rsidRPr="00AE72C9">
        <w:tab/>
        <w:t>(4)</w:t>
      </w:r>
      <w:r w:rsidRPr="00AE72C9">
        <w:tab/>
        <w:t>A person may be an authorized officer for the purposes of this Act in conjunction with being employed in the public service or a public statutory authority or a member of staff of a municipal council.</w:t>
      </w:r>
    </w:p>
    <w:p w14:paraId="5A8626C7" w14:textId="77777777" w:rsidR="008A2E89" w:rsidRPr="00AE72C9" w:rsidRDefault="008A2E89" w:rsidP="00161255">
      <w:pPr>
        <w:pStyle w:val="SideNote"/>
        <w:framePr w:wrap="around"/>
      </w:pPr>
      <w:r w:rsidRPr="00AE72C9">
        <w:t>S. 41(5) repealed by No. 10002 s. 5(2)(c)</w:t>
      </w:r>
      <w:r w:rsidR="00A94DC0">
        <w:t>, new</w:t>
      </w:r>
      <w:r w:rsidR="00697E4B">
        <w:t> </w:t>
      </w:r>
      <w:r w:rsidR="00A94DC0">
        <w:t>s. 41(5) inserted by No. 66/2017 s. 5</w:t>
      </w:r>
      <w:r w:rsidRPr="00AE72C9">
        <w:t>.</w:t>
      </w:r>
    </w:p>
    <w:p w14:paraId="678A8166" w14:textId="77777777" w:rsidR="00705AFC" w:rsidRDefault="00A94DC0" w:rsidP="00705AFC">
      <w:pPr>
        <w:pStyle w:val="DraftHeading2"/>
        <w:tabs>
          <w:tab w:val="right" w:pos="1247"/>
        </w:tabs>
        <w:ind w:left="1361" w:hanging="1361"/>
      </w:pPr>
      <w:r>
        <w:tab/>
      </w:r>
      <w:r w:rsidR="00EC3010">
        <w:t>(5)</w:t>
      </w:r>
      <w:r w:rsidRPr="008B36B9">
        <w:tab/>
        <w:t>Without limiting subsection (1), an authority under that subsection may be limited to the exercise and performance of powers, duties, and functions of an authorized officer for the purpos</w:t>
      </w:r>
      <w:r>
        <w:t>es of Part </w:t>
      </w:r>
      <w:r w:rsidRPr="008B36B9">
        <w:t>IIA and any regulations made for the purposes of that Part.</w:t>
      </w:r>
    </w:p>
    <w:p w14:paraId="7E1E3846" w14:textId="77777777" w:rsidR="008A2E89" w:rsidRPr="00AE72C9" w:rsidRDefault="008A2E89" w:rsidP="001E3A24">
      <w:pPr>
        <w:pStyle w:val="DraftHeading1"/>
        <w:tabs>
          <w:tab w:val="right" w:pos="680"/>
        </w:tabs>
        <w:ind w:left="850" w:hanging="850"/>
      </w:pPr>
      <w:r w:rsidRPr="00AE72C9">
        <w:tab/>
      </w:r>
      <w:bookmarkStart w:id="164" w:name="_Toc201833158"/>
      <w:r w:rsidRPr="00AE72C9">
        <w:t>42</w:t>
      </w:r>
      <w:r w:rsidR="001E3A24" w:rsidRPr="00AE72C9">
        <w:tab/>
      </w:r>
      <w:r w:rsidRPr="00AE72C9">
        <w:t>Inspections</w:t>
      </w:r>
      <w:bookmarkEnd w:id="164"/>
    </w:p>
    <w:p w14:paraId="6861CE70" w14:textId="77777777" w:rsidR="00CE0DD3" w:rsidRDefault="00CE0DD3" w:rsidP="00161255">
      <w:pPr>
        <w:pStyle w:val="SideNote"/>
        <w:framePr w:wrap="around"/>
      </w:pPr>
      <w:r>
        <w:t>S. 42(1) amended by No</w:t>
      </w:r>
      <w:r w:rsidR="00EA0A6A">
        <w:t>s</w:t>
      </w:r>
      <w:r>
        <w:t xml:space="preserve"> 20/2016 s. 115(1)</w:t>
      </w:r>
      <w:r w:rsidR="00EA0A6A">
        <w:t>, 61/2017 s. 127(1)</w:t>
      </w:r>
      <w:r w:rsidR="00C2271F">
        <w:t xml:space="preserve">, </w:t>
      </w:r>
      <w:r w:rsidR="0046701A">
        <w:t>34/2019</w:t>
      </w:r>
      <w:r w:rsidR="00C2271F">
        <w:t xml:space="preserve"> s. 17(1)</w:t>
      </w:r>
      <w:r>
        <w:t>.</w:t>
      </w:r>
    </w:p>
    <w:p w14:paraId="0B398604" w14:textId="77777777" w:rsidR="008A2E89" w:rsidRDefault="008A2E89">
      <w:pPr>
        <w:pStyle w:val="DraftHeading2"/>
        <w:tabs>
          <w:tab w:val="right" w:pos="1247"/>
        </w:tabs>
        <w:ind w:left="1361" w:hanging="1361"/>
      </w:pPr>
      <w:r w:rsidRPr="00AE72C9">
        <w:tab/>
        <w:t>(1)</w:t>
      </w:r>
      <w:r w:rsidRPr="00AE72C9">
        <w:tab/>
        <w:t xml:space="preserve">For the purpose of ascertaining whether the provisions of this Act and the regulations </w:t>
      </w:r>
      <w:r w:rsidR="00756527" w:rsidRPr="00BD0AEC">
        <w:t xml:space="preserve">or the </w:t>
      </w:r>
      <w:r w:rsidR="00756527" w:rsidRPr="00BD0AEC">
        <w:rPr>
          <w:b/>
        </w:rPr>
        <w:t>Voluntary Assisted Dying Act 2017</w:t>
      </w:r>
      <w:r w:rsidR="00756527" w:rsidRPr="00BD0AEC">
        <w:t xml:space="preserve"> and the regulations under that Ac</w:t>
      </w:r>
      <w:r w:rsidR="00756527">
        <w:t xml:space="preserve">t </w:t>
      </w:r>
      <w:r w:rsidRPr="00AE72C9">
        <w:t>are being complied with any authorized officer may with such assistance as</w:t>
      </w:r>
      <w:r w:rsidR="00F26D81">
        <w:t> </w:t>
      </w:r>
      <w:r w:rsidRPr="00AE72C9">
        <w:t>he thinks necessary at any reasonable time—</w:t>
      </w:r>
    </w:p>
    <w:p w14:paraId="38D70D70" w14:textId="77777777" w:rsidR="008A2E89" w:rsidRPr="00AE72C9" w:rsidRDefault="008A2E89">
      <w:pPr>
        <w:pStyle w:val="DraftHeading3"/>
        <w:tabs>
          <w:tab w:val="right" w:pos="1758"/>
        </w:tabs>
        <w:ind w:left="1871" w:hanging="1871"/>
      </w:pPr>
      <w:r w:rsidRPr="00AE72C9">
        <w:tab/>
        <w:t>(a)</w:t>
      </w:r>
      <w:r w:rsidRPr="00AE72C9">
        <w:tab/>
        <w:t>enter upon any premises occupied by any person licensed or otherwise authorized by or under this Act to have in his possession any poison or controlled substance;</w:t>
      </w:r>
    </w:p>
    <w:p w14:paraId="2D2B4E31" w14:textId="77777777" w:rsidR="005C393B" w:rsidRDefault="005C393B" w:rsidP="00161255">
      <w:pPr>
        <w:pStyle w:val="SideNote"/>
        <w:framePr w:wrap="around"/>
      </w:pPr>
      <w:r>
        <w:t>S. 42(1)(ab) inserted by No. 20/2016 s. 115(2)</w:t>
      </w:r>
      <w:r w:rsidR="00C2271F">
        <w:t xml:space="preserve">, repealed by </w:t>
      </w:r>
      <w:r w:rsidR="006D6FC0">
        <w:t>No. </w:t>
      </w:r>
      <w:r w:rsidR="0046701A">
        <w:t>34/2019</w:t>
      </w:r>
      <w:r w:rsidR="00C2271F">
        <w:t xml:space="preserve"> s. 17(2)</w:t>
      </w:r>
      <w:r>
        <w:t>.</w:t>
      </w:r>
    </w:p>
    <w:p w14:paraId="716372BB" w14:textId="77777777" w:rsidR="00C2271F" w:rsidRDefault="00C2271F" w:rsidP="006D6FC0">
      <w:pPr>
        <w:pStyle w:val="Stars"/>
      </w:pPr>
      <w:r>
        <w:tab/>
        <w:t>*</w:t>
      </w:r>
      <w:r>
        <w:tab/>
        <w:t>*</w:t>
      </w:r>
      <w:r>
        <w:tab/>
        <w:t>*</w:t>
      </w:r>
      <w:r>
        <w:tab/>
        <w:t>*</w:t>
      </w:r>
      <w:r>
        <w:tab/>
        <w:t>*</w:t>
      </w:r>
    </w:p>
    <w:p w14:paraId="0F357456" w14:textId="77777777" w:rsidR="00A53CF7" w:rsidRDefault="00A53CF7" w:rsidP="004C054A"/>
    <w:p w14:paraId="10BCB939" w14:textId="77777777" w:rsidR="00A53CF7" w:rsidRDefault="00A53CF7" w:rsidP="004C054A"/>
    <w:p w14:paraId="331A791A" w14:textId="77777777" w:rsidR="00A53CF7" w:rsidRPr="00A53CF7" w:rsidRDefault="00A53CF7" w:rsidP="004C054A"/>
    <w:p w14:paraId="19A4B988" w14:textId="77777777" w:rsidR="00756527" w:rsidRDefault="00756527" w:rsidP="00161255">
      <w:pPr>
        <w:pStyle w:val="SideNote"/>
        <w:framePr w:wrap="around"/>
      </w:pPr>
      <w:r>
        <w:t>S. 42(1)(ac) inserted by No. 61/2017 s. 127(2).</w:t>
      </w:r>
    </w:p>
    <w:p w14:paraId="5F6E5D23" w14:textId="77777777" w:rsidR="00756527" w:rsidRDefault="00756527" w:rsidP="003D6F18">
      <w:pPr>
        <w:pStyle w:val="DraftHeading3"/>
        <w:tabs>
          <w:tab w:val="right" w:pos="1757"/>
        </w:tabs>
        <w:ind w:left="1871" w:hanging="1871"/>
        <w:rPr>
          <w:rFonts w:ascii="Times" w:hAnsi="Times"/>
        </w:rPr>
      </w:pPr>
      <w:r>
        <w:tab/>
      </w:r>
      <w:r w:rsidRPr="00756527">
        <w:t>(ac)</w:t>
      </w:r>
      <w:r w:rsidRPr="00BD0AEC">
        <w:tab/>
        <w:t xml:space="preserve">enter upon any premises (other than residential premises) occupied by any person authorised by or under the </w:t>
      </w:r>
      <w:r w:rsidRPr="00BD0AEC">
        <w:rPr>
          <w:b/>
        </w:rPr>
        <w:t>Voluntary Assisted Dying Act 2017</w:t>
      </w:r>
      <w:r w:rsidRPr="00BD0AEC">
        <w:t xml:space="preserve"> or the regulations under that Act to have in that person's possession any volun</w:t>
      </w:r>
      <w:r>
        <w:t>tary assisted dying substance;</w:t>
      </w:r>
    </w:p>
    <w:p w14:paraId="27F7F38A" w14:textId="77777777" w:rsidR="00A94DC0" w:rsidRDefault="00A94DC0" w:rsidP="00161255">
      <w:pPr>
        <w:pStyle w:val="SideNote"/>
        <w:framePr w:wrap="around"/>
      </w:pPr>
      <w:r>
        <w:t>S. 42(1)(ad) inserted by No. 66/2017 s. 6.</w:t>
      </w:r>
    </w:p>
    <w:p w14:paraId="6E46B738" w14:textId="77777777" w:rsidR="00705AFC" w:rsidRDefault="00A94DC0" w:rsidP="00705AFC">
      <w:pPr>
        <w:pStyle w:val="DraftHeading3"/>
        <w:tabs>
          <w:tab w:val="right" w:pos="1757"/>
        </w:tabs>
        <w:ind w:left="1871" w:hanging="1871"/>
      </w:pPr>
      <w:r>
        <w:tab/>
      </w:r>
      <w:r w:rsidR="00EC3010">
        <w:t>(ad)</w:t>
      </w:r>
      <w:r w:rsidRPr="008B36B9">
        <w:tab/>
      </w:r>
      <w:r>
        <w:t xml:space="preserve">if a medically supervised injecting centre licence has been issued, </w:t>
      </w:r>
      <w:r w:rsidRPr="008B36B9">
        <w:t xml:space="preserve">enter upon the </w:t>
      </w:r>
      <w:r>
        <w:t>permitted site and the licensed medically supervised injecting centre to ascertain whether Part </w:t>
      </w:r>
      <w:r w:rsidRPr="008B36B9">
        <w:t>IIA, the regulations made for the purposes of that Part, the medically supervised injecting centre licence and the internal management protocols are being complied with and exercise any powers under this section;</w:t>
      </w:r>
    </w:p>
    <w:p w14:paraId="29EFC120" w14:textId="77777777" w:rsidR="00705AFC" w:rsidRPr="00705AFC" w:rsidRDefault="00705AFC" w:rsidP="00705AFC">
      <w:pPr>
        <w:pStyle w:val="DraftParaNote"/>
        <w:tabs>
          <w:tab w:val="right" w:pos="2324"/>
        </w:tabs>
        <w:ind w:left="1871"/>
        <w:rPr>
          <w:b/>
        </w:rPr>
      </w:pPr>
      <w:r w:rsidRPr="00705AFC">
        <w:rPr>
          <w:b/>
        </w:rPr>
        <w:t>Note</w:t>
      </w:r>
    </w:p>
    <w:p w14:paraId="6DD0C41C" w14:textId="77777777" w:rsidR="00705AFC" w:rsidRDefault="00A94DC0" w:rsidP="00705AFC">
      <w:pPr>
        <w:pStyle w:val="DraftParaNote"/>
        <w:tabs>
          <w:tab w:val="right" w:pos="2324"/>
        </w:tabs>
        <w:ind w:left="1871"/>
      </w:pPr>
      <w:r w:rsidRPr="008B36B9">
        <w:t>See also section 50 in relation to im</w:t>
      </w:r>
      <w:r>
        <w:t>munity of authorized officers.</w:t>
      </w:r>
    </w:p>
    <w:p w14:paraId="101D26D8" w14:textId="1DB68F4E" w:rsidR="00B95503" w:rsidRPr="00AE72C9" w:rsidRDefault="00B95503" w:rsidP="00161255">
      <w:pPr>
        <w:pStyle w:val="SideNote"/>
        <w:framePr w:wrap="around"/>
      </w:pPr>
      <w:r w:rsidRPr="00AE72C9">
        <w:t>S</w:t>
      </w:r>
      <w:r>
        <w:t>. 42(1)(a</w:t>
      </w:r>
      <w:r w:rsidR="00E07A8F">
        <w:t>e</w:t>
      </w:r>
      <w:r>
        <w:t>) inserted </w:t>
      </w:r>
      <w:r w:rsidRPr="00AE72C9">
        <w:t>by No.</w:t>
      </w:r>
      <w:r>
        <w:t> </w:t>
      </w:r>
      <w:r w:rsidR="005C2C7D">
        <w:t>41/2024</w:t>
      </w:r>
      <w:r>
        <w:t xml:space="preserve"> s. 1</w:t>
      </w:r>
      <w:r w:rsidR="00E07A8F">
        <w:t>1</w:t>
      </w:r>
      <w:r>
        <w:t>.</w:t>
      </w:r>
    </w:p>
    <w:p w14:paraId="76B24F3C" w14:textId="0ADB57B7" w:rsidR="00B95503" w:rsidRPr="00AA21BD" w:rsidRDefault="00B95503" w:rsidP="00E52685">
      <w:pPr>
        <w:pStyle w:val="AmendHeading2"/>
        <w:tabs>
          <w:tab w:val="right" w:pos="1757"/>
        </w:tabs>
        <w:ind w:left="1871" w:hanging="1871"/>
      </w:pPr>
      <w:r>
        <w:tab/>
      </w:r>
      <w:r w:rsidRPr="00B95503">
        <w:t>(ae)</w:t>
      </w:r>
      <w:r w:rsidRPr="00AA21BD">
        <w:tab/>
        <w:t>if a fixed site drug</w:t>
      </w:r>
      <w:r w:rsidRPr="00AA21BD">
        <w:rPr>
          <w:b/>
        </w:rPr>
        <w:noBreakHyphen/>
      </w:r>
      <w:r w:rsidRPr="00AA21BD">
        <w:t>checking permit has been issued, enter the drug</w:t>
      </w:r>
      <w:r w:rsidRPr="00AA21BD">
        <w:rPr>
          <w:b/>
        </w:rPr>
        <w:noBreakHyphen/>
      </w:r>
      <w:r w:rsidRPr="00AA21BD">
        <w:t>checking place under that permit;</w:t>
      </w:r>
    </w:p>
    <w:p w14:paraId="71114DD7" w14:textId="6243B176" w:rsidR="00E07A8F" w:rsidRPr="00AE72C9" w:rsidRDefault="00E07A8F" w:rsidP="00161255">
      <w:pPr>
        <w:pStyle w:val="SideNote"/>
        <w:framePr w:wrap="around"/>
      </w:pPr>
      <w:r w:rsidRPr="00AE72C9">
        <w:t>S</w:t>
      </w:r>
      <w:r>
        <w:t>. 42(1)(af) inserted </w:t>
      </w:r>
      <w:r w:rsidRPr="00AE72C9">
        <w:t>by No.</w:t>
      </w:r>
      <w:r>
        <w:t> </w:t>
      </w:r>
      <w:r w:rsidR="005C2C7D">
        <w:t>41/2024</w:t>
      </w:r>
      <w:r>
        <w:t xml:space="preserve"> s. 11.</w:t>
      </w:r>
    </w:p>
    <w:p w14:paraId="3196AE87" w14:textId="5ED4EA2C" w:rsidR="00B95503" w:rsidRPr="00AA21BD" w:rsidRDefault="00B95503" w:rsidP="00E52685">
      <w:pPr>
        <w:pStyle w:val="AmendHeading2"/>
        <w:tabs>
          <w:tab w:val="right" w:pos="1757"/>
        </w:tabs>
        <w:ind w:left="1871" w:hanging="1871"/>
      </w:pPr>
      <w:r>
        <w:tab/>
      </w:r>
      <w:r w:rsidRPr="00B95503">
        <w:t>(af)</w:t>
      </w:r>
      <w:r w:rsidRPr="00AA21BD">
        <w:tab/>
        <w:t>if a mobile drug</w:t>
      </w:r>
      <w:r w:rsidRPr="00AA21BD">
        <w:rPr>
          <w:b/>
        </w:rPr>
        <w:noBreakHyphen/>
      </w:r>
      <w:r w:rsidRPr="00AA21BD">
        <w:t>checking permit has been issued—</w:t>
      </w:r>
    </w:p>
    <w:p w14:paraId="7CB24316" w14:textId="51CA4CA3" w:rsidR="00B95503" w:rsidRPr="00AA21BD" w:rsidRDefault="004C054A" w:rsidP="004C054A">
      <w:pPr>
        <w:pStyle w:val="DraftHeading4"/>
        <w:tabs>
          <w:tab w:val="right" w:pos="2268"/>
        </w:tabs>
        <w:ind w:left="2381" w:hanging="2381"/>
      </w:pPr>
      <w:r>
        <w:tab/>
      </w:r>
      <w:r w:rsidR="00B95503" w:rsidRPr="004C054A">
        <w:t>(i)</w:t>
      </w:r>
      <w:r w:rsidR="00B95503" w:rsidRPr="00AA21BD">
        <w:tab/>
        <w:t>enter the drug</w:t>
      </w:r>
      <w:r w:rsidR="00B95503" w:rsidRPr="00AA21BD">
        <w:rPr>
          <w:b/>
        </w:rPr>
        <w:noBreakHyphen/>
      </w:r>
      <w:r w:rsidR="00B95503" w:rsidRPr="00AA21BD">
        <w:t>checking place to which that permit relates; and</w:t>
      </w:r>
    </w:p>
    <w:p w14:paraId="5DC49F39" w14:textId="35BF20B7" w:rsidR="00B95503" w:rsidRPr="00AA21BD" w:rsidRDefault="004C054A" w:rsidP="004C054A">
      <w:pPr>
        <w:pStyle w:val="DraftHeading4"/>
        <w:tabs>
          <w:tab w:val="right" w:pos="2268"/>
        </w:tabs>
        <w:ind w:left="2381" w:hanging="2381"/>
      </w:pPr>
      <w:r>
        <w:tab/>
      </w:r>
      <w:r w:rsidR="00B95503" w:rsidRPr="004C054A">
        <w:t>(ii)</w:t>
      </w:r>
      <w:r w:rsidR="00B95503" w:rsidRPr="00AA21BD">
        <w:tab/>
        <w:t>otherwise enter the mobile facility to which that permit relates;</w:t>
      </w:r>
    </w:p>
    <w:p w14:paraId="7D005E0E" w14:textId="77777777" w:rsidR="008A2E89" w:rsidRDefault="008A2E89">
      <w:pPr>
        <w:pStyle w:val="DraftHeading3"/>
        <w:tabs>
          <w:tab w:val="right" w:pos="1758"/>
        </w:tabs>
        <w:ind w:left="1871" w:hanging="1871"/>
      </w:pPr>
      <w:r w:rsidRPr="00AE72C9">
        <w:tab/>
        <w:t>(b)</w:t>
      </w:r>
      <w:r w:rsidRPr="00AE72C9">
        <w:tab/>
        <w:t>examine any room or part of such premises and any goods or records therein;</w:t>
      </w:r>
    </w:p>
    <w:p w14:paraId="122530E8" w14:textId="77777777" w:rsidR="00611A63" w:rsidRDefault="00611A63" w:rsidP="00161255">
      <w:pPr>
        <w:pStyle w:val="SideNote"/>
        <w:framePr w:wrap="around"/>
      </w:pPr>
      <w:r>
        <w:t>S. 42(1)(ba) inserted by No. 50/2017 s. 13.</w:t>
      </w:r>
    </w:p>
    <w:p w14:paraId="37D1E476" w14:textId="77777777" w:rsidR="00F332E7" w:rsidRDefault="00E025DD">
      <w:pPr>
        <w:pStyle w:val="DraftHeading3"/>
        <w:tabs>
          <w:tab w:val="right" w:pos="1758"/>
        </w:tabs>
        <w:ind w:left="1871" w:hanging="1871"/>
      </w:pPr>
      <w:r>
        <w:tab/>
      </w:r>
      <w:r w:rsidR="00F55D03">
        <w:t>(ba)</w:t>
      </w:r>
      <w:r w:rsidRPr="00563180">
        <w:tab/>
        <w:t>access and examine or inspect records or information required to be included on t</w:t>
      </w:r>
      <w:r>
        <w:t>he monitored poisons database;</w:t>
      </w:r>
    </w:p>
    <w:p w14:paraId="0A3654D8" w14:textId="77777777" w:rsidR="008A2E89" w:rsidRPr="00AE72C9" w:rsidRDefault="008A2E89">
      <w:pPr>
        <w:pStyle w:val="DraftHeading3"/>
        <w:tabs>
          <w:tab w:val="right" w:pos="1758"/>
        </w:tabs>
        <w:ind w:left="1871" w:hanging="1871"/>
      </w:pPr>
      <w:r w:rsidRPr="00AE72C9">
        <w:tab/>
        <w:t>(c)</w:t>
      </w:r>
      <w:r w:rsidRPr="00AE72C9">
        <w:tab/>
        <w:t>take an account of any poisons or controlled substances therein;</w:t>
      </w:r>
    </w:p>
    <w:p w14:paraId="61618B01" w14:textId="77777777" w:rsidR="008A2E89" w:rsidRPr="00AE72C9" w:rsidRDefault="008A2E89">
      <w:pPr>
        <w:pStyle w:val="DraftHeading3"/>
        <w:tabs>
          <w:tab w:val="right" w:pos="1758"/>
        </w:tabs>
        <w:ind w:left="1871" w:hanging="1871"/>
      </w:pPr>
      <w:r w:rsidRPr="00AE72C9">
        <w:tab/>
        <w:t>(d)</w:t>
      </w:r>
      <w:r w:rsidRPr="00AE72C9">
        <w:tab/>
        <w:t>on payment or tender of a reasonable price demand select and obtain any sample of any poison or controlled substance which is in or on those premises;</w:t>
      </w:r>
    </w:p>
    <w:p w14:paraId="761E8977" w14:textId="77777777" w:rsidR="005C393B" w:rsidRDefault="005C393B" w:rsidP="00161255">
      <w:pPr>
        <w:pStyle w:val="SideNote"/>
        <w:framePr w:wrap="around"/>
      </w:pPr>
      <w:r>
        <w:t>S. 42(1)(e) amended by No</w:t>
      </w:r>
      <w:r w:rsidR="00EA0A6A">
        <w:t>s</w:t>
      </w:r>
      <w:r>
        <w:t xml:space="preserve"> 20/2016 s. 115(3)</w:t>
      </w:r>
      <w:r w:rsidR="00EA0A6A">
        <w:t>, 61/2017 s. 127(3)</w:t>
      </w:r>
      <w:r w:rsidR="00C2271F">
        <w:t xml:space="preserve">, </w:t>
      </w:r>
      <w:r w:rsidR="0046701A">
        <w:t>34/2019</w:t>
      </w:r>
      <w:r w:rsidR="00C2271F">
        <w:t xml:space="preserve"> s. 17(3)</w:t>
      </w:r>
      <w:r>
        <w:t>.</w:t>
      </w:r>
    </w:p>
    <w:p w14:paraId="0C8C8DD9" w14:textId="77777777" w:rsidR="008A2E89" w:rsidRPr="00AE72C9" w:rsidRDefault="008A2E89">
      <w:pPr>
        <w:pStyle w:val="DraftHeading3"/>
        <w:tabs>
          <w:tab w:val="right" w:pos="1758"/>
        </w:tabs>
        <w:ind w:left="1871" w:hanging="1871"/>
      </w:pPr>
      <w:r w:rsidRPr="00AE72C9">
        <w:tab/>
        <w:t>(e)</w:t>
      </w:r>
      <w:r w:rsidRPr="00AE72C9">
        <w:tab/>
        <w:t>seize any poison or controlled substance or</w:t>
      </w:r>
      <w:r w:rsidR="009A1862">
        <w:t> </w:t>
      </w:r>
      <w:r w:rsidRPr="00AE72C9">
        <w:t>any other substance or any document which is in or on those premises with respect</w:t>
      </w:r>
      <w:r w:rsidR="009A1862">
        <w:t> </w:t>
      </w:r>
      <w:r w:rsidRPr="00AE72C9">
        <w:t>to which he has reasonable grounds for believing there has been a contravention of this Act</w:t>
      </w:r>
      <w:r w:rsidR="005C393B">
        <w:t xml:space="preserve"> </w:t>
      </w:r>
      <w:r w:rsidR="009D582B" w:rsidRPr="00BD0AEC">
        <w:t xml:space="preserve">or the </w:t>
      </w:r>
      <w:r w:rsidR="009D582B" w:rsidRPr="00BD0AEC">
        <w:rPr>
          <w:b/>
        </w:rPr>
        <w:t>Voluntary Assisted Dying Act 2017</w:t>
      </w:r>
      <w:r w:rsidRPr="00AE72C9">
        <w:t>; and</w:t>
      </w:r>
    </w:p>
    <w:p w14:paraId="072A7BCD" w14:textId="77777777" w:rsidR="008A2E89" w:rsidRDefault="008A2E89">
      <w:pPr>
        <w:pStyle w:val="DraftHeading3"/>
        <w:tabs>
          <w:tab w:val="right" w:pos="1758"/>
        </w:tabs>
        <w:ind w:left="1871" w:hanging="1871"/>
      </w:pPr>
      <w:r w:rsidRPr="00AE72C9">
        <w:tab/>
        <w:t>(f)</w:t>
      </w:r>
      <w:r w:rsidRPr="00AE72C9">
        <w:tab/>
        <w:t>detain or remove to some suitable place any poison or controlled substance or other substance or document so seized.</w:t>
      </w:r>
    </w:p>
    <w:p w14:paraId="03DC2345" w14:textId="77777777" w:rsidR="008A2E89" w:rsidRPr="00AE72C9" w:rsidRDefault="008A2E89">
      <w:pPr>
        <w:pStyle w:val="DraftHeading2"/>
        <w:tabs>
          <w:tab w:val="right" w:pos="1247"/>
        </w:tabs>
        <w:ind w:left="1361" w:hanging="1361"/>
      </w:pPr>
      <w:r w:rsidRPr="00AE72C9">
        <w:tab/>
        <w:t>(2)</w:t>
      </w:r>
      <w:r w:rsidRPr="00AE72C9">
        <w:tab/>
        <w:t>Every person who—</w:t>
      </w:r>
    </w:p>
    <w:p w14:paraId="2F41BF98" w14:textId="77777777" w:rsidR="008A2E89" w:rsidRPr="00AE72C9" w:rsidRDefault="008A2E89">
      <w:pPr>
        <w:pStyle w:val="DraftHeading3"/>
        <w:tabs>
          <w:tab w:val="right" w:pos="1758"/>
        </w:tabs>
        <w:ind w:left="1871" w:hanging="1871"/>
      </w:pPr>
      <w:r w:rsidRPr="00AE72C9">
        <w:tab/>
        <w:t>(a)</w:t>
      </w:r>
      <w:r w:rsidRPr="00AE72C9">
        <w:tab/>
        <w:t>refuses or fails to admit any authorized officer demanding to enter in pursuance of the provisions of this section;</w:t>
      </w:r>
    </w:p>
    <w:p w14:paraId="08600689" w14:textId="77777777" w:rsidR="008A2E89" w:rsidRDefault="008A2E89">
      <w:pPr>
        <w:pStyle w:val="DraftHeading3"/>
        <w:tabs>
          <w:tab w:val="right" w:pos="1758"/>
        </w:tabs>
        <w:ind w:left="1871" w:hanging="1871"/>
      </w:pPr>
      <w:r w:rsidRPr="00AE72C9">
        <w:tab/>
        <w:t>(b)</w:t>
      </w:r>
      <w:r w:rsidRPr="00AE72C9">
        <w:tab/>
        <w:t>refuses to permit any authorized officer to select or obtain any sample in pursuance of the provisions of this section; or</w:t>
      </w:r>
    </w:p>
    <w:p w14:paraId="66E760DA" w14:textId="77777777" w:rsidR="008A2E89" w:rsidRPr="00AE72C9" w:rsidRDefault="008A2E89">
      <w:pPr>
        <w:pStyle w:val="DraftHeading3"/>
        <w:tabs>
          <w:tab w:val="right" w:pos="1758"/>
        </w:tabs>
        <w:ind w:left="1871" w:hanging="1871"/>
      </w:pPr>
      <w:r w:rsidRPr="00AE72C9">
        <w:tab/>
        <w:t>(c)</w:t>
      </w:r>
      <w:r w:rsidRPr="00AE72C9">
        <w:tab/>
        <w:t>obstructs or delays any authorized officer in the discharge of his duty or causes or permits any authorized officer to be so obstructed or delayed—</w:t>
      </w:r>
    </w:p>
    <w:p w14:paraId="557B760B" w14:textId="77777777" w:rsidR="00873378" w:rsidRDefault="008A2E89" w:rsidP="00E92241">
      <w:pPr>
        <w:pStyle w:val="BodySectionSub"/>
      </w:pPr>
      <w:r w:rsidRPr="00AE72C9">
        <w:t>shall be guilty of an offence against this Act.</w:t>
      </w:r>
    </w:p>
    <w:p w14:paraId="64756B1E" w14:textId="77777777" w:rsidR="0020091F" w:rsidRDefault="0020091F" w:rsidP="00161255">
      <w:pPr>
        <w:pStyle w:val="SideNote"/>
        <w:framePr w:wrap="around"/>
      </w:pPr>
      <w:r>
        <w:t>S. 42A inserted by No. 50/2017 s. 14.</w:t>
      </w:r>
    </w:p>
    <w:p w14:paraId="079B5ACF" w14:textId="77777777" w:rsidR="00E26423" w:rsidRDefault="00B611A4" w:rsidP="00E26423">
      <w:pPr>
        <w:pStyle w:val="DraftHeading1"/>
        <w:tabs>
          <w:tab w:val="right" w:pos="680"/>
        </w:tabs>
        <w:ind w:left="850" w:hanging="850"/>
      </w:pPr>
      <w:r>
        <w:tab/>
      </w:r>
      <w:bookmarkStart w:id="165" w:name="_Toc201833159"/>
      <w:r w:rsidR="00F55D03">
        <w:t>42A</w:t>
      </w:r>
      <w:r w:rsidRPr="00563180">
        <w:tab/>
        <w:t>Powers of authorized officers to access, use and disclose information on monitored poisons database</w:t>
      </w:r>
      <w:bookmarkEnd w:id="165"/>
    </w:p>
    <w:p w14:paraId="6DF762CE" w14:textId="77777777" w:rsidR="00E26423" w:rsidRDefault="00B611A4" w:rsidP="00E26423">
      <w:pPr>
        <w:pStyle w:val="BodySectionSub"/>
      </w:pPr>
      <w:r w:rsidRPr="00563180">
        <w:t>Without limiting section 42, an authorized officer may access the monitored poisons database and use and disclose information on that database for the purposes of—</w:t>
      </w:r>
    </w:p>
    <w:p w14:paraId="46966E19" w14:textId="77777777" w:rsidR="00E26423" w:rsidRDefault="00B611A4" w:rsidP="00E26423">
      <w:pPr>
        <w:pStyle w:val="DraftHeading3"/>
        <w:tabs>
          <w:tab w:val="right" w:pos="1757"/>
        </w:tabs>
        <w:ind w:left="1871" w:hanging="1871"/>
      </w:pPr>
      <w:r>
        <w:tab/>
      </w:r>
      <w:r w:rsidR="00F55D03">
        <w:t>(a)</w:t>
      </w:r>
      <w:r w:rsidRPr="00563180">
        <w:tab/>
        <w:t>implementing and monitoring the use of the database and the records and information in the database; and</w:t>
      </w:r>
    </w:p>
    <w:p w14:paraId="140A9944" w14:textId="77777777" w:rsidR="00E26423" w:rsidRDefault="00B611A4" w:rsidP="00E26423">
      <w:pPr>
        <w:pStyle w:val="DraftHeading3"/>
        <w:tabs>
          <w:tab w:val="right" w:pos="1757"/>
        </w:tabs>
        <w:ind w:left="1871" w:hanging="1871"/>
      </w:pPr>
      <w:r>
        <w:tab/>
      </w:r>
      <w:r w:rsidR="00F55D03">
        <w:t>(b)</w:t>
      </w:r>
      <w:r w:rsidRPr="00563180">
        <w:tab/>
        <w:t>carrying out any other function or power as an authorized officer under</w:t>
      </w:r>
      <w:r>
        <w:t xml:space="preserve"> this Act and the regulations.</w:t>
      </w:r>
    </w:p>
    <w:p w14:paraId="75A6738E" w14:textId="77777777" w:rsidR="008A2E89" w:rsidRPr="00AE72C9" w:rsidRDefault="008A2E89" w:rsidP="001E3A24">
      <w:pPr>
        <w:pStyle w:val="DraftHeading1"/>
        <w:tabs>
          <w:tab w:val="right" w:pos="680"/>
        </w:tabs>
        <w:ind w:left="850" w:hanging="850"/>
      </w:pPr>
      <w:r w:rsidRPr="00AE72C9">
        <w:tab/>
      </w:r>
      <w:bookmarkStart w:id="166" w:name="_Toc201833160"/>
      <w:r w:rsidRPr="00AE72C9">
        <w:t>43</w:t>
      </w:r>
      <w:r w:rsidR="001E3A24" w:rsidRPr="00AE72C9">
        <w:tab/>
      </w:r>
      <w:r w:rsidRPr="00AE72C9">
        <w:t>Duties of officers in relation to seized substances</w:t>
      </w:r>
      <w:bookmarkEnd w:id="166"/>
    </w:p>
    <w:p w14:paraId="0DAC1516" w14:textId="77777777" w:rsidR="008A2E89" w:rsidRPr="00AE72C9" w:rsidRDefault="008A2E89">
      <w:pPr>
        <w:pStyle w:val="DraftHeading2"/>
        <w:tabs>
          <w:tab w:val="right" w:pos="1247"/>
        </w:tabs>
        <w:ind w:left="1361" w:hanging="1361"/>
      </w:pPr>
      <w:r w:rsidRPr="00AE72C9">
        <w:tab/>
        <w:t>(1)</w:t>
      </w:r>
      <w:r w:rsidRPr="00AE72C9">
        <w:tab/>
        <w:t>Where any poison or controlled substance or other substance or document is seized by an authorized officer pursuant to this Part, the authorized officer shall forthwith—</w:t>
      </w:r>
    </w:p>
    <w:p w14:paraId="1DB1A245" w14:textId="77777777" w:rsidR="008A2E89" w:rsidRPr="00AE72C9" w:rsidRDefault="008A2E89">
      <w:pPr>
        <w:pStyle w:val="DraftHeading3"/>
        <w:tabs>
          <w:tab w:val="right" w:pos="1758"/>
        </w:tabs>
        <w:ind w:left="1871" w:hanging="1871"/>
      </w:pPr>
      <w:r w:rsidRPr="00AE72C9">
        <w:tab/>
        <w:t>(a)</w:t>
      </w:r>
      <w:r w:rsidRPr="00AE72C9">
        <w:tab/>
        <w:t>give notice of the seizure in the prescribed form to the person apparently in charge thereof; or</w:t>
      </w:r>
    </w:p>
    <w:p w14:paraId="42AAEA29" w14:textId="77777777" w:rsidR="008A2E89" w:rsidRPr="00AE72C9" w:rsidRDefault="008A2E89">
      <w:pPr>
        <w:pStyle w:val="DraftHeading3"/>
        <w:tabs>
          <w:tab w:val="right" w:pos="1758"/>
        </w:tabs>
        <w:ind w:left="1871" w:hanging="1871"/>
      </w:pPr>
      <w:r w:rsidRPr="00AE72C9">
        <w:tab/>
        <w:t>(b)</w:t>
      </w:r>
      <w:r w:rsidRPr="00AE72C9">
        <w:tab/>
        <w:t>if there is no person apparently in charge thereof, give notice of the seizure to any person appearing to be the consignor or owner thereof by any name and address attached thereto or to any package containing the poison or controlled substance or the other substance or document if the address is a place in Victoria and otherwise to the importer or consignee or his agent.</w:t>
      </w:r>
    </w:p>
    <w:p w14:paraId="31E61078" w14:textId="77777777" w:rsidR="008A2E89" w:rsidRPr="00AE72C9" w:rsidRDefault="008A2E89" w:rsidP="00161255">
      <w:pPr>
        <w:pStyle w:val="SideNote"/>
        <w:framePr w:wrap="around"/>
      </w:pPr>
      <w:r w:rsidRPr="00AE72C9">
        <w:t>S. 43(2) amended by No. 57/1989 s. 3(Sch. item 59.3).</w:t>
      </w:r>
    </w:p>
    <w:p w14:paraId="6212A2CF" w14:textId="77777777" w:rsidR="008A2E89" w:rsidRPr="00AE72C9" w:rsidRDefault="008A2E89">
      <w:pPr>
        <w:pStyle w:val="DraftHeading2"/>
        <w:tabs>
          <w:tab w:val="right" w:pos="1247"/>
        </w:tabs>
        <w:ind w:left="1361" w:hanging="1361"/>
      </w:pPr>
      <w:r w:rsidRPr="00AE72C9">
        <w:tab/>
        <w:t>(2)</w:t>
      </w:r>
      <w:r w:rsidRPr="00AE72C9">
        <w:tab/>
        <w:t>Any person claiming any poison or controlled substance or other substance or document seized under this part may within 96 hours after the seizure complain of the seizure by giving notice verified by statutory declaration of the complaint in the prescribed form to the registrar at the proper venue of the Magistrates' Court and a copy of the notice and the statutory declaration to the authorized officer responsible for the seizure.</w:t>
      </w:r>
    </w:p>
    <w:p w14:paraId="7FFCC985" w14:textId="77777777" w:rsidR="008A2E89" w:rsidRPr="00AE72C9" w:rsidRDefault="008A2E89" w:rsidP="00161255">
      <w:pPr>
        <w:pStyle w:val="SideNote"/>
        <w:framePr w:wrap="around"/>
      </w:pPr>
      <w:r w:rsidRPr="00AE72C9">
        <w:t>S. 43(3) amended by No. 57/1989 s. 3(Sch. item 59.4).</w:t>
      </w:r>
    </w:p>
    <w:p w14:paraId="1FCBE9DB" w14:textId="77777777" w:rsidR="008A2E89" w:rsidRPr="00AE72C9" w:rsidRDefault="008A2E89">
      <w:pPr>
        <w:pStyle w:val="DraftHeading2"/>
        <w:tabs>
          <w:tab w:val="right" w:pos="1247"/>
        </w:tabs>
        <w:ind w:left="1361" w:hanging="1361"/>
      </w:pPr>
      <w:r w:rsidRPr="00AE72C9">
        <w:tab/>
        <w:t>(3)</w:t>
      </w:r>
      <w:r w:rsidRPr="00AE72C9">
        <w:tab/>
        <w:t>The complaint shall be determined by the Magistrates' Court which (after hearing the evidence) may either confirm or disallow the seizure wholly or in part and make an order accordingly.</w:t>
      </w:r>
    </w:p>
    <w:p w14:paraId="6CD737D2" w14:textId="77777777" w:rsidR="008A2E89" w:rsidRDefault="008A2E89">
      <w:pPr>
        <w:pStyle w:val="DraftHeading2"/>
        <w:tabs>
          <w:tab w:val="right" w:pos="1247"/>
        </w:tabs>
        <w:ind w:left="1361" w:hanging="1361"/>
      </w:pPr>
      <w:r w:rsidRPr="00AE72C9">
        <w:tab/>
        <w:t>(4)</w:t>
      </w:r>
      <w:r w:rsidRPr="00AE72C9">
        <w:tab/>
        <w:t>If no complaint is made or if the seizure is confirmed each poison or controlled substance or other substance or document shall thereupon become the property of the Crown and may be destroyed or disposed of as the Minister directs.</w:t>
      </w:r>
    </w:p>
    <w:p w14:paraId="17855526" w14:textId="77777777" w:rsidR="005C393B" w:rsidRDefault="005C393B" w:rsidP="00161255">
      <w:pPr>
        <w:pStyle w:val="SideNote"/>
        <w:framePr w:wrap="around"/>
      </w:pPr>
      <w:r>
        <w:t>S. 43(5) inserted by No. 20/2016 s. 116</w:t>
      </w:r>
      <w:r w:rsidR="003E60A8">
        <w:t xml:space="preserve">, repealed by </w:t>
      </w:r>
      <w:r w:rsidR="006D6FC0">
        <w:t xml:space="preserve">No. </w:t>
      </w:r>
      <w:r w:rsidR="0046701A">
        <w:t>34/2019</w:t>
      </w:r>
      <w:r w:rsidR="003E60A8">
        <w:t xml:space="preserve"> s. 18</w:t>
      </w:r>
      <w:r>
        <w:t>.</w:t>
      </w:r>
    </w:p>
    <w:p w14:paraId="71204EF8" w14:textId="77777777" w:rsidR="003E60A8" w:rsidRDefault="003E60A8" w:rsidP="006D6FC0">
      <w:pPr>
        <w:pStyle w:val="Stars"/>
      </w:pPr>
      <w:r>
        <w:tab/>
        <w:t>*</w:t>
      </w:r>
      <w:r>
        <w:tab/>
        <w:t>*</w:t>
      </w:r>
      <w:r>
        <w:tab/>
        <w:t>*</w:t>
      </w:r>
      <w:r>
        <w:tab/>
        <w:t>*</w:t>
      </w:r>
      <w:r>
        <w:tab/>
        <w:t>*</w:t>
      </w:r>
    </w:p>
    <w:p w14:paraId="7F827AD3" w14:textId="77777777" w:rsidR="006D6FC0" w:rsidRDefault="006D6FC0" w:rsidP="006D6FC0"/>
    <w:p w14:paraId="4BAEDEDF" w14:textId="77777777" w:rsidR="00F6287C" w:rsidRDefault="00F6287C" w:rsidP="006D6FC0"/>
    <w:p w14:paraId="0EA8F259" w14:textId="77777777" w:rsidR="00F6287C" w:rsidRPr="006D6FC0" w:rsidRDefault="00F6287C" w:rsidP="006D6FC0"/>
    <w:p w14:paraId="0265F1F0" w14:textId="77777777" w:rsidR="008A2E89" w:rsidRPr="00AE72C9" w:rsidRDefault="008A2E89" w:rsidP="001E3A24">
      <w:pPr>
        <w:pStyle w:val="DraftHeading1"/>
        <w:tabs>
          <w:tab w:val="right" w:pos="680"/>
        </w:tabs>
        <w:ind w:left="850" w:hanging="850"/>
      </w:pPr>
      <w:r w:rsidRPr="00AE72C9">
        <w:tab/>
      </w:r>
      <w:bookmarkStart w:id="167" w:name="_Toc201833161"/>
      <w:r w:rsidRPr="00AE72C9">
        <w:t>44</w:t>
      </w:r>
      <w:r w:rsidR="001E3A24" w:rsidRPr="00AE72C9">
        <w:tab/>
      </w:r>
      <w:r w:rsidRPr="00AE72C9">
        <w:t>Persons who are liable for contravention of Act</w:t>
      </w:r>
      <w:bookmarkEnd w:id="167"/>
    </w:p>
    <w:p w14:paraId="1BFF411B" w14:textId="77777777" w:rsidR="008A2E89" w:rsidRPr="00AE72C9" w:rsidRDefault="008A2E89">
      <w:pPr>
        <w:pStyle w:val="DraftHeading2"/>
        <w:tabs>
          <w:tab w:val="right" w:pos="1247"/>
        </w:tabs>
        <w:ind w:left="1361" w:hanging="1361"/>
      </w:pPr>
      <w:r w:rsidRPr="00AE72C9">
        <w:tab/>
        <w:t>(1)</w:t>
      </w:r>
      <w:r w:rsidRPr="00AE72C9">
        <w:tab/>
        <w:t>Where there is sold or supplied to any authorized officer in an unopened package any poison or controlled substance in connexion with the sale or supply of which there is a contravention of or failure to comply with any of the provisions of this Act or the regulations each of the following persons shall, in addition to the person who actually sold or supplied the package to the authorized officer, be liable in respect of the contravention or failure, namely—</w:t>
      </w:r>
    </w:p>
    <w:p w14:paraId="2A717623" w14:textId="77777777" w:rsidR="008A2E89" w:rsidRDefault="008A2E89">
      <w:pPr>
        <w:pStyle w:val="DraftHeading3"/>
        <w:tabs>
          <w:tab w:val="right" w:pos="1758"/>
        </w:tabs>
        <w:ind w:left="1871" w:hanging="1871"/>
      </w:pPr>
      <w:r w:rsidRPr="00AE72C9">
        <w:tab/>
        <w:t>(a)</w:t>
      </w:r>
      <w:r w:rsidRPr="00AE72C9">
        <w:tab/>
        <w:t>if there is a label on or attached to the package—any person who appears from the label to have manufactured or prepared the poison or controlled substance or to have imported the poison or controlled substance into Victoria or to have enclosed or caused the poison or controlled substance to be enclosed in the package or to have been the wholesale dealer in the poison or controlled substance; or</w:t>
      </w:r>
    </w:p>
    <w:p w14:paraId="5DCDF893" w14:textId="77777777" w:rsidR="00614EB9" w:rsidRDefault="008A2E89">
      <w:pPr>
        <w:pStyle w:val="DraftHeading3"/>
        <w:tabs>
          <w:tab w:val="right" w:pos="1758"/>
        </w:tabs>
        <w:ind w:left="1871" w:hanging="1871"/>
      </w:pPr>
      <w:r w:rsidRPr="00AE72C9">
        <w:tab/>
        <w:t>(b)</w:t>
      </w:r>
      <w:r w:rsidRPr="00AE72C9">
        <w:tab/>
        <w:t>if there is no label on or attached to the package or if there is a label on or attached to the package but the label does not disclose any of the particulars referred to in paragraph (a) any person who has previously sold or supplied the unopened package.</w:t>
      </w:r>
    </w:p>
    <w:p w14:paraId="41C613C4" w14:textId="77777777" w:rsidR="008A2E89" w:rsidRPr="00AE72C9" w:rsidRDefault="008A2E89">
      <w:pPr>
        <w:pStyle w:val="DraftHeading2"/>
        <w:tabs>
          <w:tab w:val="right" w:pos="1247"/>
        </w:tabs>
        <w:ind w:left="1361" w:hanging="1361"/>
      </w:pPr>
      <w:r w:rsidRPr="00AE72C9">
        <w:tab/>
        <w:t>(2)</w:t>
      </w:r>
      <w:r w:rsidRPr="00AE72C9">
        <w:tab/>
        <w:t xml:space="preserve">Any person to whom the provisions of </w:t>
      </w:r>
      <w:r w:rsidR="001D2227" w:rsidRPr="00AE72C9">
        <w:t>subsection</w:t>
      </w:r>
      <w:r w:rsidR="00951AAD" w:rsidRPr="00AE72C9">
        <w:t> </w:t>
      </w:r>
      <w:r w:rsidRPr="00AE72C9">
        <w:t>(1) applies shall be deemed to have sold or supplied the unopened package to the authorized officer as on the day and at the place where he purchased the package and shall be liable to the same penalty as if he had actually sold or supplied the unopened package to the authorized officer on that day and at that place.</w:t>
      </w:r>
    </w:p>
    <w:p w14:paraId="66F12369" w14:textId="77777777" w:rsidR="008A2E89" w:rsidRPr="00AE72C9" w:rsidRDefault="008A2E89">
      <w:pPr>
        <w:pStyle w:val="DraftHeading2"/>
        <w:tabs>
          <w:tab w:val="right" w:pos="1247"/>
        </w:tabs>
        <w:ind w:left="1361" w:hanging="1361"/>
      </w:pPr>
      <w:r w:rsidRPr="00AE72C9">
        <w:tab/>
        <w:t>(3)</w:t>
      </w:r>
      <w:r w:rsidRPr="00AE72C9">
        <w:tab/>
        <w:t>It shall be a good defence to any prosecution brought under the provisions of this section if the person charged shows—</w:t>
      </w:r>
    </w:p>
    <w:p w14:paraId="4BE871D9" w14:textId="77777777" w:rsidR="008A2E89" w:rsidRPr="00AE72C9" w:rsidRDefault="008A2E89">
      <w:pPr>
        <w:pStyle w:val="DraftHeading3"/>
        <w:tabs>
          <w:tab w:val="right" w:pos="1758"/>
        </w:tabs>
        <w:ind w:left="1871" w:hanging="1871"/>
      </w:pPr>
      <w:r w:rsidRPr="00AE72C9">
        <w:tab/>
        <w:t>(a)</w:t>
      </w:r>
      <w:r w:rsidRPr="00AE72C9">
        <w:tab/>
        <w:t>that the contravention or non-compliance is due to the act or default of some subsequent seller or supplier;</w:t>
      </w:r>
    </w:p>
    <w:p w14:paraId="2F647197" w14:textId="77777777" w:rsidR="0057119D" w:rsidRPr="0057119D" w:rsidRDefault="008A2E89" w:rsidP="000945A0">
      <w:pPr>
        <w:pStyle w:val="DraftHeading3"/>
        <w:tabs>
          <w:tab w:val="right" w:pos="1758"/>
        </w:tabs>
        <w:ind w:left="1871" w:hanging="1871"/>
      </w:pPr>
      <w:r w:rsidRPr="00AE72C9">
        <w:tab/>
        <w:t>(b)</w:t>
      </w:r>
      <w:r w:rsidRPr="00AE72C9">
        <w:tab/>
        <w:t>that the contravention or non-compliance is due to deterioration or other causes beyond the control of the person so charged;</w:t>
      </w:r>
    </w:p>
    <w:p w14:paraId="3B668CF1" w14:textId="77777777" w:rsidR="008A2E89" w:rsidRPr="00AE72C9" w:rsidRDefault="008A2E89">
      <w:pPr>
        <w:pStyle w:val="DraftHeading3"/>
        <w:tabs>
          <w:tab w:val="right" w:pos="1758"/>
        </w:tabs>
        <w:ind w:left="1871" w:hanging="1871"/>
      </w:pPr>
      <w:r w:rsidRPr="00AE72C9">
        <w:tab/>
        <w:t>(c)</w:t>
      </w:r>
      <w:r w:rsidRPr="00AE72C9">
        <w:tab/>
        <w:t>where there is a label on or attached to the package, that he did not in fact attach the label or cause the label to be attached or enclose the poison or controlled substance in the package or cause the poison or controlled substance to be enclosed; or</w:t>
      </w:r>
    </w:p>
    <w:p w14:paraId="6839C048" w14:textId="77777777" w:rsidR="008A2E89" w:rsidRPr="00AE72C9" w:rsidRDefault="008A2E89">
      <w:pPr>
        <w:pStyle w:val="DraftHeading3"/>
        <w:tabs>
          <w:tab w:val="right" w:pos="1758"/>
        </w:tabs>
        <w:ind w:left="1871" w:hanging="1871"/>
      </w:pPr>
      <w:r w:rsidRPr="00AE72C9">
        <w:tab/>
        <w:t>(d)</w:t>
      </w:r>
      <w:r w:rsidRPr="00AE72C9">
        <w:tab/>
        <w:t>where there is no label on the package or attached thereto that he purchased or obtained the poison or controlled substance already enclosed in a package from some other person and sold or supplied the package in the condition in which he received it.</w:t>
      </w:r>
    </w:p>
    <w:p w14:paraId="0A9275FB" w14:textId="77777777" w:rsidR="00E47579" w:rsidRPr="00AE72C9" w:rsidRDefault="008A2E89">
      <w:pPr>
        <w:pStyle w:val="DraftHeading2"/>
        <w:tabs>
          <w:tab w:val="right" w:pos="1247"/>
        </w:tabs>
        <w:ind w:left="1361" w:hanging="1361"/>
      </w:pPr>
      <w:r w:rsidRPr="00AE72C9">
        <w:tab/>
        <w:t>(4)</w:t>
      </w:r>
      <w:r w:rsidRPr="00AE72C9">
        <w:tab/>
        <w:t>Nothing in this section shall affect the liability of any person selling or supplying an unopened package containing a poison or controlled substance to an authorized officer with respect to any contravention or non-compliance due to his default or to other causes within his control; and the conviction of any person under the foregoing provisions of this section shall not exonerate the person selling or supplying the unopened package or any other person from liability with respect to that contravention or non-compliance.</w:t>
      </w:r>
    </w:p>
    <w:p w14:paraId="2FC4E046" w14:textId="77777777" w:rsidR="0057119D" w:rsidRPr="0057119D" w:rsidRDefault="008A2E89" w:rsidP="000945A0">
      <w:pPr>
        <w:pStyle w:val="DraftHeading2"/>
        <w:tabs>
          <w:tab w:val="right" w:pos="1247"/>
        </w:tabs>
        <w:ind w:left="1361" w:hanging="1361"/>
      </w:pPr>
      <w:r w:rsidRPr="00AE72C9">
        <w:tab/>
        <w:t>(5)</w:t>
      </w:r>
      <w:r w:rsidRPr="00AE72C9">
        <w:tab/>
        <w:t>Without affecting the generality of the application of this or any other provision of this Act to firms or their members, where a firm appears from a label on or attached to a package containing a poison or controlled substance to have imported manufactured or prepared the poison or controlled substance or to have been the wholesale dealer in the poison or controlled substance or to have enclosed the poison or controlled substance in a package—</w:t>
      </w:r>
    </w:p>
    <w:p w14:paraId="2EDC98D9" w14:textId="77777777" w:rsidR="008A2E89" w:rsidRPr="00AE72C9" w:rsidRDefault="008A2E89" w:rsidP="00161255">
      <w:pPr>
        <w:pStyle w:val="SideNote"/>
        <w:framePr w:wrap="around"/>
      </w:pPr>
      <w:r w:rsidRPr="00AE72C9">
        <w:t>S. 44(5)(a) amended by No. 57/1989 s. 3(Sch. item 59.5).</w:t>
      </w:r>
    </w:p>
    <w:p w14:paraId="5FE0983E" w14:textId="77777777" w:rsidR="008A2E89" w:rsidRPr="00AE72C9" w:rsidRDefault="008A2E89">
      <w:pPr>
        <w:pStyle w:val="DraftHeading3"/>
        <w:tabs>
          <w:tab w:val="right" w:pos="1758"/>
        </w:tabs>
        <w:ind w:left="1871" w:hanging="1871"/>
      </w:pPr>
      <w:r w:rsidRPr="00AE72C9">
        <w:tab/>
        <w:t>(a)</w:t>
      </w:r>
      <w:r w:rsidRPr="00AE72C9">
        <w:tab/>
        <w:t>proceedings under this section may be taken (whether in the Magistrates' Court or otherwise) and penalties recovered accordingly against any member or members of the firm; and</w:t>
      </w:r>
    </w:p>
    <w:p w14:paraId="463D7371" w14:textId="77777777" w:rsidR="008A2E89" w:rsidRDefault="008A2E89">
      <w:pPr>
        <w:pStyle w:val="DraftHeading3"/>
        <w:tabs>
          <w:tab w:val="right" w:pos="1758"/>
        </w:tabs>
        <w:ind w:left="1871" w:hanging="1871"/>
      </w:pPr>
      <w:r w:rsidRPr="00AE72C9">
        <w:tab/>
        <w:t>(b)</w:t>
      </w:r>
      <w:r w:rsidRPr="00AE72C9">
        <w:tab/>
        <w:t>this section shall be read and construed and have effect as if the name or names of the member or members of the firm had appeared on the label.</w:t>
      </w:r>
    </w:p>
    <w:p w14:paraId="3E8285A0" w14:textId="77777777" w:rsidR="005C393B" w:rsidRDefault="005C393B" w:rsidP="00161255">
      <w:pPr>
        <w:pStyle w:val="SideNote"/>
        <w:framePr w:wrap="around"/>
      </w:pPr>
      <w:r>
        <w:t>S. 4</w:t>
      </w:r>
      <w:r w:rsidR="00A23DFB">
        <w:t>4</w:t>
      </w:r>
      <w:r>
        <w:t>(</w:t>
      </w:r>
      <w:r w:rsidR="009374F4">
        <w:t>6</w:t>
      </w:r>
      <w:r>
        <w:t>) inserted by No. 20/2016 s. 11</w:t>
      </w:r>
      <w:r w:rsidR="00A23DFB">
        <w:t>7</w:t>
      </w:r>
      <w:r w:rsidR="003E60A8">
        <w:t xml:space="preserve">, repealed by </w:t>
      </w:r>
      <w:r w:rsidR="006D6FC0">
        <w:t>No. </w:t>
      </w:r>
      <w:r w:rsidR="0046701A">
        <w:t>34/2019</w:t>
      </w:r>
      <w:r w:rsidR="003E60A8">
        <w:t xml:space="preserve"> s. 19</w:t>
      </w:r>
      <w:r>
        <w:t>.</w:t>
      </w:r>
    </w:p>
    <w:p w14:paraId="304D2138" w14:textId="77777777" w:rsidR="003E60A8" w:rsidRPr="003E60A8" w:rsidRDefault="003E60A8" w:rsidP="006D6FC0">
      <w:pPr>
        <w:pStyle w:val="Stars"/>
      </w:pPr>
      <w:r>
        <w:tab/>
        <w:t>*</w:t>
      </w:r>
      <w:r>
        <w:tab/>
        <w:t>*</w:t>
      </w:r>
      <w:r>
        <w:tab/>
        <w:t>*</w:t>
      </w:r>
      <w:r>
        <w:tab/>
        <w:t>*</w:t>
      </w:r>
      <w:r>
        <w:tab/>
        <w:t>*</w:t>
      </w:r>
    </w:p>
    <w:p w14:paraId="1A002FDF" w14:textId="77777777" w:rsidR="0057119D" w:rsidRDefault="0057119D" w:rsidP="004C054A"/>
    <w:p w14:paraId="14393F47" w14:textId="77777777" w:rsidR="006D6FC0" w:rsidRPr="0057119D" w:rsidRDefault="006D6FC0" w:rsidP="004C054A"/>
    <w:p w14:paraId="733D4249" w14:textId="77777777" w:rsidR="00120F82" w:rsidRDefault="00120F82" w:rsidP="004C054A"/>
    <w:p w14:paraId="1024CCE7" w14:textId="77777777" w:rsidR="004971F5" w:rsidRPr="00AE72C9" w:rsidRDefault="004971F5" w:rsidP="00161255">
      <w:pPr>
        <w:pStyle w:val="SideNote"/>
        <w:framePr w:wrap="around"/>
      </w:pPr>
      <w:r w:rsidRPr="00AE72C9">
        <w:t>Pt 2 Div. 13A (Heading) amended by No. 9/2014 s. 6.</w:t>
      </w:r>
    </w:p>
    <w:p w14:paraId="6ED5806C" w14:textId="77777777" w:rsidR="00C96A29" w:rsidRPr="00AE72C9" w:rsidRDefault="00C96A29" w:rsidP="00161255">
      <w:pPr>
        <w:pStyle w:val="SideNote"/>
        <w:framePr w:wrap="around"/>
        <w:spacing w:before="240"/>
      </w:pPr>
      <w:r w:rsidRPr="00AE72C9">
        <w:t>Pt 2 Div. 13A (Heading and ss 44A</w:t>
      </w:r>
      <w:r w:rsidR="003F43C7" w:rsidRPr="00AE72C9">
        <w:t xml:space="preserve">, </w:t>
      </w:r>
      <w:r w:rsidRPr="00AE72C9">
        <w:t>44B) inserted by No. 52/2006 s. 5.</w:t>
      </w:r>
    </w:p>
    <w:p w14:paraId="0FACAC85" w14:textId="77777777" w:rsidR="00C96A29" w:rsidRPr="00AE72C9" w:rsidRDefault="00106C6F" w:rsidP="000A29A1">
      <w:pPr>
        <w:pStyle w:val="Heading-DIVISION"/>
        <w:rPr>
          <w:sz w:val="28"/>
        </w:rPr>
      </w:pPr>
      <w:bookmarkStart w:id="168" w:name="_Toc201833162"/>
      <w:r w:rsidRPr="00AE72C9">
        <w:rPr>
          <w:sz w:val="28"/>
        </w:rPr>
        <w:t>Division 13A—Authorised police e</w:t>
      </w:r>
      <w:r w:rsidR="00C96A29" w:rsidRPr="00AE72C9">
        <w:rPr>
          <w:sz w:val="28"/>
        </w:rPr>
        <w:t>mployees</w:t>
      </w:r>
      <w:r w:rsidR="00F42A4A" w:rsidRPr="00AE72C9">
        <w:rPr>
          <w:sz w:val="28"/>
        </w:rPr>
        <w:t xml:space="preserve"> </w:t>
      </w:r>
      <w:r w:rsidR="005D3F55" w:rsidRPr="00AE72C9">
        <w:rPr>
          <w:sz w:val="28"/>
        </w:rPr>
        <w:t>and</w:t>
      </w:r>
      <w:r w:rsidR="001F76B4" w:rsidRPr="00AE72C9">
        <w:rPr>
          <w:sz w:val="28"/>
        </w:rPr>
        <w:t> </w:t>
      </w:r>
      <w:r w:rsidR="005D3F55" w:rsidRPr="00AE72C9">
        <w:rPr>
          <w:sz w:val="28"/>
        </w:rPr>
        <w:t>other authorised persons</w:t>
      </w:r>
      <w:bookmarkEnd w:id="168"/>
    </w:p>
    <w:p w14:paraId="6E631267" w14:textId="77777777" w:rsidR="00E47579" w:rsidRPr="00AE72C9" w:rsidRDefault="00E47579" w:rsidP="00C96A29"/>
    <w:p w14:paraId="69C5DA13" w14:textId="77777777" w:rsidR="00C96A29" w:rsidRPr="00AE72C9" w:rsidRDefault="00C96A29" w:rsidP="00C96A29"/>
    <w:p w14:paraId="664BF107" w14:textId="77777777" w:rsidR="00F42A4A" w:rsidRPr="00AE72C9" w:rsidRDefault="00F42A4A" w:rsidP="00C96A29"/>
    <w:p w14:paraId="0A6A897D" w14:textId="354E06F0" w:rsidR="00F42A4A" w:rsidRDefault="00F42A4A" w:rsidP="00C96A29"/>
    <w:p w14:paraId="0D6CE721" w14:textId="77777777" w:rsidR="004C054A" w:rsidRDefault="004C054A" w:rsidP="00C96A29"/>
    <w:p w14:paraId="2DDA8491" w14:textId="77777777" w:rsidR="00C96A29" w:rsidRPr="00AE72C9" w:rsidRDefault="00C96A29" w:rsidP="00161255">
      <w:pPr>
        <w:pStyle w:val="SideNote"/>
        <w:framePr w:wrap="around"/>
      </w:pPr>
      <w:r w:rsidRPr="00AE72C9">
        <w:t>S. 44A inserted by No. 52/2006 s. 5.</w:t>
      </w:r>
    </w:p>
    <w:p w14:paraId="331C7855" w14:textId="77777777" w:rsidR="005F4C3B" w:rsidRPr="00AE72C9" w:rsidRDefault="00CC7D96" w:rsidP="00CC7D96">
      <w:pPr>
        <w:pStyle w:val="DraftHeading1"/>
        <w:tabs>
          <w:tab w:val="right" w:pos="680"/>
        </w:tabs>
        <w:ind w:left="850" w:hanging="850"/>
      </w:pPr>
      <w:r w:rsidRPr="00AE72C9">
        <w:tab/>
      </w:r>
      <w:bookmarkStart w:id="169" w:name="_Toc201833163"/>
      <w:r w:rsidR="00C96A29" w:rsidRPr="00AE72C9">
        <w:t>44A</w:t>
      </w:r>
      <w:r w:rsidR="00C96A29" w:rsidRPr="00AE72C9">
        <w:tab/>
        <w:t>Chief Commissioner may authorise person to carry out functions of authorised police employee</w:t>
      </w:r>
      <w:bookmarkEnd w:id="169"/>
    </w:p>
    <w:p w14:paraId="66411D8F" w14:textId="77777777" w:rsidR="00FE0648" w:rsidRPr="00AE72C9" w:rsidRDefault="00FE0648" w:rsidP="001F76B4"/>
    <w:p w14:paraId="6B17D821" w14:textId="77777777" w:rsidR="00FE0648" w:rsidRPr="00AE72C9" w:rsidRDefault="0045474D" w:rsidP="00161255">
      <w:pPr>
        <w:pStyle w:val="SideNote"/>
        <w:framePr w:wrap="around"/>
      </w:pPr>
      <w:r w:rsidRPr="00AE72C9">
        <w:t>S. 44A(1) substituted by No. 37/2014 s. 10(Sch. item 47.2).</w:t>
      </w:r>
    </w:p>
    <w:p w14:paraId="0CCB5A62" w14:textId="77777777" w:rsidR="00FE0648" w:rsidRPr="00AE72C9" w:rsidRDefault="0045474D">
      <w:pPr>
        <w:pStyle w:val="DraftHeading2"/>
        <w:tabs>
          <w:tab w:val="right" w:pos="1247"/>
        </w:tabs>
        <w:ind w:left="1361" w:hanging="1361"/>
      </w:pPr>
      <w:r w:rsidRPr="00AE72C9">
        <w:tab/>
      </w:r>
      <w:r w:rsidR="00EE5870" w:rsidRPr="00AE72C9">
        <w:t>(1)</w:t>
      </w:r>
      <w:r w:rsidRPr="00AE72C9">
        <w:tab/>
        <w:t>For the purposes of this Act, the Chief Commissioner of Police may in writing authorise, either generally or in a particular case, a Victoria Police employee or a class of Victoria Police employee to perform the powers, duties and functions of an authorised police employee under this Division.</w:t>
      </w:r>
    </w:p>
    <w:p w14:paraId="705726C2" w14:textId="77777777" w:rsidR="00C96A29" w:rsidRPr="00AE72C9" w:rsidRDefault="00B4711E" w:rsidP="00C96A29">
      <w:pPr>
        <w:pStyle w:val="DraftHeading2"/>
        <w:tabs>
          <w:tab w:val="right" w:pos="1247"/>
        </w:tabs>
        <w:ind w:left="1361" w:hanging="1361"/>
      </w:pPr>
      <w:r w:rsidRPr="00AE72C9">
        <w:tab/>
        <w:t>(2)</w:t>
      </w:r>
      <w:r w:rsidRPr="00AE72C9">
        <w:tab/>
        <w:t>An authority under sub</w:t>
      </w:r>
      <w:r w:rsidR="00C96A29" w:rsidRPr="00AE72C9">
        <w:t>section (1)—</w:t>
      </w:r>
    </w:p>
    <w:p w14:paraId="5A76D36A" w14:textId="77777777" w:rsidR="00C96A29" w:rsidRPr="00AE72C9" w:rsidRDefault="00C96A29" w:rsidP="00C96A29">
      <w:pPr>
        <w:pStyle w:val="DraftHeading3"/>
        <w:tabs>
          <w:tab w:val="right" w:pos="1757"/>
        </w:tabs>
        <w:ind w:left="1871" w:hanging="1871"/>
      </w:pPr>
      <w:r w:rsidRPr="00AE72C9">
        <w:tab/>
        <w:t>(a)</w:t>
      </w:r>
      <w:r w:rsidRPr="00AE72C9">
        <w:tab/>
        <w:t xml:space="preserve">may be expressed to be in force for a period specified in the authority; </w:t>
      </w:r>
    </w:p>
    <w:p w14:paraId="1B997BED" w14:textId="77777777" w:rsidR="00C96A29" w:rsidRPr="00AE72C9" w:rsidRDefault="00C96A29" w:rsidP="00C96A29">
      <w:pPr>
        <w:pStyle w:val="DraftHeading3"/>
        <w:tabs>
          <w:tab w:val="right" w:pos="1757"/>
        </w:tabs>
        <w:ind w:left="1871" w:hanging="1871"/>
      </w:pPr>
      <w:r w:rsidRPr="00AE72C9">
        <w:tab/>
        <w:t>(b)</w:t>
      </w:r>
      <w:r w:rsidRPr="00AE72C9">
        <w:tab/>
        <w:t>may be expressed to be in force for an indefinite period;</w:t>
      </w:r>
    </w:p>
    <w:p w14:paraId="6A33F495" w14:textId="77777777" w:rsidR="00C96A29" w:rsidRPr="00AE72C9" w:rsidRDefault="00C96A29" w:rsidP="00C96A29">
      <w:pPr>
        <w:pStyle w:val="DraftHeading3"/>
        <w:tabs>
          <w:tab w:val="right" w:pos="1757"/>
        </w:tabs>
        <w:ind w:left="1871" w:hanging="1871"/>
      </w:pPr>
      <w:r w:rsidRPr="00AE72C9">
        <w:tab/>
        <w:t>(c)</w:t>
      </w:r>
      <w:r w:rsidRPr="00AE72C9">
        <w:tab/>
        <w:t>may apply generally or in a particular case.</w:t>
      </w:r>
    </w:p>
    <w:p w14:paraId="663AEEE3" w14:textId="77777777" w:rsidR="00C96A29" w:rsidRPr="00AE72C9" w:rsidRDefault="00C96A29" w:rsidP="00C96A29">
      <w:pPr>
        <w:pStyle w:val="DraftHeading2"/>
        <w:tabs>
          <w:tab w:val="right" w:pos="1247"/>
        </w:tabs>
        <w:ind w:left="1361" w:hanging="1361"/>
      </w:pPr>
      <w:r w:rsidRPr="00AE72C9">
        <w:tab/>
        <w:t>(3)</w:t>
      </w:r>
      <w:r w:rsidRPr="00AE72C9">
        <w:tab/>
        <w:t>The Chief Commissioner of Police may in writing revoke</w:t>
      </w:r>
      <w:r w:rsidR="00B4711E" w:rsidRPr="00AE72C9">
        <w:t xml:space="preserve"> or vary an authority under sub</w:t>
      </w:r>
      <w:r w:rsidRPr="00AE72C9">
        <w:t>section (1).</w:t>
      </w:r>
    </w:p>
    <w:p w14:paraId="7DEB76D8" w14:textId="77777777" w:rsidR="00C96A29" w:rsidRPr="00AE72C9" w:rsidRDefault="00C96A29" w:rsidP="00161255">
      <w:pPr>
        <w:pStyle w:val="SideNote"/>
        <w:framePr w:wrap="around"/>
      </w:pPr>
      <w:r w:rsidRPr="00AE72C9">
        <w:t>S. 44B inserted by No. 52/2006 s. 5.</w:t>
      </w:r>
    </w:p>
    <w:p w14:paraId="4D3B2A63" w14:textId="77777777" w:rsidR="00C96A29" w:rsidRPr="00AE72C9" w:rsidRDefault="00CC7D96" w:rsidP="00CC7D96">
      <w:pPr>
        <w:pStyle w:val="DraftHeading1"/>
        <w:tabs>
          <w:tab w:val="right" w:pos="680"/>
        </w:tabs>
        <w:ind w:left="850" w:hanging="850"/>
      </w:pPr>
      <w:r w:rsidRPr="00AE72C9">
        <w:tab/>
      </w:r>
      <w:bookmarkStart w:id="170" w:name="_Toc201833164"/>
      <w:r w:rsidR="00C96A29" w:rsidRPr="00AE72C9">
        <w:t>44B</w:t>
      </w:r>
      <w:r w:rsidR="00C96A29" w:rsidRPr="00AE72C9">
        <w:tab/>
        <w:t>Powers, duties and functions of authorised police employee</w:t>
      </w:r>
      <w:bookmarkEnd w:id="170"/>
    </w:p>
    <w:p w14:paraId="71D603C9" w14:textId="77777777" w:rsidR="00C96A29" w:rsidRPr="00AE72C9" w:rsidRDefault="00C96A29" w:rsidP="00C96A29">
      <w:pPr>
        <w:pStyle w:val="BodySectionSub"/>
      </w:pPr>
      <w:r w:rsidRPr="00AE72C9">
        <w:t>For the purpose of assisting an authorized officer in the performance of the authorized officer's powers, duties and functions under this Act or the regulations, an authorised police employee may do all or any of the following in relation to any Schedule 9 poison, Schedule 8 poison or Schedule</w:t>
      </w:r>
      <w:r w:rsidR="005F4C3B" w:rsidRPr="00AE72C9">
        <w:t> </w:t>
      </w:r>
      <w:r w:rsidRPr="00AE72C9">
        <w:t>4 poison or any drug of dependence—</w:t>
      </w:r>
    </w:p>
    <w:p w14:paraId="3A5C1E78" w14:textId="77777777" w:rsidR="00C96A29" w:rsidRPr="00AE72C9" w:rsidRDefault="00C96A29" w:rsidP="00C96A29">
      <w:pPr>
        <w:pStyle w:val="DraftHeading3"/>
        <w:tabs>
          <w:tab w:val="right" w:pos="1757"/>
        </w:tabs>
        <w:ind w:left="1871" w:hanging="1871"/>
      </w:pPr>
      <w:r w:rsidRPr="00AE72C9">
        <w:tab/>
        <w:t>(a)</w:t>
      </w:r>
      <w:r w:rsidRPr="00AE72C9">
        <w:tab/>
        <w:t>receive, handle or store the poison or drug;</w:t>
      </w:r>
    </w:p>
    <w:p w14:paraId="7B09C386" w14:textId="77777777" w:rsidR="00C96A29" w:rsidRPr="00AE72C9" w:rsidRDefault="00C96A29" w:rsidP="00C96A29">
      <w:pPr>
        <w:pStyle w:val="DraftHeading3"/>
        <w:tabs>
          <w:tab w:val="right" w:pos="1757"/>
        </w:tabs>
        <w:ind w:left="1871" w:hanging="1871"/>
      </w:pPr>
      <w:r w:rsidRPr="00AE72C9">
        <w:tab/>
        <w:t>(b)</w:t>
      </w:r>
      <w:r w:rsidRPr="00AE72C9">
        <w:tab/>
        <w:t>transfer, transport or deliver the poison or drug;</w:t>
      </w:r>
    </w:p>
    <w:p w14:paraId="409ED507" w14:textId="77777777" w:rsidR="00C96A29" w:rsidRPr="00AE72C9" w:rsidRDefault="00C96A29" w:rsidP="00C96A29">
      <w:pPr>
        <w:pStyle w:val="DraftHeading3"/>
        <w:tabs>
          <w:tab w:val="right" w:pos="1757"/>
        </w:tabs>
        <w:ind w:left="1871" w:hanging="1871"/>
      </w:pPr>
      <w:r w:rsidRPr="00AE72C9">
        <w:tab/>
        <w:t>(c)</w:t>
      </w:r>
      <w:r w:rsidRPr="00AE72C9">
        <w:tab/>
        <w:t>examine or analyse the poison or drug;</w:t>
      </w:r>
    </w:p>
    <w:p w14:paraId="285F565F" w14:textId="77777777" w:rsidR="00C96A29" w:rsidRPr="00AE72C9" w:rsidRDefault="00C96A29" w:rsidP="00C96A29">
      <w:pPr>
        <w:pStyle w:val="DraftHeading3"/>
        <w:tabs>
          <w:tab w:val="right" w:pos="1757"/>
        </w:tabs>
        <w:ind w:left="1871" w:hanging="1871"/>
      </w:pPr>
      <w:r w:rsidRPr="00AE72C9">
        <w:tab/>
        <w:t>(d)</w:t>
      </w:r>
      <w:r w:rsidRPr="00AE72C9">
        <w:tab/>
        <w:t>destroy the poison or drug.</w:t>
      </w:r>
    </w:p>
    <w:p w14:paraId="6C813268" w14:textId="77777777" w:rsidR="00FE08A6" w:rsidRPr="00AE72C9" w:rsidRDefault="006A4949" w:rsidP="00161255">
      <w:pPr>
        <w:pStyle w:val="SideNote"/>
        <w:framePr w:wrap="around"/>
      </w:pPr>
      <w:r w:rsidRPr="00AE72C9">
        <w:t xml:space="preserve">S. </w:t>
      </w:r>
      <w:r w:rsidR="00FE08A6" w:rsidRPr="00AE72C9">
        <w:t>44C inserted by No. 9/2014 s. 7.</w:t>
      </w:r>
    </w:p>
    <w:p w14:paraId="3377ACF4" w14:textId="77777777" w:rsidR="00D3337A" w:rsidRPr="00AE72C9" w:rsidRDefault="00FE08A6">
      <w:pPr>
        <w:pStyle w:val="DraftHeading1"/>
        <w:tabs>
          <w:tab w:val="right" w:pos="680"/>
        </w:tabs>
        <w:ind w:left="850" w:hanging="850"/>
      </w:pPr>
      <w:r w:rsidRPr="00AE72C9">
        <w:tab/>
      </w:r>
      <w:bookmarkStart w:id="171" w:name="_Toc201833165"/>
      <w:r w:rsidR="005D3F55" w:rsidRPr="00AE72C9">
        <w:t>44C</w:t>
      </w:r>
      <w:r w:rsidRPr="00AE72C9">
        <w:tab/>
        <w:t>Other authorised persons</w:t>
      </w:r>
      <w:bookmarkEnd w:id="171"/>
    </w:p>
    <w:p w14:paraId="1132D925" w14:textId="77777777" w:rsidR="00D3337A" w:rsidRPr="00AE72C9" w:rsidRDefault="00FE08A6">
      <w:pPr>
        <w:pStyle w:val="DraftHeading2"/>
        <w:tabs>
          <w:tab w:val="right" w:pos="1247"/>
        </w:tabs>
        <w:ind w:left="1361" w:hanging="1361"/>
      </w:pPr>
      <w:r w:rsidRPr="00AE72C9">
        <w:tab/>
      </w:r>
      <w:r w:rsidR="005D3F55" w:rsidRPr="00AE72C9">
        <w:t>(1)</w:t>
      </w:r>
      <w:r w:rsidRPr="00AE72C9">
        <w:tab/>
        <w:t>The Chief Commissioner of Police may authorise a person or a class of person to obtain and possess a substance or thing specified in section 98(1) for one or both of the following purposes—</w:t>
      </w:r>
    </w:p>
    <w:p w14:paraId="66C12560" w14:textId="77777777" w:rsidR="00D3337A" w:rsidRPr="00AE72C9" w:rsidRDefault="00FE08A6">
      <w:pPr>
        <w:pStyle w:val="DraftHeading3"/>
        <w:tabs>
          <w:tab w:val="right" w:pos="1757"/>
        </w:tabs>
        <w:ind w:left="1871" w:hanging="1871"/>
      </w:pPr>
      <w:r w:rsidRPr="00AE72C9">
        <w:tab/>
      </w:r>
      <w:r w:rsidR="005D3F55" w:rsidRPr="00AE72C9">
        <w:t>(a)</w:t>
      </w:r>
      <w:r w:rsidRPr="00AE72C9">
        <w:tab/>
        <w:t>supplying the substance or thing to a declared testing facility in accordance with an authorisation under section 98; or</w:t>
      </w:r>
    </w:p>
    <w:p w14:paraId="1AC3B1EA" w14:textId="77777777" w:rsidR="0057119D" w:rsidRPr="0057119D" w:rsidRDefault="00FE08A6" w:rsidP="000945A0">
      <w:pPr>
        <w:pStyle w:val="DraftHeading3"/>
        <w:tabs>
          <w:tab w:val="right" w:pos="1757"/>
        </w:tabs>
        <w:ind w:left="1871" w:hanging="1871"/>
      </w:pPr>
      <w:r w:rsidRPr="00AE72C9">
        <w:tab/>
      </w:r>
      <w:r w:rsidR="005D3F55" w:rsidRPr="00AE72C9">
        <w:t>(b)</w:t>
      </w:r>
      <w:r w:rsidRPr="00AE72C9">
        <w:tab/>
        <w:t>returning the substance or item to Victoria Police from a declared testing facility.</w:t>
      </w:r>
    </w:p>
    <w:p w14:paraId="608D0FE9" w14:textId="77777777" w:rsidR="00D3337A" w:rsidRPr="00AE72C9" w:rsidRDefault="00FE08A6">
      <w:pPr>
        <w:pStyle w:val="DraftHeading2"/>
        <w:tabs>
          <w:tab w:val="right" w:pos="1247"/>
        </w:tabs>
        <w:ind w:left="1361" w:hanging="1361"/>
      </w:pPr>
      <w:r w:rsidRPr="00AE72C9">
        <w:tab/>
      </w:r>
      <w:r w:rsidR="005D3F55" w:rsidRPr="00AE72C9">
        <w:t>(2)</w:t>
      </w:r>
      <w:r w:rsidRPr="00AE72C9">
        <w:tab/>
        <w:t>To the extent necessary to carry out the specified purpose, an authorisation under subsection (1) authorises a person to—</w:t>
      </w:r>
    </w:p>
    <w:p w14:paraId="1EA83670" w14:textId="77777777" w:rsidR="00D3337A" w:rsidRPr="00AE72C9" w:rsidRDefault="00FE08A6">
      <w:pPr>
        <w:pStyle w:val="DraftHeading3"/>
        <w:tabs>
          <w:tab w:val="right" w:pos="1757"/>
        </w:tabs>
        <w:ind w:left="1871" w:hanging="1871"/>
      </w:pPr>
      <w:r w:rsidRPr="00AE72C9">
        <w:tab/>
      </w:r>
      <w:r w:rsidR="005D3F55" w:rsidRPr="00AE72C9">
        <w:t>(a)</w:t>
      </w:r>
      <w:r w:rsidRPr="00AE72C9">
        <w:tab/>
        <w:t>receive, handle or store the substance or thing;</w:t>
      </w:r>
    </w:p>
    <w:p w14:paraId="363D2388" w14:textId="77777777" w:rsidR="00D3337A" w:rsidRPr="00AE72C9" w:rsidRDefault="00FE08A6">
      <w:pPr>
        <w:pStyle w:val="DraftHeading3"/>
        <w:tabs>
          <w:tab w:val="right" w:pos="1757"/>
        </w:tabs>
        <w:ind w:left="1871" w:hanging="1871"/>
      </w:pPr>
      <w:r w:rsidRPr="00AE72C9">
        <w:tab/>
      </w:r>
      <w:r w:rsidR="005D3F55" w:rsidRPr="00AE72C9">
        <w:t>(b)</w:t>
      </w:r>
      <w:r w:rsidRPr="00AE72C9">
        <w:tab/>
        <w:t>transfer, transport or deliver the substance or thing.</w:t>
      </w:r>
    </w:p>
    <w:p w14:paraId="6288DEC3" w14:textId="77777777" w:rsidR="00D3337A" w:rsidRPr="00AE72C9" w:rsidRDefault="00FE08A6">
      <w:pPr>
        <w:pStyle w:val="DraftHeading2"/>
        <w:tabs>
          <w:tab w:val="right" w:pos="1247"/>
        </w:tabs>
        <w:ind w:left="1361" w:hanging="1361"/>
      </w:pPr>
      <w:r w:rsidRPr="00AE72C9">
        <w:tab/>
      </w:r>
      <w:r w:rsidR="005D3F55" w:rsidRPr="00AE72C9">
        <w:t>(3)</w:t>
      </w:r>
      <w:r w:rsidRPr="00AE72C9">
        <w:tab/>
        <w:t>An authorisation under subsection (1) must be in writing.</w:t>
      </w:r>
    </w:p>
    <w:p w14:paraId="37D6CE2F" w14:textId="77777777" w:rsidR="00D3337A" w:rsidRPr="00AE72C9" w:rsidRDefault="00FE08A6">
      <w:pPr>
        <w:pStyle w:val="DraftHeading2"/>
        <w:tabs>
          <w:tab w:val="right" w:pos="1247"/>
        </w:tabs>
        <w:ind w:left="1361" w:hanging="1361"/>
      </w:pPr>
      <w:r w:rsidRPr="00AE72C9">
        <w:tab/>
      </w:r>
      <w:r w:rsidR="005D3F55" w:rsidRPr="00AE72C9">
        <w:t>(4)</w:t>
      </w:r>
      <w:r w:rsidRPr="00AE72C9">
        <w:tab/>
        <w:t>An authorisation under subsection (1) may—</w:t>
      </w:r>
    </w:p>
    <w:p w14:paraId="46B0B7C4" w14:textId="43C0DE0F" w:rsidR="00D3337A" w:rsidRDefault="00FE08A6">
      <w:pPr>
        <w:pStyle w:val="DraftHeading3"/>
        <w:tabs>
          <w:tab w:val="right" w:pos="1757"/>
        </w:tabs>
        <w:ind w:left="1871" w:hanging="1871"/>
      </w:pPr>
      <w:r w:rsidRPr="00AE72C9">
        <w:tab/>
      </w:r>
      <w:r w:rsidR="005D3F55" w:rsidRPr="00AE72C9">
        <w:t>(a)</w:t>
      </w:r>
      <w:r w:rsidRPr="00AE72C9">
        <w:tab/>
        <w:t>be expressed to apply generally or to a specified substance or thing; and</w:t>
      </w:r>
    </w:p>
    <w:p w14:paraId="5913B0E7" w14:textId="6FEA58FB" w:rsidR="004C054A" w:rsidRDefault="004C054A" w:rsidP="004C054A"/>
    <w:p w14:paraId="0C647DF0" w14:textId="24C90EE8" w:rsidR="004C054A" w:rsidRDefault="004C054A" w:rsidP="004C054A"/>
    <w:p w14:paraId="504DA2D0" w14:textId="77777777" w:rsidR="004C054A" w:rsidRPr="004C054A" w:rsidRDefault="004C054A" w:rsidP="004C054A"/>
    <w:p w14:paraId="0486BA1E" w14:textId="77777777" w:rsidR="00D3337A" w:rsidRPr="00AE72C9" w:rsidRDefault="00FE08A6">
      <w:pPr>
        <w:pStyle w:val="DraftHeading3"/>
        <w:tabs>
          <w:tab w:val="right" w:pos="1757"/>
        </w:tabs>
        <w:ind w:left="1871" w:hanging="1871"/>
      </w:pPr>
      <w:r w:rsidRPr="00AE72C9">
        <w:tab/>
      </w:r>
      <w:r w:rsidR="005D3F55" w:rsidRPr="00AE72C9">
        <w:t>(b)</w:t>
      </w:r>
      <w:r w:rsidRPr="00AE72C9">
        <w:tab/>
        <w:t>be expressed to be in force—</w:t>
      </w:r>
    </w:p>
    <w:p w14:paraId="3F9EB131" w14:textId="77777777" w:rsidR="00D3337A" w:rsidRPr="00AE72C9" w:rsidRDefault="00FE08A6">
      <w:pPr>
        <w:pStyle w:val="DraftHeading4"/>
        <w:tabs>
          <w:tab w:val="right" w:pos="2268"/>
        </w:tabs>
        <w:ind w:left="2381" w:hanging="2381"/>
      </w:pPr>
      <w:r w:rsidRPr="00AE72C9">
        <w:tab/>
      </w:r>
      <w:r w:rsidR="005D3F55" w:rsidRPr="00AE72C9">
        <w:t>(i)</w:t>
      </w:r>
      <w:r w:rsidRPr="00AE72C9">
        <w:tab/>
        <w:t>for a period specified in the authority; or</w:t>
      </w:r>
    </w:p>
    <w:p w14:paraId="460089A7" w14:textId="77777777" w:rsidR="00D3337A" w:rsidRPr="00AE72C9" w:rsidRDefault="00FE08A6">
      <w:pPr>
        <w:pStyle w:val="DraftHeading4"/>
        <w:tabs>
          <w:tab w:val="right" w:pos="2268"/>
        </w:tabs>
        <w:ind w:left="2381" w:hanging="2381"/>
      </w:pPr>
      <w:r w:rsidRPr="00AE72C9">
        <w:tab/>
      </w:r>
      <w:r w:rsidR="005D3F55" w:rsidRPr="00AE72C9">
        <w:t>(ii)</w:t>
      </w:r>
      <w:r w:rsidRPr="00AE72C9">
        <w:tab/>
        <w:t>for an indefinite period; and</w:t>
      </w:r>
    </w:p>
    <w:p w14:paraId="1DADB83E" w14:textId="77777777" w:rsidR="00D3337A" w:rsidRPr="00AE72C9" w:rsidRDefault="00FE08A6">
      <w:pPr>
        <w:pStyle w:val="DraftHeading3"/>
        <w:tabs>
          <w:tab w:val="right" w:pos="1757"/>
        </w:tabs>
        <w:ind w:left="1871" w:hanging="1871"/>
      </w:pPr>
      <w:r w:rsidRPr="00AE72C9">
        <w:tab/>
      </w:r>
      <w:r w:rsidR="005D3F55" w:rsidRPr="00AE72C9">
        <w:t>(c)</w:t>
      </w:r>
      <w:r w:rsidRPr="00AE72C9">
        <w:tab/>
        <w:t>be subject to any conditions specified in the authority.</w:t>
      </w:r>
    </w:p>
    <w:p w14:paraId="2C81DD92" w14:textId="77777777" w:rsidR="008A2E89" w:rsidRPr="00AE72C9" w:rsidRDefault="008A2E89" w:rsidP="000A29A1">
      <w:pPr>
        <w:pStyle w:val="Heading-DIVISION"/>
        <w:rPr>
          <w:sz w:val="28"/>
        </w:rPr>
      </w:pPr>
      <w:bookmarkStart w:id="172" w:name="_Toc201833166"/>
      <w:r w:rsidRPr="00AE72C9">
        <w:rPr>
          <w:sz w:val="28"/>
        </w:rPr>
        <w:t>Division 14—Offences</w:t>
      </w:r>
      <w:bookmarkEnd w:id="172"/>
    </w:p>
    <w:p w14:paraId="0D1DE29D" w14:textId="77777777" w:rsidR="00331C95" w:rsidRPr="00AE72C9" w:rsidRDefault="00331C95" w:rsidP="00161255">
      <w:pPr>
        <w:pStyle w:val="SideNote"/>
        <w:framePr w:wrap="around"/>
      </w:pPr>
      <w:r w:rsidRPr="00AE72C9">
        <w:t>S. 45 (Heading) inserted by No. 68/2009 s. 97(Sch. item 47.1).</w:t>
      </w:r>
    </w:p>
    <w:p w14:paraId="4E8B59D5" w14:textId="77777777" w:rsidR="008A2E89" w:rsidRPr="00AE72C9" w:rsidRDefault="008A2E89" w:rsidP="00161255">
      <w:pPr>
        <w:pStyle w:val="SideNote"/>
        <w:framePr w:wrap="around"/>
        <w:spacing w:before="60"/>
      </w:pPr>
      <w:r w:rsidRPr="00AE72C9">
        <w:t>S. 45 amended by No</w:t>
      </w:r>
      <w:r w:rsidR="00484306" w:rsidRPr="00AE72C9">
        <w:t>s</w:t>
      </w:r>
      <w:r w:rsidRPr="00AE72C9">
        <w:t xml:space="preserve"> 57/1989 s. 3(Sch. item 59.6(a)–(d))</w:t>
      </w:r>
      <w:r w:rsidR="00484306" w:rsidRPr="00AE72C9">
        <w:t>, 68/2009 s. 97(Sch. item 47.2)</w:t>
      </w:r>
      <w:r w:rsidRPr="00AE72C9">
        <w:t>.</w:t>
      </w:r>
    </w:p>
    <w:p w14:paraId="53020E14" w14:textId="77777777" w:rsidR="008A2E89" w:rsidRPr="00AE72C9" w:rsidRDefault="008A2E89" w:rsidP="001E3A24">
      <w:pPr>
        <w:pStyle w:val="DraftHeading1"/>
        <w:tabs>
          <w:tab w:val="right" w:pos="680"/>
        </w:tabs>
        <w:ind w:left="850" w:hanging="850"/>
      </w:pPr>
      <w:r w:rsidRPr="00AE72C9">
        <w:tab/>
      </w:r>
      <w:bookmarkStart w:id="173" w:name="_Toc201833167"/>
      <w:r w:rsidRPr="00AE72C9">
        <w:t>45</w:t>
      </w:r>
      <w:r w:rsidR="001E3A24" w:rsidRPr="00AE72C9">
        <w:tab/>
      </w:r>
      <w:r w:rsidR="00331C95" w:rsidRPr="00AE72C9">
        <w:t>Time within which charge-sheet to be filed</w:t>
      </w:r>
      <w:bookmarkEnd w:id="173"/>
    </w:p>
    <w:p w14:paraId="10E2FCF8" w14:textId="77777777" w:rsidR="0057119D" w:rsidRDefault="008A2E89" w:rsidP="000945A0">
      <w:pPr>
        <w:pStyle w:val="BodySection"/>
      </w:pPr>
      <w:r w:rsidRPr="00AE72C9">
        <w:t>A</w:t>
      </w:r>
      <w:r w:rsidR="00331C95" w:rsidRPr="00AE72C9">
        <w:t xml:space="preserve"> charge-sheet charging</w:t>
      </w:r>
      <w:r w:rsidRPr="00AE72C9">
        <w:t xml:space="preserve"> an offence against any of the provisions of this Act or the regulations (not being an indictable offence, whether or not that offence is capable of being determined summarily) shall be filed within three years from the time when the matter of the charge occurs and not afterwards.</w:t>
      </w:r>
    </w:p>
    <w:p w14:paraId="6F0F788D" w14:textId="77777777" w:rsidR="0057119D" w:rsidRDefault="0057119D" w:rsidP="004C054A"/>
    <w:p w14:paraId="2ECFF4CA" w14:textId="77777777" w:rsidR="00056713" w:rsidRPr="00AE72C9" w:rsidRDefault="008A2E89" w:rsidP="001E3A24">
      <w:pPr>
        <w:pStyle w:val="DraftHeading1"/>
        <w:tabs>
          <w:tab w:val="right" w:pos="680"/>
        </w:tabs>
        <w:ind w:left="850" w:hanging="850"/>
      </w:pPr>
      <w:r w:rsidRPr="00AE72C9">
        <w:tab/>
      </w:r>
      <w:bookmarkStart w:id="174" w:name="_Toc201833168"/>
      <w:r w:rsidRPr="00AE72C9">
        <w:t>46</w:t>
      </w:r>
      <w:r w:rsidR="001E3A24" w:rsidRPr="00AE72C9">
        <w:tab/>
      </w:r>
      <w:r w:rsidRPr="00AE72C9">
        <w:t>Offences</w:t>
      </w:r>
      <w:bookmarkEnd w:id="174"/>
    </w:p>
    <w:p w14:paraId="7AEEC3BE" w14:textId="77777777" w:rsidR="008A2E89" w:rsidRPr="00AE72C9" w:rsidRDefault="008A2E89">
      <w:pPr>
        <w:pStyle w:val="BodySection"/>
      </w:pPr>
      <w:r w:rsidRPr="00AE72C9">
        <w:t>Except insofar as it is otherwise by this Act expressly enacted every person who—</w:t>
      </w:r>
    </w:p>
    <w:p w14:paraId="34D85279" w14:textId="77777777" w:rsidR="008A2E89" w:rsidRPr="00AE72C9" w:rsidRDefault="008A2E89">
      <w:pPr>
        <w:pStyle w:val="DraftHeading3"/>
        <w:tabs>
          <w:tab w:val="right" w:pos="1758"/>
        </w:tabs>
        <w:ind w:left="1871" w:hanging="1871"/>
      </w:pPr>
      <w:r w:rsidRPr="00AE72C9">
        <w:tab/>
        <w:t>(a)</w:t>
      </w:r>
      <w:r w:rsidRPr="00AE72C9">
        <w:tab/>
        <w:t>contravenes or fails to comply with any of the provisions of this Part;</w:t>
      </w:r>
    </w:p>
    <w:p w14:paraId="69E0CEEF" w14:textId="77777777" w:rsidR="008A2E89" w:rsidRPr="00AE72C9" w:rsidRDefault="008A2E89">
      <w:pPr>
        <w:pStyle w:val="DraftHeading3"/>
        <w:tabs>
          <w:tab w:val="right" w:pos="1758"/>
        </w:tabs>
        <w:ind w:left="1871" w:hanging="1871"/>
      </w:pPr>
      <w:r w:rsidRPr="00AE72C9">
        <w:tab/>
        <w:t>(b)</w:t>
      </w:r>
      <w:r w:rsidRPr="00AE72C9">
        <w:tab/>
        <w:t>contravenes or fails to comply with any condition limitation or restriction to which any licence warrant or permit issued under this Part is subject;</w:t>
      </w:r>
    </w:p>
    <w:p w14:paraId="706FA500" w14:textId="6641C457" w:rsidR="008A2E89" w:rsidRDefault="008A2E89">
      <w:pPr>
        <w:pStyle w:val="DraftHeading3"/>
        <w:tabs>
          <w:tab w:val="right" w:pos="1758"/>
        </w:tabs>
        <w:ind w:left="1871" w:hanging="1871"/>
      </w:pPr>
      <w:r w:rsidRPr="00AE72C9">
        <w:tab/>
        <w:t>(c)</w:t>
      </w:r>
      <w:r w:rsidRPr="00AE72C9">
        <w:tab/>
        <w:t>purchases or obtains any poison or controlled substance and gives false information in answer to inquiries required by or under this Act to be made by the seller or supplier; or</w:t>
      </w:r>
    </w:p>
    <w:p w14:paraId="04162BAE" w14:textId="77777777" w:rsidR="004C054A" w:rsidRPr="004C054A" w:rsidRDefault="004C054A" w:rsidP="004C054A"/>
    <w:p w14:paraId="0619ECB6" w14:textId="77777777" w:rsidR="008A2E89" w:rsidRPr="00AE72C9" w:rsidRDefault="008A2E89">
      <w:pPr>
        <w:pStyle w:val="DraftHeading3"/>
        <w:tabs>
          <w:tab w:val="right" w:pos="1758"/>
        </w:tabs>
        <w:ind w:left="1871" w:hanging="1871"/>
      </w:pPr>
      <w:r w:rsidRPr="00AE72C9">
        <w:tab/>
        <w:t>(d)</w:t>
      </w:r>
      <w:r w:rsidRPr="00AE72C9">
        <w:tab/>
        <w:t>signs his name as a witness to the sale or supply of a poison or controlled substance to a person unknown to him—</w:t>
      </w:r>
    </w:p>
    <w:p w14:paraId="2B9AB166" w14:textId="77777777" w:rsidR="008A2E89" w:rsidRPr="00AE72C9" w:rsidRDefault="008A2E89" w:rsidP="000711ED">
      <w:pPr>
        <w:pStyle w:val="BodySectionSub"/>
      </w:pPr>
      <w:r w:rsidRPr="00AE72C9">
        <w:t>shall be guilty of an offence against this Act.</w:t>
      </w:r>
    </w:p>
    <w:p w14:paraId="68946121" w14:textId="77777777" w:rsidR="008A2E89" w:rsidRPr="00AE72C9" w:rsidRDefault="008A2E89" w:rsidP="00161255">
      <w:pPr>
        <w:pStyle w:val="SideNote"/>
        <w:framePr w:wrap="around"/>
      </w:pPr>
      <w:r w:rsidRPr="00AE72C9">
        <w:t>S. 47 amended by No. 10002 ss 5(2)(d), 14(c).</w:t>
      </w:r>
    </w:p>
    <w:p w14:paraId="1F5F2F58" w14:textId="77777777" w:rsidR="008A2E89" w:rsidRPr="00AE72C9" w:rsidRDefault="008A2E89" w:rsidP="001E3A24">
      <w:pPr>
        <w:pStyle w:val="DraftHeading1"/>
        <w:tabs>
          <w:tab w:val="right" w:pos="680"/>
        </w:tabs>
        <w:ind w:left="850" w:hanging="850"/>
      </w:pPr>
      <w:r w:rsidRPr="00AE72C9">
        <w:tab/>
      </w:r>
      <w:bookmarkStart w:id="175" w:name="_Toc201833169"/>
      <w:r w:rsidRPr="00AE72C9">
        <w:t>47</w:t>
      </w:r>
      <w:r w:rsidR="001E3A24" w:rsidRPr="00AE72C9">
        <w:tab/>
      </w:r>
      <w:r w:rsidRPr="00AE72C9">
        <w:t>Maximum sentence etc.</w:t>
      </w:r>
      <w:bookmarkEnd w:id="175"/>
    </w:p>
    <w:p w14:paraId="21A7FC37" w14:textId="77777777" w:rsidR="008A2E89" w:rsidRPr="00AE72C9" w:rsidRDefault="008A2E89">
      <w:pPr>
        <w:pStyle w:val="BodySection"/>
      </w:pPr>
      <w:r w:rsidRPr="00AE72C9">
        <w:t>Notwithstanding anything to the contrary in this Act a person shall not on conviction for any offence of contravening or failing to comply with the regulations relating to—</w:t>
      </w:r>
    </w:p>
    <w:p w14:paraId="44839B21" w14:textId="77777777" w:rsidR="008A2E89" w:rsidRPr="00AE72C9" w:rsidRDefault="008A2E89">
      <w:pPr>
        <w:pStyle w:val="DraftHeading3"/>
        <w:tabs>
          <w:tab w:val="right" w:pos="1758"/>
        </w:tabs>
        <w:ind w:left="1871" w:hanging="1871"/>
      </w:pPr>
      <w:r w:rsidRPr="00AE72C9">
        <w:tab/>
        <w:t>(a)</w:t>
      </w:r>
      <w:r w:rsidRPr="00AE72C9">
        <w:tab/>
        <w:t>the keeping of books; or</w:t>
      </w:r>
    </w:p>
    <w:p w14:paraId="07E30FF7" w14:textId="77777777" w:rsidR="008A2E89" w:rsidRPr="00AE72C9" w:rsidRDefault="008A2E89">
      <w:pPr>
        <w:pStyle w:val="DraftHeading3"/>
        <w:tabs>
          <w:tab w:val="right" w:pos="1758"/>
        </w:tabs>
        <w:ind w:left="1871" w:hanging="1871"/>
      </w:pPr>
      <w:r w:rsidRPr="00AE72C9">
        <w:tab/>
        <w:t>(b)</w:t>
      </w:r>
      <w:r w:rsidRPr="00AE72C9">
        <w:tab/>
        <w:t>the issuing or dispensing of prescriptions containing substances or preparations to which this Part applies—</w:t>
      </w:r>
    </w:p>
    <w:p w14:paraId="2CE83B71" w14:textId="77777777" w:rsidR="0057119D" w:rsidRDefault="008A2E89" w:rsidP="000945A0">
      <w:pPr>
        <w:pStyle w:val="BodySectionSub"/>
      </w:pPr>
      <w:r w:rsidRPr="00AE72C9">
        <w:t>be sentenced to imprisonment or to pay a penalty of more than 5 penalty units if the court dealing with the case is satisfied that the offence was committed through inadvertence and was not preparatory to or committed in the course of or in connexion with the commission or intended commission of any other offence against this Act.</w:t>
      </w:r>
    </w:p>
    <w:p w14:paraId="643D272E" w14:textId="77777777" w:rsidR="008A2E89" w:rsidRPr="00AE72C9" w:rsidRDefault="008A2E89" w:rsidP="001E3A24">
      <w:pPr>
        <w:pStyle w:val="DraftHeading1"/>
        <w:tabs>
          <w:tab w:val="right" w:pos="680"/>
        </w:tabs>
        <w:ind w:left="850" w:hanging="850"/>
      </w:pPr>
      <w:r w:rsidRPr="00AE72C9">
        <w:tab/>
      </w:r>
      <w:bookmarkStart w:id="176" w:name="_Toc201833170"/>
      <w:r w:rsidRPr="00AE72C9">
        <w:t>48</w:t>
      </w:r>
      <w:r w:rsidR="001E3A24" w:rsidRPr="00AE72C9">
        <w:tab/>
      </w:r>
      <w:r w:rsidRPr="00AE72C9">
        <w:t>Offence to receive certain moneys etc.</w:t>
      </w:r>
      <w:bookmarkEnd w:id="176"/>
    </w:p>
    <w:p w14:paraId="1914F458" w14:textId="77777777" w:rsidR="008A2E89" w:rsidRPr="00AE72C9" w:rsidRDefault="008A2E89" w:rsidP="00726C38">
      <w:pPr>
        <w:pStyle w:val="BodySectionSub"/>
      </w:pPr>
      <w:r w:rsidRPr="00AE72C9">
        <w:t>Where for or in connexion with the manufacture sale or supply of a poison or controlled substance in contravention of this Act a person is proved to have in his possession or to have received money or any other valuable thing the person shall be deemed to have sold or supplied that poison or controlled substance in contravention of this Act unless the court hearing the matter is satisfied to the contrary.</w:t>
      </w:r>
    </w:p>
    <w:p w14:paraId="53EE8545" w14:textId="77777777" w:rsidR="008A2E89" w:rsidRPr="00AE72C9" w:rsidRDefault="008A2E89" w:rsidP="00161255">
      <w:pPr>
        <w:pStyle w:val="SideNote"/>
        <w:framePr w:wrap="around"/>
      </w:pPr>
      <w:r w:rsidRPr="00AE72C9">
        <w:t>S. 49 amended by No. 54/1997 s. 6(a).</w:t>
      </w:r>
    </w:p>
    <w:p w14:paraId="007B95D7" w14:textId="77777777" w:rsidR="008A2E89" w:rsidRPr="00AE72C9" w:rsidRDefault="008A2E89" w:rsidP="001E3A24">
      <w:pPr>
        <w:pStyle w:val="DraftHeading1"/>
        <w:tabs>
          <w:tab w:val="right" w:pos="680"/>
        </w:tabs>
        <w:ind w:left="850" w:hanging="850"/>
      </w:pPr>
      <w:r w:rsidRPr="00AE72C9">
        <w:tab/>
      </w:r>
      <w:bookmarkStart w:id="177" w:name="_Toc201833171"/>
      <w:r w:rsidRPr="00AE72C9">
        <w:t>49</w:t>
      </w:r>
      <w:r w:rsidR="001E3A24" w:rsidRPr="00AE72C9">
        <w:tab/>
      </w:r>
      <w:r w:rsidRPr="00AE72C9">
        <w:t>Obtaining licence by fraud</w:t>
      </w:r>
      <w:bookmarkEnd w:id="177"/>
    </w:p>
    <w:p w14:paraId="2030108E" w14:textId="77777777" w:rsidR="008A2E89" w:rsidRPr="00AE72C9" w:rsidRDefault="008A2E89" w:rsidP="00726C38">
      <w:pPr>
        <w:pStyle w:val="BodySectionSub"/>
      </w:pPr>
      <w:r w:rsidRPr="00AE72C9">
        <w:t>Any person who for the purpose of obtaining for himself or for any other person the issue grant or renewal of a licence warrant or permit under this Act or an authority under Part IVA of this Act makes any declaration or statement which is false in any material particular or knowingly utters produces or makes use of a declaration or statement which is false in any material particular or a document which contains a declaration or statement that is false in any material particular shall be guilty of an offence against this Act.</w:t>
      </w:r>
    </w:p>
    <w:p w14:paraId="6EF7DAF2" w14:textId="77777777" w:rsidR="00EF651F" w:rsidRPr="00AE72C9" w:rsidRDefault="00EF651F" w:rsidP="00161255">
      <w:pPr>
        <w:pStyle w:val="SideNote"/>
        <w:framePr w:wrap="around"/>
      </w:pPr>
      <w:r w:rsidRPr="00AE72C9">
        <w:t>S. 50 (Heading) inserted by No. 52/2006 s. 6(1).</w:t>
      </w:r>
    </w:p>
    <w:p w14:paraId="35976692" w14:textId="77777777" w:rsidR="00EF651F" w:rsidRPr="00AE72C9" w:rsidRDefault="00EF651F" w:rsidP="00161255">
      <w:pPr>
        <w:pStyle w:val="SideNote"/>
        <w:framePr w:wrap="around"/>
        <w:spacing w:before="60"/>
      </w:pPr>
      <w:r w:rsidRPr="00AE72C9">
        <w:t>S. 50 amended by No. 52/2006 s. 6(2).</w:t>
      </w:r>
    </w:p>
    <w:p w14:paraId="0C46B972" w14:textId="77777777" w:rsidR="00EF651F" w:rsidRPr="00AE72C9" w:rsidRDefault="008A2E89" w:rsidP="00EF651F">
      <w:pPr>
        <w:pStyle w:val="DraftHeading1"/>
        <w:tabs>
          <w:tab w:val="right" w:pos="680"/>
        </w:tabs>
        <w:ind w:left="850" w:hanging="850"/>
      </w:pPr>
      <w:r w:rsidRPr="00AE72C9">
        <w:tab/>
      </w:r>
      <w:bookmarkStart w:id="178" w:name="_Toc201833172"/>
      <w:r w:rsidRPr="00AE72C9">
        <w:t>50</w:t>
      </w:r>
      <w:r w:rsidR="001E3A24" w:rsidRPr="00AE72C9">
        <w:tab/>
      </w:r>
      <w:r w:rsidR="00EF651F" w:rsidRPr="00AE72C9">
        <w:t>Immunity of authorized officers and authorised police employees</w:t>
      </w:r>
      <w:bookmarkEnd w:id="178"/>
    </w:p>
    <w:p w14:paraId="10450C0E" w14:textId="77777777" w:rsidR="008A2E89" w:rsidRPr="00AE72C9" w:rsidRDefault="008A2E89" w:rsidP="00726C38">
      <w:pPr>
        <w:pStyle w:val="BodySectionSub"/>
      </w:pPr>
      <w:r w:rsidRPr="00AE72C9">
        <w:t xml:space="preserve">No authorized officer </w:t>
      </w:r>
      <w:r w:rsidR="00EF651F" w:rsidRPr="00AE72C9">
        <w:t xml:space="preserve">or authorised police employee </w:t>
      </w:r>
      <w:r w:rsidRPr="00AE72C9">
        <w:t xml:space="preserve">shall be in any way liable to any penalty in respect of anything done by </w:t>
      </w:r>
      <w:r w:rsidR="00EF651F" w:rsidRPr="00AE72C9">
        <w:t>him or her</w:t>
      </w:r>
      <w:r w:rsidR="00EF651F" w:rsidRPr="00AE72C9" w:rsidDel="00EF651F">
        <w:t xml:space="preserve"> </w:t>
      </w:r>
      <w:r w:rsidRPr="00AE72C9">
        <w:t xml:space="preserve">in the exercise of any power or in the performance of any duty conferred or imposed upon </w:t>
      </w:r>
      <w:r w:rsidR="00EF651F" w:rsidRPr="00AE72C9">
        <w:t>him or her</w:t>
      </w:r>
      <w:r w:rsidRPr="00AE72C9">
        <w:t xml:space="preserve"> pursuant to the provisions of this Act and the regulations.</w:t>
      </w:r>
    </w:p>
    <w:p w14:paraId="43EC2D0F" w14:textId="77777777" w:rsidR="00175BB1" w:rsidRPr="00AE72C9" w:rsidRDefault="00175BB1" w:rsidP="00161255">
      <w:pPr>
        <w:pStyle w:val="SideNote"/>
        <w:framePr w:wrap="around"/>
      </w:pPr>
      <w:r w:rsidRPr="00AE72C9">
        <w:t xml:space="preserve">S. 51 </w:t>
      </w:r>
      <w:r w:rsidRPr="00AE72C9">
        <w:br/>
      </w:r>
      <w:r w:rsidR="00C52D32" w:rsidRPr="00AE72C9">
        <w:t>repealed by No. 16/2004 s. 53.</w:t>
      </w:r>
    </w:p>
    <w:p w14:paraId="56896639" w14:textId="77777777" w:rsidR="00175BB1" w:rsidRDefault="00175BB1" w:rsidP="00175BB1">
      <w:pPr>
        <w:pStyle w:val="Stars"/>
      </w:pPr>
      <w:r w:rsidRPr="00AE72C9">
        <w:tab/>
        <w:t>*</w:t>
      </w:r>
      <w:r w:rsidRPr="00AE72C9">
        <w:tab/>
        <w:t>*</w:t>
      </w:r>
      <w:r w:rsidRPr="00AE72C9">
        <w:tab/>
        <w:t>*</w:t>
      </w:r>
      <w:r w:rsidRPr="00AE72C9">
        <w:tab/>
        <w:t>*</w:t>
      </w:r>
      <w:r w:rsidRPr="00AE72C9">
        <w:tab/>
        <w:t>*</w:t>
      </w:r>
    </w:p>
    <w:p w14:paraId="70238760" w14:textId="77777777" w:rsidR="007C1726" w:rsidRDefault="007C1726" w:rsidP="005B2CD8"/>
    <w:p w14:paraId="1E0D5295" w14:textId="77777777" w:rsidR="007C1726" w:rsidRPr="007C1726" w:rsidRDefault="007C1726" w:rsidP="005B2CD8"/>
    <w:p w14:paraId="0025D667" w14:textId="77777777" w:rsidR="008A2E89" w:rsidRPr="00AE72C9" w:rsidRDefault="008A2E89" w:rsidP="000A29A1">
      <w:pPr>
        <w:pStyle w:val="Heading-DIVISION"/>
        <w:rPr>
          <w:sz w:val="28"/>
        </w:rPr>
      </w:pPr>
      <w:bookmarkStart w:id="179" w:name="_Toc201833173"/>
      <w:r w:rsidRPr="00AE72C9">
        <w:rPr>
          <w:sz w:val="28"/>
        </w:rPr>
        <w:t xml:space="preserve">Division 15—Poison </w:t>
      </w:r>
      <w:r w:rsidR="007E1F81" w:rsidRPr="00AE72C9">
        <w:rPr>
          <w:sz w:val="28"/>
        </w:rPr>
        <w:t>b</w:t>
      </w:r>
      <w:r w:rsidRPr="00AE72C9">
        <w:rPr>
          <w:sz w:val="28"/>
        </w:rPr>
        <w:t>aits</w:t>
      </w:r>
      <w:bookmarkEnd w:id="179"/>
    </w:p>
    <w:p w14:paraId="469EF0B4" w14:textId="77777777" w:rsidR="008A2E89" w:rsidRPr="00AE72C9" w:rsidRDefault="008A2E89" w:rsidP="001E3A24">
      <w:pPr>
        <w:pStyle w:val="DraftHeading1"/>
        <w:tabs>
          <w:tab w:val="right" w:pos="680"/>
        </w:tabs>
        <w:ind w:left="850" w:hanging="850"/>
      </w:pPr>
      <w:r w:rsidRPr="00AE72C9">
        <w:tab/>
      </w:r>
      <w:bookmarkStart w:id="180" w:name="_Toc201833174"/>
      <w:r w:rsidRPr="00AE72C9">
        <w:t>52</w:t>
      </w:r>
      <w:r w:rsidR="001E3A24" w:rsidRPr="00AE72C9">
        <w:tab/>
      </w:r>
      <w:r w:rsidRPr="00AE72C9">
        <w:t>Setting of poison baits</w:t>
      </w:r>
      <w:bookmarkEnd w:id="180"/>
    </w:p>
    <w:p w14:paraId="5A850793" w14:textId="1CDE3F24" w:rsidR="00E85106" w:rsidRDefault="008A2E89" w:rsidP="00E85106">
      <w:pPr>
        <w:pStyle w:val="DraftHeading2"/>
        <w:tabs>
          <w:tab w:val="right" w:pos="1247"/>
        </w:tabs>
        <w:ind w:left="1361" w:hanging="1361"/>
      </w:pPr>
      <w:r w:rsidRPr="00AE72C9">
        <w:tab/>
        <w:t>(1)</w:t>
      </w:r>
      <w:r w:rsidRPr="00AE72C9">
        <w:tab/>
        <w:t>A person shall not set lay put or place or knowingly be a party to the setting laying putting or placing of a poison or controlled substance or any fluid or edible matter (not being sown seed or grain) which contains a poison or controlled substance in or upon any road or street or any land whatsoever.</w:t>
      </w:r>
    </w:p>
    <w:p w14:paraId="15291961" w14:textId="734C7972" w:rsidR="005B2CD8" w:rsidRDefault="005B2CD8" w:rsidP="005B2CD8"/>
    <w:p w14:paraId="57DC0C43" w14:textId="54C67947" w:rsidR="005B2CD8" w:rsidRDefault="005B2CD8" w:rsidP="005B2CD8"/>
    <w:p w14:paraId="5D27854A" w14:textId="77777777" w:rsidR="005B2CD8" w:rsidRPr="005B2CD8" w:rsidRDefault="005B2CD8" w:rsidP="005B2CD8"/>
    <w:p w14:paraId="3C8086FE" w14:textId="77777777" w:rsidR="008A2E89" w:rsidRPr="00AE72C9" w:rsidRDefault="008A2E89" w:rsidP="00161255">
      <w:pPr>
        <w:pStyle w:val="SideNote"/>
        <w:framePr w:wrap="around"/>
      </w:pPr>
      <w:r w:rsidRPr="00AE72C9">
        <w:t>S. 52(2) amended by No. 52/1994 s. 97(Sch. 3 item 7.6).</w:t>
      </w:r>
    </w:p>
    <w:p w14:paraId="29C78A07" w14:textId="77777777" w:rsidR="008A2E89" w:rsidRDefault="008A2E89">
      <w:pPr>
        <w:pStyle w:val="DraftHeading2"/>
        <w:tabs>
          <w:tab w:val="right" w:pos="1247"/>
        </w:tabs>
        <w:ind w:left="1361" w:hanging="1361"/>
      </w:pPr>
      <w:r w:rsidRPr="00AE72C9">
        <w:tab/>
        <w:t>(2)</w:t>
      </w:r>
      <w:r w:rsidRPr="00AE72C9">
        <w:tab/>
      </w:r>
      <w:r w:rsidR="001D2227" w:rsidRPr="00AE72C9">
        <w:t>Subsection</w:t>
      </w:r>
      <w:r w:rsidRPr="00AE72C9">
        <w:t xml:space="preserve"> (1) does not apply to—</w:t>
      </w:r>
    </w:p>
    <w:p w14:paraId="6706FA85" w14:textId="77777777" w:rsidR="007C1726" w:rsidRDefault="007C1726" w:rsidP="007C1726"/>
    <w:p w14:paraId="11C5A134" w14:textId="77777777" w:rsidR="007C1726" w:rsidRPr="007C1726" w:rsidRDefault="007C1726" w:rsidP="007C1726"/>
    <w:p w14:paraId="65C5F60B" w14:textId="77777777" w:rsidR="008A2E89" w:rsidRPr="00AE72C9" w:rsidRDefault="008A2E89" w:rsidP="00161255">
      <w:pPr>
        <w:pStyle w:val="SideNote"/>
        <w:framePr w:wrap="around"/>
      </w:pPr>
      <w:r w:rsidRPr="00AE72C9">
        <w:t>S. 52(2)(a) amended by No. 41/1987 s. 103(Sch. 4 item 12.1), substituted by No. 52/1994 s. 97(Sch. 3 item 7.1), amended by No. 76/1998 s. 7.</w:t>
      </w:r>
    </w:p>
    <w:p w14:paraId="767D0000" w14:textId="77777777" w:rsidR="000945A0" w:rsidRPr="000945A0" w:rsidRDefault="008A2E89" w:rsidP="00FE32A5">
      <w:pPr>
        <w:pStyle w:val="DraftHeading3"/>
        <w:tabs>
          <w:tab w:val="right" w:pos="1758"/>
        </w:tabs>
        <w:ind w:left="1871" w:hanging="1871"/>
      </w:pPr>
      <w:r w:rsidRPr="00AE72C9">
        <w:tab/>
        <w:t>(a)</w:t>
      </w:r>
      <w:r w:rsidRPr="00AE72C9">
        <w:tab/>
        <w:t xml:space="preserve">the Secretary within the meaning of the </w:t>
      </w:r>
      <w:r w:rsidRPr="00AE72C9">
        <w:rPr>
          <w:b/>
        </w:rPr>
        <w:t>Conservation, Forests and Lands Act 1987</w:t>
      </w:r>
      <w:r w:rsidRPr="00AE72C9">
        <w:t xml:space="preserve"> or any person acting on behalf of the Secretary with respect to the use of poisons or controlled substances for eradicating or controlling on any land pest animals or noxious weeds within the meaning of the </w:t>
      </w:r>
      <w:r w:rsidRPr="00AE72C9">
        <w:rPr>
          <w:b/>
        </w:rPr>
        <w:t>Catchment and Land Protection Act 1994</w:t>
      </w:r>
      <w:r w:rsidRPr="00AE72C9">
        <w:t>;</w:t>
      </w:r>
    </w:p>
    <w:p w14:paraId="3475F171" w14:textId="77777777" w:rsidR="009A1862" w:rsidRPr="00AE72C9" w:rsidRDefault="009A1862" w:rsidP="00161255">
      <w:pPr>
        <w:pStyle w:val="SideNote"/>
        <w:framePr w:wrap="around"/>
      </w:pPr>
      <w:r w:rsidRPr="00AE72C9">
        <w:t>S. 52(2)(b) amended by No. 52/1994 s. 97(Sch. 3 item 7.2).</w:t>
      </w:r>
    </w:p>
    <w:p w14:paraId="2BBC5631" w14:textId="77777777" w:rsidR="0057119D" w:rsidRPr="0057119D" w:rsidRDefault="008A2E89" w:rsidP="000945A0">
      <w:pPr>
        <w:pStyle w:val="DraftHeading3"/>
        <w:tabs>
          <w:tab w:val="right" w:pos="1758"/>
        </w:tabs>
        <w:ind w:left="1871" w:hanging="1871"/>
      </w:pPr>
      <w:r w:rsidRPr="00AE72C9">
        <w:tab/>
        <w:t>(b)</w:t>
      </w:r>
      <w:r w:rsidRPr="00AE72C9">
        <w:tab/>
        <w:t xml:space="preserve">the use of a poison or controlled substance or fluid or edible matter (not being sown seed or grain) which contains a poison or controlled substance by a person in or upon any land or premises owned or occupied by him for the purpose of destroying rats, mice or other small vermin commonly found in houses or pest animals within the meaning of the </w:t>
      </w:r>
      <w:r w:rsidRPr="00AE72C9">
        <w:rPr>
          <w:b/>
        </w:rPr>
        <w:t xml:space="preserve">Catchment and Land Protection Act 1994 </w:t>
      </w:r>
      <w:r w:rsidRPr="00AE72C9">
        <w:t xml:space="preserve">(not being wildlife within the meaning of the </w:t>
      </w:r>
      <w:r w:rsidRPr="00AE72C9">
        <w:rPr>
          <w:b/>
        </w:rPr>
        <w:t>Wildlife Act 1975</w:t>
      </w:r>
      <w:r w:rsidRPr="00AE72C9">
        <w:t>) or for disinfecting sterilizing or cleansing purposes or for the purpose of manuring or fertilizing the land;</w:t>
      </w:r>
    </w:p>
    <w:p w14:paraId="73435CFB" w14:textId="77777777" w:rsidR="008A2E89" w:rsidRPr="00AE72C9" w:rsidRDefault="008A2E89">
      <w:pPr>
        <w:pStyle w:val="DraftHeading3"/>
        <w:tabs>
          <w:tab w:val="right" w:pos="1758"/>
        </w:tabs>
        <w:ind w:left="1871" w:hanging="1871"/>
      </w:pPr>
      <w:r w:rsidRPr="00AE72C9">
        <w:tab/>
        <w:t>(c)</w:t>
      </w:r>
      <w:r w:rsidRPr="00AE72C9">
        <w:tab/>
        <w:t xml:space="preserve">the use by an owner or occupier of land of a poison or controlled substance on or adjacent to his land for the purpose of killing or destroying any wildlife within the meaning of the </w:t>
      </w:r>
      <w:r w:rsidRPr="00AE72C9">
        <w:rPr>
          <w:b/>
        </w:rPr>
        <w:t>Wildlife Act 1975</w:t>
      </w:r>
      <w:r w:rsidRPr="00AE72C9">
        <w:t>—</w:t>
      </w:r>
    </w:p>
    <w:p w14:paraId="7A52F873" w14:textId="77777777" w:rsidR="008A2E89" w:rsidRPr="00AE72C9" w:rsidRDefault="008A2E89" w:rsidP="00161255">
      <w:pPr>
        <w:pStyle w:val="SideNote"/>
        <w:framePr w:wrap="around"/>
      </w:pPr>
      <w:r w:rsidRPr="00AE72C9">
        <w:t>S. 52(2)(c)(i) repealed by No. 52/1994 s. 97(Sch. 3 item 7.3).</w:t>
      </w:r>
    </w:p>
    <w:p w14:paraId="5C1249F0"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44AB6743" w14:textId="77777777" w:rsidR="008A2E89" w:rsidRPr="00AE72C9" w:rsidRDefault="008A2E89"/>
    <w:p w14:paraId="7EA53E77" w14:textId="77777777" w:rsidR="008A2E89" w:rsidRPr="00AE72C9" w:rsidRDefault="008A2E89"/>
    <w:p w14:paraId="245A6639" w14:textId="77777777" w:rsidR="008A2E89" w:rsidRPr="00AE72C9" w:rsidRDefault="008A2E89">
      <w:pPr>
        <w:pStyle w:val="DraftHeading4"/>
        <w:tabs>
          <w:tab w:val="right" w:pos="2268"/>
        </w:tabs>
        <w:ind w:left="2381" w:hanging="2381"/>
      </w:pPr>
      <w:r w:rsidRPr="00AE72C9">
        <w:tab/>
        <w:t>(ii)</w:t>
      </w:r>
      <w:r w:rsidRPr="00AE72C9">
        <w:tab/>
        <w:t xml:space="preserve">which is noxious wildlife within the meaning of the </w:t>
      </w:r>
      <w:r w:rsidRPr="00AE72C9">
        <w:rPr>
          <w:b/>
        </w:rPr>
        <w:t>Wildlife Act 1975</w:t>
      </w:r>
      <w:r w:rsidRPr="00AE72C9">
        <w:t>; or</w:t>
      </w:r>
    </w:p>
    <w:p w14:paraId="3B107073" w14:textId="77777777" w:rsidR="008A2E89" w:rsidRPr="00AE72C9" w:rsidRDefault="008A2E89">
      <w:pPr>
        <w:pStyle w:val="DraftHeading4"/>
        <w:tabs>
          <w:tab w:val="right" w:pos="2268"/>
        </w:tabs>
        <w:ind w:left="2381" w:hanging="2381"/>
      </w:pPr>
      <w:r w:rsidRPr="00AE72C9">
        <w:tab/>
        <w:t>(iii)</w:t>
      </w:r>
      <w:r w:rsidRPr="00AE72C9">
        <w:tab/>
        <w:t xml:space="preserve">under and in accordance with an authority or Order in Council published issued or granted under the </w:t>
      </w:r>
      <w:r w:rsidRPr="00AE72C9">
        <w:rPr>
          <w:b/>
        </w:rPr>
        <w:t>Wildlife Act 1975</w:t>
      </w:r>
      <w:r w:rsidRPr="00AE72C9">
        <w:t>;</w:t>
      </w:r>
    </w:p>
    <w:p w14:paraId="00B6BA28" w14:textId="77777777" w:rsidR="008A2E89" w:rsidRPr="00AE72C9" w:rsidRDefault="008A2E89" w:rsidP="00161255">
      <w:pPr>
        <w:pStyle w:val="SideNote"/>
        <w:framePr w:wrap="around"/>
      </w:pPr>
      <w:r w:rsidRPr="00AE72C9">
        <w:t>S. 52(2)(d) amended by No. 21/1986 s. 4.</w:t>
      </w:r>
    </w:p>
    <w:p w14:paraId="7D1043DB" w14:textId="77777777" w:rsidR="008A2E89" w:rsidRPr="00AE72C9" w:rsidRDefault="008A2E89">
      <w:pPr>
        <w:pStyle w:val="DraftHeading3"/>
        <w:tabs>
          <w:tab w:val="right" w:pos="1758"/>
        </w:tabs>
        <w:ind w:left="1871" w:hanging="1871"/>
      </w:pPr>
      <w:r w:rsidRPr="00AE72C9">
        <w:tab/>
        <w:t>(d)</w:t>
      </w:r>
      <w:r w:rsidRPr="00AE72C9">
        <w:tab/>
        <w:t xml:space="preserve">the use by the council of a municipality (including the Corporation of the City of Melbourne and the Corporation of the City of Geelong) or by a local authority within the meaning of the </w:t>
      </w:r>
      <w:r w:rsidRPr="00AE72C9">
        <w:rPr>
          <w:b/>
        </w:rPr>
        <w:t>Public Contracts Act 1958</w:t>
      </w:r>
      <w:r w:rsidRPr="00AE72C9">
        <w:t xml:space="preserve"> as in force immediately before the commencement of the </w:t>
      </w:r>
      <w:r w:rsidRPr="00AE72C9">
        <w:rPr>
          <w:b/>
        </w:rPr>
        <w:t>Public Contracts (Repeal) Act 1986</w:t>
      </w:r>
      <w:r w:rsidRPr="00AE72C9">
        <w:t xml:space="preserve"> or by any body of persons corporate or unincorporate declared by the Governor in Council by Order published in the Government Gazette to be a body of persons to which this </w:t>
      </w:r>
      <w:r w:rsidR="001D2227" w:rsidRPr="00AE72C9">
        <w:t>subsection</w:t>
      </w:r>
      <w:r w:rsidRPr="00AE72C9">
        <w:t xml:space="preserve"> applies of a poison or controlled substance in or upon any road street drain channel or land whatsoever for the purpose of—</w:t>
      </w:r>
    </w:p>
    <w:p w14:paraId="740812A8" w14:textId="77777777" w:rsidR="008A2E89" w:rsidRPr="00AE72C9" w:rsidRDefault="008A2E89" w:rsidP="00161255">
      <w:pPr>
        <w:pStyle w:val="SideNote"/>
        <w:framePr w:wrap="around"/>
      </w:pPr>
      <w:r w:rsidRPr="00AE72C9">
        <w:t>S. 52(2)(d)(i) amended by No. 52/1994 s. 97(Sch. 3 item 7.4).</w:t>
      </w:r>
    </w:p>
    <w:p w14:paraId="74C0A433" w14:textId="77777777" w:rsidR="00E47579" w:rsidRPr="00AE72C9" w:rsidRDefault="008A2E89">
      <w:pPr>
        <w:pStyle w:val="DraftHeading4"/>
        <w:tabs>
          <w:tab w:val="right" w:pos="2268"/>
        </w:tabs>
        <w:ind w:left="2381" w:hanging="2381"/>
      </w:pPr>
      <w:r w:rsidRPr="00AE72C9">
        <w:tab/>
        <w:t>(i)</w:t>
      </w:r>
      <w:r w:rsidRPr="00AE72C9">
        <w:tab/>
        <w:t xml:space="preserve">destroying rats mice or other vermin (not being wildlife within the meaning of the </w:t>
      </w:r>
      <w:r w:rsidRPr="00AE72C9">
        <w:rPr>
          <w:b/>
        </w:rPr>
        <w:t>Wildlife Act 1975</w:t>
      </w:r>
      <w:r w:rsidRPr="00AE72C9">
        <w:t xml:space="preserve">) commonly found in houses or pest animals within the meaning of the </w:t>
      </w:r>
      <w:r w:rsidRPr="00AE72C9">
        <w:rPr>
          <w:b/>
        </w:rPr>
        <w:t>Catchment and Land Protection Act 1994</w:t>
      </w:r>
      <w:r w:rsidRPr="00AE72C9">
        <w:t>;</w:t>
      </w:r>
    </w:p>
    <w:p w14:paraId="1D682B65" w14:textId="77777777" w:rsidR="008A2E89" w:rsidRPr="00AE72C9" w:rsidRDefault="008A2E89">
      <w:pPr>
        <w:pStyle w:val="DraftHeading4"/>
        <w:tabs>
          <w:tab w:val="right" w:pos="2268"/>
        </w:tabs>
        <w:ind w:left="2381" w:hanging="2381"/>
      </w:pPr>
      <w:r w:rsidRPr="00AE72C9">
        <w:tab/>
        <w:t>(ii)</w:t>
      </w:r>
      <w:r w:rsidRPr="00AE72C9">
        <w:tab/>
        <w:t>disinfecting sterilizing or cleansing;</w:t>
      </w:r>
    </w:p>
    <w:p w14:paraId="405586B3" w14:textId="77777777" w:rsidR="008A2E89" w:rsidRPr="00AE72C9" w:rsidRDefault="008A2E89">
      <w:pPr>
        <w:pStyle w:val="DraftHeading4"/>
        <w:tabs>
          <w:tab w:val="right" w:pos="2268"/>
        </w:tabs>
        <w:ind w:left="2381" w:hanging="2381"/>
      </w:pPr>
      <w:r w:rsidRPr="00AE72C9">
        <w:tab/>
        <w:t>(iii)</w:t>
      </w:r>
      <w:r w:rsidRPr="00AE72C9">
        <w:tab/>
        <w:t>manuring or fertilizing;</w:t>
      </w:r>
    </w:p>
    <w:p w14:paraId="2C1D6608" w14:textId="77777777" w:rsidR="008A2E89" w:rsidRPr="00AE72C9" w:rsidRDefault="008A2E89" w:rsidP="00161255">
      <w:pPr>
        <w:pStyle w:val="SideNote"/>
        <w:framePr w:wrap="around"/>
      </w:pPr>
      <w:r w:rsidRPr="00AE72C9">
        <w:t>S. 52(2)(d)(iv) amended by No. 52/1994 s. 97(Sch. 3 item 7.5).</w:t>
      </w:r>
    </w:p>
    <w:p w14:paraId="7EE0150C" w14:textId="46C737BE" w:rsidR="008A2E89" w:rsidRDefault="008A2E89">
      <w:pPr>
        <w:pStyle w:val="DraftHeading4"/>
        <w:tabs>
          <w:tab w:val="right" w:pos="2268"/>
        </w:tabs>
        <w:ind w:left="2381" w:hanging="2381"/>
      </w:pPr>
      <w:r w:rsidRPr="00AE72C9">
        <w:tab/>
        <w:t>(iv)</w:t>
      </w:r>
      <w:r w:rsidRPr="00AE72C9">
        <w:tab/>
        <w:t xml:space="preserve">killing or destroying wildlife within the meaning of the </w:t>
      </w:r>
      <w:r w:rsidRPr="00AE72C9">
        <w:rPr>
          <w:b/>
        </w:rPr>
        <w:t>Wildlife Act 1975</w:t>
      </w:r>
      <w:r w:rsidRPr="00AE72C9">
        <w:t>, being wildlife the killing or destruction of which is authorized by or under that Act or that is noxious wildlife within the meaning of that Act; or</w:t>
      </w:r>
    </w:p>
    <w:p w14:paraId="63B240E6" w14:textId="4D757BD6" w:rsidR="005B2CD8" w:rsidRDefault="005B2CD8" w:rsidP="005B2CD8"/>
    <w:p w14:paraId="2F1C944A" w14:textId="77777777" w:rsidR="005B2CD8" w:rsidRPr="005B2CD8" w:rsidRDefault="005B2CD8" w:rsidP="005B2CD8"/>
    <w:p w14:paraId="75946CE2" w14:textId="77777777" w:rsidR="008A2E89" w:rsidRDefault="008A2E89">
      <w:pPr>
        <w:pStyle w:val="DraftHeading4"/>
        <w:tabs>
          <w:tab w:val="right" w:pos="2268"/>
        </w:tabs>
        <w:ind w:left="2381" w:hanging="2381"/>
      </w:pPr>
      <w:r w:rsidRPr="00AE72C9">
        <w:tab/>
        <w:t>(v)</w:t>
      </w:r>
      <w:r w:rsidRPr="00AE72C9">
        <w:tab/>
        <w:t xml:space="preserve">killing or destroying wildlife within the meaning of the </w:t>
      </w:r>
      <w:r w:rsidRPr="00AE72C9">
        <w:rPr>
          <w:b/>
        </w:rPr>
        <w:t>Wildlife Act 1975</w:t>
      </w:r>
      <w:r w:rsidRPr="00AE72C9">
        <w:t>, if the council acts under and in accordance with an authority issued or granted under that Act;</w:t>
      </w:r>
    </w:p>
    <w:p w14:paraId="5A22204C" w14:textId="77777777" w:rsidR="008A2E89" w:rsidRPr="00AE72C9" w:rsidRDefault="008A2E89">
      <w:pPr>
        <w:pStyle w:val="DraftHeading3"/>
        <w:tabs>
          <w:tab w:val="right" w:pos="1758"/>
        </w:tabs>
        <w:ind w:left="1871" w:hanging="1871"/>
      </w:pPr>
      <w:r w:rsidRPr="00AE72C9">
        <w:tab/>
        <w:t>(e)</w:t>
      </w:r>
      <w:r w:rsidRPr="00AE72C9">
        <w:tab/>
        <w:t>the use of a poison or controlled substance for the purpose of carrying out a power authority function or duty conferred or imposed by or under an Act or in accordance with a licence permit warrant or other authority issued or granted under this Act or any other Act;</w:t>
      </w:r>
    </w:p>
    <w:p w14:paraId="6A3DE9BC" w14:textId="77777777" w:rsidR="009128C5" w:rsidRPr="00AE72C9" w:rsidRDefault="009128C5" w:rsidP="00161255">
      <w:pPr>
        <w:pStyle w:val="SideNote"/>
        <w:framePr w:wrap="around"/>
      </w:pPr>
      <w:r w:rsidRPr="00AE72C9">
        <w:t>S. 52(2)(f) amended by No. 13/2010 s. 48(a).</w:t>
      </w:r>
    </w:p>
    <w:p w14:paraId="643CC13D" w14:textId="77777777" w:rsidR="008A2E89" w:rsidRPr="00AE72C9" w:rsidRDefault="008A2E89">
      <w:pPr>
        <w:pStyle w:val="DraftHeading3"/>
        <w:tabs>
          <w:tab w:val="right" w:pos="1758"/>
        </w:tabs>
        <w:ind w:left="1871" w:hanging="1871"/>
      </w:pPr>
      <w:r w:rsidRPr="00AE72C9">
        <w:tab/>
        <w:t>(f)</w:t>
      </w:r>
      <w:r w:rsidRPr="00AE72C9">
        <w:tab/>
        <w:t xml:space="preserve">the use of a poison or controlled substance for agricultural, pastoral or horticultural purposes (being a poison or controlled substance to which the </w:t>
      </w:r>
      <w:r w:rsidR="009128C5" w:rsidRPr="00AE72C9">
        <w:rPr>
          <w:b/>
        </w:rPr>
        <w:t>Agricultural and Veterinary Chemicals (Control of Use) Act 1992</w:t>
      </w:r>
      <w:r w:rsidRPr="00AE72C9">
        <w:t xml:space="preserve"> applies) for agricultural, pastoral or horticultural purposes—</w:t>
      </w:r>
    </w:p>
    <w:p w14:paraId="09CE293D" w14:textId="636CAB67" w:rsidR="00106ECF" w:rsidRDefault="008A2E89" w:rsidP="00726C38">
      <w:pPr>
        <w:pStyle w:val="BodySectionSub"/>
      </w:pPr>
      <w:r w:rsidRPr="00AE72C9">
        <w:t xml:space="preserve">if and only if the person who or the body of persons which uses a poison or controlled substance of fluid or edible matter in any of the circumstances mentioned in paragraph (a), (b), (c), (d) or (e) takes or causes to be taken all reasonable precautions to prevent access to the poison or controlled substance or the fluid or edible matter by any domestic animal and, if the poison or controlled substance is in a poison bait and is used for eradicating or controlling pest animals within the meaning of the </w:t>
      </w:r>
      <w:r w:rsidRPr="00AE72C9">
        <w:rPr>
          <w:b/>
        </w:rPr>
        <w:t>Catchment and Land Protection Act 1994</w:t>
      </w:r>
      <w:r w:rsidRPr="00AE72C9">
        <w:t>, complies with any applicable regulations under that Act.</w:t>
      </w:r>
    </w:p>
    <w:p w14:paraId="5AF883C1" w14:textId="2382D388" w:rsidR="005B2CD8" w:rsidRDefault="005B2CD8" w:rsidP="005B2CD8"/>
    <w:p w14:paraId="6CF9D5E1" w14:textId="16BC30E5" w:rsidR="005B2CD8" w:rsidRDefault="005B2CD8" w:rsidP="005B2CD8"/>
    <w:p w14:paraId="4CAC8932" w14:textId="77777777" w:rsidR="005B2CD8" w:rsidRPr="005B2CD8" w:rsidRDefault="005B2CD8" w:rsidP="005B2CD8"/>
    <w:p w14:paraId="4510C81A" w14:textId="77777777" w:rsidR="00C6560F" w:rsidRPr="00AE72C9" w:rsidRDefault="00F93AD3" w:rsidP="00161255">
      <w:pPr>
        <w:pStyle w:val="SideNote"/>
        <w:framePr w:wrap="around"/>
      </w:pPr>
      <w:r w:rsidRPr="00AE72C9">
        <w:t>S. 52(3) amended by No. 57/2012 s. 4(1).</w:t>
      </w:r>
    </w:p>
    <w:p w14:paraId="2FD9571A" w14:textId="77777777" w:rsidR="008A2E89" w:rsidRPr="00AE72C9" w:rsidRDefault="008A2E89">
      <w:pPr>
        <w:pStyle w:val="DraftHeading2"/>
        <w:tabs>
          <w:tab w:val="right" w:pos="1247"/>
        </w:tabs>
        <w:ind w:left="1361" w:hanging="1361"/>
      </w:pPr>
      <w:r w:rsidRPr="00AE72C9">
        <w:tab/>
        <w:t>(3)</w:t>
      </w:r>
      <w:r w:rsidRPr="00AE72C9">
        <w:tab/>
        <w:t>In this section a reference to a domestic animal is a reference to any cattle or any dog cat or fowl or any other animal of any other kind or species whatever (whether a quadruped or not) which is tame or which has been or is being sufficiently tamed to serve some purpose for the use of man.</w:t>
      </w:r>
    </w:p>
    <w:p w14:paraId="3FEF4920" w14:textId="77777777" w:rsidR="00C6560F" w:rsidRPr="00AE72C9" w:rsidRDefault="00F93AD3" w:rsidP="00161255">
      <w:pPr>
        <w:pStyle w:val="SideNote"/>
        <w:framePr w:wrap="around"/>
      </w:pPr>
      <w:r w:rsidRPr="00AE72C9">
        <w:t>S. 52(4) inserted by No. 57/2012 s. 4(2).</w:t>
      </w:r>
    </w:p>
    <w:p w14:paraId="59D531CE" w14:textId="77777777" w:rsidR="00C6560F" w:rsidRPr="00AE72C9" w:rsidRDefault="00F93AD3">
      <w:pPr>
        <w:pStyle w:val="DraftHeading2"/>
        <w:tabs>
          <w:tab w:val="right" w:pos="1247"/>
        </w:tabs>
        <w:ind w:left="1361" w:hanging="1361"/>
      </w:pPr>
      <w:r w:rsidRPr="00AE72C9">
        <w:tab/>
      </w:r>
      <w:r w:rsidR="0045731E" w:rsidRPr="00AE72C9">
        <w:t>(4)</w:t>
      </w:r>
      <w:r w:rsidRPr="00AE72C9">
        <w:tab/>
        <w:t xml:space="preserve">For the purposes of subsection (3), </w:t>
      </w:r>
      <w:r w:rsidRPr="00AE72C9">
        <w:rPr>
          <w:b/>
          <w:i/>
        </w:rPr>
        <w:t>cattle</w:t>
      </w:r>
      <w:r w:rsidRPr="00AE72C9">
        <w:t xml:space="preserve"> includes any horse, mare, gelding, colt, filly, foal, bull, cow, ox, steer, heifer, calf, ram, ewe, sheep, lamb, ass, mule, goat or pig.</w:t>
      </w:r>
    </w:p>
    <w:p w14:paraId="62E49C3A" w14:textId="77777777" w:rsidR="008A2E89" w:rsidRPr="00AE72C9" w:rsidRDefault="008A2E89" w:rsidP="001E3A24">
      <w:pPr>
        <w:pStyle w:val="DraftHeading1"/>
        <w:tabs>
          <w:tab w:val="right" w:pos="680"/>
        </w:tabs>
        <w:ind w:left="850" w:hanging="850"/>
      </w:pPr>
      <w:r w:rsidRPr="00AE72C9">
        <w:tab/>
      </w:r>
      <w:bookmarkStart w:id="181" w:name="_Toc201833175"/>
      <w:r w:rsidRPr="00AE72C9">
        <w:t>53</w:t>
      </w:r>
      <w:r w:rsidR="001E3A24" w:rsidRPr="00AE72C9">
        <w:tab/>
      </w:r>
      <w:r w:rsidRPr="00AE72C9">
        <w:t>Regulations</w:t>
      </w:r>
      <w:bookmarkEnd w:id="181"/>
    </w:p>
    <w:p w14:paraId="774A4897" w14:textId="77777777" w:rsidR="008A2E89" w:rsidRPr="00AE72C9" w:rsidRDefault="008A2E89" w:rsidP="003355C2">
      <w:pPr>
        <w:pStyle w:val="BodySectionSub"/>
      </w:pPr>
      <w:r w:rsidRPr="00AE72C9">
        <w:t>Notwithstanding the provisions of this Act the Governor in Council may make regulations prohibiting the use, either absolutely or except under such circumstances or conditions or by such persons as may be prescribed, of any poison or controlled substance for the purpose of killing or destroying any animal or bird or for any other purpose whatsoever likely to cause death or harm to any animal or bird.</w:t>
      </w:r>
    </w:p>
    <w:p w14:paraId="77CFBBCB" w14:textId="77777777" w:rsidR="00624BEB" w:rsidRDefault="008A2E89" w:rsidP="00161255">
      <w:pPr>
        <w:pStyle w:val="SideNote"/>
        <w:framePr w:wrap="around"/>
        <w:spacing w:before="240"/>
      </w:pPr>
      <w:r w:rsidRPr="00AE72C9">
        <w:t>Pt 2 Div. 16 (Heading) amended by No. 81/1989 s. 3(Sch. item 10.1).</w:t>
      </w:r>
    </w:p>
    <w:p w14:paraId="77644D29" w14:textId="77777777" w:rsidR="008A2E89" w:rsidRPr="00DA42CC" w:rsidRDefault="008A2E89" w:rsidP="00DA42CC">
      <w:pPr>
        <w:pStyle w:val="Heading-DIVISION"/>
        <w:rPr>
          <w:sz w:val="28"/>
        </w:rPr>
      </w:pPr>
      <w:bookmarkStart w:id="182" w:name="_Toc201833176"/>
      <w:r w:rsidRPr="00DA42CC">
        <w:rPr>
          <w:sz w:val="28"/>
        </w:rPr>
        <w:t xml:space="preserve">Division 16—Poisons </w:t>
      </w:r>
      <w:r w:rsidR="007E1F81" w:rsidRPr="00DA42CC">
        <w:rPr>
          <w:sz w:val="28"/>
        </w:rPr>
        <w:t>in roads and w</w:t>
      </w:r>
      <w:r w:rsidRPr="00DA42CC">
        <w:rPr>
          <w:sz w:val="28"/>
        </w:rPr>
        <w:t>aterways</w:t>
      </w:r>
      <w:bookmarkEnd w:id="182"/>
    </w:p>
    <w:p w14:paraId="5DF105D2" w14:textId="77777777" w:rsidR="008A2E89" w:rsidRDefault="008A2E89" w:rsidP="005B2CD8"/>
    <w:p w14:paraId="027920BC" w14:textId="77777777" w:rsidR="00DA42CC" w:rsidRDefault="00DA42CC" w:rsidP="005B2CD8"/>
    <w:p w14:paraId="47B24249" w14:textId="77777777" w:rsidR="008A2E89" w:rsidRPr="00AE72C9" w:rsidRDefault="008A2E89" w:rsidP="001E3A24">
      <w:pPr>
        <w:pStyle w:val="DraftHeading1"/>
        <w:tabs>
          <w:tab w:val="right" w:pos="680"/>
        </w:tabs>
        <w:ind w:left="850" w:hanging="850"/>
      </w:pPr>
      <w:r w:rsidRPr="00AE72C9">
        <w:tab/>
      </w:r>
      <w:bookmarkStart w:id="183" w:name="_Toc201833177"/>
      <w:r w:rsidRPr="00AE72C9">
        <w:t>54</w:t>
      </w:r>
      <w:r w:rsidR="001E3A24" w:rsidRPr="00AE72C9">
        <w:tab/>
      </w:r>
      <w:r w:rsidRPr="00AE72C9">
        <w:t>Special regulations</w:t>
      </w:r>
      <w:bookmarkEnd w:id="183"/>
    </w:p>
    <w:p w14:paraId="1CA5C3C3" w14:textId="77777777" w:rsidR="008A2E89" w:rsidRPr="00AE72C9" w:rsidRDefault="008A2E89" w:rsidP="00161255">
      <w:pPr>
        <w:pStyle w:val="SideNote"/>
        <w:framePr w:wrap="around"/>
      </w:pPr>
      <w:r w:rsidRPr="00AE72C9">
        <w:t>S. 54(1) amended by Nos 10002 s. 14(d), 81/1989 s. 3(Sch. item 10.2).</w:t>
      </w:r>
    </w:p>
    <w:p w14:paraId="1E53D021" w14:textId="77777777" w:rsidR="008A2E89" w:rsidRDefault="008A2E89">
      <w:pPr>
        <w:pStyle w:val="DraftHeading2"/>
        <w:tabs>
          <w:tab w:val="right" w:pos="1247"/>
        </w:tabs>
        <w:ind w:left="1361" w:hanging="1361"/>
      </w:pPr>
      <w:r w:rsidRPr="00AE72C9">
        <w:tab/>
        <w:t>(1)</w:t>
      </w:r>
      <w:r w:rsidRPr="00AE72C9">
        <w:tab/>
        <w:t>Where in the interests of public safety it is expedient to provide for prohibiting controlling or regulating the putting or discharging or otherwise disposing of poisons or controlled substances or preparations thereof in on or into any road, street, channel, sewer, drain or waterway, the Governor in Council may make regulations for such purposes accordingly and may by those regulations impose penalties of not more than 50 penalty units for any breach of those regulations.</w:t>
      </w:r>
    </w:p>
    <w:p w14:paraId="106455FC" w14:textId="77777777" w:rsidR="008A2E89" w:rsidRDefault="008A2E89">
      <w:pPr>
        <w:pStyle w:val="DraftHeading2"/>
        <w:tabs>
          <w:tab w:val="right" w:pos="1247"/>
        </w:tabs>
        <w:ind w:left="1361" w:hanging="1361"/>
      </w:pPr>
      <w:r w:rsidRPr="00AE72C9">
        <w:tab/>
        <w:t>(2)</w:t>
      </w:r>
      <w:r w:rsidRPr="00AE72C9">
        <w:tab/>
        <w:t xml:space="preserve">This section shall be read and construed as in aid of and not in derogation from any other Acts or enactments relating to the subject-matter of </w:t>
      </w:r>
      <w:r w:rsidR="001D2227" w:rsidRPr="00AE72C9">
        <w:t>subsection</w:t>
      </w:r>
      <w:r w:rsidRPr="00AE72C9">
        <w:t xml:space="preserve"> (1).</w:t>
      </w:r>
    </w:p>
    <w:p w14:paraId="74436FC6" w14:textId="77777777" w:rsidR="008A2E89" w:rsidRPr="0044715F" w:rsidRDefault="008A2E89" w:rsidP="0044715F">
      <w:pPr>
        <w:pStyle w:val="Heading-DIVISION"/>
        <w:rPr>
          <w:sz w:val="28"/>
        </w:rPr>
      </w:pPr>
      <w:bookmarkStart w:id="184" w:name="_Toc201833178"/>
      <w:r w:rsidRPr="0044715F">
        <w:rPr>
          <w:sz w:val="28"/>
        </w:rPr>
        <w:t>Division 17—Prohibition o</w:t>
      </w:r>
      <w:r w:rsidR="007E1F81" w:rsidRPr="0044715F">
        <w:rPr>
          <w:sz w:val="28"/>
        </w:rPr>
        <w:t>f poisons or controlled</w:t>
      </w:r>
      <w:r w:rsidR="00DA42CC" w:rsidRPr="0044715F">
        <w:rPr>
          <w:sz w:val="28"/>
        </w:rPr>
        <w:t> </w:t>
      </w:r>
      <w:r w:rsidR="007E1F81" w:rsidRPr="0044715F">
        <w:rPr>
          <w:sz w:val="28"/>
        </w:rPr>
        <w:t>substances</w:t>
      </w:r>
      <w:bookmarkEnd w:id="184"/>
    </w:p>
    <w:p w14:paraId="5A23E6DB" w14:textId="2B659F58" w:rsidR="008A2E89" w:rsidRPr="00AE72C9" w:rsidRDefault="0044715F" w:rsidP="0044715F">
      <w:pPr>
        <w:pStyle w:val="DraftHeading1"/>
        <w:tabs>
          <w:tab w:val="right" w:pos="680"/>
        </w:tabs>
        <w:ind w:left="850" w:hanging="850"/>
      </w:pPr>
      <w:r>
        <w:tab/>
      </w:r>
      <w:bookmarkStart w:id="185" w:name="_Toc201833179"/>
      <w:r w:rsidR="008A2E89" w:rsidRPr="0044715F">
        <w:t>55</w:t>
      </w:r>
      <w:r w:rsidR="001E3A24" w:rsidRPr="00AE72C9">
        <w:tab/>
      </w:r>
      <w:r w:rsidR="008A2E89" w:rsidRPr="00AE72C9">
        <w:t>Prohibiting sale or supply of poisons or controlled substances</w:t>
      </w:r>
      <w:bookmarkEnd w:id="185"/>
    </w:p>
    <w:p w14:paraId="2E5C3700" w14:textId="77777777" w:rsidR="008A2E89" w:rsidRPr="00AE72C9" w:rsidRDefault="008A2E89" w:rsidP="00161255">
      <w:pPr>
        <w:pStyle w:val="SideNote"/>
        <w:framePr w:wrap="around"/>
      </w:pPr>
      <w:r w:rsidRPr="00AE72C9">
        <w:t>S. 55(1) amended by Nos 10262 s. 4, 46/1998 s. 7(Sch. 1).</w:t>
      </w:r>
    </w:p>
    <w:p w14:paraId="22B6D3DE" w14:textId="43DE8577" w:rsidR="008A2E89" w:rsidRPr="00AE72C9" w:rsidRDefault="0044715F" w:rsidP="0044715F">
      <w:pPr>
        <w:pStyle w:val="DraftHeading2"/>
        <w:tabs>
          <w:tab w:val="right" w:pos="1247"/>
        </w:tabs>
        <w:ind w:left="1361" w:hanging="1361"/>
      </w:pPr>
      <w:r>
        <w:tab/>
      </w:r>
      <w:r w:rsidR="008A2E89" w:rsidRPr="0044715F">
        <w:t>(1)</w:t>
      </w:r>
      <w:r w:rsidR="008A2E89" w:rsidRPr="00AE72C9">
        <w:tab/>
        <w:t>Where the Minister is of the opinion that it is necessary to take urgent action in the interest of the health or safety of the public, he may, after consulting with the Secretary, recommend to the Governor in Council that the sale or supply use or a specified use or uses of a poison or controlled substance—</w:t>
      </w:r>
    </w:p>
    <w:p w14:paraId="5AEAAF75" w14:textId="77777777" w:rsidR="008A2E89" w:rsidRPr="00AE72C9" w:rsidRDefault="008A2E89">
      <w:pPr>
        <w:pStyle w:val="DraftHeading3"/>
        <w:tabs>
          <w:tab w:val="right" w:pos="1758"/>
        </w:tabs>
        <w:ind w:left="1871" w:hanging="1871"/>
      </w:pPr>
      <w:r w:rsidRPr="00AE72C9">
        <w:tab/>
        <w:t>(a)</w:t>
      </w:r>
      <w:r w:rsidRPr="00AE72C9">
        <w:tab/>
        <w:t>should, subject to such terms and conditions as are specified in the recommendation, be—</w:t>
      </w:r>
    </w:p>
    <w:p w14:paraId="785A041A" w14:textId="77777777" w:rsidR="008A2E89" w:rsidRPr="00AE72C9" w:rsidRDefault="008A2E89">
      <w:pPr>
        <w:pStyle w:val="DraftHeading4"/>
        <w:tabs>
          <w:tab w:val="right" w:pos="2268"/>
        </w:tabs>
        <w:ind w:left="2381" w:hanging="2381"/>
      </w:pPr>
      <w:r w:rsidRPr="00AE72C9">
        <w:tab/>
        <w:t>(i)</w:t>
      </w:r>
      <w:r w:rsidRPr="00AE72C9">
        <w:tab/>
        <w:t>prohibited; or</w:t>
      </w:r>
    </w:p>
    <w:p w14:paraId="305C492A" w14:textId="77777777" w:rsidR="008A2E89" w:rsidRPr="00AE72C9" w:rsidRDefault="008A2E89">
      <w:pPr>
        <w:pStyle w:val="DraftHeading4"/>
        <w:tabs>
          <w:tab w:val="right" w:pos="2268"/>
        </w:tabs>
        <w:ind w:left="2381" w:hanging="2381"/>
      </w:pPr>
      <w:r w:rsidRPr="00AE72C9">
        <w:tab/>
        <w:t>(ii)</w:t>
      </w:r>
      <w:r w:rsidRPr="00AE72C9">
        <w:tab/>
        <w:t>restricted—</w:t>
      </w:r>
    </w:p>
    <w:p w14:paraId="5F6FA380" w14:textId="77777777" w:rsidR="008A2E89" w:rsidRPr="00AE72C9" w:rsidRDefault="008A2E89" w:rsidP="00726C38">
      <w:pPr>
        <w:pStyle w:val="BodyParagraph"/>
      </w:pPr>
      <w:r w:rsidRPr="00AE72C9">
        <w:t>in the whole or any part of Victoria; or</w:t>
      </w:r>
    </w:p>
    <w:p w14:paraId="58E05E22" w14:textId="77777777" w:rsidR="008A2E89" w:rsidRPr="00AE72C9" w:rsidRDefault="008A2E89">
      <w:pPr>
        <w:pStyle w:val="DraftHeading3"/>
        <w:tabs>
          <w:tab w:val="right" w:pos="1758"/>
        </w:tabs>
        <w:ind w:left="1871" w:hanging="1871"/>
      </w:pPr>
      <w:r w:rsidRPr="00AE72C9">
        <w:tab/>
        <w:t>(b)</w:t>
      </w:r>
      <w:r w:rsidRPr="00AE72C9">
        <w:tab/>
        <w:t>should, subject to such terms and conditions as are specified in the recommendation, be prohibited in part of Victoria and restricted in another part of Victoria—</w:t>
      </w:r>
    </w:p>
    <w:p w14:paraId="32882920" w14:textId="77777777" w:rsidR="008A2E89" w:rsidRPr="00AE72C9" w:rsidRDefault="008A2E89" w:rsidP="00726C38">
      <w:pPr>
        <w:pStyle w:val="BodySectionSub"/>
      </w:pPr>
      <w:r w:rsidRPr="00AE72C9">
        <w:t>for a period not exceeding three months.</w:t>
      </w:r>
    </w:p>
    <w:p w14:paraId="2C9E843F" w14:textId="2A30142E" w:rsidR="007B5FF0" w:rsidRDefault="008A2E89">
      <w:pPr>
        <w:pStyle w:val="DraftHeading2"/>
        <w:tabs>
          <w:tab w:val="right" w:pos="1247"/>
        </w:tabs>
        <w:ind w:left="1361" w:hanging="1361"/>
      </w:pPr>
      <w:r w:rsidRPr="00AE72C9">
        <w:tab/>
        <w:t>(2)</w:t>
      </w:r>
      <w:r w:rsidRPr="00AE72C9">
        <w:tab/>
        <w:t xml:space="preserve">Where a recommendation is made to the Governor in Council under </w:t>
      </w:r>
      <w:r w:rsidR="001D2227" w:rsidRPr="00AE72C9">
        <w:t>subsection</w:t>
      </w:r>
      <w:r w:rsidRPr="00AE72C9">
        <w:t xml:space="preserve"> (1), the Governor in Council may, by Order published in the Government Gazette prohibit or restrict the sale or supply or use of the poison or controlled substance in accordance with the recommendation.</w:t>
      </w:r>
    </w:p>
    <w:p w14:paraId="1182FE35" w14:textId="50908811" w:rsidR="006F34B8" w:rsidRDefault="006F34B8" w:rsidP="006F34B8"/>
    <w:p w14:paraId="584433A3" w14:textId="77777777" w:rsidR="008A2E89" w:rsidRPr="00AE72C9" w:rsidRDefault="008A2E89" w:rsidP="00161255">
      <w:pPr>
        <w:pStyle w:val="SideNote"/>
        <w:framePr w:wrap="around"/>
      </w:pPr>
      <w:r w:rsidRPr="00AE72C9">
        <w:t>S. 55(3) amended by Nos 10262 s. 4, 46/1998 s. 7(Sch. 1).</w:t>
      </w:r>
    </w:p>
    <w:p w14:paraId="4B7DCA62" w14:textId="77777777" w:rsidR="00776ECF" w:rsidRDefault="008A2E89" w:rsidP="00DA42CC">
      <w:pPr>
        <w:pStyle w:val="DraftHeading2"/>
        <w:tabs>
          <w:tab w:val="right" w:pos="1247"/>
        </w:tabs>
        <w:ind w:left="1361" w:hanging="1361"/>
      </w:pPr>
      <w:r w:rsidRPr="00AE72C9">
        <w:tab/>
        <w:t>(3)</w:t>
      </w:r>
      <w:r w:rsidRPr="00AE72C9">
        <w:tab/>
        <w:t>The Governor in Council may, on the recommendation of the Minister after consulting with the Secretary, by Order published in the Government Gazette—</w:t>
      </w:r>
    </w:p>
    <w:p w14:paraId="33C9E719" w14:textId="77777777" w:rsidR="008A2E89" w:rsidRPr="00AE72C9" w:rsidRDefault="008A2E89">
      <w:pPr>
        <w:pStyle w:val="DraftHeading3"/>
        <w:tabs>
          <w:tab w:val="right" w:pos="1758"/>
        </w:tabs>
        <w:ind w:left="1871" w:hanging="1871"/>
      </w:pPr>
      <w:r w:rsidRPr="00AE72C9">
        <w:tab/>
        <w:t>(a)</w:t>
      </w:r>
      <w:r w:rsidRPr="00AE72C9">
        <w:tab/>
        <w:t xml:space="preserve">extend, or further extend, the period during which a prohibition or restriction under an Order made under </w:t>
      </w:r>
      <w:r w:rsidR="001D2227" w:rsidRPr="00AE72C9">
        <w:t>subsection</w:t>
      </w:r>
      <w:r w:rsidRPr="00AE72C9">
        <w:t xml:space="preserve"> (2) is in force for a period not exceeding three months; and</w:t>
      </w:r>
    </w:p>
    <w:p w14:paraId="63B36739" w14:textId="77777777" w:rsidR="004E7AC8" w:rsidRPr="00AE72C9" w:rsidRDefault="008A2E89">
      <w:pPr>
        <w:pStyle w:val="DraftHeading3"/>
        <w:tabs>
          <w:tab w:val="right" w:pos="1758"/>
        </w:tabs>
        <w:ind w:left="1871" w:hanging="1871"/>
      </w:pPr>
      <w:r w:rsidRPr="00AE72C9">
        <w:tab/>
        <w:t>(b)</w:t>
      </w:r>
      <w:r w:rsidRPr="00AE72C9">
        <w:tab/>
        <w:t xml:space="preserve">otherwise amend or revoke an Order made under </w:t>
      </w:r>
      <w:r w:rsidR="001D2227" w:rsidRPr="00AE72C9">
        <w:t>subsection</w:t>
      </w:r>
      <w:r w:rsidRPr="00AE72C9">
        <w:t xml:space="preserve"> (2).</w:t>
      </w:r>
    </w:p>
    <w:p w14:paraId="748BD7EF" w14:textId="77777777" w:rsidR="008A2E89" w:rsidRPr="00AE72C9" w:rsidRDefault="008A2E89">
      <w:pPr>
        <w:pStyle w:val="DraftHeading2"/>
        <w:tabs>
          <w:tab w:val="right" w:pos="1247"/>
        </w:tabs>
        <w:ind w:left="1361" w:hanging="1361"/>
      </w:pPr>
      <w:r w:rsidRPr="00AE72C9">
        <w:tab/>
        <w:t>(4)</w:t>
      </w:r>
      <w:r w:rsidRPr="00AE72C9">
        <w:tab/>
        <w:t xml:space="preserve">Notice of an Order made under </w:t>
      </w:r>
      <w:r w:rsidR="001D2227" w:rsidRPr="00AE72C9">
        <w:t>subsection</w:t>
      </w:r>
      <w:r w:rsidRPr="00AE72C9">
        <w:t xml:space="preserve"> (2) or </w:t>
      </w:r>
      <w:r w:rsidR="001D2227" w:rsidRPr="00AE72C9">
        <w:t>subsection</w:t>
      </w:r>
      <w:r w:rsidRPr="00AE72C9">
        <w:t xml:space="preserve"> (3) shall be published in a daily newspaper and a rural weekly newspaper circulating throughout Victoria.</w:t>
      </w:r>
    </w:p>
    <w:p w14:paraId="33E7F10C" w14:textId="77777777" w:rsidR="008A2E89" w:rsidRPr="00AE72C9" w:rsidRDefault="008A2E89" w:rsidP="00161255">
      <w:pPr>
        <w:pStyle w:val="SideNote"/>
        <w:framePr w:wrap="around"/>
      </w:pPr>
      <w:r w:rsidRPr="00AE72C9">
        <w:t>S. 55(5) amended by No. 10002 s. 14(d).</w:t>
      </w:r>
    </w:p>
    <w:p w14:paraId="641731B3" w14:textId="77777777" w:rsidR="008A2E89" w:rsidRDefault="008A2E89">
      <w:pPr>
        <w:pStyle w:val="DraftHeading2"/>
        <w:tabs>
          <w:tab w:val="right" w:pos="1247"/>
        </w:tabs>
        <w:ind w:left="1361" w:hanging="1361"/>
      </w:pPr>
      <w:r w:rsidRPr="00AE72C9">
        <w:tab/>
        <w:t>(5)</w:t>
      </w:r>
      <w:r w:rsidRPr="00AE72C9">
        <w:tab/>
        <w:t xml:space="preserve">A person who contravenes or fails to comply with an Order including an Order that is amended under </w:t>
      </w:r>
      <w:r w:rsidR="001D2227" w:rsidRPr="00AE72C9">
        <w:t>subsection</w:t>
      </w:r>
      <w:r w:rsidRPr="00AE72C9">
        <w:t xml:space="preserve"> (3) or with the terms and conditions (if any) to which the Order is subject is guilty of an offence and liable to a penalty of not more than 50 penalty units.</w:t>
      </w:r>
    </w:p>
    <w:p w14:paraId="1A5A17F4" w14:textId="12CF6DDE" w:rsidR="00942466" w:rsidRPr="00AE72C9" w:rsidRDefault="00942466" w:rsidP="00161255">
      <w:pPr>
        <w:pStyle w:val="SideNote"/>
        <w:framePr w:wrap="around"/>
        <w:spacing w:before="240"/>
      </w:pPr>
      <w:r w:rsidRPr="00AE72C9">
        <w:t>Pt</w:t>
      </w:r>
      <w:r>
        <w:t> </w:t>
      </w:r>
      <w:r w:rsidRPr="00AE72C9">
        <w:t>2 Div.</w:t>
      </w:r>
      <w:r>
        <w:t> </w:t>
      </w:r>
      <w:r w:rsidRPr="00AE72C9">
        <w:t>1</w:t>
      </w:r>
      <w:r>
        <w:t>8</w:t>
      </w:r>
      <w:r w:rsidRPr="00AE72C9">
        <w:t xml:space="preserve"> (Heading</w:t>
      </w:r>
      <w:r>
        <w:t>s</w:t>
      </w:r>
      <w:r w:rsidRPr="00AE72C9">
        <w:t xml:space="preserve"> and ss</w:t>
      </w:r>
      <w:r w:rsidR="008F0920">
        <w:t> </w:t>
      </w:r>
      <w:r>
        <w:t>55AA</w:t>
      </w:r>
      <w:r w:rsidRPr="00AE72C9">
        <w:t>–</w:t>
      </w:r>
      <w:r>
        <w:t>55A</w:t>
      </w:r>
      <w:r w:rsidR="00604F52">
        <w:t>A</w:t>
      </w:r>
      <w:r>
        <w:t>Z</w:t>
      </w:r>
      <w:r w:rsidRPr="00AE72C9">
        <w:t>) inserted by No. </w:t>
      </w:r>
      <w:r>
        <w:t>39</w:t>
      </w:r>
      <w:r w:rsidRPr="00AE72C9">
        <w:t>/20</w:t>
      </w:r>
      <w:r>
        <w:t>24</w:t>
      </w:r>
      <w:r w:rsidRPr="00AE72C9">
        <w:t xml:space="preserve"> s. </w:t>
      </w:r>
      <w:r>
        <w:t>89</w:t>
      </w:r>
      <w:r w:rsidRPr="00AE72C9">
        <w:t>.</w:t>
      </w:r>
    </w:p>
    <w:p w14:paraId="708F88F6" w14:textId="412B8728" w:rsidR="009351D8" w:rsidRPr="0044715F" w:rsidRDefault="009351D8" w:rsidP="0044715F">
      <w:pPr>
        <w:pStyle w:val="Heading-DIVISION"/>
        <w:rPr>
          <w:sz w:val="28"/>
        </w:rPr>
      </w:pPr>
      <w:bookmarkStart w:id="186" w:name="_Toc201833180"/>
      <w:r w:rsidRPr="0044715F">
        <w:rPr>
          <w:sz w:val="28"/>
        </w:rPr>
        <w:t>Division 18—Compliance with Part II</w:t>
      </w:r>
      <w:bookmarkEnd w:id="186"/>
    </w:p>
    <w:p w14:paraId="405B6E0E" w14:textId="28ABFC71" w:rsidR="00942466" w:rsidRPr="0044715F" w:rsidRDefault="009351D8" w:rsidP="0044715F">
      <w:pPr>
        <w:pStyle w:val="Heading-DIVISION"/>
        <w:rPr>
          <w:sz w:val="28"/>
        </w:rPr>
      </w:pPr>
      <w:bookmarkStart w:id="187" w:name="_Toc201833181"/>
      <w:r w:rsidRPr="0044715F">
        <w:rPr>
          <w:sz w:val="28"/>
        </w:rPr>
        <w:t>Subdivision 1—Improvement notices</w:t>
      </w:r>
      <w:bookmarkEnd w:id="187"/>
    </w:p>
    <w:p w14:paraId="3F03A9DA" w14:textId="77777777" w:rsidR="00942466" w:rsidRPr="00942466" w:rsidRDefault="00942466" w:rsidP="00C576BF"/>
    <w:p w14:paraId="54369E66" w14:textId="3DF52052" w:rsidR="00942466" w:rsidRPr="00AE72C9" w:rsidRDefault="00942466" w:rsidP="00161255">
      <w:pPr>
        <w:pStyle w:val="SideNote"/>
        <w:framePr w:wrap="around"/>
      </w:pPr>
      <w:bookmarkStart w:id="188" w:name="_Hlk173759451"/>
      <w:r w:rsidRPr="00AE72C9">
        <w:t>S.</w:t>
      </w:r>
      <w:r>
        <w:t> </w:t>
      </w:r>
      <w:r w:rsidRPr="00AE72C9">
        <w:t>55</w:t>
      </w:r>
      <w:r>
        <w:t>AA</w:t>
      </w:r>
      <w:r w:rsidRPr="00AE72C9">
        <w:t xml:space="preserve"> </w:t>
      </w:r>
      <w:r>
        <w:t>inserted </w:t>
      </w:r>
      <w:r w:rsidRPr="00AE72C9">
        <w:t>by No.</w:t>
      </w:r>
      <w:r>
        <w:t> 39/2024</w:t>
      </w:r>
      <w:r w:rsidRPr="00AE72C9">
        <w:t xml:space="preserve"> s. </w:t>
      </w:r>
      <w:r>
        <w:t>89</w:t>
      </w:r>
      <w:r w:rsidRPr="00AE72C9">
        <w:t>.</w:t>
      </w:r>
    </w:p>
    <w:p w14:paraId="32F9C5DB" w14:textId="2F65BB55" w:rsidR="009351D8" w:rsidRPr="009351D8" w:rsidRDefault="005C1808" w:rsidP="005C1808">
      <w:pPr>
        <w:pStyle w:val="DraftHeading1"/>
        <w:tabs>
          <w:tab w:val="right" w:pos="680"/>
        </w:tabs>
        <w:ind w:left="850" w:hanging="850"/>
      </w:pPr>
      <w:r>
        <w:tab/>
      </w:r>
      <w:bookmarkStart w:id="189" w:name="_Toc201833182"/>
      <w:r w:rsidR="009351D8" w:rsidRPr="005C1808">
        <w:t>55AA</w:t>
      </w:r>
      <w:r w:rsidR="009351D8" w:rsidRPr="009351D8">
        <w:tab/>
        <w:t>Power to give improvement notice</w:t>
      </w:r>
      <w:bookmarkEnd w:id="189"/>
    </w:p>
    <w:p w14:paraId="33283821" w14:textId="34AC872C" w:rsidR="009351D8" w:rsidRPr="00193530" w:rsidRDefault="00BF6495" w:rsidP="00BF6495">
      <w:pPr>
        <w:pStyle w:val="DraftHeading2"/>
        <w:tabs>
          <w:tab w:val="right" w:pos="1247"/>
        </w:tabs>
        <w:ind w:left="1361" w:hanging="1361"/>
      </w:pPr>
      <w:r>
        <w:tab/>
      </w:r>
      <w:r w:rsidR="009351D8" w:rsidRPr="00BF6495">
        <w:t>(1)</w:t>
      </w:r>
      <w:r w:rsidR="009351D8" w:rsidRPr="00193530">
        <w:tab/>
        <w:t>The Secretary or an authorized officer may give a written notice to a regulated person requiring the regulated person to take specified action if the Secretary or authorized officer reasonably believes that—</w:t>
      </w:r>
    </w:p>
    <w:p w14:paraId="28FE0E1A" w14:textId="52D2E676" w:rsidR="009351D8" w:rsidRPr="00193530" w:rsidRDefault="00BF6495" w:rsidP="00BF6495">
      <w:pPr>
        <w:pStyle w:val="DraftHeading3"/>
        <w:tabs>
          <w:tab w:val="right" w:pos="1757"/>
        </w:tabs>
        <w:ind w:left="1871" w:hanging="1871"/>
      </w:pPr>
      <w:r>
        <w:tab/>
      </w:r>
      <w:r w:rsidR="009351D8" w:rsidRPr="00BF6495">
        <w:t>(a)</w:t>
      </w:r>
      <w:r w:rsidR="009351D8" w:rsidRPr="00193530">
        <w:tab/>
        <w:t>the regulated person has contravened, is contravening or is likely to contravene—</w:t>
      </w:r>
    </w:p>
    <w:p w14:paraId="356FB331" w14:textId="3687EA65" w:rsidR="009351D8" w:rsidRPr="00193530" w:rsidRDefault="00BF6495" w:rsidP="00BF6495">
      <w:pPr>
        <w:pStyle w:val="DraftHeading4"/>
        <w:tabs>
          <w:tab w:val="right" w:pos="2268"/>
        </w:tabs>
        <w:ind w:left="2381" w:hanging="2381"/>
      </w:pPr>
      <w:r>
        <w:tab/>
      </w:r>
      <w:r w:rsidR="009351D8" w:rsidRPr="00BF6495">
        <w:t>(i)</w:t>
      </w:r>
      <w:r w:rsidR="009351D8" w:rsidRPr="00193530">
        <w:tab/>
        <w:t>a provision of Part II or the regulations; or</w:t>
      </w:r>
    </w:p>
    <w:p w14:paraId="193A3E0A" w14:textId="2C959585" w:rsidR="009351D8" w:rsidRPr="00193530" w:rsidRDefault="00BF6495" w:rsidP="00BF6495">
      <w:pPr>
        <w:pStyle w:val="DraftHeading4"/>
        <w:tabs>
          <w:tab w:val="right" w:pos="2268"/>
        </w:tabs>
        <w:ind w:left="2381" w:hanging="2381"/>
      </w:pPr>
      <w:r>
        <w:tab/>
      </w:r>
      <w:r w:rsidR="009351D8" w:rsidRPr="00BF6495">
        <w:t>(ii)</w:t>
      </w:r>
      <w:r w:rsidR="009351D8" w:rsidRPr="00193530">
        <w:tab/>
        <w:t>a term, condition, limitation or restriction to which a licence, permit or warrant issued to the person under section 19 is subject; or</w:t>
      </w:r>
    </w:p>
    <w:p w14:paraId="6A6AB3F0" w14:textId="13759282" w:rsidR="009351D8" w:rsidRPr="00193530" w:rsidRDefault="00BF6495" w:rsidP="00BF6495">
      <w:pPr>
        <w:pStyle w:val="DraftHeading4"/>
        <w:tabs>
          <w:tab w:val="right" w:pos="2268"/>
        </w:tabs>
        <w:ind w:left="2381" w:hanging="2381"/>
      </w:pPr>
      <w:r>
        <w:tab/>
      </w:r>
      <w:r w:rsidR="009351D8" w:rsidRPr="00BF6495">
        <w:t>(iii)</w:t>
      </w:r>
      <w:r w:rsidR="009351D8" w:rsidRPr="00193530">
        <w:tab/>
        <w:t>a term, condition, limitation or restriction to which an approval under section 20A is subject; and</w:t>
      </w:r>
    </w:p>
    <w:p w14:paraId="1A85E1C5" w14:textId="104A740A" w:rsidR="009351D8" w:rsidRPr="00193530" w:rsidRDefault="00BF6495" w:rsidP="00BF6495">
      <w:pPr>
        <w:pStyle w:val="DraftHeading3"/>
        <w:tabs>
          <w:tab w:val="right" w:pos="1757"/>
        </w:tabs>
        <w:ind w:left="1871" w:hanging="1871"/>
      </w:pPr>
      <w:r>
        <w:tab/>
      </w:r>
      <w:r w:rsidR="009351D8" w:rsidRPr="00BF6495">
        <w:t>(b)</w:t>
      </w:r>
      <w:r w:rsidR="009351D8" w:rsidRPr="00193530">
        <w:tab/>
        <w:t>taking the action is necessary—</w:t>
      </w:r>
    </w:p>
    <w:p w14:paraId="1D330568" w14:textId="7D774E65" w:rsidR="009351D8" w:rsidRPr="00193530" w:rsidRDefault="00BF6495" w:rsidP="00BF6495">
      <w:pPr>
        <w:pStyle w:val="DraftHeading4"/>
        <w:tabs>
          <w:tab w:val="right" w:pos="2268"/>
        </w:tabs>
        <w:ind w:left="2381" w:hanging="2381"/>
      </w:pPr>
      <w:r>
        <w:tab/>
      </w:r>
      <w:r w:rsidR="009351D8" w:rsidRPr="00BF6495">
        <w:t>(i)</w:t>
      </w:r>
      <w:r w:rsidR="009351D8" w:rsidRPr="00193530">
        <w:tab/>
        <w:t>to rectify a contravention; or</w:t>
      </w:r>
    </w:p>
    <w:p w14:paraId="49631B28" w14:textId="06F243BF" w:rsidR="009351D8" w:rsidRPr="00193530" w:rsidRDefault="00BF6495" w:rsidP="00BF6495">
      <w:pPr>
        <w:pStyle w:val="DraftHeading4"/>
        <w:tabs>
          <w:tab w:val="right" w:pos="2268"/>
        </w:tabs>
        <w:ind w:left="2381" w:hanging="2381"/>
      </w:pPr>
      <w:r>
        <w:tab/>
      </w:r>
      <w:r w:rsidR="009351D8" w:rsidRPr="00BF6495">
        <w:t>(ii)</w:t>
      </w:r>
      <w:r w:rsidR="009351D8" w:rsidRPr="00193530">
        <w:tab/>
        <w:t>to cease a contravention; or</w:t>
      </w:r>
    </w:p>
    <w:p w14:paraId="7A15A618" w14:textId="5FD74E0B" w:rsidR="009351D8" w:rsidRPr="00193530" w:rsidRDefault="00BF6495" w:rsidP="00BF6495">
      <w:pPr>
        <w:pStyle w:val="DraftHeading4"/>
        <w:tabs>
          <w:tab w:val="right" w:pos="2268"/>
        </w:tabs>
        <w:ind w:left="2381" w:hanging="2381"/>
      </w:pPr>
      <w:r>
        <w:tab/>
      </w:r>
      <w:r w:rsidR="009351D8" w:rsidRPr="00BF6495">
        <w:t>(iii)</w:t>
      </w:r>
      <w:r w:rsidR="009351D8" w:rsidRPr="00193530">
        <w:tab/>
        <w:t>to prevent a likely contravention from occurring; or</w:t>
      </w:r>
    </w:p>
    <w:p w14:paraId="2B91DB62" w14:textId="268AD99C" w:rsidR="009351D8" w:rsidRPr="00193530" w:rsidRDefault="00BF6495" w:rsidP="00BF6495">
      <w:pPr>
        <w:pStyle w:val="DraftHeading4"/>
        <w:tabs>
          <w:tab w:val="right" w:pos="2268"/>
        </w:tabs>
        <w:ind w:left="2381" w:hanging="2381"/>
      </w:pPr>
      <w:r>
        <w:tab/>
      </w:r>
      <w:r w:rsidR="009351D8" w:rsidRPr="00BF6495">
        <w:t>(iv)</w:t>
      </w:r>
      <w:r w:rsidR="009351D8" w:rsidRPr="00193530">
        <w:tab/>
        <w:t xml:space="preserve">to address the matters or activities that caused a contravention. </w:t>
      </w:r>
    </w:p>
    <w:p w14:paraId="159A1166" w14:textId="6DE57326" w:rsidR="009351D8" w:rsidRPr="00193530" w:rsidRDefault="00BF6495" w:rsidP="00BF6495">
      <w:pPr>
        <w:pStyle w:val="DraftHeading2"/>
        <w:tabs>
          <w:tab w:val="right" w:pos="1247"/>
        </w:tabs>
        <w:ind w:left="1361" w:hanging="1361"/>
      </w:pPr>
      <w:r>
        <w:tab/>
      </w:r>
      <w:r w:rsidR="009351D8" w:rsidRPr="00BF6495">
        <w:t>(2)</w:t>
      </w:r>
      <w:r w:rsidR="009351D8" w:rsidRPr="00193530">
        <w:tab/>
        <w:t>The Secretary or an authorized officer may require a regulated person to whom an improvement notice is given—</w:t>
      </w:r>
    </w:p>
    <w:p w14:paraId="529A44E1" w14:textId="4EA09CAC" w:rsidR="009351D8" w:rsidRPr="00193530" w:rsidRDefault="00BF6495" w:rsidP="00BF6495">
      <w:pPr>
        <w:pStyle w:val="DraftHeading3"/>
        <w:tabs>
          <w:tab w:val="right" w:pos="1757"/>
        </w:tabs>
        <w:ind w:left="1871" w:hanging="1871"/>
      </w:pPr>
      <w:r>
        <w:tab/>
      </w:r>
      <w:r w:rsidR="009351D8" w:rsidRPr="00BF6495">
        <w:t>(a)</w:t>
      </w:r>
      <w:r w:rsidR="009351D8" w:rsidRPr="00193530">
        <w:tab/>
        <w:t>to give a copy of the notice to a person or class of person; or</w:t>
      </w:r>
    </w:p>
    <w:p w14:paraId="035148E1" w14:textId="5449D807" w:rsidR="009351D8" w:rsidRPr="00193530" w:rsidRDefault="00BF6495" w:rsidP="00BF6495">
      <w:pPr>
        <w:pStyle w:val="DraftHeading3"/>
        <w:tabs>
          <w:tab w:val="right" w:pos="1757"/>
        </w:tabs>
        <w:ind w:left="1871" w:hanging="1871"/>
      </w:pPr>
      <w:r>
        <w:tab/>
      </w:r>
      <w:r w:rsidR="009351D8" w:rsidRPr="00BF6495">
        <w:t>(b)</w:t>
      </w:r>
      <w:r w:rsidR="009351D8" w:rsidRPr="00193530">
        <w:tab/>
        <w:t xml:space="preserve">to display a copy of the notice in a manner specified in the notice. </w:t>
      </w:r>
    </w:p>
    <w:p w14:paraId="39E81F08" w14:textId="6E8311B2" w:rsidR="008F0920" w:rsidRPr="00AE72C9" w:rsidRDefault="008F0920" w:rsidP="00161255">
      <w:pPr>
        <w:pStyle w:val="SideNote"/>
        <w:framePr w:wrap="around"/>
      </w:pPr>
      <w:r w:rsidRPr="00AE72C9">
        <w:t>S.</w:t>
      </w:r>
      <w:r>
        <w:t> </w:t>
      </w:r>
      <w:r w:rsidRPr="00AE72C9">
        <w:t>55</w:t>
      </w:r>
      <w:r>
        <w:t>AAB</w:t>
      </w:r>
      <w:r w:rsidRPr="00AE72C9">
        <w:t xml:space="preserve"> </w:t>
      </w:r>
      <w:r>
        <w:t>inserted </w:t>
      </w:r>
      <w:r w:rsidRPr="00AE72C9">
        <w:t>by No.</w:t>
      </w:r>
      <w:r>
        <w:t> 39/2024</w:t>
      </w:r>
      <w:r w:rsidRPr="00AE72C9">
        <w:t xml:space="preserve"> s. </w:t>
      </w:r>
      <w:r>
        <w:t>89</w:t>
      </w:r>
      <w:r w:rsidRPr="00AE72C9">
        <w:t>.</w:t>
      </w:r>
    </w:p>
    <w:p w14:paraId="60658ABF" w14:textId="14FA021B" w:rsidR="009351D8" w:rsidRPr="009351D8" w:rsidRDefault="005C1808" w:rsidP="005C1808">
      <w:pPr>
        <w:pStyle w:val="DraftHeading1"/>
        <w:tabs>
          <w:tab w:val="right" w:pos="680"/>
        </w:tabs>
        <w:ind w:left="850" w:hanging="850"/>
      </w:pPr>
      <w:r>
        <w:tab/>
      </w:r>
      <w:bookmarkStart w:id="190" w:name="_Toc201833183"/>
      <w:r w:rsidR="009351D8" w:rsidRPr="005C1808">
        <w:t>55AAB</w:t>
      </w:r>
      <w:r w:rsidR="009351D8" w:rsidRPr="009351D8">
        <w:tab/>
        <w:t>Content of improvement notice</w:t>
      </w:r>
      <w:bookmarkEnd w:id="190"/>
      <w:r w:rsidR="009351D8" w:rsidRPr="009351D8">
        <w:t xml:space="preserve"> </w:t>
      </w:r>
    </w:p>
    <w:p w14:paraId="3288A545" w14:textId="77777777" w:rsidR="009351D8" w:rsidRPr="00193530" w:rsidRDefault="009351D8" w:rsidP="00BF6495">
      <w:pPr>
        <w:pStyle w:val="BodySectionSub"/>
      </w:pPr>
      <w:r w:rsidRPr="00193530">
        <w:t xml:space="preserve">An improvement notice must— </w:t>
      </w:r>
    </w:p>
    <w:p w14:paraId="3F39176A" w14:textId="39048501" w:rsidR="009351D8" w:rsidRPr="00193530" w:rsidRDefault="00BF6495" w:rsidP="00BF6495">
      <w:pPr>
        <w:pStyle w:val="DraftHeading3"/>
        <w:tabs>
          <w:tab w:val="right" w:pos="1757"/>
        </w:tabs>
        <w:ind w:left="1871" w:hanging="1871"/>
      </w:pPr>
      <w:r>
        <w:tab/>
      </w:r>
      <w:r w:rsidR="009351D8" w:rsidRPr="00BF6495">
        <w:t>(a)</w:t>
      </w:r>
      <w:r w:rsidR="009351D8" w:rsidRPr="00193530">
        <w:tab/>
        <w:t>specify the name, and if known, the address, of the regulated person to whom the notice is given; and</w:t>
      </w:r>
    </w:p>
    <w:p w14:paraId="0C442510" w14:textId="07AC35E7" w:rsidR="009351D8" w:rsidRPr="00193530" w:rsidRDefault="00BF6495" w:rsidP="00BF6495">
      <w:pPr>
        <w:pStyle w:val="DraftHeading3"/>
        <w:tabs>
          <w:tab w:val="right" w:pos="1757"/>
        </w:tabs>
        <w:ind w:left="1871" w:hanging="1871"/>
      </w:pPr>
      <w:r>
        <w:tab/>
      </w:r>
      <w:r w:rsidR="009351D8" w:rsidRPr="00BF6495">
        <w:t>(b)</w:t>
      </w:r>
      <w:r w:rsidR="009351D8" w:rsidRPr="00193530">
        <w:tab/>
        <w:t>specify—</w:t>
      </w:r>
    </w:p>
    <w:p w14:paraId="2D4E8B57" w14:textId="2547233F" w:rsidR="009351D8" w:rsidRPr="00193530" w:rsidRDefault="00BF6495" w:rsidP="00BF6495">
      <w:pPr>
        <w:pStyle w:val="DraftHeading4"/>
        <w:tabs>
          <w:tab w:val="right" w:pos="2268"/>
        </w:tabs>
        <w:ind w:left="2381" w:hanging="2381"/>
      </w:pPr>
      <w:r>
        <w:tab/>
      </w:r>
      <w:r w:rsidR="009351D8" w:rsidRPr="00BF6495">
        <w:t>(i)</w:t>
      </w:r>
      <w:r w:rsidR="009351D8" w:rsidRPr="00193530">
        <w:tab/>
        <w:t>the provision of Part II or the regulations that the Secretary or authorized officer reasonably believes the regulated person has contravened, is contravening or is likely to contravene; or</w:t>
      </w:r>
    </w:p>
    <w:p w14:paraId="394448BF" w14:textId="13C8596E" w:rsidR="009351D8" w:rsidRPr="00193530" w:rsidRDefault="00BF6495" w:rsidP="00BF6495">
      <w:pPr>
        <w:pStyle w:val="DraftHeading4"/>
        <w:tabs>
          <w:tab w:val="right" w:pos="2268"/>
        </w:tabs>
        <w:ind w:left="2381" w:hanging="2381"/>
      </w:pPr>
      <w:r>
        <w:tab/>
      </w:r>
      <w:r w:rsidR="009351D8" w:rsidRPr="00BF6495">
        <w:t>(ii)</w:t>
      </w:r>
      <w:r w:rsidR="009351D8" w:rsidRPr="00193530">
        <w:tab/>
        <w:t>the term, condition, limitation or restriction to which the licence, permit or warrant issued to the regulated person under section 19 is subject that the Secretary or authorized officer reasonably believes the regulated person has contravened, is contravening or is likely to contravene; or</w:t>
      </w:r>
    </w:p>
    <w:p w14:paraId="0BA78D73" w14:textId="6A13E30D" w:rsidR="009351D8" w:rsidRPr="00193530" w:rsidRDefault="00BF6495" w:rsidP="00BF6495">
      <w:pPr>
        <w:pStyle w:val="DraftHeading4"/>
        <w:tabs>
          <w:tab w:val="right" w:pos="2268"/>
        </w:tabs>
        <w:ind w:left="2381" w:hanging="2381"/>
      </w:pPr>
      <w:r>
        <w:tab/>
      </w:r>
      <w:r w:rsidR="009351D8" w:rsidRPr="00BF6495">
        <w:t>(iii)</w:t>
      </w:r>
      <w:r w:rsidR="009351D8" w:rsidRPr="00193530">
        <w:tab/>
        <w:t>the term, condition, limitation or restriction to which an approval under section 20A is subject that the Secretary or authorized officer reasonably believes the regulated person has contravened, is contravening or is likely to contravene; and</w:t>
      </w:r>
    </w:p>
    <w:p w14:paraId="35EA21E3" w14:textId="3D41B5BC" w:rsidR="009351D8" w:rsidRPr="00193530" w:rsidRDefault="00BF6495" w:rsidP="00BF6495">
      <w:pPr>
        <w:pStyle w:val="DraftHeading3"/>
        <w:tabs>
          <w:tab w:val="right" w:pos="1757"/>
        </w:tabs>
        <w:ind w:left="1871" w:hanging="1871"/>
      </w:pPr>
      <w:r>
        <w:tab/>
      </w:r>
      <w:r w:rsidR="009351D8" w:rsidRPr="00BF6495">
        <w:t>(c)</w:t>
      </w:r>
      <w:r w:rsidR="009351D8" w:rsidRPr="00193530">
        <w:tab/>
        <w:t>describe the conduct or circumstances the Secretary or authorized officer reasonably believes constitutes the contravention or likely contravention; and</w:t>
      </w:r>
    </w:p>
    <w:p w14:paraId="7222C246" w14:textId="4D4EA8B0" w:rsidR="009351D8" w:rsidRPr="00193530" w:rsidRDefault="00BF6495" w:rsidP="00BF6495">
      <w:pPr>
        <w:pStyle w:val="DraftHeading3"/>
        <w:tabs>
          <w:tab w:val="right" w:pos="1757"/>
        </w:tabs>
        <w:ind w:left="1871" w:hanging="1871"/>
      </w:pPr>
      <w:r>
        <w:tab/>
      </w:r>
      <w:r w:rsidR="009351D8" w:rsidRPr="00BF6495">
        <w:t>(d)</w:t>
      </w:r>
      <w:r w:rsidR="009351D8" w:rsidRPr="00193530">
        <w:tab/>
        <w:t>specify the action that the regulated person must take; and</w:t>
      </w:r>
    </w:p>
    <w:p w14:paraId="3A83FC34" w14:textId="3EF5F191" w:rsidR="009351D8" w:rsidRPr="00193530" w:rsidRDefault="00BF6495" w:rsidP="00BF6495">
      <w:pPr>
        <w:pStyle w:val="DraftHeading3"/>
        <w:tabs>
          <w:tab w:val="right" w:pos="1757"/>
        </w:tabs>
        <w:ind w:left="1871" w:hanging="1871"/>
      </w:pPr>
      <w:r>
        <w:tab/>
      </w:r>
      <w:r w:rsidR="009351D8" w:rsidRPr="00BF6495">
        <w:t>(e)</w:t>
      </w:r>
      <w:r w:rsidR="009351D8" w:rsidRPr="00193530">
        <w:tab/>
        <w:t>specify the period within which the regulated person must take the action; and</w:t>
      </w:r>
    </w:p>
    <w:p w14:paraId="746F2BA2" w14:textId="7EC54C5D" w:rsidR="009351D8" w:rsidRPr="00193530" w:rsidRDefault="00BF6495" w:rsidP="00BF6495">
      <w:pPr>
        <w:pStyle w:val="DraftHeading3"/>
        <w:tabs>
          <w:tab w:val="right" w:pos="1757"/>
        </w:tabs>
        <w:ind w:left="1871" w:hanging="1871"/>
      </w:pPr>
      <w:r>
        <w:tab/>
      </w:r>
      <w:r w:rsidR="009351D8" w:rsidRPr="00BF6495">
        <w:t>(f)</w:t>
      </w:r>
      <w:r w:rsidR="009351D8" w:rsidRPr="00193530">
        <w:tab/>
        <w:t>include information about the regulated person's right to seek review of the Secretary's or authorized officer's decision to—</w:t>
      </w:r>
    </w:p>
    <w:p w14:paraId="67E9D066" w14:textId="6D6B61B5" w:rsidR="009351D8" w:rsidRPr="00193530" w:rsidRDefault="00BF6495" w:rsidP="00BF6495">
      <w:pPr>
        <w:pStyle w:val="DraftHeading4"/>
        <w:tabs>
          <w:tab w:val="right" w:pos="2268"/>
        </w:tabs>
        <w:ind w:left="2381" w:hanging="2381"/>
      </w:pPr>
      <w:r>
        <w:tab/>
      </w:r>
      <w:r w:rsidR="009351D8" w:rsidRPr="00BF6495">
        <w:t>(i)</w:t>
      </w:r>
      <w:r w:rsidR="009351D8" w:rsidRPr="00193530">
        <w:tab/>
        <w:t>give the improvement notice to the person; or</w:t>
      </w:r>
    </w:p>
    <w:p w14:paraId="0FECBE49" w14:textId="62CB4D8B" w:rsidR="009351D8" w:rsidRPr="00193530" w:rsidRDefault="00BF6495" w:rsidP="00BF6495">
      <w:pPr>
        <w:pStyle w:val="DraftHeading4"/>
        <w:tabs>
          <w:tab w:val="right" w:pos="2268"/>
        </w:tabs>
        <w:ind w:left="2381" w:hanging="2381"/>
      </w:pPr>
      <w:r>
        <w:tab/>
      </w:r>
      <w:r w:rsidR="009351D8" w:rsidRPr="00BF6495">
        <w:t>(ii)</w:t>
      </w:r>
      <w:r w:rsidR="009351D8" w:rsidRPr="00193530">
        <w:tab/>
        <w:t>give a notice to the person—</w:t>
      </w:r>
    </w:p>
    <w:p w14:paraId="084CB936" w14:textId="784C8E3F" w:rsidR="009351D8" w:rsidRPr="00193530" w:rsidRDefault="00BF6495" w:rsidP="00BF6495">
      <w:pPr>
        <w:pStyle w:val="DraftHeading5"/>
        <w:tabs>
          <w:tab w:val="right" w:pos="2778"/>
        </w:tabs>
        <w:ind w:left="2891" w:hanging="2891"/>
      </w:pPr>
      <w:r>
        <w:tab/>
      </w:r>
      <w:r w:rsidR="009351D8" w:rsidRPr="00BF6495">
        <w:t>(A)</w:t>
      </w:r>
      <w:r w:rsidR="009351D8" w:rsidRPr="00193530">
        <w:tab/>
        <w:t>amending or revoking an action specified in the improvement notice that the regulated person must take; or</w:t>
      </w:r>
    </w:p>
    <w:p w14:paraId="0269F30F" w14:textId="1ACDEEA3" w:rsidR="009351D8" w:rsidRPr="00193530" w:rsidRDefault="00BF6495" w:rsidP="00BF6495">
      <w:pPr>
        <w:pStyle w:val="DraftHeading5"/>
        <w:tabs>
          <w:tab w:val="right" w:pos="2778"/>
        </w:tabs>
        <w:ind w:left="2891" w:hanging="2891"/>
      </w:pPr>
      <w:r>
        <w:tab/>
      </w:r>
      <w:r w:rsidR="009351D8" w:rsidRPr="00BF6495">
        <w:t>(B)</w:t>
      </w:r>
      <w:r w:rsidR="009351D8" w:rsidRPr="00193530">
        <w:tab/>
        <w:t>amending the period specified in the improvement notice within which the regulated person must take the action; and</w:t>
      </w:r>
    </w:p>
    <w:p w14:paraId="359E40E5" w14:textId="2152C6B1" w:rsidR="009351D8" w:rsidRPr="00193530" w:rsidRDefault="00BF6495" w:rsidP="00BF6495">
      <w:pPr>
        <w:pStyle w:val="DraftHeading3"/>
        <w:tabs>
          <w:tab w:val="right" w:pos="1757"/>
        </w:tabs>
        <w:ind w:left="1871" w:hanging="1871"/>
      </w:pPr>
      <w:r>
        <w:tab/>
      </w:r>
      <w:r w:rsidR="009351D8" w:rsidRPr="00BF6495">
        <w:t>(g)</w:t>
      </w:r>
      <w:r w:rsidR="009351D8" w:rsidRPr="00193530">
        <w:tab/>
        <w:t>state that the notice does not affect any criminal proceeding for an offence against a provision of Part II or the regulations constituted by conduct or circumstances in respect of which the notice is given; and</w:t>
      </w:r>
    </w:p>
    <w:p w14:paraId="132C5EBF" w14:textId="530260F0" w:rsidR="009351D8" w:rsidRPr="00193530" w:rsidRDefault="00BF6495" w:rsidP="00BF6495">
      <w:pPr>
        <w:pStyle w:val="DraftHeading3"/>
        <w:tabs>
          <w:tab w:val="right" w:pos="1757"/>
        </w:tabs>
        <w:ind w:left="1871" w:hanging="1871"/>
      </w:pPr>
      <w:r>
        <w:tab/>
      </w:r>
      <w:r w:rsidR="009351D8" w:rsidRPr="00BF6495">
        <w:t>(h)</w:t>
      </w:r>
      <w:r w:rsidR="009351D8" w:rsidRPr="00193530">
        <w:tab/>
        <w:t>state that it is an offence to contravene the notice without reasonable excuse and that the maximum penalty for the offence is 120</w:t>
      </w:r>
      <w:r w:rsidR="0092586D">
        <w:t> </w:t>
      </w:r>
      <w:r w:rsidR="009351D8" w:rsidRPr="00193530">
        <w:t>penalty units in the case of a natural person or 600 penalty units in the case of a body corporate; and</w:t>
      </w:r>
    </w:p>
    <w:p w14:paraId="283B8FCB" w14:textId="44A903B8" w:rsidR="009351D8" w:rsidRPr="00193530" w:rsidRDefault="00BF6495" w:rsidP="00BF6495">
      <w:pPr>
        <w:pStyle w:val="DraftHeading3"/>
        <w:tabs>
          <w:tab w:val="right" w:pos="1757"/>
        </w:tabs>
        <w:ind w:left="1871" w:hanging="1871"/>
      </w:pPr>
      <w:r>
        <w:tab/>
      </w:r>
      <w:r w:rsidR="009351D8" w:rsidRPr="00BF6495">
        <w:t>(i)</w:t>
      </w:r>
      <w:r w:rsidR="009351D8" w:rsidRPr="00193530">
        <w:tab/>
        <w:t>include any prescribed information.</w:t>
      </w:r>
    </w:p>
    <w:p w14:paraId="10BB685B" w14:textId="35F3F9FE" w:rsidR="008F0920" w:rsidRPr="00AE72C9" w:rsidRDefault="008F0920" w:rsidP="00161255">
      <w:pPr>
        <w:pStyle w:val="SideNote"/>
        <w:framePr w:wrap="around"/>
      </w:pPr>
      <w:r w:rsidRPr="00AE72C9">
        <w:t>S.</w:t>
      </w:r>
      <w:r>
        <w:t> </w:t>
      </w:r>
      <w:r w:rsidRPr="00AE72C9">
        <w:t>55</w:t>
      </w:r>
      <w:r>
        <w:t>AAC</w:t>
      </w:r>
      <w:r w:rsidRPr="00AE72C9">
        <w:t xml:space="preserve"> </w:t>
      </w:r>
      <w:r>
        <w:t>inserted </w:t>
      </w:r>
      <w:r w:rsidRPr="00AE72C9">
        <w:t>by No.</w:t>
      </w:r>
      <w:r>
        <w:t> 39/2024</w:t>
      </w:r>
      <w:r w:rsidRPr="00AE72C9">
        <w:t xml:space="preserve"> s. </w:t>
      </w:r>
      <w:r>
        <w:t>89</w:t>
      </w:r>
      <w:r w:rsidRPr="00AE72C9">
        <w:t>.</w:t>
      </w:r>
    </w:p>
    <w:p w14:paraId="10082063" w14:textId="77AB6485" w:rsidR="009351D8" w:rsidRPr="009351D8" w:rsidRDefault="005C1808" w:rsidP="005C1808">
      <w:pPr>
        <w:pStyle w:val="DraftHeading1"/>
        <w:tabs>
          <w:tab w:val="right" w:pos="680"/>
        </w:tabs>
        <w:ind w:left="850" w:hanging="850"/>
      </w:pPr>
      <w:r>
        <w:tab/>
      </w:r>
      <w:bookmarkStart w:id="191" w:name="_Toc201833184"/>
      <w:r w:rsidR="009351D8" w:rsidRPr="005C1808">
        <w:t>55AAC</w:t>
      </w:r>
      <w:r w:rsidR="009351D8" w:rsidRPr="009351D8">
        <w:tab/>
        <w:t>Amendment of improvement notice</w:t>
      </w:r>
      <w:bookmarkEnd w:id="191"/>
      <w:r w:rsidR="009351D8" w:rsidRPr="009351D8">
        <w:t xml:space="preserve"> </w:t>
      </w:r>
    </w:p>
    <w:p w14:paraId="22CF2DF0" w14:textId="77777777" w:rsidR="009351D8" w:rsidRPr="00193530" w:rsidRDefault="009351D8" w:rsidP="00BF6495">
      <w:pPr>
        <w:pStyle w:val="BodySectionSub"/>
      </w:pPr>
      <w:r w:rsidRPr="00193530">
        <w:t>The Secretary or an authorized officer may give a written notice to a regulated person to whom an improvement notice is given—</w:t>
      </w:r>
    </w:p>
    <w:p w14:paraId="01221DF8" w14:textId="4B733894" w:rsidR="009351D8" w:rsidRPr="00193530" w:rsidRDefault="00BF6495" w:rsidP="00BF6495">
      <w:pPr>
        <w:pStyle w:val="DraftHeading3"/>
        <w:tabs>
          <w:tab w:val="right" w:pos="1757"/>
        </w:tabs>
        <w:ind w:left="1871" w:hanging="1871"/>
      </w:pPr>
      <w:r>
        <w:tab/>
      </w:r>
      <w:r w:rsidR="009351D8" w:rsidRPr="00BF6495">
        <w:t>(a)</w:t>
      </w:r>
      <w:r w:rsidR="009351D8" w:rsidRPr="00193530">
        <w:tab/>
        <w:t>amending or revoking an action specified in the improvement notice that the regulated person must take; or</w:t>
      </w:r>
    </w:p>
    <w:p w14:paraId="14E4550A" w14:textId="74ABA636" w:rsidR="009351D8" w:rsidRPr="00193530" w:rsidRDefault="00BF6495" w:rsidP="00BF6495">
      <w:pPr>
        <w:pStyle w:val="DraftHeading3"/>
        <w:tabs>
          <w:tab w:val="right" w:pos="1757"/>
        </w:tabs>
        <w:ind w:left="1871" w:hanging="1871"/>
      </w:pPr>
      <w:r>
        <w:tab/>
      </w:r>
      <w:r w:rsidR="009351D8" w:rsidRPr="00BF6495">
        <w:t>(b)</w:t>
      </w:r>
      <w:r w:rsidR="009351D8" w:rsidRPr="00193530">
        <w:tab/>
        <w:t>amending the period specified in the improvement notice within which the regulated person must take the action.</w:t>
      </w:r>
    </w:p>
    <w:p w14:paraId="7C9E027C" w14:textId="3F825F64" w:rsidR="008F0920" w:rsidRPr="00AE72C9" w:rsidRDefault="008F0920" w:rsidP="00161255">
      <w:pPr>
        <w:pStyle w:val="SideNote"/>
        <w:framePr w:wrap="around"/>
      </w:pPr>
      <w:bookmarkStart w:id="192" w:name="_Hlk185259347"/>
      <w:r w:rsidRPr="00AE72C9">
        <w:t>S.</w:t>
      </w:r>
      <w:r>
        <w:t> </w:t>
      </w:r>
      <w:r w:rsidRPr="00AE72C9">
        <w:t>55</w:t>
      </w:r>
      <w:r>
        <w:t>AAD</w:t>
      </w:r>
      <w:r w:rsidRPr="00AE72C9">
        <w:t xml:space="preserve"> </w:t>
      </w:r>
      <w:r>
        <w:t>inserted </w:t>
      </w:r>
      <w:r w:rsidRPr="00AE72C9">
        <w:t>by No.</w:t>
      </w:r>
      <w:r>
        <w:t> 39/2024</w:t>
      </w:r>
      <w:r w:rsidRPr="00AE72C9">
        <w:t xml:space="preserve"> s. </w:t>
      </w:r>
      <w:r>
        <w:t>89</w:t>
      </w:r>
      <w:r w:rsidRPr="00AE72C9">
        <w:t>.</w:t>
      </w:r>
    </w:p>
    <w:p w14:paraId="169F1EFA" w14:textId="2A02D81F" w:rsidR="009351D8" w:rsidRPr="009351D8" w:rsidRDefault="0044715F" w:rsidP="0044715F">
      <w:pPr>
        <w:pStyle w:val="DraftHeading1"/>
        <w:tabs>
          <w:tab w:val="right" w:pos="680"/>
        </w:tabs>
        <w:ind w:left="850" w:hanging="850"/>
      </w:pPr>
      <w:r>
        <w:tab/>
      </w:r>
      <w:bookmarkStart w:id="193" w:name="_Toc201833185"/>
      <w:r w:rsidR="009351D8" w:rsidRPr="0044715F">
        <w:t>55AAD</w:t>
      </w:r>
      <w:r w:rsidR="009351D8" w:rsidRPr="009351D8">
        <w:tab/>
        <w:t>Withdrawal of improvement notice</w:t>
      </w:r>
      <w:bookmarkEnd w:id="193"/>
      <w:r w:rsidR="009351D8" w:rsidRPr="009351D8">
        <w:t xml:space="preserve"> </w:t>
      </w:r>
    </w:p>
    <w:p w14:paraId="71742097" w14:textId="77777777" w:rsidR="009351D8" w:rsidRPr="00193530" w:rsidRDefault="009351D8" w:rsidP="00BF6495">
      <w:pPr>
        <w:pStyle w:val="BodySectionSub"/>
      </w:pPr>
      <w:r w:rsidRPr="00193530">
        <w:t>The Secretary or an authorized officer—</w:t>
      </w:r>
    </w:p>
    <w:p w14:paraId="0F133928" w14:textId="2D9CA8B8" w:rsidR="009351D8" w:rsidRPr="00193530" w:rsidRDefault="00BF6495" w:rsidP="00BF6495">
      <w:pPr>
        <w:pStyle w:val="DraftHeading3"/>
        <w:tabs>
          <w:tab w:val="right" w:pos="1757"/>
        </w:tabs>
        <w:ind w:left="1871" w:hanging="1871"/>
      </w:pPr>
      <w:r>
        <w:tab/>
      </w:r>
      <w:r w:rsidR="009351D8" w:rsidRPr="00BF6495">
        <w:t>(a)</w:t>
      </w:r>
      <w:r w:rsidR="009351D8" w:rsidRPr="00193530">
        <w:tab/>
        <w:t>may withdraw an improvement notice at any time in writing; and</w:t>
      </w:r>
    </w:p>
    <w:p w14:paraId="6F846BCD" w14:textId="448FCF03" w:rsidR="009351D8" w:rsidRPr="00193530" w:rsidRDefault="00BF6495" w:rsidP="00BF6495">
      <w:pPr>
        <w:pStyle w:val="DraftHeading3"/>
        <w:tabs>
          <w:tab w:val="right" w:pos="1757"/>
        </w:tabs>
        <w:ind w:left="1871" w:hanging="1871"/>
      </w:pPr>
      <w:r>
        <w:tab/>
      </w:r>
      <w:r w:rsidR="009351D8" w:rsidRPr="00BF6495">
        <w:t>(b)</w:t>
      </w:r>
      <w:r w:rsidR="009351D8" w:rsidRPr="00193530">
        <w:tab/>
        <w:t xml:space="preserve">must withdraw an improvement notice in writing if the Secretary or authorized officer is satisfied that the regulated person to whom the notice is given has taken the specified action. </w:t>
      </w:r>
    </w:p>
    <w:p w14:paraId="7C28F8E7" w14:textId="3B2868E6" w:rsidR="008F0920" w:rsidRPr="00AE72C9" w:rsidRDefault="008F0920" w:rsidP="00161255">
      <w:pPr>
        <w:pStyle w:val="SideNote"/>
        <w:framePr w:wrap="around"/>
      </w:pPr>
      <w:r w:rsidRPr="00AE72C9">
        <w:t>S.</w:t>
      </w:r>
      <w:r>
        <w:t> </w:t>
      </w:r>
      <w:r w:rsidRPr="00AE72C9">
        <w:t>55</w:t>
      </w:r>
      <w:r>
        <w:t>AAE</w:t>
      </w:r>
      <w:r w:rsidRPr="00AE72C9">
        <w:t xml:space="preserve"> </w:t>
      </w:r>
      <w:r>
        <w:t>inserted </w:t>
      </w:r>
      <w:r w:rsidRPr="00AE72C9">
        <w:t>by No.</w:t>
      </w:r>
      <w:r>
        <w:t> 39/2024</w:t>
      </w:r>
      <w:r w:rsidRPr="00AE72C9">
        <w:t xml:space="preserve"> s. </w:t>
      </w:r>
      <w:r>
        <w:t>89</w:t>
      </w:r>
      <w:r w:rsidRPr="00AE72C9">
        <w:t>.</w:t>
      </w:r>
    </w:p>
    <w:p w14:paraId="4628811F" w14:textId="5CC03587" w:rsidR="009351D8" w:rsidRPr="009351D8" w:rsidRDefault="0044715F" w:rsidP="0044715F">
      <w:pPr>
        <w:pStyle w:val="DraftHeading1"/>
        <w:tabs>
          <w:tab w:val="right" w:pos="680"/>
        </w:tabs>
        <w:ind w:left="850" w:hanging="850"/>
      </w:pPr>
      <w:r>
        <w:tab/>
      </w:r>
      <w:bookmarkStart w:id="194" w:name="_Toc201833186"/>
      <w:r w:rsidR="009351D8" w:rsidRPr="0044715F">
        <w:t>55AAE</w:t>
      </w:r>
      <w:r w:rsidR="009351D8" w:rsidRPr="009351D8">
        <w:tab/>
        <w:t>Criminal proceeding not affected by improvement notice</w:t>
      </w:r>
      <w:bookmarkEnd w:id="194"/>
      <w:r w:rsidR="009351D8" w:rsidRPr="009351D8">
        <w:t xml:space="preserve"> </w:t>
      </w:r>
    </w:p>
    <w:p w14:paraId="1AEE6099" w14:textId="77777777" w:rsidR="009351D8" w:rsidRPr="00193530" w:rsidRDefault="009351D8" w:rsidP="00BF6495">
      <w:pPr>
        <w:pStyle w:val="BodySectionSub"/>
      </w:pPr>
      <w:r w:rsidRPr="00193530">
        <w:t>An improvement notice does not affect any criminal proceeding for an offence against a provision of Part II or the regulations constituted by conduct or circumstances in respect of which the notice is given.</w:t>
      </w:r>
    </w:p>
    <w:p w14:paraId="05D532C7" w14:textId="7BD9FCA9" w:rsidR="008F0920" w:rsidRPr="00AE72C9" w:rsidRDefault="008F0920" w:rsidP="00161255">
      <w:pPr>
        <w:pStyle w:val="SideNote"/>
        <w:framePr w:wrap="around"/>
      </w:pPr>
      <w:r w:rsidRPr="00AE72C9">
        <w:t>S.</w:t>
      </w:r>
      <w:r>
        <w:t> </w:t>
      </w:r>
      <w:r w:rsidRPr="00AE72C9">
        <w:t>55</w:t>
      </w:r>
      <w:r>
        <w:t>AAF</w:t>
      </w:r>
      <w:r w:rsidRPr="00AE72C9">
        <w:t xml:space="preserve"> </w:t>
      </w:r>
      <w:r>
        <w:t>inserted </w:t>
      </w:r>
      <w:r w:rsidRPr="00AE72C9">
        <w:t>by No.</w:t>
      </w:r>
      <w:r>
        <w:t> 39/2024</w:t>
      </w:r>
      <w:r w:rsidRPr="00AE72C9">
        <w:t xml:space="preserve"> s. </w:t>
      </w:r>
      <w:r>
        <w:t>89</w:t>
      </w:r>
      <w:r w:rsidRPr="00AE72C9">
        <w:t>.</w:t>
      </w:r>
    </w:p>
    <w:p w14:paraId="45FC9B5C" w14:textId="0C73EA48" w:rsidR="009351D8" w:rsidRPr="009351D8" w:rsidRDefault="0044715F" w:rsidP="0044715F">
      <w:pPr>
        <w:pStyle w:val="DraftHeading1"/>
        <w:tabs>
          <w:tab w:val="right" w:pos="680"/>
        </w:tabs>
        <w:ind w:left="850" w:hanging="850"/>
      </w:pPr>
      <w:r>
        <w:tab/>
      </w:r>
      <w:bookmarkStart w:id="195" w:name="_Toc201833187"/>
      <w:r w:rsidR="009351D8" w:rsidRPr="0044715F">
        <w:t>55AAF</w:t>
      </w:r>
      <w:r w:rsidR="009351D8" w:rsidRPr="009351D8">
        <w:tab/>
        <w:t>Offence to contravene improvement notice</w:t>
      </w:r>
      <w:bookmarkEnd w:id="195"/>
      <w:r w:rsidR="009351D8" w:rsidRPr="009351D8">
        <w:t xml:space="preserve"> </w:t>
      </w:r>
    </w:p>
    <w:p w14:paraId="06E0E0BB" w14:textId="77777777" w:rsidR="009351D8" w:rsidRPr="00193530" w:rsidRDefault="009351D8" w:rsidP="00BF6495">
      <w:pPr>
        <w:pStyle w:val="BodySectionSub"/>
      </w:pPr>
      <w:r w:rsidRPr="00193530">
        <w:t xml:space="preserve">A regulated person to whom an improvement notice is given must not contravene the notice without reasonable excuse.  </w:t>
      </w:r>
    </w:p>
    <w:p w14:paraId="7C1A2445" w14:textId="14C84A54" w:rsidR="009351D8" w:rsidRPr="00193530" w:rsidRDefault="009351D8" w:rsidP="00BF6495">
      <w:pPr>
        <w:pStyle w:val="DraftPenalty2"/>
        <w:tabs>
          <w:tab w:val="clear" w:pos="851"/>
          <w:tab w:val="clear" w:pos="1361"/>
          <w:tab w:val="clear" w:pos="1871"/>
          <w:tab w:val="clear" w:pos="2381"/>
          <w:tab w:val="clear" w:pos="2892"/>
          <w:tab w:val="clear" w:pos="3402"/>
        </w:tabs>
      </w:pPr>
      <w:r w:rsidRPr="00193530">
        <w:t>Penalty:</w:t>
      </w:r>
      <w:r w:rsidRPr="00193530">
        <w:tab/>
        <w:t>In the case of a natural person, 120</w:t>
      </w:r>
      <w:r w:rsidR="0092586D">
        <w:t> </w:t>
      </w:r>
      <w:r w:rsidRPr="00193530">
        <w:t xml:space="preserve">penalty units; </w:t>
      </w:r>
    </w:p>
    <w:p w14:paraId="11EE7011" w14:textId="261CC9A7"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ab/>
        <w:t>In the case of a body corporate, 600</w:t>
      </w:r>
      <w:r w:rsidR="0092586D">
        <w:t> </w:t>
      </w:r>
      <w:r w:rsidRPr="00193530">
        <w:t xml:space="preserve">penalty units. </w:t>
      </w:r>
    </w:p>
    <w:p w14:paraId="034DFF8A" w14:textId="77777777" w:rsidR="009351D8" w:rsidRPr="0044715F" w:rsidRDefault="009351D8" w:rsidP="0044715F">
      <w:pPr>
        <w:pStyle w:val="Heading-DIVISION"/>
        <w:rPr>
          <w:sz w:val="28"/>
        </w:rPr>
      </w:pPr>
      <w:bookmarkStart w:id="196" w:name="_Toc201833188"/>
      <w:bookmarkEnd w:id="192"/>
      <w:r w:rsidRPr="0044715F">
        <w:rPr>
          <w:sz w:val="28"/>
        </w:rPr>
        <w:t>Subdivision 2—Prohibition notices</w:t>
      </w:r>
      <w:bookmarkEnd w:id="196"/>
    </w:p>
    <w:p w14:paraId="591A0547" w14:textId="39A6EE82" w:rsidR="008F0920" w:rsidRPr="00AE72C9" w:rsidRDefault="008F0920" w:rsidP="00161255">
      <w:pPr>
        <w:pStyle w:val="SideNote"/>
        <w:framePr w:wrap="around"/>
      </w:pPr>
      <w:bookmarkStart w:id="197" w:name="_Hlk173240923"/>
      <w:r w:rsidRPr="00AE72C9">
        <w:t>S.</w:t>
      </w:r>
      <w:r>
        <w:t> </w:t>
      </w:r>
      <w:r w:rsidRPr="00AE72C9">
        <w:t>55</w:t>
      </w:r>
      <w:r>
        <w:t>AAG</w:t>
      </w:r>
      <w:r w:rsidRPr="00AE72C9">
        <w:t xml:space="preserve"> </w:t>
      </w:r>
      <w:r>
        <w:t>inserted </w:t>
      </w:r>
      <w:r w:rsidRPr="00AE72C9">
        <w:t>by No.</w:t>
      </w:r>
      <w:r>
        <w:t> 39/2024</w:t>
      </w:r>
      <w:r w:rsidRPr="00AE72C9">
        <w:t xml:space="preserve"> s. </w:t>
      </w:r>
      <w:r>
        <w:t>89</w:t>
      </w:r>
      <w:r w:rsidRPr="00AE72C9">
        <w:t>.</w:t>
      </w:r>
    </w:p>
    <w:p w14:paraId="62510FEC" w14:textId="1C151B80" w:rsidR="009351D8" w:rsidRPr="00E82A0B" w:rsidRDefault="0044715F" w:rsidP="0044715F">
      <w:pPr>
        <w:pStyle w:val="DraftHeading1"/>
        <w:tabs>
          <w:tab w:val="right" w:pos="680"/>
        </w:tabs>
        <w:ind w:left="850" w:hanging="850"/>
      </w:pPr>
      <w:r>
        <w:tab/>
      </w:r>
      <w:bookmarkStart w:id="198" w:name="_Toc201833189"/>
      <w:r w:rsidR="009351D8" w:rsidRPr="0044715F">
        <w:t>55AAG</w:t>
      </w:r>
      <w:r w:rsidR="009351D8" w:rsidRPr="00E82A0B">
        <w:tab/>
        <w:t>Power to give prohibition notice</w:t>
      </w:r>
      <w:bookmarkEnd w:id="198"/>
    </w:p>
    <w:p w14:paraId="5ADCB2D1" w14:textId="09A892B6" w:rsidR="009351D8" w:rsidRPr="00193530" w:rsidRDefault="00BF6495" w:rsidP="00BF6495">
      <w:pPr>
        <w:pStyle w:val="DraftHeading2"/>
        <w:tabs>
          <w:tab w:val="right" w:pos="1247"/>
        </w:tabs>
        <w:ind w:left="1361" w:hanging="1361"/>
      </w:pPr>
      <w:r>
        <w:tab/>
      </w:r>
      <w:r w:rsidR="009351D8" w:rsidRPr="00BF6495">
        <w:t>(1)</w:t>
      </w:r>
      <w:r w:rsidR="009351D8" w:rsidRPr="00193530">
        <w:tab/>
        <w:t>The Secretary or an authorized officer may give a written notice to a regulated person prohibiting the regulated person from engaging in a specified activity if the Secretary or authorized officer reasonably believes—</w:t>
      </w:r>
    </w:p>
    <w:p w14:paraId="5FC4E3DA" w14:textId="34D734FB" w:rsidR="009351D8" w:rsidRPr="00193530" w:rsidRDefault="00BF6495" w:rsidP="00BF6495">
      <w:pPr>
        <w:pStyle w:val="DraftHeading3"/>
        <w:tabs>
          <w:tab w:val="right" w:pos="1757"/>
        </w:tabs>
        <w:ind w:left="1871" w:hanging="1871"/>
      </w:pPr>
      <w:r>
        <w:tab/>
      </w:r>
      <w:r w:rsidR="009351D8" w:rsidRPr="00BF6495">
        <w:t>(a)</w:t>
      </w:r>
      <w:r w:rsidR="009351D8" w:rsidRPr="00193530">
        <w:tab/>
        <w:t>the regulated person has contravened, is contravening or is likely to contravene—</w:t>
      </w:r>
    </w:p>
    <w:p w14:paraId="1F65F990" w14:textId="692FE2B5" w:rsidR="009351D8" w:rsidRPr="00193530" w:rsidRDefault="00BF6495" w:rsidP="00BF6495">
      <w:pPr>
        <w:pStyle w:val="DraftHeading4"/>
        <w:tabs>
          <w:tab w:val="right" w:pos="2268"/>
        </w:tabs>
        <w:ind w:left="2381" w:hanging="2381"/>
      </w:pPr>
      <w:r>
        <w:tab/>
      </w:r>
      <w:r w:rsidR="009351D8" w:rsidRPr="00BF6495">
        <w:t>(i)</w:t>
      </w:r>
      <w:r w:rsidR="009351D8" w:rsidRPr="00193530">
        <w:tab/>
        <w:t>a provision of Part II or the regulations; or</w:t>
      </w:r>
    </w:p>
    <w:p w14:paraId="2623DB36" w14:textId="19DCC549" w:rsidR="009351D8" w:rsidRPr="00193530" w:rsidRDefault="00BF6495" w:rsidP="00BF6495">
      <w:pPr>
        <w:pStyle w:val="DraftHeading4"/>
        <w:tabs>
          <w:tab w:val="right" w:pos="2268"/>
        </w:tabs>
        <w:ind w:left="2381" w:hanging="2381"/>
      </w:pPr>
      <w:r>
        <w:tab/>
      </w:r>
      <w:r w:rsidR="009351D8" w:rsidRPr="00BF6495">
        <w:t>(ii)</w:t>
      </w:r>
      <w:r w:rsidR="009351D8" w:rsidRPr="00193530">
        <w:tab/>
        <w:t>a term, condition, limitation or restriction to which a licence, permit or warrant issued to the person under section 19 is subject; or</w:t>
      </w:r>
    </w:p>
    <w:p w14:paraId="489D6E8C" w14:textId="26218B5E" w:rsidR="009351D8" w:rsidRPr="00193530" w:rsidRDefault="00BF6495" w:rsidP="00BF6495">
      <w:pPr>
        <w:pStyle w:val="DraftHeading4"/>
        <w:tabs>
          <w:tab w:val="right" w:pos="2268"/>
        </w:tabs>
        <w:ind w:left="2381" w:hanging="2381"/>
      </w:pPr>
      <w:r>
        <w:tab/>
      </w:r>
      <w:r w:rsidR="009351D8" w:rsidRPr="00BF6495">
        <w:t>(iii)</w:t>
      </w:r>
      <w:r w:rsidR="009351D8" w:rsidRPr="00193530">
        <w:tab/>
        <w:t>a term, condition, limitation or restriction to which an approval under section 20A is subject; and</w:t>
      </w:r>
    </w:p>
    <w:p w14:paraId="5AA6D915" w14:textId="6CA3D4D6" w:rsidR="009351D8" w:rsidRPr="00193530" w:rsidRDefault="00BF6495" w:rsidP="00BF6495">
      <w:pPr>
        <w:pStyle w:val="DraftHeading3"/>
        <w:tabs>
          <w:tab w:val="right" w:pos="1757"/>
        </w:tabs>
        <w:ind w:left="1871" w:hanging="1871"/>
      </w:pPr>
      <w:r>
        <w:tab/>
      </w:r>
      <w:r w:rsidR="009351D8" w:rsidRPr="00BF6495">
        <w:t>(b)</w:t>
      </w:r>
      <w:r w:rsidR="009351D8" w:rsidRPr="00193530">
        <w:tab/>
        <w:t>that, having regard to the immediacy of the risk of harm and the degree of harm to health or safety that may be caused by the contravention or likely contravention, prohibiting the person from engaging in the specified activity is necessary to prevent or minimise that risk.</w:t>
      </w:r>
    </w:p>
    <w:bookmarkEnd w:id="197"/>
    <w:p w14:paraId="4DE2EDDE" w14:textId="3C374330" w:rsidR="009351D8" w:rsidRPr="00193530" w:rsidRDefault="00BF6495" w:rsidP="00BF6495">
      <w:pPr>
        <w:pStyle w:val="DraftHeading2"/>
        <w:tabs>
          <w:tab w:val="right" w:pos="1247"/>
        </w:tabs>
        <w:ind w:left="1361" w:hanging="1361"/>
      </w:pPr>
      <w:r>
        <w:tab/>
      </w:r>
      <w:r w:rsidR="009351D8" w:rsidRPr="00BF6495">
        <w:t>(2)</w:t>
      </w:r>
      <w:r w:rsidR="009351D8" w:rsidRPr="00193530">
        <w:tab/>
        <w:t>In addition, the Secretary or an authorized officer may require a regulated person to whom a prohibition notice is given to take any specified action the Secretary or authorized officer reasonably believes is necessary—</w:t>
      </w:r>
    </w:p>
    <w:p w14:paraId="15CC456D" w14:textId="30597ED3" w:rsidR="009351D8" w:rsidRPr="00193530" w:rsidRDefault="00BF6495" w:rsidP="00BF6495">
      <w:pPr>
        <w:pStyle w:val="DraftHeading3"/>
        <w:tabs>
          <w:tab w:val="right" w:pos="1757"/>
        </w:tabs>
        <w:ind w:left="1871" w:hanging="1871"/>
      </w:pPr>
      <w:r>
        <w:tab/>
      </w:r>
      <w:r w:rsidR="009351D8" w:rsidRPr="00BF6495">
        <w:t>(a)</w:t>
      </w:r>
      <w:r w:rsidR="009351D8" w:rsidRPr="00193530">
        <w:tab/>
        <w:t>to prevent or minimise the risk to health or safety; or</w:t>
      </w:r>
    </w:p>
    <w:p w14:paraId="58903007" w14:textId="53F3D8CD" w:rsidR="009351D8" w:rsidRPr="00193530" w:rsidRDefault="00BF6495" w:rsidP="00BF6495">
      <w:pPr>
        <w:pStyle w:val="DraftHeading3"/>
        <w:tabs>
          <w:tab w:val="right" w:pos="1757"/>
        </w:tabs>
        <w:ind w:left="1871" w:hanging="1871"/>
      </w:pPr>
      <w:r>
        <w:tab/>
      </w:r>
      <w:r w:rsidR="009351D8" w:rsidRPr="00BF6495">
        <w:t>(b)</w:t>
      </w:r>
      <w:r w:rsidR="009351D8" w:rsidRPr="00193530">
        <w:tab/>
        <w:t>to rectify the contravention; or</w:t>
      </w:r>
    </w:p>
    <w:p w14:paraId="2E8F56AF" w14:textId="68ED53D1" w:rsidR="009351D8" w:rsidRPr="00193530" w:rsidRDefault="00BF6495" w:rsidP="00BF6495">
      <w:pPr>
        <w:pStyle w:val="DraftHeading3"/>
        <w:tabs>
          <w:tab w:val="right" w:pos="1757"/>
        </w:tabs>
        <w:ind w:left="1871" w:hanging="1871"/>
      </w:pPr>
      <w:r>
        <w:tab/>
      </w:r>
      <w:r w:rsidR="009351D8" w:rsidRPr="00BF6495">
        <w:t>(c)</w:t>
      </w:r>
      <w:r w:rsidR="009351D8" w:rsidRPr="00193530">
        <w:tab/>
        <w:t>to cease the contravention; or</w:t>
      </w:r>
    </w:p>
    <w:p w14:paraId="4BFD3EC1" w14:textId="454996EA" w:rsidR="009351D8" w:rsidRPr="00193530" w:rsidRDefault="00BF6495" w:rsidP="00BF6495">
      <w:pPr>
        <w:pStyle w:val="DraftHeading3"/>
        <w:tabs>
          <w:tab w:val="right" w:pos="1757"/>
        </w:tabs>
        <w:ind w:left="1871" w:hanging="1871"/>
      </w:pPr>
      <w:r>
        <w:tab/>
      </w:r>
      <w:r w:rsidR="009351D8" w:rsidRPr="00BF6495">
        <w:t>(d)</w:t>
      </w:r>
      <w:r w:rsidR="009351D8" w:rsidRPr="00193530">
        <w:tab/>
        <w:t>to prevent a likely contravention from occurring; or</w:t>
      </w:r>
    </w:p>
    <w:p w14:paraId="4D5D6162" w14:textId="275F7AF2" w:rsidR="009351D8" w:rsidRPr="00193530" w:rsidRDefault="00BF6495" w:rsidP="00BF6495">
      <w:pPr>
        <w:pStyle w:val="DraftHeading3"/>
        <w:tabs>
          <w:tab w:val="right" w:pos="1757"/>
        </w:tabs>
        <w:ind w:left="1871" w:hanging="1871"/>
      </w:pPr>
      <w:r>
        <w:tab/>
      </w:r>
      <w:r w:rsidR="009351D8" w:rsidRPr="00BF6495">
        <w:t>(e)</w:t>
      </w:r>
      <w:r w:rsidR="009351D8" w:rsidRPr="00193530">
        <w:tab/>
        <w:t xml:space="preserve">to address the matters or activities that caused a contravention. </w:t>
      </w:r>
    </w:p>
    <w:p w14:paraId="126DBC54" w14:textId="6A2F2DB4" w:rsidR="009351D8" w:rsidRPr="00193530" w:rsidRDefault="00BF6495" w:rsidP="00BF6495">
      <w:pPr>
        <w:pStyle w:val="DraftHeading2"/>
        <w:tabs>
          <w:tab w:val="right" w:pos="1247"/>
        </w:tabs>
        <w:ind w:left="1361" w:hanging="1361"/>
      </w:pPr>
      <w:r>
        <w:tab/>
      </w:r>
      <w:r w:rsidR="009351D8" w:rsidRPr="00BF6495">
        <w:t>(3)</w:t>
      </w:r>
      <w:r w:rsidR="009351D8" w:rsidRPr="00193530">
        <w:tab/>
        <w:t>The Secretary or an authorized officer may require a regulated person to whom a prohibition notice is given to—</w:t>
      </w:r>
    </w:p>
    <w:p w14:paraId="16DEA02F" w14:textId="12E4A51A" w:rsidR="009351D8" w:rsidRPr="00193530" w:rsidRDefault="00BF6495" w:rsidP="00BF6495">
      <w:pPr>
        <w:pStyle w:val="DraftHeading3"/>
        <w:tabs>
          <w:tab w:val="right" w:pos="1757"/>
        </w:tabs>
        <w:ind w:left="1871" w:hanging="1871"/>
      </w:pPr>
      <w:r>
        <w:tab/>
      </w:r>
      <w:r w:rsidR="009351D8" w:rsidRPr="00BF6495">
        <w:t>(a)</w:t>
      </w:r>
      <w:r w:rsidR="009351D8" w:rsidRPr="00193530">
        <w:tab/>
        <w:t>give a copy of the notice to a person or class of person; or</w:t>
      </w:r>
    </w:p>
    <w:p w14:paraId="75B3F15B" w14:textId="34871340" w:rsidR="009351D8" w:rsidRDefault="00BF6495" w:rsidP="00BF6495">
      <w:pPr>
        <w:pStyle w:val="DraftHeading3"/>
        <w:tabs>
          <w:tab w:val="right" w:pos="1757"/>
        </w:tabs>
        <w:ind w:left="1871" w:hanging="1871"/>
      </w:pPr>
      <w:r>
        <w:tab/>
      </w:r>
      <w:r w:rsidR="009351D8" w:rsidRPr="00BF6495">
        <w:t>(b)</w:t>
      </w:r>
      <w:r w:rsidR="009351D8" w:rsidRPr="00193530">
        <w:tab/>
        <w:t xml:space="preserve">display a copy of the notice in a manner specified in the notice. </w:t>
      </w:r>
    </w:p>
    <w:p w14:paraId="0784B19F" w14:textId="77777777" w:rsidR="0092586D" w:rsidRDefault="0092586D" w:rsidP="0092586D"/>
    <w:p w14:paraId="2FA2D791" w14:textId="77777777" w:rsidR="0092586D" w:rsidRDefault="0092586D" w:rsidP="0092586D"/>
    <w:p w14:paraId="09316577" w14:textId="77777777" w:rsidR="0092586D" w:rsidRPr="0092586D" w:rsidRDefault="0092586D" w:rsidP="0092586D"/>
    <w:bookmarkEnd w:id="188"/>
    <w:p w14:paraId="16F1B815" w14:textId="33056DF6" w:rsidR="008F0920" w:rsidRPr="00AE72C9" w:rsidRDefault="008F0920" w:rsidP="00161255">
      <w:pPr>
        <w:pStyle w:val="SideNote"/>
        <w:framePr w:wrap="around"/>
      </w:pPr>
      <w:r w:rsidRPr="00AE72C9">
        <w:t>S.</w:t>
      </w:r>
      <w:r>
        <w:t> </w:t>
      </w:r>
      <w:r w:rsidRPr="00AE72C9">
        <w:t>55</w:t>
      </w:r>
      <w:r>
        <w:t>AAH</w:t>
      </w:r>
      <w:r w:rsidRPr="00AE72C9">
        <w:t xml:space="preserve"> </w:t>
      </w:r>
      <w:r>
        <w:t>inserted </w:t>
      </w:r>
      <w:r w:rsidRPr="00AE72C9">
        <w:t>by No.</w:t>
      </w:r>
      <w:r>
        <w:t> 39/2024</w:t>
      </w:r>
      <w:r w:rsidRPr="00AE72C9">
        <w:t xml:space="preserve"> s. </w:t>
      </w:r>
      <w:r>
        <w:t>89</w:t>
      </w:r>
      <w:r w:rsidRPr="00AE72C9">
        <w:t>.</w:t>
      </w:r>
    </w:p>
    <w:p w14:paraId="133F1870" w14:textId="678EB3E3" w:rsidR="009351D8" w:rsidRPr="00E82A0B" w:rsidRDefault="0044715F" w:rsidP="0044715F">
      <w:pPr>
        <w:pStyle w:val="DraftHeading1"/>
        <w:tabs>
          <w:tab w:val="right" w:pos="680"/>
        </w:tabs>
        <w:ind w:left="850" w:hanging="850"/>
      </w:pPr>
      <w:r>
        <w:tab/>
      </w:r>
      <w:bookmarkStart w:id="199" w:name="_Toc201833190"/>
      <w:r w:rsidR="009351D8" w:rsidRPr="0044715F">
        <w:t>55AAH</w:t>
      </w:r>
      <w:r w:rsidR="009351D8" w:rsidRPr="00E82A0B">
        <w:tab/>
        <w:t>Content of prohibition notice</w:t>
      </w:r>
      <w:bookmarkEnd w:id="199"/>
    </w:p>
    <w:p w14:paraId="76993536" w14:textId="77777777" w:rsidR="009351D8" w:rsidRPr="00193530" w:rsidRDefault="009351D8" w:rsidP="00BF6495">
      <w:pPr>
        <w:pStyle w:val="BodySectionSub"/>
      </w:pPr>
      <w:bookmarkStart w:id="200" w:name="_Hlk168326732"/>
      <w:r w:rsidRPr="00193530">
        <w:t>A prohibition notice must—</w:t>
      </w:r>
    </w:p>
    <w:p w14:paraId="6E9B3F1E" w14:textId="48956D4D" w:rsidR="009351D8" w:rsidRPr="00193530" w:rsidRDefault="00BF6495" w:rsidP="00BF6495">
      <w:pPr>
        <w:pStyle w:val="DraftHeading3"/>
        <w:tabs>
          <w:tab w:val="right" w:pos="1757"/>
        </w:tabs>
        <w:ind w:left="1871" w:hanging="1871"/>
      </w:pPr>
      <w:r>
        <w:tab/>
      </w:r>
      <w:r w:rsidR="009351D8" w:rsidRPr="00BF6495">
        <w:t>(a)</w:t>
      </w:r>
      <w:r w:rsidR="009351D8" w:rsidRPr="00193530">
        <w:tab/>
        <w:t>specify the grounds on which the notice is given; and</w:t>
      </w:r>
    </w:p>
    <w:p w14:paraId="54D14E52" w14:textId="3E9815FD" w:rsidR="009351D8" w:rsidRPr="00193530" w:rsidRDefault="00BF6495" w:rsidP="00BF6495">
      <w:pPr>
        <w:pStyle w:val="DraftHeading3"/>
        <w:tabs>
          <w:tab w:val="right" w:pos="1757"/>
        </w:tabs>
        <w:ind w:left="1871" w:hanging="1871"/>
      </w:pPr>
      <w:r>
        <w:tab/>
      </w:r>
      <w:r w:rsidR="009351D8" w:rsidRPr="00BF6495">
        <w:t>(b)</w:t>
      </w:r>
      <w:r w:rsidR="009351D8" w:rsidRPr="00193530">
        <w:tab/>
        <w:t>state the name of the regulated person to whom the notice is given and, if known, the person's address; and</w:t>
      </w:r>
    </w:p>
    <w:p w14:paraId="7CB67355" w14:textId="20AF73D3" w:rsidR="009351D8" w:rsidRPr="00193530" w:rsidRDefault="00BF6495" w:rsidP="00BF6495">
      <w:pPr>
        <w:pStyle w:val="DraftHeading3"/>
        <w:tabs>
          <w:tab w:val="right" w:pos="1757"/>
        </w:tabs>
        <w:ind w:left="1871" w:hanging="1871"/>
      </w:pPr>
      <w:r>
        <w:tab/>
      </w:r>
      <w:r w:rsidR="009351D8" w:rsidRPr="00BF6495">
        <w:t>(c)</w:t>
      </w:r>
      <w:r w:rsidR="009351D8" w:rsidRPr="00193530">
        <w:tab/>
        <w:t>specify—</w:t>
      </w:r>
    </w:p>
    <w:p w14:paraId="7E737205" w14:textId="34E2F171" w:rsidR="009351D8" w:rsidRPr="00193530" w:rsidRDefault="00BF6495" w:rsidP="00BF6495">
      <w:pPr>
        <w:pStyle w:val="DraftHeading4"/>
        <w:tabs>
          <w:tab w:val="right" w:pos="2268"/>
        </w:tabs>
        <w:ind w:left="2381" w:hanging="2381"/>
      </w:pPr>
      <w:r>
        <w:tab/>
      </w:r>
      <w:r w:rsidR="009351D8" w:rsidRPr="00BF6495">
        <w:t>(i)</w:t>
      </w:r>
      <w:r w:rsidR="009351D8" w:rsidRPr="00193530">
        <w:tab/>
        <w:t>the activity that the regulated person is prohibited from engaging in; or</w:t>
      </w:r>
    </w:p>
    <w:p w14:paraId="2DEA2A9F" w14:textId="7F814218" w:rsidR="009351D8" w:rsidRPr="00193530" w:rsidRDefault="00BF6495" w:rsidP="00BF6495">
      <w:pPr>
        <w:pStyle w:val="DraftHeading4"/>
        <w:tabs>
          <w:tab w:val="right" w:pos="2268"/>
        </w:tabs>
        <w:ind w:left="2381" w:hanging="2381"/>
      </w:pPr>
      <w:r>
        <w:tab/>
      </w:r>
      <w:r w:rsidR="009351D8" w:rsidRPr="00BF6495">
        <w:t>(ii)</w:t>
      </w:r>
      <w:r w:rsidR="009351D8" w:rsidRPr="00193530">
        <w:tab/>
        <w:t>the action that the regulated person must take; and</w:t>
      </w:r>
    </w:p>
    <w:p w14:paraId="0B71D288" w14:textId="5475B378" w:rsidR="009351D8" w:rsidRPr="00193530" w:rsidRDefault="00BF6495" w:rsidP="00BF6495">
      <w:pPr>
        <w:pStyle w:val="DraftHeading3"/>
        <w:tabs>
          <w:tab w:val="right" w:pos="1757"/>
        </w:tabs>
        <w:ind w:left="1871" w:hanging="1871"/>
      </w:pPr>
      <w:r>
        <w:tab/>
      </w:r>
      <w:r w:rsidR="009351D8" w:rsidRPr="00BF6495">
        <w:t>(d)</w:t>
      </w:r>
      <w:r w:rsidR="009351D8" w:rsidRPr="00193530">
        <w:tab/>
        <w:t>specify the period within which—</w:t>
      </w:r>
    </w:p>
    <w:p w14:paraId="28A66ACC" w14:textId="055F78EE" w:rsidR="009351D8" w:rsidRPr="00193530" w:rsidRDefault="00BF6495" w:rsidP="00BF6495">
      <w:pPr>
        <w:pStyle w:val="DraftHeading4"/>
        <w:tabs>
          <w:tab w:val="right" w:pos="2268"/>
        </w:tabs>
        <w:ind w:left="2381" w:hanging="2381"/>
      </w:pPr>
      <w:r>
        <w:tab/>
      </w:r>
      <w:r w:rsidR="009351D8" w:rsidRPr="00BF6495">
        <w:t>(i)</w:t>
      </w:r>
      <w:r w:rsidR="009351D8" w:rsidRPr="00193530">
        <w:tab/>
        <w:t>the activity is prohibited; or</w:t>
      </w:r>
    </w:p>
    <w:p w14:paraId="135BE137" w14:textId="10E40009" w:rsidR="009351D8" w:rsidRPr="00193530" w:rsidRDefault="00BF6495" w:rsidP="00BF6495">
      <w:pPr>
        <w:pStyle w:val="DraftHeading4"/>
        <w:tabs>
          <w:tab w:val="right" w:pos="2268"/>
        </w:tabs>
        <w:ind w:left="2381" w:hanging="2381"/>
      </w:pPr>
      <w:r>
        <w:tab/>
      </w:r>
      <w:r w:rsidR="009351D8" w:rsidRPr="00BF6495">
        <w:t>(ii)</w:t>
      </w:r>
      <w:r w:rsidR="009351D8" w:rsidRPr="00193530">
        <w:tab/>
        <w:t>the action must be taken; and</w:t>
      </w:r>
    </w:p>
    <w:p w14:paraId="46DBAAEF" w14:textId="161F44BF" w:rsidR="009351D8" w:rsidRPr="00193530" w:rsidRDefault="00BF6495" w:rsidP="00BF6495">
      <w:pPr>
        <w:pStyle w:val="DraftHeading3"/>
        <w:tabs>
          <w:tab w:val="right" w:pos="1757"/>
        </w:tabs>
        <w:ind w:left="1871" w:hanging="1871"/>
      </w:pPr>
      <w:r>
        <w:tab/>
      </w:r>
      <w:r w:rsidR="009351D8" w:rsidRPr="00BF6495">
        <w:t>(e)</w:t>
      </w:r>
      <w:r w:rsidR="009351D8" w:rsidRPr="00193530">
        <w:tab/>
        <w:t>include information about the regulated person's right to seek review of the Secretary's or authorized officer's decision to—</w:t>
      </w:r>
    </w:p>
    <w:p w14:paraId="74397640" w14:textId="25F6D0AC" w:rsidR="009351D8" w:rsidRPr="00193530" w:rsidRDefault="00BF6495" w:rsidP="00BF6495">
      <w:pPr>
        <w:pStyle w:val="DraftHeading4"/>
        <w:tabs>
          <w:tab w:val="right" w:pos="2268"/>
        </w:tabs>
        <w:ind w:left="2381" w:hanging="2381"/>
      </w:pPr>
      <w:r>
        <w:tab/>
      </w:r>
      <w:r w:rsidR="009351D8" w:rsidRPr="00BF6495">
        <w:t>(i)</w:t>
      </w:r>
      <w:r w:rsidR="009351D8" w:rsidRPr="00193530">
        <w:tab/>
        <w:t>give the prohibition notice to the person; or</w:t>
      </w:r>
    </w:p>
    <w:p w14:paraId="5B7A76E0" w14:textId="3EF32CE2" w:rsidR="009351D8" w:rsidRPr="00193530" w:rsidRDefault="00BF6495" w:rsidP="00BF6495">
      <w:pPr>
        <w:pStyle w:val="DraftHeading4"/>
        <w:tabs>
          <w:tab w:val="right" w:pos="2268"/>
        </w:tabs>
        <w:ind w:left="2381" w:hanging="2381"/>
      </w:pPr>
      <w:r>
        <w:tab/>
      </w:r>
      <w:r w:rsidR="009351D8" w:rsidRPr="00BF6495">
        <w:t>(ii)</w:t>
      </w:r>
      <w:r w:rsidR="009351D8" w:rsidRPr="00193530">
        <w:tab/>
        <w:t>give a notice to the person—</w:t>
      </w:r>
    </w:p>
    <w:p w14:paraId="042F5282" w14:textId="3BB886FA" w:rsidR="009351D8" w:rsidRPr="00193530" w:rsidRDefault="00BF6495" w:rsidP="00BF6495">
      <w:pPr>
        <w:pStyle w:val="DraftHeading5"/>
        <w:tabs>
          <w:tab w:val="right" w:pos="2778"/>
        </w:tabs>
        <w:ind w:left="2891" w:hanging="2891"/>
      </w:pPr>
      <w:r>
        <w:tab/>
      </w:r>
      <w:r w:rsidR="009351D8" w:rsidRPr="00BF6495">
        <w:t>(A)</w:t>
      </w:r>
      <w:r w:rsidR="009351D8" w:rsidRPr="00193530">
        <w:tab/>
        <w:t>amending or revoking an activity specified in the prohibition notice that the regulated person is prohibited from engaging in; or</w:t>
      </w:r>
    </w:p>
    <w:p w14:paraId="267D049E" w14:textId="1671706A" w:rsidR="009351D8" w:rsidRDefault="00BF6495" w:rsidP="00BF6495">
      <w:pPr>
        <w:pStyle w:val="DraftHeading5"/>
        <w:tabs>
          <w:tab w:val="right" w:pos="2778"/>
        </w:tabs>
        <w:ind w:left="2891" w:hanging="2891"/>
      </w:pPr>
      <w:r>
        <w:tab/>
      </w:r>
      <w:r w:rsidR="009351D8" w:rsidRPr="00BF6495">
        <w:t>(B)</w:t>
      </w:r>
      <w:r w:rsidR="009351D8" w:rsidRPr="00193530">
        <w:tab/>
        <w:t>amending or revoking an action specified in the prohibition notice that the regulated person must take; or</w:t>
      </w:r>
    </w:p>
    <w:p w14:paraId="5D78415A" w14:textId="77777777" w:rsidR="0092586D" w:rsidRPr="0092586D" w:rsidRDefault="0092586D" w:rsidP="0092586D"/>
    <w:p w14:paraId="2526EE80" w14:textId="0BCD462B" w:rsidR="009351D8" w:rsidRPr="00193530" w:rsidRDefault="00E82A0B" w:rsidP="00C576BF">
      <w:pPr>
        <w:pStyle w:val="AmendHeading3"/>
        <w:tabs>
          <w:tab w:val="right" w:pos="2778"/>
        </w:tabs>
        <w:ind w:left="2891" w:hanging="2891"/>
      </w:pPr>
      <w:r>
        <w:tab/>
      </w:r>
      <w:r w:rsidR="009351D8" w:rsidRPr="00E82A0B">
        <w:t>(C)</w:t>
      </w:r>
      <w:r w:rsidR="009351D8" w:rsidRPr="00193530">
        <w:tab/>
        <w:t>amending the period specified in the prohibition notice within which the regulated person is prohibited from engaging in the activity or must take the action specified in the notice; and</w:t>
      </w:r>
    </w:p>
    <w:p w14:paraId="61987AD1" w14:textId="789B8AE9" w:rsidR="009351D8" w:rsidRPr="00193530" w:rsidRDefault="00E82A0B" w:rsidP="00C576BF">
      <w:pPr>
        <w:pStyle w:val="AmendHeading2"/>
        <w:tabs>
          <w:tab w:val="right" w:pos="1757"/>
        </w:tabs>
        <w:ind w:left="1871" w:hanging="1871"/>
      </w:pPr>
      <w:r>
        <w:tab/>
      </w:r>
      <w:r w:rsidR="009351D8" w:rsidRPr="00E82A0B">
        <w:t>(f)</w:t>
      </w:r>
      <w:r w:rsidR="009351D8" w:rsidRPr="00193530">
        <w:tab/>
        <w:t>state that the notice does not affect any criminal proceeding for an offence against a provision of Part II or the regulations constituted by conduct or circumstances in respect of which the notice is given; and</w:t>
      </w:r>
    </w:p>
    <w:p w14:paraId="31AC875B" w14:textId="4296F0D9" w:rsidR="009351D8" w:rsidRPr="00193530" w:rsidRDefault="00E82A0B" w:rsidP="00C576BF">
      <w:pPr>
        <w:pStyle w:val="AmendHeading2"/>
        <w:tabs>
          <w:tab w:val="right" w:pos="1757"/>
        </w:tabs>
        <w:ind w:left="1871" w:hanging="1871"/>
      </w:pPr>
      <w:r>
        <w:tab/>
      </w:r>
      <w:r w:rsidR="009351D8" w:rsidRPr="00E82A0B">
        <w:t>(g)</w:t>
      </w:r>
      <w:r w:rsidR="009351D8" w:rsidRPr="00193530">
        <w:tab/>
        <w:t>state that it is an offence to contravene the notice without reasonable excuse and that the maximum penalty for the offence is 120</w:t>
      </w:r>
      <w:r w:rsidR="0092586D">
        <w:t> </w:t>
      </w:r>
      <w:r w:rsidR="009351D8" w:rsidRPr="00193530">
        <w:t>penalty units in the case of a natural person or 600 penalty units in the case of a body corporate; and</w:t>
      </w:r>
    </w:p>
    <w:p w14:paraId="42D18952" w14:textId="3C8F1618" w:rsidR="009351D8" w:rsidRPr="00193530" w:rsidRDefault="00E82A0B" w:rsidP="00C576BF">
      <w:pPr>
        <w:pStyle w:val="AmendHeading2"/>
        <w:tabs>
          <w:tab w:val="right" w:pos="1757"/>
        </w:tabs>
        <w:ind w:left="1871" w:hanging="1871"/>
      </w:pPr>
      <w:r>
        <w:tab/>
      </w:r>
      <w:r w:rsidR="009351D8" w:rsidRPr="00E82A0B">
        <w:t>(h)</w:t>
      </w:r>
      <w:r w:rsidR="009351D8" w:rsidRPr="00193530">
        <w:tab/>
        <w:t>include any prescribed information.</w:t>
      </w:r>
    </w:p>
    <w:bookmarkEnd w:id="200"/>
    <w:p w14:paraId="4CEE73B1" w14:textId="1361A0E3" w:rsidR="008F0920" w:rsidRPr="00AE72C9" w:rsidRDefault="008F0920" w:rsidP="00161255">
      <w:pPr>
        <w:pStyle w:val="SideNote"/>
        <w:framePr w:wrap="around"/>
      </w:pPr>
      <w:r w:rsidRPr="00AE72C9">
        <w:t>S.</w:t>
      </w:r>
      <w:r>
        <w:t> </w:t>
      </w:r>
      <w:r w:rsidRPr="00AE72C9">
        <w:t>55</w:t>
      </w:r>
      <w:r>
        <w:t>AAI</w:t>
      </w:r>
      <w:r w:rsidRPr="00AE72C9">
        <w:t xml:space="preserve"> </w:t>
      </w:r>
      <w:r>
        <w:t>inserted </w:t>
      </w:r>
      <w:r w:rsidRPr="00AE72C9">
        <w:t>by No.</w:t>
      </w:r>
      <w:r>
        <w:t> 39/2024</w:t>
      </w:r>
      <w:r w:rsidRPr="00AE72C9">
        <w:t xml:space="preserve"> s. </w:t>
      </w:r>
      <w:r>
        <w:t>89</w:t>
      </w:r>
      <w:r w:rsidRPr="00AE72C9">
        <w:t>.</w:t>
      </w:r>
    </w:p>
    <w:p w14:paraId="7B8DF1C4" w14:textId="74575A76" w:rsidR="009351D8" w:rsidRPr="00E82A0B" w:rsidRDefault="0044715F" w:rsidP="0044715F">
      <w:pPr>
        <w:pStyle w:val="DraftHeading1"/>
        <w:tabs>
          <w:tab w:val="right" w:pos="680"/>
        </w:tabs>
        <w:ind w:left="850" w:hanging="850"/>
      </w:pPr>
      <w:r>
        <w:tab/>
      </w:r>
      <w:bookmarkStart w:id="201" w:name="_Toc201833191"/>
      <w:r w:rsidR="009351D8" w:rsidRPr="0044715F">
        <w:t>55AAI</w:t>
      </w:r>
      <w:r w:rsidR="009351D8" w:rsidRPr="00E82A0B">
        <w:tab/>
        <w:t>Amendment of prohibition notice</w:t>
      </w:r>
      <w:bookmarkEnd w:id="201"/>
    </w:p>
    <w:p w14:paraId="0F80EA63" w14:textId="77777777" w:rsidR="009351D8" w:rsidRPr="00193530" w:rsidRDefault="009351D8" w:rsidP="00C576BF">
      <w:pPr>
        <w:pStyle w:val="BodySectionSub"/>
      </w:pPr>
      <w:r w:rsidRPr="00193530">
        <w:t>The Secretary or an authorized officer may give a written notice to a regulated person to whom a prohibition notice is given—</w:t>
      </w:r>
    </w:p>
    <w:p w14:paraId="5FAC86F1" w14:textId="0418FEAF" w:rsidR="009351D8" w:rsidRPr="00193530" w:rsidRDefault="00E82A0B" w:rsidP="00C576BF">
      <w:pPr>
        <w:pStyle w:val="AmendHeading2"/>
        <w:tabs>
          <w:tab w:val="right" w:pos="1757"/>
        </w:tabs>
        <w:ind w:left="1871" w:hanging="1871"/>
      </w:pPr>
      <w:r>
        <w:tab/>
      </w:r>
      <w:r w:rsidR="009351D8" w:rsidRPr="00E82A0B">
        <w:t>(a)</w:t>
      </w:r>
      <w:r w:rsidR="009351D8" w:rsidRPr="00193530">
        <w:tab/>
        <w:t>amending or revoking an activity specified in the prohibition notice that the regulated person is prohibited from engaging in; or</w:t>
      </w:r>
    </w:p>
    <w:p w14:paraId="78C1C77B" w14:textId="47658146" w:rsidR="009351D8" w:rsidRPr="00193530" w:rsidRDefault="00E82A0B" w:rsidP="00C576BF">
      <w:pPr>
        <w:pStyle w:val="AmendHeading2"/>
        <w:tabs>
          <w:tab w:val="right" w:pos="1757"/>
        </w:tabs>
        <w:ind w:left="1871" w:hanging="1871"/>
      </w:pPr>
      <w:r>
        <w:tab/>
      </w:r>
      <w:r w:rsidR="009351D8" w:rsidRPr="00E82A0B">
        <w:t>(b)</w:t>
      </w:r>
      <w:r w:rsidR="009351D8" w:rsidRPr="00193530">
        <w:tab/>
        <w:t>amending or revoking an action specified in the prohibition notice that the regulated person must take; or</w:t>
      </w:r>
    </w:p>
    <w:p w14:paraId="3D0EA428" w14:textId="71EE5969" w:rsidR="009351D8" w:rsidRPr="00193530" w:rsidRDefault="00E82A0B" w:rsidP="00C576BF">
      <w:pPr>
        <w:pStyle w:val="AmendHeading2"/>
        <w:tabs>
          <w:tab w:val="right" w:pos="1757"/>
        </w:tabs>
        <w:ind w:left="1871" w:hanging="1871"/>
      </w:pPr>
      <w:r>
        <w:tab/>
      </w:r>
      <w:r w:rsidR="009351D8" w:rsidRPr="00E82A0B">
        <w:t>(c)</w:t>
      </w:r>
      <w:r w:rsidR="009351D8" w:rsidRPr="00193530">
        <w:tab/>
        <w:t>amending the period specified in the prohibition notice within which the regulated person is prohibited from engaging in the activity or must take the action specified in the notice.</w:t>
      </w:r>
    </w:p>
    <w:p w14:paraId="6DEBD126" w14:textId="007B5A0A" w:rsidR="008F0920" w:rsidRPr="00AE72C9" w:rsidRDefault="008F0920" w:rsidP="00161255">
      <w:pPr>
        <w:pStyle w:val="SideNote"/>
        <w:framePr w:wrap="around"/>
      </w:pPr>
      <w:bookmarkStart w:id="202" w:name="_Hlk173240860"/>
      <w:r w:rsidRPr="00AE72C9">
        <w:t>S.</w:t>
      </w:r>
      <w:r>
        <w:t> </w:t>
      </w:r>
      <w:r w:rsidRPr="00AE72C9">
        <w:t>55</w:t>
      </w:r>
      <w:r>
        <w:t>AAJ</w:t>
      </w:r>
      <w:r w:rsidRPr="00AE72C9">
        <w:t xml:space="preserve"> </w:t>
      </w:r>
      <w:r>
        <w:t>inserted </w:t>
      </w:r>
      <w:r w:rsidRPr="00AE72C9">
        <w:t>by No.</w:t>
      </w:r>
      <w:r>
        <w:t> 39/2024</w:t>
      </w:r>
      <w:r w:rsidRPr="00AE72C9">
        <w:t xml:space="preserve"> s. </w:t>
      </w:r>
      <w:r>
        <w:t>89</w:t>
      </w:r>
      <w:r w:rsidRPr="00AE72C9">
        <w:t>.</w:t>
      </w:r>
    </w:p>
    <w:p w14:paraId="75BC70B7" w14:textId="3A3D62E5" w:rsidR="009351D8" w:rsidRPr="00E82A0B" w:rsidRDefault="0044715F" w:rsidP="0044715F">
      <w:pPr>
        <w:pStyle w:val="DraftHeading1"/>
        <w:tabs>
          <w:tab w:val="right" w:pos="680"/>
        </w:tabs>
        <w:ind w:left="850" w:hanging="850"/>
      </w:pPr>
      <w:r>
        <w:tab/>
      </w:r>
      <w:bookmarkStart w:id="203" w:name="_Toc201833192"/>
      <w:r w:rsidR="009351D8" w:rsidRPr="0044715F">
        <w:t>55AAJ</w:t>
      </w:r>
      <w:r w:rsidR="009351D8" w:rsidRPr="00E82A0B">
        <w:tab/>
        <w:t>Withdrawal of prohibition notice</w:t>
      </w:r>
      <w:bookmarkEnd w:id="203"/>
      <w:r w:rsidR="009351D8" w:rsidRPr="00E82A0B">
        <w:t xml:space="preserve"> </w:t>
      </w:r>
    </w:p>
    <w:p w14:paraId="593D02AE" w14:textId="77777777" w:rsidR="009351D8" w:rsidRPr="00193530" w:rsidRDefault="009351D8" w:rsidP="00C576BF">
      <w:pPr>
        <w:pStyle w:val="BodySectionSub"/>
      </w:pPr>
      <w:r w:rsidRPr="00193530">
        <w:t>The Secretary or an authorized officer—</w:t>
      </w:r>
    </w:p>
    <w:p w14:paraId="149CC420" w14:textId="3B5F4AD9" w:rsidR="009351D8" w:rsidRPr="00193530" w:rsidRDefault="00E82A0B" w:rsidP="00C576BF">
      <w:pPr>
        <w:pStyle w:val="AmendHeading2"/>
        <w:tabs>
          <w:tab w:val="right" w:pos="1757"/>
        </w:tabs>
        <w:ind w:left="1871" w:hanging="1871"/>
      </w:pPr>
      <w:r>
        <w:tab/>
      </w:r>
      <w:r w:rsidR="009351D8" w:rsidRPr="00E82A0B">
        <w:t>(a)</w:t>
      </w:r>
      <w:r w:rsidR="009351D8" w:rsidRPr="00193530">
        <w:tab/>
        <w:t>may withdraw a prohibition notice at any time in writing; and</w:t>
      </w:r>
    </w:p>
    <w:p w14:paraId="5D1CBD37" w14:textId="5EB9F1FE" w:rsidR="009351D8" w:rsidRPr="00193530" w:rsidRDefault="00E82A0B" w:rsidP="00C576BF">
      <w:pPr>
        <w:pStyle w:val="AmendHeading2"/>
        <w:tabs>
          <w:tab w:val="right" w:pos="1757"/>
        </w:tabs>
        <w:ind w:left="1871" w:hanging="1871"/>
      </w:pPr>
      <w:r>
        <w:tab/>
      </w:r>
      <w:r w:rsidR="009351D8" w:rsidRPr="00E82A0B">
        <w:t>(b)</w:t>
      </w:r>
      <w:r w:rsidR="009351D8" w:rsidRPr="00193530">
        <w:tab/>
        <w:t xml:space="preserve">must withdraw a prohibition notice in writing if the Secretary or the authorized officer reasonably believes that the prohibition notice is no longer necessary to prevent or minimise the risk of harm to health or safety. </w:t>
      </w:r>
    </w:p>
    <w:bookmarkEnd w:id="202"/>
    <w:p w14:paraId="7A60714D" w14:textId="7049448B" w:rsidR="008F0920" w:rsidRPr="00AE72C9" w:rsidRDefault="008F0920" w:rsidP="00161255">
      <w:pPr>
        <w:pStyle w:val="SideNote"/>
        <w:framePr w:wrap="around"/>
      </w:pPr>
      <w:r w:rsidRPr="00AE72C9">
        <w:t>S.</w:t>
      </w:r>
      <w:r>
        <w:t> </w:t>
      </w:r>
      <w:r w:rsidRPr="00AE72C9">
        <w:t>55</w:t>
      </w:r>
      <w:r>
        <w:t>AAK</w:t>
      </w:r>
      <w:r w:rsidRPr="00AE72C9">
        <w:t xml:space="preserve"> </w:t>
      </w:r>
      <w:r>
        <w:t>inserted </w:t>
      </w:r>
      <w:r w:rsidRPr="00AE72C9">
        <w:t>by No.</w:t>
      </w:r>
      <w:r>
        <w:t> 39/2024</w:t>
      </w:r>
      <w:r w:rsidRPr="00AE72C9">
        <w:t xml:space="preserve"> s. </w:t>
      </w:r>
      <w:r>
        <w:t>89</w:t>
      </w:r>
      <w:r w:rsidRPr="00AE72C9">
        <w:t>.</w:t>
      </w:r>
    </w:p>
    <w:p w14:paraId="3293CCA9" w14:textId="7E85764A" w:rsidR="009351D8" w:rsidRPr="00E82A0B" w:rsidRDefault="0044715F" w:rsidP="0044715F">
      <w:pPr>
        <w:pStyle w:val="DraftHeading1"/>
        <w:tabs>
          <w:tab w:val="right" w:pos="680"/>
        </w:tabs>
        <w:ind w:left="850" w:hanging="850"/>
      </w:pPr>
      <w:r>
        <w:tab/>
      </w:r>
      <w:bookmarkStart w:id="204" w:name="_Toc201833193"/>
      <w:r w:rsidR="009351D8" w:rsidRPr="0044715F">
        <w:t>55AAK</w:t>
      </w:r>
      <w:r w:rsidR="009351D8" w:rsidRPr="00E82A0B">
        <w:tab/>
        <w:t>Criminal proceeding not affected by prohibition notice</w:t>
      </w:r>
      <w:bookmarkEnd w:id="204"/>
      <w:r w:rsidR="009351D8" w:rsidRPr="00E82A0B">
        <w:t xml:space="preserve"> </w:t>
      </w:r>
    </w:p>
    <w:p w14:paraId="6B1F3586" w14:textId="77777777" w:rsidR="009351D8" w:rsidRPr="00193530" w:rsidRDefault="009351D8" w:rsidP="00C576BF">
      <w:pPr>
        <w:pStyle w:val="BodySectionSub"/>
      </w:pPr>
      <w:r w:rsidRPr="00193530">
        <w:t>A prohibition notice does not affect any criminal proceeding for an offence against a provision of Part II or the regulations constituted by conduct or circumstances in respect of which the notice is given.</w:t>
      </w:r>
    </w:p>
    <w:p w14:paraId="01B84F45" w14:textId="41DEABAE" w:rsidR="008F0920" w:rsidRPr="00AE72C9" w:rsidRDefault="008F0920" w:rsidP="00161255">
      <w:pPr>
        <w:pStyle w:val="SideNote"/>
        <w:framePr w:wrap="around"/>
      </w:pPr>
      <w:r w:rsidRPr="00AE72C9">
        <w:t>S.</w:t>
      </w:r>
      <w:r>
        <w:t> </w:t>
      </w:r>
      <w:r w:rsidRPr="00AE72C9">
        <w:t>55</w:t>
      </w:r>
      <w:r>
        <w:t>AAL</w:t>
      </w:r>
      <w:r w:rsidRPr="00AE72C9">
        <w:t xml:space="preserve"> </w:t>
      </w:r>
      <w:r>
        <w:t>inserted </w:t>
      </w:r>
      <w:r w:rsidRPr="00AE72C9">
        <w:t>by No.</w:t>
      </w:r>
      <w:r>
        <w:t> 39/2024</w:t>
      </w:r>
      <w:r w:rsidRPr="00AE72C9">
        <w:t xml:space="preserve"> s. </w:t>
      </w:r>
      <w:r>
        <w:t>89</w:t>
      </w:r>
      <w:r w:rsidRPr="00AE72C9">
        <w:t>.</w:t>
      </w:r>
    </w:p>
    <w:p w14:paraId="2755567C" w14:textId="32003095" w:rsidR="009351D8" w:rsidRPr="00E82A0B" w:rsidRDefault="0044715F" w:rsidP="0044715F">
      <w:pPr>
        <w:pStyle w:val="DraftHeading1"/>
        <w:tabs>
          <w:tab w:val="right" w:pos="680"/>
        </w:tabs>
        <w:ind w:left="850" w:hanging="850"/>
      </w:pPr>
      <w:r>
        <w:tab/>
      </w:r>
      <w:bookmarkStart w:id="205" w:name="_Toc201833194"/>
      <w:r w:rsidR="009351D8" w:rsidRPr="0044715F">
        <w:t>55AAL</w:t>
      </w:r>
      <w:r w:rsidR="009351D8" w:rsidRPr="00E82A0B">
        <w:tab/>
        <w:t>Offence to contravene prohibition notice</w:t>
      </w:r>
      <w:bookmarkEnd w:id="205"/>
      <w:r w:rsidR="009351D8" w:rsidRPr="00E82A0B">
        <w:t xml:space="preserve"> </w:t>
      </w:r>
    </w:p>
    <w:p w14:paraId="0FE38FD1" w14:textId="77777777" w:rsidR="009351D8" w:rsidRPr="00193530" w:rsidRDefault="009351D8" w:rsidP="00C576BF">
      <w:pPr>
        <w:pStyle w:val="BodySectionSub"/>
      </w:pPr>
      <w:r w:rsidRPr="00193530">
        <w:t xml:space="preserve">A regulated person to whom a prohibition notice is given must not contravene the notice without reasonable excuse. </w:t>
      </w:r>
    </w:p>
    <w:p w14:paraId="28110451" w14:textId="4D38C982"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Penalty:</w:t>
      </w:r>
      <w:r w:rsidRPr="00193530">
        <w:tab/>
        <w:t>In the case of a natural person, 120</w:t>
      </w:r>
      <w:r w:rsidR="0092586D">
        <w:t> </w:t>
      </w:r>
      <w:r w:rsidRPr="00193530">
        <w:t xml:space="preserve">penalty units; </w:t>
      </w:r>
    </w:p>
    <w:p w14:paraId="2FDF6487" w14:textId="7BE1B180"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ab/>
        <w:t>In the case of a body corporate, 600</w:t>
      </w:r>
      <w:r w:rsidR="0092586D">
        <w:t> </w:t>
      </w:r>
      <w:r w:rsidRPr="00193530">
        <w:t xml:space="preserve">penalty units. </w:t>
      </w:r>
    </w:p>
    <w:p w14:paraId="2820655D" w14:textId="77777777" w:rsidR="009351D8" w:rsidRPr="005C7E3A" w:rsidRDefault="009351D8" w:rsidP="005C7E3A">
      <w:pPr>
        <w:pStyle w:val="Heading-DIVISION"/>
        <w:rPr>
          <w:sz w:val="28"/>
        </w:rPr>
      </w:pPr>
      <w:bookmarkStart w:id="206" w:name="_Toc201833195"/>
      <w:r w:rsidRPr="005C7E3A">
        <w:rPr>
          <w:sz w:val="28"/>
        </w:rPr>
        <w:t>Subdivision 3—Enforceable undertakings</w:t>
      </w:r>
      <w:bookmarkEnd w:id="206"/>
    </w:p>
    <w:p w14:paraId="25D4D45D" w14:textId="7EDA8FD7" w:rsidR="009F7076" w:rsidRPr="00AE72C9" w:rsidRDefault="009F7076" w:rsidP="00161255">
      <w:pPr>
        <w:pStyle w:val="SideNote"/>
        <w:framePr w:wrap="around"/>
      </w:pPr>
      <w:r w:rsidRPr="00AE72C9">
        <w:t>S.</w:t>
      </w:r>
      <w:r>
        <w:t> </w:t>
      </w:r>
      <w:r w:rsidRPr="00AE72C9">
        <w:t>55</w:t>
      </w:r>
      <w:r>
        <w:t>AAM</w:t>
      </w:r>
      <w:r w:rsidRPr="00AE72C9">
        <w:t xml:space="preserve"> </w:t>
      </w:r>
      <w:r>
        <w:t>inserted </w:t>
      </w:r>
      <w:r w:rsidRPr="00AE72C9">
        <w:t>by No.</w:t>
      </w:r>
      <w:r>
        <w:t> 39/2024</w:t>
      </w:r>
      <w:r w:rsidRPr="00AE72C9">
        <w:t xml:space="preserve"> s. </w:t>
      </w:r>
      <w:r>
        <w:t>89</w:t>
      </w:r>
      <w:r w:rsidRPr="00AE72C9">
        <w:t>.</w:t>
      </w:r>
    </w:p>
    <w:p w14:paraId="7DDD5DD9" w14:textId="1F5B225E" w:rsidR="009351D8" w:rsidRPr="00070A29" w:rsidRDefault="005C7E3A" w:rsidP="005C7E3A">
      <w:pPr>
        <w:pStyle w:val="DraftHeading1"/>
        <w:tabs>
          <w:tab w:val="right" w:pos="680"/>
        </w:tabs>
        <w:ind w:left="850" w:hanging="850"/>
      </w:pPr>
      <w:r>
        <w:tab/>
      </w:r>
      <w:bookmarkStart w:id="207" w:name="_Toc201833196"/>
      <w:r w:rsidR="009351D8" w:rsidRPr="005C7E3A">
        <w:t>55AAM</w:t>
      </w:r>
      <w:r w:rsidR="009351D8" w:rsidRPr="00070A29">
        <w:tab/>
        <w:t>Power to accept an enforceable undertaking</w:t>
      </w:r>
      <w:bookmarkEnd w:id="207"/>
    </w:p>
    <w:p w14:paraId="30664F76" w14:textId="37D3E28E" w:rsidR="009351D8" w:rsidRPr="00193530" w:rsidRDefault="00BF6495" w:rsidP="00BF6495">
      <w:pPr>
        <w:pStyle w:val="DraftHeading2"/>
        <w:tabs>
          <w:tab w:val="right" w:pos="1247"/>
        </w:tabs>
        <w:ind w:left="1361" w:hanging="1361"/>
      </w:pPr>
      <w:r>
        <w:tab/>
      </w:r>
      <w:r w:rsidR="009351D8" w:rsidRPr="00BF6495">
        <w:t>(1)</w:t>
      </w:r>
      <w:r w:rsidR="009351D8" w:rsidRPr="00193530">
        <w:tab/>
        <w:t>The Secretary may accept an undertaking given by a regulated person relating to a contravention or alleged contravention of a provision of Part II or the regulations by the regulated person, under which the regulated person undertakes to take certain action, or not take certain action,</w:t>
      </w:r>
      <w:r w:rsidR="009351D8" w:rsidRPr="00193530">
        <w:rPr>
          <w:i/>
        </w:rPr>
        <w:t xml:space="preserve"> </w:t>
      </w:r>
      <w:r w:rsidR="009351D8" w:rsidRPr="00193530">
        <w:t>to comply with this Act.</w:t>
      </w:r>
    </w:p>
    <w:p w14:paraId="60031EA2" w14:textId="455AE6B4" w:rsidR="009351D8" w:rsidRPr="00193530" w:rsidRDefault="00BF6495" w:rsidP="00BF6495">
      <w:pPr>
        <w:pStyle w:val="DraftHeading2"/>
        <w:tabs>
          <w:tab w:val="right" w:pos="1247"/>
        </w:tabs>
        <w:ind w:left="1361" w:hanging="1361"/>
      </w:pPr>
      <w:r>
        <w:tab/>
      </w:r>
      <w:r w:rsidR="009351D8" w:rsidRPr="00BF6495">
        <w:t>(2)</w:t>
      </w:r>
      <w:r w:rsidR="009351D8" w:rsidRPr="00193530">
        <w:tab/>
        <w:t>An enforceable undertaking must—</w:t>
      </w:r>
    </w:p>
    <w:p w14:paraId="72BB129A" w14:textId="10C9E7BF" w:rsidR="009351D8" w:rsidRPr="00193530" w:rsidRDefault="00070A29" w:rsidP="00C576BF">
      <w:pPr>
        <w:pStyle w:val="AmendHeading2"/>
        <w:tabs>
          <w:tab w:val="right" w:pos="1757"/>
        </w:tabs>
        <w:ind w:left="1871" w:hanging="1871"/>
      </w:pPr>
      <w:r>
        <w:tab/>
      </w:r>
      <w:r w:rsidR="009351D8" w:rsidRPr="00070A29">
        <w:t>(a)</w:t>
      </w:r>
      <w:r w:rsidR="009351D8" w:rsidRPr="00193530">
        <w:tab/>
        <w:t>be in writing; and</w:t>
      </w:r>
    </w:p>
    <w:p w14:paraId="0DC5916A" w14:textId="3E7DF1E6" w:rsidR="009351D8" w:rsidRPr="00193530" w:rsidRDefault="00070A29" w:rsidP="00C576BF">
      <w:pPr>
        <w:pStyle w:val="AmendHeading2"/>
        <w:tabs>
          <w:tab w:val="right" w:pos="1757"/>
        </w:tabs>
        <w:ind w:left="1871" w:hanging="1871"/>
      </w:pPr>
      <w:r>
        <w:tab/>
      </w:r>
      <w:r w:rsidR="009351D8" w:rsidRPr="00070A29">
        <w:t>(b)</w:t>
      </w:r>
      <w:r w:rsidR="009351D8" w:rsidRPr="00193530">
        <w:tab/>
        <w:t xml:space="preserve">state the name of the regulated person; and </w:t>
      </w:r>
    </w:p>
    <w:p w14:paraId="6F683F89" w14:textId="093CB9E6" w:rsidR="009351D8" w:rsidRPr="00193530" w:rsidRDefault="00070A29" w:rsidP="00C576BF">
      <w:pPr>
        <w:pStyle w:val="AmendHeading2"/>
        <w:tabs>
          <w:tab w:val="right" w:pos="1757"/>
        </w:tabs>
        <w:ind w:left="1871" w:hanging="1871"/>
      </w:pPr>
      <w:r>
        <w:tab/>
      </w:r>
      <w:r w:rsidR="009351D8" w:rsidRPr="00070A29">
        <w:t>(c)</w:t>
      </w:r>
      <w:r w:rsidR="009351D8" w:rsidRPr="00193530">
        <w:tab/>
        <w:t>be signed by the Secretary and the regulated person; and</w:t>
      </w:r>
    </w:p>
    <w:p w14:paraId="0D5A552C" w14:textId="28B9A108" w:rsidR="009351D8" w:rsidRPr="00193530" w:rsidRDefault="00070A29" w:rsidP="00C576BF">
      <w:pPr>
        <w:pStyle w:val="AmendHeading2"/>
        <w:tabs>
          <w:tab w:val="right" w:pos="1757"/>
        </w:tabs>
        <w:ind w:left="1871" w:hanging="1871"/>
      </w:pPr>
      <w:r>
        <w:tab/>
      </w:r>
      <w:r w:rsidR="009351D8" w:rsidRPr="00070A29">
        <w:t>(d)</w:t>
      </w:r>
      <w:r w:rsidR="009351D8" w:rsidRPr="00193530">
        <w:tab/>
        <w:t xml:space="preserve">specify the date on which the undertaking is given; and </w:t>
      </w:r>
    </w:p>
    <w:p w14:paraId="5D8229C3" w14:textId="698A53C8" w:rsidR="009351D8" w:rsidRPr="00193530" w:rsidRDefault="00070A29" w:rsidP="00C576BF">
      <w:pPr>
        <w:pStyle w:val="AmendHeading2"/>
        <w:tabs>
          <w:tab w:val="right" w:pos="1757"/>
        </w:tabs>
        <w:ind w:left="1871" w:hanging="1871"/>
      </w:pPr>
      <w:r>
        <w:tab/>
      </w:r>
      <w:r w:rsidR="009351D8" w:rsidRPr="00070A29">
        <w:t>(e)</w:t>
      </w:r>
      <w:r w:rsidR="009351D8" w:rsidRPr="00193530">
        <w:tab/>
        <w:t>specify the action to be taken or not taken by the regulated person; and</w:t>
      </w:r>
    </w:p>
    <w:p w14:paraId="65890131" w14:textId="6008430E" w:rsidR="009351D8" w:rsidRPr="00193530" w:rsidRDefault="00070A29" w:rsidP="00C576BF">
      <w:pPr>
        <w:pStyle w:val="AmendHeading2"/>
        <w:tabs>
          <w:tab w:val="right" w:pos="1757"/>
        </w:tabs>
        <w:ind w:left="1871" w:hanging="1871"/>
      </w:pPr>
      <w:r>
        <w:tab/>
      </w:r>
      <w:r w:rsidR="009351D8" w:rsidRPr="00070A29">
        <w:t>(f)</w:t>
      </w:r>
      <w:r w:rsidR="009351D8" w:rsidRPr="00193530">
        <w:tab/>
        <w:t>specify the period within which the action is to be taken or not taken by the regulated person; and</w:t>
      </w:r>
    </w:p>
    <w:p w14:paraId="53FFAF75" w14:textId="4229A99B" w:rsidR="009351D8" w:rsidRPr="00193530" w:rsidRDefault="00070A29" w:rsidP="00C576BF">
      <w:pPr>
        <w:pStyle w:val="AmendHeading2"/>
        <w:tabs>
          <w:tab w:val="right" w:pos="1757"/>
        </w:tabs>
        <w:ind w:left="1871" w:hanging="1871"/>
      </w:pPr>
      <w:r>
        <w:tab/>
      </w:r>
      <w:r w:rsidR="009351D8" w:rsidRPr="00070A29">
        <w:t>(g)</w:t>
      </w:r>
      <w:r w:rsidR="009351D8" w:rsidRPr="00193530">
        <w:tab/>
        <w:t xml:space="preserve">include any other prescribed details. </w:t>
      </w:r>
    </w:p>
    <w:p w14:paraId="12FB029C" w14:textId="7293FB81" w:rsidR="009351D8" w:rsidRPr="00193530" w:rsidRDefault="0092586D" w:rsidP="0092586D">
      <w:pPr>
        <w:pStyle w:val="DraftHeading2"/>
        <w:tabs>
          <w:tab w:val="right" w:pos="1247"/>
        </w:tabs>
        <w:ind w:left="1361" w:hanging="1361"/>
      </w:pPr>
      <w:r>
        <w:tab/>
      </w:r>
      <w:r w:rsidR="009351D8" w:rsidRPr="0092586D">
        <w:t>(3)</w:t>
      </w:r>
      <w:r w:rsidR="009351D8" w:rsidRPr="00193530">
        <w:tab/>
        <w:t xml:space="preserve">The Secretary may publish details of an enforceable undertaking on the Department's Internet site.  </w:t>
      </w:r>
    </w:p>
    <w:p w14:paraId="3EA6FF7B" w14:textId="27082492" w:rsidR="009F7076" w:rsidRPr="00AE72C9" w:rsidRDefault="009F7076" w:rsidP="00161255">
      <w:pPr>
        <w:pStyle w:val="SideNote"/>
        <w:framePr w:wrap="around"/>
      </w:pPr>
      <w:r w:rsidRPr="00AE72C9">
        <w:t>S.</w:t>
      </w:r>
      <w:r>
        <w:t> </w:t>
      </w:r>
      <w:r w:rsidRPr="00AE72C9">
        <w:t>55</w:t>
      </w:r>
      <w:r>
        <w:t>AAN</w:t>
      </w:r>
      <w:r w:rsidRPr="00AE72C9">
        <w:t xml:space="preserve"> </w:t>
      </w:r>
      <w:r>
        <w:t>inserted </w:t>
      </w:r>
      <w:r w:rsidRPr="00AE72C9">
        <w:t>by No.</w:t>
      </w:r>
      <w:r>
        <w:t> 39/2024</w:t>
      </w:r>
      <w:r w:rsidRPr="00AE72C9">
        <w:t xml:space="preserve"> s. </w:t>
      </w:r>
      <w:r>
        <w:t>89</w:t>
      </w:r>
      <w:r w:rsidRPr="00AE72C9">
        <w:t>.</w:t>
      </w:r>
    </w:p>
    <w:p w14:paraId="429FCBC0" w14:textId="0456B69A" w:rsidR="009351D8" w:rsidRPr="00070A29" w:rsidRDefault="005C7E3A" w:rsidP="005C7E3A">
      <w:pPr>
        <w:pStyle w:val="DraftHeading1"/>
        <w:tabs>
          <w:tab w:val="right" w:pos="680"/>
        </w:tabs>
        <w:ind w:left="850" w:hanging="850"/>
      </w:pPr>
      <w:r>
        <w:tab/>
      </w:r>
      <w:bookmarkStart w:id="208" w:name="_Toc201833197"/>
      <w:r w:rsidR="009351D8" w:rsidRPr="005C7E3A">
        <w:t>55AAN</w:t>
      </w:r>
      <w:r w:rsidR="009351D8" w:rsidRPr="00070A29">
        <w:tab/>
        <w:t>Amendment or withdrawal of enforceable undertaking</w:t>
      </w:r>
      <w:bookmarkEnd w:id="208"/>
    </w:p>
    <w:p w14:paraId="07585D9E" w14:textId="77777777" w:rsidR="009351D8" w:rsidRPr="00193530" w:rsidRDefault="009351D8" w:rsidP="00C576BF">
      <w:pPr>
        <w:pStyle w:val="BodySectionSub"/>
      </w:pPr>
      <w:r w:rsidRPr="00193530">
        <w:t>A regulated person, with the Secretary's consent, may by written notice given to the Secretary—</w:t>
      </w:r>
    </w:p>
    <w:p w14:paraId="640C3A35" w14:textId="519A99B9" w:rsidR="009351D8" w:rsidRPr="00193530" w:rsidRDefault="00070A29" w:rsidP="00C576BF">
      <w:pPr>
        <w:pStyle w:val="AmendHeading2"/>
        <w:tabs>
          <w:tab w:val="right" w:pos="1757"/>
        </w:tabs>
        <w:ind w:left="1871" w:hanging="1871"/>
      </w:pPr>
      <w:r>
        <w:tab/>
      </w:r>
      <w:r w:rsidR="009351D8" w:rsidRPr="00070A29">
        <w:t>(a)</w:t>
      </w:r>
      <w:r w:rsidR="009351D8" w:rsidRPr="00193530">
        <w:tab/>
        <w:t>amend an enforceable undertaking given by the person; or</w:t>
      </w:r>
    </w:p>
    <w:p w14:paraId="4421EBDB" w14:textId="58F1008F" w:rsidR="009351D8" w:rsidRPr="00193530" w:rsidRDefault="00070A29" w:rsidP="00C576BF">
      <w:pPr>
        <w:pStyle w:val="AmendHeading2"/>
        <w:tabs>
          <w:tab w:val="right" w:pos="1757"/>
        </w:tabs>
        <w:ind w:left="1871" w:hanging="1871"/>
      </w:pPr>
      <w:r>
        <w:tab/>
      </w:r>
      <w:r w:rsidR="009351D8" w:rsidRPr="00070A29">
        <w:t>(b)</w:t>
      </w:r>
      <w:r w:rsidR="009351D8" w:rsidRPr="00193530">
        <w:tab/>
        <w:t>withdraw an enforceable undertaking given by the person.</w:t>
      </w:r>
    </w:p>
    <w:p w14:paraId="743FA69C" w14:textId="266D4A82" w:rsidR="009F7076" w:rsidRPr="00AE72C9" w:rsidRDefault="009F7076" w:rsidP="00161255">
      <w:pPr>
        <w:pStyle w:val="SideNote"/>
        <w:framePr w:wrap="around"/>
      </w:pPr>
      <w:r w:rsidRPr="00AE72C9">
        <w:t>S.</w:t>
      </w:r>
      <w:r>
        <w:t> </w:t>
      </w:r>
      <w:r w:rsidRPr="00AE72C9">
        <w:t>55</w:t>
      </w:r>
      <w:r>
        <w:t>AAO</w:t>
      </w:r>
      <w:r w:rsidRPr="00AE72C9">
        <w:t xml:space="preserve"> </w:t>
      </w:r>
      <w:r>
        <w:t>inserted </w:t>
      </w:r>
      <w:r w:rsidRPr="00AE72C9">
        <w:t>by No.</w:t>
      </w:r>
      <w:r>
        <w:t> 39/2024</w:t>
      </w:r>
      <w:r w:rsidRPr="00AE72C9">
        <w:t xml:space="preserve"> s. </w:t>
      </w:r>
      <w:r>
        <w:t>89</w:t>
      </w:r>
      <w:r w:rsidRPr="00AE72C9">
        <w:t>.</w:t>
      </w:r>
    </w:p>
    <w:p w14:paraId="6461F9E9" w14:textId="692CBF10" w:rsidR="009351D8" w:rsidRPr="00070A29" w:rsidRDefault="005C7E3A" w:rsidP="005C7E3A">
      <w:pPr>
        <w:pStyle w:val="DraftHeading1"/>
        <w:tabs>
          <w:tab w:val="right" w:pos="680"/>
        </w:tabs>
        <w:ind w:left="850" w:hanging="850"/>
      </w:pPr>
      <w:r>
        <w:tab/>
      </w:r>
      <w:bookmarkStart w:id="209" w:name="_Toc201833198"/>
      <w:r w:rsidR="009351D8" w:rsidRPr="005C7E3A">
        <w:t>55AAO</w:t>
      </w:r>
      <w:r w:rsidR="009351D8" w:rsidRPr="00070A29">
        <w:tab/>
        <w:t>No criminal proceeding if enforceable undertaking is complied with</w:t>
      </w:r>
      <w:bookmarkEnd w:id="209"/>
    </w:p>
    <w:p w14:paraId="1DBD592E" w14:textId="2D4CB17F" w:rsidR="009351D8" w:rsidRPr="00193530" w:rsidRDefault="00BF6495" w:rsidP="00BF6495">
      <w:pPr>
        <w:pStyle w:val="DraftHeading2"/>
        <w:tabs>
          <w:tab w:val="right" w:pos="1247"/>
        </w:tabs>
        <w:ind w:left="1361" w:hanging="1361"/>
      </w:pPr>
      <w:r>
        <w:tab/>
      </w:r>
      <w:r w:rsidR="009351D8" w:rsidRPr="00193530">
        <w:tab/>
        <w:t>If a regulated person complies with an enforceable undertaking, a criminal proceeding must not be commenced against the person for an offence constituted by the person's contravention or alleged contravention of a provision of Part II or the regulations in relation to which the undertaking is given.</w:t>
      </w:r>
    </w:p>
    <w:p w14:paraId="52228692" w14:textId="5AE282EB" w:rsidR="009F7076" w:rsidRPr="00AE72C9" w:rsidRDefault="009F7076" w:rsidP="00161255">
      <w:pPr>
        <w:pStyle w:val="SideNote"/>
        <w:framePr w:wrap="around"/>
      </w:pPr>
      <w:r w:rsidRPr="00AE72C9">
        <w:t>S.</w:t>
      </w:r>
      <w:r>
        <w:t> </w:t>
      </w:r>
      <w:r w:rsidRPr="00AE72C9">
        <w:t>55</w:t>
      </w:r>
      <w:r>
        <w:t>AAP</w:t>
      </w:r>
      <w:r w:rsidRPr="00AE72C9">
        <w:t xml:space="preserve"> </w:t>
      </w:r>
      <w:r>
        <w:t>inserted </w:t>
      </w:r>
      <w:r w:rsidRPr="00AE72C9">
        <w:t>by No.</w:t>
      </w:r>
      <w:r>
        <w:t> 39/2024</w:t>
      </w:r>
      <w:r w:rsidRPr="00AE72C9">
        <w:t xml:space="preserve"> s. </w:t>
      </w:r>
      <w:r>
        <w:t>89</w:t>
      </w:r>
      <w:r w:rsidRPr="00AE72C9">
        <w:t>.</w:t>
      </w:r>
    </w:p>
    <w:p w14:paraId="04130505" w14:textId="31FE0C79" w:rsidR="009351D8" w:rsidRPr="00070A29" w:rsidRDefault="005C7E3A" w:rsidP="005C7E3A">
      <w:pPr>
        <w:pStyle w:val="DraftHeading1"/>
        <w:tabs>
          <w:tab w:val="right" w:pos="680"/>
        </w:tabs>
        <w:ind w:left="850" w:hanging="850"/>
      </w:pPr>
      <w:r>
        <w:tab/>
      </w:r>
      <w:bookmarkStart w:id="210" w:name="_Toc201833199"/>
      <w:r w:rsidR="009351D8" w:rsidRPr="005C7E3A">
        <w:t>55AAP</w:t>
      </w:r>
      <w:r w:rsidR="009351D8" w:rsidRPr="00070A29">
        <w:tab/>
        <w:t>No criminal proceeding while enforceable undertaking is in force</w:t>
      </w:r>
      <w:bookmarkEnd w:id="210"/>
    </w:p>
    <w:p w14:paraId="68B432FB" w14:textId="77777777" w:rsidR="009351D8" w:rsidRPr="00193530" w:rsidRDefault="009351D8" w:rsidP="00C576BF">
      <w:pPr>
        <w:pStyle w:val="BodySectionSub"/>
      </w:pPr>
      <w:bookmarkStart w:id="211" w:name="_Hlk168324896"/>
      <w:r w:rsidRPr="00193530">
        <w:t>While an enforceable undertaking is in force, a criminal proceeding must not be commenced against a regulated person for an offence constituted by the person's contravention or alleged contravention of a provision of Part II or the regulations in relation to which the undertaking is given.</w:t>
      </w:r>
    </w:p>
    <w:p w14:paraId="452F7858" w14:textId="3D74C887" w:rsidR="009F7076" w:rsidRPr="00AE72C9" w:rsidRDefault="009F7076" w:rsidP="00161255">
      <w:pPr>
        <w:pStyle w:val="SideNote"/>
        <w:framePr w:wrap="around"/>
      </w:pPr>
      <w:r w:rsidRPr="00AE72C9">
        <w:t>S.</w:t>
      </w:r>
      <w:r>
        <w:t> </w:t>
      </w:r>
      <w:r w:rsidRPr="00AE72C9">
        <w:t>55</w:t>
      </w:r>
      <w:r>
        <w:t>AAQ</w:t>
      </w:r>
      <w:r w:rsidRPr="00AE72C9">
        <w:t xml:space="preserve"> </w:t>
      </w:r>
      <w:r>
        <w:t>inserted </w:t>
      </w:r>
      <w:r w:rsidRPr="00AE72C9">
        <w:t>by No.</w:t>
      </w:r>
      <w:r>
        <w:t> 39/2024</w:t>
      </w:r>
      <w:r w:rsidRPr="00AE72C9">
        <w:t xml:space="preserve"> s. </w:t>
      </w:r>
      <w:r>
        <w:t>89</w:t>
      </w:r>
      <w:r w:rsidRPr="00AE72C9">
        <w:t>.</w:t>
      </w:r>
    </w:p>
    <w:p w14:paraId="6414C0CA" w14:textId="7FF7911E" w:rsidR="009351D8" w:rsidRPr="00070A29" w:rsidRDefault="005C7E3A" w:rsidP="005C7E3A">
      <w:pPr>
        <w:pStyle w:val="DraftHeading1"/>
        <w:tabs>
          <w:tab w:val="right" w:pos="680"/>
        </w:tabs>
        <w:ind w:left="850" w:hanging="850"/>
      </w:pPr>
      <w:r>
        <w:tab/>
      </w:r>
      <w:bookmarkStart w:id="212" w:name="_Toc201833200"/>
      <w:r w:rsidR="009351D8" w:rsidRPr="005C7E3A">
        <w:t>55AAQ</w:t>
      </w:r>
      <w:r w:rsidR="009351D8" w:rsidRPr="00070A29">
        <w:tab/>
        <w:t>Criminal proceeding if enforceable undertaking is withdrawn</w:t>
      </w:r>
      <w:bookmarkEnd w:id="212"/>
    </w:p>
    <w:p w14:paraId="0B34FE05" w14:textId="77777777" w:rsidR="009351D8" w:rsidRPr="00193530" w:rsidRDefault="009351D8" w:rsidP="00C576BF">
      <w:pPr>
        <w:pStyle w:val="BodySectionSub"/>
      </w:pPr>
      <w:r w:rsidRPr="00193530">
        <w:t>A criminal proceeding may be commenced against a regulated person for an offence constituted by the person's contravention or alleged contravention of a provision of Part II or the regulations in relation to which the undertaking is given if the person withdraws the undertaking.</w:t>
      </w:r>
    </w:p>
    <w:bookmarkEnd w:id="211"/>
    <w:p w14:paraId="3C85820A" w14:textId="6A75CD32" w:rsidR="009F7076" w:rsidRPr="00AE72C9" w:rsidRDefault="009F7076" w:rsidP="00161255">
      <w:pPr>
        <w:pStyle w:val="SideNote"/>
        <w:framePr w:wrap="around"/>
      </w:pPr>
      <w:r w:rsidRPr="00AE72C9">
        <w:t>S.</w:t>
      </w:r>
      <w:r>
        <w:t> </w:t>
      </w:r>
      <w:r w:rsidRPr="00AE72C9">
        <w:t>55</w:t>
      </w:r>
      <w:r>
        <w:t>AAR</w:t>
      </w:r>
      <w:r w:rsidRPr="00AE72C9">
        <w:t xml:space="preserve"> </w:t>
      </w:r>
      <w:r>
        <w:t>inserted </w:t>
      </w:r>
      <w:r w:rsidRPr="00AE72C9">
        <w:t>by No.</w:t>
      </w:r>
      <w:r>
        <w:t> 39/2024</w:t>
      </w:r>
      <w:r w:rsidRPr="00AE72C9">
        <w:t xml:space="preserve"> s. </w:t>
      </w:r>
      <w:r>
        <w:t>89</w:t>
      </w:r>
      <w:r w:rsidRPr="00AE72C9">
        <w:t>.</w:t>
      </w:r>
    </w:p>
    <w:p w14:paraId="0B01CA3B" w14:textId="479A9893" w:rsidR="009351D8" w:rsidRPr="00070A29" w:rsidRDefault="005C7E3A" w:rsidP="005C7E3A">
      <w:pPr>
        <w:pStyle w:val="DraftHeading1"/>
        <w:tabs>
          <w:tab w:val="right" w:pos="680"/>
        </w:tabs>
        <w:ind w:left="850" w:hanging="850"/>
      </w:pPr>
      <w:r>
        <w:tab/>
      </w:r>
      <w:bookmarkStart w:id="213" w:name="_Toc201833201"/>
      <w:r w:rsidR="009351D8" w:rsidRPr="005C7E3A">
        <w:t>55AAR</w:t>
      </w:r>
      <w:r w:rsidR="009351D8" w:rsidRPr="00070A29">
        <w:tab/>
        <w:t>Enforcement of enforceable undertaking by Magistrates' Court</w:t>
      </w:r>
      <w:bookmarkEnd w:id="213"/>
    </w:p>
    <w:p w14:paraId="5EB7E6B0" w14:textId="3410C4D6" w:rsidR="009351D8" w:rsidRPr="00193530" w:rsidRDefault="00BF6495" w:rsidP="00BF6495">
      <w:pPr>
        <w:pStyle w:val="DraftHeading2"/>
        <w:tabs>
          <w:tab w:val="right" w:pos="1247"/>
        </w:tabs>
        <w:ind w:left="1361" w:hanging="1361"/>
      </w:pPr>
      <w:r>
        <w:tab/>
      </w:r>
      <w:r w:rsidR="009351D8" w:rsidRPr="00BF6495">
        <w:t>(1)</w:t>
      </w:r>
      <w:r w:rsidR="009351D8" w:rsidRPr="00193530">
        <w:tab/>
        <w:t>If the Secretary reasonably believes that a regulated person has contravened an enforceable undertaking given by the person, the Secretary may apply to the Magistrates' Court for an enforceable undertaking order to enforce the undertaking.</w:t>
      </w:r>
    </w:p>
    <w:p w14:paraId="5019E30D" w14:textId="238CD595" w:rsidR="009351D8" w:rsidRPr="00193530" w:rsidRDefault="00BF6495" w:rsidP="00BF6495">
      <w:pPr>
        <w:pStyle w:val="DraftHeading2"/>
        <w:tabs>
          <w:tab w:val="right" w:pos="1247"/>
        </w:tabs>
        <w:ind w:left="1361" w:hanging="1361"/>
      </w:pPr>
      <w:r>
        <w:tab/>
      </w:r>
      <w:r w:rsidR="009351D8" w:rsidRPr="00BF6495">
        <w:t>(2)</w:t>
      </w:r>
      <w:r w:rsidR="009351D8" w:rsidRPr="00193530">
        <w:tab/>
        <w:t>If the Magistrates' Court is satisfied that the regulated person has contravened the enforceable undertaking, the Magistrates' Court may make any of the following orders—</w:t>
      </w:r>
    </w:p>
    <w:p w14:paraId="0C283FE5" w14:textId="55AA02E5" w:rsidR="009351D8" w:rsidRPr="00193530" w:rsidRDefault="00070A29" w:rsidP="00C576BF">
      <w:pPr>
        <w:pStyle w:val="AmendHeading2"/>
        <w:tabs>
          <w:tab w:val="right" w:pos="1757"/>
        </w:tabs>
        <w:ind w:left="1871" w:hanging="1871"/>
      </w:pPr>
      <w:r>
        <w:tab/>
      </w:r>
      <w:r w:rsidR="009351D8" w:rsidRPr="00070A29">
        <w:t>(a)</w:t>
      </w:r>
      <w:r w:rsidR="009351D8" w:rsidRPr="00193530">
        <w:tab/>
        <w:t xml:space="preserve">an order that the regulated person must comply with the undertaking; </w:t>
      </w:r>
    </w:p>
    <w:p w14:paraId="7F27E351" w14:textId="69E79F2B" w:rsidR="009351D8" w:rsidRPr="00193530" w:rsidRDefault="00070A29" w:rsidP="00C576BF">
      <w:pPr>
        <w:pStyle w:val="AmendHeading2"/>
        <w:tabs>
          <w:tab w:val="right" w:pos="1757"/>
        </w:tabs>
        <w:ind w:left="1871" w:hanging="1871"/>
      </w:pPr>
      <w:r>
        <w:tab/>
      </w:r>
      <w:r w:rsidR="009351D8" w:rsidRPr="00070A29">
        <w:t>(b)</w:t>
      </w:r>
      <w:r w:rsidR="009351D8" w:rsidRPr="00193530">
        <w:tab/>
        <w:t xml:space="preserve">an order that the regulated person take specified action to comply with the undertaking; </w:t>
      </w:r>
    </w:p>
    <w:p w14:paraId="3848A44B" w14:textId="11756E41" w:rsidR="009351D8" w:rsidRPr="00193530" w:rsidRDefault="00070A29" w:rsidP="00C576BF">
      <w:pPr>
        <w:pStyle w:val="AmendHeading2"/>
        <w:tabs>
          <w:tab w:val="right" w:pos="1757"/>
        </w:tabs>
        <w:ind w:left="1871" w:hanging="1871"/>
      </w:pPr>
      <w:r>
        <w:tab/>
      </w:r>
      <w:r w:rsidR="009351D8" w:rsidRPr="00070A29">
        <w:t>(c)</w:t>
      </w:r>
      <w:r w:rsidR="009351D8" w:rsidRPr="00193530">
        <w:tab/>
        <w:t>any other order that the Court considers appropriate in the circumstances.</w:t>
      </w:r>
    </w:p>
    <w:p w14:paraId="24D13116" w14:textId="6EC5998F" w:rsidR="009F7076" w:rsidRPr="00AE72C9" w:rsidRDefault="009F7076" w:rsidP="00161255">
      <w:pPr>
        <w:pStyle w:val="SideNote"/>
        <w:framePr w:wrap="around"/>
      </w:pPr>
      <w:r w:rsidRPr="00AE72C9">
        <w:t>S.</w:t>
      </w:r>
      <w:r>
        <w:t> </w:t>
      </w:r>
      <w:r w:rsidRPr="00AE72C9">
        <w:t>55</w:t>
      </w:r>
      <w:r>
        <w:t>AAS</w:t>
      </w:r>
      <w:r w:rsidRPr="00AE72C9">
        <w:t xml:space="preserve"> </w:t>
      </w:r>
      <w:r>
        <w:t>inserted </w:t>
      </w:r>
      <w:r w:rsidRPr="00AE72C9">
        <w:t>by No.</w:t>
      </w:r>
      <w:r>
        <w:t> 39/2024</w:t>
      </w:r>
      <w:r w:rsidRPr="00AE72C9">
        <w:t xml:space="preserve"> s. </w:t>
      </w:r>
      <w:r>
        <w:t>89</w:t>
      </w:r>
      <w:r w:rsidRPr="00AE72C9">
        <w:t>.</w:t>
      </w:r>
    </w:p>
    <w:p w14:paraId="55D3B37A" w14:textId="4FF187EF" w:rsidR="009351D8" w:rsidRPr="00070A29" w:rsidRDefault="005C7E3A" w:rsidP="005C7E3A">
      <w:pPr>
        <w:pStyle w:val="DraftHeading1"/>
        <w:tabs>
          <w:tab w:val="right" w:pos="680"/>
        </w:tabs>
        <w:ind w:left="850" w:hanging="850"/>
      </w:pPr>
      <w:r>
        <w:tab/>
      </w:r>
      <w:bookmarkStart w:id="214" w:name="_Toc201833202"/>
      <w:r w:rsidR="009351D8" w:rsidRPr="005C7E3A">
        <w:t>55AAS</w:t>
      </w:r>
      <w:r w:rsidR="009351D8" w:rsidRPr="00070A29">
        <w:tab/>
        <w:t>Enforcement of enforceable undertaking order by Secretary</w:t>
      </w:r>
      <w:bookmarkEnd w:id="214"/>
    </w:p>
    <w:p w14:paraId="35992E2E" w14:textId="13AC363C" w:rsidR="009351D8" w:rsidRPr="00193530" w:rsidRDefault="00BF6495" w:rsidP="00BF6495">
      <w:pPr>
        <w:pStyle w:val="DraftHeading2"/>
        <w:tabs>
          <w:tab w:val="right" w:pos="1247"/>
        </w:tabs>
        <w:ind w:left="1361" w:hanging="1361"/>
      </w:pPr>
      <w:r>
        <w:tab/>
      </w:r>
      <w:r w:rsidR="009351D8" w:rsidRPr="00BF6495">
        <w:t>(1)</w:t>
      </w:r>
      <w:r w:rsidR="009351D8" w:rsidRPr="00193530">
        <w:tab/>
        <w:t>If the Secretary reasonably believes that a regulated person has contravened an enforceable undertaking order, the Secretary, by written notice given to the regulated person, may—</w:t>
      </w:r>
    </w:p>
    <w:p w14:paraId="508D72E7" w14:textId="14303B6E" w:rsidR="009351D8" w:rsidRPr="00193530" w:rsidRDefault="00070A29" w:rsidP="00C576BF">
      <w:pPr>
        <w:pStyle w:val="AmendHeading2"/>
        <w:tabs>
          <w:tab w:val="right" w:pos="1757"/>
        </w:tabs>
        <w:ind w:left="1871" w:hanging="1871"/>
      </w:pPr>
      <w:r>
        <w:tab/>
      </w:r>
      <w:r w:rsidR="009351D8" w:rsidRPr="00070A29">
        <w:t>(a)</w:t>
      </w:r>
      <w:r w:rsidR="009351D8" w:rsidRPr="00193530">
        <w:tab/>
        <w:t>advise the person of the Secretary's intention to carry out the action required to comply with the order; and</w:t>
      </w:r>
    </w:p>
    <w:p w14:paraId="5D7DD9BD" w14:textId="0B6D98F2" w:rsidR="009351D8" w:rsidRPr="00193530" w:rsidRDefault="00070A29" w:rsidP="00C576BF">
      <w:pPr>
        <w:pStyle w:val="AmendHeading2"/>
        <w:tabs>
          <w:tab w:val="right" w:pos="1757"/>
        </w:tabs>
        <w:ind w:left="1871" w:hanging="1871"/>
      </w:pPr>
      <w:r>
        <w:tab/>
      </w:r>
      <w:r w:rsidR="009351D8" w:rsidRPr="00070A29">
        <w:t>(b)</w:t>
      </w:r>
      <w:r w:rsidR="009351D8" w:rsidRPr="00193530">
        <w:tab/>
        <w:t>give the person 10 business days after the notice is given to satisfy the Secretary that the person—</w:t>
      </w:r>
    </w:p>
    <w:p w14:paraId="40170EFD" w14:textId="6FC2C38B" w:rsidR="009351D8" w:rsidRPr="00193530" w:rsidRDefault="00BF6495" w:rsidP="00BF6495">
      <w:pPr>
        <w:pStyle w:val="DraftHeading4"/>
        <w:tabs>
          <w:tab w:val="right" w:pos="2268"/>
        </w:tabs>
        <w:ind w:left="2381" w:hanging="2381"/>
      </w:pPr>
      <w:r>
        <w:tab/>
      </w:r>
      <w:r w:rsidR="009351D8" w:rsidRPr="00BF6495">
        <w:t>(i)</w:t>
      </w:r>
      <w:r w:rsidR="009351D8" w:rsidRPr="00193530">
        <w:tab/>
        <w:t>has carried out the action required to comply with the order; or</w:t>
      </w:r>
    </w:p>
    <w:p w14:paraId="4FA6C5E4" w14:textId="59D9747B" w:rsidR="009351D8" w:rsidRPr="00193530" w:rsidRDefault="00BF6495" w:rsidP="00BF6495">
      <w:pPr>
        <w:pStyle w:val="DraftHeading4"/>
        <w:tabs>
          <w:tab w:val="right" w:pos="2268"/>
        </w:tabs>
        <w:ind w:left="2381" w:hanging="2381"/>
      </w:pPr>
      <w:r>
        <w:tab/>
      </w:r>
      <w:r w:rsidR="009351D8" w:rsidRPr="00BF6495">
        <w:t>(ii)</w:t>
      </w:r>
      <w:r w:rsidR="009351D8" w:rsidRPr="00193530">
        <w:tab/>
        <w:t>will carry out the action required to comply with the order within a specified period acceptable to the Secretary.</w:t>
      </w:r>
    </w:p>
    <w:p w14:paraId="4C02AEB1" w14:textId="453AC48F" w:rsidR="009351D8" w:rsidRPr="00193530" w:rsidRDefault="00BF6495" w:rsidP="00BF6495">
      <w:pPr>
        <w:pStyle w:val="DraftHeading2"/>
        <w:tabs>
          <w:tab w:val="right" w:pos="1247"/>
        </w:tabs>
        <w:ind w:left="1361" w:hanging="1361"/>
      </w:pPr>
      <w:r>
        <w:tab/>
      </w:r>
      <w:r w:rsidR="009351D8" w:rsidRPr="00BF6495">
        <w:t>(2)</w:t>
      </w:r>
      <w:r w:rsidR="009351D8" w:rsidRPr="00193530">
        <w:tab/>
        <w:t>The Secretary may do any thing that is necessary or expedient to carry out the action required to comply with the order that is still practicable to carry out if a regulated person to whom notice under subsection (1) is given—</w:t>
      </w:r>
    </w:p>
    <w:p w14:paraId="1DF4A79A" w14:textId="7BFE5057" w:rsidR="009351D8" w:rsidRPr="00193530" w:rsidRDefault="00BF6495" w:rsidP="00BF6495">
      <w:pPr>
        <w:pStyle w:val="DraftHeading3"/>
        <w:tabs>
          <w:tab w:val="right" w:pos="1757"/>
        </w:tabs>
        <w:ind w:left="1871" w:hanging="1871"/>
      </w:pPr>
      <w:r>
        <w:tab/>
      </w:r>
      <w:r w:rsidR="009351D8" w:rsidRPr="00BF6495">
        <w:t>(a)</w:t>
      </w:r>
      <w:r w:rsidR="009351D8" w:rsidRPr="00193530">
        <w:tab/>
        <w:t xml:space="preserve">does not agree to carry out the action; or </w:t>
      </w:r>
    </w:p>
    <w:p w14:paraId="4DCE769E" w14:textId="19F87924" w:rsidR="009351D8" w:rsidRDefault="00BF6495" w:rsidP="00BF6495">
      <w:pPr>
        <w:pStyle w:val="DraftHeading3"/>
        <w:tabs>
          <w:tab w:val="right" w:pos="1757"/>
        </w:tabs>
        <w:ind w:left="1871" w:hanging="1871"/>
      </w:pPr>
      <w:r>
        <w:tab/>
      </w:r>
      <w:r w:rsidR="009351D8" w:rsidRPr="00BF6495">
        <w:t>(b)</w:t>
      </w:r>
      <w:r w:rsidR="009351D8" w:rsidRPr="00193530">
        <w:tab/>
        <w:t xml:space="preserve">fails to carry out the action within the specified period. </w:t>
      </w:r>
    </w:p>
    <w:p w14:paraId="6CFD1900" w14:textId="77777777" w:rsidR="0092586D" w:rsidRDefault="0092586D" w:rsidP="0092586D"/>
    <w:p w14:paraId="7F023CD8" w14:textId="77777777" w:rsidR="0092586D" w:rsidRPr="0092586D" w:rsidRDefault="0092586D" w:rsidP="0092586D"/>
    <w:p w14:paraId="04A963AB" w14:textId="310A8001" w:rsidR="009351D8" w:rsidRPr="00193530" w:rsidRDefault="00BF6495" w:rsidP="00BF6495">
      <w:pPr>
        <w:pStyle w:val="DraftHeading2"/>
        <w:tabs>
          <w:tab w:val="right" w:pos="1247"/>
        </w:tabs>
        <w:ind w:left="1361" w:hanging="1361"/>
      </w:pPr>
      <w:r>
        <w:tab/>
      </w:r>
      <w:r w:rsidR="009351D8" w:rsidRPr="00BF6495">
        <w:t>(3)</w:t>
      </w:r>
      <w:r w:rsidR="009351D8" w:rsidRPr="00193530">
        <w:tab/>
        <w:t>Nothing in this section—</w:t>
      </w:r>
    </w:p>
    <w:p w14:paraId="7161498C" w14:textId="7974F713" w:rsidR="009351D8" w:rsidRPr="00193530" w:rsidRDefault="00BF6495" w:rsidP="00BF6495">
      <w:pPr>
        <w:pStyle w:val="DraftHeading3"/>
        <w:tabs>
          <w:tab w:val="right" w:pos="1757"/>
        </w:tabs>
        <w:ind w:left="1871" w:hanging="1871"/>
      </w:pPr>
      <w:r>
        <w:tab/>
      </w:r>
      <w:r w:rsidR="009351D8" w:rsidRPr="00BF6495">
        <w:t>(a)</w:t>
      </w:r>
      <w:r w:rsidR="009351D8" w:rsidRPr="00193530">
        <w:tab/>
        <w:t>prevents a proceeding from being commenced or continued against a regulated person for the person's contravention of an enforceable undertaking order; or</w:t>
      </w:r>
    </w:p>
    <w:p w14:paraId="3C4F6311" w14:textId="1949AA72" w:rsidR="009351D8" w:rsidRPr="00193530" w:rsidRDefault="00BF6495" w:rsidP="00BF6495">
      <w:pPr>
        <w:pStyle w:val="DraftHeading3"/>
        <w:tabs>
          <w:tab w:val="right" w:pos="1757"/>
        </w:tabs>
        <w:ind w:left="1871" w:hanging="1871"/>
      </w:pPr>
      <w:r>
        <w:tab/>
      </w:r>
      <w:r w:rsidR="009351D8" w:rsidRPr="00BF6495">
        <w:t>(b)</w:t>
      </w:r>
      <w:r w:rsidR="009351D8" w:rsidRPr="00193530">
        <w:tab/>
        <w:t>affects any power of a court in relation to contempt.</w:t>
      </w:r>
    </w:p>
    <w:p w14:paraId="4C984988" w14:textId="4D3BECD0" w:rsidR="009351D8" w:rsidRPr="00193530" w:rsidRDefault="00BF6495" w:rsidP="00BF6495">
      <w:pPr>
        <w:pStyle w:val="DraftHeading2"/>
        <w:tabs>
          <w:tab w:val="right" w:pos="1247"/>
        </w:tabs>
        <w:ind w:left="1361" w:hanging="1361"/>
      </w:pPr>
      <w:r>
        <w:tab/>
      </w:r>
      <w:r w:rsidR="009351D8" w:rsidRPr="00BF6495">
        <w:t>(4)</w:t>
      </w:r>
      <w:r w:rsidR="009351D8" w:rsidRPr="00193530">
        <w:tab/>
        <w:t>If a person is found in contempt of court for contravening an enforceable undertaking order, the Secretary may—</w:t>
      </w:r>
    </w:p>
    <w:p w14:paraId="0949D5C1" w14:textId="5E589CA6" w:rsidR="009351D8" w:rsidRPr="00193530" w:rsidRDefault="00BF6495" w:rsidP="00BF6495">
      <w:pPr>
        <w:pStyle w:val="DraftHeading3"/>
        <w:tabs>
          <w:tab w:val="right" w:pos="1757"/>
        </w:tabs>
        <w:ind w:left="1871" w:hanging="1871"/>
      </w:pPr>
      <w:r>
        <w:tab/>
      </w:r>
      <w:r w:rsidR="009351D8" w:rsidRPr="00BF6495">
        <w:t>(a)</w:t>
      </w:r>
      <w:r w:rsidR="009351D8" w:rsidRPr="00193530">
        <w:tab/>
        <w:t>do any thing that is necessary or expedient to carry out the action required to comply with the order that is still practicable to carry out; and</w:t>
      </w:r>
    </w:p>
    <w:p w14:paraId="7099FD70" w14:textId="02EF60DA" w:rsidR="009351D8" w:rsidRPr="00193530" w:rsidRDefault="00BF6495" w:rsidP="00BF6495">
      <w:pPr>
        <w:pStyle w:val="DraftHeading3"/>
        <w:tabs>
          <w:tab w:val="right" w:pos="1757"/>
        </w:tabs>
        <w:ind w:left="1871" w:hanging="1871"/>
      </w:pPr>
      <w:r>
        <w:tab/>
      </w:r>
      <w:r w:rsidR="009351D8" w:rsidRPr="00BF6495">
        <w:t>(b)</w:t>
      </w:r>
      <w:r w:rsidR="009351D8" w:rsidRPr="00193530">
        <w:tab/>
        <w:t xml:space="preserve">publicise on the Department's Internet site that the regulated person contravened the order. </w:t>
      </w:r>
    </w:p>
    <w:p w14:paraId="5E9CB7F5" w14:textId="76F1E962" w:rsidR="009351D8" w:rsidRPr="00193530" w:rsidRDefault="00BF6495" w:rsidP="00BF6495">
      <w:pPr>
        <w:pStyle w:val="DraftHeading2"/>
        <w:tabs>
          <w:tab w:val="right" w:pos="1247"/>
        </w:tabs>
        <w:ind w:left="1361" w:hanging="1361"/>
      </w:pPr>
      <w:r>
        <w:tab/>
      </w:r>
      <w:r w:rsidR="009351D8" w:rsidRPr="00BF6495">
        <w:t>(5)</w:t>
      </w:r>
      <w:r w:rsidR="009351D8" w:rsidRPr="00193530">
        <w:tab/>
        <w:t>The Secretary may recover any reasonable costs incurred by the Secretary in taking action under subsection (2) or (4) as a debt due to the Crown and payable by the regulated person.</w:t>
      </w:r>
    </w:p>
    <w:p w14:paraId="3D4A1F06" w14:textId="77777777" w:rsidR="009351D8" w:rsidRPr="005C7E3A" w:rsidRDefault="009351D8" w:rsidP="005C7E3A">
      <w:pPr>
        <w:pStyle w:val="Heading-DIVISION"/>
        <w:rPr>
          <w:sz w:val="28"/>
        </w:rPr>
      </w:pPr>
      <w:bookmarkStart w:id="215" w:name="_Toc201833203"/>
      <w:r w:rsidRPr="005C7E3A">
        <w:rPr>
          <w:sz w:val="28"/>
        </w:rPr>
        <w:t>Subdivision 4—Information or document production notices</w:t>
      </w:r>
      <w:bookmarkEnd w:id="215"/>
    </w:p>
    <w:p w14:paraId="3DC707DA" w14:textId="05501683" w:rsidR="009F7076" w:rsidRPr="00AE72C9" w:rsidRDefault="009F7076" w:rsidP="00161255">
      <w:pPr>
        <w:pStyle w:val="SideNote"/>
        <w:framePr w:wrap="around"/>
      </w:pPr>
      <w:r w:rsidRPr="00AE72C9">
        <w:t>S.</w:t>
      </w:r>
      <w:r>
        <w:t> </w:t>
      </w:r>
      <w:r w:rsidRPr="00AE72C9">
        <w:t>55</w:t>
      </w:r>
      <w:r>
        <w:t>AAT</w:t>
      </w:r>
      <w:r w:rsidRPr="00AE72C9">
        <w:t xml:space="preserve"> </w:t>
      </w:r>
      <w:r>
        <w:t>inserted </w:t>
      </w:r>
      <w:r w:rsidRPr="00AE72C9">
        <w:t>by No.</w:t>
      </w:r>
      <w:r>
        <w:t> 39/2024</w:t>
      </w:r>
      <w:r w:rsidRPr="00AE72C9">
        <w:t xml:space="preserve"> s. </w:t>
      </w:r>
      <w:r>
        <w:t>89</w:t>
      </w:r>
      <w:r w:rsidRPr="00AE72C9">
        <w:t>.</w:t>
      </w:r>
    </w:p>
    <w:p w14:paraId="5F950E08" w14:textId="76FE59D5" w:rsidR="009351D8" w:rsidRPr="00070A29" w:rsidRDefault="005C7E3A" w:rsidP="005C7E3A">
      <w:pPr>
        <w:pStyle w:val="DraftHeading1"/>
        <w:tabs>
          <w:tab w:val="right" w:pos="680"/>
        </w:tabs>
        <w:ind w:left="850" w:hanging="850"/>
      </w:pPr>
      <w:r>
        <w:tab/>
      </w:r>
      <w:bookmarkStart w:id="216" w:name="_Toc201833204"/>
      <w:r w:rsidR="009351D8" w:rsidRPr="005C7E3A">
        <w:t>55AAT</w:t>
      </w:r>
      <w:r w:rsidR="009351D8" w:rsidRPr="00070A29">
        <w:tab/>
        <w:t>Power to give information or document production notice</w:t>
      </w:r>
      <w:bookmarkEnd w:id="216"/>
    </w:p>
    <w:p w14:paraId="74483579" w14:textId="1936AA31" w:rsidR="009351D8" w:rsidRPr="00193530" w:rsidRDefault="00BF6495" w:rsidP="00BF6495">
      <w:pPr>
        <w:pStyle w:val="DraftHeading2"/>
        <w:tabs>
          <w:tab w:val="right" w:pos="1247"/>
        </w:tabs>
        <w:ind w:left="1361" w:hanging="1361"/>
        <w:rPr>
          <w:lang w:val="en-US"/>
        </w:rPr>
      </w:pPr>
      <w:r>
        <w:rPr>
          <w:lang w:val="en-US"/>
        </w:rPr>
        <w:tab/>
      </w:r>
      <w:r w:rsidR="009351D8" w:rsidRPr="00BF6495">
        <w:rPr>
          <w:lang w:val="en-US"/>
        </w:rPr>
        <w:t>(1)</w:t>
      </w:r>
      <w:r w:rsidR="009351D8" w:rsidRPr="00193530">
        <w:rPr>
          <w:lang w:val="en-US"/>
        </w:rPr>
        <w:tab/>
        <w:t>The Secretary or an authorized officer may give a written notice to a person requiring the person to provide to the Secretary or authorized officer specified information or information belonging to a specified class of information, or a specified document or a document belonging to a specified class of document, if the Secretary or authorized officer reasonably believes that—</w:t>
      </w:r>
    </w:p>
    <w:p w14:paraId="11386ABB" w14:textId="5E0C9ADE" w:rsidR="009351D8" w:rsidRPr="00193530" w:rsidRDefault="00422B96" w:rsidP="00C576BF">
      <w:pPr>
        <w:pStyle w:val="AmendHeading2"/>
        <w:tabs>
          <w:tab w:val="right" w:pos="1757"/>
        </w:tabs>
        <w:ind w:left="1871" w:hanging="1871"/>
        <w:rPr>
          <w:lang w:val="en-US"/>
        </w:rPr>
      </w:pPr>
      <w:r>
        <w:rPr>
          <w:lang w:val="en-US"/>
        </w:rPr>
        <w:tab/>
      </w:r>
      <w:r w:rsidR="009351D8" w:rsidRPr="00422B96">
        <w:rPr>
          <w:lang w:val="en-US"/>
        </w:rPr>
        <w:t>(a)</w:t>
      </w:r>
      <w:r w:rsidR="009351D8" w:rsidRPr="00193530">
        <w:rPr>
          <w:lang w:val="en-US"/>
        </w:rPr>
        <w:tab/>
        <w:t>the information or document is in the person's knowledge, possession, custody or control; and</w:t>
      </w:r>
    </w:p>
    <w:p w14:paraId="3C634081" w14:textId="609E3000" w:rsidR="009351D8" w:rsidRPr="00193530" w:rsidRDefault="00422B96" w:rsidP="00C576BF">
      <w:pPr>
        <w:pStyle w:val="AmendHeading2"/>
        <w:tabs>
          <w:tab w:val="right" w:pos="1757"/>
        </w:tabs>
        <w:ind w:left="1871" w:hanging="1871"/>
        <w:rPr>
          <w:lang w:val="en-US"/>
        </w:rPr>
      </w:pPr>
      <w:r>
        <w:rPr>
          <w:lang w:val="en-US"/>
        </w:rPr>
        <w:tab/>
      </w:r>
      <w:r w:rsidR="009351D8" w:rsidRPr="00422B96">
        <w:rPr>
          <w:lang w:val="en-US"/>
        </w:rPr>
        <w:t>(b)</w:t>
      </w:r>
      <w:r w:rsidR="009351D8" w:rsidRPr="00193530">
        <w:rPr>
          <w:lang w:val="en-US"/>
        </w:rPr>
        <w:tab/>
        <w:t>the information is, or the document contains information that is, necessary—</w:t>
      </w:r>
    </w:p>
    <w:p w14:paraId="46AE7406" w14:textId="1F308FC9" w:rsidR="009351D8" w:rsidRPr="00193530" w:rsidRDefault="0044715F" w:rsidP="0044715F">
      <w:pPr>
        <w:pStyle w:val="DraftHeading4"/>
        <w:tabs>
          <w:tab w:val="right" w:pos="2268"/>
        </w:tabs>
        <w:ind w:left="2381" w:hanging="2381"/>
        <w:rPr>
          <w:lang w:val="en-US"/>
        </w:rPr>
      </w:pPr>
      <w:r>
        <w:rPr>
          <w:lang w:val="en-US"/>
        </w:rPr>
        <w:tab/>
      </w:r>
      <w:r w:rsidR="009351D8" w:rsidRPr="0044715F">
        <w:rPr>
          <w:lang w:val="en-US"/>
        </w:rPr>
        <w:t>(i)</w:t>
      </w:r>
      <w:r w:rsidR="009351D8" w:rsidRPr="00193530">
        <w:rPr>
          <w:lang w:val="en-US"/>
        </w:rPr>
        <w:tab/>
        <w:t>for monitoring a regulated person's compliance with Part II or the regulations; or</w:t>
      </w:r>
    </w:p>
    <w:p w14:paraId="2DA5D7E2" w14:textId="70DC3156" w:rsidR="009351D8" w:rsidRPr="00193530" w:rsidRDefault="0044715F" w:rsidP="0044715F">
      <w:pPr>
        <w:pStyle w:val="DraftHeading4"/>
        <w:tabs>
          <w:tab w:val="right" w:pos="2268"/>
        </w:tabs>
        <w:ind w:left="2381" w:hanging="2381"/>
        <w:rPr>
          <w:lang w:val="en-US"/>
        </w:rPr>
      </w:pPr>
      <w:r>
        <w:rPr>
          <w:lang w:val="en-US"/>
        </w:rPr>
        <w:tab/>
      </w:r>
      <w:r w:rsidR="009351D8" w:rsidRPr="0044715F">
        <w:rPr>
          <w:lang w:val="en-US"/>
        </w:rPr>
        <w:t>(ii)</w:t>
      </w:r>
      <w:r w:rsidR="009351D8" w:rsidRPr="00193530">
        <w:rPr>
          <w:lang w:val="en-US"/>
        </w:rPr>
        <w:tab/>
        <w:t>for determining whether the person or another person has committed an offence against a provision of Part II or the regulations.</w:t>
      </w:r>
    </w:p>
    <w:p w14:paraId="4E57BA70" w14:textId="76EFBAC2" w:rsidR="009351D8" w:rsidRPr="00193530" w:rsidRDefault="0044715F" w:rsidP="0044715F">
      <w:pPr>
        <w:pStyle w:val="DraftHeading2"/>
        <w:tabs>
          <w:tab w:val="right" w:pos="1247"/>
        </w:tabs>
        <w:ind w:left="1361" w:hanging="1361"/>
      </w:pPr>
      <w:r>
        <w:tab/>
      </w:r>
      <w:r w:rsidR="009351D8" w:rsidRPr="0044715F">
        <w:t>(2)</w:t>
      </w:r>
      <w:r w:rsidR="009351D8" w:rsidRPr="00193530">
        <w:tab/>
        <w:t>An information or document production notice must—</w:t>
      </w:r>
    </w:p>
    <w:p w14:paraId="16984384" w14:textId="1FA4631F" w:rsidR="009351D8" w:rsidRPr="00193530" w:rsidRDefault="00422B96" w:rsidP="00C576BF">
      <w:pPr>
        <w:pStyle w:val="AmendHeading2"/>
        <w:tabs>
          <w:tab w:val="right" w:pos="1757"/>
        </w:tabs>
        <w:ind w:left="1871" w:hanging="1871"/>
      </w:pPr>
      <w:r>
        <w:tab/>
      </w:r>
      <w:r w:rsidR="009351D8" w:rsidRPr="00422B96">
        <w:t>(a)</w:t>
      </w:r>
      <w:r w:rsidR="009351D8" w:rsidRPr="00193530">
        <w:tab/>
        <w:t xml:space="preserve">state the name of the person to whom the notice is given; and </w:t>
      </w:r>
    </w:p>
    <w:p w14:paraId="6A62D6D9" w14:textId="2157402F" w:rsidR="009351D8" w:rsidRPr="00193530" w:rsidRDefault="00422B96" w:rsidP="00C576BF">
      <w:pPr>
        <w:pStyle w:val="AmendHeading2"/>
        <w:tabs>
          <w:tab w:val="right" w:pos="1757"/>
        </w:tabs>
        <w:ind w:left="1871" w:hanging="1871"/>
      </w:pPr>
      <w:r>
        <w:tab/>
      </w:r>
      <w:r w:rsidR="009351D8" w:rsidRPr="00422B96">
        <w:t>(b)</w:t>
      </w:r>
      <w:r w:rsidR="009351D8" w:rsidRPr="00193530">
        <w:tab/>
        <w:t xml:space="preserve">specify the grounds on which the notice is given; and  </w:t>
      </w:r>
    </w:p>
    <w:p w14:paraId="6CD93000" w14:textId="228080CA" w:rsidR="009351D8" w:rsidRPr="00193530" w:rsidRDefault="00422B96" w:rsidP="00C576BF">
      <w:pPr>
        <w:pStyle w:val="AmendHeading2"/>
        <w:tabs>
          <w:tab w:val="right" w:pos="1757"/>
        </w:tabs>
        <w:ind w:left="1871" w:hanging="1871"/>
      </w:pPr>
      <w:r>
        <w:tab/>
      </w:r>
      <w:r w:rsidR="009351D8" w:rsidRPr="00422B96">
        <w:t>(c)</w:t>
      </w:r>
      <w:r w:rsidR="009351D8" w:rsidRPr="00193530">
        <w:tab/>
        <w:t xml:space="preserve">specify the information or document required to be provided or produced under the notice; and </w:t>
      </w:r>
    </w:p>
    <w:p w14:paraId="631362CA" w14:textId="51B1A9A8" w:rsidR="009351D8" w:rsidRPr="00193530" w:rsidRDefault="00422B96" w:rsidP="00C576BF">
      <w:pPr>
        <w:pStyle w:val="AmendHeading2"/>
        <w:tabs>
          <w:tab w:val="right" w:pos="1757"/>
        </w:tabs>
        <w:ind w:left="1871" w:hanging="1871"/>
      </w:pPr>
      <w:r>
        <w:tab/>
      </w:r>
      <w:r w:rsidR="009351D8" w:rsidRPr="00422B96">
        <w:t>(d)</w:t>
      </w:r>
      <w:r w:rsidR="009351D8" w:rsidRPr="00193530">
        <w:tab/>
        <w:t xml:space="preserve">specify the time period, being not less than 10 business days after the notice is given, within which the person must comply with the notice; and  </w:t>
      </w:r>
    </w:p>
    <w:p w14:paraId="79C1C3B5" w14:textId="50D1D7C3" w:rsidR="009351D8" w:rsidRPr="00193530" w:rsidRDefault="00422B96" w:rsidP="00C576BF">
      <w:pPr>
        <w:pStyle w:val="AmendHeading2"/>
        <w:tabs>
          <w:tab w:val="right" w:pos="1757"/>
        </w:tabs>
        <w:ind w:left="1871" w:hanging="1871"/>
      </w:pPr>
      <w:r>
        <w:tab/>
      </w:r>
      <w:r w:rsidR="009351D8" w:rsidRPr="00422B96">
        <w:t>(e)</w:t>
      </w:r>
      <w:r w:rsidR="009351D8" w:rsidRPr="00193530">
        <w:tab/>
        <w:t>state that it is an offence to contravene the notice without reasonable excuse and that the maximum penalty for the offence is 60</w:t>
      </w:r>
      <w:r w:rsidR="0092586D">
        <w:t> </w:t>
      </w:r>
      <w:r w:rsidR="009351D8" w:rsidRPr="00193530">
        <w:t>penalty units in the case of a natural person or 300 penalty units in the case of a body corporate; and</w:t>
      </w:r>
    </w:p>
    <w:p w14:paraId="197DFF47" w14:textId="5236EF83" w:rsidR="009351D8" w:rsidRPr="00193530" w:rsidRDefault="00422B96" w:rsidP="00C576BF">
      <w:pPr>
        <w:pStyle w:val="AmendHeading2"/>
        <w:tabs>
          <w:tab w:val="right" w:pos="1757"/>
        </w:tabs>
        <w:ind w:left="1871" w:hanging="1871"/>
      </w:pPr>
      <w:r>
        <w:tab/>
      </w:r>
      <w:r w:rsidR="009351D8" w:rsidRPr="00422B96">
        <w:t>(f)</w:t>
      </w:r>
      <w:r w:rsidR="009351D8" w:rsidRPr="00193530">
        <w:tab/>
        <w:t>include information about the person's right to seek review of the Secretary's or an authorized officer's decision—</w:t>
      </w:r>
    </w:p>
    <w:p w14:paraId="11B6F879" w14:textId="0079AF58" w:rsidR="009351D8" w:rsidRPr="00193530" w:rsidRDefault="0044715F" w:rsidP="0044715F">
      <w:pPr>
        <w:pStyle w:val="DraftHeading4"/>
        <w:tabs>
          <w:tab w:val="right" w:pos="2268"/>
        </w:tabs>
        <w:ind w:left="2381" w:hanging="2381"/>
      </w:pPr>
      <w:r>
        <w:tab/>
      </w:r>
      <w:r w:rsidR="009351D8" w:rsidRPr="0044715F">
        <w:t>(i)</w:t>
      </w:r>
      <w:r w:rsidR="009351D8" w:rsidRPr="00193530">
        <w:tab/>
        <w:t xml:space="preserve">to give the information or document production notice to the person; or </w:t>
      </w:r>
    </w:p>
    <w:p w14:paraId="3366FDD8" w14:textId="1FB1A6F3" w:rsidR="009351D8" w:rsidRPr="00193530" w:rsidRDefault="0044715F" w:rsidP="0044715F">
      <w:pPr>
        <w:pStyle w:val="DraftHeading4"/>
        <w:tabs>
          <w:tab w:val="right" w:pos="2268"/>
        </w:tabs>
        <w:ind w:left="2381" w:hanging="2381"/>
      </w:pPr>
      <w:r>
        <w:tab/>
      </w:r>
      <w:r w:rsidR="009351D8" w:rsidRPr="0044715F">
        <w:t>(ii)</w:t>
      </w:r>
      <w:r w:rsidR="009351D8" w:rsidRPr="00193530">
        <w:tab/>
        <w:t>to give a notice to the person—</w:t>
      </w:r>
    </w:p>
    <w:p w14:paraId="112510AD" w14:textId="04E7C2C7" w:rsidR="009351D8" w:rsidRPr="00193530" w:rsidRDefault="00422B96" w:rsidP="00C576BF">
      <w:pPr>
        <w:pStyle w:val="AmendHeading3"/>
        <w:tabs>
          <w:tab w:val="right" w:pos="2778"/>
        </w:tabs>
        <w:ind w:left="2891" w:hanging="2891"/>
      </w:pPr>
      <w:r>
        <w:tab/>
      </w:r>
      <w:r w:rsidR="009351D8" w:rsidRPr="00422B96">
        <w:t>(A)</w:t>
      </w:r>
      <w:r w:rsidR="009351D8" w:rsidRPr="00193530">
        <w:tab/>
        <w:t>amending the period within which the person must comply with the information or document production notice; or</w:t>
      </w:r>
    </w:p>
    <w:p w14:paraId="55FD8215" w14:textId="53E1955A" w:rsidR="009351D8" w:rsidRPr="00193530" w:rsidRDefault="00422B96" w:rsidP="00C576BF">
      <w:pPr>
        <w:pStyle w:val="AmendHeading3"/>
        <w:tabs>
          <w:tab w:val="right" w:pos="2778"/>
        </w:tabs>
        <w:ind w:left="2891" w:hanging="2891"/>
      </w:pPr>
      <w:r>
        <w:tab/>
      </w:r>
      <w:r w:rsidR="009351D8" w:rsidRPr="00422B96">
        <w:t>(B)</w:t>
      </w:r>
      <w:r w:rsidR="009351D8" w:rsidRPr="00193530">
        <w:tab/>
        <w:t>amending or revoking the requirement to provide or produce particular information or a particular document; and</w:t>
      </w:r>
    </w:p>
    <w:p w14:paraId="7974332C" w14:textId="7CD5577B" w:rsidR="009351D8" w:rsidRPr="00193530" w:rsidRDefault="00422B96" w:rsidP="00C576BF">
      <w:pPr>
        <w:pStyle w:val="AmendHeading2"/>
        <w:tabs>
          <w:tab w:val="right" w:pos="1757"/>
        </w:tabs>
        <w:ind w:left="1871" w:hanging="1871"/>
      </w:pPr>
      <w:r>
        <w:tab/>
      </w:r>
      <w:r w:rsidR="009351D8" w:rsidRPr="00422B96">
        <w:t>(g)</w:t>
      </w:r>
      <w:r w:rsidR="009351D8" w:rsidRPr="00193530">
        <w:tab/>
        <w:t>state that a natural person to whom an information or document production notice is given—</w:t>
      </w:r>
    </w:p>
    <w:p w14:paraId="79DC0D20" w14:textId="78608A56" w:rsidR="009351D8" w:rsidRPr="00193530" w:rsidRDefault="0044715F" w:rsidP="0044715F">
      <w:pPr>
        <w:pStyle w:val="DraftHeading4"/>
        <w:tabs>
          <w:tab w:val="right" w:pos="2268"/>
        </w:tabs>
        <w:ind w:left="2381" w:hanging="2381"/>
      </w:pPr>
      <w:r>
        <w:tab/>
      </w:r>
      <w:r w:rsidR="009351D8" w:rsidRPr="0044715F">
        <w:t>(i)</w:t>
      </w:r>
      <w:r w:rsidR="009351D8" w:rsidRPr="00193530">
        <w:tab/>
        <w:t>may refuse or fail to provide any information specified in the notice if doing so would tend to incriminate the person; and</w:t>
      </w:r>
    </w:p>
    <w:p w14:paraId="09F0856E" w14:textId="5563342E" w:rsidR="009351D8" w:rsidRPr="00193530" w:rsidRDefault="0044715F" w:rsidP="0044715F">
      <w:pPr>
        <w:pStyle w:val="DraftHeading4"/>
        <w:tabs>
          <w:tab w:val="right" w:pos="2268"/>
        </w:tabs>
        <w:ind w:left="2381" w:hanging="2381"/>
      </w:pPr>
      <w:r>
        <w:tab/>
      </w:r>
      <w:r w:rsidR="009351D8" w:rsidRPr="0044715F">
        <w:t>(ii)</w:t>
      </w:r>
      <w:r w:rsidR="009351D8" w:rsidRPr="00193530">
        <w:tab/>
        <w:t xml:space="preserve">may not refuse or fail to produce a document specified in the notice if doing so would tend to incriminate the person; and </w:t>
      </w:r>
    </w:p>
    <w:p w14:paraId="6B3B89BA" w14:textId="50B40704" w:rsidR="009351D8" w:rsidRPr="00193530" w:rsidRDefault="00422B96" w:rsidP="00C576BF">
      <w:pPr>
        <w:pStyle w:val="AmendHeading2"/>
        <w:tabs>
          <w:tab w:val="right" w:pos="1757"/>
        </w:tabs>
        <w:ind w:left="1871" w:hanging="1871"/>
      </w:pPr>
      <w:r>
        <w:tab/>
      </w:r>
      <w:r w:rsidR="009351D8" w:rsidRPr="00422B96">
        <w:t>(h)</w:t>
      </w:r>
      <w:r w:rsidR="009351D8" w:rsidRPr="00193530">
        <w:tab/>
        <w:t xml:space="preserve">include any other prescribed details.  </w:t>
      </w:r>
    </w:p>
    <w:p w14:paraId="661F8A52" w14:textId="2399671D" w:rsidR="009351D8" w:rsidRPr="00193530" w:rsidRDefault="0044715F" w:rsidP="0044715F">
      <w:pPr>
        <w:pStyle w:val="DraftHeading2"/>
        <w:tabs>
          <w:tab w:val="right" w:pos="1247"/>
        </w:tabs>
        <w:ind w:left="1361" w:hanging="1361"/>
      </w:pPr>
      <w:r>
        <w:tab/>
      </w:r>
      <w:r w:rsidR="009351D8" w:rsidRPr="0044715F">
        <w:t>(3)</w:t>
      </w:r>
      <w:r w:rsidR="009351D8" w:rsidRPr="00193530">
        <w:tab/>
        <w:t>The Secretary or an authorized officer may give a written notice to a person to whom an information or document production notice is given—</w:t>
      </w:r>
    </w:p>
    <w:p w14:paraId="630A5F67" w14:textId="0541A789" w:rsidR="009351D8" w:rsidRPr="00193530" w:rsidRDefault="00422B96" w:rsidP="00C576BF">
      <w:pPr>
        <w:pStyle w:val="AmendHeading2"/>
        <w:tabs>
          <w:tab w:val="right" w:pos="1757"/>
        </w:tabs>
        <w:ind w:left="1871" w:hanging="1871"/>
      </w:pPr>
      <w:r>
        <w:tab/>
      </w:r>
      <w:r w:rsidR="009351D8" w:rsidRPr="00422B96">
        <w:t>(a)</w:t>
      </w:r>
      <w:r w:rsidR="009351D8" w:rsidRPr="00193530">
        <w:tab/>
        <w:t>amending the period within which the person must comply with the notice; or</w:t>
      </w:r>
    </w:p>
    <w:p w14:paraId="1FFAD6AD" w14:textId="578A9536" w:rsidR="009351D8" w:rsidRPr="00193530" w:rsidRDefault="00422B96" w:rsidP="00C576BF">
      <w:pPr>
        <w:pStyle w:val="AmendHeading2"/>
        <w:tabs>
          <w:tab w:val="right" w:pos="1757"/>
        </w:tabs>
        <w:ind w:left="1871" w:hanging="1871"/>
      </w:pPr>
      <w:r>
        <w:tab/>
      </w:r>
      <w:r w:rsidR="009351D8" w:rsidRPr="00422B96">
        <w:t>(b)</w:t>
      </w:r>
      <w:r w:rsidR="009351D8" w:rsidRPr="00193530">
        <w:tab/>
        <w:t xml:space="preserve">amending or revoking the requirement to provide or produce particular information or a particular document; or </w:t>
      </w:r>
    </w:p>
    <w:p w14:paraId="750A5FAB" w14:textId="178D6DDF" w:rsidR="009351D8" w:rsidRPr="00193530" w:rsidRDefault="00422B96" w:rsidP="00C576BF">
      <w:pPr>
        <w:pStyle w:val="AmendHeading2"/>
        <w:tabs>
          <w:tab w:val="right" w:pos="1757"/>
        </w:tabs>
        <w:ind w:left="1871" w:hanging="1871"/>
      </w:pPr>
      <w:r>
        <w:tab/>
      </w:r>
      <w:r w:rsidR="009351D8" w:rsidRPr="00422B96">
        <w:t>(c)</w:t>
      </w:r>
      <w:r w:rsidR="009351D8" w:rsidRPr="00193530">
        <w:tab/>
        <w:t>withdrawing the notice.</w:t>
      </w:r>
    </w:p>
    <w:p w14:paraId="15642289" w14:textId="71E1FE9C" w:rsidR="009F7076" w:rsidRPr="00AE72C9" w:rsidRDefault="009F7076" w:rsidP="00161255">
      <w:pPr>
        <w:pStyle w:val="SideNote"/>
        <w:framePr w:wrap="around"/>
      </w:pPr>
      <w:r w:rsidRPr="00AE72C9">
        <w:t>S.</w:t>
      </w:r>
      <w:r>
        <w:t> </w:t>
      </w:r>
      <w:r w:rsidRPr="00AE72C9">
        <w:t>55</w:t>
      </w:r>
      <w:r>
        <w:t>AAU</w:t>
      </w:r>
      <w:r w:rsidRPr="00AE72C9">
        <w:t xml:space="preserve"> </w:t>
      </w:r>
      <w:r>
        <w:t>inserted </w:t>
      </w:r>
      <w:r w:rsidRPr="00AE72C9">
        <w:t>by No.</w:t>
      </w:r>
      <w:r>
        <w:t> 39/2024</w:t>
      </w:r>
      <w:r w:rsidRPr="00AE72C9">
        <w:t xml:space="preserve"> s. </w:t>
      </w:r>
      <w:r>
        <w:t>89</w:t>
      </w:r>
      <w:r w:rsidRPr="00AE72C9">
        <w:t>.</w:t>
      </w:r>
    </w:p>
    <w:p w14:paraId="2A05257F" w14:textId="5BE6FE3C" w:rsidR="009351D8" w:rsidRPr="00070A29" w:rsidRDefault="005C7E3A" w:rsidP="005C7E3A">
      <w:pPr>
        <w:pStyle w:val="DraftHeading1"/>
        <w:tabs>
          <w:tab w:val="right" w:pos="680"/>
        </w:tabs>
        <w:ind w:left="850" w:hanging="850"/>
      </w:pPr>
      <w:r>
        <w:tab/>
      </w:r>
      <w:bookmarkStart w:id="217" w:name="_Toc201833205"/>
      <w:r w:rsidR="009351D8" w:rsidRPr="005C7E3A">
        <w:t>55AAU</w:t>
      </w:r>
      <w:r w:rsidR="009351D8" w:rsidRPr="00070A29">
        <w:tab/>
        <w:t>Offence to contravene information or document production notice</w:t>
      </w:r>
      <w:bookmarkEnd w:id="217"/>
      <w:r w:rsidR="009351D8" w:rsidRPr="00070A29">
        <w:t xml:space="preserve"> </w:t>
      </w:r>
    </w:p>
    <w:p w14:paraId="227C5513" w14:textId="77777777" w:rsidR="009351D8" w:rsidRPr="00193530" w:rsidRDefault="009351D8" w:rsidP="00C576BF">
      <w:pPr>
        <w:pStyle w:val="BodySectionSub"/>
      </w:pPr>
      <w:r w:rsidRPr="00193530">
        <w:t xml:space="preserve">A person to whom an information or document production notice is given must not contravene the notice without reasonable excuse. </w:t>
      </w:r>
    </w:p>
    <w:p w14:paraId="16D88EE0" w14:textId="77777777"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Penalty:</w:t>
      </w:r>
      <w:r w:rsidRPr="00193530">
        <w:tab/>
        <w:t xml:space="preserve">In the case of a natural person, 60 penalty units; </w:t>
      </w:r>
    </w:p>
    <w:p w14:paraId="0CEDDA1B" w14:textId="031C8D72"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ab/>
        <w:t>In the case of a body corporate, 300</w:t>
      </w:r>
      <w:r w:rsidR="0092586D">
        <w:t> </w:t>
      </w:r>
      <w:r w:rsidRPr="00193530">
        <w:t xml:space="preserve">penalty units. </w:t>
      </w:r>
    </w:p>
    <w:p w14:paraId="69FD4BFD" w14:textId="68BE81A6" w:rsidR="009F7076" w:rsidRPr="00AE72C9" w:rsidRDefault="009F7076" w:rsidP="00161255">
      <w:pPr>
        <w:pStyle w:val="SideNote"/>
        <w:framePr w:wrap="around"/>
      </w:pPr>
      <w:r w:rsidRPr="00AE72C9">
        <w:t>S.</w:t>
      </w:r>
      <w:r>
        <w:t> </w:t>
      </w:r>
      <w:r w:rsidRPr="00AE72C9">
        <w:t>55</w:t>
      </w:r>
      <w:r>
        <w:t>AAV</w:t>
      </w:r>
      <w:r w:rsidRPr="00AE72C9">
        <w:t xml:space="preserve"> </w:t>
      </w:r>
      <w:r>
        <w:t>inserted </w:t>
      </w:r>
      <w:r w:rsidRPr="00AE72C9">
        <w:t>by No.</w:t>
      </w:r>
      <w:r>
        <w:t> 39/2024</w:t>
      </w:r>
      <w:r w:rsidRPr="00AE72C9">
        <w:t xml:space="preserve"> s. </w:t>
      </w:r>
      <w:r>
        <w:t>89</w:t>
      </w:r>
      <w:r w:rsidRPr="00AE72C9">
        <w:t>.</w:t>
      </w:r>
    </w:p>
    <w:p w14:paraId="1BD4F02A" w14:textId="0DF0C0E7" w:rsidR="009351D8" w:rsidRPr="00070A29" w:rsidRDefault="005C7E3A" w:rsidP="005C7E3A">
      <w:pPr>
        <w:pStyle w:val="DraftHeading1"/>
        <w:tabs>
          <w:tab w:val="right" w:pos="680"/>
        </w:tabs>
        <w:ind w:left="850" w:hanging="850"/>
      </w:pPr>
      <w:r>
        <w:tab/>
      </w:r>
      <w:bookmarkStart w:id="218" w:name="_Toc201833206"/>
      <w:r w:rsidR="009351D8" w:rsidRPr="005C7E3A">
        <w:t>55AAV</w:t>
      </w:r>
      <w:r w:rsidR="009351D8" w:rsidRPr="00070A29">
        <w:tab/>
        <w:t>Protection against self</w:t>
      </w:r>
      <w:r w:rsidR="009351D8" w:rsidRPr="00070A29">
        <w:noBreakHyphen/>
        <w:t>incrimination</w:t>
      </w:r>
      <w:bookmarkEnd w:id="218"/>
    </w:p>
    <w:p w14:paraId="530E3121" w14:textId="27F3A110" w:rsidR="009351D8" w:rsidRPr="00193530" w:rsidRDefault="0044715F" w:rsidP="0044715F">
      <w:pPr>
        <w:pStyle w:val="DraftHeading2"/>
        <w:tabs>
          <w:tab w:val="right" w:pos="1247"/>
        </w:tabs>
        <w:ind w:left="1361" w:hanging="1361"/>
      </w:pPr>
      <w:r>
        <w:tab/>
      </w:r>
      <w:r w:rsidR="009351D8" w:rsidRPr="0044715F">
        <w:t>(1)</w:t>
      </w:r>
      <w:r w:rsidR="009351D8" w:rsidRPr="00193530">
        <w:tab/>
        <w:t>A natural person to whom an information or document production notice is given may refuse or fail to provide any information specified in the notice if doing so would tend to incriminate the person.</w:t>
      </w:r>
    </w:p>
    <w:p w14:paraId="627FAFD4" w14:textId="09FA2C15" w:rsidR="009351D8" w:rsidRPr="00193530" w:rsidRDefault="0044715F" w:rsidP="0044715F">
      <w:pPr>
        <w:pStyle w:val="DraftHeading2"/>
        <w:tabs>
          <w:tab w:val="right" w:pos="1247"/>
        </w:tabs>
        <w:ind w:left="1361" w:hanging="1361"/>
      </w:pPr>
      <w:r>
        <w:tab/>
      </w:r>
      <w:r w:rsidR="009351D8" w:rsidRPr="0044715F">
        <w:t>(2)</w:t>
      </w:r>
      <w:r w:rsidR="009351D8" w:rsidRPr="00193530">
        <w:tab/>
        <w:t>A natural person to whom an information or document production notice is given may not refuse or fail to produce a document specified in the notice if doing so would tend to incriminate the person.</w:t>
      </w:r>
    </w:p>
    <w:p w14:paraId="0B71104D" w14:textId="78448253" w:rsidR="009F7076" w:rsidRPr="00AE72C9" w:rsidRDefault="009F7076" w:rsidP="00161255">
      <w:pPr>
        <w:pStyle w:val="SideNote"/>
        <w:framePr w:wrap="around"/>
      </w:pPr>
      <w:r w:rsidRPr="00AE72C9">
        <w:t>S.</w:t>
      </w:r>
      <w:r>
        <w:t> </w:t>
      </w:r>
      <w:r w:rsidRPr="00AE72C9">
        <w:t>55</w:t>
      </w:r>
      <w:r>
        <w:t>AAW</w:t>
      </w:r>
      <w:r w:rsidRPr="00AE72C9">
        <w:t xml:space="preserve"> </w:t>
      </w:r>
      <w:r>
        <w:t>inserted </w:t>
      </w:r>
      <w:r w:rsidRPr="00AE72C9">
        <w:t>by No.</w:t>
      </w:r>
      <w:r>
        <w:t> 39/2024</w:t>
      </w:r>
      <w:r w:rsidRPr="00AE72C9">
        <w:t xml:space="preserve"> s. </w:t>
      </w:r>
      <w:r>
        <w:t>89</w:t>
      </w:r>
      <w:r w:rsidRPr="00AE72C9">
        <w:t>.</w:t>
      </w:r>
    </w:p>
    <w:p w14:paraId="578946FC" w14:textId="41B0B054" w:rsidR="009351D8" w:rsidRPr="00070A29" w:rsidRDefault="005C7E3A" w:rsidP="005C7E3A">
      <w:pPr>
        <w:pStyle w:val="DraftHeading1"/>
        <w:tabs>
          <w:tab w:val="right" w:pos="680"/>
        </w:tabs>
        <w:ind w:left="850" w:hanging="850"/>
      </w:pPr>
      <w:r>
        <w:tab/>
      </w:r>
      <w:bookmarkStart w:id="219" w:name="_Toc201833207"/>
      <w:r w:rsidR="009351D8" w:rsidRPr="005C7E3A">
        <w:t>55AAW</w:t>
      </w:r>
      <w:r w:rsidR="009351D8" w:rsidRPr="00070A29">
        <w:tab/>
        <w:t>Admissibility of document produced under information or document production notice</w:t>
      </w:r>
      <w:bookmarkEnd w:id="219"/>
    </w:p>
    <w:p w14:paraId="48750BC3" w14:textId="77777777" w:rsidR="009351D8" w:rsidRPr="00193530" w:rsidRDefault="009351D8" w:rsidP="00C576BF">
      <w:pPr>
        <w:pStyle w:val="BodySectionSub"/>
      </w:pPr>
      <w:r w:rsidRPr="00193530">
        <w:t>A document produced by a natural person, under an information or document production notice, that would tend to incriminate the person is not admissible in evidence against the person in a criminal proceeding unless—</w:t>
      </w:r>
    </w:p>
    <w:p w14:paraId="4D5105FD" w14:textId="434D4388" w:rsidR="009351D8" w:rsidRPr="00193530" w:rsidRDefault="00422B96" w:rsidP="00C576BF">
      <w:pPr>
        <w:pStyle w:val="AmendHeading2"/>
        <w:tabs>
          <w:tab w:val="right" w:pos="1757"/>
        </w:tabs>
        <w:ind w:left="1871" w:hanging="1871"/>
      </w:pPr>
      <w:r>
        <w:tab/>
      </w:r>
      <w:r w:rsidR="009351D8" w:rsidRPr="00422B96">
        <w:t>(a)</w:t>
      </w:r>
      <w:r w:rsidR="009351D8" w:rsidRPr="00193530">
        <w:tab/>
        <w:t xml:space="preserve">the person is required by law to keep the document; or </w:t>
      </w:r>
    </w:p>
    <w:p w14:paraId="385FA60F" w14:textId="494DA518" w:rsidR="009351D8" w:rsidRDefault="00422B96" w:rsidP="00C576BF">
      <w:pPr>
        <w:pStyle w:val="AmendHeading2"/>
        <w:tabs>
          <w:tab w:val="right" w:pos="1757"/>
        </w:tabs>
        <w:ind w:left="1871" w:hanging="1871"/>
      </w:pPr>
      <w:r>
        <w:tab/>
      </w:r>
      <w:r w:rsidR="009351D8" w:rsidRPr="00422B96">
        <w:t>(b)</w:t>
      </w:r>
      <w:r w:rsidR="009351D8" w:rsidRPr="00193530">
        <w:tab/>
        <w:t xml:space="preserve">the proceeding is in respect of false or misleading information included in the document. </w:t>
      </w:r>
    </w:p>
    <w:p w14:paraId="5A59D6B0" w14:textId="77777777" w:rsidR="0092586D" w:rsidRPr="0092586D" w:rsidRDefault="0092586D" w:rsidP="0092586D"/>
    <w:p w14:paraId="1612DA01" w14:textId="3355C19F" w:rsidR="009F7076" w:rsidRPr="00AE72C9" w:rsidRDefault="009F7076" w:rsidP="00161255">
      <w:pPr>
        <w:pStyle w:val="SideNote"/>
        <w:framePr w:wrap="around"/>
      </w:pPr>
      <w:bookmarkStart w:id="220" w:name="_Hlk170811268"/>
      <w:r w:rsidRPr="00AE72C9">
        <w:t>S.</w:t>
      </w:r>
      <w:r>
        <w:t> </w:t>
      </w:r>
      <w:r w:rsidRPr="00AE72C9">
        <w:t>55</w:t>
      </w:r>
      <w:r>
        <w:t>AAX</w:t>
      </w:r>
      <w:r w:rsidRPr="00AE72C9">
        <w:t xml:space="preserve"> </w:t>
      </w:r>
      <w:r>
        <w:t>inserted </w:t>
      </w:r>
      <w:r w:rsidRPr="00AE72C9">
        <w:t>by No.</w:t>
      </w:r>
      <w:r>
        <w:t> 39/2024</w:t>
      </w:r>
      <w:r w:rsidRPr="00AE72C9">
        <w:t xml:space="preserve"> s. </w:t>
      </w:r>
      <w:r>
        <w:t>89</w:t>
      </w:r>
      <w:r w:rsidRPr="00AE72C9">
        <w:t>.</w:t>
      </w:r>
    </w:p>
    <w:p w14:paraId="48725D8C" w14:textId="75446FF0" w:rsidR="009351D8" w:rsidRPr="00070A29" w:rsidRDefault="005C7E3A" w:rsidP="005C7E3A">
      <w:pPr>
        <w:pStyle w:val="DraftHeading1"/>
        <w:tabs>
          <w:tab w:val="right" w:pos="680"/>
        </w:tabs>
        <w:ind w:left="850" w:hanging="850"/>
      </w:pPr>
      <w:r>
        <w:tab/>
      </w:r>
      <w:bookmarkStart w:id="221" w:name="_Toc201833208"/>
      <w:r w:rsidR="009351D8" w:rsidRPr="005C7E3A">
        <w:t>55AAX</w:t>
      </w:r>
      <w:r w:rsidR="009351D8" w:rsidRPr="00070A29">
        <w:tab/>
        <w:t>Offence to provide false or misleading information</w:t>
      </w:r>
      <w:bookmarkEnd w:id="221"/>
    </w:p>
    <w:p w14:paraId="667BA45D" w14:textId="67CD784C" w:rsidR="009351D8" w:rsidRPr="00193530" w:rsidRDefault="0044715F" w:rsidP="0044715F">
      <w:pPr>
        <w:pStyle w:val="DraftHeading2"/>
        <w:tabs>
          <w:tab w:val="right" w:pos="1247"/>
        </w:tabs>
        <w:ind w:left="1361" w:hanging="1361"/>
      </w:pPr>
      <w:r>
        <w:tab/>
      </w:r>
      <w:r w:rsidR="009351D8" w:rsidRPr="0044715F">
        <w:t>(1)</w:t>
      </w:r>
      <w:r w:rsidR="009351D8" w:rsidRPr="00193530">
        <w:tab/>
        <w:t>A person (other than a section 49 applicant) must not—</w:t>
      </w:r>
    </w:p>
    <w:p w14:paraId="305D8231" w14:textId="61584788" w:rsidR="009351D8" w:rsidRPr="00193530" w:rsidRDefault="00422B96" w:rsidP="00C576BF">
      <w:pPr>
        <w:pStyle w:val="AmendHeading2"/>
        <w:tabs>
          <w:tab w:val="right" w:pos="1757"/>
        </w:tabs>
        <w:ind w:left="1871" w:hanging="1871"/>
      </w:pPr>
      <w:r>
        <w:tab/>
      </w:r>
      <w:r w:rsidR="009351D8" w:rsidRPr="00422B96">
        <w:t>(a)</w:t>
      </w:r>
      <w:r w:rsidR="009351D8" w:rsidRPr="00193530">
        <w:tab/>
        <w:t>provide information to the Secretary or an authorized officer, as required by or under a provision of Part II or the regulations, that is false or misleading in a material way; or</w:t>
      </w:r>
    </w:p>
    <w:p w14:paraId="0E5855B0" w14:textId="2D6D3B21" w:rsidR="009351D8" w:rsidRPr="00193530" w:rsidRDefault="00422B96" w:rsidP="00C576BF">
      <w:pPr>
        <w:pStyle w:val="AmendHeading2"/>
        <w:tabs>
          <w:tab w:val="right" w:pos="1757"/>
        </w:tabs>
        <w:ind w:left="1871" w:hanging="1871"/>
      </w:pPr>
      <w:r>
        <w:tab/>
      </w:r>
      <w:r w:rsidR="009351D8" w:rsidRPr="00422B96">
        <w:t>(b)</w:t>
      </w:r>
      <w:r w:rsidR="009351D8" w:rsidRPr="00193530">
        <w:tab/>
        <w:t>produce a document to the Secretary or an authorized officer, as required by or under a provision of Part II or the regulations, that is false or misleading in a material way—</w:t>
      </w:r>
    </w:p>
    <w:p w14:paraId="6DDC0A24" w14:textId="77777777" w:rsidR="009351D8" w:rsidRPr="00193530" w:rsidRDefault="009351D8" w:rsidP="00C576BF">
      <w:pPr>
        <w:pStyle w:val="BodySectionSub"/>
      </w:pPr>
      <w:r w:rsidRPr="00193530">
        <w:t xml:space="preserve">without indicating the respect in which it is false or misleading and, if practicable, providing correct information. </w:t>
      </w:r>
    </w:p>
    <w:p w14:paraId="2D7DF2AD" w14:textId="77777777"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Penalty:</w:t>
      </w:r>
      <w:r w:rsidRPr="00193530">
        <w:tab/>
        <w:t xml:space="preserve">In the case of a natural person, 60 penalty units; </w:t>
      </w:r>
    </w:p>
    <w:p w14:paraId="53D3AA64" w14:textId="3F6AFB84" w:rsidR="009351D8" w:rsidRPr="00193530" w:rsidRDefault="009351D8" w:rsidP="00C576BF">
      <w:pPr>
        <w:pStyle w:val="DraftPenalty2"/>
        <w:tabs>
          <w:tab w:val="clear" w:pos="851"/>
          <w:tab w:val="clear" w:pos="1361"/>
          <w:tab w:val="clear" w:pos="1871"/>
          <w:tab w:val="clear" w:pos="2381"/>
          <w:tab w:val="clear" w:pos="2892"/>
          <w:tab w:val="clear" w:pos="3402"/>
        </w:tabs>
      </w:pPr>
      <w:r w:rsidRPr="00193530">
        <w:tab/>
        <w:t>In the case of a body corporate, 300</w:t>
      </w:r>
      <w:r w:rsidR="0092586D">
        <w:t> </w:t>
      </w:r>
      <w:r w:rsidRPr="00193530">
        <w:t>penalty units.</w:t>
      </w:r>
    </w:p>
    <w:bookmarkEnd w:id="220"/>
    <w:p w14:paraId="7A3CAC78" w14:textId="51E4CDB4" w:rsidR="009351D8" w:rsidRPr="00193530" w:rsidRDefault="0044715F" w:rsidP="0044715F">
      <w:pPr>
        <w:pStyle w:val="DraftHeading2"/>
        <w:tabs>
          <w:tab w:val="right" w:pos="1247"/>
        </w:tabs>
        <w:ind w:left="1361" w:hanging="1361"/>
      </w:pPr>
      <w:r>
        <w:tab/>
      </w:r>
      <w:r w:rsidR="009351D8" w:rsidRPr="0044715F">
        <w:t>(2)</w:t>
      </w:r>
      <w:r w:rsidR="009351D8" w:rsidRPr="00193530">
        <w:tab/>
        <w:t>Subsection (1) does not apply to a person if, at the time at which the information is provided or the document is produced, the person believes on reasonable grounds that the information or document is true or is not misleading.</w:t>
      </w:r>
    </w:p>
    <w:p w14:paraId="6FFAB8F5" w14:textId="202F2156" w:rsidR="00422B96" w:rsidRPr="00193530" w:rsidRDefault="0044715F" w:rsidP="0044715F">
      <w:pPr>
        <w:pStyle w:val="DraftHeading2"/>
        <w:tabs>
          <w:tab w:val="right" w:pos="1247"/>
        </w:tabs>
        <w:ind w:left="1361" w:hanging="1361"/>
      </w:pPr>
      <w:r>
        <w:tab/>
      </w:r>
      <w:r w:rsidR="00422B96" w:rsidRPr="0044715F">
        <w:t>(3)</w:t>
      </w:r>
      <w:r w:rsidR="00422B96" w:rsidRPr="00193530">
        <w:tab/>
        <w:t>In this section—</w:t>
      </w:r>
    </w:p>
    <w:p w14:paraId="00967762" w14:textId="77777777" w:rsidR="00422B96" w:rsidRDefault="00422B96" w:rsidP="00C576BF">
      <w:pPr>
        <w:pStyle w:val="Defintion"/>
        <w:rPr>
          <w:bCs/>
        </w:rPr>
      </w:pPr>
      <w:r w:rsidRPr="00646D63">
        <w:rPr>
          <w:b/>
          <w:i/>
          <w:iCs/>
        </w:rPr>
        <w:t>section 49 applicant</w:t>
      </w:r>
      <w:r w:rsidRPr="00646D63">
        <w:rPr>
          <w:bCs/>
        </w:rPr>
        <w:t xml:space="preserve"> means a person who gives information or produces a document to the Secretary or an authorized officer for the purpose of obtaining the issue, grant or renewal of a licence, warrant or permit under this Act or an authority under Part IVA.</w:t>
      </w:r>
    </w:p>
    <w:p w14:paraId="13A6905A" w14:textId="77777777" w:rsidR="0092586D" w:rsidRDefault="0092586D" w:rsidP="0092586D"/>
    <w:p w14:paraId="0EC48BCF" w14:textId="77777777" w:rsidR="0092586D" w:rsidRDefault="0092586D" w:rsidP="0092586D"/>
    <w:p w14:paraId="5748CC6D" w14:textId="77777777" w:rsidR="0092586D" w:rsidRPr="0092586D" w:rsidRDefault="0092586D" w:rsidP="0092586D"/>
    <w:p w14:paraId="7D7A9342" w14:textId="77777777" w:rsidR="009351D8" w:rsidRPr="0044715F" w:rsidRDefault="009351D8" w:rsidP="0044715F">
      <w:pPr>
        <w:pStyle w:val="Heading-DIVISION"/>
        <w:rPr>
          <w:sz w:val="28"/>
        </w:rPr>
      </w:pPr>
      <w:bookmarkStart w:id="222" w:name="_Toc201833209"/>
      <w:r w:rsidRPr="0044715F">
        <w:rPr>
          <w:sz w:val="28"/>
        </w:rPr>
        <w:t>Subdivision 5—Review by VCAT</w:t>
      </w:r>
      <w:bookmarkEnd w:id="222"/>
    </w:p>
    <w:p w14:paraId="5FC78882" w14:textId="2674205C" w:rsidR="009F7076" w:rsidRPr="00AE72C9" w:rsidRDefault="009F7076" w:rsidP="00161255">
      <w:pPr>
        <w:pStyle w:val="SideNote"/>
        <w:framePr w:wrap="around"/>
      </w:pPr>
      <w:r w:rsidRPr="00AE72C9">
        <w:t>S.</w:t>
      </w:r>
      <w:r>
        <w:t> </w:t>
      </w:r>
      <w:r w:rsidRPr="00AE72C9">
        <w:t>55</w:t>
      </w:r>
      <w:r>
        <w:t>AAY</w:t>
      </w:r>
      <w:r w:rsidRPr="00AE72C9">
        <w:t xml:space="preserve"> </w:t>
      </w:r>
      <w:r>
        <w:t>inserted </w:t>
      </w:r>
      <w:r w:rsidRPr="00AE72C9">
        <w:t>by No.</w:t>
      </w:r>
      <w:r>
        <w:t> 39/2024</w:t>
      </w:r>
      <w:r w:rsidRPr="00AE72C9">
        <w:t xml:space="preserve"> s. </w:t>
      </w:r>
      <w:r>
        <w:t>89</w:t>
      </w:r>
      <w:r w:rsidRPr="00AE72C9">
        <w:t>.</w:t>
      </w:r>
    </w:p>
    <w:p w14:paraId="62703DB1" w14:textId="029A735C" w:rsidR="009351D8" w:rsidRPr="00070A29" w:rsidRDefault="0044715F" w:rsidP="0044715F">
      <w:pPr>
        <w:pStyle w:val="DraftHeading1"/>
        <w:tabs>
          <w:tab w:val="right" w:pos="680"/>
        </w:tabs>
        <w:ind w:left="850" w:hanging="850"/>
      </w:pPr>
      <w:r>
        <w:tab/>
      </w:r>
      <w:bookmarkStart w:id="223" w:name="_Toc201833210"/>
      <w:r w:rsidR="009351D8" w:rsidRPr="0044715F">
        <w:t>55AAY</w:t>
      </w:r>
      <w:r w:rsidR="009351D8" w:rsidRPr="00070A29">
        <w:tab/>
        <w:t>Application for review by VCAT</w:t>
      </w:r>
      <w:bookmarkEnd w:id="223"/>
    </w:p>
    <w:p w14:paraId="06FB8CBD" w14:textId="4FAF9D4B" w:rsidR="009351D8" w:rsidRPr="00193530" w:rsidRDefault="0044715F" w:rsidP="0044715F">
      <w:pPr>
        <w:pStyle w:val="DraftHeading2"/>
        <w:tabs>
          <w:tab w:val="right" w:pos="1247"/>
        </w:tabs>
        <w:ind w:left="1361" w:hanging="1361"/>
      </w:pPr>
      <w:r>
        <w:tab/>
      </w:r>
      <w:r w:rsidR="009351D8" w:rsidRPr="0044715F">
        <w:t>(1)</w:t>
      </w:r>
      <w:r w:rsidR="009351D8" w:rsidRPr="00193530">
        <w:tab/>
        <w:t>A regulated person may apply to VCAT for review of the Secretary's or an authorized officer's decision—</w:t>
      </w:r>
    </w:p>
    <w:p w14:paraId="7B52F58A" w14:textId="27AEA2A6" w:rsidR="009351D8" w:rsidRPr="00193530" w:rsidRDefault="00422B96" w:rsidP="00C576BF">
      <w:pPr>
        <w:pStyle w:val="AmendHeading2"/>
        <w:tabs>
          <w:tab w:val="right" w:pos="1757"/>
        </w:tabs>
        <w:ind w:left="1871" w:hanging="1871"/>
      </w:pPr>
      <w:r>
        <w:tab/>
      </w:r>
      <w:r w:rsidR="009351D8" w:rsidRPr="00422B96">
        <w:t>(a)</w:t>
      </w:r>
      <w:r w:rsidR="009351D8" w:rsidRPr="00193530">
        <w:tab/>
        <w:t xml:space="preserve">to give an improvement notice </w:t>
      </w:r>
      <w:bookmarkStart w:id="224" w:name="_Hlk173931279"/>
      <w:r w:rsidR="009351D8" w:rsidRPr="00193530">
        <w:t>to the regulated person</w:t>
      </w:r>
      <w:bookmarkEnd w:id="224"/>
      <w:r w:rsidR="009351D8" w:rsidRPr="00193530">
        <w:t>; or</w:t>
      </w:r>
    </w:p>
    <w:p w14:paraId="38A2A8E4" w14:textId="690B29A9" w:rsidR="009351D8" w:rsidRPr="00193530" w:rsidRDefault="00422B96" w:rsidP="00C576BF">
      <w:pPr>
        <w:pStyle w:val="AmendHeading2"/>
        <w:tabs>
          <w:tab w:val="right" w:pos="1757"/>
        </w:tabs>
        <w:ind w:left="1871" w:hanging="1871"/>
      </w:pPr>
      <w:r>
        <w:tab/>
      </w:r>
      <w:r w:rsidR="009351D8" w:rsidRPr="00422B96">
        <w:t>(b)</w:t>
      </w:r>
      <w:r w:rsidR="009351D8" w:rsidRPr="00193530">
        <w:tab/>
        <w:t>to give a notice to the regulated person—</w:t>
      </w:r>
    </w:p>
    <w:p w14:paraId="5336131C" w14:textId="0B8572EC" w:rsidR="009351D8" w:rsidRPr="00193530" w:rsidRDefault="0044715F" w:rsidP="0044715F">
      <w:pPr>
        <w:pStyle w:val="DraftHeading4"/>
        <w:tabs>
          <w:tab w:val="right" w:pos="2268"/>
        </w:tabs>
        <w:ind w:left="2381" w:hanging="2381"/>
      </w:pPr>
      <w:r>
        <w:tab/>
      </w:r>
      <w:r w:rsidR="009351D8" w:rsidRPr="0044715F">
        <w:t>(i)</w:t>
      </w:r>
      <w:r w:rsidR="009351D8" w:rsidRPr="00193530">
        <w:tab/>
        <w:t>amending or revoking an action specified in an improvement notice that the regulated person must take; or</w:t>
      </w:r>
    </w:p>
    <w:p w14:paraId="5C8802AB" w14:textId="48E303D1" w:rsidR="009351D8" w:rsidRPr="00193530" w:rsidRDefault="0044715F" w:rsidP="0044715F">
      <w:pPr>
        <w:pStyle w:val="DraftHeading4"/>
        <w:tabs>
          <w:tab w:val="right" w:pos="2268"/>
        </w:tabs>
        <w:ind w:left="2381" w:hanging="2381"/>
      </w:pPr>
      <w:r>
        <w:tab/>
      </w:r>
      <w:r w:rsidR="009351D8" w:rsidRPr="0044715F">
        <w:t>(ii)</w:t>
      </w:r>
      <w:r w:rsidR="009351D8" w:rsidRPr="00193530">
        <w:tab/>
        <w:t>amending the period specified in an improvement notice within which the regulated person must take the action; or</w:t>
      </w:r>
    </w:p>
    <w:p w14:paraId="68DB50BB" w14:textId="30528462" w:rsidR="009351D8" w:rsidRPr="00193530" w:rsidRDefault="00422B96" w:rsidP="00C576BF">
      <w:pPr>
        <w:pStyle w:val="AmendHeading2"/>
        <w:tabs>
          <w:tab w:val="right" w:pos="1757"/>
        </w:tabs>
        <w:ind w:left="1871" w:hanging="1871"/>
      </w:pPr>
      <w:r>
        <w:tab/>
      </w:r>
      <w:r w:rsidR="009351D8" w:rsidRPr="00422B96">
        <w:t>(c)</w:t>
      </w:r>
      <w:r w:rsidR="009351D8" w:rsidRPr="00193530">
        <w:tab/>
        <w:t xml:space="preserve">to give a prohibition notice to the regulated person; or </w:t>
      </w:r>
    </w:p>
    <w:p w14:paraId="40B50461" w14:textId="283C89F1" w:rsidR="009351D8" w:rsidRPr="00193530" w:rsidRDefault="00422B96" w:rsidP="00C576BF">
      <w:pPr>
        <w:pStyle w:val="AmendHeading2"/>
        <w:tabs>
          <w:tab w:val="right" w:pos="1757"/>
        </w:tabs>
        <w:ind w:left="1871" w:hanging="1871"/>
      </w:pPr>
      <w:r>
        <w:tab/>
      </w:r>
      <w:r w:rsidR="009351D8" w:rsidRPr="00422B96">
        <w:t>(d)</w:t>
      </w:r>
      <w:r w:rsidR="009351D8" w:rsidRPr="00193530">
        <w:tab/>
        <w:t>to give a notice to the regulated person—</w:t>
      </w:r>
    </w:p>
    <w:p w14:paraId="7B75CD09" w14:textId="2527DCB5" w:rsidR="009351D8" w:rsidRPr="00193530" w:rsidRDefault="0092586D" w:rsidP="0092586D">
      <w:pPr>
        <w:pStyle w:val="DraftHeading4"/>
        <w:tabs>
          <w:tab w:val="right" w:pos="2268"/>
        </w:tabs>
        <w:ind w:left="2381" w:hanging="2381"/>
      </w:pPr>
      <w:r>
        <w:tab/>
      </w:r>
      <w:r w:rsidR="009351D8" w:rsidRPr="0092586D">
        <w:t>(i)</w:t>
      </w:r>
      <w:r w:rsidR="009351D8" w:rsidRPr="00193530">
        <w:tab/>
        <w:t>amending or revoking an activity specified in a prohibition notice that the regulated person is prohibited from engaging in; or</w:t>
      </w:r>
    </w:p>
    <w:p w14:paraId="7147BD44" w14:textId="18E70E33" w:rsidR="009351D8" w:rsidRPr="00193530" w:rsidRDefault="0044715F" w:rsidP="0044715F">
      <w:pPr>
        <w:pStyle w:val="DraftHeading4"/>
        <w:tabs>
          <w:tab w:val="right" w:pos="2268"/>
        </w:tabs>
        <w:ind w:left="2381" w:hanging="2381"/>
      </w:pPr>
      <w:r>
        <w:tab/>
      </w:r>
      <w:r w:rsidR="009351D8" w:rsidRPr="0044715F">
        <w:t>(ii)</w:t>
      </w:r>
      <w:r w:rsidR="009351D8" w:rsidRPr="00193530">
        <w:tab/>
        <w:t>amending or revoking an action specified in a prohibition notice that the regulated person must take; or</w:t>
      </w:r>
    </w:p>
    <w:p w14:paraId="6834C23A" w14:textId="2254B254" w:rsidR="009351D8" w:rsidRPr="00193530" w:rsidRDefault="0044715F" w:rsidP="0044715F">
      <w:pPr>
        <w:pStyle w:val="DraftHeading4"/>
        <w:tabs>
          <w:tab w:val="right" w:pos="2268"/>
        </w:tabs>
        <w:ind w:left="2381" w:hanging="2381"/>
      </w:pPr>
      <w:r>
        <w:tab/>
      </w:r>
      <w:r w:rsidR="009351D8" w:rsidRPr="0044715F">
        <w:t>(iii)</w:t>
      </w:r>
      <w:r w:rsidR="009351D8" w:rsidRPr="00193530">
        <w:tab/>
        <w:t>amending the period specified in a prohibition notice within which the regulated person is prohibited from engaging in the activity or must take the action specified in the notice.</w:t>
      </w:r>
    </w:p>
    <w:p w14:paraId="4B0C13E5" w14:textId="19C6AA4D" w:rsidR="009351D8" w:rsidRPr="00193530" w:rsidRDefault="0044715F" w:rsidP="0044715F">
      <w:pPr>
        <w:pStyle w:val="DraftHeading2"/>
        <w:tabs>
          <w:tab w:val="right" w:pos="1247"/>
        </w:tabs>
        <w:ind w:left="1361" w:hanging="1361"/>
      </w:pPr>
      <w:r>
        <w:tab/>
      </w:r>
      <w:r w:rsidR="009351D8" w:rsidRPr="0044715F">
        <w:t>(2)</w:t>
      </w:r>
      <w:r w:rsidR="009351D8" w:rsidRPr="00193530">
        <w:tab/>
        <w:t>A person to whom an information or document production notice is given may apply to VCAT for review of the Secretary's or an authorized officer's decision—</w:t>
      </w:r>
    </w:p>
    <w:p w14:paraId="29641674" w14:textId="5498B05A" w:rsidR="009351D8" w:rsidRPr="00193530" w:rsidRDefault="00422B96" w:rsidP="00C576BF">
      <w:pPr>
        <w:pStyle w:val="AmendHeading2"/>
        <w:tabs>
          <w:tab w:val="right" w:pos="1757"/>
        </w:tabs>
        <w:ind w:left="1871" w:hanging="1871"/>
      </w:pPr>
      <w:r>
        <w:tab/>
      </w:r>
      <w:r w:rsidR="009351D8" w:rsidRPr="00422B96">
        <w:t>(a)</w:t>
      </w:r>
      <w:r w:rsidR="009351D8" w:rsidRPr="00193530">
        <w:tab/>
        <w:t xml:space="preserve">to give the information or document production notice to the person; or </w:t>
      </w:r>
    </w:p>
    <w:p w14:paraId="7FBE26F2" w14:textId="6660C45F" w:rsidR="009351D8" w:rsidRPr="00193530" w:rsidRDefault="00422B96" w:rsidP="00C576BF">
      <w:pPr>
        <w:pStyle w:val="AmendHeading2"/>
        <w:tabs>
          <w:tab w:val="right" w:pos="1757"/>
        </w:tabs>
        <w:ind w:left="1871" w:hanging="1871"/>
      </w:pPr>
      <w:r>
        <w:tab/>
      </w:r>
      <w:r w:rsidR="009351D8" w:rsidRPr="00422B96">
        <w:t>(b)</w:t>
      </w:r>
      <w:r w:rsidR="009351D8" w:rsidRPr="00193530">
        <w:tab/>
        <w:t>to give a notice to the person—</w:t>
      </w:r>
    </w:p>
    <w:p w14:paraId="3CE904B4" w14:textId="73EBC024" w:rsidR="009351D8" w:rsidRPr="00193530" w:rsidRDefault="0044715F" w:rsidP="0044715F">
      <w:pPr>
        <w:pStyle w:val="DraftHeading4"/>
        <w:tabs>
          <w:tab w:val="right" w:pos="2268"/>
        </w:tabs>
        <w:ind w:left="2381" w:hanging="2381"/>
      </w:pPr>
      <w:r>
        <w:tab/>
      </w:r>
      <w:r w:rsidR="009351D8" w:rsidRPr="0044715F">
        <w:t>(i)</w:t>
      </w:r>
      <w:r w:rsidR="009351D8" w:rsidRPr="00193530">
        <w:tab/>
        <w:t>amending the period within which the person must comply with the information or document production notice; or</w:t>
      </w:r>
    </w:p>
    <w:p w14:paraId="526651B8" w14:textId="58EF7FDD" w:rsidR="009351D8" w:rsidRPr="00193530" w:rsidRDefault="0044715F" w:rsidP="0044715F">
      <w:pPr>
        <w:pStyle w:val="DraftHeading4"/>
        <w:tabs>
          <w:tab w:val="right" w:pos="2268"/>
        </w:tabs>
        <w:ind w:left="2381" w:hanging="2381"/>
      </w:pPr>
      <w:r>
        <w:tab/>
      </w:r>
      <w:r w:rsidR="009351D8" w:rsidRPr="0044715F">
        <w:t>(ii)</w:t>
      </w:r>
      <w:r w:rsidR="009351D8" w:rsidRPr="00193530">
        <w:tab/>
        <w:t>amending or revoking the requirement to provide or produce particular information or a particular document.</w:t>
      </w:r>
    </w:p>
    <w:p w14:paraId="3A59E200" w14:textId="1C80B906" w:rsidR="009351D8" w:rsidRPr="00193530" w:rsidRDefault="0044715F" w:rsidP="0044715F">
      <w:pPr>
        <w:pStyle w:val="DraftHeading2"/>
        <w:tabs>
          <w:tab w:val="right" w:pos="1247"/>
        </w:tabs>
        <w:ind w:left="1361" w:hanging="1361"/>
      </w:pPr>
      <w:r>
        <w:tab/>
      </w:r>
      <w:r w:rsidR="009351D8" w:rsidRPr="0044715F">
        <w:t>(3)</w:t>
      </w:r>
      <w:r w:rsidR="009351D8" w:rsidRPr="00193530">
        <w:tab/>
        <w:t xml:space="preserve">An application for review under this section must be made within 28 days after the later of— </w:t>
      </w:r>
    </w:p>
    <w:p w14:paraId="253FF1E5" w14:textId="06908182" w:rsidR="009351D8" w:rsidRPr="00193530" w:rsidRDefault="00422B96" w:rsidP="00C576BF">
      <w:pPr>
        <w:pStyle w:val="AmendHeading2"/>
        <w:tabs>
          <w:tab w:val="right" w:pos="1757"/>
        </w:tabs>
        <w:ind w:left="1871" w:hanging="1871"/>
      </w:pPr>
      <w:r>
        <w:tab/>
      </w:r>
      <w:r w:rsidR="009351D8" w:rsidRPr="00422B96">
        <w:t>(a)</w:t>
      </w:r>
      <w:r w:rsidR="009351D8" w:rsidRPr="00193530">
        <w:tab/>
        <w:t xml:space="preserve">the day on which the decision is made; or </w:t>
      </w:r>
    </w:p>
    <w:p w14:paraId="212F9424" w14:textId="09C3D602" w:rsidR="009351D8" w:rsidRPr="00193530" w:rsidRDefault="00422B96" w:rsidP="00C576BF">
      <w:pPr>
        <w:pStyle w:val="AmendHeading2"/>
        <w:tabs>
          <w:tab w:val="right" w:pos="1757"/>
        </w:tabs>
        <w:ind w:left="1871" w:hanging="1871"/>
      </w:pPr>
      <w:r>
        <w:tab/>
      </w:r>
      <w:r w:rsidR="009351D8" w:rsidRPr="00422B96">
        <w:t>(b)</w:t>
      </w:r>
      <w:r w:rsidR="009351D8" w:rsidRPr="00193530">
        <w:tab/>
        <w:t xml:space="preserve">if, under the </w:t>
      </w:r>
      <w:r w:rsidR="009351D8" w:rsidRPr="00193530">
        <w:rPr>
          <w:b/>
        </w:rPr>
        <w:t>Victorian Civil and Administrative Tribunal Act 1998</w:t>
      </w:r>
      <w:r w:rsidR="009351D8" w:rsidRPr="00193530">
        <w:t>, the applicant requests a statement of reasons for the decision, the day on which—</w:t>
      </w:r>
    </w:p>
    <w:p w14:paraId="3952FA87" w14:textId="55A2C2DE" w:rsidR="009351D8" w:rsidRPr="00193530" w:rsidRDefault="0044715F" w:rsidP="0044715F">
      <w:pPr>
        <w:pStyle w:val="DraftHeading4"/>
        <w:tabs>
          <w:tab w:val="right" w:pos="2268"/>
        </w:tabs>
        <w:ind w:left="2381" w:hanging="2381"/>
      </w:pPr>
      <w:r>
        <w:tab/>
      </w:r>
      <w:r w:rsidR="009351D8" w:rsidRPr="0044715F">
        <w:t>(i)</w:t>
      </w:r>
      <w:r w:rsidR="009351D8" w:rsidRPr="00193530">
        <w:tab/>
        <w:t>the statement of reasons is given to the applicant; or</w:t>
      </w:r>
    </w:p>
    <w:p w14:paraId="3F61D187" w14:textId="519BA1EB" w:rsidR="009351D8" w:rsidRPr="00193530" w:rsidRDefault="0044715F" w:rsidP="0044715F">
      <w:pPr>
        <w:pStyle w:val="DraftHeading4"/>
        <w:tabs>
          <w:tab w:val="right" w:pos="2268"/>
        </w:tabs>
        <w:ind w:left="2381" w:hanging="2381"/>
      </w:pPr>
      <w:r>
        <w:tab/>
      </w:r>
      <w:r w:rsidR="009351D8" w:rsidRPr="0044715F">
        <w:t>(ii)</w:t>
      </w:r>
      <w:r w:rsidR="009351D8" w:rsidRPr="00193530">
        <w:tab/>
        <w:t>the applicant is informed under section</w:t>
      </w:r>
      <w:r w:rsidR="0092586D">
        <w:t> </w:t>
      </w:r>
      <w:r w:rsidR="009351D8" w:rsidRPr="00193530">
        <w:t>46(5) of that Act that a statement of reasons will not be given.</w:t>
      </w:r>
    </w:p>
    <w:p w14:paraId="26B002A2" w14:textId="77777777" w:rsidR="009351D8" w:rsidRPr="0044715F" w:rsidRDefault="009351D8" w:rsidP="0044715F">
      <w:pPr>
        <w:pStyle w:val="Heading-DIVISION"/>
        <w:rPr>
          <w:sz w:val="28"/>
        </w:rPr>
      </w:pPr>
      <w:bookmarkStart w:id="225" w:name="_Toc201833211"/>
      <w:r w:rsidRPr="0044715F">
        <w:rPr>
          <w:sz w:val="28"/>
        </w:rPr>
        <w:t>Subdivision 6—Infringement notices</w:t>
      </w:r>
      <w:bookmarkEnd w:id="225"/>
    </w:p>
    <w:p w14:paraId="5C46AF32" w14:textId="5D64A937" w:rsidR="009F7076" w:rsidRPr="00AE72C9" w:rsidRDefault="009F7076" w:rsidP="00161255">
      <w:pPr>
        <w:pStyle w:val="SideNote"/>
        <w:framePr w:wrap="around"/>
      </w:pPr>
      <w:r w:rsidRPr="00AE72C9">
        <w:t>S.</w:t>
      </w:r>
      <w:r>
        <w:t> </w:t>
      </w:r>
      <w:r w:rsidRPr="00AE72C9">
        <w:t>55</w:t>
      </w:r>
      <w:r>
        <w:t>AAZ</w:t>
      </w:r>
      <w:r w:rsidRPr="00AE72C9">
        <w:t xml:space="preserve"> </w:t>
      </w:r>
      <w:r>
        <w:t>inserted </w:t>
      </w:r>
      <w:r w:rsidRPr="00AE72C9">
        <w:t>by No.</w:t>
      </w:r>
      <w:r>
        <w:t> 39/2024</w:t>
      </w:r>
      <w:r w:rsidRPr="00AE72C9">
        <w:t xml:space="preserve"> s. </w:t>
      </w:r>
      <w:r>
        <w:t>89</w:t>
      </w:r>
      <w:r w:rsidRPr="00AE72C9">
        <w:t>.</w:t>
      </w:r>
    </w:p>
    <w:p w14:paraId="4961CB7B" w14:textId="4E8B8EDE" w:rsidR="009351D8" w:rsidRPr="00070A29" w:rsidRDefault="0044715F" w:rsidP="0044715F">
      <w:pPr>
        <w:pStyle w:val="DraftHeading1"/>
        <w:tabs>
          <w:tab w:val="right" w:pos="680"/>
        </w:tabs>
        <w:ind w:left="850" w:hanging="850"/>
      </w:pPr>
      <w:r>
        <w:tab/>
      </w:r>
      <w:bookmarkStart w:id="226" w:name="_Toc201833212"/>
      <w:r w:rsidR="009351D8" w:rsidRPr="0044715F">
        <w:t>55AAZ</w:t>
      </w:r>
      <w:r w:rsidR="009351D8" w:rsidRPr="00070A29">
        <w:tab/>
        <w:t>Infringement notice</w:t>
      </w:r>
      <w:bookmarkEnd w:id="226"/>
    </w:p>
    <w:p w14:paraId="47C8043A" w14:textId="00DA09E2" w:rsidR="009351D8" w:rsidRPr="00193530" w:rsidRDefault="0044715F" w:rsidP="0044715F">
      <w:pPr>
        <w:pStyle w:val="DraftHeading2"/>
        <w:tabs>
          <w:tab w:val="right" w:pos="1247"/>
        </w:tabs>
        <w:ind w:left="1361" w:hanging="1361"/>
      </w:pPr>
      <w:r>
        <w:tab/>
      </w:r>
      <w:r w:rsidR="009351D8" w:rsidRPr="0044715F">
        <w:t>(1)</w:t>
      </w:r>
      <w:r w:rsidR="009351D8" w:rsidRPr="00193530">
        <w:tab/>
        <w:t>The Secretary or an authorized officer may serve an infringement notice on a person whom the Secretary or authorized officer reasonably believes has committed a prescribed offence.</w:t>
      </w:r>
    </w:p>
    <w:p w14:paraId="5F56F70A" w14:textId="681482D8" w:rsidR="009351D8" w:rsidRPr="00193530" w:rsidRDefault="0044715F" w:rsidP="0044715F">
      <w:pPr>
        <w:pStyle w:val="DraftHeading2"/>
        <w:tabs>
          <w:tab w:val="right" w:pos="1247"/>
        </w:tabs>
        <w:ind w:left="1361" w:hanging="1361"/>
      </w:pPr>
      <w:r>
        <w:tab/>
      </w:r>
      <w:r w:rsidR="009351D8" w:rsidRPr="0044715F">
        <w:t>(2)</w:t>
      </w:r>
      <w:r w:rsidR="009351D8" w:rsidRPr="00193530">
        <w:tab/>
        <w:t xml:space="preserve">An offence referred to in subsection (1) is an infringement offence within the meaning of the </w:t>
      </w:r>
      <w:r w:rsidR="009351D8" w:rsidRPr="00193530">
        <w:rPr>
          <w:b/>
        </w:rPr>
        <w:t>Infringements Act 2006</w:t>
      </w:r>
      <w:r w:rsidR="009351D8" w:rsidRPr="00193530">
        <w:t xml:space="preserve">. </w:t>
      </w:r>
    </w:p>
    <w:p w14:paraId="64505CF5" w14:textId="746CC8A5" w:rsidR="009351D8" w:rsidRPr="009351D8" w:rsidRDefault="00422B96" w:rsidP="00422B96">
      <w:pPr>
        <w:pStyle w:val="DraftHeading2"/>
        <w:tabs>
          <w:tab w:val="right" w:pos="1247"/>
        </w:tabs>
        <w:ind w:left="1361" w:hanging="1361"/>
      </w:pPr>
      <w:r>
        <w:tab/>
      </w:r>
      <w:r w:rsidR="009351D8" w:rsidRPr="00422B96">
        <w:t>(3)</w:t>
      </w:r>
      <w:r w:rsidR="009351D8" w:rsidRPr="00193530">
        <w:tab/>
        <w:t>The infringement penalty for an infringement offence is the prescribed infringement penalty for that infringement offence.</w:t>
      </w:r>
    </w:p>
    <w:p w14:paraId="68DA7FC9" w14:textId="77777777" w:rsidR="00A94DC0" w:rsidRDefault="00A94DC0">
      <w:pPr>
        <w:suppressLineNumbers w:val="0"/>
        <w:overflowPunct/>
        <w:autoSpaceDE/>
        <w:autoSpaceDN/>
        <w:adjustRightInd/>
        <w:spacing w:before="0"/>
        <w:textAlignment w:val="auto"/>
        <w:rPr>
          <w:b/>
          <w:sz w:val="32"/>
        </w:rPr>
      </w:pPr>
      <w:r>
        <w:rPr>
          <w:caps/>
          <w:sz w:val="32"/>
        </w:rPr>
        <w:br w:type="page"/>
      </w:r>
    </w:p>
    <w:p w14:paraId="1F32164C" w14:textId="06B8196F" w:rsidR="003C3A14" w:rsidRDefault="00460DDE" w:rsidP="00161255">
      <w:pPr>
        <w:pStyle w:val="SideNote"/>
        <w:framePr w:wrap="around"/>
      </w:pPr>
      <w:r>
        <w:t>Pt 2A (Heading) substituted by No. 7/2023 s. 4.</w:t>
      </w:r>
    </w:p>
    <w:p w14:paraId="2165211B" w14:textId="3003DC95" w:rsidR="00A94DC0" w:rsidRPr="00AE72C9" w:rsidRDefault="00A94DC0" w:rsidP="00161255">
      <w:pPr>
        <w:pStyle w:val="SideNote"/>
        <w:framePr w:wrap="around"/>
      </w:pPr>
      <w:r>
        <w:t xml:space="preserve">Pt 2A (Headings </w:t>
      </w:r>
      <w:r w:rsidR="00D866A4">
        <w:t>and ss 55A–55R inserted by No. 66/2017 s. 7.</w:t>
      </w:r>
    </w:p>
    <w:p w14:paraId="3FB3CF8B" w14:textId="243A9C69" w:rsidR="00705AFC" w:rsidRDefault="004E7BEA" w:rsidP="00705AFC">
      <w:pPr>
        <w:pStyle w:val="Heading-PART"/>
        <w:rPr>
          <w:caps w:val="0"/>
          <w:sz w:val="32"/>
        </w:rPr>
      </w:pPr>
      <w:bookmarkStart w:id="227" w:name="_Toc201833213"/>
      <w:r w:rsidRPr="00CB1A20">
        <w:rPr>
          <w:caps w:val="0"/>
          <w:sz w:val="32"/>
        </w:rPr>
        <w:t>Part IIA—Medically supervised injecting centre</w:t>
      </w:r>
      <w:bookmarkEnd w:id="227"/>
    </w:p>
    <w:p w14:paraId="702DCCF4" w14:textId="448EA03B" w:rsidR="00705AFC" w:rsidRDefault="00705AFC" w:rsidP="00705AFC">
      <w:pPr>
        <w:pStyle w:val="Heading-DIVISION"/>
        <w:rPr>
          <w:sz w:val="28"/>
        </w:rPr>
      </w:pPr>
      <w:bookmarkStart w:id="228" w:name="_Toc201833214"/>
      <w:r w:rsidRPr="00705AFC">
        <w:rPr>
          <w:sz w:val="28"/>
        </w:rPr>
        <w:t>Division 1—Preliminary</w:t>
      </w:r>
      <w:bookmarkEnd w:id="228"/>
    </w:p>
    <w:p w14:paraId="2EA5DED6" w14:textId="26F2DF0E" w:rsidR="00074089" w:rsidRDefault="00074089" w:rsidP="00074089"/>
    <w:p w14:paraId="4E63E1FE" w14:textId="77777777" w:rsidR="00074089" w:rsidRPr="00074089" w:rsidRDefault="00074089" w:rsidP="00074089"/>
    <w:p w14:paraId="72E8D035" w14:textId="77777777" w:rsidR="00C6368F" w:rsidRPr="00C6368F" w:rsidRDefault="00C6368F" w:rsidP="00C6368F"/>
    <w:p w14:paraId="281C9518" w14:textId="48158FE7" w:rsidR="00D866A4" w:rsidRPr="00AE72C9" w:rsidRDefault="00D866A4" w:rsidP="00161255">
      <w:pPr>
        <w:pStyle w:val="SideNote"/>
        <w:framePr w:wrap="around"/>
      </w:pPr>
      <w:r>
        <w:t>S. 55A inserted by No. 66/2017 s. 7</w:t>
      </w:r>
      <w:r w:rsidR="004050FB">
        <w:t>, amended by No. 7/2023 s. 5</w:t>
      </w:r>
      <w:r>
        <w:t>.</w:t>
      </w:r>
    </w:p>
    <w:p w14:paraId="6B907549" w14:textId="77777777" w:rsidR="00705AFC" w:rsidRDefault="00D866A4" w:rsidP="00705AFC">
      <w:pPr>
        <w:pStyle w:val="DraftHeading1"/>
        <w:tabs>
          <w:tab w:val="right" w:pos="680"/>
        </w:tabs>
        <w:ind w:left="850" w:hanging="850"/>
      </w:pPr>
      <w:r>
        <w:tab/>
      </w:r>
      <w:bookmarkStart w:id="229" w:name="_Toc201833215"/>
      <w:r w:rsidR="00A94DC0" w:rsidRPr="00D866A4">
        <w:t>55A</w:t>
      </w:r>
      <w:r w:rsidR="00A94DC0" w:rsidRPr="00384366">
        <w:tab/>
        <w:t>Object</w:t>
      </w:r>
      <w:bookmarkEnd w:id="229"/>
      <w:r w:rsidR="00A94DC0" w:rsidRPr="00384366">
        <w:t xml:space="preserve"> </w:t>
      </w:r>
    </w:p>
    <w:p w14:paraId="1FF05ADF" w14:textId="5D339FFA" w:rsidR="00705AFC" w:rsidRDefault="00A94DC0" w:rsidP="00705AFC">
      <w:pPr>
        <w:pStyle w:val="BodySectionSub"/>
      </w:pPr>
      <w:r w:rsidRPr="00384366">
        <w:t>The object of this Part is to provide for a medically supervised injecting centre as part of a scheme that aims—</w:t>
      </w:r>
    </w:p>
    <w:p w14:paraId="62DADF79" w14:textId="77777777" w:rsidR="00705AFC" w:rsidRDefault="00D866A4" w:rsidP="00705AFC">
      <w:pPr>
        <w:pStyle w:val="DraftHeading3"/>
        <w:tabs>
          <w:tab w:val="right" w:pos="1757"/>
        </w:tabs>
        <w:ind w:left="1871" w:hanging="1871"/>
      </w:pPr>
      <w:r>
        <w:tab/>
      </w:r>
      <w:r w:rsidR="00EC3010">
        <w:t>(a)</w:t>
      </w:r>
      <w:r w:rsidR="00A94DC0" w:rsidRPr="00384366">
        <w:tab/>
        <w:t>to reduce the number of avoidable deaths and the harm caused by overdoses of drugs of dependence; and</w:t>
      </w:r>
    </w:p>
    <w:p w14:paraId="01BC0339" w14:textId="77777777" w:rsidR="00705AFC" w:rsidRDefault="00D866A4" w:rsidP="00705AFC">
      <w:pPr>
        <w:pStyle w:val="DraftHeading3"/>
        <w:tabs>
          <w:tab w:val="right" w:pos="1757"/>
        </w:tabs>
        <w:ind w:left="1871" w:hanging="1871"/>
      </w:pPr>
      <w:r>
        <w:tab/>
      </w:r>
      <w:r w:rsidR="00EC3010">
        <w:t>(b)</w:t>
      </w:r>
      <w:r w:rsidR="00A94DC0" w:rsidRPr="00384366">
        <w:tab/>
        <w:t>to deliver more effective health services for clients of the licensed medically supervised injecting centre by providing a gateway to health and social assistance which includes drug treatment, rehabilitation support, health care, mental health treatment and support and counselling; and</w:t>
      </w:r>
    </w:p>
    <w:p w14:paraId="24D44227" w14:textId="77777777" w:rsidR="00705AFC" w:rsidRDefault="00D866A4" w:rsidP="00705AFC">
      <w:pPr>
        <w:pStyle w:val="DraftHeading3"/>
        <w:tabs>
          <w:tab w:val="right" w:pos="1757"/>
        </w:tabs>
        <w:ind w:left="1871" w:hanging="1871"/>
      </w:pPr>
      <w:r>
        <w:tab/>
      </w:r>
      <w:r w:rsidR="00EC3010">
        <w:t>(c)</w:t>
      </w:r>
      <w:r w:rsidR="00A94DC0" w:rsidRPr="00384366">
        <w:tab/>
        <w:t>to reduce attendance by ambulance services, paramedic services and emergency services and attendances at hospitals due to overdoses of drugs of dependence; and</w:t>
      </w:r>
    </w:p>
    <w:p w14:paraId="7DFA9E98" w14:textId="7280BF30" w:rsidR="00705AFC" w:rsidRDefault="00D866A4" w:rsidP="00705AFC">
      <w:pPr>
        <w:pStyle w:val="DraftHeading3"/>
        <w:tabs>
          <w:tab w:val="right" w:pos="1757"/>
        </w:tabs>
        <w:ind w:left="1871" w:hanging="1871"/>
      </w:pPr>
      <w:r>
        <w:tab/>
      </w:r>
      <w:r w:rsidR="00EC3010">
        <w:t>(d)</w:t>
      </w:r>
      <w:r w:rsidR="00A94DC0" w:rsidRPr="00384366">
        <w:tab/>
        <w:t>to reduce the number of discarded needles and syringes in public places and the incidence of injecting of drugs of dependence in public places in the vicinity of the licensed medically supervised injecting centre; and</w:t>
      </w:r>
    </w:p>
    <w:p w14:paraId="50338D39" w14:textId="77777777" w:rsidR="00CF7F87" w:rsidRPr="00CF7F87" w:rsidRDefault="00CF7F87" w:rsidP="00CF7F87"/>
    <w:p w14:paraId="12A3288E" w14:textId="77777777" w:rsidR="00705AFC" w:rsidRDefault="00D866A4" w:rsidP="00705AFC">
      <w:pPr>
        <w:pStyle w:val="DraftHeading3"/>
        <w:tabs>
          <w:tab w:val="right" w:pos="1757"/>
        </w:tabs>
        <w:ind w:left="1871" w:hanging="1871"/>
      </w:pPr>
      <w:r>
        <w:tab/>
      </w:r>
      <w:r w:rsidR="00EC3010">
        <w:t>(e)</w:t>
      </w:r>
      <w:r w:rsidR="00A94DC0" w:rsidRPr="00384366">
        <w:tab/>
        <w:t>to improve the amenity of the neighbourhood for residents and businesses in the vicinity of the licensed medically supervised injecting centre; and</w:t>
      </w:r>
    </w:p>
    <w:p w14:paraId="18578277" w14:textId="77777777" w:rsidR="00705AFC" w:rsidRDefault="00D866A4" w:rsidP="00705AFC">
      <w:pPr>
        <w:pStyle w:val="DraftHeading3"/>
        <w:tabs>
          <w:tab w:val="right" w:pos="1757"/>
        </w:tabs>
        <w:ind w:left="1871" w:hanging="1871"/>
      </w:pPr>
      <w:r>
        <w:tab/>
      </w:r>
      <w:r w:rsidR="00EC3010">
        <w:t>(f)</w:t>
      </w:r>
      <w:r w:rsidR="00A94DC0" w:rsidRPr="00384366">
        <w:tab/>
        <w:t>to assist in reducing the spread of blood-borne diseases in respect of clients of the licensed medically supervised injecting centre including, but not limited to, HIV and hepatitis C.</w:t>
      </w:r>
    </w:p>
    <w:p w14:paraId="7034CF84" w14:textId="77777777" w:rsidR="00D866A4" w:rsidRPr="00AE72C9" w:rsidRDefault="00D866A4" w:rsidP="00161255">
      <w:pPr>
        <w:pStyle w:val="SideNote"/>
        <w:framePr w:wrap="around"/>
      </w:pPr>
      <w:r>
        <w:t>S. 55B inserted by No. 66/2017 s. 7.</w:t>
      </w:r>
    </w:p>
    <w:p w14:paraId="3509F550" w14:textId="77777777" w:rsidR="00705AFC" w:rsidRDefault="00D866A4" w:rsidP="00705AFC">
      <w:pPr>
        <w:pStyle w:val="DraftHeading1"/>
        <w:tabs>
          <w:tab w:val="right" w:pos="680"/>
        </w:tabs>
        <w:ind w:left="850" w:hanging="850"/>
      </w:pPr>
      <w:r>
        <w:tab/>
      </w:r>
      <w:bookmarkStart w:id="230" w:name="_Toc201833216"/>
      <w:r w:rsidR="00EC3010">
        <w:t>55B</w:t>
      </w:r>
      <w:r w:rsidR="00A94DC0" w:rsidRPr="00384366">
        <w:tab/>
        <w:t xml:space="preserve">Meaning of </w:t>
      </w:r>
      <w:r w:rsidR="00A94DC0" w:rsidRPr="00384366">
        <w:rPr>
          <w:i/>
        </w:rPr>
        <w:t>director</w:t>
      </w:r>
      <w:r w:rsidR="00A94DC0" w:rsidRPr="00384366">
        <w:t xml:space="preserve"> and </w:t>
      </w:r>
      <w:r w:rsidR="00A94DC0" w:rsidRPr="00384366">
        <w:rPr>
          <w:i/>
        </w:rPr>
        <w:t>supervisor</w:t>
      </w:r>
      <w:r w:rsidR="00A94DC0" w:rsidRPr="00384366">
        <w:t xml:space="preserve"> of licensed medically supervised injecting centre</w:t>
      </w:r>
      <w:bookmarkEnd w:id="230"/>
    </w:p>
    <w:p w14:paraId="5A14C95D" w14:textId="77777777" w:rsidR="00705AFC" w:rsidRDefault="00D866A4" w:rsidP="00705AFC">
      <w:pPr>
        <w:pStyle w:val="DraftHeading2"/>
        <w:tabs>
          <w:tab w:val="right" w:pos="1247"/>
        </w:tabs>
        <w:ind w:left="1361" w:hanging="1361"/>
      </w:pPr>
      <w:r>
        <w:tab/>
      </w:r>
      <w:r w:rsidR="00EC3010">
        <w:t>(1)</w:t>
      </w:r>
      <w:r w:rsidR="00A94DC0" w:rsidRPr="00384366">
        <w:tab/>
        <w:t xml:space="preserve">For the purposes of this Act, a registered medical practitioner is the </w:t>
      </w:r>
      <w:r w:rsidR="00A94DC0" w:rsidRPr="00384366">
        <w:rPr>
          <w:b/>
          <w:i/>
        </w:rPr>
        <w:t>director</w:t>
      </w:r>
      <w:r w:rsidR="00A94DC0" w:rsidRPr="00384366">
        <w:t xml:space="preserve"> of the licensed medically supervised injecting centre if—</w:t>
      </w:r>
    </w:p>
    <w:p w14:paraId="6A7DE3AD" w14:textId="79534175" w:rsidR="00705AFC" w:rsidRDefault="00D866A4" w:rsidP="00705AFC">
      <w:pPr>
        <w:pStyle w:val="DraftHeading3"/>
        <w:tabs>
          <w:tab w:val="right" w:pos="1757"/>
        </w:tabs>
        <w:ind w:left="1871" w:hanging="1871"/>
      </w:pPr>
      <w:r>
        <w:tab/>
      </w:r>
      <w:r w:rsidR="00EC3010">
        <w:t>(a)</w:t>
      </w:r>
      <w:r w:rsidR="00A94DC0" w:rsidRPr="00384366">
        <w:tab/>
        <w:t>the practitioner is appointed by the licensee to—</w:t>
      </w:r>
    </w:p>
    <w:p w14:paraId="7AFCD57D" w14:textId="74A03433" w:rsidR="00553A89" w:rsidRPr="00AE72C9" w:rsidRDefault="00553A89" w:rsidP="00161255">
      <w:pPr>
        <w:pStyle w:val="SideNote"/>
        <w:framePr w:wrap="around"/>
      </w:pPr>
      <w:r>
        <w:t>S. 55B(1)(a)(i) repealed by No. 7/2023 s. 23.</w:t>
      </w:r>
    </w:p>
    <w:p w14:paraId="0A03130D" w14:textId="425FDF01" w:rsidR="00153BFD" w:rsidRDefault="00553A89" w:rsidP="00D87316">
      <w:pPr>
        <w:pStyle w:val="Stars"/>
      </w:pPr>
      <w:r>
        <w:tab/>
        <w:t>*</w:t>
      </w:r>
      <w:r>
        <w:tab/>
        <w:t>*</w:t>
      </w:r>
      <w:r>
        <w:tab/>
        <w:t>*</w:t>
      </w:r>
      <w:r>
        <w:tab/>
        <w:t>*</w:t>
      </w:r>
      <w:r>
        <w:tab/>
        <w:t>*</w:t>
      </w:r>
    </w:p>
    <w:p w14:paraId="72FAF2F1" w14:textId="681444A6" w:rsidR="00CF7F87" w:rsidRDefault="00CF7F87" w:rsidP="00CF7F87"/>
    <w:p w14:paraId="6C9A7304" w14:textId="77777777" w:rsidR="00CF7F87" w:rsidRPr="00CF7F87" w:rsidRDefault="00CF7F87" w:rsidP="00CF7F87"/>
    <w:p w14:paraId="28D223C7" w14:textId="77777777" w:rsidR="00705AFC" w:rsidRDefault="00D866A4" w:rsidP="00705AFC">
      <w:pPr>
        <w:pStyle w:val="DraftHeading4"/>
        <w:tabs>
          <w:tab w:val="right" w:pos="2268"/>
        </w:tabs>
        <w:ind w:left="2381" w:hanging="2381"/>
      </w:pPr>
      <w:r>
        <w:tab/>
      </w:r>
      <w:r w:rsidR="00EC3010">
        <w:t>(ii)</w:t>
      </w:r>
      <w:r w:rsidR="00A94DC0" w:rsidRPr="00384366">
        <w:tab/>
        <w:t>ensure compliance with the internal management protocols; and</w:t>
      </w:r>
    </w:p>
    <w:p w14:paraId="20B34DDB" w14:textId="77777777" w:rsidR="00705AFC" w:rsidRDefault="00D866A4" w:rsidP="00705AFC">
      <w:pPr>
        <w:pStyle w:val="DraftHeading4"/>
        <w:tabs>
          <w:tab w:val="right" w:pos="2268"/>
        </w:tabs>
        <w:ind w:left="2381" w:hanging="2381"/>
      </w:pPr>
      <w:r>
        <w:tab/>
      </w:r>
      <w:r w:rsidR="00EC3010">
        <w:t>(iii)</w:t>
      </w:r>
      <w:r w:rsidR="00A94DC0" w:rsidRPr="00384366">
        <w:tab/>
        <w:t>ensure compliance with the conditions imposed on the medically supervised injecting centre licence; and</w:t>
      </w:r>
    </w:p>
    <w:p w14:paraId="2BDEFF5D" w14:textId="4DC86CDA" w:rsidR="00187F58" w:rsidRPr="00AE72C9" w:rsidRDefault="00187F58" w:rsidP="00161255">
      <w:pPr>
        <w:pStyle w:val="SideNote"/>
        <w:framePr w:wrap="around"/>
      </w:pPr>
      <w:r>
        <w:t>S. 55B(1)(b) amended by No. 7/2023 s. 25(1)(a).</w:t>
      </w:r>
    </w:p>
    <w:p w14:paraId="19BE85C1" w14:textId="77349120" w:rsidR="00705AFC" w:rsidRDefault="00D866A4" w:rsidP="00705AFC">
      <w:pPr>
        <w:pStyle w:val="DraftHeading3"/>
        <w:tabs>
          <w:tab w:val="right" w:pos="1757"/>
        </w:tabs>
        <w:ind w:left="1871" w:hanging="1871"/>
      </w:pPr>
      <w:r>
        <w:tab/>
      </w:r>
      <w:r w:rsidR="00EC3010">
        <w:t>(b)</w:t>
      </w:r>
      <w:r w:rsidR="00A94DC0" w:rsidRPr="00384366">
        <w:tab/>
        <w:t xml:space="preserve">no other registered medical practitioner is appointed by the licensee to perform that </w:t>
      </w:r>
      <w:r w:rsidR="006F44A0" w:rsidRPr="009508D8">
        <w:t>role.</w:t>
      </w:r>
    </w:p>
    <w:p w14:paraId="005F2011" w14:textId="6C7AC8CA" w:rsidR="00187F58" w:rsidRPr="00AE72C9" w:rsidRDefault="00187F58" w:rsidP="00161255">
      <w:pPr>
        <w:pStyle w:val="SideNote"/>
        <w:framePr w:wrap="around"/>
      </w:pPr>
      <w:r>
        <w:t>S. 55B(1)(c) repealed by No. 7/2023 s. 25(1)(b).</w:t>
      </w:r>
    </w:p>
    <w:p w14:paraId="1722A33B" w14:textId="599048BE" w:rsidR="006F44A0" w:rsidRDefault="00187F58" w:rsidP="00187F58">
      <w:pPr>
        <w:pStyle w:val="Stars"/>
      </w:pPr>
      <w:r>
        <w:tab/>
        <w:t>*</w:t>
      </w:r>
      <w:r>
        <w:tab/>
        <w:t>*</w:t>
      </w:r>
      <w:r>
        <w:tab/>
        <w:t>*</w:t>
      </w:r>
      <w:r>
        <w:tab/>
        <w:t>*</w:t>
      </w:r>
      <w:r>
        <w:tab/>
        <w:t>*</w:t>
      </w:r>
    </w:p>
    <w:p w14:paraId="0F437F83" w14:textId="6EAF55C4" w:rsidR="00074089" w:rsidRDefault="00074089" w:rsidP="00074089"/>
    <w:p w14:paraId="577A28E0" w14:textId="32CD12F7" w:rsidR="00074089" w:rsidRDefault="00074089" w:rsidP="00074089"/>
    <w:p w14:paraId="005D6ED7" w14:textId="77777777" w:rsidR="00074089" w:rsidRPr="00074089" w:rsidRDefault="00074089" w:rsidP="00074089"/>
    <w:p w14:paraId="0F12FECA" w14:textId="70B1762A" w:rsidR="00803CB5" w:rsidRPr="00AE72C9" w:rsidRDefault="00803CB5" w:rsidP="00161255">
      <w:pPr>
        <w:pStyle w:val="SideNote"/>
        <w:framePr w:wrap="around"/>
      </w:pPr>
      <w:r>
        <w:t>S. 55B(2) amended by No. 7/2023 s. </w:t>
      </w:r>
      <w:r w:rsidR="00F76B98">
        <w:t>24(1)</w:t>
      </w:r>
      <w:r>
        <w:t>.</w:t>
      </w:r>
    </w:p>
    <w:p w14:paraId="437DC1AE" w14:textId="05487018" w:rsidR="00705AFC" w:rsidRDefault="00D866A4" w:rsidP="00705AFC">
      <w:pPr>
        <w:pStyle w:val="DraftHeading2"/>
        <w:tabs>
          <w:tab w:val="right" w:pos="1247"/>
        </w:tabs>
        <w:ind w:left="1361" w:hanging="1361"/>
      </w:pPr>
      <w:r>
        <w:tab/>
      </w:r>
      <w:r w:rsidR="00EC3010">
        <w:t>(2)</w:t>
      </w:r>
      <w:r w:rsidR="00A94DC0" w:rsidRPr="00384366">
        <w:tab/>
        <w:t>For the purposes of this Act, a registered medical practitioner</w:t>
      </w:r>
      <w:r w:rsidR="00803CB5">
        <w:t xml:space="preserve"> </w:t>
      </w:r>
      <w:r w:rsidR="00803CB5" w:rsidRPr="009508D8">
        <w:t>or a registered nurse</w:t>
      </w:r>
      <w:r w:rsidR="00A94DC0" w:rsidRPr="00384366">
        <w:t xml:space="preserve"> is a </w:t>
      </w:r>
      <w:r w:rsidR="00A94DC0" w:rsidRPr="00384366">
        <w:rPr>
          <w:b/>
          <w:i/>
        </w:rPr>
        <w:t>supervisor</w:t>
      </w:r>
      <w:r w:rsidR="00A94DC0" w:rsidRPr="00384366">
        <w:t xml:space="preserve"> of the licensed medically supervised injecting centre—</w:t>
      </w:r>
    </w:p>
    <w:p w14:paraId="1195635F" w14:textId="0F232335" w:rsidR="00F76B98" w:rsidRPr="00AE72C9" w:rsidRDefault="00F76B98" w:rsidP="00161255">
      <w:pPr>
        <w:pStyle w:val="SideNote"/>
        <w:framePr w:wrap="around"/>
      </w:pPr>
      <w:r>
        <w:t>S. 55B(2)(a) amended by No. 7/2023 s</w:t>
      </w:r>
      <w:r w:rsidR="00D44FBD">
        <w:t>s</w:t>
      </w:r>
      <w:r>
        <w:t> 24(2)(a)</w:t>
      </w:r>
      <w:r w:rsidR="00D44FBD">
        <w:t>, 25(2)(a)</w:t>
      </w:r>
      <w:r>
        <w:t>.</w:t>
      </w:r>
    </w:p>
    <w:p w14:paraId="4A7BFEA9" w14:textId="1CBF42E6" w:rsidR="00705AFC" w:rsidRDefault="00D866A4" w:rsidP="00705AFC">
      <w:pPr>
        <w:pStyle w:val="DraftHeading3"/>
        <w:tabs>
          <w:tab w:val="right" w:pos="1757"/>
        </w:tabs>
        <w:ind w:left="1871" w:hanging="1871"/>
      </w:pPr>
      <w:r>
        <w:tab/>
      </w:r>
      <w:r w:rsidR="00EC3010">
        <w:t>(a)</w:t>
      </w:r>
      <w:r w:rsidR="00A94DC0" w:rsidRPr="00384366">
        <w:tab/>
        <w:t>if the practitioner</w:t>
      </w:r>
      <w:r w:rsidR="00F76B98">
        <w:t xml:space="preserve"> </w:t>
      </w:r>
      <w:r w:rsidR="00F76B98" w:rsidRPr="009508D8">
        <w:t>or nurse</w:t>
      </w:r>
      <w:r w:rsidR="00A94DC0" w:rsidRPr="00384366">
        <w:t xml:space="preserve"> is appointed to—</w:t>
      </w:r>
    </w:p>
    <w:p w14:paraId="11E57A0E" w14:textId="77777777" w:rsidR="00705AFC" w:rsidRDefault="00D866A4" w:rsidP="00705AFC">
      <w:pPr>
        <w:pStyle w:val="DraftHeading4"/>
        <w:tabs>
          <w:tab w:val="right" w:pos="2268"/>
        </w:tabs>
        <w:ind w:left="2381" w:hanging="2381"/>
      </w:pPr>
      <w:r>
        <w:tab/>
      </w:r>
      <w:r w:rsidR="00EC3010">
        <w:t>(i)</w:t>
      </w:r>
      <w:r w:rsidR="00A94DC0" w:rsidRPr="00384366">
        <w:tab/>
        <w:t>oversee the centre's clinical operations (but not the centre's operations generally); and</w:t>
      </w:r>
    </w:p>
    <w:p w14:paraId="2B882AB4" w14:textId="01E20CEA" w:rsidR="00705AFC" w:rsidRDefault="00D866A4" w:rsidP="00705AFC">
      <w:pPr>
        <w:pStyle w:val="DraftHeading4"/>
        <w:tabs>
          <w:tab w:val="right" w:pos="2268"/>
        </w:tabs>
        <w:ind w:left="2381" w:hanging="2381"/>
      </w:pPr>
      <w:r>
        <w:tab/>
      </w:r>
      <w:r w:rsidR="00EC3010">
        <w:t>(ii)</w:t>
      </w:r>
      <w:r w:rsidR="00A94DC0" w:rsidRPr="00384366">
        <w:tab/>
        <w:t>ensure the adequacy of the clinical procedures used at the centre; and</w:t>
      </w:r>
    </w:p>
    <w:p w14:paraId="2171EB3E" w14:textId="49D79F0A" w:rsidR="00D44FBD" w:rsidRPr="00AE72C9" w:rsidRDefault="00D44FBD" w:rsidP="00161255">
      <w:pPr>
        <w:pStyle w:val="SideNote"/>
        <w:framePr w:wrap="around"/>
      </w:pPr>
      <w:r>
        <w:t>S. 55B(2)(ab) inserted by No. 7/2023 s. 25(2)(b).</w:t>
      </w:r>
    </w:p>
    <w:p w14:paraId="4D203071" w14:textId="1A53CE95" w:rsidR="00D44FBD" w:rsidRPr="009508D8" w:rsidRDefault="007C357A" w:rsidP="007C357A">
      <w:pPr>
        <w:pStyle w:val="DraftHeading3"/>
        <w:tabs>
          <w:tab w:val="right" w:pos="1757"/>
        </w:tabs>
        <w:ind w:left="1871" w:hanging="1871"/>
      </w:pPr>
      <w:r>
        <w:tab/>
      </w:r>
      <w:r w:rsidR="00D44FBD" w:rsidRPr="007C357A">
        <w:t>(ab)</w:t>
      </w:r>
      <w:r w:rsidR="00D44FBD" w:rsidRPr="009508D8">
        <w:tab/>
        <w:t>that appointment is made by—</w:t>
      </w:r>
    </w:p>
    <w:p w14:paraId="66EF3764" w14:textId="487C05F7" w:rsidR="00D44FBD" w:rsidRPr="009508D8" w:rsidRDefault="007C357A" w:rsidP="007C357A">
      <w:pPr>
        <w:pStyle w:val="DraftHeading4"/>
        <w:tabs>
          <w:tab w:val="right" w:pos="2268"/>
        </w:tabs>
        <w:ind w:left="2381" w:hanging="2381"/>
      </w:pPr>
      <w:r>
        <w:tab/>
      </w:r>
      <w:r w:rsidR="00D44FBD" w:rsidRPr="007C357A">
        <w:t>(i)</w:t>
      </w:r>
      <w:r w:rsidR="00D44FBD" w:rsidRPr="009508D8">
        <w:tab/>
        <w:t>if the practitioner is also a director of the facility, the licensee; or</w:t>
      </w:r>
    </w:p>
    <w:p w14:paraId="58162A86" w14:textId="5B2ABB05" w:rsidR="00D44FBD" w:rsidRPr="00D44FBD" w:rsidRDefault="007C357A" w:rsidP="007C357A">
      <w:pPr>
        <w:pStyle w:val="DraftHeading4"/>
        <w:tabs>
          <w:tab w:val="right" w:pos="2268"/>
        </w:tabs>
        <w:ind w:left="2381" w:hanging="2381"/>
      </w:pPr>
      <w:r>
        <w:tab/>
      </w:r>
      <w:r w:rsidR="00D44FBD" w:rsidRPr="007C357A">
        <w:t>(ii)</w:t>
      </w:r>
      <w:r w:rsidR="00D44FBD" w:rsidRPr="009508D8">
        <w:tab/>
        <w:t>otherwise, either the licensee or the director; and</w:t>
      </w:r>
    </w:p>
    <w:p w14:paraId="5C83D975" w14:textId="780A3EB3" w:rsidR="00F76B98" w:rsidRPr="00AE72C9" w:rsidRDefault="00F76B98" w:rsidP="00161255">
      <w:pPr>
        <w:pStyle w:val="SideNote"/>
        <w:framePr w:wrap="around"/>
      </w:pPr>
      <w:r>
        <w:t>S. 55B(2)(b) amended by No. 7/2023 s. 24(2)(a).</w:t>
      </w:r>
    </w:p>
    <w:p w14:paraId="21DAF709" w14:textId="1DB1EFB7" w:rsidR="00705AFC" w:rsidRDefault="00D866A4" w:rsidP="00705AFC">
      <w:pPr>
        <w:pStyle w:val="DraftHeading3"/>
        <w:tabs>
          <w:tab w:val="right" w:pos="1757"/>
        </w:tabs>
        <w:ind w:left="1871" w:hanging="1871"/>
      </w:pPr>
      <w:r>
        <w:tab/>
      </w:r>
      <w:r w:rsidR="00EC3010">
        <w:t>(b)</w:t>
      </w:r>
      <w:r w:rsidR="00A94DC0" w:rsidRPr="00384366">
        <w:tab/>
        <w:t>whether or not the practitioner</w:t>
      </w:r>
      <w:r w:rsidR="00F76B98">
        <w:t xml:space="preserve"> </w:t>
      </w:r>
      <w:r w:rsidR="00F76B98" w:rsidRPr="009508D8">
        <w:t>or nurse</w:t>
      </w:r>
      <w:r w:rsidR="00A94DC0" w:rsidRPr="00384366">
        <w:t xml:space="preserve"> undertakes (and does not only oversee) any clinical activities at the centre; and</w:t>
      </w:r>
    </w:p>
    <w:p w14:paraId="000B9C62" w14:textId="017B668D" w:rsidR="00D949E9" w:rsidRPr="00AE72C9" w:rsidRDefault="00D949E9" w:rsidP="00161255">
      <w:pPr>
        <w:pStyle w:val="SideNote"/>
        <w:framePr w:wrap="around"/>
      </w:pPr>
      <w:r>
        <w:t>S. 55B(2)(c) amended by No. 7/2023 s. 24(2)(b).</w:t>
      </w:r>
    </w:p>
    <w:p w14:paraId="6843DE39" w14:textId="39BBB712" w:rsidR="00705AFC" w:rsidRDefault="00D866A4" w:rsidP="00705AFC">
      <w:pPr>
        <w:pStyle w:val="DraftHeading3"/>
        <w:tabs>
          <w:tab w:val="right" w:pos="1757"/>
        </w:tabs>
        <w:ind w:left="1871" w:hanging="1871"/>
      </w:pPr>
      <w:r>
        <w:tab/>
      </w:r>
      <w:r w:rsidR="00EC3010">
        <w:t>(c)</w:t>
      </w:r>
      <w:r w:rsidR="00A94DC0" w:rsidRPr="00384366">
        <w:tab/>
        <w:t>whether or not any other registered medical practitioner</w:t>
      </w:r>
      <w:r w:rsidR="00D949E9">
        <w:t xml:space="preserve"> </w:t>
      </w:r>
      <w:r w:rsidR="00D949E9" w:rsidRPr="009508D8">
        <w:t>or registered nurse</w:t>
      </w:r>
      <w:r w:rsidR="00A94DC0" w:rsidRPr="00384366">
        <w:t xml:space="preserve"> is appointed by the licensee or the director to perform that role.</w:t>
      </w:r>
    </w:p>
    <w:p w14:paraId="7BAA94D1" w14:textId="554248E2" w:rsidR="00C32C09" w:rsidRPr="00AE72C9" w:rsidRDefault="00C32C09" w:rsidP="00161255">
      <w:pPr>
        <w:pStyle w:val="SideNote"/>
        <w:framePr w:wrap="around"/>
      </w:pPr>
      <w:r>
        <w:t>S. 55B(3) amended by No. 7/2023 s. 24(3)(a).</w:t>
      </w:r>
    </w:p>
    <w:p w14:paraId="0EB11544" w14:textId="68DBCE01" w:rsidR="00705AFC" w:rsidRDefault="00D866A4" w:rsidP="00705AFC">
      <w:pPr>
        <w:pStyle w:val="DraftHeading2"/>
        <w:tabs>
          <w:tab w:val="right" w:pos="1247"/>
        </w:tabs>
        <w:ind w:left="1361" w:hanging="1361"/>
      </w:pPr>
      <w:r>
        <w:tab/>
      </w:r>
      <w:r w:rsidR="00EC3010">
        <w:t>(3)</w:t>
      </w:r>
      <w:r w:rsidR="00A94DC0" w:rsidRPr="00384366">
        <w:tab/>
        <w:t xml:space="preserve">A reference to the </w:t>
      </w:r>
      <w:r w:rsidR="00A94DC0" w:rsidRPr="00384366">
        <w:rPr>
          <w:b/>
          <w:i/>
        </w:rPr>
        <w:t>director</w:t>
      </w:r>
      <w:r w:rsidR="00A94DC0" w:rsidRPr="00384366">
        <w:t xml:space="preserve"> or a </w:t>
      </w:r>
      <w:r w:rsidR="00A94DC0" w:rsidRPr="00384366">
        <w:rPr>
          <w:b/>
          <w:i/>
        </w:rPr>
        <w:t>supervisor</w:t>
      </w:r>
      <w:r w:rsidR="00A94DC0" w:rsidRPr="00384366">
        <w:t xml:space="preserve"> of the licensed medically supervised injecting centre includes a reference to </w:t>
      </w:r>
      <w:r w:rsidR="00C32C09" w:rsidRPr="009508D8">
        <w:t>a person—</w:t>
      </w:r>
    </w:p>
    <w:p w14:paraId="75D4D9F9" w14:textId="07B41A5E" w:rsidR="00C32C09" w:rsidRPr="00AE72C9" w:rsidRDefault="00C32C09" w:rsidP="00161255">
      <w:pPr>
        <w:pStyle w:val="SideNote"/>
        <w:framePr w:wrap="around"/>
      </w:pPr>
      <w:r>
        <w:t xml:space="preserve">S. 55B(3)(a) </w:t>
      </w:r>
      <w:r w:rsidR="00FB377B">
        <w:t>substituted</w:t>
      </w:r>
      <w:r>
        <w:t> by No. 7/2023 s. 24(3)(b).</w:t>
      </w:r>
    </w:p>
    <w:p w14:paraId="2304F029" w14:textId="5D3F1E05" w:rsidR="00C32C09" w:rsidRPr="009508D8" w:rsidRDefault="00FE5188" w:rsidP="00FE5188">
      <w:pPr>
        <w:pStyle w:val="DraftHeading3"/>
        <w:tabs>
          <w:tab w:val="right" w:pos="1757"/>
        </w:tabs>
        <w:ind w:left="1871" w:hanging="1871"/>
      </w:pPr>
      <w:r>
        <w:tab/>
      </w:r>
      <w:r w:rsidR="00C32C09" w:rsidRPr="00FE5188">
        <w:t>(a)</w:t>
      </w:r>
      <w:r w:rsidR="00C32C09" w:rsidRPr="009508D8">
        <w:tab/>
        <w:t>who is acting in that role—</w:t>
      </w:r>
    </w:p>
    <w:p w14:paraId="0F7E2539" w14:textId="27420762" w:rsidR="00C32C09" w:rsidRPr="009508D8" w:rsidRDefault="00FE5188" w:rsidP="00FE5188">
      <w:pPr>
        <w:pStyle w:val="DraftHeading4"/>
        <w:tabs>
          <w:tab w:val="right" w:pos="2268"/>
        </w:tabs>
        <w:ind w:left="2381" w:hanging="2381"/>
      </w:pPr>
      <w:r>
        <w:tab/>
      </w:r>
      <w:r w:rsidR="00C32C09" w:rsidRPr="00FE5188">
        <w:t>(i)</w:t>
      </w:r>
      <w:r w:rsidR="00C32C09" w:rsidRPr="009508D8">
        <w:tab/>
        <w:t>during any illness or other absence of a person appointed to that role; or</w:t>
      </w:r>
    </w:p>
    <w:p w14:paraId="7566A464" w14:textId="733CEA7D" w:rsidR="00C32C09" w:rsidRDefault="00FE5188" w:rsidP="00FE5188">
      <w:pPr>
        <w:pStyle w:val="DraftHeading4"/>
        <w:tabs>
          <w:tab w:val="right" w:pos="2268"/>
        </w:tabs>
        <w:ind w:left="2381" w:hanging="2381"/>
      </w:pPr>
      <w:r>
        <w:tab/>
      </w:r>
      <w:r w:rsidR="00C32C09" w:rsidRPr="00FE5188">
        <w:t>(ii)</w:t>
      </w:r>
      <w:r w:rsidR="00C32C09" w:rsidRPr="009508D8">
        <w:tab/>
        <w:t>while there is a vacancy in that role; and</w:t>
      </w:r>
    </w:p>
    <w:p w14:paraId="02FCB620" w14:textId="0273CD57" w:rsidR="00CF7F87" w:rsidRDefault="00CF7F87" w:rsidP="00CF7F87"/>
    <w:p w14:paraId="2F993E79" w14:textId="77777777" w:rsidR="00CF7F87" w:rsidRPr="00CF7F87" w:rsidRDefault="00CF7F87" w:rsidP="00CF7F87"/>
    <w:p w14:paraId="01FD214F" w14:textId="69875EEF" w:rsidR="00C32C09" w:rsidRPr="00AE72C9" w:rsidRDefault="00C32C09" w:rsidP="00161255">
      <w:pPr>
        <w:pStyle w:val="SideNote"/>
        <w:framePr w:wrap="around"/>
      </w:pPr>
      <w:r>
        <w:t xml:space="preserve">S. 55B(3)(b) </w:t>
      </w:r>
      <w:r w:rsidR="00FB377B">
        <w:t>substituted</w:t>
      </w:r>
      <w:r>
        <w:t> by No. 7/2023 s. 24(3)(b).</w:t>
      </w:r>
    </w:p>
    <w:p w14:paraId="7DBD825E" w14:textId="23E1F0E2" w:rsidR="00C32C09" w:rsidRPr="009508D8" w:rsidRDefault="00C21893" w:rsidP="00C21893">
      <w:pPr>
        <w:pStyle w:val="DraftHeading3"/>
        <w:tabs>
          <w:tab w:val="right" w:pos="1757"/>
        </w:tabs>
        <w:ind w:left="1871" w:hanging="1871"/>
      </w:pPr>
      <w:r>
        <w:tab/>
      </w:r>
      <w:r w:rsidR="00C32C09" w:rsidRPr="00C21893">
        <w:t>(b)</w:t>
      </w:r>
      <w:r w:rsidR="00C32C09" w:rsidRPr="009508D8">
        <w:tab/>
        <w:t>who is—</w:t>
      </w:r>
    </w:p>
    <w:p w14:paraId="6A3F3BAB" w14:textId="261DC976" w:rsidR="00C32C09" w:rsidRPr="009508D8" w:rsidRDefault="00C21893" w:rsidP="00C21893">
      <w:pPr>
        <w:pStyle w:val="DraftHeading4"/>
        <w:tabs>
          <w:tab w:val="right" w:pos="2268"/>
        </w:tabs>
        <w:ind w:left="2381" w:hanging="2381"/>
      </w:pPr>
      <w:r>
        <w:tab/>
      </w:r>
      <w:r w:rsidR="00C32C09" w:rsidRPr="00C21893">
        <w:t>(i)</w:t>
      </w:r>
      <w:r w:rsidR="00C32C09" w:rsidRPr="009508D8">
        <w:tab/>
        <w:t>in the case of a person acting in the role of director, a registered medical practitioner; or</w:t>
      </w:r>
    </w:p>
    <w:p w14:paraId="16E10224" w14:textId="005C6F33" w:rsidR="00C32C09" w:rsidRPr="009508D8" w:rsidRDefault="00C21893" w:rsidP="00C21893">
      <w:pPr>
        <w:pStyle w:val="DraftHeading4"/>
        <w:tabs>
          <w:tab w:val="right" w:pos="2268"/>
        </w:tabs>
        <w:ind w:left="2381" w:hanging="2381"/>
      </w:pPr>
      <w:r>
        <w:tab/>
      </w:r>
      <w:r w:rsidR="00C32C09" w:rsidRPr="00C21893">
        <w:t>(ii)</w:t>
      </w:r>
      <w:r w:rsidR="00C32C09" w:rsidRPr="009508D8">
        <w:tab/>
        <w:t>in the case of a person acting in the role of supervisor, a registered medical practitioner or a registered nurse.</w:t>
      </w:r>
    </w:p>
    <w:p w14:paraId="08E49D55" w14:textId="77777777" w:rsidR="00705AFC" w:rsidRDefault="00D866A4" w:rsidP="00705AFC">
      <w:pPr>
        <w:pStyle w:val="DraftHeading2"/>
        <w:tabs>
          <w:tab w:val="right" w:pos="1247"/>
        </w:tabs>
        <w:ind w:left="1361" w:hanging="1361"/>
      </w:pPr>
      <w:r>
        <w:tab/>
      </w:r>
      <w:r w:rsidR="00EC3010">
        <w:t>(4)</w:t>
      </w:r>
      <w:r w:rsidR="00A94DC0" w:rsidRPr="00384366">
        <w:tab/>
        <w:t>The director, and each supervisor, of the licensed medically supervised injecting centre is taken to be a member of the staff of the licensed medically supervised injecting centre.</w:t>
      </w:r>
    </w:p>
    <w:p w14:paraId="45748CC3" w14:textId="77777777" w:rsidR="00705AFC" w:rsidRPr="00705AFC" w:rsidRDefault="00705AFC" w:rsidP="00705AFC">
      <w:pPr>
        <w:pStyle w:val="Heading-DIVISION"/>
        <w:rPr>
          <w:b w:val="0"/>
          <w:sz w:val="28"/>
        </w:rPr>
      </w:pPr>
      <w:bookmarkStart w:id="231" w:name="_Toc201833217"/>
      <w:r w:rsidRPr="00705AFC">
        <w:rPr>
          <w:sz w:val="28"/>
        </w:rPr>
        <w:t>Division 2—Medically supervised injecting centre licence</w:t>
      </w:r>
      <w:bookmarkEnd w:id="231"/>
    </w:p>
    <w:p w14:paraId="241A86A8" w14:textId="1E5CD1B1" w:rsidR="00B579A3" w:rsidRDefault="00B579A3" w:rsidP="00161255">
      <w:pPr>
        <w:pStyle w:val="SideNote"/>
        <w:framePr w:wrap="around"/>
      </w:pPr>
      <w:r>
        <w:t>S. 55C (Heading) amended by No. 7/2023 s. 6.</w:t>
      </w:r>
    </w:p>
    <w:p w14:paraId="2348E83D" w14:textId="7661E1A6" w:rsidR="00D866A4" w:rsidRPr="00AE72C9" w:rsidRDefault="00D866A4" w:rsidP="00161255">
      <w:pPr>
        <w:pStyle w:val="SideNote"/>
        <w:framePr w:wrap="around"/>
      </w:pPr>
      <w:r>
        <w:t>S. 55C inserted by No. 66/2017 s. 7.</w:t>
      </w:r>
    </w:p>
    <w:p w14:paraId="3F022601" w14:textId="5BD4578C" w:rsidR="00705AFC" w:rsidRDefault="00D866A4" w:rsidP="00705AFC">
      <w:pPr>
        <w:pStyle w:val="DraftHeading1"/>
        <w:tabs>
          <w:tab w:val="right" w:pos="680"/>
        </w:tabs>
        <w:ind w:left="850" w:hanging="850"/>
      </w:pPr>
      <w:r>
        <w:tab/>
      </w:r>
      <w:bookmarkStart w:id="232" w:name="_Toc201833218"/>
      <w:r w:rsidR="00EC3010">
        <w:t>55C</w:t>
      </w:r>
      <w:r w:rsidR="00A94DC0" w:rsidRPr="00384366">
        <w:tab/>
        <w:t>Medically supervised injecting centre may be licensed</w:t>
      </w:r>
      <w:bookmarkEnd w:id="232"/>
    </w:p>
    <w:p w14:paraId="24CC7EB8" w14:textId="66B9E8A1" w:rsidR="004A4503" w:rsidRDefault="004A4503" w:rsidP="004A4503"/>
    <w:p w14:paraId="051E5151" w14:textId="5B8754F5" w:rsidR="004A4503" w:rsidRDefault="004A4503" w:rsidP="004A4503"/>
    <w:p w14:paraId="71D331D7" w14:textId="6E72FA81" w:rsidR="004A4503" w:rsidRDefault="004A4503" w:rsidP="004A4503"/>
    <w:p w14:paraId="4C0122DF" w14:textId="77777777" w:rsidR="004A4503" w:rsidRPr="00C06304" w:rsidRDefault="004A4503" w:rsidP="00AC1B76"/>
    <w:p w14:paraId="65BA49BA" w14:textId="04186F1A" w:rsidR="004A4503" w:rsidRPr="00AE72C9" w:rsidRDefault="004A4503" w:rsidP="00161255">
      <w:pPr>
        <w:pStyle w:val="SideNote"/>
        <w:framePr w:wrap="around"/>
      </w:pPr>
      <w:r>
        <w:t>S. 55C(1) amended by No. 7/2023 s. 35(1).</w:t>
      </w:r>
    </w:p>
    <w:p w14:paraId="5078D6E5" w14:textId="18D21D13" w:rsidR="00705AFC" w:rsidRDefault="00D866A4" w:rsidP="00705AFC">
      <w:pPr>
        <w:pStyle w:val="DraftHeading2"/>
        <w:tabs>
          <w:tab w:val="right" w:pos="1247"/>
        </w:tabs>
        <w:ind w:left="1361" w:hanging="1361"/>
      </w:pPr>
      <w:r>
        <w:tab/>
      </w:r>
      <w:r w:rsidR="00EC3010">
        <w:t>(1)</w:t>
      </w:r>
      <w:r w:rsidR="00A94DC0" w:rsidRPr="00384366">
        <w:tab/>
        <w:t xml:space="preserve">The Secretary may issue to </w:t>
      </w:r>
      <w:r w:rsidR="004A4503" w:rsidRPr="00EB7CDC">
        <w:t>a person</w:t>
      </w:r>
      <w:r w:rsidR="00A94DC0" w:rsidRPr="00384366">
        <w:t xml:space="preserve"> a licence for the purposes of this Part for a facility at the permitted site.</w:t>
      </w:r>
    </w:p>
    <w:p w14:paraId="60BAD139" w14:textId="3133D69E" w:rsidR="00BD5720" w:rsidRPr="00AE72C9" w:rsidRDefault="00BD5720" w:rsidP="00161255">
      <w:pPr>
        <w:pStyle w:val="SideNote"/>
        <w:framePr w:wrap="around"/>
      </w:pPr>
      <w:r>
        <w:t>S. 55C(2) amended by No. 7/2023 s. 19(2).</w:t>
      </w:r>
    </w:p>
    <w:p w14:paraId="46D8E390" w14:textId="180EC118" w:rsidR="00705AFC" w:rsidRDefault="00D866A4" w:rsidP="00705AFC">
      <w:pPr>
        <w:pStyle w:val="DraftHeading2"/>
        <w:tabs>
          <w:tab w:val="right" w:pos="1247"/>
        </w:tabs>
        <w:ind w:left="1361" w:hanging="1361"/>
      </w:pPr>
      <w:r>
        <w:tab/>
      </w:r>
      <w:r w:rsidR="00EC3010">
        <w:t>(2)</w:t>
      </w:r>
      <w:r w:rsidR="00A94DC0" w:rsidRPr="00384366">
        <w:tab/>
      </w:r>
      <w:r w:rsidR="00BD5720" w:rsidRPr="009508D8">
        <w:t>A medically supervised injecting centre licence</w:t>
      </w:r>
      <w:r w:rsidR="00A94DC0" w:rsidRPr="00384366">
        <w:t xml:space="preserve"> must not be issued unless—</w:t>
      </w:r>
    </w:p>
    <w:p w14:paraId="099ED306" w14:textId="77777777" w:rsidR="00705AFC" w:rsidRDefault="00D866A4" w:rsidP="00705AFC">
      <w:pPr>
        <w:pStyle w:val="DraftHeading3"/>
        <w:tabs>
          <w:tab w:val="right" w:pos="1757"/>
        </w:tabs>
        <w:ind w:left="1871" w:hanging="1871"/>
      </w:pPr>
      <w:r>
        <w:tab/>
      </w:r>
      <w:r w:rsidR="00EC3010">
        <w:t>(a)</w:t>
      </w:r>
      <w:r w:rsidR="00A94DC0" w:rsidRPr="00384366">
        <w:tab/>
        <w:t>the Secretary has approved, under section</w:t>
      </w:r>
      <w:r w:rsidR="000945A0">
        <w:t> </w:t>
      </w:r>
      <w:r w:rsidR="00A94DC0" w:rsidRPr="00384366">
        <w:t>55E, internal management protocols</w:t>
      </w:r>
      <w:r w:rsidR="000945A0">
        <w:t> </w:t>
      </w:r>
      <w:r w:rsidR="00A94DC0" w:rsidRPr="00384366">
        <w:t>for the proposed licensee; and</w:t>
      </w:r>
    </w:p>
    <w:p w14:paraId="2D123A23" w14:textId="77777777" w:rsidR="00705AFC" w:rsidRDefault="00D866A4" w:rsidP="00705AFC">
      <w:pPr>
        <w:pStyle w:val="DraftHeading3"/>
        <w:tabs>
          <w:tab w:val="right" w:pos="1757"/>
        </w:tabs>
        <w:ind w:left="1871" w:hanging="1871"/>
      </w:pPr>
      <w:r>
        <w:tab/>
      </w:r>
      <w:r w:rsidR="00EC3010">
        <w:t>(b)</w:t>
      </w:r>
      <w:r w:rsidR="00A94DC0" w:rsidRPr="00384366">
        <w:tab/>
        <w:t>the Secretary is satisfied that any other prescribed requirements have been satisfied.</w:t>
      </w:r>
    </w:p>
    <w:p w14:paraId="6362802B" w14:textId="404FE8CE" w:rsidR="00C42443" w:rsidRPr="00AE72C9" w:rsidRDefault="00C42443" w:rsidP="00161255">
      <w:pPr>
        <w:pStyle w:val="SideNote"/>
        <w:framePr w:wrap="around"/>
      </w:pPr>
      <w:r>
        <w:t>S. 55C(3) amended by No. 7/2023 s</w:t>
      </w:r>
      <w:r w:rsidR="004A4503">
        <w:t>s</w:t>
      </w:r>
      <w:r>
        <w:t> 19(3)</w:t>
      </w:r>
      <w:r w:rsidR="004A4503">
        <w:t>, 35(1)</w:t>
      </w:r>
      <w:r>
        <w:t>.</w:t>
      </w:r>
    </w:p>
    <w:p w14:paraId="2F4D29F5" w14:textId="5BED2CD1" w:rsidR="00705AFC" w:rsidRDefault="00D866A4" w:rsidP="00705AFC">
      <w:pPr>
        <w:pStyle w:val="DraftHeading2"/>
        <w:tabs>
          <w:tab w:val="right" w:pos="1247"/>
        </w:tabs>
        <w:ind w:left="1361" w:hanging="1361"/>
      </w:pPr>
      <w:r>
        <w:tab/>
      </w:r>
      <w:r w:rsidR="00EC3010">
        <w:t>(3)</w:t>
      </w:r>
      <w:r w:rsidR="00A94DC0" w:rsidRPr="00384366">
        <w:tab/>
        <w:t xml:space="preserve">The Secretary may refuse to issue </w:t>
      </w:r>
      <w:bookmarkStart w:id="233" w:name="_Hlk127805304"/>
      <w:r w:rsidR="00C42443" w:rsidRPr="009508D8">
        <w:t>a medically supervised injecting centre licence</w:t>
      </w:r>
      <w:bookmarkEnd w:id="233"/>
      <w:r w:rsidR="00A94DC0" w:rsidRPr="00384366">
        <w:t xml:space="preserve"> to </w:t>
      </w:r>
      <w:r w:rsidR="004A4503" w:rsidRPr="00EB7CDC">
        <w:t>a person</w:t>
      </w:r>
      <w:r w:rsidR="00A94DC0" w:rsidRPr="00384366">
        <w:t xml:space="preserve"> for any reason the Secretary thinks fit.</w:t>
      </w:r>
    </w:p>
    <w:p w14:paraId="68BAF799" w14:textId="0F06E9C5" w:rsidR="00C42443" w:rsidRPr="00AE72C9" w:rsidRDefault="00C42443" w:rsidP="00161255">
      <w:pPr>
        <w:pStyle w:val="SideNote"/>
        <w:framePr w:wrap="around"/>
      </w:pPr>
      <w:r>
        <w:t>S. 55C(4) amended by No. 7/2023 s. 19(3).</w:t>
      </w:r>
    </w:p>
    <w:p w14:paraId="3E4F5C4B" w14:textId="11D6A4F7" w:rsidR="00705AFC" w:rsidRDefault="00D866A4" w:rsidP="00705AFC">
      <w:pPr>
        <w:pStyle w:val="DraftHeading2"/>
        <w:tabs>
          <w:tab w:val="right" w:pos="1247"/>
        </w:tabs>
        <w:ind w:left="1361" w:hanging="1361"/>
      </w:pPr>
      <w:r>
        <w:tab/>
      </w:r>
      <w:r w:rsidR="00EC3010">
        <w:t>(4)</w:t>
      </w:r>
      <w:r w:rsidR="00A94DC0" w:rsidRPr="00384366">
        <w:tab/>
        <w:t xml:space="preserve">In issuing </w:t>
      </w:r>
      <w:r w:rsidR="00C42443" w:rsidRPr="009508D8">
        <w:t>a medically supervised injecting centre licence</w:t>
      </w:r>
      <w:r w:rsidR="00A94DC0" w:rsidRPr="00384366">
        <w:t>, the Secretary may impose on the licence any conditions that the Secretary thinks fit.</w:t>
      </w:r>
    </w:p>
    <w:p w14:paraId="05947D3F" w14:textId="77777777" w:rsidR="00705AFC" w:rsidRDefault="00D866A4" w:rsidP="00705AFC">
      <w:pPr>
        <w:pStyle w:val="DraftHeading2"/>
        <w:tabs>
          <w:tab w:val="right" w:pos="1247"/>
        </w:tabs>
        <w:ind w:left="1361" w:hanging="1361"/>
      </w:pPr>
      <w:r>
        <w:tab/>
      </w:r>
      <w:r w:rsidR="00EC3010">
        <w:t>(5)</w:t>
      </w:r>
      <w:r w:rsidR="00A94DC0" w:rsidRPr="00384366">
        <w:tab/>
        <w:t>The functions and powers of the Secretary under this section are not delegable.</w:t>
      </w:r>
    </w:p>
    <w:p w14:paraId="2C957EC1" w14:textId="67890F16" w:rsidR="00D866A4" w:rsidRPr="00AE72C9" w:rsidRDefault="00D866A4" w:rsidP="00161255">
      <w:pPr>
        <w:pStyle w:val="SideNote"/>
        <w:framePr w:wrap="around"/>
      </w:pPr>
      <w:r>
        <w:t>S. 55D inserted by No. 66/2017 s. 7</w:t>
      </w:r>
      <w:r w:rsidR="00A152ED">
        <w:t>, substituted by No. 7/2023 s. 9</w:t>
      </w:r>
      <w:r>
        <w:t>.</w:t>
      </w:r>
    </w:p>
    <w:p w14:paraId="34BAD9EC" w14:textId="67B3C4D5" w:rsidR="00A152ED" w:rsidRPr="00191B59" w:rsidRDefault="00480299" w:rsidP="004A267C">
      <w:pPr>
        <w:pStyle w:val="DraftHeading1"/>
        <w:tabs>
          <w:tab w:val="right" w:pos="680"/>
        </w:tabs>
        <w:ind w:left="850" w:hanging="850"/>
      </w:pPr>
      <w:r>
        <w:tab/>
      </w:r>
      <w:bookmarkStart w:id="234" w:name="_Toc201833219"/>
      <w:r w:rsidR="00A152ED" w:rsidRPr="00480299">
        <w:t>55D</w:t>
      </w:r>
      <w:r w:rsidR="00A152ED" w:rsidRPr="00191B59">
        <w:tab/>
        <w:t>Limit on number of medically supervised injecting centre licences</w:t>
      </w:r>
      <w:bookmarkEnd w:id="234"/>
    </w:p>
    <w:p w14:paraId="7F47042E" w14:textId="0CBC356A" w:rsidR="00A152ED" w:rsidRPr="00833977" w:rsidRDefault="00C21893" w:rsidP="00C21893">
      <w:pPr>
        <w:pStyle w:val="DraftHeading2"/>
        <w:tabs>
          <w:tab w:val="right" w:pos="1247"/>
        </w:tabs>
        <w:ind w:left="1361" w:hanging="1361"/>
      </w:pPr>
      <w:r>
        <w:tab/>
      </w:r>
      <w:r w:rsidR="00A152ED" w:rsidRPr="00C21893">
        <w:t>(1)</w:t>
      </w:r>
      <w:r w:rsidR="00A152ED" w:rsidRPr="00833977">
        <w:tab/>
        <w:t>There must not be more than one medically supervised injecting centre licence in force at the same time.</w:t>
      </w:r>
    </w:p>
    <w:p w14:paraId="6278438F" w14:textId="180161E3" w:rsidR="00A152ED" w:rsidRPr="00833977" w:rsidRDefault="00C21893" w:rsidP="00C21893">
      <w:pPr>
        <w:pStyle w:val="DraftHeading2"/>
        <w:tabs>
          <w:tab w:val="right" w:pos="1247"/>
        </w:tabs>
        <w:ind w:left="1361" w:hanging="1361"/>
      </w:pPr>
      <w:r>
        <w:tab/>
      </w:r>
      <w:r w:rsidR="00A152ED" w:rsidRPr="00C21893">
        <w:t>(2)</w:t>
      </w:r>
      <w:r w:rsidR="00A152ED" w:rsidRPr="00833977">
        <w:tab/>
        <w:t>If—</w:t>
      </w:r>
    </w:p>
    <w:p w14:paraId="3AC49FB0" w14:textId="249C69B1" w:rsidR="00A152ED" w:rsidRPr="00833977" w:rsidRDefault="00C21893" w:rsidP="00C21893">
      <w:pPr>
        <w:pStyle w:val="DraftHeading3"/>
        <w:tabs>
          <w:tab w:val="right" w:pos="1757"/>
        </w:tabs>
        <w:ind w:left="1871" w:hanging="1871"/>
      </w:pPr>
      <w:r>
        <w:tab/>
      </w:r>
      <w:r w:rsidR="00A152ED" w:rsidRPr="00C21893">
        <w:t>(a)</w:t>
      </w:r>
      <w:r w:rsidR="00A152ED" w:rsidRPr="00833977">
        <w:tab/>
        <w:t>a medically supervised injecting centre licence is issued; and</w:t>
      </w:r>
    </w:p>
    <w:p w14:paraId="242EFB81" w14:textId="587DBF44" w:rsidR="00A152ED" w:rsidRPr="00833977" w:rsidRDefault="00C21893" w:rsidP="00C21893">
      <w:pPr>
        <w:pStyle w:val="DraftHeading3"/>
        <w:tabs>
          <w:tab w:val="right" w:pos="1757"/>
        </w:tabs>
        <w:ind w:left="1871" w:hanging="1871"/>
      </w:pPr>
      <w:r>
        <w:tab/>
      </w:r>
      <w:r w:rsidR="00A152ED" w:rsidRPr="00C21893">
        <w:t>(b)</w:t>
      </w:r>
      <w:r w:rsidR="00A152ED" w:rsidRPr="00833977">
        <w:tab/>
        <w:t>at the time that the licence would commence, there is already another licence in force—</w:t>
      </w:r>
    </w:p>
    <w:p w14:paraId="3973522A" w14:textId="77777777" w:rsidR="00A152ED" w:rsidRPr="00833977" w:rsidRDefault="00A152ED" w:rsidP="00C21893">
      <w:pPr>
        <w:pStyle w:val="BodySectionSub"/>
      </w:pPr>
      <w:r w:rsidRPr="00833977">
        <w:t>the licence referred to in paragraph (a) becomes invalid at that time.</w:t>
      </w:r>
    </w:p>
    <w:p w14:paraId="1823E7FB" w14:textId="77777777" w:rsidR="00A152ED" w:rsidRPr="00C21893" w:rsidRDefault="00A152ED" w:rsidP="00C21893">
      <w:pPr>
        <w:pStyle w:val="DraftSub-sectionNote"/>
        <w:tabs>
          <w:tab w:val="right" w:pos="1814"/>
        </w:tabs>
        <w:ind w:left="1361"/>
        <w:rPr>
          <w:b/>
        </w:rPr>
      </w:pPr>
      <w:r w:rsidRPr="00C21893">
        <w:rPr>
          <w:b/>
        </w:rPr>
        <w:t>Note</w:t>
      </w:r>
    </w:p>
    <w:p w14:paraId="3487500A" w14:textId="495AF3B4" w:rsidR="00A152ED" w:rsidRPr="00833977" w:rsidRDefault="00A152ED" w:rsidP="00C21893">
      <w:pPr>
        <w:pStyle w:val="DraftSub-sectionNote"/>
        <w:tabs>
          <w:tab w:val="right" w:pos="1814"/>
        </w:tabs>
        <w:ind w:left="1361"/>
      </w:pPr>
      <w:r w:rsidRPr="00833977">
        <w:t xml:space="preserve">Section 55F(1B) </w:t>
      </w:r>
      <w:bookmarkStart w:id="235" w:name="_Hlk123898312"/>
      <w:r w:rsidRPr="00833977">
        <w:t>provides that if the previous licence is to be revoked on the same day that the new licence is to commence, the new licence commences immediately after that revocation. Accordingly, the previous licence will not be in force at the time that the new licence commences, and so the new licence will not become invalid under subsection</w:t>
      </w:r>
      <w:r w:rsidR="00074089">
        <w:t> </w:t>
      </w:r>
      <w:r w:rsidRPr="00833977">
        <w:t>(2).</w:t>
      </w:r>
      <w:bookmarkEnd w:id="235"/>
    </w:p>
    <w:p w14:paraId="680F8F06" w14:textId="77777777" w:rsidR="00D866A4" w:rsidRPr="00AE72C9" w:rsidRDefault="00D866A4" w:rsidP="00161255">
      <w:pPr>
        <w:pStyle w:val="SideNote"/>
        <w:framePr w:wrap="around"/>
      </w:pPr>
      <w:r>
        <w:t>S. 55E inserted by No. 66/2017 s. 7.</w:t>
      </w:r>
    </w:p>
    <w:p w14:paraId="37EED569" w14:textId="3D61BE0B" w:rsidR="00705AFC" w:rsidRDefault="00D866A4" w:rsidP="00705AFC">
      <w:pPr>
        <w:pStyle w:val="DraftHeading1"/>
        <w:tabs>
          <w:tab w:val="right" w:pos="680"/>
        </w:tabs>
        <w:ind w:left="850" w:hanging="850"/>
      </w:pPr>
      <w:r>
        <w:tab/>
      </w:r>
      <w:bookmarkStart w:id="236" w:name="_Toc201833220"/>
      <w:r w:rsidR="00EC3010">
        <w:t>55E</w:t>
      </w:r>
      <w:r w:rsidR="00A94DC0" w:rsidRPr="00384366">
        <w:tab/>
        <w:t>Internal management protocols</w:t>
      </w:r>
      <w:bookmarkEnd w:id="236"/>
    </w:p>
    <w:p w14:paraId="69C4713A" w14:textId="08A12D98" w:rsidR="006072D3" w:rsidRDefault="006072D3" w:rsidP="006072D3"/>
    <w:p w14:paraId="2A5EE4C8" w14:textId="77777777" w:rsidR="006072D3" w:rsidRPr="00E55840" w:rsidRDefault="006072D3" w:rsidP="004A267C"/>
    <w:p w14:paraId="59E18868" w14:textId="41BB0717" w:rsidR="006072D3" w:rsidRPr="00AE72C9" w:rsidRDefault="006072D3" w:rsidP="00161255">
      <w:pPr>
        <w:pStyle w:val="SideNote"/>
        <w:framePr w:wrap="around"/>
      </w:pPr>
      <w:r>
        <w:t>S. 55E(1) amended by No. 7/2023 s</w:t>
      </w:r>
      <w:r w:rsidR="00AD003B">
        <w:t>s</w:t>
      </w:r>
      <w:r>
        <w:t> 19(4)</w:t>
      </w:r>
      <w:r w:rsidR="00AD003B">
        <w:t>, 35(2)</w:t>
      </w:r>
      <w:r w:rsidR="00D735A3">
        <w:t>.</w:t>
      </w:r>
    </w:p>
    <w:p w14:paraId="607DFD20" w14:textId="19238AB2" w:rsidR="00705AFC" w:rsidRDefault="00D866A4" w:rsidP="00705AFC">
      <w:pPr>
        <w:pStyle w:val="DraftHeading2"/>
        <w:tabs>
          <w:tab w:val="right" w:pos="1247"/>
        </w:tabs>
        <w:ind w:left="1361" w:hanging="1361"/>
      </w:pPr>
      <w:r>
        <w:tab/>
      </w:r>
      <w:r w:rsidR="00EC3010">
        <w:t>(1)</w:t>
      </w:r>
      <w:r w:rsidR="00A94DC0" w:rsidRPr="00384366">
        <w:tab/>
        <w:t xml:space="preserve">For the purposes of determining whether to issue </w:t>
      </w:r>
      <w:r w:rsidR="006072D3" w:rsidRPr="009508D8">
        <w:t>a medically supervised injecting centre licence</w:t>
      </w:r>
      <w:r w:rsidR="00A94DC0" w:rsidRPr="00384366">
        <w:t xml:space="preserve"> </w:t>
      </w:r>
      <w:r w:rsidR="00AD003B" w:rsidRPr="00EB7CDC">
        <w:t>to a person</w:t>
      </w:r>
      <w:r w:rsidR="00AD003B">
        <w:t xml:space="preserve"> </w:t>
      </w:r>
      <w:r w:rsidR="00A94DC0" w:rsidRPr="00384366">
        <w:t xml:space="preserve">for a facility at the permitted site, the Secretary must consider whether to approve draft internal management protocols that are given to the Secretary by or on behalf of </w:t>
      </w:r>
      <w:r w:rsidR="00D735A3" w:rsidRPr="00EB7CDC">
        <w:t>that person.</w:t>
      </w:r>
      <w:r w:rsidR="00A94DC0" w:rsidRPr="00384366">
        <w:t xml:space="preserve"> </w:t>
      </w:r>
    </w:p>
    <w:p w14:paraId="540D3926" w14:textId="402395DF" w:rsidR="006072D3" w:rsidRPr="00AE72C9" w:rsidRDefault="006072D3" w:rsidP="00161255">
      <w:pPr>
        <w:pStyle w:val="SideNote"/>
        <w:framePr w:wrap="around"/>
      </w:pPr>
      <w:r>
        <w:t>S. 55E(2) amended by No. 7/2023 s. 19(4).</w:t>
      </w:r>
    </w:p>
    <w:p w14:paraId="5C64A89D" w14:textId="15292CC8" w:rsidR="00705AFC" w:rsidRDefault="00D866A4" w:rsidP="00705AFC">
      <w:pPr>
        <w:pStyle w:val="DraftHeading2"/>
        <w:tabs>
          <w:tab w:val="right" w:pos="1247"/>
        </w:tabs>
        <w:ind w:left="1361" w:hanging="1361"/>
      </w:pPr>
      <w:r>
        <w:tab/>
      </w:r>
      <w:r w:rsidR="00EC3010">
        <w:t>(2)</w:t>
      </w:r>
      <w:r w:rsidR="00A94DC0" w:rsidRPr="00384366">
        <w:tab/>
        <w:t xml:space="preserve">The Secretary may approve the draft internal management protocols if satisfied that they are sufficient to support the issuing of </w:t>
      </w:r>
      <w:r w:rsidR="006072D3" w:rsidRPr="009508D8">
        <w:t>a medically supervised injecting centre licence</w:t>
      </w:r>
      <w:r w:rsidR="00A94DC0" w:rsidRPr="00384366">
        <w:t>.</w:t>
      </w:r>
    </w:p>
    <w:p w14:paraId="5F01B660" w14:textId="76BCB03C" w:rsidR="006072D3" w:rsidRPr="00AE72C9" w:rsidRDefault="006072D3" w:rsidP="00161255">
      <w:pPr>
        <w:pStyle w:val="SideNote"/>
        <w:framePr w:wrap="around"/>
      </w:pPr>
      <w:r>
        <w:t>S. 55E(3) amended by No. 7/2023 s. 19(4).</w:t>
      </w:r>
    </w:p>
    <w:p w14:paraId="1CA56FC5" w14:textId="18DD41AA" w:rsidR="00705AFC" w:rsidRDefault="00D866A4" w:rsidP="00705AFC">
      <w:pPr>
        <w:pStyle w:val="DraftHeading2"/>
        <w:tabs>
          <w:tab w:val="right" w:pos="1247"/>
        </w:tabs>
        <w:ind w:left="1361" w:hanging="1361"/>
      </w:pPr>
      <w:r>
        <w:tab/>
      </w:r>
      <w:r w:rsidR="00EC3010">
        <w:t>(3)</w:t>
      </w:r>
      <w:r w:rsidR="00A94DC0" w:rsidRPr="00384366">
        <w:tab/>
        <w:t xml:space="preserve">In determining whether to approve the draft internal management protocols, the Secretary must have regard to whether, if </w:t>
      </w:r>
      <w:r w:rsidR="006072D3" w:rsidRPr="009508D8">
        <w:t>a medically supervised injecting centre licence</w:t>
      </w:r>
      <w:r w:rsidR="00A94DC0" w:rsidRPr="00384366">
        <w:t xml:space="preserve"> were issued for the facility, the draft protocols would require—</w:t>
      </w:r>
    </w:p>
    <w:p w14:paraId="11BD9F27" w14:textId="77777777" w:rsidR="00705AFC" w:rsidRDefault="00D866A4" w:rsidP="00705AFC">
      <w:pPr>
        <w:pStyle w:val="DraftHeading3"/>
        <w:tabs>
          <w:tab w:val="right" w:pos="1757"/>
        </w:tabs>
        <w:ind w:left="1871" w:hanging="1871"/>
      </w:pPr>
      <w:r>
        <w:tab/>
      </w:r>
      <w:r w:rsidR="00EC3010">
        <w:t>(a)</w:t>
      </w:r>
      <w:r w:rsidR="00A94DC0" w:rsidRPr="00384366">
        <w:tab/>
        <w:t xml:space="preserve">that the centre must have a director; and </w:t>
      </w:r>
    </w:p>
    <w:p w14:paraId="328F52B1" w14:textId="77777777" w:rsidR="00705AFC" w:rsidRDefault="00D866A4" w:rsidP="00705AFC">
      <w:pPr>
        <w:pStyle w:val="DraftHeading3"/>
        <w:tabs>
          <w:tab w:val="right" w:pos="1757"/>
        </w:tabs>
        <w:ind w:left="1871" w:hanging="1871"/>
      </w:pPr>
      <w:r>
        <w:tab/>
      </w:r>
      <w:r w:rsidR="00EC3010">
        <w:t>(b)</w:t>
      </w:r>
      <w:r w:rsidR="00A94DC0" w:rsidRPr="00384366">
        <w:tab/>
        <w:t>that the centre must be under the supervision of a supervisor at all times; and</w:t>
      </w:r>
    </w:p>
    <w:p w14:paraId="3F641AA1" w14:textId="77777777" w:rsidR="00705AFC" w:rsidRDefault="00D866A4" w:rsidP="00705AFC">
      <w:pPr>
        <w:pStyle w:val="DraftHeading3"/>
        <w:tabs>
          <w:tab w:val="right" w:pos="1757"/>
        </w:tabs>
        <w:ind w:left="1871" w:hanging="1871"/>
      </w:pPr>
      <w:r>
        <w:tab/>
      </w:r>
      <w:r w:rsidR="00EC3010">
        <w:t>(c)</w:t>
      </w:r>
      <w:r w:rsidR="00A94DC0" w:rsidRPr="00384366">
        <w:tab/>
        <w:t>that the centre must be operated so as to facilitate access or referrals to the following—</w:t>
      </w:r>
    </w:p>
    <w:p w14:paraId="7E5E7384" w14:textId="77777777" w:rsidR="00705AFC" w:rsidRDefault="00D866A4" w:rsidP="00705AFC">
      <w:pPr>
        <w:pStyle w:val="DraftHeading4"/>
        <w:tabs>
          <w:tab w:val="right" w:pos="2268"/>
        </w:tabs>
        <w:ind w:left="2381" w:hanging="2381"/>
      </w:pPr>
      <w:r>
        <w:tab/>
      </w:r>
      <w:r w:rsidR="00EC3010">
        <w:t>(i)</w:t>
      </w:r>
      <w:r w:rsidR="00A94DC0" w:rsidRPr="00384366">
        <w:tab/>
        <w:t>primary health care services including, but not limited to, mental health services, medical consultation and medical assessment services;</w:t>
      </w:r>
    </w:p>
    <w:p w14:paraId="088297C7" w14:textId="77777777" w:rsidR="00705AFC" w:rsidRDefault="00D866A4" w:rsidP="00705AFC">
      <w:pPr>
        <w:pStyle w:val="DraftHeading4"/>
        <w:tabs>
          <w:tab w:val="right" w:pos="2268"/>
        </w:tabs>
        <w:ind w:left="2381" w:hanging="2381"/>
      </w:pPr>
      <w:r>
        <w:tab/>
      </w:r>
      <w:r w:rsidR="00EC3010">
        <w:t>(ii)</w:t>
      </w:r>
      <w:r w:rsidR="00A94DC0" w:rsidRPr="00384366">
        <w:tab/>
        <w:t>drug and alcohol treatment services;</w:t>
      </w:r>
    </w:p>
    <w:p w14:paraId="1505547C" w14:textId="77777777" w:rsidR="00705AFC" w:rsidRDefault="00D866A4" w:rsidP="00705AFC">
      <w:pPr>
        <w:pStyle w:val="DraftHeading4"/>
        <w:tabs>
          <w:tab w:val="right" w:pos="2268"/>
        </w:tabs>
        <w:ind w:left="2381" w:hanging="2381"/>
      </w:pPr>
      <w:r>
        <w:tab/>
      </w:r>
      <w:r w:rsidR="00EC3010">
        <w:t>(iii)</w:t>
      </w:r>
      <w:r w:rsidR="00A94DC0" w:rsidRPr="00384366">
        <w:tab/>
        <w:t>health education services;</w:t>
      </w:r>
    </w:p>
    <w:p w14:paraId="0886CC74" w14:textId="77777777" w:rsidR="00705AFC" w:rsidRDefault="00D866A4" w:rsidP="00705AFC">
      <w:pPr>
        <w:pStyle w:val="DraftHeading4"/>
        <w:tabs>
          <w:tab w:val="right" w:pos="2268"/>
        </w:tabs>
        <w:ind w:left="2381" w:hanging="2381"/>
      </w:pPr>
      <w:r>
        <w:tab/>
      </w:r>
      <w:r w:rsidR="00EC3010">
        <w:t>(iv)</w:t>
      </w:r>
      <w:r w:rsidR="00A94DC0" w:rsidRPr="00384366">
        <w:tab/>
        <w:t>opioid substitution treatment services;</w:t>
      </w:r>
    </w:p>
    <w:p w14:paraId="365E227B" w14:textId="77777777" w:rsidR="00705AFC" w:rsidRDefault="00D866A4" w:rsidP="00705AFC">
      <w:pPr>
        <w:pStyle w:val="DraftHeading4"/>
        <w:tabs>
          <w:tab w:val="right" w:pos="2268"/>
        </w:tabs>
        <w:ind w:left="2381" w:hanging="2381"/>
      </w:pPr>
      <w:r>
        <w:tab/>
      </w:r>
      <w:r w:rsidR="00EC3010">
        <w:t>(v)</w:t>
      </w:r>
      <w:r w:rsidR="00A94DC0" w:rsidRPr="00384366">
        <w:tab/>
        <w:t>services for testing for blood</w:t>
      </w:r>
      <w:r w:rsidR="00A94DC0" w:rsidRPr="00384366">
        <w:noBreakHyphen/>
        <w:t>borne diseases and sexually transmissible diseases;</w:t>
      </w:r>
    </w:p>
    <w:p w14:paraId="545DA631" w14:textId="77777777" w:rsidR="00705AFC" w:rsidRDefault="00D866A4" w:rsidP="00705AFC">
      <w:pPr>
        <w:pStyle w:val="DraftHeading4"/>
        <w:tabs>
          <w:tab w:val="right" w:pos="2268"/>
        </w:tabs>
        <w:ind w:left="2381" w:hanging="2381"/>
      </w:pPr>
      <w:r>
        <w:tab/>
      </w:r>
      <w:r w:rsidR="00EC3010">
        <w:t>(vi)</w:t>
      </w:r>
      <w:r w:rsidR="00A94DC0" w:rsidRPr="00384366">
        <w:tab/>
        <w:t>services involving a needle and syringe exchange program; and</w:t>
      </w:r>
    </w:p>
    <w:p w14:paraId="27BD9A04" w14:textId="7CFBA625" w:rsidR="00705AFC" w:rsidRDefault="00D866A4" w:rsidP="00705AFC">
      <w:pPr>
        <w:pStyle w:val="DraftHeading3"/>
        <w:tabs>
          <w:tab w:val="right" w:pos="1757"/>
        </w:tabs>
        <w:ind w:left="1871" w:hanging="1871"/>
      </w:pPr>
      <w:r>
        <w:tab/>
      </w:r>
      <w:r w:rsidR="00EC3010">
        <w:t>(d)</w:t>
      </w:r>
      <w:r w:rsidR="00A94DC0" w:rsidRPr="00384366">
        <w:tab/>
        <w:t>that procedures must be established to enable staff of the centre to ascertain, in appropriate cases, whether a person seeking entry to the centre is a child; and</w:t>
      </w:r>
    </w:p>
    <w:p w14:paraId="5D21D406" w14:textId="52F9E490" w:rsidR="00074089" w:rsidRDefault="00074089" w:rsidP="00074089"/>
    <w:p w14:paraId="57C247C5" w14:textId="77777777" w:rsidR="00074089" w:rsidRPr="00074089" w:rsidRDefault="00074089" w:rsidP="00074089"/>
    <w:p w14:paraId="2FCA5ABB" w14:textId="77777777" w:rsidR="00705AFC" w:rsidRDefault="00D866A4" w:rsidP="00705AFC">
      <w:pPr>
        <w:pStyle w:val="DraftHeading3"/>
        <w:tabs>
          <w:tab w:val="right" w:pos="1757"/>
        </w:tabs>
        <w:ind w:left="1871" w:hanging="1871"/>
      </w:pPr>
      <w:r>
        <w:tab/>
      </w:r>
      <w:r w:rsidR="00EC3010">
        <w:t>(e)</w:t>
      </w:r>
      <w:r w:rsidR="00A94DC0" w:rsidRPr="00384366">
        <w:tab/>
        <w:t>that the health and safety of staff of the centre and persons attending the centre must be protected, having regard to the design of the centre and the services of the centre; and</w:t>
      </w:r>
    </w:p>
    <w:p w14:paraId="01077228" w14:textId="77777777" w:rsidR="00705AFC" w:rsidRDefault="00D866A4" w:rsidP="00705AFC">
      <w:pPr>
        <w:pStyle w:val="DraftHeading3"/>
        <w:tabs>
          <w:tab w:val="right" w:pos="1757"/>
        </w:tabs>
        <w:ind w:left="1871" w:hanging="1871"/>
      </w:pPr>
      <w:r>
        <w:tab/>
      </w:r>
      <w:r w:rsidR="00EC3010">
        <w:t>(f)</w:t>
      </w:r>
      <w:r w:rsidR="00A94DC0" w:rsidRPr="00384366">
        <w:tab/>
        <w:t>that services must be available and procedures must be established to ensure compliance, or the ability to comply, at or in connection with the centre with the requirements of—</w:t>
      </w:r>
    </w:p>
    <w:p w14:paraId="15B3212E" w14:textId="77777777" w:rsidR="00705AFC" w:rsidRDefault="00D866A4" w:rsidP="00705AFC">
      <w:pPr>
        <w:pStyle w:val="DraftHeading4"/>
        <w:tabs>
          <w:tab w:val="right" w:pos="2268"/>
        </w:tabs>
        <w:ind w:left="2381" w:hanging="2381"/>
      </w:pPr>
      <w:r>
        <w:tab/>
      </w:r>
      <w:r w:rsidR="00EC3010">
        <w:t>(i)</w:t>
      </w:r>
      <w:r w:rsidR="00A94DC0" w:rsidRPr="00384366">
        <w:tab/>
        <w:t>this Part and the regulations made for the purposes of this Part; and</w:t>
      </w:r>
    </w:p>
    <w:p w14:paraId="140CA17B" w14:textId="77777777" w:rsidR="00705AFC" w:rsidRDefault="00D866A4" w:rsidP="00705AFC">
      <w:pPr>
        <w:pStyle w:val="DraftHeading4"/>
        <w:tabs>
          <w:tab w:val="right" w:pos="2268"/>
        </w:tabs>
        <w:ind w:left="2381" w:hanging="2381"/>
      </w:pPr>
      <w:r>
        <w:tab/>
      </w:r>
      <w:r w:rsidR="00EC3010">
        <w:t>(ii)</w:t>
      </w:r>
      <w:r w:rsidR="00A94DC0" w:rsidRPr="00384366">
        <w:tab/>
        <w:t xml:space="preserve">the licence conditions; and </w:t>
      </w:r>
    </w:p>
    <w:p w14:paraId="439B9A67" w14:textId="77777777" w:rsidR="00705AFC" w:rsidRDefault="00D866A4" w:rsidP="00705AFC">
      <w:pPr>
        <w:pStyle w:val="DraftHeading4"/>
        <w:tabs>
          <w:tab w:val="right" w:pos="2268"/>
        </w:tabs>
        <w:ind w:left="2381" w:hanging="2381"/>
      </w:pPr>
      <w:r>
        <w:tab/>
      </w:r>
      <w:r w:rsidR="00EC3010">
        <w:t>(iii)</w:t>
      </w:r>
      <w:r w:rsidR="00A94DC0" w:rsidRPr="00384366">
        <w:tab/>
        <w:t>the internal management protocols.</w:t>
      </w:r>
    </w:p>
    <w:p w14:paraId="437F31C7" w14:textId="66C34E8A" w:rsidR="00705AFC" w:rsidRDefault="00D866A4" w:rsidP="00705AFC">
      <w:pPr>
        <w:pStyle w:val="DraftHeading2"/>
        <w:tabs>
          <w:tab w:val="right" w:pos="1247"/>
        </w:tabs>
        <w:ind w:left="1361" w:hanging="1361"/>
      </w:pPr>
      <w:r>
        <w:tab/>
      </w:r>
      <w:r w:rsidR="00EC3010">
        <w:t>(4)</w:t>
      </w:r>
      <w:r w:rsidR="00A94DC0" w:rsidRPr="00384366">
        <w:tab/>
        <w:t>With the written approval of the Secretary, the internal management protocols may be amended or replaced from time to time.</w:t>
      </w:r>
    </w:p>
    <w:p w14:paraId="6ADAE599" w14:textId="6822614F" w:rsidR="005F1C88" w:rsidRPr="00AE72C9" w:rsidRDefault="005F1C88" w:rsidP="00161255">
      <w:pPr>
        <w:pStyle w:val="SideNote"/>
        <w:framePr w:wrap="around"/>
      </w:pPr>
      <w:r>
        <w:t>S. 55E(4A) inserted by No. 7/2023 s. 30.</w:t>
      </w:r>
    </w:p>
    <w:p w14:paraId="74FAD8A6" w14:textId="232A5457" w:rsidR="005F1C88" w:rsidRPr="00EB7CDC" w:rsidRDefault="00686962" w:rsidP="00686962">
      <w:pPr>
        <w:pStyle w:val="DraftHeading2"/>
        <w:tabs>
          <w:tab w:val="right" w:pos="1247"/>
        </w:tabs>
        <w:ind w:left="1361" w:hanging="1361"/>
      </w:pPr>
      <w:r>
        <w:tab/>
      </w:r>
      <w:r w:rsidR="005F1C88" w:rsidRPr="00686962">
        <w:t>(4A)</w:t>
      </w:r>
      <w:r w:rsidR="005F1C88" w:rsidRPr="00EB7CDC">
        <w:tab/>
        <w:t>The Secretary, by instrument, may delegate the power to give a written approval under subsection</w:t>
      </w:r>
      <w:r w:rsidR="00074089">
        <w:t> </w:t>
      </w:r>
      <w:r w:rsidR="005F1C88" w:rsidRPr="00EB7CDC">
        <w:t>(4) to—</w:t>
      </w:r>
    </w:p>
    <w:p w14:paraId="565655BC" w14:textId="2A6B6614" w:rsidR="005F1C88" w:rsidRPr="00EB7CDC" w:rsidRDefault="00686962" w:rsidP="00686962">
      <w:pPr>
        <w:pStyle w:val="DraftHeading3"/>
        <w:tabs>
          <w:tab w:val="right" w:pos="1757"/>
        </w:tabs>
        <w:ind w:left="1871" w:hanging="1871"/>
      </w:pPr>
      <w:r>
        <w:tab/>
      </w:r>
      <w:r w:rsidR="005F1C88" w:rsidRPr="00686962">
        <w:t>(a)</w:t>
      </w:r>
      <w:r w:rsidR="005F1C88" w:rsidRPr="00EB7CDC">
        <w:tab/>
        <w:t xml:space="preserve">a specified person who is employed under Part 3 of the </w:t>
      </w:r>
      <w:r w:rsidR="005F1C88" w:rsidRPr="00EB7CDC">
        <w:rPr>
          <w:b/>
        </w:rPr>
        <w:t>Public Administration Act</w:t>
      </w:r>
      <w:r w:rsidR="00074089">
        <w:rPr>
          <w:b/>
        </w:rPr>
        <w:t> </w:t>
      </w:r>
      <w:r w:rsidR="005F1C88" w:rsidRPr="00EB7CDC">
        <w:rPr>
          <w:b/>
        </w:rPr>
        <w:t>2004</w:t>
      </w:r>
      <w:r w:rsidR="005F1C88" w:rsidRPr="00EB7CDC">
        <w:t>; or</w:t>
      </w:r>
    </w:p>
    <w:p w14:paraId="6DA8F86B" w14:textId="47176A7B" w:rsidR="00236CCC" w:rsidRPr="00236CCC" w:rsidRDefault="00686962" w:rsidP="00686962">
      <w:pPr>
        <w:pStyle w:val="DraftHeading3"/>
        <w:tabs>
          <w:tab w:val="right" w:pos="1757"/>
        </w:tabs>
        <w:ind w:left="1871" w:hanging="1871"/>
      </w:pPr>
      <w:r>
        <w:tab/>
      </w:r>
      <w:r w:rsidR="005F1C88" w:rsidRPr="00686962">
        <w:t>(b)</w:t>
      </w:r>
      <w:r w:rsidR="005F1C88" w:rsidRPr="00EB7CDC">
        <w:tab/>
        <w:t>each person of a specified class of persons who are employed under Part 3 of that Act.</w:t>
      </w:r>
    </w:p>
    <w:p w14:paraId="03186B27" w14:textId="1655263A" w:rsidR="00886AD2" w:rsidRDefault="00920B75" w:rsidP="00920B75">
      <w:pPr>
        <w:pStyle w:val="DraftHeading2"/>
        <w:tabs>
          <w:tab w:val="right" w:pos="1247"/>
        </w:tabs>
        <w:ind w:left="1361" w:hanging="1361"/>
      </w:pPr>
      <w:r>
        <w:tab/>
      </w:r>
      <w:r w:rsidR="00EC3010" w:rsidRPr="00920B75">
        <w:t>(5)</w:t>
      </w:r>
      <w:r w:rsidR="00A94DC0" w:rsidRPr="00384366">
        <w:tab/>
        <w:t>The internal management protocols are subject to this Part, the regulations made for the purposes of this Part and the licence conditions and, in the case of any inconsistency, this Part, the regulations and the licence conditions prevail.</w:t>
      </w:r>
    </w:p>
    <w:p w14:paraId="22BCCECA" w14:textId="3513E872" w:rsidR="00223B28" w:rsidRPr="00AE72C9" w:rsidRDefault="00223B28" w:rsidP="00161255">
      <w:pPr>
        <w:pStyle w:val="SideNote"/>
        <w:framePr w:wrap="around"/>
      </w:pPr>
      <w:bookmarkStart w:id="237" w:name="_Hlk135821853"/>
      <w:r>
        <w:t>S. 55EA inserted by No. 7/2023 s. 13.</w:t>
      </w:r>
    </w:p>
    <w:p w14:paraId="28FB1A94" w14:textId="64BC8B0A" w:rsidR="00886AD2" w:rsidRPr="00886AD2" w:rsidRDefault="00920B75" w:rsidP="00772361">
      <w:pPr>
        <w:pStyle w:val="DraftHeading1"/>
        <w:tabs>
          <w:tab w:val="right" w:pos="680"/>
        </w:tabs>
        <w:ind w:left="850" w:hanging="850"/>
      </w:pPr>
      <w:r>
        <w:tab/>
      </w:r>
      <w:bookmarkStart w:id="238" w:name="_Toc201833221"/>
      <w:r w:rsidR="00886AD2" w:rsidRPr="00920B75">
        <w:t>55EA</w:t>
      </w:r>
      <w:r w:rsidR="00886AD2" w:rsidRPr="00886AD2">
        <w:tab/>
        <w:t>Agreements and deeds as to transitional obligations</w:t>
      </w:r>
      <w:bookmarkEnd w:id="238"/>
    </w:p>
    <w:p w14:paraId="44376DB1" w14:textId="46ADAC8E" w:rsidR="00886AD2" w:rsidRPr="00833977" w:rsidRDefault="00686962" w:rsidP="00686962">
      <w:pPr>
        <w:pStyle w:val="DraftHeading2"/>
        <w:tabs>
          <w:tab w:val="right" w:pos="1247"/>
        </w:tabs>
        <w:ind w:left="1361" w:hanging="1361"/>
      </w:pPr>
      <w:r>
        <w:tab/>
      </w:r>
      <w:r w:rsidR="00886AD2" w:rsidRPr="00686962">
        <w:t>(1)</w:t>
      </w:r>
      <w:r w:rsidR="00886AD2" w:rsidRPr="00833977">
        <w:tab/>
        <w:t xml:space="preserve">A person who holds, or proposes to hold, a medically supervised injecting centre licence (the </w:t>
      </w:r>
      <w:r w:rsidR="00886AD2" w:rsidRPr="00833977">
        <w:rPr>
          <w:b/>
          <w:i/>
        </w:rPr>
        <w:t>responsible person</w:t>
      </w:r>
      <w:r w:rsidR="00886AD2" w:rsidRPr="00833977">
        <w:t>) may—</w:t>
      </w:r>
    </w:p>
    <w:p w14:paraId="1D77F58C" w14:textId="129C5576" w:rsidR="00886AD2" w:rsidRPr="00833977" w:rsidRDefault="00686962" w:rsidP="00686962">
      <w:pPr>
        <w:pStyle w:val="DraftHeading3"/>
        <w:tabs>
          <w:tab w:val="right" w:pos="1757"/>
        </w:tabs>
        <w:ind w:left="1871" w:hanging="1871"/>
      </w:pPr>
      <w:r>
        <w:tab/>
      </w:r>
      <w:r w:rsidR="00886AD2" w:rsidRPr="00686962">
        <w:t>(a)</w:t>
      </w:r>
      <w:r w:rsidR="00886AD2" w:rsidRPr="00833977">
        <w:tab/>
        <w:t>enter into an agreement with the Secretary; or</w:t>
      </w:r>
    </w:p>
    <w:p w14:paraId="1E13B1F6" w14:textId="3A97E477" w:rsidR="00886AD2" w:rsidRPr="00833977" w:rsidRDefault="00686962" w:rsidP="00686962">
      <w:pPr>
        <w:pStyle w:val="DraftHeading3"/>
        <w:tabs>
          <w:tab w:val="right" w:pos="1757"/>
        </w:tabs>
        <w:ind w:left="1871" w:hanging="1871"/>
      </w:pPr>
      <w:r>
        <w:tab/>
      </w:r>
      <w:r w:rsidR="00886AD2" w:rsidRPr="00686962">
        <w:t>(b)</w:t>
      </w:r>
      <w:r w:rsidR="00886AD2" w:rsidRPr="00833977">
        <w:tab/>
        <w:t>execute a deed in favour of the Secretary and in terms approved by the Secretary—</w:t>
      </w:r>
    </w:p>
    <w:p w14:paraId="749EE362" w14:textId="77777777" w:rsidR="00886AD2" w:rsidRPr="00833977" w:rsidRDefault="00886AD2" w:rsidP="00686962">
      <w:pPr>
        <w:pStyle w:val="BodySectionSub"/>
      </w:pPr>
      <w:r w:rsidRPr="00833977">
        <w:t>under which the responsible person is required to comply with transitional obligations set out in the agreement or deed.</w:t>
      </w:r>
    </w:p>
    <w:p w14:paraId="0E862F93" w14:textId="68097CE9" w:rsidR="00886AD2" w:rsidRPr="00833977" w:rsidRDefault="00686962" w:rsidP="00686962">
      <w:pPr>
        <w:pStyle w:val="DraftHeading2"/>
        <w:tabs>
          <w:tab w:val="right" w:pos="1247"/>
        </w:tabs>
        <w:ind w:left="1361" w:hanging="1361"/>
      </w:pPr>
      <w:r>
        <w:tab/>
      </w:r>
      <w:r w:rsidR="00886AD2" w:rsidRPr="00686962">
        <w:t>(2)</w:t>
      </w:r>
      <w:r w:rsidR="00886AD2" w:rsidRPr="00833977">
        <w:tab/>
        <w:t xml:space="preserve">For the purposes of subsection (1), a </w:t>
      </w:r>
      <w:r w:rsidR="00886AD2" w:rsidRPr="00833977">
        <w:rPr>
          <w:b/>
          <w:i/>
        </w:rPr>
        <w:t>transitional obligation</w:t>
      </w:r>
      <w:r w:rsidR="00886AD2" w:rsidRPr="00833977">
        <w:t xml:space="preserve"> is an obligation whose purpose is ensuring that the operation of a medically supervised injecting centre at the permitted site is, as far as is practicable, not interrupted in the event that—</w:t>
      </w:r>
    </w:p>
    <w:p w14:paraId="4CDBCF60" w14:textId="46D0B6AB" w:rsidR="00886AD2" w:rsidRPr="00833977" w:rsidRDefault="00686962" w:rsidP="00686962">
      <w:pPr>
        <w:pStyle w:val="DraftHeading3"/>
        <w:tabs>
          <w:tab w:val="right" w:pos="1757"/>
        </w:tabs>
        <w:ind w:left="1871" w:hanging="1871"/>
      </w:pPr>
      <w:r>
        <w:tab/>
      </w:r>
      <w:r w:rsidR="00886AD2" w:rsidRPr="00686962">
        <w:t>(a)</w:t>
      </w:r>
      <w:r w:rsidR="00886AD2" w:rsidRPr="00833977">
        <w:tab/>
        <w:t>the licence referred to in subsection (1) is revoked; and</w:t>
      </w:r>
    </w:p>
    <w:p w14:paraId="27AF7FD3" w14:textId="69847241" w:rsidR="00886AD2" w:rsidRPr="00833977" w:rsidRDefault="00686962" w:rsidP="00686962">
      <w:pPr>
        <w:pStyle w:val="DraftHeading3"/>
        <w:tabs>
          <w:tab w:val="right" w:pos="1757"/>
        </w:tabs>
        <w:ind w:left="1871" w:hanging="1871"/>
      </w:pPr>
      <w:r>
        <w:tab/>
      </w:r>
      <w:r w:rsidR="00886AD2" w:rsidRPr="00686962">
        <w:t>(b)</w:t>
      </w:r>
      <w:r w:rsidR="00886AD2" w:rsidRPr="00833977">
        <w:tab/>
        <w:t>a new medically supervised injecting centre licence is issued, or is to be issued, to another person (the </w:t>
      </w:r>
      <w:r w:rsidR="00886AD2" w:rsidRPr="00833977">
        <w:rPr>
          <w:b/>
          <w:i/>
        </w:rPr>
        <w:t>successor</w:t>
      </w:r>
      <w:r w:rsidR="00886AD2" w:rsidRPr="00833977">
        <w:t>).</w:t>
      </w:r>
    </w:p>
    <w:p w14:paraId="12C7955A" w14:textId="5B112055" w:rsidR="00886AD2" w:rsidRPr="00833977" w:rsidRDefault="00686962" w:rsidP="00686962">
      <w:pPr>
        <w:pStyle w:val="DraftHeading2"/>
        <w:tabs>
          <w:tab w:val="right" w:pos="1247"/>
        </w:tabs>
        <w:ind w:left="1361" w:hanging="1361"/>
      </w:pPr>
      <w:r>
        <w:tab/>
      </w:r>
      <w:r w:rsidR="00886AD2" w:rsidRPr="00686962">
        <w:t>(3)</w:t>
      </w:r>
      <w:r w:rsidR="00886AD2" w:rsidRPr="00833977">
        <w:tab/>
        <w:t>Without limiting subsection (2), transitional obligations may include the following—</w:t>
      </w:r>
    </w:p>
    <w:p w14:paraId="0DB94D0E" w14:textId="0279204A" w:rsidR="00886AD2" w:rsidRPr="00833977" w:rsidRDefault="00686962" w:rsidP="00686962">
      <w:pPr>
        <w:pStyle w:val="DraftHeading3"/>
        <w:tabs>
          <w:tab w:val="right" w:pos="1757"/>
        </w:tabs>
        <w:ind w:left="1871" w:hanging="1871"/>
      </w:pPr>
      <w:r>
        <w:tab/>
      </w:r>
      <w:r w:rsidR="00886AD2" w:rsidRPr="00686962">
        <w:t>(a)</w:t>
      </w:r>
      <w:r w:rsidR="00886AD2" w:rsidRPr="00833977">
        <w:tab/>
        <w:t>an obligation that the responsible person will give the successor or another person access to the licensed medically supervised injecting centre for the purpose set out in subsection (2);</w:t>
      </w:r>
    </w:p>
    <w:p w14:paraId="18CDBDC6" w14:textId="72D9B539" w:rsidR="00886AD2" w:rsidRPr="00833977" w:rsidRDefault="00686962" w:rsidP="00686962">
      <w:pPr>
        <w:pStyle w:val="DraftHeading3"/>
        <w:tabs>
          <w:tab w:val="right" w:pos="1757"/>
        </w:tabs>
        <w:ind w:left="1871" w:hanging="1871"/>
      </w:pPr>
      <w:r>
        <w:tab/>
      </w:r>
      <w:r w:rsidR="00886AD2" w:rsidRPr="00686962">
        <w:t>(b)</w:t>
      </w:r>
      <w:r w:rsidR="00886AD2" w:rsidRPr="00833977">
        <w:tab/>
        <w:t>an obligation that the responsible person will, subject to any agreed consideration, transfer to the successor or another person records, plant, equipment or other things for the purpose set out in subsection (2);</w:t>
      </w:r>
    </w:p>
    <w:p w14:paraId="27F60470" w14:textId="1F0792F4" w:rsidR="00886AD2" w:rsidRPr="00833977" w:rsidRDefault="00686962" w:rsidP="00686962">
      <w:pPr>
        <w:pStyle w:val="DraftHeading3"/>
        <w:tabs>
          <w:tab w:val="right" w:pos="1757"/>
        </w:tabs>
        <w:ind w:left="1871" w:hanging="1871"/>
      </w:pPr>
      <w:r>
        <w:tab/>
      </w:r>
      <w:r w:rsidR="00886AD2" w:rsidRPr="00686962">
        <w:t>(c)</w:t>
      </w:r>
      <w:r w:rsidR="00886AD2" w:rsidRPr="00833977">
        <w:tab/>
        <w:t>an obligation that the responsible person will facilitate the successor employing or engaging persons currently employed or engaged by the responsible person in relation to the licensed medically supervised injecting centre for the purpose set out in subsection (2);</w:t>
      </w:r>
    </w:p>
    <w:p w14:paraId="2414F64F" w14:textId="545EB45E" w:rsidR="00886AD2" w:rsidRPr="00833977" w:rsidRDefault="00686962" w:rsidP="00686962">
      <w:pPr>
        <w:pStyle w:val="DraftHeading3"/>
        <w:tabs>
          <w:tab w:val="right" w:pos="1757"/>
        </w:tabs>
        <w:ind w:left="1871" w:hanging="1871"/>
      </w:pPr>
      <w:r>
        <w:tab/>
      </w:r>
      <w:r w:rsidR="00886AD2" w:rsidRPr="00686962">
        <w:t>(d)</w:t>
      </w:r>
      <w:r w:rsidR="00886AD2" w:rsidRPr="00833977">
        <w:tab/>
        <w:t>an obligation that the responsible person will provide other assistance to the successor or to another person for the purpose set out in subsection (2);</w:t>
      </w:r>
    </w:p>
    <w:p w14:paraId="533A0253" w14:textId="550B78C0" w:rsidR="00886AD2" w:rsidRPr="00833977" w:rsidRDefault="00686962" w:rsidP="00686962">
      <w:pPr>
        <w:pStyle w:val="DraftHeading3"/>
        <w:tabs>
          <w:tab w:val="right" w:pos="1757"/>
        </w:tabs>
        <w:ind w:left="1871" w:hanging="1871"/>
      </w:pPr>
      <w:r>
        <w:tab/>
      </w:r>
      <w:r w:rsidR="00886AD2" w:rsidRPr="00686962">
        <w:t>(e)</w:t>
      </w:r>
      <w:r w:rsidR="00886AD2" w:rsidRPr="00833977">
        <w:tab/>
        <w:t>an obligation that the responsible person will continue to operate the licensed medically supervised injecting centre until the revocation referred to in subsection (2)(a) takes effect.</w:t>
      </w:r>
    </w:p>
    <w:p w14:paraId="73780AE2" w14:textId="004B667D" w:rsidR="00886AD2" w:rsidRPr="00833977" w:rsidRDefault="00686962" w:rsidP="00686962">
      <w:pPr>
        <w:pStyle w:val="DraftHeading2"/>
        <w:tabs>
          <w:tab w:val="right" w:pos="1247"/>
        </w:tabs>
        <w:ind w:left="1361" w:hanging="1361"/>
      </w:pPr>
      <w:r>
        <w:tab/>
      </w:r>
      <w:r w:rsidR="00886AD2" w:rsidRPr="00686962">
        <w:t>(4)</w:t>
      </w:r>
      <w:r w:rsidR="00886AD2" w:rsidRPr="00833977">
        <w:tab/>
        <w:t>An agreement or deed under subsection (1) may make provision for or with respect to—</w:t>
      </w:r>
    </w:p>
    <w:p w14:paraId="5F466D0C" w14:textId="2D91D215" w:rsidR="00886AD2" w:rsidRPr="00833977" w:rsidRDefault="00686962" w:rsidP="00686962">
      <w:pPr>
        <w:pStyle w:val="DraftHeading3"/>
        <w:tabs>
          <w:tab w:val="right" w:pos="1757"/>
        </w:tabs>
        <w:ind w:left="1871" w:hanging="1871"/>
      </w:pPr>
      <w:r>
        <w:tab/>
      </w:r>
      <w:r w:rsidR="00886AD2" w:rsidRPr="00686962">
        <w:t>(a)</w:t>
      </w:r>
      <w:r w:rsidR="00886AD2" w:rsidRPr="00833977">
        <w:tab/>
        <w:t xml:space="preserve"> monetary penalties—</w:t>
      </w:r>
    </w:p>
    <w:p w14:paraId="2BD24365" w14:textId="5BFEE2B4" w:rsidR="00886AD2" w:rsidRPr="00833977" w:rsidRDefault="00686962" w:rsidP="00686962">
      <w:pPr>
        <w:pStyle w:val="DraftHeading4"/>
        <w:tabs>
          <w:tab w:val="right" w:pos="2268"/>
        </w:tabs>
        <w:ind w:left="2381" w:hanging="2381"/>
      </w:pPr>
      <w:r>
        <w:tab/>
      </w:r>
      <w:r w:rsidR="00886AD2" w:rsidRPr="00686962">
        <w:t>(i)</w:t>
      </w:r>
      <w:r w:rsidR="00886AD2" w:rsidRPr="00833977">
        <w:tab/>
        <w:t>for a breach of the agreement or deed; or</w:t>
      </w:r>
    </w:p>
    <w:p w14:paraId="3C7051F5" w14:textId="6EA6336F" w:rsidR="00886AD2" w:rsidRPr="00833977" w:rsidRDefault="00686962" w:rsidP="00686962">
      <w:pPr>
        <w:pStyle w:val="DraftHeading4"/>
        <w:tabs>
          <w:tab w:val="right" w:pos="2268"/>
        </w:tabs>
        <w:ind w:left="2381" w:hanging="2381"/>
      </w:pPr>
      <w:r>
        <w:tab/>
      </w:r>
      <w:r w:rsidR="00886AD2" w:rsidRPr="00686962">
        <w:t>(ii)</w:t>
      </w:r>
      <w:r w:rsidR="00886AD2" w:rsidRPr="00833977">
        <w:tab/>
        <w:t>for termination of the agreement or deed; and</w:t>
      </w:r>
    </w:p>
    <w:p w14:paraId="3C04FCCB" w14:textId="7D819A1F" w:rsidR="00886AD2" w:rsidRPr="00833977" w:rsidRDefault="00686962" w:rsidP="00686962">
      <w:pPr>
        <w:pStyle w:val="DraftHeading3"/>
        <w:tabs>
          <w:tab w:val="right" w:pos="1757"/>
        </w:tabs>
        <w:ind w:left="1871" w:hanging="1871"/>
      </w:pPr>
      <w:r>
        <w:tab/>
      </w:r>
      <w:r w:rsidR="00886AD2" w:rsidRPr="00686962">
        <w:t>(b)</w:t>
      </w:r>
      <w:r w:rsidR="00886AD2" w:rsidRPr="00833977">
        <w:tab/>
        <w:t>the recovery of monetary penalties referred to in paragraph (a).</w:t>
      </w:r>
    </w:p>
    <w:p w14:paraId="2662DAF4" w14:textId="4AF919BB" w:rsidR="00886AD2" w:rsidRPr="00833977" w:rsidRDefault="00686962" w:rsidP="00686962">
      <w:pPr>
        <w:pStyle w:val="DraftHeading2"/>
        <w:tabs>
          <w:tab w:val="right" w:pos="1247"/>
        </w:tabs>
        <w:ind w:left="1361" w:hanging="1361"/>
      </w:pPr>
      <w:r>
        <w:tab/>
      </w:r>
      <w:r w:rsidR="00886AD2" w:rsidRPr="00686962">
        <w:t>(5)</w:t>
      </w:r>
      <w:r w:rsidR="00886AD2" w:rsidRPr="00833977">
        <w:tab/>
        <w:t>If a medically supervised injecting centre licence is in force, and the licensee has not entered into an agreement under subsection (1) or executed a deed under that subsection, the Secretary may direct the licensee—</w:t>
      </w:r>
    </w:p>
    <w:p w14:paraId="39768900" w14:textId="5743C902" w:rsidR="00886AD2" w:rsidRPr="00833977" w:rsidRDefault="00686962" w:rsidP="00686962">
      <w:pPr>
        <w:pStyle w:val="DraftHeading3"/>
        <w:tabs>
          <w:tab w:val="right" w:pos="1757"/>
        </w:tabs>
        <w:ind w:left="1871" w:hanging="1871"/>
      </w:pPr>
      <w:r>
        <w:tab/>
      </w:r>
      <w:r w:rsidR="00886AD2" w:rsidRPr="00686962">
        <w:t>(a)</w:t>
      </w:r>
      <w:r w:rsidR="00886AD2" w:rsidRPr="00833977">
        <w:tab/>
        <w:t>to enter into an agreement in accordance with that subsection; or</w:t>
      </w:r>
    </w:p>
    <w:p w14:paraId="13728DFC" w14:textId="0FFD0AF8" w:rsidR="00886AD2" w:rsidRPr="00833977" w:rsidRDefault="00686962" w:rsidP="00686962">
      <w:pPr>
        <w:pStyle w:val="DraftHeading3"/>
        <w:tabs>
          <w:tab w:val="right" w:pos="1757"/>
        </w:tabs>
        <w:ind w:left="1871" w:hanging="1871"/>
      </w:pPr>
      <w:r>
        <w:tab/>
      </w:r>
      <w:r w:rsidR="00886AD2" w:rsidRPr="00686962">
        <w:t>(b)</w:t>
      </w:r>
      <w:r w:rsidR="00886AD2" w:rsidRPr="00833977">
        <w:tab/>
        <w:t>to execute a deed in accordance with that subsection.</w:t>
      </w:r>
    </w:p>
    <w:p w14:paraId="2CBDACE1" w14:textId="79D57C56" w:rsidR="00886AD2" w:rsidRPr="00833977" w:rsidRDefault="00686962" w:rsidP="00686962">
      <w:pPr>
        <w:pStyle w:val="DraftHeading2"/>
        <w:tabs>
          <w:tab w:val="right" w:pos="1247"/>
        </w:tabs>
        <w:ind w:left="1361" w:hanging="1361"/>
      </w:pPr>
      <w:r>
        <w:tab/>
      </w:r>
      <w:r w:rsidR="00886AD2" w:rsidRPr="00686962">
        <w:t>(6)</w:t>
      </w:r>
      <w:r w:rsidR="00886AD2" w:rsidRPr="00833977">
        <w:tab/>
        <w:t>If the holder of a medically supervised injecting centre licence has entered into an agreement under subsection (1) or executed a deed under that subsection, the Secretary may direct the licensee to make specified variations to that agreement or deed.</w:t>
      </w:r>
    </w:p>
    <w:p w14:paraId="039DED4A" w14:textId="77777777" w:rsidR="00886AD2" w:rsidRPr="00772361" w:rsidRDefault="00886AD2" w:rsidP="00772361">
      <w:pPr>
        <w:pStyle w:val="DraftSectionNote"/>
        <w:tabs>
          <w:tab w:val="right" w:pos="1304"/>
        </w:tabs>
        <w:ind w:left="850"/>
        <w:rPr>
          <w:b/>
        </w:rPr>
      </w:pPr>
      <w:r w:rsidRPr="00772361">
        <w:rPr>
          <w:b/>
        </w:rPr>
        <w:t>Note</w:t>
      </w:r>
    </w:p>
    <w:p w14:paraId="5CA4D02D" w14:textId="77777777" w:rsidR="00886AD2" w:rsidRPr="00833977" w:rsidRDefault="00886AD2" w:rsidP="00772361">
      <w:pPr>
        <w:pStyle w:val="DraftSectionNote"/>
        <w:tabs>
          <w:tab w:val="right" w:pos="1304"/>
        </w:tabs>
        <w:ind w:left="850"/>
      </w:pPr>
      <w:r w:rsidRPr="00833977">
        <w:t>It is a condition of the licence that the licensee must comply with a direction under subsection (5) or (6)—see section 55H(1)(ba).</w:t>
      </w:r>
    </w:p>
    <w:p w14:paraId="7B8E8A62" w14:textId="54866B2D" w:rsidR="00223B28" w:rsidRPr="00AE72C9" w:rsidRDefault="00223B28" w:rsidP="00161255">
      <w:pPr>
        <w:pStyle w:val="SideNote"/>
        <w:framePr w:wrap="around"/>
      </w:pPr>
      <w:r>
        <w:t>S. 55EB inserted by No. 7/2023 s. 13.</w:t>
      </w:r>
    </w:p>
    <w:p w14:paraId="39D33334" w14:textId="0CCCFC18" w:rsidR="00886AD2" w:rsidRPr="00886AD2" w:rsidRDefault="00D332DE" w:rsidP="00D332DE">
      <w:pPr>
        <w:pStyle w:val="DraftHeading1"/>
        <w:tabs>
          <w:tab w:val="right" w:pos="680"/>
        </w:tabs>
        <w:ind w:left="850" w:hanging="850"/>
      </w:pPr>
      <w:r>
        <w:tab/>
      </w:r>
      <w:bookmarkStart w:id="239" w:name="_Toc201833222"/>
      <w:r w:rsidR="00886AD2" w:rsidRPr="00D332DE">
        <w:t>55EB</w:t>
      </w:r>
      <w:r w:rsidR="00886AD2" w:rsidRPr="00886AD2">
        <w:tab/>
        <w:t>Penalty for breach of transitional obligation or termination of agreement or deed</w:t>
      </w:r>
      <w:bookmarkEnd w:id="239"/>
    </w:p>
    <w:p w14:paraId="76601818" w14:textId="6CFF0698" w:rsidR="00886AD2" w:rsidRPr="00833977" w:rsidRDefault="00D332DE" w:rsidP="00D332DE">
      <w:pPr>
        <w:pStyle w:val="DraftHeading2"/>
        <w:tabs>
          <w:tab w:val="right" w:pos="1247"/>
        </w:tabs>
        <w:ind w:left="1361" w:hanging="1361"/>
      </w:pPr>
      <w:r>
        <w:tab/>
      </w:r>
      <w:r w:rsidR="00886AD2" w:rsidRPr="00D332DE">
        <w:t>(1)</w:t>
      </w:r>
      <w:r w:rsidR="00886AD2" w:rsidRPr="00833977">
        <w:tab/>
        <w:t>This section applies if—</w:t>
      </w:r>
    </w:p>
    <w:p w14:paraId="5F89587D" w14:textId="3F0AB074" w:rsidR="00886AD2" w:rsidRPr="00833977" w:rsidRDefault="00BC42B1" w:rsidP="00772361">
      <w:pPr>
        <w:pStyle w:val="DraftHeading3"/>
        <w:tabs>
          <w:tab w:val="right" w:pos="1757"/>
        </w:tabs>
        <w:ind w:left="1871" w:hanging="1871"/>
      </w:pPr>
      <w:r>
        <w:tab/>
      </w:r>
      <w:r w:rsidR="00886AD2" w:rsidRPr="00BC42B1">
        <w:t>(a)</w:t>
      </w:r>
      <w:r w:rsidR="00886AD2" w:rsidRPr="00833977">
        <w:tab/>
        <w:t>an agreement entered into, or a deed executed, in accordance with section 55EA(1) makes provision for or with respect to a penalty—</w:t>
      </w:r>
    </w:p>
    <w:p w14:paraId="33149258" w14:textId="7C2C30C3" w:rsidR="00886AD2" w:rsidRPr="00833977" w:rsidRDefault="00D332DE" w:rsidP="00D332DE">
      <w:pPr>
        <w:pStyle w:val="DraftHeading4"/>
        <w:tabs>
          <w:tab w:val="right" w:pos="2268"/>
        </w:tabs>
        <w:ind w:left="2381" w:hanging="2381"/>
      </w:pPr>
      <w:r>
        <w:tab/>
      </w:r>
      <w:r w:rsidR="00886AD2" w:rsidRPr="00D332DE">
        <w:t>(i)</w:t>
      </w:r>
      <w:r w:rsidR="00886AD2" w:rsidRPr="00833977">
        <w:tab/>
        <w:t>for a breach of the agreement or deed constituted by a failure to comply with a transitional obligation; or</w:t>
      </w:r>
    </w:p>
    <w:p w14:paraId="373F1921" w14:textId="1FA524C2" w:rsidR="00886AD2" w:rsidRPr="00833977" w:rsidRDefault="00D332DE" w:rsidP="00D332DE">
      <w:pPr>
        <w:pStyle w:val="DraftHeading4"/>
        <w:tabs>
          <w:tab w:val="right" w:pos="2268"/>
        </w:tabs>
        <w:ind w:left="2381" w:hanging="2381"/>
      </w:pPr>
      <w:r>
        <w:tab/>
      </w:r>
      <w:r w:rsidR="00886AD2" w:rsidRPr="00D332DE">
        <w:t>(ii)</w:t>
      </w:r>
      <w:r w:rsidR="00886AD2" w:rsidRPr="00833977">
        <w:tab/>
        <w:t>for termination of the agreement or deed; and</w:t>
      </w:r>
    </w:p>
    <w:p w14:paraId="0AB3D4B1" w14:textId="36289A53" w:rsidR="00886AD2" w:rsidRPr="00833977" w:rsidRDefault="00D332DE" w:rsidP="00D332DE">
      <w:pPr>
        <w:pStyle w:val="DraftHeading3"/>
        <w:tabs>
          <w:tab w:val="right" w:pos="1757"/>
        </w:tabs>
        <w:ind w:left="1871" w:hanging="1871"/>
      </w:pPr>
      <w:r>
        <w:tab/>
      </w:r>
      <w:r w:rsidR="00886AD2" w:rsidRPr="00D332DE">
        <w:t>(b)</w:t>
      </w:r>
      <w:r w:rsidR="00886AD2" w:rsidRPr="00833977">
        <w:tab/>
        <w:t>that penalty does not exceed 100 penalty units; and</w:t>
      </w:r>
    </w:p>
    <w:p w14:paraId="2FF34BA4" w14:textId="69017E42" w:rsidR="00886AD2" w:rsidRPr="00833977" w:rsidRDefault="00D332DE" w:rsidP="00D332DE">
      <w:pPr>
        <w:pStyle w:val="DraftHeading3"/>
        <w:tabs>
          <w:tab w:val="right" w:pos="1757"/>
        </w:tabs>
        <w:ind w:left="1871" w:hanging="1871"/>
      </w:pPr>
      <w:r>
        <w:tab/>
      </w:r>
      <w:r w:rsidR="00886AD2" w:rsidRPr="00D332DE">
        <w:t>(c)</w:t>
      </w:r>
      <w:r w:rsidR="00886AD2" w:rsidRPr="00833977">
        <w:tab/>
        <w:t>that provision is expressed under the agreement or deed to be a penalty provision for the purposes of this section.</w:t>
      </w:r>
    </w:p>
    <w:p w14:paraId="23A9950B" w14:textId="13A3301A" w:rsidR="00886AD2" w:rsidRPr="00833977" w:rsidRDefault="00BD02CC" w:rsidP="00772361">
      <w:pPr>
        <w:pStyle w:val="DraftHeading2"/>
        <w:tabs>
          <w:tab w:val="right" w:pos="1247"/>
        </w:tabs>
        <w:ind w:left="1361" w:hanging="1361"/>
      </w:pPr>
      <w:r>
        <w:tab/>
      </w:r>
      <w:r w:rsidR="00886AD2" w:rsidRPr="00BD02CC">
        <w:t>(2)</w:t>
      </w:r>
      <w:r w:rsidR="00886AD2" w:rsidRPr="00833977">
        <w:tab/>
        <w:t>A person is liable to pay, as a debt due to the State, the amount as required by a provision described in subsection (1) despite anything to the contrary in a rule of, or principle at, common law.</w:t>
      </w:r>
    </w:p>
    <w:p w14:paraId="3BC77EE5" w14:textId="47D54BFE" w:rsidR="00886AD2" w:rsidRPr="00833977" w:rsidRDefault="00D332DE" w:rsidP="00D332DE">
      <w:pPr>
        <w:pStyle w:val="DraftHeading2"/>
        <w:tabs>
          <w:tab w:val="right" w:pos="1247"/>
        </w:tabs>
        <w:ind w:left="1361" w:hanging="1361"/>
      </w:pPr>
      <w:r>
        <w:tab/>
      </w:r>
      <w:r w:rsidR="00886AD2" w:rsidRPr="00D332DE">
        <w:t>(3)</w:t>
      </w:r>
      <w:r w:rsidR="00886AD2" w:rsidRPr="00833977">
        <w:tab/>
        <w:t>In this section—</w:t>
      </w:r>
    </w:p>
    <w:p w14:paraId="4B521B20" w14:textId="52609FE2" w:rsidR="00886AD2" w:rsidRPr="00886AD2" w:rsidRDefault="00886AD2" w:rsidP="00D332DE">
      <w:pPr>
        <w:pStyle w:val="DraftDefinition2"/>
      </w:pPr>
      <w:r w:rsidRPr="00833977">
        <w:rPr>
          <w:b/>
          <w:i/>
        </w:rPr>
        <w:t>transitional obligation</w:t>
      </w:r>
      <w:r w:rsidRPr="00833977">
        <w:t xml:space="preserve"> has the meaning given by section 55EA.</w:t>
      </w:r>
      <w:bookmarkEnd w:id="237"/>
    </w:p>
    <w:p w14:paraId="6057EB31" w14:textId="0948D6B2" w:rsidR="00B76746" w:rsidRDefault="00B76746" w:rsidP="00161255">
      <w:pPr>
        <w:pStyle w:val="SideNote"/>
        <w:framePr w:wrap="around"/>
      </w:pPr>
      <w:r>
        <w:t>S</w:t>
      </w:r>
      <w:r w:rsidR="00772361">
        <w:t>.</w:t>
      </w:r>
      <w:r>
        <w:t> 55F (Heading) substituted by No. 7/2023 s. 7(1).</w:t>
      </w:r>
    </w:p>
    <w:p w14:paraId="45EDEA76" w14:textId="356AE174" w:rsidR="00D866A4" w:rsidRPr="00AE72C9" w:rsidRDefault="00D866A4" w:rsidP="00161255">
      <w:pPr>
        <w:pStyle w:val="SideNote"/>
        <w:framePr w:wrap="around"/>
      </w:pPr>
      <w:r>
        <w:t>S. 55F inserted by No. 66/2017 s. 7.</w:t>
      </w:r>
    </w:p>
    <w:p w14:paraId="5348872F" w14:textId="11144F3E" w:rsidR="00705AFC" w:rsidRDefault="00D866A4" w:rsidP="00705AFC">
      <w:pPr>
        <w:pStyle w:val="DraftHeading1"/>
        <w:tabs>
          <w:tab w:val="right" w:pos="680"/>
        </w:tabs>
        <w:ind w:left="850" w:hanging="850"/>
      </w:pPr>
      <w:r>
        <w:tab/>
      </w:r>
      <w:bookmarkStart w:id="240" w:name="_Toc201833223"/>
      <w:r w:rsidR="00EC3010">
        <w:t>55F</w:t>
      </w:r>
      <w:r w:rsidR="00A94DC0" w:rsidRPr="00384366">
        <w:tab/>
      </w:r>
      <w:r w:rsidR="00B76746" w:rsidRPr="00CB1A20">
        <w:t>Commencement, expiry and extension of medically supervised injecting centre licence</w:t>
      </w:r>
      <w:bookmarkEnd w:id="240"/>
    </w:p>
    <w:p w14:paraId="3A78AC6B" w14:textId="398FF15A" w:rsidR="0053088D" w:rsidRDefault="0053088D" w:rsidP="0053088D"/>
    <w:p w14:paraId="622ADC1D" w14:textId="1C197EEC" w:rsidR="0053088D" w:rsidRDefault="0053088D" w:rsidP="0053088D"/>
    <w:p w14:paraId="1926DD95" w14:textId="04C6F496" w:rsidR="0053088D" w:rsidRDefault="0053088D" w:rsidP="00772361"/>
    <w:p w14:paraId="5FA1D6C3" w14:textId="77777777" w:rsidR="00074089" w:rsidRPr="00E55840" w:rsidRDefault="00074089" w:rsidP="00772361"/>
    <w:p w14:paraId="4FC98FFA" w14:textId="62FC70CB" w:rsidR="0053088D" w:rsidRPr="00AE72C9" w:rsidRDefault="0053088D" w:rsidP="00161255">
      <w:pPr>
        <w:pStyle w:val="SideNote"/>
        <w:framePr w:wrap="around"/>
      </w:pPr>
      <w:r>
        <w:t xml:space="preserve">S. 55F(1) </w:t>
      </w:r>
      <w:r w:rsidR="00EA6911">
        <w:t>amended</w:t>
      </w:r>
      <w:r>
        <w:t> by No. 7/2023 s. 19(5).</w:t>
      </w:r>
    </w:p>
    <w:p w14:paraId="207704F8" w14:textId="0EB328DD" w:rsidR="00705AFC" w:rsidRDefault="00D866A4" w:rsidP="00705AFC">
      <w:pPr>
        <w:pStyle w:val="DraftHeading2"/>
        <w:tabs>
          <w:tab w:val="right" w:pos="1247"/>
        </w:tabs>
        <w:ind w:left="1361" w:hanging="1361"/>
      </w:pPr>
      <w:r>
        <w:tab/>
      </w:r>
      <w:r w:rsidR="00EC3010">
        <w:t>(1)</w:t>
      </w:r>
      <w:r w:rsidR="00A94DC0" w:rsidRPr="00384366">
        <w:tab/>
      </w:r>
      <w:bookmarkStart w:id="241" w:name="_Hlk127805344"/>
      <w:r w:rsidR="0053088D" w:rsidRPr="009508D8">
        <w:t>A medically supervised injecting centre licence</w:t>
      </w:r>
      <w:bookmarkEnd w:id="241"/>
      <w:r w:rsidR="00A94DC0" w:rsidRPr="00384366">
        <w:t>—</w:t>
      </w:r>
    </w:p>
    <w:p w14:paraId="11067158" w14:textId="77777777" w:rsidR="00705AFC" w:rsidRDefault="00D866A4" w:rsidP="00705AFC">
      <w:pPr>
        <w:pStyle w:val="DraftHeading3"/>
        <w:tabs>
          <w:tab w:val="right" w:pos="1757"/>
        </w:tabs>
        <w:ind w:left="1871" w:hanging="1871"/>
      </w:pPr>
      <w:r>
        <w:tab/>
      </w:r>
      <w:r w:rsidR="00EC3010">
        <w:t>(a)</w:t>
      </w:r>
      <w:r w:rsidR="00A94DC0" w:rsidRPr="00384366">
        <w:tab/>
        <w:t>commences on a day specified in the licence; and</w:t>
      </w:r>
    </w:p>
    <w:p w14:paraId="3F36E8E1" w14:textId="77777777" w:rsidR="00705AFC" w:rsidRDefault="00D866A4" w:rsidP="00705AFC">
      <w:pPr>
        <w:pStyle w:val="DraftHeading3"/>
        <w:tabs>
          <w:tab w:val="right" w:pos="1757"/>
        </w:tabs>
        <w:ind w:left="1871" w:hanging="1871"/>
      </w:pPr>
      <w:r>
        <w:tab/>
      </w:r>
      <w:r w:rsidR="00EC3010">
        <w:t>(b)</w:t>
      </w:r>
      <w:r w:rsidR="00A94DC0" w:rsidRPr="00384366">
        <w:tab/>
        <w:t>remains in force until a day specified in the licence unless it is sooner—</w:t>
      </w:r>
    </w:p>
    <w:p w14:paraId="3890C426" w14:textId="77777777" w:rsidR="00705AFC" w:rsidRDefault="00D866A4" w:rsidP="00705AFC">
      <w:pPr>
        <w:pStyle w:val="DraftHeading4"/>
        <w:tabs>
          <w:tab w:val="right" w:pos="2268"/>
        </w:tabs>
        <w:ind w:left="2381" w:hanging="2381"/>
      </w:pPr>
      <w:r>
        <w:tab/>
      </w:r>
      <w:r w:rsidR="00EC3010">
        <w:t>(i)</w:t>
      </w:r>
      <w:r w:rsidR="00A94DC0" w:rsidRPr="00384366">
        <w:tab/>
        <w:t>surrendered by the licensee; or</w:t>
      </w:r>
    </w:p>
    <w:p w14:paraId="24C1B96D" w14:textId="0B0E1BEF" w:rsidR="00705AFC" w:rsidRDefault="00D866A4" w:rsidP="00705AFC">
      <w:pPr>
        <w:pStyle w:val="DraftHeading4"/>
        <w:tabs>
          <w:tab w:val="right" w:pos="2268"/>
        </w:tabs>
        <w:ind w:left="2381" w:hanging="2381"/>
      </w:pPr>
      <w:r>
        <w:tab/>
      </w:r>
      <w:r w:rsidR="00EC3010">
        <w:t>(ii)</w:t>
      </w:r>
      <w:r w:rsidR="00A94DC0" w:rsidRPr="00384366">
        <w:tab/>
        <w:t>revoked by the Secretary.</w:t>
      </w:r>
    </w:p>
    <w:p w14:paraId="4DD36C58" w14:textId="6F50873B" w:rsidR="002E2C0C" w:rsidRPr="00AE72C9" w:rsidRDefault="002E2C0C" w:rsidP="00161255">
      <w:pPr>
        <w:pStyle w:val="SideNote"/>
        <w:framePr w:wrap="around"/>
      </w:pPr>
      <w:r>
        <w:t>S. 55F(1A) inserted by No. 7/2023 s. 10.</w:t>
      </w:r>
    </w:p>
    <w:p w14:paraId="4356955E" w14:textId="6FDFDDDB" w:rsidR="002E2C0C" w:rsidRPr="00833977" w:rsidRDefault="00CB37AE" w:rsidP="00CB37AE">
      <w:pPr>
        <w:pStyle w:val="DraftHeading2"/>
        <w:tabs>
          <w:tab w:val="right" w:pos="1247"/>
        </w:tabs>
        <w:ind w:left="1361" w:hanging="1361"/>
      </w:pPr>
      <w:r>
        <w:tab/>
      </w:r>
      <w:r w:rsidR="002E2C0C" w:rsidRPr="00CB37AE">
        <w:t>(1A)</w:t>
      </w:r>
      <w:r w:rsidR="002E2C0C" w:rsidRPr="00833977">
        <w:tab/>
        <w:t>Without limiting subsection (1)(a), the day specified under that provision may be the same as the day that is specified under section 55G(3)(b) as the day on which another medically supervised injecting centre licence that is already in force is to be revoked.</w:t>
      </w:r>
    </w:p>
    <w:p w14:paraId="69F2345C" w14:textId="734C5EAE" w:rsidR="002E2C0C" w:rsidRPr="00AE72C9" w:rsidRDefault="002E2C0C" w:rsidP="00161255">
      <w:pPr>
        <w:pStyle w:val="SideNote"/>
        <w:framePr w:wrap="around"/>
      </w:pPr>
      <w:r>
        <w:t>S. 55F(1B) inserted by No. 7/2023 s. 10.</w:t>
      </w:r>
    </w:p>
    <w:p w14:paraId="6BAD2272" w14:textId="32DBBA1F" w:rsidR="002E2C0C" w:rsidRPr="00833977" w:rsidRDefault="00CB37AE" w:rsidP="00CB37AE">
      <w:pPr>
        <w:pStyle w:val="DraftHeading2"/>
        <w:tabs>
          <w:tab w:val="right" w:pos="1247"/>
        </w:tabs>
        <w:ind w:left="1361" w:hanging="1361"/>
      </w:pPr>
      <w:r>
        <w:tab/>
      </w:r>
      <w:r w:rsidR="002E2C0C" w:rsidRPr="00CB37AE">
        <w:t>(1B)</w:t>
      </w:r>
      <w:r w:rsidR="002E2C0C" w:rsidRPr="00833977">
        <w:tab/>
      </w:r>
      <w:bookmarkStart w:id="242" w:name="_Hlk68171288"/>
      <w:r w:rsidR="002E2C0C" w:rsidRPr="00833977">
        <w:t>If a day is specified under subsection (1)(a) as described in subsection (1A), the medically supervised injecting centre licence in which that day is specified commences immediately after the revocation of the other licence referred to in subsection (1A).</w:t>
      </w:r>
      <w:bookmarkEnd w:id="242"/>
    </w:p>
    <w:p w14:paraId="6C0F4D72" w14:textId="77777777" w:rsidR="002E2C0C" w:rsidRPr="00F66B34" w:rsidRDefault="002E2C0C" w:rsidP="000F1F77">
      <w:pPr>
        <w:pStyle w:val="DraftSub-sectionNote"/>
        <w:tabs>
          <w:tab w:val="right" w:pos="1814"/>
        </w:tabs>
        <w:ind w:left="1361"/>
        <w:rPr>
          <w:b/>
        </w:rPr>
      </w:pPr>
      <w:r w:rsidRPr="00F66B34">
        <w:rPr>
          <w:b/>
        </w:rPr>
        <w:t>Note</w:t>
      </w:r>
    </w:p>
    <w:p w14:paraId="37526608" w14:textId="13A497DC" w:rsidR="000A287B" w:rsidRPr="00970589" w:rsidRDefault="002E2C0C" w:rsidP="00F66B34">
      <w:pPr>
        <w:pStyle w:val="DraftSub-sectionNote"/>
        <w:tabs>
          <w:tab w:val="right" w:pos="1814"/>
        </w:tabs>
        <w:ind w:left="1361"/>
      </w:pPr>
      <w:r w:rsidRPr="00833977">
        <w:t>A medically supervised injecting centre licence revoked under section 55J(1) is revoked on the first moment of the day specified in the instrument of revocation—see section</w:t>
      </w:r>
      <w:r w:rsidR="00074089">
        <w:t> </w:t>
      </w:r>
      <w:r w:rsidRPr="00833977">
        <w:t>55J(2).</w:t>
      </w:r>
    </w:p>
    <w:p w14:paraId="02E5C1ED" w14:textId="5EFDA1D1" w:rsidR="00D40E7E" w:rsidRPr="00AE72C9" w:rsidRDefault="00D40E7E" w:rsidP="00161255">
      <w:pPr>
        <w:pStyle w:val="SideNote"/>
        <w:framePr w:wrap="around"/>
      </w:pPr>
      <w:r>
        <w:t>S. 55F(2) amended by No. 7/2023 s. 7(2).</w:t>
      </w:r>
    </w:p>
    <w:p w14:paraId="36F35959" w14:textId="65843CC6" w:rsidR="00705AFC" w:rsidRDefault="00D866A4" w:rsidP="00705AFC">
      <w:pPr>
        <w:pStyle w:val="DraftHeading2"/>
        <w:tabs>
          <w:tab w:val="right" w:pos="1247"/>
        </w:tabs>
        <w:ind w:left="1361" w:hanging="1361"/>
      </w:pPr>
      <w:r>
        <w:tab/>
      </w:r>
      <w:r w:rsidR="00EC3010">
        <w:t>(2)</w:t>
      </w:r>
      <w:r w:rsidR="00A94DC0" w:rsidRPr="00384366">
        <w:tab/>
        <w:t xml:space="preserve">The day specified under subsection (1)(b) must not be more than </w:t>
      </w:r>
      <w:r w:rsidR="00D40E7E" w:rsidRPr="00CB1A20">
        <w:t>4 years</w:t>
      </w:r>
      <w:r w:rsidR="00A94DC0" w:rsidRPr="00384366">
        <w:t xml:space="preserve"> after the day specified under subsection (1)(a).</w:t>
      </w:r>
    </w:p>
    <w:p w14:paraId="35A58687" w14:textId="2D93C3DC" w:rsidR="00D40E7E" w:rsidRPr="00AE72C9" w:rsidRDefault="00D40E7E" w:rsidP="00161255">
      <w:pPr>
        <w:pStyle w:val="SideNote"/>
        <w:framePr w:wrap="around"/>
      </w:pPr>
      <w:r>
        <w:t>S. 55F(3) amended by No. 7/2023 s</w:t>
      </w:r>
      <w:r w:rsidR="0053088D">
        <w:t>s</w:t>
      </w:r>
      <w:r>
        <w:t> 7(3)</w:t>
      </w:r>
      <w:r w:rsidR="0053088D">
        <w:t>, 19(6)</w:t>
      </w:r>
      <w:r>
        <w:t>.</w:t>
      </w:r>
    </w:p>
    <w:p w14:paraId="30B78180" w14:textId="36B8FFFF" w:rsidR="00705AFC" w:rsidRDefault="00D866A4" w:rsidP="00705AFC">
      <w:pPr>
        <w:pStyle w:val="DraftHeading2"/>
        <w:tabs>
          <w:tab w:val="right" w:pos="1247"/>
        </w:tabs>
        <w:ind w:left="1361" w:hanging="1361"/>
      </w:pPr>
      <w:r>
        <w:tab/>
      </w:r>
      <w:r w:rsidR="00EC3010">
        <w:t>(3)</w:t>
      </w:r>
      <w:r w:rsidR="00A94DC0" w:rsidRPr="00384366">
        <w:tab/>
        <w:t xml:space="preserve">If satisfied that extending the period of </w:t>
      </w:r>
      <w:r w:rsidR="0053088D" w:rsidRPr="009508D8">
        <w:t>a medically supervised injecting centre licence</w:t>
      </w:r>
      <w:r w:rsidR="00A94DC0" w:rsidRPr="00384366">
        <w:t xml:space="preserve"> would further the object of this Part, the Secretary may do so by amending the licence </w:t>
      </w:r>
      <w:r w:rsidR="00D40E7E" w:rsidRPr="00CB1A20">
        <w:t>to specify a new day as the day until which the licence will remain in force unless sooner surrendered or revoked.</w:t>
      </w:r>
    </w:p>
    <w:p w14:paraId="6082E18B" w14:textId="5E08DBAA" w:rsidR="00BE1227" w:rsidRPr="00AE72C9" w:rsidRDefault="00BE1227" w:rsidP="00161255">
      <w:pPr>
        <w:pStyle w:val="SideNote"/>
        <w:framePr w:wrap="around"/>
      </w:pPr>
      <w:r>
        <w:t>S. 55F(3A) inserted by No. 7/2023 s. 7(4).</w:t>
      </w:r>
    </w:p>
    <w:p w14:paraId="2AB92F34" w14:textId="4E9DCDEF" w:rsidR="00BE1227" w:rsidRPr="00BE1227" w:rsidRDefault="00BE1227">
      <w:pPr>
        <w:pStyle w:val="DraftHeading2"/>
        <w:tabs>
          <w:tab w:val="right" w:pos="1247"/>
        </w:tabs>
        <w:ind w:left="1361" w:hanging="1361"/>
      </w:pPr>
      <w:r>
        <w:tab/>
      </w:r>
      <w:r w:rsidRPr="00BE1227">
        <w:t>(3A)</w:t>
      </w:r>
      <w:r w:rsidRPr="00CB1A20">
        <w:tab/>
        <w:t>A day specified under subsection (3) must not be more than 4 years after the day previously specified in the licence as the day until which the licence will remain in force unless sooner surrendered or revoked.</w:t>
      </w:r>
    </w:p>
    <w:p w14:paraId="719E7135" w14:textId="072D396F" w:rsidR="00404E6E" w:rsidRPr="00AE72C9" w:rsidRDefault="00404E6E" w:rsidP="00161255">
      <w:pPr>
        <w:pStyle w:val="SideNote"/>
        <w:framePr w:wrap="around"/>
      </w:pPr>
      <w:r>
        <w:t>S. 55F(4) amended by No. 7/2023 s. 7(5).</w:t>
      </w:r>
    </w:p>
    <w:p w14:paraId="0AEFE0FF" w14:textId="340981FB" w:rsidR="00705AFC" w:rsidRDefault="00D866A4" w:rsidP="00705AFC">
      <w:pPr>
        <w:pStyle w:val="DraftHeading2"/>
        <w:tabs>
          <w:tab w:val="right" w:pos="1247"/>
        </w:tabs>
        <w:ind w:left="1361" w:hanging="1361"/>
      </w:pPr>
      <w:r>
        <w:tab/>
      </w:r>
      <w:r w:rsidR="00EC3010">
        <w:t>(4)</w:t>
      </w:r>
      <w:r w:rsidR="00A94DC0" w:rsidRPr="00384366">
        <w:tab/>
        <w:t xml:space="preserve">The period may be extended under subsection (3) </w:t>
      </w:r>
      <w:r w:rsidR="00404E6E" w:rsidRPr="00CB1A20">
        <w:t>more than once.</w:t>
      </w:r>
    </w:p>
    <w:p w14:paraId="55A96DEC" w14:textId="77777777" w:rsidR="002F4646" w:rsidRPr="002F4646" w:rsidRDefault="002F4646" w:rsidP="002E0B23"/>
    <w:p w14:paraId="0C3D8C17" w14:textId="7B2C6A57" w:rsidR="002F4646" w:rsidRPr="00AE72C9" w:rsidRDefault="002F4646" w:rsidP="00161255">
      <w:pPr>
        <w:pStyle w:val="SideNote"/>
        <w:framePr w:wrap="around"/>
      </w:pPr>
      <w:bookmarkStart w:id="243" w:name="_Hlk135823050"/>
      <w:r>
        <w:t>S. 55F(5) substituted by No. 7/2023 s. 17.</w:t>
      </w:r>
    </w:p>
    <w:p w14:paraId="08B32984" w14:textId="2DB8580F" w:rsidR="002F4646" w:rsidRPr="00833977" w:rsidRDefault="00CB37AE" w:rsidP="00CB37AE">
      <w:pPr>
        <w:pStyle w:val="DraftHeading2"/>
        <w:tabs>
          <w:tab w:val="right" w:pos="1247"/>
        </w:tabs>
        <w:ind w:left="1361" w:hanging="1361"/>
      </w:pPr>
      <w:r>
        <w:tab/>
      </w:r>
      <w:r w:rsidR="002F4646" w:rsidRPr="00CB37AE">
        <w:t>(5)</w:t>
      </w:r>
      <w:r w:rsidR="002F4646" w:rsidRPr="00833977">
        <w:tab/>
        <w:t>The purported surrender of a medically supervised injecting centre licence has no effect.</w:t>
      </w:r>
    </w:p>
    <w:p w14:paraId="5C4C69F1" w14:textId="77777777" w:rsidR="002F4646" w:rsidRPr="002E0B23" w:rsidRDefault="002F4646" w:rsidP="002E0B23">
      <w:pPr>
        <w:pStyle w:val="DraftSub-sectionNote"/>
        <w:tabs>
          <w:tab w:val="right" w:pos="1814"/>
        </w:tabs>
        <w:ind w:left="1361"/>
        <w:rPr>
          <w:b/>
        </w:rPr>
      </w:pPr>
      <w:r w:rsidRPr="002E0B23">
        <w:rPr>
          <w:b/>
        </w:rPr>
        <w:t>Note</w:t>
      </w:r>
    </w:p>
    <w:p w14:paraId="7A893D35" w14:textId="2C9372A7" w:rsidR="002F4646" w:rsidRPr="00833977" w:rsidRDefault="002F4646" w:rsidP="002E0B23">
      <w:pPr>
        <w:pStyle w:val="DraftSub-sectionNote"/>
        <w:tabs>
          <w:tab w:val="right" w:pos="1814"/>
        </w:tabs>
        <w:ind w:left="1361"/>
      </w:pPr>
      <w:r w:rsidRPr="00833977">
        <w:t>The Secretary may revoke a medically supervised injecting centre licence on a request made by the licensee—see section 55J(1)(b).</w:t>
      </w:r>
      <w:bookmarkEnd w:id="243"/>
    </w:p>
    <w:p w14:paraId="5B75DB86" w14:textId="77777777" w:rsidR="00D866A4" w:rsidRPr="00AE72C9" w:rsidRDefault="00D866A4" w:rsidP="00161255">
      <w:pPr>
        <w:pStyle w:val="SideNote"/>
        <w:framePr w:wrap="around"/>
      </w:pPr>
      <w:r>
        <w:t>S. 55G inserted by No. 66/2017 s. 7.</w:t>
      </w:r>
    </w:p>
    <w:p w14:paraId="5373828A" w14:textId="3E862EB1" w:rsidR="00705AFC" w:rsidRDefault="00D866A4" w:rsidP="00705AFC">
      <w:pPr>
        <w:pStyle w:val="DraftHeading1"/>
        <w:tabs>
          <w:tab w:val="right" w:pos="680"/>
        </w:tabs>
        <w:ind w:left="850" w:hanging="850"/>
      </w:pPr>
      <w:r>
        <w:tab/>
      </w:r>
      <w:bookmarkStart w:id="244" w:name="_Toc201833224"/>
      <w:r w:rsidR="00EC3010">
        <w:t>55G</w:t>
      </w:r>
      <w:r w:rsidR="00A94DC0" w:rsidRPr="00384366">
        <w:tab/>
        <w:t>Notices regarding licence</w:t>
      </w:r>
      <w:bookmarkEnd w:id="244"/>
    </w:p>
    <w:p w14:paraId="3CBA0B0D" w14:textId="35910E3A" w:rsidR="0053088D" w:rsidRDefault="0053088D" w:rsidP="0053088D"/>
    <w:p w14:paraId="18DB9500" w14:textId="77777777" w:rsidR="0053088D" w:rsidRPr="00E55840" w:rsidRDefault="0053088D" w:rsidP="000F1F77"/>
    <w:p w14:paraId="79C4B4C8" w14:textId="73994A68" w:rsidR="0053088D" w:rsidRPr="00AE72C9" w:rsidRDefault="0053088D" w:rsidP="00161255">
      <w:pPr>
        <w:pStyle w:val="SideNote"/>
        <w:framePr w:wrap="around"/>
      </w:pPr>
      <w:r>
        <w:t>S. 55G(1) amended by No. 7/2023 s. 19(7).</w:t>
      </w:r>
    </w:p>
    <w:p w14:paraId="1163C054" w14:textId="25C2394F" w:rsidR="00705AFC" w:rsidRDefault="00D866A4" w:rsidP="00705AFC">
      <w:pPr>
        <w:pStyle w:val="DraftHeading2"/>
        <w:tabs>
          <w:tab w:val="right" w:pos="1247"/>
        </w:tabs>
        <w:ind w:left="1361" w:hanging="1361"/>
      </w:pPr>
      <w:r>
        <w:tab/>
      </w:r>
      <w:r w:rsidR="00EC3010">
        <w:t>(1)</w:t>
      </w:r>
      <w:r w:rsidR="00A94DC0" w:rsidRPr="00384366">
        <w:tab/>
        <w:t xml:space="preserve">On issuing </w:t>
      </w:r>
      <w:r w:rsidR="0053088D" w:rsidRPr="009508D8">
        <w:t>a medically supervised injecting centre licence</w:t>
      </w:r>
      <w:r w:rsidR="00A94DC0" w:rsidRPr="00384366">
        <w:t>, the Secretary must publish in the Government Gazette a notice that states—</w:t>
      </w:r>
    </w:p>
    <w:p w14:paraId="3AD601FA" w14:textId="77777777" w:rsidR="00705AFC" w:rsidRDefault="00D866A4" w:rsidP="00705AFC">
      <w:pPr>
        <w:pStyle w:val="DraftHeading3"/>
        <w:tabs>
          <w:tab w:val="right" w:pos="1757"/>
        </w:tabs>
        <w:ind w:left="1871" w:hanging="1871"/>
      </w:pPr>
      <w:r>
        <w:tab/>
      </w:r>
      <w:r w:rsidR="00EC3010">
        <w:t>(a)</w:t>
      </w:r>
      <w:r w:rsidR="00A94DC0" w:rsidRPr="00384366">
        <w:tab/>
        <w:t>that the licence has been issued; and</w:t>
      </w:r>
    </w:p>
    <w:p w14:paraId="3F1694C9" w14:textId="77777777" w:rsidR="00705AFC" w:rsidRDefault="00D866A4" w:rsidP="00705AFC">
      <w:pPr>
        <w:pStyle w:val="DraftHeading3"/>
        <w:tabs>
          <w:tab w:val="right" w:pos="1757"/>
        </w:tabs>
        <w:ind w:left="1871" w:hanging="1871"/>
      </w:pPr>
      <w:r>
        <w:tab/>
      </w:r>
      <w:r w:rsidR="00EC3010">
        <w:t>(b)</w:t>
      </w:r>
      <w:r w:rsidR="00A94DC0" w:rsidRPr="00384366">
        <w:tab/>
        <w:t>the day specified under section 55F(1)(a) as the day on which the licence commences; and</w:t>
      </w:r>
    </w:p>
    <w:p w14:paraId="6056A900" w14:textId="77777777" w:rsidR="00705AFC" w:rsidRDefault="00D866A4" w:rsidP="00705AFC">
      <w:pPr>
        <w:pStyle w:val="DraftHeading3"/>
        <w:tabs>
          <w:tab w:val="right" w:pos="1757"/>
        </w:tabs>
        <w:ind w:left="1871" w:hanging="1871"/>
      </w:pPr>
      <w:r>
        <w:tab/>
      </w:r>
      <w:r w:rsidR="00EC3010">
        <w:t>(c)</w:t>
      </w:r>
      <w:r w:rsidR="00A94DC0" w:rsidRPr="00384366">
        <w:tab/>
        <w:t>the day specified under section 55F(1)(b) as the day until which the licence remains in force.</w:t>
      </w:r>
    </w:p>
    <w:p w14:paraId="67779EC7" w14:textId="3D30C181" w:rsidR="0053088D" w:rsidRPr="00AE72C9" w:rsidRDefault="0053088D" w:rsidP="00161255">
      <w:pPr>
        <w:pStyle w:val="SideNote"/>
        <w:framePr w:wrap="around"/>
      </w:pPr>
      <w:r>
        <w:t>S. 55G(2) amended by No. 7/2023 s. 19(7).</w:t>
      </w:r>
    </w:p>
    <w:p w14:paraId="779E57DD" w14:textId="523974C5" w:rsidR="00705AFC" w:rsidRDefault="00D866A4" w:rsidP="00705AFC">
      <w:pPr>
        <w:pStyle w:val="DraftHeading2"/>
        <w:tabs>
          <w:tab w:val="right" w:pos="1247"/>
        </w:tabs>
        <w:ind w:left="1361" w:hanging="1361"/>
      </w:pPr>
      <w:r>
        <w:tab/>
      </w:r>
      <w:r w:rsidR="00EC3010">
        <w:t>(2)</w:t>
      </w:r>
      <w:r w:rsidR="00A94DC0" w:rsidRPr="00384366">
        <w:tab/>
        <w:t xml:space="preserve">On extending the period of </w:t>
      </w:r>
      <w:r w:rsidR="0053088D" w:rsidRPr="009508D8">
        <w:t>a medically supervised injecting centre licence</w:t>
      </w:r>
      <w:r w:rsidR="00A94DC0" w:rsidRPr="00384366">
        <w:t xml:space="preserve"> under section</w:t>
      </w:r>
      <w:r w:rsidR="00F00CF4">
        <w:t> </w:t>
      </w:r>
      <w:r w:rsidR="00A94DC0" w:rsidRPr="00384366">
        <w:t>55F(3), the Secretary must publish in</w:t>
      </w:r>
      <w:r w:rsidR="00F00CF4">
        <w:t xml:space="preserve"> </w:t>
      </w:r>
      <w:r w:rsidR="00A94DC0" w:rsidRPr="00384366">
        <w:t>the</w:t>
      </w:r>
      <w:r w:rsidR="00F00CF4">
        <w:t> </w:t>
      </w:r>
      <w:r w:rsidR="00A94DC0" w:rsidRPr="00384366">
        <w:t>Government Gazette a notice that states—</w:t>
      </w:r>
    </w:p>
    <w:p w14:paraId="109DA496" w14:textId="77777777" w:rsidR="00705AFC" w:rsidRDefault="00D866A4" w:rsidP="00705AFC">
      <w:pPr>
        <w:pStyle w:val="DraftHeading3"/>
        <w:tabs>
          <w:tab w:val="right" w:pos="1757"/>
        </w:tabs>
        <w:ind w:left="1871" w:hanging="1871"/>
      </w:pPr>
      <w:r>
        <w:tab/>
      </w:r>
      <w:r w:rsidR="00EC3010">
        <w:t>(a)</w:t>
      </w:r>
      <w:r w:rsidR="00A94DC0" w:rsidRPr="00384366">
        <w:tab/>
        <w:t>that the period of the licence has been extended; and</w:t>
      </w:r>
    </w:p>
    <w:p w14:paraId="0ABFC62B" w14:textId="77777777" w:rsidR="00705AFC" w:rsidRDefault="00D866A4" w:rsidP="00705AFC">
      <w:pPr>
        <w:pStyle w:val="DraftHeading3"/>
        <w:tabs>
          <w:tab w:val="right" w:pos="1757"/>
        </w:tabs>
        <w:ind w:left="1871" w:hanging="1871"/>
      </w:pPr>
      <w:r>
        <w:tab/>
      </w:r>
      <w:r w:rsidR="00EC3010">
        <w:t>(b)</w:t>
      </w:r>
      <w:r w:rsidR="00A94DC0" w:rsidRPr="00384366">
        <w:tab/>
        <w:t>the day specified in the licence in accordance with section 55F(3) as the new day until which the licence remains in force.</w:t>
      </w:r>
    </w:p>
    <w:p w14:paraId="5A38242E" w14:textId="2B88EDF3" w:rsidR="0053088D" w:rsidRPr="00AE72C9" w:rsidRDefault="0053088D" w:rsidP="00161255">
      <w:pPr>
        <w:pStyle w:val="SideNote"/>
        <w:framePr w:wrap="around"/>
      </w:pPr>
      <w:r>
        <w:t>S. 55G(3) amended by No. 7/2023 s. 19(7).</w:t>
      </w:r>
    </w:p>
    <w:p w14:paraId="7A221185" w14:textId="0DF0B408" w:rsidR="00705AFC" w:rsidRDefault="00D866A4" w:rsidP="00705AFC">
      <w:pPr>
        <w:pStyle w:val="DraftHeading2"/>
        <w:tabs>
          <w:tab w:val="right" w:pos="1247"/>
        </w:tabs>
        <w:ind w:left="1361" w:hanging="1361"/>
      </w:pPr>
      <w:r>
        <w:tab/>
      </w:r>
      <w:r w:rsidR="00EC3010">
        <w:t>(3)</w:t>
      </w:r>
      <w:r w:rsidR="00A94DC0" w:rsidRPr="00384366">
        <w:tab/>
        <w:t xml:space="preserve">On suspending </w:t>
      </w:r>
      <w:r w:rsidR="0053088D" w:rsidRPr="009508D8">
        <w:t>a medically supervised injecting centre licence</w:t>
      </w:r>
      <w:r w:rsidR="00A94DC0" w:rsidRPr="00384366">
        <w:t xml:space="preserve"> under section 55I, or revoking the licence under section 55J, the Secretary must publish in the Government Gazette a notice that states—</w:t>
      </w:r>
    </w:p>
    <w:p w14:paraId="08071A79" w14:textId="77777777" w:rsidR="00705AFC" w:rsidRDefault="00D866A4" w:rsidP="00705AFC">
      <w:pPr>
        <w:pStyle w:val="DraftHeading3"/>
        <w:tabs>
          <w:tab w:val="right" w:pos="1757"/>
        </w:tabs>
        <w:ind w:left="1871" w:hanging="1871"/>
      </w:pPr>
      <w:r>
        <w:tab/>
      </w:r>
      <w:r w:rsidR="00EC3010">
        <w:t>(a)</w:t>
      </w:r>
      <w:r w:rsidR="00A94DC0" w:rsidRPr="00384366">
        <w:tab/>
        <w:t>that the licence is suspended or revoked (as</w:t>
      </w:r>
      <w:r w:rsidR="00F00CF4">
        <w:t> </w:t>
      </w:r>
      <w:r w:rsidR="00A94DC0" w:rsidRPr="00384366">
        <w:t>the case requires); and</w:t>
      </w:r>
    </w:p>
    <w:p w14:paraId="0D7C6565" w14:textId="42B78398" w:rsidR="00795A0B" w:rsidRPr="00AE72C9" w:rsidRDefault="00795A0B" w:rsidP="00161255">
      <w:pPr>
        <w:pStyle w:val="SideNote"/>
        <w:framePr w:wrap="around"/>
      </w:pPr>
      <w:bookmarkStart w:id="245" w:name="_Hlk80721743"/>
      <w:r>
        <w:t>S. 55G(3)(b) substituted by No. 7/2023 s. 11.</w:t>
      </w:r>
    </w:p>
    <w:p w14:paraId="1F6D3175" w14:textId="3FC3DD56" w:rsidR="00795A0B" w:rsidRDefault="00CB37AE" w:rsidP="00CB37AE">
      <w:pPr>
        <w:pStyle w:val="DraftHeading3"/>
        <w:tabs>
          <w:tab w:val="right" w:pos="1757"/>
        </w:tabs>
        <w:ind w:left="1871" w:hanging="1871"/>
      </w:pPr>
      <w:bookmarkStart w:id="246" w:name="_Hlk77335499"/>
      <w:r>
        <w:tab/>
      </w:r>
      <w:r w:rsidR="00795A0B" w:rsidRPr="00CB37AE">
        <w:t>(b)</w:t>
      </w:r>
      <w:r w:rsidR="00795A0B" w:rsidRPr="00833977">
        <w:tab/>
        <w:t>if the licence is revoked, the day of the revocation; and</w:t>
      </w:r>
      <w:bookmarkEnd w:id="246"/>
    </w:p>
    <w:p w14:paraId="51C790AC" w14:textId="77777777" w:rsidR="000F1F77" w:rsidRPr="000F1F77" w:rsidRDefault="000F1F77" w:rsidP="000F1F77"/>
    <w:p w14:paraId="42DF6C6A" w14:textId="4A3D2C62" w:rsidR="00100F7E" w:rsidRPr="00AE72C9" w:rsidRDefault="00100F7E" w:rsidP="00161255">
      <w:pPr>
        <w:pStyle w:val="SideNote"/>
        <w:framePr w:wrap="around"/>
      </w:pPr>
      <w:bookmarkStart w:id="247" w:name="_Hlk77335555"/>
      <w:bookmarkEnd w:id="245"/>
      <w:r>
        <w:t>S. 55G(3)(c) substituted by No. 7/2023 s. </w:t>
      </w:r>
      <w:r w:rsidR="0062545D">
        <w:t>32(1)</w:t>
      </w:r>
      <w:r>
        <w:t>.</w:t>
      </w:r>
    </w:p>
    <w:p w14:paraId="04C279A8" w14:textId="1B803500" w:rsidR="00100F7E" w:rsidRPr="00EB7CDC" w:rsidRDefault="00CB37AE" w:rsidP="00CB37AE">
      <w:pPr>
        <w:pStyle w:val="DraftHeading3"/>
        <w:tabs>
          <w:tab w:val="right" w:pos="1757"/>
        </w:tabs>
        <w:ind w:left="1871" w:hanging="1871"/>
      </w:pPr>
      <w:r>
        <w:tab/>
      </w:r>
      <w:r w:rsidR="00100F7E" w:rsidRPr="00CB37AE">
        <w:t>(c)</w:t>
      </w:r>
      <w:r w:rsidR="00100F7E" w:rsidRPr="00EB7CDC">
        <w:tab/>
        <w:t>if the licence is suspended—</w:t>
      </w:r>
    </w:p>
    <w:p w14:paraId="33C1D429" w14:textId="78ABA130" w:rsidR="00100F7E" w:rsidRPr="00EB7CDC" w:rsidRDefault="00CB37AE" w:rsidP="00CB37AE">
      <w:pPr>
        <w:pStyle w:val="DraftHeading4"/>
        <w:tabs>
          <w:tab w:val="right" w:pos="2268"/>
        </w:tabs>
        <w:ind w:left="2381" w:hanging="2381"/>
      </w:pPr>
      <w:r>
        <w:tab/>
      </w:r>
      <w:r w:rsidR="00100F7E" w:rsidRPr="00CB37AE">
        <w:t>(i)</w:t>
      </w:r>
      <w:r w:rsidR="00100F7E" w:rsidRPr="00EB7CDC">
        <w:tab/>
        <w:t>the day of the suspension specified in the notice of suspension as described in section 55I(2)(b)(i); and</w:t>
      </w:r>
    </w:p>
    <w:p w14:paraId="2DF4F03A" w14:textId="0DD6174C" w:rsidR="00100F7E" w:rsidRPr="00EB7CDC" w:rsidRDefault="00CB37AE" w:rsidP="00CB37AE">
      <w:pPr>
        <w:pStyle w:val="DraftHeading4"/>
        <w:tabs>
          <w:tab w:val="right" w:pos="2268"/>
        </w:tabs>
        <w:ind w:left="2381" w:hanging="2381"/>
      </w:pPr>
      <w:r>
        <w:tab/>
      </w:r>
      <w:r w:rsidR="00100F7E" w:rsidRPr="00CB37AE">
        <w:t>(ii)</w:t>
      </w:r>
      <w:r w:rsidR="00100F7E" w:rsidRPr="00EB7CDC">
        <w:tab/>
        <w:t>that the licence is suspended until the end of the period of suspension specified in that notice as described in section 55I(2)(b)(ii) (if any), or until the licence is reinstated under section 55I(2B).</w:t>
      </w:r>
    </w:p>
    <w:bookmarkEnd w:id="247"/>
    <w:p w14:paraId="2FC9699B" w14:textId="61FC8F0A" w:rsidR="0053088D" w:rsidRPr="00AE72C9" w:rsidRDefault="0053088D" w:rsidP="00161255">
      <w:pPr>
        <w:pStyle w:val="SideNote"/>
        <w:framePr w:wrap="around"/>
      </w:pPr>
      <w:r>
        <w:t>S. 55G(4) amended by No. 7/2023 s</w:t>
      </w:r>
      <w:r w:rsidR="009029BE">
        <w:t>s</w:t>
      </w:r>
      <w:r>
        <w:t> 19(7)</w:t>
      </w:r>
      <w:r w:rsidR="009029BE">
        <w:t>, 32(2)</w:t>
      </w:r>
      <w:r>
        <w:t>.</w:t>
      </w:r>
    </w:p>
    <w:p w14:paraId="0E9829B0" w14:textId="7B4CD681" w:rsidR="00705AFC" w:rsidRDefault="00D866A4" w:rsidP="00705AFC">
      <w:pPr>
        <w:pStyle w:val="DraftHeading2"/>
        <w:tabs>
          <w:tab w:val="right" w:pos="1247"/>
        </w:tabs>
        <w:ind w:left="1361" w:hanging="1361"/>
      </w:pPr>
      <w:r>
        <w:tab/>
      </w:r>
      <w:r w:rsidR="00EC3010">
        <w:t>(4)</w:t>
      </w:r>
      <w:r w:rsidR="00A94DC0" w:rsidRPr="00384366">
        <w:tab/>
        <w:t xml:space="preserve">On reinstating </w:t>
      </w:r>
      <w:r w:rsidR="0053088D" w:rsidRPr="009508D8">
        <w:t>a medically supervised injecting centre licence</w:t>
      </w:r>
      <w:r w:rsidR="00A94DC0" w:rsidRPr="00384366">
        <w:t xml:space="preserve"> </w:t>
      </w:r>
      <w:bookmarkStart w:id="248" w:name="_Hlk93925039"/>
      <w:bookmarkStart w:id="249" w:name="_Hlk77335577"/>
      <w:r w:rsidR="009029BE" w:rsidRPr="00EB7CDC">
        <w:t>under section 55I(2B)</w:t>
      </w:r>
      <w:bookmarkEnd w:id="248"/>
      <w:r w:rsidR="009029BE" w:rsidRPr="00EB7CDC">
        <w:t>,</w:t>
      </w:r>
      <w:bookmarkEnd w:id="249"/>
      <w:r w:rsidR="00A94DC0" w:rsidRPr="00384366">
        <w:t xml:space="preserve"> the Secretary must publish in the Government Gazette a notice that states—</w:t>
      </w:r>
    </w:p>
    <w:p w14:paraId="7E83F2DD" w14:textId="77777777" w:rsidR="00705AFC" w:rsidRDefault="00D866A4" w:rsidP="00705AFC">
      <w:pPr>
        <w:pStyle w:val="DraftHeading3"/>
        <w:tabs>
          <w:tab w:val="right" w:pos="1757"/>
        </w:tabs>
        <w:ind w:left="1871" w:hanging="1871"/>
      </w:pPr>
      <w:r>
        <w:tab/>
      </w:r>
      <w:r w:rsidR="00EC3010">
        <w:t>(a)</w:t>
      </w:r>
      <w:r w:rsidR="00A94DC0" w:rsidRPr="00384366">
        <w:tab/>
        <w:t>that the licence is reinstated; and</w:t>
      </w:r>
    </w:p>
    <w:p w14:paraId="251E2AAD" w14:textId="4B3F4395" w:rsidR="000A52EB" w:rsidRPr="00AE72C9" w:rsidRDefault="000A52EB" w:rsidP="00161255">
      <w:pPr>
        <w:pStyle w:val="SideNote"/>
        <w:framePr w:wrap="around"/>
      </w:pPr>
      <w:bookmarkStart w:id="250" w:name="_Hlk77335591"/>
      <w:r>
        <w:t>S. 55G(4)(b) substituted by No. 7/2023 s. 32(3).</w:t>
      </w:r>
    </w:p>
    <w:p w14:paraId="5A094515" w14:textId="3BC176FE" w:rsidR="000A52EB" w:rsidRDefault="000A52EB">
      <w:pPr>
        <w:pStyle w:val="DraftHeading3"/>
        <w:tabs>
          <w:tab w:val="right" w:pos="1757"/>
        </w:tabs>
        <w:ind w:left="1871" w:hanging="1871"/>
      </w:pPr>
      <w:r>
        <w:tab/>
      </w:r>
      <w:r w:rsidRPr="000A52EB">
        <w:t>(b)</w:t>
      </w:r>
      <w:r w:rsidRPr="00EB7CDC">
        <w:tab/>
      </w:r>
      <w:bookmarkStart w:id="251" w:name="_Hlk93925068"/>
      <w:r w:rsidRPr="00EB7CDC">
        <w:t>the day of the reinstatement specified in the notice of reinstatement as described in section 55I(2C).</w:t>
      </w:r>
      <w:bookmarkEnd w:id="251"/>
      <w:bookmarkEnd w:id="250"/>
    </w:p>
    <w:p w14:paraId="6965247B" w14:textId="5FD292AD" w:rsidR="00C47F17" w:rsidRPr="00AE72C9" w:rsidRDefault="00C47F17" w:rsidP="00161255">
      <w:pPr>
        <w:pStyle w:val="SideNote"/>
        <w:framePr w:wrap="around"/>
      </w:pPr>
      <w:r>
        <w:t>S. 55G(5) inserted by No. 7/2023 s. 21.</w:t>
      </w:r>
    </w:p>
    <w:p w14:paraId="181FF603" w14:textId="207D46A6" w:rsidR="00C47F17" w:rsidRPr="009508D8" w:rsidRDefault="00CB37AE" w:rsidP="00CB37AE">
      <w:pPr>
        <w:pStyle w:val="DraftHeading2"/>
        <w:tabs>
          <w:tab w:val="right" w:pos="1247"/>
        </w:tabs>
        <w:ind w:left="1361" w:hanging="1361"/>
      </w:pPr>
      <w:r>
        <w:tab/>
      </w:r>
      <w:r w:rsidR="00C47F17" w:rsidRPr="00CB37AE">
        <w:t>(5)</w:t>
      </w:r>
      <w:r w:rsidR="00C47F17" w:rsidRPr="009508D8">
        <w:tab/>
        <w:t>On transferring a medically supervised injecting centre licence under section 55JA, the Secretary must publish in the Government Gazette a notice that states—</w:t>
      </w:r>
    </w:p>
    <w:p w14:paraId="1D2DA131" w14:textId="65600EF3" w:rsidR="00C47F17" w:rsidRPr="009508D8" w:rsidRDefault="00CB37AE" w:rsidP="00CB37AE">
      <w:pPr>
        <w:pStyle w:val="DraftHeading3"/>
        <w:tabs>
          <w:tab w:val="right" w:pos="1757"/>
        </w:tabs>
        <w:ind w:left="1871" w:hanging="1871"/>
      </w:pPr>
      <w:r>
        <w:tab/>
      </w:r>
      <w:r w:rsidR="00C47F17" w:rsidRPr="00CB37AE">
        <w:t>(a)</w:t>
      </w:r>
      <w:r w:rsidR="00C47F17" w:rsidRPr="009508D8">
        <w:tab/>
        <w:t>that the licence is to be transferred; and</w:t>
      </w:r>
    </w:p>
    <w:p w14:paraId="7A8D8EF1" w14:textId="5C123028" w:rsidR="00C47F17" w:rsidRPr="009508D8" w:rsidRDefault="00CB37AE" w:rsidP="00CB37AE">
      <w:pPr>
        <w:pStyle w:val="DraftHeading3"/>
        <w:tabs>
          <w:tab w:val="right" w:pos="1757"/>
        </w:tabs>
        <w:ind w:left="1871" w:hanging="1871"/>
      </w:pPr>
      <w:r>
        <w:tab/>
      </w:r>
      <w:r w:rsidR="00C47F17" w:rsidRPr="00CB37AE">
        <w:t>(b)</w:t>
      </w:r>
      <w:r w:rsidR="00C47F17" w:rsidRPr="009508D8">
        <w:tab/>
        <w:t>the day on which the transfer is to take effect; and</w:t>
      </w:r>
    </w:p>
    <w:p w14:paraId="23B1B1F5" w14:textId="734949E5" w:rsidR="00C47F17" w:rsidRPr="009508D8" w:rsidRDefault="00CB37AE" w:rsidP="00CB37AE">
      <w:pPr>
        <w:pStyle w:val="DraftHeading3"/>
        <w:tabs>
          <w:tab w:val="right" w:pos="1757"/>
        </w:tabs>
        <w:ind w:left="1871" w:hanging="1871"/>
      </w:pPr>
      <w:r>
        <w:tab/>
      </w:r>
      <w:r w:rsidR="00C47F17" w:rsidRPr="00CB37AE">
        <w:t>(c)</w:t>
      </w:r>
      <w:r w:rsidR="00C47F17" w:rsidRPr="009508D8">
        <w:tab/>
        <w:t>the person from whom the licence is to be transferred; and</w:t>
      </w:r>
    </w:p>
    <w:p w14:paraId="5150D298" w14:textId="510DBD78" w:rsidR="00C47F17" w:rsidRPr="00C47F17" w:rsidRDefault="00CB37AE" w:rsidP="00CB37AE">
      <w:pPr>
        <w:pStyle w:val="DraftHeading3"/>
        <w:tabs>
          <w:tab w:val="right" w:pos="1757"/>
        </w:tabs>
        <w:ind w:left="1871" w:hanging="1871"/>
      </w:pPr>
      <w:r>
        <w:tab/>
      </w:r>
      <w:r w:rsidR="00C47F17" w:rsidRPr="00CB37AE">
        <w:t>(d)</w:t>
      </w:r>
      <w:r w:rsidR="00C47F17" w:rsidRPr="009508D8">
        <w:tab/>
        <w:t>the person to whom the licence is to be transferred.</w:t>
      </w:r>
    </w:p>
    <w:p w14:paraId="22943E32" w14:textId="77777777" w:rsidR="00D866A4" w:rsidRPr="00AE72C9" w:rsidRDefault="00D866A4" w:rsidP="00161255">
      <w:pPr>
        <w:pStyle w:val="SideNote"/>
        <w:framePr w:wrap="around"/>
      </w:pPr>
      <w:r>
        <w:t>S. 55H inserted by No. 66/2017 s. 7.</w:t>
      </w:r>
    </w:p>
    <w:p w14:paraId="2C22B6AB" w14:textId="28D3BFB6" w:rsidR="00705AFC" w:rsidRDefault="00D866A4" w:rsidP="00705AFC">
      <w:pPr>
        <w:pStyle w:val="DraftHeading1"/>
        <w:tabs>
          <w:tab w:val="right" w:pos="680"/>
        </w:tabs>
        <w:ind w:left="850" w:hanging="850"/>
      </w:pPr>
      <w:r>
        <w:tab/>
      </w:r>
      <w:bookmarkStart w:id="252" w:name="_Toc201833225"/>
      <w:r w:rsidR="00EC3010">
        <w:t>55H</w:t>
      </w:r>
      <w:r w:rsidR="00A94DC0" w:rsidRPr="00384366">
        <w:tab/>
        <w:t>Conditions of medically supervised injecting centre</w:t>
      </w:r>
      <w:r w:rsidR="00A94DC0" w:rsidRPr="00384366">
        <w:rPr>
          <w:i/>
        </w:rPr>
        <w:t xml:space="preserve"> </w:t>
      </w:r>
      <w:r w:rsidR="00A94DC0" w:rsidRPr="00384366">
        <w:t>licence</w:t>
      </w:r>
      <w:bookmarkEnd w:id="252"/>
    </w:p>
    <w:p w14:paraId="5E6E70BF" w14:textId="77777777" w:rsidR="00AB3420" w:rsidRPr="00E55840" w:rsidRDefault="00AB3420" w:rsidP="00D40117"/>
    <w:p w14:paraId="26211EAD" w14:textId="116A417F" w:rsidR="00AB3420" w:rsidRPr="00AE72C9" w:rsidRDefault="00AB3420" w:rsidP="00161255">
      <w:pPr>
        <w:pStyle w:val="SideNote"/>
        <w:framePr w:wrap="around"/>
      </w:pPr>
      <w:r>
        <w:t>S. 55H(1) amended by No. 7/2023 s. 19(8).</w:t>
      </w:r>
    </w:p>
    <w:p w14:paraId="4AC681EE" w14:textId="092959BA" w:rsidR="00705AFC" w:rsidRDefault="00D866A4" w:rsidP="00705AFC">
      <w:pPr>
        <w:pStyle w:val="DraftHeading2"/>
        <w:tabs>
          <w:tab w:val="right" w:pos="1247"/>
        </w:tabs>
        <w:ind w:left="1361" w:hanging="1361"/>
      </w:pPr>
      <w:r>
        <w:tab/>
      </w:r>
      <w:r w:rsidR="00EC3010">
        <w:t>(1)</w:t>
      </w:r>
      <w:r w:rsidR="00A94DC0" w:rsidRPr="00384366">
        <w:tab/>
      </w:r>
      <w:bookmarkStart w:id="253" w:name="_Hlk127805451"/>
      <w:r w:rsidR="00AB3420" w:rsidRPr="009508D8">
        <w:t>A medically supervised injecting centre licence</w:t>
      </w:r>
      <w:bookmarkEnd w:id="253"/>
      <w:r w:rsidR="00A94DC0" w:rsidRPr="00384366">
        <w:t xml:space="preserve"> is subject to the following conditions—</w:t>
      </w:r>
    </w:p>
    <w:p w14:paraId="3C737010" w14:textId="77777777" w:rsidR="00705AFC" w:rsidRDefault="00D866A4" w:rsidP="00705AFC">
      <w:pPr>
        <w:pStyle w:val="DraftHeading3"/>
        <w:tabs>
          <w:tab w:val="right" w:pos="1757"/>
        </w:tabs>
        <w:ind w:left="1871" w:hanging="1871"/>
      </w:pPr>
      <w:r>
        <w:tab/>
      </w:r>
      <w:r w:rsidR="00EC3010">
        <w:t>(a)</w:t>
      </w:r>
      <w:r w:rsidR="00A94DC0" w:rsidRPr="00384366">
        <w:tab/>
        <w:t>no child is to be admitted to any part of the licensed medically supervised injecting centre that is used for the purpose of the administration of any injecting centre drug;</w:t>
      </w:r>
    </w:p>
    <w:p w14:paraId="339EDF2B" w14:textId="7794729E" w:rsidR="00705AFC" w:rsidRDefault="00D866A4" w:rsidP="00705AFC">
      <w:pPr>
        <w:pStyle w:val="DraftHeading3"/>
        <w:tabs>
          <w:tab w:val="right" w:pos="1757"/>
        </w:tabs>
        <w:ind w:left="1871" w:hanging="1871"/>
      </w:pPr>
      <w:r>
        <w:tab/>
      </w:r>
      <w:r w:rsidR="00EC3010">
        <w:t>(b)</w:t>
      </w:r>
      <w:r w:rsidR="00A94DC0" w:rsidRPr="00384366">
        <w:tab/>
        <w:t>the internal management protocols must be observed at all times;</w:t>
      </w:r>
    </w:p>
    <w:p w14:paraId="3486DABF" w14:textId="01E46C1A" w:rsidR="007D33C4" w:rsidRPr="00AE72C9" w:rsidRDefault="007D33C4" w:rsidP="00161255">
      <w:pPr>
        <w:pStyle w:val="SideNote"/>
        <w:framePr w:wrap="around"/>
      </w:pPr>
      <w:r>
        <w:t>S. 55H(1)(ba) inserted by No. 7/2023 s. 14.</w:t>
      </w:r>
    </w:p>
    <w:p w14:paraId="14FE14AE" w14:textId="2825A52F" w:rsidR="007D33C4" w:rsidRPr="007D33C4" w:rsidRDefault="007D33C4">
      <w:pPr>
        <w:pStyle w:val="DraftHeading3"/>
        <w:tabs>
          <w:tab w:val="right" w:pos="1757"/>
        </w:tabs>
        <w:ind w:left="1871" w:hanging="1871"/>
      </w:pPr>
      <w:r>
        <w:tab/>
      </w:r>
      <w:r w:rsidRPr="007D33C4">
        <w:t>(ba)</w:t>
      </w:r>
      <w:r w:rsidRPr="00833977">
        <w:tab/>
        <w:t>the licensee must comply with a direction given to the licensee under section 55EA(5) or (6);</w:t>
      </w:r>
    </w:p>
    <w:p w14:paraId="70E447CA" w14:textId="77777777" w:rsidR="00705AFC" w:rsidRDefault="00D866A4" w:rsidP="00705AFC">
      <w:pPr>
        <w:pStyle w:val="DraftHeading3"/>
        <w:tabs>
          <w:tab w:val="right" w:pos="1757"/>
        </w:tabs>
        <w:ind w:left="1871" w:hanging="1871"/>
      </w:pPr>
      <w:r>
        <w:tab/>
      </w:r>
      <w:r w:rsidR="00EC3010">
        <w:t>(c)</w:t>
      </w:r>
      <w:r w:rsidR="00A94DC0" w:rsidRPr="00384366">
        <w:tab/>
        <w:t xml:space="preserve">the licensed medically supervised injecting centre must be operated in accordance with this Part and the regulations made for the purposes of this Part; </w:t>
      </w:r>
    </w:p>
    <w:p w14:paraId="00A3020E" w14:textId="77777777" w:rsidR="00705AFC" w:rsidRDefault="00D866A4" w:rsidP="00705AFC">
      <w:pPr>
        <w:pStyle w:val="DraftHeading3"/>
        <w:tabs>
          <w:tab w:val="right" w:pos="1757"/>
        </w:tabs>
        <w:ind w:left="1871" w:hanging="1871"/>
      </w:pPr>
      <w:r>
        <w:tab/>
      </w:r>
      <w:r w:rsidR="00EC3010">
        <w:t>(d)</w:t>
      </w:r>
      <w:r w:rsidR="00A94DC0" w:rsidRPr="00384366">
        <w:tab/>
        <w:t xml:space="preserve">any other prescribed licence conditions; </w:t>
      </w:r>
    </w:p>
    <w:p w14:paraId="08927555" w14:textId="77777777" w:rsidR="00705AFC" w:rsidRDefault="00D866A4" w:rsidP="00705AFC">
      <w:pPr>
        <w:pStyle w:val="DraftHeading3"/>
        <w:tabs>
          <w:tab w:val="right" w:pos="1757"/>
        </w:tabs>
        <w:ind w:left="1871" w:hanging="1871"/>
      </w:pPr>
      <w:r>
        <w:tab/>
      </w:r>
      <w:r w:rsidR="00EC3010">
        <w:t>(e)</w:t>
      </w:r>
      <w:r w:rsidR="00A94DC0" w:rsidRPr="00384366">
        <w:tab/>
        <w:t>any other conditions imposed by the Secretary under section 55C(4) or 55I(2)(c).</w:t>
      </w:r>
    </w:p>
    <w:p w14:paraId="75ABF1BA" w14:textId="77777777" w:rsidR="00705AFC" w:rsidRDefault="00D866A4" w:rsidP="00705AFC">
      <w:pPr>
        <w:pStyle w:val="DraftHeading2"/>
        <w:tabs>
          <w:tab w:val="right" w:pos="1247"/>
        </w:tabs>
        <w:ind w:left="1361" w:hanging="1361"/>
      </w:pPr>
      <w:r>
        <w:tab/>
      </w:r>
      <w:r w:rsidR="00EC3010">
        <w:t>(2)</w:t>
      </w:r>
      <w:r w:rsidR="00A94DC0" w:rsidRPr="00384366">
        <w:tab/>
        <w:t>The Secretary may vary a condition imposed under section 55C(4) or 55I(2)(c) with the agreement of the licensee.</w:t>
      </w:r>
    </w:p>
    <w:p w14:paraId="60656C95" w14:textId="77777777" w:rsidR="00705AFC" w:rsidRDefault="00D866A4" w:rsidP="00705AFC">
      <w:pPr>
        <w:pStyle w:val="DraftHeading2"/>
        <w:tabs>
          <w:tab w:val="right" w:pos="1247"/>
        </w:tabs>
        <w:ind w:left="1361" w:hanging="1361"/>
      </w:pPr>
      <w:r>
        <w:tab/>
      </w:r>
      <w:r w:rsidR="00EC3010">
        <w:t>(3)</w:t>
      </w:r>
      <w:r w:rsidR="00A94DC0" w:rsidRPr="00384366">
        <w:tab/>
        <w:t>The Secretary may revoke a condition imposed under section 55C(4) or 55I(2)(c) with or without the agreement of the licensee.</w:t>
      </w:r>
    </w:p>
    <w:p w14:paraId="5FF67C9F" w14:textId="431DC96A" w:rsidR="002C1D0F" w:rsidRDefault="002C1D0F" w:rsidP="00161255">
      <w:pPr>
        <w:pStyle w:val="SideNote"/>
        <w:framePr w:wrap="around"/>
      </w:pPr>
      <w:r>
        <w:t>S. 55I (Heading) substituted by No. 7/2023 s. 15(1).</w:t>
      </w:r>
    </w:p>
    <w:p w14:paraId="2E038A0A" w14:textId="6E5C24A3" w:rsidR="00D866A4" w:rsidRPr="00AE72C9" w:rsidRDefault="00D866A4" w:rsidP="00161255">
      <w:pPr>
        <w:pStyle w:val="SideNote"/>
        <w:framePr w:wrap="around"/>
      </w:pPr>
      <w:r>
        <w:t>S. 55I inserted by No. 66/2017 s. 7.</w:t>
      </w:r>
    </w:p>
    <w:p w14:paraId="58D3696A" w14:textId="246659F5" w:rsidR="00705AFC" w:rsidRDefault="00D866A4" w:rsidP="00705AFC">
      <w:pPr>
        <w:pStyle w:val="DraftHeading1"/>
        <w:tabs>
          <w:tab w:val="right" w:pos="680"/>
        </w:tabs>
        <w:ind w:left="850" w:hanging="850"/>
      </w:pPr>
      <w:r>
        <w:tab/>
      </w:r>
      <w:bookmarkStart w:id="254" w:name="_Toc201833226"/>
      <w:r w:rsidR="00EC3010">
        <w:t>55I</w:t>
      </w:r>
      <w:r w:rsidR="00A94DC0" w:rsidRPr="00384366">
        <w:tab/>
      </w:r>
      <w:r w:rsidR="002C1D0F" w:rsidRPr="00833977">
        <w:t>Disciplinary action</w:t>
      </w:r>
      <w:bookmarkEnd w:id="254"/>
    </w:p>
    <w:p w14:paraId="21C69C87" w14:textId="48BA05DB" w:rsidR="00A7470A" w:rsidRDefault="00A7470A" w:rsidP="00A7470A"/>
    <w:p w14:paraId="237F7B47" w14:textId="509A755F" w:rsidR="00A7470A" w:rsidRDefault="00A7470A" w:rsidP="00A7470A"/>
    <w:p w14:paraId="50959ED8" w14:textId="7EB8E7C5" w:rsidR="00A7470A" w:rsidRDefault="00A7470A" w:rsidP="00AE5C70"/>
    <w:p w14:paraId="16A06D2D" w14:textId="77777777" w:rsidR="00074089" w:rsidRPr="00E55840" w:rsidRDefault="00074089" w:rsidP="00AE5C70"/>
    <w:p w14:paraId="1493DBAF" w14:textId="133E7C09" w:rsidR="00A7470A" w:rsidRPr="00AE72C9" w:rsidRDefault="00A7470A" w:rsidP="00161255">
      <w:pPr>
        <w:pStyle w:val="SideNote"/>
        <w:framePr w:wrap="around"/>
      </w:pPr>
      <w:r>
        <w:t>S. 55I(1) amended by No. 7/2023 s</w:t>
      </w:r>
      <w:r w:rsidR="00B13088">
        <w:t>s</w:t>
      </w:r>
      <w:r>
        <w:t> 27</w:t>
      </w:r>
      <w:r w:rsidR="00B13088">
        <w:t>, 33(1)</w:t>
      </w:r>
      <w:r>
        <w:t>.</w:t>
      </w:r>
    </w:p>
    <w:p w14:paraId="417FE1CC" w14:textId="36007073" w:rsidR="00705AFC" w:rsidRDefault="00D866A4" w:rsidP="00705AFC">
      <w:pPr>
        <w:pStyle w:val="DraftHeading2"/>
        <w:tabs>
          <w:tab w:val="right" w:pos="1247"/>
        </w:tabs>
        <w:ind w:left="1361" w:hanging="1361"/>
      </w:pPr>
      <w:r>
        <w:tab/>
      </w:r>
      <w:r w:rsidR="00EC3010">
        <w:t>(1)</w:t>
      </w:r>
      <w:r w:rsidR="00A94DC0" w:rsidRPr="00384366">
        <w:tab/>
      </w:r>
      <w:r w:rsidR="00AE60AD" w:rsidRPr="00EB7CDC">
        <w:t>Subsection (2)</w:t>
      </w:r>
      <w:r w:rsidR="00A94DC0" w:rsidRPr="00384366">
        <w:t xml:space="preserve"> applies if the Secretary is satisfied, whether as a result of </w:t>
      </w:r>
      <w:r w:rsidR="00A7470A" w:rsidRPr="009508D8">
        <w:t>a review under section 55P or 55PA</w:t>
      </w:r>
      <w:r w:rsidR="00A94DC0" w:rsidRPr="00384366">
        <w:t xml:space="preserve"> or otherwise, that—</w:t>
      </w:r>
    </w:p>
    <w:p w14:paraId="6206243A" w14:textId="77777777" w:rsidR="00705AFC" w:rsidRDefault="00D866A4" w:rsidP="00705AFC">
      <w:pPr>
        <w:pStyle w:val="DraftHeading3"/>
        <w:tabs>
          <w:tab w:val="right" w:pos="1757"/>
        </w:tabs>
        <w:ind w:left="1871" w:hanging="1871"/>
      </w:pPr>
      <w:r>
        <w:tab/>
      </w:r>
      <w:r w:rsidR="00EC3010">
        <w:t>(a)</w:t>
      </w:r>
      <w:r w:rsidR="00A94DC0" w:rsidRPr="00384366">
        <w:tab/>
        <w:t>a condition imposed on a medically supervised injecting centre licence has been contravened; or</w:t>
      </w:r>
    </w:p>
    <w:p w14:paraId="2FD60087" w14:textId="1B4B9DB2" w:rsidR="002C1D0F" w:rsidRPr="00AE72C9" w:rsidRDefault="002C1D0F" w:rsidP="00161255">
      <w:pPr>
        <w:pStyle w:val="SideNote"/>
        <w:framePr w:wrap="around"/>
      </w:pPr>
      <w:r>
        <w:t>S. 55I(1)(b) amended by No. 7/2023 s. 15(2)(a).</w:t>
      </w:r>
    </w:p>
    <w:p w14:paraId="20A8AC19" w14:textId="32CCAC71" w:rsidR="00705AFC" w:rsidRDefault="00D866A4" w:rsidP="00705AFC">
      <w:pPr>
        <w:pStyle w:val="DraftHeading3"/>
        <w:tabs>
          <w:tab w:val="right" w:pos="1757"/>
        </w:tabs>
        <w:ind w:left="1871" w:hanging="1871"/>
      </w:pPr>
      <w:r>
        <w:tab/>
      </w:r>
      <w:r w:rsidR="00EC3010">
        <w:t>(b)</w:t>
      </w:r>
      <w:r w:rsidR="00A94DC0" w:rsidRPr="00384366">
        <w:tab/>
        <w:t xml:space="preserve">the internal management protocols have been </w:t>
      </w:r>
      <w:r w:rsidR="002C1D0F" w:rsidRPr="00833977">
        <w:t>contravened; or</w:t>
      </w:r>
    </w:p>
    <w:p w14:paraId="2B26C0D4" w14:textId="77777777" w:rsidR="002C1D0F" w:rsidRPr="002C1D0F" w:rsidRDefault="002C1D0F" w:rsidP="00AE5C70"/>
    <w:p w14:paraId="18957B10" w14:textId="2279B61F" w:rsidR="002C1D0F" w:rsidRPr="00AE72C9" w:rsidRDefault="002C1D0F" w:rsidP="00161255">
      <w:pPr>
        <w:pStyle w:val="SideNote"/>
        <w:framePr w:wrap="around"/>
      </w:pPr>
      <w:r>
        <w:t>S. 55I(1)(c) inserted by No. 7/2023 s. 15(2)(b).</w:t>
      </w:r>
    </w:p>
    <w:p w14:paraId="7C80351F" w14:textId="37C1AC7E" w:rsidR="002C1D0F" w:rsidRPr="002C1D0F" w:rsidRDefault="007D64B8">
      <w:pPr>
        <w:pStyle w:val="DraftHeading3"/>
        <w:tabs>
          <w:tab w:val="right" w:pos="1757"/>
        </w:tabs>
        <w:ind w:left="1871" w:hanging="1871"/>
      </w:pPr>
      <w:r>
        <w:tab/>
      </w:r>
      <w:r w:rsidR="002C1D0F" w:rsidRPr="007D64B8">
        <w:t>(c)</w:t>
      </w:r>
      <w:r w:rsidR="002C1D0F" w:rsidRPr="00833977">
        <w:tab/>
        <w:t>a licensee has breached or terminated an agreement entered into, or a deed executed, in accordance with section 55EA(1).</w:t>
      </w:r>
    </w:p>
    <w:p w14:paraId="01DF0B8F" w14:textId="77777777" w:rsidR="00705AFC" w:rsidRDefault="00D866A4" w:rsidP="00705AFC">
      <w:pPr>
        <w:pStyle w:val="DraftHeading2"/>
        <w:tabs>
          <w:tab w:val="right" w:pos="1247"/>
        </w:tabs>
        <w:ind w:left="1361" w:hanging="1361"/>
      </w:pPr>
      <w:r>
        <w:tab/>
      </w:r>
      <w:r w:rsidR="00EC3010">
        <w:t>(2)</w:t>
      </w:r>
      <w:r w:rsidR="00A94DC0" w:rsidRPr="00384366">
        <w:tab/>
        <w:t>The Secretary may, as the Secretary considers appropriate, do all or any of the following—</w:t>
      </w:r>
    </w:p>
    <w:p w14:paraId="64CB2392" w14:textId="77777777" w:rsidR="00705AFC" w:rsidRDefault="00D866A4" w:rsidP="00705AFC">
      <w:pPr>
        <w:pStyle w:val="DraftHeading3"/>
        <w:tabs>
          <w:tab w:val="right" w:pos="1757"/>
        </w:tabs>
        <w:ind w:left="1871" w:hanging="1871"/>
      </w:pPr>
      <w:r>
        <w:tab/>
      </w:r>
      <w:r w:rsidR="00EC3010">
        <w:t>(a)</w:t>
      </w:r>
      <w:r w:rsidR="00A94DC0" w:rsidRPr="00384366">
        <w:tab/>
        <w:t>issue a written warning or reprimand to the licensee;</w:t>
      </w:r>
    </w:p>
    <w:p w14:paraId="229BD1F7" w14:textId="4CC26E9E" w:rsidR="00B13088" w:rsidRPr="00AE72C9" w:rsidRDefault="00B13088" w:rsidP="00161255">
      <w:pPr>
        <w:pStyle w:val="SideNote"/>
        <w:framePr w:wrap="around"/>
      </w:pPr>
      <w:bookmarkStart w:id="255" w:name="_Hlk93925089"/>
      <w:r>
        <w:t>S. 55I(2)(b) substituted by No. 7/2023 s. 33(2).</w:t>
      </w:r>
    </w:p>
    <w:p w14:paraId="704EC0D6" w14:textId="47365071" w:rsidR="00B13088" w:rsidRPr="00EB7CDC" w:rsidRDefault="00CB37AE" w:rsidP="00CB37AE">
      <w:pPr>
        <w:pStyle w:val="DraftHeading3"/>
        <w:tabs>
          <w:tab w:val="right" w:pos="1757"/>
        </w:tabs>
        <w:ind w:left="1871" w:hanging="1871"/>
      </w:pPr>
      <w:r>
        <w:tab/>
      </w:r>
      <w:r w:rsidR="00B13088" w:rsidRPr="00CB37AE">
        <w:t>(b)</w:t>
      </w:r>
      <w:r w:rsidR="00B13088" w:rsidRPr="00EB7CDC">
        <w:tab/>
        <w:t>by written notice to the licensee, suspend the medically supervised injecting centre licence—</w:t>
      </w:r>
    </w:p>
    <w:p w14:paraId="1848D492" w14:textId="682F0768" w:rsidR="00B13088" w:rsidRPr="00EB7CDC" w:rsidRDefault="00CB37AE" w:rsidP="00CB37AE">
      <w:pPr>
        <w:pStyle w:val="DraftHeading4"/>
        <w:tabs>
          <w:tab w:val="right" w:pos="2268"/>
        </w:tabs>
        <w:ind w:left="2381" w:hanging="2381"/>
      </w:pPr>
      <w:r>
        <w:tab/>
      </w:r>
      <w:r w:rsidR="00B13088" w:rsidRPr="00CB37AE">
        <w:t>(i)</w:t>
      </w:r>
      <w:r w:rsidR="00B13088" w:rsidRPr="00EB7CDC">
        <w:tab/>
        <w:t>from a day specified in the notice; and</w:t>
      </w:r>
    </w:p>
    <w:p w14:paraId="3D0F9E36" w14:textId="56844E33" w:rsidR="00B13088" w:rsidRPr="00EB7CDC" w:rsidRDefault="00CB37AE" w:rsidP="00CB37AE">
      <w:pPr>
        <w:pStyle w:val="DraftHeading4"/>
        <w:tabs>
          <w:tab w:val="right" w:pos="2268"/>
        </w:tabs>
        <w:ind w:left="2381" w:hanging="2381"/>
      </w:pPr>
      <w:r>
        <w:tab/>
      </w:r>
      <w:r w:rsidR="00B13088" w:rsidRPr="00CB37AE">
        <w:t>(ii)</w:t>
      </w:r>
      <w:r w:rsidR="00B13088" w:rsidRPr="00EB7CDC">
        <w:tab/>
        <w:t>either until the end of a period specified in the notice or until reinstatement under subsection (2B);</w:t>
      </w:r>
    </w:p>
    <w:bookmarkEnd w:id="255"/>
    <w:p w14:paraId="5A21F1DE" w14:textId="77777777" w:rsidR="00705AFC" w:rsidRDefault="00D866A4" w:rsidP="00705AFC">
      <w:pPr>
        <w:pStyle w:val="DraftHeading3"/>
        <w:tabs>
          <w:tab w:val="right" w:pos="1757"/>
        </w:tabs>
        <w:ind w:left="1871" w:hanging="1871"/>
      </w:pPr>
      <w:r>
        <w:tab/>
      </w:r>
      <w:r w:rsidR="00EC3010">
        <w:t>(c)</w:t>
      </w:r>
      <w:r w:rsidR="00A94DC0" w:rsidRPr="00384366">
        <w:tab/>
        <w:t xml:space="preserve">by written notice to the licensee, impose a new condition on the licence; </w:t>
      </w:r>
    </w:p>
    <w:p w14:paraId="6348A68A" w14:textId="77777777" w:rsidR="00705AFC" w:rsidRDefault="00D866A4" w:rsidP="00705AFC">
      <w:pPr>
        <w:pStyle w:val="DraftHeading3"/>
        <w:tabs>
          <w:tab w:val="right" w:pos="1757"/>
        </w:tabs>
        <w:ind w:left="1871" w:hanging="1871"/>
      </w:pPr>
      <w:r>
        <w:tab/>
      </w:r>
      <w:r w:rsidR="00EC3010">
        <w:t>(d)</w:t>
      </w:r>
      <w:r w:rsidR="00A94DC0" w:rsidRPr="00384366">
        <w:tab/>
        <w:t xml:space="preserve">require the internal management protocols to be amended or replaced in accordance with a direction of the Secretary; </w:t>
      </w:r>
    </w:p>
    <w:p w14:paraId="7529F49D" w14:textId="77777777" w:rsidR="00705AFC" w:rsidRDefault="00D866A4" w:rsidP="00705AFC">
      <w:pPr>
        <w:pStyle w:val="DraftHeading3"/>
        <w:tabs>
          <w:tab w:val="right" w:pos="1757"/>
        </w:tabs>
        <w:ind w:left="1871" w:hanging="1871"/>
      </w:pPr>
      <w:r>
        <w:tab/>
      </w:r>
      <w:r w:rsidR="00EC3010">
        <w:t>(e)</w:t>
      </w:r>
      <w:r w:rsidR="00A94DC0" w:rsidRPr="00384366">
        <w:tab/>
        <w:t>amend the licence;</w:t>
      </w:r>
    </w:p>
    <w:p w14:paraId="659A2E3C" w14:textId="77777777" w:rsidR="00705AFC" w:rsidRDefault="00D866A4" w:rsidP="00705AFC">
      <w:pPr>
        <w:pStyle w:val="DraftHeading3"/>
        <w:tabs>
          <w:tab w:val="right" w:pos="1757"/>
        </w:tabs>
        <w:ind w:left="1871" w:hanging="1871"/>
      </w:pPr>
      <w:r>
        <w:tab/>
      </w:r>
      <w:r w:rsidR="00EC3010">
        <w:t>(f)</w:t>
      </w:r>
      <w:r w:rsidR="00A94DC0" w:rsidRPr="00384366">
        <w:tab/>
        <w:t>vary a condition imposed under section 55C(4) or paragraph (c).</w:t>
      </w:r>
    </w:p>
    <w:p w14:paraId="66EC8FBB" w14:textId="77777777" w:rsidR="00705AFC" w:rsidRPr="00705AFC" w:rsidRDefault="00705AFC" w:rsidP="00705AFC">
      <w:pPr>
        <w:pStyle w:val="DraftSub-sectionNote"/>
        <w:tabs>
          <w:tab w:val="right" w:pos="1814"/>
        </w:tabs>
        <w:ind w:left="1361"/>
        <w:rPr>
          <w:b/>
        </w:rPr>
      </w:pPr>
      <w:r w:rsidRPr="00705AFC">
        <w:rPr>
          <w:b/>
        </w:rPr>
        <w:t>Note</w:t>
      </w:r>
    </w:p>
    <w:p w14:paraId="1C52F445" w14:textId="2362B000" w:rsidR="00705AFC" w:rsidRDefault="00A94DC0" w:rsidP="00705AFC">
      <w:pPr>
        <w:pStyle w:val="DraftSub-sectionNote"/>
        <w:tabs>
          <w:tab w:val="right" w:pos="1814"/>
        </w:tabs>
        <w:ind w:left="1361"/>
      </w:pPr>
      <w:r w:rsidRPr="00384366">
        <w:t>The Secretary may also revoke the medically supervised injecting centre licence in these circumstances—see</w:t>
      </w:r>
      <w:r w:rsidR="00F00CF4">
        <w:t> </w:t>
      </w:r>
      <w:r w:rsidRPr="00384366">
        <w:t>section</w:t>
      </w:r>
      <w:r w:rsidR="00F00CF4">
        <w:t> </w:t>
      </w:r>
      <w:r w:rsidRPr="00384366">
        <w:t>55J.</w:t>
      </w:r>
    </w:p>
    <w:p w14:paraId="44CB5288" w14:textId="3CB3734E" w:rsidR="002C1924" w:rsidRPr="00AE72C9" w:rsidRDefault="002C1924" w:rsidP="00161255">
      <w:pPr>
        <w:pStyle w:val="SideNote"/>
        <w:framePr w:wrap="around"/>
      </w:pPr>
      <w:r>
        <w:t>S. 55I(2A) inserted by No. 7/2023 s. 33(3).</w:t>
      </w:r>
    </w:p>
    <w:p w14:paraId="62E1733F" w14:textId="45EE1AFE" w:rsidR="002C1924" w:rsidRPr="00EB7CDC" w:rsidRDefault="00CB37AE" w:rsidP="00CB37AE">
      <w:pPr>
        <w:pStyle w:val="DraftHeading2"/>
        <w:tabs>
          <w:tab w:val="right" w:pos="1247"/>
        </w:tabs>
        <w:ind w:left="1361" w:hanging="1361"/>
      </w:pPr>
      <w:r>
        <w:tab/>
      </w:r>
      <w:r w:rsidR="002C1924" w:rsidRPr="00CB37AE">
        <w:t>(2A)</w:t>
      </w:r>
      <w:r w:rsidR="002C1924" w:rsidRPr="00EB7CDC">
        <w:tab/>
        <w:t>A medically supervised injecting centre licence suspended under subsection (2)—</w:t>
      </w:r>
    </w:p>
    <w:p w14:paraId="7E0F2521" w14:textId="187F3A20" w:rsidR="002C1924" w:rsidRPr="00EB7CDC" w:rsidRDefault="00CB37AE" w:rsidP="00CB37AE">
      <w:pPr>
        <w:pStyle w:val="DraftHeading3"/>
        <w:tabs>
          <w:tab w:val="right" w:pos="1757"/>
        </w:tabs>
        <w:ind w:left="1871" w:hanging="1871"/>
      </w:pPr>
      <w:r>
        <w:tab/>
      </w:r>
      <w:r w:rsidR="002C1924" w:rsidRPr="00CB37AE">
        <w:t>(a)</w:t>
      </w:r>
      <w:r w:rsidR="002C1924" w:rsidRPr="00EB7CDC">
        <w:tab/>
        <w:t>is suspended on the day specified by the Secretary in respect of the suspension under section 55G(3)(c)(i); and</w:t>
      </w:r>
    </w:p>
    <w:p w14:paraId="26105CC0" w14:textId="23EA366C" w:rsidR="002C1924" w:rsidRPr="00EB7CDC" w:rsidRDefault="00CB37AE" w:rsidP="00CB37AE">
      <w:pPr>
        <w:pStyle w:val="DraftHeading3"/>
        <w:tabs>
          <w:tab w:val="right" w:pos="1757"/>
        </w:tabs>
        <w:ind w:left="1871" w:hanging="1871"/>
      </w:pPr>
      <w:r>
        <w:tab/>
      </w:r>
      <w:r w:rsidR="002C1924" w:rsidRPr="00CB37AE">
        <w:t>(b)</w:t>
      </w:r>
      <w:r w:rsidR="002C1924" w:rsidRPr="00EB7CDC">
        <w:tab/>
        <w:t>remains suspended until whichever of the following occurs first—</w:t>
      </w:r>
    </w:p>
    <w:p w14:paraId="5CC2EBAB" w14:textId="6DCB6388" w:rsidR="002C1924" w:rsidRPr="00EB7CDC" w:rsidRDefault="00CB37AE" w:rsidP="00CB37AE">
      <w:pPr>
        <w:pStyle w:val="DraftHeading4"/>
        <w:tabs>
          <w:tab w:val="right" w:pos="2268"/>
        </w:tabs>
        <w:ind w:left="2381" w:hanging="2381"/>
      </w:pPr>
      <w:r>
        <w:tab/>
      </w:r>
      <w:r w:rsidR="002C1924" w:rsidRPr="00CB37AE">
        <w:t>(i)</w:t>
      </w:r>
      <w:r w:rsidR="002C1924" w:rsidRPr="00EB7CDC">
        <w:tab/>
        <w:t>the expiry of the period specified in respect of the suspension under section 55G(3)(c)(ii) (if any); or</w:t>
      </w:r>
    </w:p>
    <w:p w14:paraId="3CD7E89F" w14:textId="63B7E5D8" w:rsidR="002C1924" w:rsidRPr="00EB7CDC" w:rsidRDefault="00CB37AE" w:rsidP="00CB37AE">
      <w:pPr>
        <w:pStyle w:val="DraftHeading4"/>
        <w:tabs>
          <w:tab w:val="right" w:pos="2268"/>
        </w:tabs>
        <w:ind w:left="2381" w:hanging="2381"/>
      </w:pPr>
      <w:r>
        <w:tab/>
      </w:r>
      <w:r w:rsidR="002C1924" w:rsidRPr="00CB37AE">
        <w:t>(ii)</w:t>
      </w:r>
      <w:r w:rsidR="002C1924" w:rsidRPr="00EB7CDC">
        <w:tab/>
        <w:t>the licence is reinstated under subsection (2B).</w:t>
      </w:r>
    </w:p>
    <w:p w14:paraId="289A32DB" w14:textId="58CBB114" w:rsidR="002C1924" w:rsidRPr="00AE72C9" w:rsidRDefault="002C1924" w:rsidP="00161255">
      <w:pPr>
        <w:pStyle w:val="SideNote"/>
        <w:framePr w:wrap="around"/>
      </w:pPr>
      <w:r>
        <w:t>S. 55I(2B) inserted by No. 7/2023 s. 33(3).</w:t>
      </w:r>
    </w:p>
    <w:p w14:paraId="4203EC03" w14:textId="27D0E523" w:rsidR="002C1924" w:rsidRPr="00EB7CDC" w:rsidRDefault="00CB37AE" w:rsidP="00CB37AE">
      <w:pPr>
        <w:pStyle w:val="DraftHeading2"/>
        <w:tabs>
          <w:tab w:val="right" w:pos="1247"/>
        </w:tabs>
        <w:ind w:left="1361" w:hanging="1361"/>
      </w:pPr>
      <w:r>
        <w:tab/>
      </w:r>
      <w:r w:rsidR="002C1924" w:rsidRPr="00CB37AE">
        <w:t>(2B)</w:t>
      </w:r>
      <w:r w:rsidR="002C1924" w:rsidRPr="00EB7CDC">
        <w:tab/>
        <w:t>The Secretary may, by written notice to the licensee, reinstate a medically supervised injecting centre licence that has been suspended under subsection (2).</w:t>
      </w:r>
    </w:p>
    <w:p w14:paraId="5EEE035B" w14:textId="3BE6DAEF" w:rsidR="002C1924" w:rsidRPr="00AE72C9" w:rsidRDefault="002C1924" w:rsidP="00161255">
      <w:pPr>
        <w:pStyle w:val="SideNote"/>
        <w:framePr w:wrap="around"/>
      </w:pPr>
      <w:r>
        <w:t>S. 55I(2C) inserted by No. 7/2023 s. 33(3).</w:t>
      </w:r>
    </w:p>
    <w:p w14:paraId="1C06C1C0" w14:textId="6D3EECA3" w:rsidR="002C1924" w:rsidRPr="00C06304" w:rsidRDefault="002C1924" w:rsidP="00AE5C70">
      <w:pPr>
        <w:pStyle w:val="DraftHeading2"/>
        <w:tabs>
          <w:tab w:val="right" w:pos="1247"/>
        </w:tabs>
        <w:ind w:left="1361" w:hanging="1361"/>
      </w:pPr>
      <w:r>
        <w:tab/>
      </w:r>
      <w:r w:rsidRPr="00C06304">
        <w:t>(2C)</w:t>
      </w:r>
      <w:r w:rsidRPr="00EB7CDC">
        <w:tab/>
        <w:t>A medically supervised injecting centre licence reinstated under subsection (2B) is reinstated on the day specified by the Secretary in the notice under that subsection.</w:t>
      </w:r>
    </w:p>
    <w:p w14:paraId="6B29CB9E" w14:textId="06BB328E" w:rsidR="002C1924" w:rsidRPr="00AE72C9" w:rsidRDefault="002C1924" w:rsidP="00161255">
      <w:pPr>
        <w:pStyle w:val="SideNote"/>
        <w:framePr w:wrap="around"/>
      </w:pPr>
      <w:r>
        <w:t>S. 55I(3) amended by No. 7/2023 s. 33(4).</w:t>
      </w:r>
    </w:p>
    <w:p w14:paraId="3571ADCB" w14:textId="156E9C02" w:rsidR="00705AFC" w:rsidRDefault="00D866A4" w:rsidP="00705AFC">
      <w:pPr>
        <w:pStyle w:val="DraftHeading2"/>
        <w:tabs>
          <w:tab w:val="right" w:pos="1247"/>
        </w:tabs>
        <w:ind w:left="1361" w:hanging="1361"/>
      </w:pPr>
      <w:r>
        <w:tab/>
      </w:r>
      <w:r w:rsidR="00EC3010">
        <w:t>(3)</w:t>
      </w:r>
      <w:r w:rsidR="00A94DC0" w:rsidRPr="00384366">
        <w:tab/>
        <w:t xml:space="preserve">The suspension of the medically supervised injecting centre licence does not alter the day on which the licence ceases to be in force </w:t>
      </w:r>
      <w:r w:rsidR="002C1924" w:rsidRPr="00EB7CDC">
        <w:t>as specified in the licence.</w:t>
      </w:r>
    </w:p>
    <w:p w14:paraId="65251D76" w14:textId="1574CB00" w:rsidR="00F90BE8" w:rsidRPr="00AE72C9" w:rsidRDefault="00F90BE8" w:rsidP="00161255">
      <w:pPr>
        <w:pStyle w:val="SideNote"/>
        <w:framePr w:wrap="around"/>
      </w:pPr>
      <w:r>
        <w:t>S. 55J inserted by No. 66/2017 s. 7</w:t>
      </w:r>
      <w:r w:rsidR="009F0F5A">
        <w:t>, amended by No. 7/2023 s</w:t>
      </w:r>
      <w:r w:rsidR="00190C70">
        <w:t>.</w:t>
      </w:r>
      <w:r w:rsidR="009F0F5A">
        <w:t> 12 (ILA s. 39B(1))</w:t>
      </w:r>
      <w:r>
        <w:t>.</w:t>
      </w:r>
    </w:p>
    <w:p w14:paraId="5BE8141A" w14:textId="77777777" w:rsidR="00705AFC" w:rsidRDefault="00F90BE8" w:rsidP="00705AFC">
      <w:pPr>
        <w:pStyle w:val="DraftHeading1"/>
        <w:tabs>
          <w:tab w:val="right" w:pos="680"/>
        </w:tabs>
        <w:ind w:left="850" w:hanging="850"/>
      </w:pPr>
      <w:r>
        <w:tab/>
      </w:r>
      <w:bookmarkStart w:id="256" w:name="_Toc201833227"/>
      <w:r w:rsidR="00EC3010">
        <w:t>55J</w:t>
      </w:r>
      <w:r w:rsidR="00A94DC0" w:rsidRPr="00384366">
        <w:tab/>
        <w:t>Secretary's power to revoke licence</w:t>
      </w:r>
      <w:bookmarkEnd w:id="256"/>
    </w:p>
    <w:p w14:paraId="3F54636F" w14:textId="77777777" w:rsidR="00190C70" w:rsidRDefault="00190C70">
      <w:pPr>
        <w:pStyle w:val="DraftHeading2"/>
        <w:tabs>
          <w:tab w:val="right" w:pos="1247"/>
        </w:tabs>
        <w:ind w:left="1361" w:hanging="1361"/>
      </w:pPr>
    </w:p>
    <w:p w14:paraId="5A211CEC" w14:textId="77777777" w:rsidR="00190C70" w:rsidRDefault="00190C70">
      <w:pPr>
        <w:pStyle w:val="DraftHeading2"/>
        <w:tabs>
          <w:tab w:val="right" w:pos="1247"/>
        </w:tabs>
        <w:ind w:left="1361" w:hanging="1361"/>
      </w:pPr>
    </w:p>
    <w:p w14:paraId="4641FBA8" w14:textId="77777777" w:rsidR="00190C70" w:rsidRDefault="00190C70">
      <w:pPr>
        <w:pStyle w:val="DraftHeading2"/>
        <w:tabs>
          <w:tab w:val="right" w:pos="1247"/>
        </w:tabs>
        <w:ind w:left="1361" w:hanging="1361"/>
      </w:pPr>
    </w:p>
    <w:p w14:paraId="6044AC1D" w14:textId="727E96C1" w:rsidR="00190C70" w:rsidRPr="00AE72C9" w:rsidRDefault="00190C70" w:rsidP="00161255">
      <w:pPr>
        <w:pStyle w:val="SideNote"/>
        <w:framePr w:wrap="around"/>
      </w:pPr>
      <w:r>
        <w:t>S. 55J(1) amended by No. 7/2023 s. 19(9).</w:t>
      </w:r>
    </w:p>
    <w:p w14:paraId="71581A49" w14:textId="22BCF64F" w:rsidR="00705AFC" w:rsidRDefault="009F0F5A">
      <w:pPr>
        <w:pStyle w:val="DraftHeading2"/>
        <w:tabs>
          <w:tab w:val="right" w:pos="1247"/>
        </w:tabs>
        <w:ind w:left="1361" w:hanging="1361"/>
      </w:pPr>
      <w:r>
        <w:tab/>
      </w:r>
      <w:r w:rsidRPr="009F0F5A">
        <w:t>(1)</w:t>
      </w:r>
      <w:r>
        <w:tab/>
      </w:r>
      <w:r w:rsidR="00A94DC0" w:rsidRPr="00384366">
        <w:t xml:space="preserve">The Secretary may revoke </w:t>
      </w:r>
      <w:bookmarkStart w:id="257" w:name="_Hlk127805465"/>
      <w:r w:rsidR="00AB3420" w:rsidRPr="009508D8">
        <w:t>a medically supervised injecting centre licence</w:t>
      </w:r>
      <w:bookmarkEnd w:id="257"/>
      <w:r w:rsidR="00A94DC0" w:rsidRPr="00384366">
        <w:t>—</w:t>
      </w:r>
    </w:p>
    <w:p w14:paraId="60160630" w14:textId="05C80F14" w:rsidR="00BB008A" w:rsidRDefault="00BB008A" w:rsidP="00E06F7D"/>
    <w:p w14:paraId="66F726F0" w14:textId="77777777" w:rsidR="00074089" w:rsidRPr="00BB008A" w:rsidRDefault="00074089" w:rsidP="00E06F7D"/>
    <w:p w14:paraId="07C87F6F" w14:textId="2D3BB1CD" w:rsidR="00BB008A" w:rsidRPr="00AE72C9" w:rsidRDefault="00BB008A" w:rsidP="00161255">
      <w:pPr>
        <w:pStyle w:val="SideNote"/>
        <w:framePr w:wrap="around"/>
      </w:pPr>
      <w:r>
        <w:t>S. 55J(1)(a) amended by No. 7/2023 s. 28.</w:t>
      </w:r>
    </w:p>
    <w:p w14:paraId="5BF5517D" w14:textId="4146BC88" w:rsidR="00705AFC" w:rsidRDefault="00F90BE8" w:rsidP="00705AFC">
      <w:pPr>
        <w:pStyle w:val="DraftHeading3"/>
        <w:tabs>
          <w:tab w:val="right" w:pos="1757"/>
        </w:tabs>
        <w:ind w:left="1871" w:hanging="1871"/>
      </w:pPr>
      <w:r>
        <w:tab/>
      </w:r>
      <w:r w:rsidR="00EC3010">
        <w:t>(a)</w:t>
      </w:r>
      <w:r w:rsidR="00A94DC0" w:rsidRPr="00384366">
        <w:tab/>
        <w:t xml:space="preserve">if the Secretary is satisfied, whether as a result of </w:t>
      </w:r>
      <w:r w:rsidR="00BB008A" w:rsidRPr="009508D8">
        <w:t>a review under section 55P or 55PA</w:t>
      </w:r>
      <w:r w:rsidR="00A94DC0" w:rsidRPr="00384366">
        <w:t xml:space="preserve"> or otherwise, that—</w:t>
      </w:r>
    </w:p>
    <w:p w14:paraId="6D4402B2" w14:textId="77777777" w:rsidR="00705AFC" w:rsidRDefault="00F90BE8" w:rsidP="00705AFC">
      <w:pPr>
        <w:pStyle w:val="DraftHeading4"/>
        <w:tabs>
          <w:tab w:val="right" w:pos="2268"/>
        </w:tabs>
        <w:ind w:left="2381" w:hanging="2381"/>
      </w:pPr>
      <w:r>
        <w:tab/>
      </w:r>
      <w:r w:rsidR="00EC3010">
        <w:t>(i)</w:t>
      </w:r>
      <w:r w:rsidR="00A94DC0" w:rsidRPr="00384366">
        <w:tab/>
        <w:t>the licensee is not a fit and proper person to hold the licence; or</w:t>
      </w:r>
    </w:p>
    <w:p w14:paraId="65286225" w14:textId="77777777" w:rsidR="00705AFC" w:rsidRDefault="00F90BE8" w:rsidP="00705AFC">
      <w:pPr>
        <w:pStyle w:val="DraftHeading4"/>
        <w:tabs>
          <w:tab w:val="right" w:pos="2268"/>
        </w:tabs>
        <w:ind w:left="2381" w:hanging="2381"/>
      </w:pPr>
      <w:r>
        <w:tab/>
      </w:r>
      <w:r w:rsidR="00EC3010">
        <w:t>(ii)</w:t>
      </w:r>
      <w:r w:rsidR="00A94DC0" w:rsidRPr="00384366">
        <w:tab/>
        <w:t>the director or another person concerned in the management of the licensed medically supervised injecting centre is not a fit and proper person to be concerned in the management of the centre; or</w:t>
      </w:r>
    </w:p>
    <w:p w14:paraId="5827E151" w14:textId="4041BD2A" w:rsidR="006662B0" w:rsidRPr="00AE72C9" w:rsidRDefault="006662B0" w:rsidP="00161255">
      <w:pPr>
        <w:pStyle w:val="SideNote"/>
        <w:framePr w:wrap="around"/>
      </w:pPr>
      <w:r>
        <w:t>S. 55J(1)(a)(iii) amended by No. 7/2023 s. 36(1).</w:t>
      </w:r>
    </w:p>
    <w:p w14:paraId="594A0C77" w14:textId="3DB7B419" w:rsidR="00705AFC" w:rsidRDefault="00F90BE8" w:rsidP="00705AFC">
      <w:pPr>
        <w:pStyle w:val="DraftHeading4"/>
        <w:tabs>
          <w:tab w:val="right" w:pos="2268"/>
        </w:tabs>
        <w:ind w:left="2381" w:hanging="2381"/>
      </w:pPr>
      <w:r>
        <w:tab/>
      </w:r>
      <w:r w:rsidR="00EC3010">
        <w:t>(iii)</w:t>
      </w:r>
      <w:r w:rsidR="00A94DC0" w:rsidRPr="00384366">
        <w:tab/>
        <w:t xml:space="preserve">a condition imposed on </w:t>
      </w:r>
      <w:r w:rsidR="006662B0" w:rsidRPr="00EB7CDC">
        <w:t>the licence</w:t>
      </w:r>
      <w:r w:rsidR="00A94DC0" w:rsidRPr="00384366">
        <w:t xml:space="preserve"> has been contravened; or</w:t>
      </w:r>
    </w:p>
    <w:p w14:paraId="4B85017E" w14:textId="77777777" w:rsidR="00074089" w:rsidRPr="00074089" w:rsidRDefault="00074089" w:rsidP="00074089"/>
    <w:p w14:paraId="08CD2812" w14:textId="40A53416" w:rsidR="00705AFC" w:rsidRDefault="00F90BE8" w:rsidP="00705AFC">
      <w:pPr>
        <w:pStyle w:val="DraftHeading4"/>
        <w:tabs>
          <w:tab w:val="right" w:pos="2268"/>
        </w:tabs>
        <w:ind w:left="2381" w:hanging="2381"/>
      </w:pPr>
      <w:r>
        <w:tab/>
      </w:r>
      <w:r w:rsidR="00EC3010">
        <w:t>(iv)</w:t>
      </w:r>
      <w:r w:rsidR="00A94DC0" w:rsidRPr="00384366">
        <w:tab/>
        <w:t>the internal management protocols have been contravened; or</w:t>
      </w:r>
    </w:p>
    <w:p w14:paraId="20BA64AF" w14:textId="0AF8AD2D" w:rsidR="007D64B8" w:rsidRPr="00AE72C9" w:rsidRDefault="007D64B8" w:rsidP="00161255">
      <w:pPr>
        <w:pStyle w:val="SideNote"/>
        <w:framePr w:wrap="around"/>
      </w:pPr>
      <w:r>
        <w:t>S. 55J</w:t>
      </w:r>
      <w:r w:rsidR="00EF2837">
        <w:t xml:space="preserve">(1) </w:t>
      </w:r>
      <w:r>
        <w:t>(</w:t>
      </w:r>
      <w:r w:rsidR="003D7B0B">
        <w:t>a</w:t>
      </w:r>
      <w:r>
        <w:t>)</w:t>
      </w:r>
      <w:r w:rsidR="003D7B0B">
        <w:t>(iva)</w:t>
      </w:r>
      <w:r>
        <w:t xml:space="preserve"> inserted by No. 7/2023 s. 1</w:t>
      </w:r>
      <w:r w:rsidR="003D7B0B">
        <w:t>6</w:t>
      </w:r>
      <w:r>
        <w:t>.</w:t>
      </w:r>
    </w:p>
    <w:p w14:paraId="1CCC0D95" w14:textId="13915E20" w:rsidR="007D64B8" w:rsidRPr="007D64B8" w:rsidRDefault="007D64B8">
      <w:pPr>
        <w:pStyle w:val="DraftHeading4"/>
        <w:tabs>
          <w:tab w:val="right" w:pos="2268"/>
        </w:tabs>
        <w:ind w:left="2381" w:hanging="2381"/>
      </w:pPr>
      <w:r>
        <w:tab/>
      </w:r>
      <w:r w:rsidRPr="007D64B8">
        <w:t>(iva)</w:t>
      </w:r>
      <w:r w:rsidRPr="00833977">
        <w:tab/>
        <w:t>the licensee has breached or terminated an agreement entered into, or a deed executed, in accordance with section 55EA(1); or</w:t>
      </w:r>
    </w:p>
    <w:p w14:paraId="4186F129" w14:textId="77777777" w:rsidR="00705AFC" w:rsidRDefault="00F90BE8" w:rsidP="00705AFC">
      <w:pPr>
        <w:pStyle w:val="DraftHeading4"/>
        <w:tabs>
          <w:tab w:val="right" w:pos="2268"/>
        </w:tabs>
        <w:ind w:left="2381" w:hanging="2381"/>
      </w:pPr>
      <w:r>
        <w:tab/>
      </w:r>
      <w:r w:rsidR="00EC3010">
        <w:t>(v)</w:t>
      </w:r>
      <w:r w:rsidR="00A94DC0" w:rsidRPr="00384366">
        <w:tab/>
        <w:t>for any other reason, it is appropriate to revoke the licence in the circumstances; or</w:t>
      </w:r>
    </w:p>
    <w:p w14:paraId="26458C4F" w14:textId="77F0676A" w:rsidR="008321CE" w:rsidRPr="00AE72C9" w:rsidRDefault="008321CE" w:rsidP="00161255">
      <w:pPr>
        <w:pStyle w:val="SideNote"/>
        <w:framePr w:wrap="around"/>
      </w:pPr>
      <w:r>
        <w:t>S. 55J</w:t>
      </w:r>
      <w:r w:rsidR="002F4C52">
        <w:t>(1)</w:t>
      </w:r>
      <w:r>
        <w:t>(b) substituted by No. 7/2023 s. 18.</w:t>
      </w:r>
    </w:p>
    <w:p w14:paraId="6980B96C" w14:textId="19DF43A7" w:rsidR="008321CE" w:rsidRPr="00833977" w:rsidRDefault="008321CE" w:rsidP="00E06F7D">
      <w:pPr>
        <w:pStyle w:val="DraftHeading3"/>
        <w:tabs>
          <w:tab w:val="right" w:pos="1757"/>
        </w:tabs>
        <w:ind w:left="1871" w:hanging="1871"/>
      </w:pPr>
      <w:r>
        <w:tab/>
      </w:r>
      <w:r w:rsidRPr="008321CE">
        <w:t>(b)</w:t>
      </w:r>
      <w:r w:rsidRPr="00833977">
        <w:tab/>
        <w:t>if the licensee requests the revocation and the Secretary is satisfied that it is appropriate to revoke the licence in the circumstances; or</w:t>
      </w:r>
    </w:p>
    <w:p w14:paraId="2707C16D" w14:textId="5D1AE3B0" w:rsidR="00705AFC" w:rsidRDefault="00F90BE8" w:rsidP="00705AFC">
      <w:pPr>
        <w:pStyle w:val="DraftHeading3"/>
        <w:tabs>
          <w:tab w:val="right" w:pos="1757"/>
        </w:tabs>
        <w:ind w:left="1871" w:hanging="1871"/>
      </w:pPr>
      <w:r>
        <w:tab/>
      </w:r>
      <w:r w:rsidR="00EC3010">
        <w:t>(c)</w:t>
      </w:r>
      <w:r w:rsidR="00A94DC0" w:rsidRPr="00384366">
        <w:tab/>
        <w:t>for a prescribed reason.</w:t>
      </w:r>
    </w:p>
    <w:p w14:paraId="4B6DBC8D" w14:textId="4DFD3C4F" w:rsidR="00AF499F" w:rsidRPr="00AE72C9" w:rsidRDefault="00AF499F" w:rsidP="00161255">
      <w:pPr>
        <w:pStyle w:val="SideNote"/>
        <w:framePr w:wrap="around"/>
      </w:pPr>
      <w:r>
        <w:t>S. 55J(2) inserted by No. 7/2023 s. 12.</w:t>
      </w:r>
    </w:p>
    <w:p w14:paraId="6B9DCA53" w14:textId="3D96C337" w:rsidR="00AF499F" w:rsidRDefault="00AF499F">
      <w:pPr>
        <w:pStyle w:val="DraftHeading2"/>
        <w:tabs>
          <w:tab w:val="right" w:pos="1247"/>
        </w:tabs>
        <w:ind w:left="1361" w:hanging="1361"/>
      </w:pPr>
      <w:r>
        <w:tab/>
      </w:r>
      <w:r w:rsidRPr="00AF499F">
        <w:t>(2)</w:t>
      </w:r>
      <w:r w:rsidRPr="00833977">
        <w:tab/>
        <w:t>A medically supervised injecting centre licence revoked under subsection (1) is revoked on the first moment of the day specified by the Secretary in respect of the revocation under section 55G(3)(b).</w:t>
      </w:r>
    </w:p>
    <w:p w14:paraId="76576644" w14:textId="64B91299" w:rsidR="005F0EE8" w:rsidRPr="00AE72C9" w:rsidRDefault="005F0EE8" w:rsidP="00161255">
      <w:pPr>
        <w:pStyle w:val="SideNote"/>
        <w:framePr w:wrap="around"/>
      </w:pPr>
      <w:r>
        <w:t>S. 55JA inserted by No. 7/2023 s. 22.</w:t>
      </w:r>
    </w:p>
    <w:p w14:paraId="5DE27C5B" w14:textId="07CCAE0D" w:rsidR="0086797F" w:rsidRPr="0086797F" w:rsidRDefault="000B1485" w:rsidP="000B1485">
      <w:pPr>
        <w:pStyle w:val="DraftHeading1"/>
        <w:tabs>
          <w:tab w:val="right" w:pos="680"/>
        </w:tabs>
        <w:ind w:left="850" w:hanging="850"/>
      </w:pPr>
      <w:r>
        <w:tab/>
      </w:r>
      <w:bookmarkStart w:id="258" w:name="_Toc201833228"/>
      <w:r w:rsidR="0086797F" w:rsidRPr="000B1485">
        <w:t>55JA</w:t>
      </w:r>
      <w:r w:rsidR="0086797F" w:rsidRPr="0086797F">
        <w:tab/>
        <w:t>Transfer of licence</w:t>
      </w:r>
      <w:bookmarkEnd w:id="258"/>
    </w:p>
    <w:p w14:paraId="54C99CFA" w14:textId="2D268051" w:rsidR="0086797F" w:rsidRPr="009508D8" w:rsidRDefault="000B1485" w:rsidP="000B1485">
      <w:pPr>
        <w:pStyle w:val="DraftHeading2"/>
        <w:tabs>
          <w:tab w:val="right" w:pos="1247"/>
        </w:tabs>
        <w:ind w:left="1361" w:hanging="1361"/>
      </w:pPr>
      <w:r>
        <w:tab/>
      </w:r>
      <w:r w:rsidR="0086797F" w:rsidRPr="000B1485">
        <w:t>(1)</w:t>
      </w:r>
      <w:r w:rsidR="0086797F" w:rsidRPr="009508D8">
        <w:tab/>
        <w:t>This section applies if the Secretary has issued a medically supervised injecting centre licence.</w:t>
      </w:r>
    </w:p>
    <w:p w14:paraId="55980E91" w14:textId="078D75BA" w:rsidR="0086797F" w:rsidRPr="009508D8" w:rsidRDefault="000B1485" w:rsidP="000B1485">
      <w:pPr>
        <w:pStyle w:val="DraftHeading2"/>
        <w:tabs>
          <w:tab w:val="right" w:pos="1247"/>
        </w:tabs>
        <w:ind w:left="1361" w:hanging="1361"/>
      </w:pPr>
      <w:r>
        <w:tab/>
      </w:r>
      <w:r w:rsidR="0086797F" w:rsidRPr="000B1485">
        <w:t>(2)</w:t>
      </w:r>
      <w:r w:rsidR="0086797F" w:rsidRPr="009508D8">
        <w:tab/>
        <w:t xml:space="preserve">The licensee may apply to the Secretary for the transfer of the medically supervised injecting centre licence to another person (the </w:t>
      </w:r>
      <w:r w:rsidR="0086797F" w:rsidRPr="009508D8">
        <w:rPr>
          <w:b/>
          <w:i/>
        </w:rPr>
        <w:t>proposed transferee</w:t>
      </w:r>
      <w:r w:rsidR="0086797F" w:rsidRPr="009508D8">
        <w:t>).</w:t>
      </w:r>
    </w:p>
    <w:p w14:paraId="4573B228" w14:textId="7B58B2E9" w:rsidR="0086797F" w:rsidRPr="009508D8" w:rsidRDefault="000B1485" w:rsidP="000B1485">
      <w:pPr>
        <w:pStyle w:val="DraftHeading2"/>
        <w:tabs>
          <w:tab w:val="right" w:pos="1247"/>
        </w:tabs>
        <w:ind w:left="1361" w:hanging="1361"/>
      </w:pPr>
      <w:r>
        <w:tab/>
      </w:r>
      <w:r w:rsidR="0086797F" w:rsidRPr="000B1485">
        <w:t>(3)</w:t>
      </w:r>
      <w:r w:rsidR="0086797F" w:rsidRPr="009508D8">
        <w:tab/>
        <w:t>The licensee must not apply under subsection (2) without the agreement of the proposed transferee.</w:t>
      </w:r>
    </w:p>
    <w:p w14:paraId="02868E70" w14:textId="5F1CCB41" w:rsidR="0086797F" w:rsidRPr="009508D8" w:rsidRDefault="000B1485" w:rsidP="000B1485">
      <w:pPr>
        <w:pStyle w:val="DraftHeading2"/>
        <w:tabs>
          <w:tab w:val="right" w:pos="1247"/>
        </w:tabs>
        <w:ind w:left="1361" w:hanging="1361"/>
      </w:pPr>
      <w:r>
        <w:tab/>
      </w:r>
      <w:r w:rsidR="0086797F" w:rsidRPr="000B1485">
        <w:t>(4)</w:t>
      </w:r>
      <w:r w:rsidR="0086797F" w:rsidRPr="009508D8">
        <w:tab/>
        <w:t>On an application under subsection (2), the Secretary must, in accordance with this section, either—</w:t>
      </w:r>
    </w:p>
    <w:p w14:paraId="7F13135C" w14:textId="5CB5939D" w:rsidR="0086797F" w:rsidRPr="009508D8" w:rsidRDefault="000B1485" w:rsidP="000B1485">
      <w:pPr>
        <w:pStyle w:val="DraftHeading3"/>
        <w:tabs>
          <w:tab w:val="right" w:pos="1757"/>
        </w:tabs>
        <w:ind w:left="1871" w:hanging="1871"/>
      </w:pPr>
      <w:r>
        <w:tab/>
      </w:r>
      <w:r w:rsidR="0086797F" w:rsidRPr="000B1485">
        <w:t>(a)</w:t>
      </w:r>
      <w:r w:rsidR="0086797F" w:rsidRPr="009508D8">
        <w:tab/>
        <w:t>grant the application and transfer the licence to the proposed transferee; or</w:t>
      </w:r>
    </w:p>
    <w:p w14:paraId="19DAA4DE" w14:textId="4AB36D42" w:rsidR="0086797F" w:rsidRPr="009508D8" w:rsidRDefault="000B1485" w:rsidP="000B1485">
      <w:pPr>
        <w:pStyle w:val="DraftHeading3"/>
        <w:tabs>
          <w:tab w:val="right" w:pos="1757"/>
        </w:tabs>
        <w:ind w:left="1871" w:hanging="1871"/>
      </w:pPr>
      <w:r>
        <w:tab/>
      </w:r>
      <w:r w:rsidR="0086797F" w:rsidRPr="000B1485">
        <w:t>(b)</w:t>
      </w:r>
      <w:r w:rsidR="0086797F" w:rsidRPr="009508D8">
        <w:tab/>
        <w:t>refuse the application.</w:t>
      </w:r>
    </w:p>
    <w:p w14:paraId="73F3872D" w14:textId="3C92FECC" w:rsidR="0086797F" w:rsidRPr="009508D8" w:rsidRDefault="000B1485" w:rsidP="000B1485">
      <w:pPr>
        <w:pStyle w:val="DraftHeading2"/>
        <w:tabs>
          <w:tab w:val="right" w:pos="1247"/>
        </w:tabs>
        <w:ind w:left="1361" w:hanging="1361"/>
      </w:pPr>
      <w:r>
        <w:tab/>
      </w:r>
      <w:r w:rsidR="0086797F" w:rsidRPr="000B1485">
        <w:t>(5)</w:t>
      </w:r>
      <w:r w:rsidR="0086797F" w:rsidRPr="009508D8">
        <w:tab/>
        <w:t>The Secretary must not grant an application under subsection (2) unless—</w:t>
      </w:r>
    </w:p>
    <w:p w14:paraId="6095C1D5" w14:textId="6F87B6EE" w:rsidR="0086797F" w:rsidRPr="009508D8" w:rsidRDefault="000B1485" w:rsidP="000B1485">
      <w:pPr>
        <w:pStyle w:val="DraftHeading3"/>
        <w:tabs>
          <w:tab w:val="right" w:pos="1757"/>
        </w:tabs>
        <w:ind w:left="1871" w:hanging="1871"/>
      </w:pPr>
      <w:r>
        <w:tab/>
      </w:r>
      <w:r w:rsidR="0086797F" w:rsidRPr="000B1485">
        <w:t>(a)</w:t>
      </w:r>
      <w:r w:rsidR="0086797F" w:rsidRPr="009508D8">
        <w:tab/>
        <w:t>the Secretary has approved, under section 55E, internal management protocols for the proposed transferee; and</w:t>
      </w:r>
    </w:p>
    <w:p w14:paraId="6C39E536" w14:textId="73BE3EA0" w:rsidR="0086797F" w:rsidRPr="009508D8" w:rsidRDefault="000B1485" w:rsidP="000B1485">
      <w:pPr>
        <w:pStyle w:val="DraftHeading3"/>
        <w:tabs>
          <w:tab w:val="right" w:pos="1757"/>
        </w:tabs>
        <w:ind w:left="1871" w:hanging="1871"/>
      </w:pPr>
      <w:r>
        <w:tab/>
      </w:r>
      <w:r w:rsidR="0086797F" w:rsidRPr="000B1485">
        <w:t>(b)</w:t>
      </w:r>
      <w:r w:rsidR="0086797F" w:rsidRPr="009508D8">
        <w:tab/>
        <w:t>the Secretary is satisfied that any other prescribed requirements have been satisfied.</w:t>
      </w:r>
    </w:p>
    <w:p w14:paraId="041B4AD9" w14:textId="2111CAF5" w:rsidR="0086797F" w:rsidRPr="009508D8" w:rsidRDefault="000B1485" w:rsidP="000B1485">
      <w:pPr>
        <w:pStyle w:val="DraftHeading2"/>
        <w:tabs>
          <w:tab w:val="right" w:pos="1247"/>
        </w:tabs>
        <w:ind w:left="1361" w:hanging="1361"/>
      </w:pPr>
      <w:r>
        <w:tab/>
      </w:r>
      <w:r w:rsidR="0086797F" w:rsidRPr="000B1485">
        <w:t>(6)</w:t>
      </w:r>
      <w:r w:rsidR="0086797F" w:rsidRPr="009508D8">
        <w:tab/>
        <w:t>The Secretary may refuse an application under subsection (2) for any reason the Secretary thinks fit.</w:t>
      </w:r>
    </w:p>
    <w:p w14:paraId="26130E9F" w14:textId="03FFDEC8" w:rsidR="0086797F" w:rsidRPr="009508D8" w:rsidRDefault="000B1485" w:rsidP="000B1485">
      <w:pPr>
        <w:pStyle w:val="DraftHeading2"/>
        <w:tabs>
          <w:tab w:val="right" w:pos="1247"/>
        </w:tabs>
        <w:ind w:left="1361" w:hanging="1361"/>
      </w:pPr>
      <w:r>
        <w:tab/>
      </w:r>
      <w:r w:rsidR="0086797F" w:rsidRPr="000B1485">
        <w:t>(7)</w:t>
      </w:r>
      <w:r w:rsidR="0086797F" w:rsidRPr="009508D8">
        <w:tab/>
        <w:t>In transferring a medically supervised injecting centre licence, the Secretary—</w:t>
      </w:r>
    </w:p>
    <w:p w14:paraId="4424AE8C" w14:textId="69CB2F94" w:rsidR="0086797F" w:rsidRPr="009508D8" w:rsidRDefault="000B1485" w:rsidP="000B1485">
      <w:pPr>
        <w:pStyle w:val="DraftHeading3"/>
        <w:tabs>
          <w:tab w:val="right" w:pos="1757"/>
        </w:tabs>
        <w:ind w:left="1871" w:hanging="1871"/>
      </w:pPr>
      <w:r>
        <w:tab/>
      </w:r>
      <w:r w:rsidR="0086797F" w:rsidRPr="000B1485">
        <w:t>(a)</w:t>
      </w:r>
      <w:r w:rsidR="0086797F" w:rsidRPr="009508D8">
        <w:tab/>
        <w:t>may impose on the licence any conditions that the Secretary thinks fit; and</w:t>
      </w:r>
    </w:p>
    <w:p w14:paraId="4E4900F5" w14:textId="130C0CB3" w:rsidR="0086797F" w:rsidRPr="009508D8" w:rsidRDefault="000B1485" w:rsidP="000B1485">
      <w:pPr>
        <w:pStyle w:val="DraftHeading3"/>
        <w:tabs>
          <w:tab w:val="right" w:pos="1757"/>
        </w:tabs>
        <w:ind w:left="1871" w:hanging="1871"/>
      </w:pPr>
      <w:r>
        <w:tab/>
      </w:r>
      <w:r w:rsidR="0086797F" w:rsidRPr="000B1485">
        <w:t>(b)</w:t>
      </w:r>
      <w:r w:rsidR="0086797F" w:rsidRPr="009508D8">
        <w:tab/>
        <w:t>may vary any conditions of the licence as the Secretary thinks fit; and</w:t>
      </w:r>
    </w:p>
    <w:p w14:paraId="61B69783" w14:textId="5B2B9CCB" w:rsidR="0086797F" w:rsidRPr="009508D8" w:rsidRDefault="000B1485" w:rsidP="000B1485">
      <w:pPr>
        <w:pStyle w:val="DraftHeading3"/>
        <w:tabs>
          <w:tab w:val="right" w:pos="1757"/>
        </w:tabs>
        <w:ind w:left="1871" w:hanging="1871"/>
      </w:pPr>
      <w:r>
        <w:tab/>
      </w:r>
      <w:r w:rsidR="0086797F" w:rsidRPr="000B1485">
        <w:t>(c)</w:t>
      </w:r>
      <w:r w:rsidR="0086797F" w:rsidRPr="009508D8">
        <w:tab/>
        <w:t>must not extend or otherwise vary the licence.</w:t>
      </w:r>
    </w:p>
    <w:p w14:paraId="34DF54A2" w14:textId="77777777" w:rsidR="0086797F" w:rsidRPr="00E06F7D" w:rsidRDefault="0086797F" w:rsidP="00E06F7D">
      <w:pPr>
        <w:pStyle w:val="DraftParaNote"/>
        <w:tabs>
          <w:tab w:val="right" w:pos="2324"/>
        </w:tabs>
        <w:ind w:left="1871"/>
        <w:rPr>
          <w:b/>
        </w:rPr>
      </w:pPr>
      <w:r w:rsidRPr="00E06F7D">
        <w:rPr>
          <w:b/>
        </w:rPr>
        <w:t>Note</w:t>
      </w:r>
    </w:p>
    <w:p w14:paraId="76BE8EBC" w14:textId="77777777" w:rsidR="0086797F" w:rsidRPr="009508D8" w:rsidRDefault="0086797F" w:rsidP="00E06F7D">
      <w:pPr>
        <w:pStyle w:val="DraftParaNote"/>
        <w:tabs>
          <w:tab w:val="right" w:pos="2324"/>
        </w:tabs>
        <w:ind w:left="1871"/>
      </w:pPr>
      <w:r w:rsidRPr="009508D8">
        <w:t xml:space="preserve">Section 55F provides for extension of the licence. </w:t>
      </w:r>
    </w:p>
    <w:p w14:paraId="0776B1DE" w14:textId="4385796C" w:rsidR="0086797F" w:rsidRPr="009508D8" w:rsidRDefault="000B1485" w:rsidP="000B1485">
      <w:pPr>
        <w:pStyle w:val="DraftHeading2"/>
        <w:tabs>
          <w:tab w:val="right" w:pos="1247"/>
        </w:tabs>
        <w:ind w:left="1361" w:hanging="1361"/>
      </w:pPr>
      <w:r>
        <w:tab/>
      </w:r>
      <w:r w:rsidR="0086797F" w:rsidRPr="000B1485">
        <w:t>(8)</w:t>
      </w:r>
      <w:r w:rsidR="0086797F" w:rsidRPr="009508D8">
        <w:tab/>
        <w:t>On the transfer of a medically supervised injecting centre licence, the transferee becomes the licensee and assumes all of the licensee's obligations and liabilities in respect of the licence.</w:t>
      </w:r>
    </w:p>
    <w:p w14:paraId="6F9256F4" w14:textId="18712CC1" w:rsidR="0086797F" w:rsidRPr="009508D8" w:rsidRDefault="000B1485" w:rsidP="000B1485">
      <w:pPr>
        <w:pStyle w:val="DraftHeading2"/>
        <w:tabs>
          <w:tab w:val="right" w:pos="1247"/>
        </w:tabs>
        <w:ind w:left="1361" w:hanging="1361"/>
      </w:pPr>
      <w:r>
        <w:tab/>
      </w:r>
      <w:r w:rsidR="0086797F" w:rsidRPr="000B1485">
        <w:t>(9)</w:t>
      </w:r>
      <w:r w:rsidR="0086797F" w:rsidRPr="009508D8">
        <w:tab/>
        <w:t>The transfer of a medically supervised injecting centre licence takes effect on the day specified by the Secretary in respect of the transfer under section 55G(5)(b).</w:t>
      </w:r>
    </w:p>
    <w:p w14:paraId="5C1ECF84" w14:textId="03B2F502" w:rsidR="0086797F" w:rsidRPr="009508D8" w:rsidRDefault="000B1485" w:rsidP="000B1485">
      <w:pPr>
        <w:pStyle w:val="DraftHeading2"/>
        <w:tabs>
          <w:tab w:val="right" w:pos="1247"/>
        </w:tabs>
        <w:ind w:left="1361" w:hanging="1361"/>
      </w:pPr>
      <w:r>
        <w:tab/>
      </w:r>
      <w:r w:rsidR="0086797F" w:rsidRPr="000B1485">
        <w:t>(10)</w:t>
      </w:r>
      <w:r w:rsidR="0086797F" w:rsidRPr="009508D8">
        <w:tab/>
        <w:t>The transfer of a medically supervised injecting centre licence does not alter the day on which the licence ceases to be in force as specified in the licence.</w:t>
      </w:r>
    </w:p>
    <w:p w14:paraId="5BCBE2FB" w14:textId="4ACBA5D3" w:rsidR="0086797F" w:rsidRDefault="000B1485" w:rsidP="000B1485">
      <w:pPr>
        <w:pStyle w:val="DraftHeading2"/>
        <w:tabs>
          <w:tab w:val="right" w:pos="1247"/>
        </w:tabs>
        <w:ind w:left="1361" w:hanging="1361"/>
      </w:pPr>
      <w:r>
        <w:tab/>
      </w:r>
      <w:r w:rsidR="0086797F" w:rsidRPr="000B1485">
        <w:t>(11)</w:t>
      </w:r>
      <w:r w:rsidR="0086797F" w:rsidRPr="009508D8">
        <w:tab/>
        <w:t>The functions and powers of the Secretary under this section are not delegable.</w:t>
      </w:r>
    </w:p>
    <w:p w14:paraId="01A56839" w14:textId="5E5953BD" w:rsidR="00074089" w:rsidRDefault="00074089" w:rsidP="00074089"/>
    <w:p w14:paraId="23EE724C" w14:textId="27D0554D" w:rsidR="00074089" w:rsidRDefault="00074089" w:rsidP="00074089"/>
    <w:p w14:paraId="7E652FE7" w14:textId="17D2BD87" w:rsidR="00074089" w:rsidRDefault="00074089" w:rsidP="00074089"/>
    <w:p w14:paraId="0ABDB21F" w14:textId="77777777" w:rsidR="00074089" w:rsidRPr="00074089" w:rsidRDefault="00074089" w:rsidP="00074089"/>
    <w:p w14:paraId="6F942A44" w14:textId="77777777" w:rsidR="00705AFC" w:rsidRPr="00705AFC" w:rsidRDefault="00705AFC" w:rsidP="00705AFC">
      <w:pPr>
        <w:pStyle w:val="Heading-DIVISION"/>
        <w:rPr>
          <w:b w:val="0"/>
          <w:sz w:val="28"/>
        </w:rPr>
      </w:pPr>
      <w:bookmarkStart w:id="259" w:name="_Toc201833229"/>
      <w:r w:rsidRPr="00705AFC">
        <w:rPr>
          <w:sz w:val="28"/>
        </w:rPr>
        <w:t>Division 3—Miscellaneous</w:t>
      </w:r>
      <w:bookmarkEnd w:id="259"/>
    </w:p>
    <w:p w14:paraId="22267156" w14:textId="77777777" w:rsidR="00F90BE8" w:rsidRPr="00AE72C9" w:rsidRDefault="00F90BE8" w:rsidP="00161255">
      <w:pPr>
        <w:pStyle w:val="SideNote"/>
        <w:framePr w:wrap="around"/>
      </w:pPr>
      <w:r>
        <w:t>S. 55K inserted by No. 66/2017 s. 7.</w:t>
      </w:r>
    </w:p>
    <w:p w14:paraId="37D6A2D2" w14:textId="77777777" w:rsidR="00705AFC" w:rsidRDefault="00F90BE8" w:rsidP="00705AFC">
      <w:pPr>
        <w:pStyle w:val="DraftHeading1"/>
        <w:tabs>
          <w:tab w:val="right" w:pos="680"/>
        </w:tabs>
        <w:ind w:left="850" w:hanging="850"/>
      </w:pPr>
      <w:r>
        <w:tab/>
      </w:r>
      <w:bookmarkStart w:id="260" w:name="_Toc201833230"/>
      <w:r w:rsidR="00EC3010">
        <w:t>55K</w:t>
      </w:r>
      <w:r w:rsidR="00A94DC0" w:rsidRPr="00384366">
        <w:tab/>
        <w:t>Exemptions from criminal liability and authorizations for clients of centre</w:t>
      </w:r>
      <w:bookmarkEnd w:id="260"/>
    </w:p>
    <w:p w14:paraId="40311D11" w14:textId="77777777" w:rsidR="00705AFC" w:rsidRDefault="00F90BE8" w:rsidP="00705AFC">
      <w:pPr>
        <w:pStyle w:val="DraftHeading2"/>
        <w:tabs>
          <w:tab w:val="right" w:pos="1247"/>
        </w:tabs>
        <w:ind w:left="1361" w:hanging="1361"/>
      </w:pPr>
      <w:r>
        <w:tab/>
      </w:r>
      <w:r w:rsidR="00EC3010">
        <w:t>(1)</w:t>
      </w:r>
      <w:r w:rsidR="00A94DC0" w:rsidRPr="00384366">
        <w:tab/>
        <w:t xml:space="preserve">A person who is a </w:t>
      </w:r>
      <w:r w:rsidR="00A94DC0" w:rsidRPr="00384366">
        <w:rPr>
          <w:lang w:eastAsia="en-AU"/>
        </w:rPr>
        <w:t xml:space="preserve">client of the licensed </w:t>
      </w:r>
      <w:r w:rsidR="00A94DC0" w:rsidRPr="00384366">
        <w:t>medically supervised injecting centre who uses, supplies, possesses or administers a drug of dependence that is an injecting centre drug in a permitted quantity of injecting centre drug in the centre is exempt from liability for an offence against Part V or the regulations which is constituted by that use, supply, possession or administration of that drug of dependence.</w:t>
      </w:r>
    </w:p>
    <w:p w14:paraId="3734F9A8" w14:textId="77777777" w:rsidR="00705AFC" w:rsidRDefault="00F90BE8" w:rsidP="00705AFC">
      <w:pPr>
        <w:pStyle w:val="DraftHeading2"/>
        <w:tabs>
          <w:tab w:val="right" w:pos="1247"/>
        </w:tabs>
        <w:ind w:left="1361" w:hanging="1361"/>
      </w:pPr>
      <w:r>
        <w:tab/>
      </w:r>
      <w:r w:rsidR="00EC3010">
        <w:t>(2)</w:t>
      </w:r>
      <w:r w:rsidR="00A94DC0" w:rsidRPr="00384366">
        <w:tab/>
        <w:t>A person referred to in subsection (1) is taken, for the purposes of Part V, to be authorized by this Act to carry out that activity.</w:t>
      </w:r>
    </w:p>
    <w:p w14:paraId="065A6BC4" w14:textId="77777777" w:rsidR="00705AFC" w:rsidRDefault="00F90BE8" w:rsidP="00705AFC">
      <w:pPr>
        <w:pStyle w:val="DraftHeading2"/>
        <w:tabs>
          <w:tab w:val="right" w:pos="1247"/>
        </w:tabs>
        <w:ind w:left="1361" w:hanging="1361"/>
      </w:pPr>
      <w:r>
        <w:tab/>
      </w:r>
      <w:r w:rsidR="00EC3010">
        <w:t>(3)</w:t>
      </w:r>
      <w:r w:rsidR="00A94DC0" w:rsidRPr="00384366">
        <w:tab/>
        <w:t>Nothing in this section exempts a person referred to in subsection (1), or affects any condition or obligation imposed on a person referred to in subsection (1), by or under any court order, tribunal order or by or under any other Act or law, including, but not limited to—</w:t>
      </w:r>
    </w:p>
    <w:p w14:paraId="55E4E77D" w14:textId="77777777" w:rsidR="00705AFC" w:rsidRDefault="00F90BE8" w:rsidP="00705AFC">
      <w:pPr>
        <w:pStyle w:val="DraftHeading3"/>
        <w:tabs>
          <w:tab w:val="right" w:pos="1757"/>
        </w:tabs>
        <w:ind w:left="1871" w:hanging="1871"/>
      </w:pPr>
      <w:r>
        <w:tab/>
      </w:r>
      <w:r w:rsidR="00EC3010">
        <w:t>(a)</w:t>
      </w:r>
      <w:r w:rsidR="00A94DC0" w:rsidRPr="00384366">
        <w:tab/>
        <w:t xml:space="preserve">any sentencing order under the </w:t>
      </w:r>
      <w:r w:rsidR="00A94DC0" w:rsidRPr="00384366">
        <w:rPr>
          <w:b/>
        </w:rPr>
        <w:t>Sentencing Act 1991</w:t>
      </w:r>
      <w:r w:rsidR="00A94DC0" w:rsidRPr="00384366">
        <w:t>; or</w:t>
      </w:r>
    </w:p>
    <w:p w14:paraId="49918379" w14:textId="77777777" w:rsidR="00705AFC" w:rsidRDefault="00F90BE8" w:rsidP="00705AFC">
      <w:pPr>
        <w:pStyle w:val="DraftHeading3"/>
        <w:tabs>
          <w:tab w:val="right" w:pos="1757"/>
        </w:tabs>
        <w:ind w:left="1871" w:hanging="1871"/>
      </w:pPr>
      <w:r>
        <w:tab/>
      </w:r>
      <w:r w:rsidR="00EC3010">
        <w:t>(b)</w:t>
      </w:r>
      <w:r w:rsidR="00A94DC0" w:rsidRPr="00384366">
        <w:tab/>
        <w:t>any parole condition or bail condition; or</w:t>
      </w:r>
    </w:p>
    <w:p w14:paraId="6E6D835C" w14:textId="77777777" w:rsidR="00705AFC" w:rsidRDefault="00F90BE8" w:rsidP="00705AFC">
      <w:pPr>
        <w:pStyle w:val="DraftHeading3"/>
        <w:tabs>
          <w:tab w:val="right" w:pos="1757"/>
        </w:tabs>
        <w:ind w:left="1871" w:hanging="1871"/>
      </w:pPr>
      <w:r>
        <w:tab/>
      </w:r>
      <w:r w:rsidR="00EC3010">
        <w:t>(c)</w:t>
      </w:r>
      <w:r w:rsidR="00A94DC0" w:rsidRPr="00384366">
        <w:tab/>
        <w:t xml:space="preserve">any order under the </w:t>
      </w:r>
      <w:r w:rsidR="00705AFC" w:rsidRPr="00705AFC">
        <w:rPr>
          <w:b/>
        </w:rPr>
        <w:t>Crimes (Mental Impairment and Unfitness to be Tried) Act 1997</w:t>
      </w:r>
      <w:r w:rsidR="00A94DC0" w:rsidRPr="00384366">
        <w:t>; or</w:t>
      </w:r>
    </w:p>
    <w:p w14:paraId="7A55486B" w14:textId="04148808" w:rsidR="00705AFC" w:rsidRDefault="00F90BE8" w:rsidP="00705AFC">
      <w:pPr>
        <w:pStyle w:val="DraftHeading3"/>
        <w:tabs>
          <w:tab w:val="right" w:pos="1757"/>
        </w:tabs>
        <w:ind w:left="1871" w:hanging="1871"/>
      </w:pPr>
      <w:r>
        <w:tab/>
      </w:r>
      <w:r w:rsidR="00EC3010">
        <w:t>(d)</w:t>
      </w:r>
      <w:r w:rsidR="00A94DC0" w:rsidRPr="00384366">
        <w:tab/>
        <w:t xml:space="preserve">any supervision order or detention order (including any interim supervision order or interim detention order) under the </w:t>
      </w:r>
      <w:r w:rsidR="00A94DC0" w:rsidRPr="00384366">
        <w:rPr>
          <w:b/>
        </w:rPr>
        <w:t>Serious Sex Offenders (Detention and Supervision) Act 2009</w:t>
      </w:r>
      <w:r w:rsidR="00A94DC0" w:rsidRPr="00384366">
        <w:t>; or</w:t>
      </w:r>
    </w:p>
    <w:p w14:paraId="22B34E9C" w14:textId="3DAD94B4" w:rsidR="00074089" w:rsidRDefault="00074089" w:rsidP="00074089"/>
    <w:p w14:paraId="472EA265" w14:textId="77777777" w:rsidR="00074089" w:rsidRPr="00074089" w:rsidRDefault="00074089" w:rsidP="00074089"/>
    <w:p w14:paraId="34C83592" w14:textId="77777777" w:rsidR="00824D8E" w:rsidRDefault="00824D8E" w:rsidP="00161255">
      <w:pPr>
        <w:pStyle w:val="SideNote"/>
        <w:framePr w:wrap="around"/>
      </w:pPr>
      <w:r>
        <w:t>S. 55K(3)(da) inserted by No. </w:t>
      </w:r>
      <w:r w:rsidR="00FF12E2">
        <w:t>45/2019</w:t>
      </w:r>
      <w:r>
        <w:t xml:space="preserve"> s. 49.</w:t>
      </w:r>
    </w:p>
    <w:p w14:paraId="7FBBEFE3" w14:textId="7C00B38E" w:rsidR="00824D8E" w:rsidRDefault="00824D8E">
      <w:pPr>
        <w:pStyle w:val="DraftHeading3"/>
        <w:tabs>
          <w:tab w:val="right" w:pos="1757"/>
        </w:tabs>
        <w:ind w:left="1871" w:hanging="1871"/>
      </w:pPr>
      <w:r>
        <w:tab/>
      </w:r>
      <w:r w:rsidRPr="00BE5FF6">
        <w:t>(da)</w:t>
      </w:r>
      <w:r w:rsidRPr="00305177">
        <w:tab/>
        <w:t xml:space="preserve">any order under the </w:t>
      </w:r>
      <w:r w:rsidRPr="00305177">
        <w:rPr>
          <w:b/>
        </w:rPr>
        <w:t>Serious Offenders Act 2018</w:t>
      </w:r>
      <w:r w:rsidRPr="00305177">
        <w:t>; or</w:t>
      </w:r>
    </w:p>
    <w:p w14:paraId="41F558E7" w14:textId="77777777" w:rsidR="00074089" w:rsidRPr="00074089" w:rsidRDefault="00074089" w:rsidP="00074089"/>
    <w:p w14:paraId="4F3F3F2D" w14:textId="77777777" w:rsidR="00705AFC" w:rsidRDefault="00F90BE8" w:rsidP="00705AFC">
      <w:pPr>
        <w:pStyle w:val="DraftHeading3"/>
        <w:tabs>
          <w:tab w:val="right" w:pos="1757"/>
        </w:tabs>
        <w:ind w:left="1871" w:hanging="1871"/>
      </w:pPr>
      <w:r>
        <w:tab/>
      </w:r>
      <w:r w:rsidR="00EC3010">
        <w:t>(e)</w:t>
      </w:r>
      <w:r w:rsidR="00A94DC0" w:rsidRPr="00384366">
        <w:tab/>
        <w:t>any other prescribed law.</w:t>
      </w:r>
    </w:p>
    <w:p w14:paraId="48678E4B" w14:textId="77777777" w:rsidR="00F90BE8" w:rsidRPr="00AE72C9" w:rsidRDefault="00F90BE8" w:rsidP="00161255">
      <w:pPr>
        <w:pStyle w:val="SideNote"/>
        <w:framePr w:wrap="around"/>
      </w:pPr>
      <w:r>
        <w:t>S. 55L inserted by No. 66/2017 s. 7.</w:t>
      </w:r>
    </w:p>
    <w:p w14:paraId="47CAB122" w14:textId="6390CFC4" w:rsidR="00705AFC" w:rsidRDefault="00F90BE8" w:rsidP="00705AFC">
      <w:pPr>
        <w:pStyle w:val="DraftHeading1"/>
        <w:tabs>
          <w:tab w:val="right" w:pos="680"/>
        </w:tabs>
        <w:ind w:left="850" w:hanging="850"/>
      </w:pPr>
      <w:r>
        <w:tab/>
      </w:r>
      <w:bookmarkStart w:id="261" w:name="_Toc201833231"/>
      <w:r w:rsidR="00EC3010">
        <w:t>55L</w:t>
      </w:r>
      <w:r w:rsidR="00A94DC0" w:rsidRPr="00384366">
        <w:tab/>
        <w:t>Exemptions from criminal liability and authorizations for licensee and staff</w:t>
      </w:r>
      <w:bookmarkEnd w:id="261"/>
    </w:p>
    <w:p w14:paraId="457F7CFA" w14:textId="77777777" w:rsidR="00C9692F" w:rsidRPr="00E55840" w:rsidRDefault="00C9692F" w:rsidP="007B3DB4"/>
    <w:p w14:paraId="322663F2" w14:textId="0AC583A7" w:rsidR="00C9692F" w:rsidRPr="00AE72C9" w:rsidRDefault="00C9692F" w:rsidP="00161255">
      <w:pPr>
        <w:pStyle w:val="SideNote"/>
        <w:framePr w:wrap="around"/>
      </w:pPr>
      <w:r>
        <w:t>S. 55L(1) amended by No. 7/2023 s. 20(1).</w:t>
      </w:r>
    </w:p>
    <w:p w14:paraId="45FA2FAE" w14:textId="06E46869" w:rsidR="00705AFC" w:rsidRDefault="00F90BE8" w:rsidP="00705AFC">
      <w:pPr>
        <w:pStyle w:val="DraftHeading2"/>
        <w:tabs>
          <w:tab w:val="right" w:pos="1247"/>
        </w:tabs>
        <w:ind w:left="1361" w:hanging="1361"/>
      </w:pPr>
      <w:r>
        <w:tab/>
      </w:r>
      <w:r w:rsidR="00EC3010">
        <w:t>(1)</w:t>
      </w:r>
      <w:r w:rsidR="00A94DC0" w:rsidRPr="00384366">
        <w:tab/>
      </w:r>
      <w:bookmarkStart w:id="262" w:name="_Hlk127805475"/>
      <w:r w:rsidR="00C9692F" w:rsidRPr="009508D8">
        <w:t>The holder of a medically supervised injecting centre licence</w:t>
      </w:r>
      <w:bookmarkEnd w:id="262"/>
      <w:r w:rsidR="00A94DC0" w:rsidRPr="00384366">
        <w:t xml:space="preserve"> and each member of the staff of</w:t>
      </w:r>
      <w:r w:rsidR="00A94DC0" w:rsidRPr="00384366">
        <w:rPr>
          <w:lang w:eastAsia="en-AU"/>
        </w:rPr>
        <w:t xml:space="preserve"> the licensed </w:t>
      </w:r>
      <w:r w:rsidR="00A94DC0" w:rsidRPr="00384366">
        <w:t>medically supervised injecting centre is exempt from liability for an offence against Part V or the regulations constituted by the supply or possession of a drug of dependence in the centre if the supply or possession occurs in the operation of the centre, whether or not the drug of dependence is an injecting centre drug in a permitted quantity of that injecting centre drug.</w:t>
      </w:r>
    </w:p>
    <w:p w14:paraId="2A04073F" w14:textId="77777777" w:rsidR="00705AFC" w:rsidRDefault="00F90BE8" w:rsidP="00705AFC">
      <w:pPr>
        <w:pStyle w:val="DraftHeading2"/>
        <w:tabs>
          <w:tab w:val="right" w:pos="1247"/>
        </w:tabs>
        <w:ind w:left="1361" w:hanging="1361"/>
      </w:pPr>
      <w:r>
        <w:tab/>
      </w:r>
      <w:r w:rsidR="00EC3010">
        <w:t>(2)</w:t>
      </w:r>
      <w:r w:rsidR="00A94DC0" w:rsidRPr="00384366">
        <w:tab/>
        <w:t>A person referred to in subsection (1) is taken, for the purposes of Part V, to be authorized by this Act to carry out that supply or possession.</w:t>
      </w:r>
    </w:p>
    <w:p w14:paraId="609A049D" w14:textId="311681B3" w:rsidR="00C47F17" w:rsidRPr="00AE72C9" w:rsidRDefault="00C47F17" w:rsidP="00161255">
      <w:pPr>
        <w:pStyle w:val="SideNote"/>
        <w:framePr w:wrap="around"/>
      </w:pPr>
      <w:r>
        <w:t>S. 55L(3) amended by No. 7/2023 s. 20(1).</w:t>
      </w:r>
    </w:p>
    <w:p w14:paraId="7796B7FA" w14:textId="3679D92B" w:rsidR="00705AFC" w:rsidRDefault="00F90BE8" w:rsidP="00705AFC">
      <w:pPr>
        <w:pStyle w:val="DraftHeading2"/>
        <w:tabs>
          <w:tab w:val="right" w:pos="1247"/>
        </w:tabs>
        <w:ind w:left="1361" w:hanging="1361"/>
      </w:pPr>
      <w:r>
        <w:tab/>
      </w:r>
      <w:r w:rsidR="00EC3010">
        <w:t>(3)</w:t>
      </w:r>
      <w:r w:rsidR="00A94DC0" w:rsidRPr="00384366">
        <w:tab/>
      </w:r>
      <w:bookmarkStart w:id="263" w:name="_Hlk135904402"/>
      <w:r w:rsidR="00C47F17" w:rsidRPr="009508D8">
        <w:t>The holder of a medically supervised injecting centre licence</w:t>
      </w:r>
      <w:bookmarkEnd w:id="263"/>
      <w:r w:rsidR="00A94DC0" w:rsidRPr="00384366">
        <w:t>, each member of the staff at the permitted site (other than a member of the staff of</w:t>
      </w:r>
      <w:r w:rsidR="00F00CF4">
        <w:rPr>
          <w:lang w:eastAsia="en-AU"/>
        </w:rPr>
        <w:t> </w:t>
      </w:r>
      <w:r w:rsidR="00A94DC0" w:rsidRPr="00384366">
        <w:rPr>
          <w:lang w:eastAsia="en-AU"/>
        </w:rPr>
        <w:t xml:space="preserve">the licensed </w:t>
      </w:r>
      <w:r w:rsidR="00A94DC0" w:rsidRPr="00384366">
        <w:t>medically supervised injecting centre), the owner of the permitted site and each occupier of the permitted site is exempt from liability for an offence against Part V constituted by the possession of a drug of dependence at the site if the possession—</w:t>
      </w:r>
    </w:p>
    <w:p w14:paraId="6C1CE595" w14:textId="77777777" w:rsidR="00705AFC" w:rsidRDefault="00F90BE8" w:rsidP="00705AFC">
      <w:pPr>
        <w:pStyle w:val="DraftHeading3"/>
        <w:tabs>
          <w:tab w:val="right" w:pos="1757"/>
        </w:tabs>
        <w:ind w:left="1871" w:hanging="1871"/>
      </w:pPr>
      <w:r>
        <w:tab/>
      </w:r>
      <w:r w:rsidR="00EC3010">
        <w:t>(a)</w:t>
      </w:r>
      <w:r w:rsidR="00A94DC0" w:rsidRPr="00384366">
        <w:tab/>
        <w:t>arises by operation of section 5; and</w:t>
      </w:r>
    </w:p>
    <w:p w14:paraId="2BA07765" w14:textId="77777777" w:rsidR="00705AFC" w:rsidRDefault="00F90BE8" w:rsidP="00705AFC">
      <w:pPr>
        <w:pStyle w:val="DraftHeading3"/>
        <w:tabs>
          <w:tab w:val="right" w:pos="1757"/>
        </w:tabs>
        <w:ind w:left="1871" w:hanging="1871"/>
      </w:pPr>
      <w:r>
        <w:tab/>
      </w:r>
      <w:r w:rsidR="00EC3010">
        <w:t>(b)</w:t>
      </w:r>
      <w:r w:rsidR="00A94DC0" w:rsidRPr="00384366">
        <w:tab/>
        <w:t>occurs in the operation of the centre, whether or not the drug of dependence is an injecting centre drug in a permitted quantity of that injecting centre drug.</w:t>
      </w:r>
    </w:p>
    <w:p w14:paraId="461137AE" w14:textId="77777777" w:rsidR="00705AFC" w:rsidRDefault="00F90BE8" w:rsidP="00705AFC">
      <w:pPr>
        <w:pStyle w:val="DraftHeading2"/>
        <w:tabs>
          <w:tab w:val="right" w:pos="1247"/>
        </w:tabs>
        <w:ind w:left="1361" w:hanging="1361"/>
      </w:pPr>
      <w:r>
        <w:tab/>
      </w:r>
      <w:r w:rsidR="00EC3010">
        <w:t>(4)</w:t>
      </w:r>
      <w:r w:rsidR="00A94DC0" w:rsidRPr="00384366">
        <w:tab/>
        <w:t>A person referred to in subsection (3) is taken, for the purposes of Part V, to be authorized by this Act to carry out that possession.</w:t>
      </w:r>
    </w:p>
    <w:p w14:paraId="1D91EDD2" w14:textId="77777777" w:rsidR="00F90BE8" w:rsidRPr="00AE72C9" w:rsidRDefault="00F90BE8" w:rsidP="00161255">
      <w:pPr>
        <w:pStyle w:val="SideNote"/>
        <w:framePr w:wrap="around"/>
      </w:pPr>
      <w:r>
        <w:t>S. 55M inserted by No. 66/2017 s. 7.</w:t>
      </w:r>
    </w:p>
    <w:p w14:paraId="025D6271" w14:textId="77777777" w:rsidR="00705AFC" w:rsidRDefault="00F90BE8" w:rsidP="00705AFC">
      <w:pPr>
        <w:pStyle w:val="DraftHeading1"/>
        <w:tabs>
          <w:tab w:val="right" w:pos="680"/>
        </w:tabs>
        <w:ind w:left="850" w:hanging="850"/>
      </w:pPr>
      <w:r>
        <w:tab/>
      </w:r>
      <w:bookmarkStart w:id="264" w:name="_Toc201833232"/>
      <w:r w:rsidR="00EC3010">
        <w:t>55M</w:t>
      </w:r>
      <w:r w:rsidR="00A94DC0" w:rsidRPr="00384366">
        <w:tab/>
        <w:t>Police discretions not affected</w:t>
      </w:r>
      <w:bookmarkEnd w:id="264"/>
    </w:p>
    <w:p w14:paraId="539631A9" w14:textId="77777777" w:rsidR="00705AFC" w:rsidRDefault="00A94DC0" w:rsidP="00705AFC">
      <w:pPr>
        <w:pStyle w:val="BodySectionSub"/>
      </w:pPr>
      <w:r w:rsidRPr="00384366">
        <w:t>Nothing in section 55K affects any discretion a police officer may exercise in relation to not charging a person with an offence against Part V for possession of a drug of dependence which is an injecting centre drug in a permitted quantity of injecting centre drug when a person—</w:t>
      </w:r>
    </w:p>
    <w:p w14:paraId="43FC0B78" w14:textId="77777777" w:rsidR="00705AFC" w:rsidRDefault="00F90BE8" w:rsidP="00705AFC">
      <w:pPr>
        <w:pStyle w:val="DraftHeading3"/>
        <w:tabs>
          <w:tab w:val="right" w:pos="1757"/>
        </w:tabs>
        <w:ind w:left="1871" w:hanging="1871"/>
      </w:pPr>
      <w:r>
        <w:tab/>
      </w:r>
      <w:r w:rsidR="00EC3010">
        <w:t>(a)</w:t>
      </w:r>
      <w:r w:rsidR="00A94DC0" w:rsidRPr="00384366">
        <w:tab/>
        <w:t xml:space="preserve">is travelling to or from the </w:t>
      </w:r>
      <w:r w:rsidR="00A94DC0" w:rsidRPr="00384366">
        <w:rPr>
          <w:lang w:eastAsia="en-AU"/>
        </w:rPr>
        <w:t xml:space="preserve">licensed </w:t>
      </w:r>
      <w:r w:rsidR="00A94DC0" w:rsidRPr="00384366">
        <w:t xml:space="preserve">medically supervised injecting centre for the purposes of attending the centre; or </w:t>
      </w:r>
    </w:p>
    <w:p w14:paraId="3750DABA" w14:textId="77777777" w:rsidR="00705AFC" w:rsidRDefault="00F90BE8" w:rsidP="00705AFC">
      <w:pPr>
        <w:pStyle w:val="DraftHeading3"/>
        <w:tabs>
          <w:tab w:val="right" w:pos="1757"/>
        </w:tabs>
        <w:ind w:left="1871" w:hanging="1871"/>
      </w:pPr>
      <w:r>
        <w:tab/>
      </w:r>
      <w:r w:rsidR="00EC3010">
        <w:t>(b)</w:t>
      </w:r>
      <w:r w:rsidR="00A94DC0" w:rsidRPr="00384366">
        <w:tab/>
        <w:t xml:space="preserve">is in the vicinity of the </w:t>
      </w:r>
      <w:r w:rsidR="00A94DC0" w:rsidRPr="00384366">
        <w:rPr>
          <w:lang w:eastAsia="en-AU"/>
        </w:rPr>
        <w:t xml:space="preserve">licensed </w:t>
      </w:r>
      <w:r w:rsidR="00A94DC0" w:rsidRPr="00384366">
        <w:t>medically supervised injecting centre for the purposes of attending the centre.</w:t>
      </w:r>
    </w:p>
    <w:p w14:paraId="33E3ED22" w14:textId="77777777" w:rsidR="00F90BE8" w:rsidRPr="00AE72C9" w:rsidRDefault="00F90BE8" w:rsidP="00161255">
      <w:pPr>
        <w:pStyle w:val="SideNote"/>
        <w:framePr w:wrap="around"/>
      </w:pPr>
      <w:r>
        <w:t>S. 55N inserted by No. 66/2017 s. 7.</w:t>
      </w:r>
    </w:p>
    <w:p w14:paraId="4A0D09D7" w14:textId="77777777" w:rsidR="00705AFC" w:rsidRDefault="00F90BE8" w:rsidP="00705AFC">
      <w:pPr>
        <w:pStyle w:val="DraftHeading1"/>
        <w:tabs>
          <w:tab w:val="right" w:pos="680"/>
        </w:tabs>
        <w:ind w:left="850" w:hanging="850"/>
      </w:pPr>
      <w:r>
        <w:tab/>
      </w:r>
      <w:bookmarkStart w:id="265" w:name="_Toc201833233"/>
      <w:r w:rsidR="00EC3010">
        <w:t>55N</w:t>
      </w:r>
      <w:r w:rsidR="00A94DC0" w:rsidRPr="00384366">
        <w:tab/>
        <w:t>Exemption from civil liability</w:t>
      </w:r>
      <w:bookmarkEnd w:id="265"/>
    </w:p>
    <w:p w14:paraId="713F6ACC" w14:textId="39DEF272" w:rsidR="00705AFC" w:rsidRDefault="00F90BE8" w:rsidP="00705AFC">
      <w:pPr>
        <w:pStyle w:val="DraftHeading2"/>
        <w:tabs>
          <w:tab w:val="right" w:pos="1247"/>
        </w:tabs>
        <w:ind w:left="1361" w:hanging="1361"/>
      </w:pPr>
      <w:r>
        <w:tab/>
      </w:r>
      <w:r w:rsidR="00EC3010">
        <w:t>(1)</w:t>
      </w:r>
      <w:r w:rsidR="00A94DC0" w:rsidRPr="00384366">
        <w:tab/>
        <w:t>This section applies to the following—</w:t>
      </w:r>
    </w:p>
    <w:p w14:paraId="3907D342" w14:textId="77777777" w:rsidR="00C47F17" w:rsidRPr="00C47F17" w:rsidRDefault="00C47F17" w:rsidP="007B3DB4"/>
    <w:p w14:paraId="1ECEF9C1" w14:textId="38868DE0" w:rsidR="00C47F17" w:rsidRPr="00AE72C9" w:rsidRDefault="00C47F17" w:rsidP="00161255">
      <w:pPr>
        <w:pStyle w:val="SideNote"/>
        <w:framePr w:wrap="around"/>
      </w:pPr>
      <w:r>
        <w:t>S. 55N(1)(a) substituted by No. 7/2023 s. 20(2).</w:t>
      </w:r>
    </w:p>
    <w:p w14:paraId="75B87DF6" w14:textId="517E4136" w:rsidR="00C47F17" w:rsidRDefault="00C47F17" w:rsidP="007B3DB4">
      <w:pPr>
        <w:pStyle w:val="DraftHeading3"/>
        <w:tabs>
          <w:tab w:val="right" w:pos="1757"/>
        </w:tabs>
        <w:ind w:left="1871" w:hanging="1871"/>
      </w:pPr>
      <w:r>
        <w:tab/>
      </w:r>
      <w:r w:rsidRPr="00C47F17">
        <w:t>(a)</w:t>
      </w:r>
      <w:r w:rsidRPr="009508D8">
        <w:tab/>
      </w:r>
      <w:bookmarkStart w:id="266" w:name="_Hlk127805487"/>
      <w:r w:rsidRPr="009508D8">
        <w:t>the holder of a medically supervised injecting centre licence</w:t>
      </w:r>
      <w:bookmarkEnd w:id="266"/>
      <w:r w:rsidRPr="009508D8">
        <w:t>;</w:t>
      </w:r>
    </w:p>
    <w:p w14:paraId="7398840A" w14:textId="77777777" w:rsidR="00074089" w:rsidRPr="00074089" w:rsidRDefault="00074089" w:rsidP="00074089"/>
    <w:p w14:paraId="433217FC" w14:textId="77777777" w:rsidR="00705AFC" w:rsidRDefault="00F90BE8" w:rsidP="00705AFC">
      <w:pPr>
        <w:pStyle w:val="DraftHeading3"/>
        <w:tabs>
          <w:tab w:val="right" w:pos="1757"/>
        </w:tabs>
        <w:ind w:left="1871" w:hanging="1871"/>
      </w:pPr>
      <w:r>
        <w:rPr>
          <w:lang w:eastAsia="en-AU"/>
        </w:rPr>
        <w:tab/>
      </w:r>
      <w:r w:rsidR="00EC3010">
        <w:rPr>
          <w:lang w:eastAsia="en-AU"/>
        </w:rPr>
        <w:t>(b)</w:t>
      </w:r>
      <w:r w:rsidR="00A94DC0" w:rsidRPr="00384366">
        <w:rPr>
          <w:lang w:eastAsia="en-AU"/>
        </w:rPr>
        <w:tab/>
        <w:t>a member of the staff at the permitted site</w:t>
      </w:r>
      <w:r w:rsidR="00A94DC0" w:rsidRPr="00384366">
        <w:t>;</w:t>
      </w:r>
    </w:p>
    <w:p w14:paraId="73CEE3ED" w14:textId="77777777" w:rsidR="00705AFC" w:rsidRDefault="00F90BE8" w:rsidP="00705AFC">
      <w:pPr>
        <w:pStyle w:val="DraftHeading3"/>
        <w:tabs>
          <w:tab w:val="right" w:pos="1757"/>
        </w:tabs>
        <w:ind w:left="1871" w:hanging="1871"/>
      </w:pPr>
      <w:r>
        <w:tab/>
      </w:r>
      <w:r w:rsidR="00EC3010">
        <w:t>(c)</w:t>
      </w:r>
      <w:r w:rsidR="00A94DC0" w:rsidRPr="00384366">
        <w:tab/>
        <w:t>the owner of the permitted site;</w:t>
      </w:r>
    </w:p>
    <w:p w14:paraId="630B02F1" w14:textId="77777777" w:rsidR="00705AFC" w:rsidRDefault="00F90BE8" w:rsidP="00705AFC">
      <w:pPr>
        <w:pStyle w:val="DraftHeading3"/>
        <w:tabs>
          <w:tab w:val="right" w:pos="1757"/>
        </w:tabs>
        <w:ind w:left="1871" w:hanging="1871"/>
      </w:pPr>
      <w:r>
        <w:tab/>
      </w:r>
      <w:r w:rsidR="00EC3010">
        <w:t>(d)</w:t>
      </w:r>
      <w:r w:rsidR="00A94DC0" w:rsidRPr="00384366">
        <w:tab/>
        <w:t xml:space="preserve">an occupier of the permitted site; </w:t>
      </w:r>
    </w:p>
    <w:p w14:paraId="387CBD87" w14:textId="77777777" w:rsidR="00705AFC" w:rsidRDefault="00F90BE8" w:rsidP="00705AFC">
      <w:pPr>
        <w:pStyle w:val="DraftHeading3"/>
        <w:tabs>
          <w:tab w:val="right" w:pos="1757"/>
        </w:tabs>
        <w:ind w:left="1871" w:hanging="1871"/>
      </w:pPr>
      <w:r>
        <w:tab/>
      </w:r>
      <w:r w:rsidR="00EC3010">
        <w:t>(e)</w:t>
      </w:r>
      <w:r w:rsidR="00A94DC0" w:rsidRPr="00384366">
        <w:tab/>
        <w:t>a trustee or a member of a committee of management or of a board (however described) of—</w:t>
      </w:r>
    </w:p>
    <w:p w14:paraId="247FC60D" w14:textId="77777777" w:rsidR="00705AFC" w:rsidRDefault="00F90BE8" w:rsidP="00705AFC">
      <w:pPr>
        <w:pStyle w:val="DraftHeading4"/>
        <w:tabs>
          <w:tab w:val="right" w:pos="2268"/>
        </w:tabs>
        <w:ind w:left="2381" w:hanging="2381"/>
      </w:pPr>
      <w:r>
        <w:tab/>
      </w:r>
      <w:r w:rsidR="00EC3010">
        <w:t>(i)</w:t>
      </w:r>
      <w:r w:rsidR="00A94DC0" w:rsidRPr="00384366">
        <w:tab/>
        <w:t xml:space="preserve">the licensee; or </w:t>
      </w:r>
    </w:p>
    <w:p w14:paraId="57425443" w14:textId="5C0B13BB" w:rsidR="006662B0" w:rsidRPr="00AE72C9" w:rsidRDefault="006662B0" w:rsidP="00161255">
      <w:pPr>
        <w:pStyle w:val="SideNote"/>
        <w:framePr w:wrap="around"/>
      </w:pPr>
      <w:r>
        <w:t>S. 55N(1)(e)(ii) amended by No. 7/2023 s. 36(2).</w:t>
      </w:r>
    </w:p>
    <w:p w14:paraId="54DDAAAD" w14:textId="6B81B52A" w:rsidR="00705AFC" w:rsidRDefault="00F90BE8" w:rsidP="00705AFC">
      <w:pPr>
        <w:pStyle w:val="DraftHeading4"/>
        <w:tabs>
          <w:tab w:val="right" w:pos="2268"/>
        </w:tabs>
        <w:ind w:left="2381" w:hanging="2381"/>
      </w:pPr>
      <w:r>
        <w:tab/>
      </w:r>
      <w:r w:rsidR="00EC3010">
        <w:t>(ii)</w:t>
      </w:r>
      <w:r w:rsidR="00A94DC0" w:rsidRPr="00384366">
        <w:tab/>
        <w:t>the owner of the permitted site;</w:t>
      </w:r>
      <w:r w:rsidR="006662B0">
        <w:t xml:space="preserve"> </w:t>
      </w:r>
      <w:r w:rsidR="006662B0" w:rsidRPr="00EB7CDC">
        <w:t>or</w:t>
      </w:r>
    </w:p>
    <w:p w14:paraId="6A0FF41B" w14:textId="77777777" w:rsidR="00074089" w:rsidRPr="00074089" w:rsidRDefault="00074089" w:rsidP="00074089"/>
    <w:p w14:paraId="372A575A" w14:textId="77777777" w:rsidR="00074089" w:rsidRPr="00074089" w:rsidRDefault="00074089" w:rsidP="00074089"/>
    <w:p w14:paraId="56E99366" w14:textId="77777777" w:rsidR="00705AFC" w:rsidRDefault="00F90BE8" w:rsidP="00705AFC">
      <w:pPr>
        <w:pStyle w:val="DraftHeading4"/>
        <w:tabs>
          <w:tab w:val="right" w:pos="2268"/>
        </w:tabs>
        <w:ind w:left="2381" w:hanging="2381"/>
      </w:pPr>
      <w:r>
        <w:tab/>
      </w:r>
      <w:r w:rsidR="00EC3010">
        <w:t>(iii)</w:t>
      </w:r>
      <w:r w:rsidR="00A94DC0" w:rsidRPr="00384366">
        <w:tab/>
        <w:t>an occupier of the permitted site.</w:t>
      </w:r>
    </w:p>
    <w:p w14:paraId="59C8A71D" w14:textId="77777777" w:rsidR="00705AFC" w:rsidRDefault="00F90BE8" w:rsidP="00705AFC">
      <w:pPr>
        <w:pStyle w:val="DraftHeading2"/>
        <w:tabs>
          <w:tab w:val="right" w:pos="1247"/>
        </w:tabs>
        <w:ind w:left="1361" w:hanging="1361"/>
      </w:pPr>
      <w:r>
        <w:tab/>
      </w:r>
      <w:r w:rsidR="00EC3010">
        <w:t>(2)</w:t>
      </w:r>
      <w:r w:rsidR="00A94DC0" w:rsidRPr="00384366">
        <w:tab/>
        <w:t>A person to whom this section applies is not subject to any civil liability for doing or omitting to do a thing—</w:t>
      </w:r>
    </w:p>
    <w:p w14:paraId="01BFF56E" w14:textId="77777777" w:rsidR="00705AFC" w:rsidRDefault="00F90BE8" w:rsidP="00705AFC">
      <w:pPr>
        <w:pStyle w:val="DraftHeading3"/>
        <w:tabs>
          <w:tab w:val="right" w:pos="1757"/>
        </w:tabs>
        <w:ind w:left="1871" w:hanging="1871"/>
      </w:pPr>
      <w:r>
        <w:tab/>
      </w:r>
      <w:r w:rsidR="00EC3010">
        <w:t>(a)</w:t>
      </w:r>
      <w:r w:rsidR="00A94DC0" w:rsidRPr="00384366">
        <w:tab/>
        <w:t>in good faith; and</w:t>
      </w:r>
    </w:p>
    <w:p w14:paraId="3C373409" w14:textId="77777777" w:rsidR="00705AFC" w:rsidRDefault="00F90BE8" w:rsidP="00705AFC">
      <w:pPr>
        <w:pStyle w:val="DraftHeading3"/>
        <w:tabs>
          <w:tab w:val="right" w:pos="1757"/>
        </w:tabs>
        <w:ind w:left="1871" w:hanging="1871"/>
      </w:pPr>
      <w:r>
        <w:tab/>
      </w:r>
      <w:r w:rsidR="00EC3010">
        <w:t>(b)</w:t>
      </w:r>
      <w:r w:rsidR="00A94DC0" w:rsidRPr="00384366">
        <w:tab/>
        <w:t>in carrying out any duty or function in relation to the operation of the licensed medically supervised injecting centre; and</w:t>
      </w:r>
    </w:p>
    <w:p w14:paraId="2CD40428" w14:textId="77777777" w:rsidR="00705AFC" w:rsidRDefault="00F90BE8" w:rsidP="00705AFC">
      <w:pPr>
        <w:pStyle w:val="DraftHeading3"/>
        <w:tabs>
          <w:tab w:val="right" w:pos="1757"/>
        </w:tabs>
        <w:ind w:left="1871" w:hanging="1871"/>
      </w:pPr>
      <w:r>
        <w:tab/>
      </w:r>
      <w:r w:rsidR="00EC3010">
        <w:t>(c)</w:t>
      </w:r>
      <w:r w:rsidR="00A94DC0" w:rsidRPr="00384366">
        <w:tab/>
        <w:t>in the case of an act or omission that is subject to this Part or regulations made for the purposes of this Part, in accordance with this Part or those regulations.</w:t>
      </w:r>
    </w:p>
    <w:p w14:paraId="5CB03691" w14:textId="77777777" w:rsidR="00705AFC" w:rsidRDefault="00F90BE8" w:rsidP="00705AFC">
      <w:pPr>
        <w:pStyle w:val="DraftHeading2"/>
        <w:tabs>
          <w:tab w:val="right" w:pos="1247"/>
        </w:tabs>
        <w:ind w:left="1361" w:hanging="1361"/>
      </w:pPr>
      <w:r>
        <w:tab/>
      </w:r>
      <w:r w:rsidR="00EC3010">
        <w:t>(3)</w:t>
      </w:r>
      <w:r w:rsidR="00A94DC0" w:rsidRPr="00384366">
        <w:tab/>
        <w:t>Without limiting subsection (2), that subsection applies to an act or omission that—</w:t>
      </w:r>
    </w:p>
    <w:p w14:paraId="6F2A2FD1" w14:textId="77777777" w:rsidR="00705AFC" w:rsidRDefault="00F90BE8" w:rsidP="00705AFC">
      <w:pPr>
        <w:pStyle w:val="DraftHeading3"/>
        <w:tabs>
          <w:tab w:val="right" w:pos="1757"/>
        </w:tabs>
        <w:ind w:left="1871" w:hanging="1871"/>
      </w:pPr>
      <w:r>
        <w:tab/>
      </w:r>
      <w:r w:rsidR="00EC3010">
        <w:t>(a)</w:t>
      </w:r>
      <w:r w:rsidR="00A94DC0" w:rsidRPr="00384366">
        <w:tab/>
        <w:t>relates to the supply or possession of a drug of dependence in the licensed medically supervised injecting centre, whether or not the drug of dependence is an injecting centre drug in a permitted quantity of that injecting centre drug; and</w:t>
      </w:r>
    </w:p>
    <w:p w14:paraId="40794848" w14:textId="77777777" w:rsidR="00705AFC" w:rsidRDefault="00F90BE8" w:rsidP="00705AFC">
      <w:pPr>
        <w:pStyle w:val="DraftHeading3"/>
        <w:tabs>
          <w:tab w:val="right" w:pos="1757"/>
        </w:tabs>
        <w:ind w:left="1871" w:hanging="1871"/>
      </w:pPr>
      <w:r>
        <w:tab/>
      </w:r>
      <w:r w:rsidR="00EC3010">
        <w:t>(b)</w:t>
      </w:r>
      <w:r w:rsidR="00A94DC0" w:rsidRPr="00384366">
        <w:tab/>
        <w:t>satisfies the requirements set out in subsection (2)(a), (b) and (c).</w:t>
      </w:r>
    </w:p>
    <w:p w14:paraId="07D6C69B" w14:textId="77777777" w:rsidR="00705AFC" w:rsidRDefault="00F90BE8" w:rsidP="00705AFC">
      <w:pPr>
        <w:pStyle w:val="DraftHeading2"/>
        <w:tabs>
          <w:tab w:val="right" w:pos="1247"/>
        </w:tabs>
        <w:ind w:left="1361" w:hanging="1361"/>
      </w:pPr>
      <w:r>
        <w:tab/>
      </w:r>
      <w:r w:rsidR="00EC3010">
        <w:t>(4)</w:t>
      </w:r>
      <w:r w:rsidR="00A94DC0" w:rsidRPr="00384366">
        <w:tab/>
        <w:t>Without limiting subsection (2), a member of the staff at the permitted site who acts, or fails to act, under this Part or the regulations made for the purposes of this Part in the reasonable belief that the act or omission is in accordance with this Part or those regulations does not commit—</w:t>
      </w:r>
    </w:p>
    <w:p w14:paraId="558DD09E" w14:textId="77777777" w:rsidR="00705AFC" w:rsidRDefault="00F90BE8" w:rsidP="00705AFC">
      <w:pPr>
        <w:pStyle w:val="DraftHeading3"/>
        <w:tabs>
          <w:tab w:val="right" w:pos="1757"/>
        </w:tabs>
        <w:ind w:left="1871" w:hanging="1871"/>
      </w:pPr>
      <w:r>
        <w:tab/>
      </w:r>
      <w:r w:rsidR="00EC3010">
        <w:t>(a)</w:t>
      </w:r>
      <w:r w:rsidR="00A94DC0" w:rsidRPr="00384366">
        <w:tab/>
        <w:t>unprofessional conduct within the meaning and for the purposes of the Health Practitioner Regulation National Law; or</w:t>
      </w:r>
    </w:p>
    <w:p w14:paraId="3C8932F6" w14:textId="77777777" w:rsidR="00705AFC" w:rsidRDefault="00F90BE8" w:rsidP="00705AFC">
      <w:pPr>
        <w:pStyle w:val="DraftHeading3"/>
        <w:tabs>
          <w:tab w:val="right" w:pos="1757"/>
        </w:tabs>
        <w:ind w:left="1871" w:hanging="1871"/>
      </w:pPr>
      <w:r>
        <w:tab/>
      </w:r>
      <w:r w:rsidR="00EC3010">
        <w:t>(b)</w:t>
      </w:r>
      <w:r w:rsidR="00A94DC0" w:rsidRPr="00384366">
        <w:tab/>
        <w:t>a breach of professional etiquette or ethics or any other code of conduct.</w:t>
      </w:r>
    </w:p>
    <w:p w14:paraId="7674E0FA" w14:textId="77777777" w:rsidR="00705AFC" w:rsidRDefault="00F90BE8" w:rsidP="00705AFC">
      <w:pPr>
        <w:pStyle w:val="DraftHeading2"/>
        <w:tabs>
          <w:tab w:val="right" w:pos="1247"/>
        </w:tabs>
        <w:ind w:left="1361" w:hanging="1361"/>
      </w:pPr>
      <w:r>
        <w:tab/>
      </w:r>
      <w:r w:rsidR="00EC3010">
        <w:t>(5)</w:t>
      </w:r>
      <w:r w:rsidR="00A94DC0" w:rsidRPr="00384366">
        <w:tab/>
        <w:t>Subsections (2), (3) and (4) do not apply if the thing done or omitted to be done was due to negligence.</w:t>
      </w:r>
    </w:p>
    <w:p w14:paraId="7CE7E04F" w14:textId="77777777" w:rsidR="00705AFC" w:rsidRDefault="00F90BE8" w:rsidP="00705AFC">
      <w:pPr>
        <w:pStyle w:val="DraftHeading2"/>
        <w:tabs>
          <w:tab w:val="right" w:pos="1247"/>
        </w:tabs>
        <w:ind w:left="1361" w:hanging="1361"/>
      </w:pPr>
      <w:r>
        <w:tab/>
      </w:r>
      <w:r w:rsidR="00EC3010">
        <w:t>(6)</w:t>
      </w:r>
      <w:r w:rsidR="00A94DC0" w:rsidRPr="00384366">
        <w:tab/>
        <w:t xml:space="preserve">Nothing in this section affects any rights or obligations between a member of the staff at the </w:t>
      </w:r>
      <w:r w:rsidR="00A94DC0" w:rsidRPr="00384366">
        <w:rPr>
          <w:lang w:eastAsia="en-AU"/>
        </w:rPr>
        <w:t>permitted site</w:t>
      </w:r>
      <w:r w:rsidR="00A94DC0" w:rsidRPr="00384366">
        <w:t xml:space="preserve"> and the person who engages (whether by employment or otherwise) the person for that role.</w:t>
      </w:r>
    </w:p>
    <w:p w14:paraId="669542E3" w14:textId="77777777" w:rsidR="00705AFC" w:rsidRDefault="00F90BE8" w:rsidP="00705AFC">
      <w:pPr>
        <w:pStyle w:val="DraftHeading2"/>
        <w:tabs>
          <w:tab w:val="right" w:pos="1247"/>
        </w:tabs>
        <w:ind w:left="1361" w:hanging="1361"/>
      </w:pPr>
      <w:r>
        <w:tab/>
      </w:r>
      <w:r w:rsidR="00EC3010">
        <w:t>(7)</w:t>
      </w:r>
      <w:r w:rsidR="00A94DC0" w:rsidRPr="00384366">
        <w:tab/>
        <w:t>Nothing in this section affects or limits any Crown immunity that applies to a person who exercises a power or function under this Part.</w:t>
      </w:r>
    </w:p>
    <w:p w14:paraId="0733F8FA" w14:textId="76724006" w:rsidR="00F90BE8" w:rsidRPr="00AE72C9" w:rsidRDefault="00F90BE8" w:rsidP="00161255">
      <w:pPr>
        <w:pStyle w:val="SideNote"/>
        <w:framePr w:wrap="around"/>
      </w:pPr>
      <w:r>
        <w:t>S. 55O inserted by No. 66/2017 s. 7</w:t>
      </w:r>
      <w:r w:rsidR="001E4727">
        <w:t>, amended by No. 7/2023 s. 31(1)(2) (ILA s. 39B(1))</w:t>
      </w:r>
      <w:r>
        <w:t>.</w:t>
      </w:r>
    </w:p>
    <w:p w14:paraId="6FE3419E" w14:textId="77777777" w:rsidR="00705AFC" w:rsidRDefault="00F90BE8" w:rsidP="00705AFC">
      <w:pPr>
        <w:pStyle w:val="DraftHeading1"/>
        <w:tabs>
          <w:tab w:val="right" w:pos="680"/>
        </w:tabs>
        <w:ind w:left="850" w:hanging="850"/>
      </w:pPr>
      <w:r>
        <w:tab/>
      </w:r>
      <w:bookmarkStart w:id="267" w:name="_Toc201833234"/>
      <w:r w:rsidR="00EC3010">
        <w:t>55O</w:t>
      </w:r>
      <w:r w:rsidR="00A94DC0" w:rsidRPr="00384366">
        <w:tab/>
        <w:t>Planning permit not required</w:t>
      </w:r>
      <w:bookmarkEnd w:id="267"/>
    </w:p>
    <w:p w14:paraId="7C595071" w14:textId="0873DF21" w:rsidR="00705AFC" w:rsidRDefault="001E4727" w:rsidP="00A05005">
      <w:pPr>
        <w:pStyle w:val="DraftHeading2"/>
        <w:tabs>
          <w:tab w:val="right" w:pos="1247"/>
        </w:tabs>
        <w:ind w:left="1361" w:hanging="1361"/>
      </w:pPr>
      <w:r>
        <w:tab/>
      </w:r>
      <w:r w:rsidRPr="001E4727">
        <w:t>(1)</w:t>
      </w:r>
      <w:r>
        <w:tab/>
      </w:r>
      <w:r w:rsidR="00A94DC0" w:rsidRPr="00384366">
        <w:t xml:space="preserve">Nothing in a planning scheme or a planning amendment under the </w:t>
      </w:r>
      <w:r w:rsidR="00A94DC0" w:rsidRPr="00384366">
        <w:rPr>
          <w:b/>
        </w:rPr>
        <w:t>Planning and Environment Act 1987</w:t>
      </w:r>
      <w:r w:rsidR="00A94DC0" w:rsidRPr="00384366">
        <w:t xml:space="preserve"> is to be taken to require a planning permit </w:t>
      </w:r>
      <w:r w:rsidRPr="00EB7CDC">
        <w:t>for the use or development of the permitted site for the purposes of</w:t>
      </w:r>
      <w:r w:rsidR="00A94DC0" w:rsidRPr="00384366">
        <w:t xml:space="preserve"> the operation of the </w:t>
      </w:r>
      <w:r w:rsidR="00A94DC0" w:rsidRPr="00384366">
        <w:rPr>
          <w:lang w:eastAsia="en-AU"/>
        </w:rPr>
        <w:t xml:space="preserve">licensed </w:t>
      </w:r>
      <w:r w:rsidR="00A94DC0" w:rsidRPr="00384366">
        <w:t>medically supervised injecting centre.</w:t>
      </w:r>
    </w:p>
    <w:p w14:paraId="417CFC5A" w14:textId="53EBDFC5" w:rsidR="001E4727" w:rsidRPr="00AE72C9" w:rsidRDefault="001E4727" w:rsidP="00161255">
      <w:pPr>
        <w:pStyle w:val="SideNote"/>
        <w:framePr w:wrap="around"/>
      </w:pPr>
      <w:r>
        <w:t>S. 55O(2) inserted by No. 7/2023 s. 31(2).</w:t>
      </w:r>
    </w:p>
    <w:p w14:paraId="791FC708" w14:textId="2896C81B" w:rsidR="001E4727" w:rsidRDefault="001E4727" w:rsidP="001E4727">
      <w:pPr>
        <w:pStyle w:val="DraftHeading2"/>
        <w:tabs>
          <w:tab w:val="right" w:pos="1247"/>
        </w:tabs>
        <w:ind w:left="1361" w:hanging="1361"/>
      </w:pPr>
      <w:r>
        <w:tab/>
      </w:r>
      <w:r w:rsidRPr="001E4727">
        <w:t>(2)</w:t>
      </w:r>
      <w:r w:rsidRPr="00EB7CDC">
        <w:tab/>
        <w:t xml:space="preserve">In this section, </w:t>
      </w:r>
      <w:r w:rsidRPr="00EB7CDC">
        <w:rPr>
          <w:b/>
          <w:i/>
        </w:rPr>
        <w:t>use</w:t>
      </w:r>
      <w:r w:rsidRPr="00EB7CDC">
        <w:t xml:space="preserve"> and </w:t>
      </w:r>
      <w:r w:rsidRPr="00EB7CDC">
        <w:rPr>
          <w:b/>
          <w:i/>
        </w:rPr>
        <w:t>development</w:t>
      </w:r>
      <w:r w:rsidRPr="00EB7CDC">
        <w:t xml:space="preserve"> have the same meanings as they have in the </w:t>
      </w:r>
      <w:r w:rsidRPr="00EB7CDC">
        <w:rPr>
          <w:b/>
        </w:rPr>
        <w:t>Planning and Environment Act 1987</w:t>
      </w:r>
      <w:r w:rsidRPr="00EB7CDC">
        <w:t>.</w:t>
      </w:r>
    </w:p>
    <w:p w14:paraId="096FFD9C" w14:textId="77777777" w:rsidR="00F90BE8" w:rsidRPr="00AE72C9" w:rsidRDefault="00F90BE8" w:rsidP="00161255">
      <w:pPr>
        <w:pStyle w:val="SideNote"/>
        <w:framePr w:wrap="around"/>
      </w:pPr>
      <w:r>
        <w:t>S. 55P inserted by No. 66/2017 s. 7.</w:t>
      </w:r>
    </w:p>
    <w:p w14:paraId="2860F535" w14:textId="77777777" w:rsidR="00705AFC" w:rsidRDefault="00F90BE8" w:rsidP="00705AFC">
      <w:pPr>
        <w:pStyle w:val="DraftHeading1"/>
        <w:tabs>
          <w:tab w:val="right" w:pos="680"/>
        </w:tabs>
        <w:ind w:left="850" w:hanging="850"/>
      </w:pPr>
      <w:r>
        <w:tab/>
      </w:r>
      <w:bookmarkStart w:id="268" w:name="_Toc201833235"/>
      <w:r w:rsidR="00EC3010">
        <w:t>55P</w:t>
      </w:r>
      <w:r w:rsidR="00A94DC0" w:rsidRPr="00384366">
        <w:tab/>
        <w:t>Review of this Part and licensing of medically supervised injecting centre for trial period</w:t>
      </w:r>
      <w:bookmarkEnd w:id="268"/>
    </w:p>
    <w:p w14:paraId="2AABBA30" w14:textId="77777777" w:rsidR="00705AFC" w:rsidRDefault="00F90BE8" w:rsidP="00705AFC">
      <w:pPr>
        <w:pStyle w:val="DraftHeading2"/>
        <w:tabs>
          <w:tab w:val="right" w:pos="1247"/>
        </w:tabs>
        <w:ind w:left="1361" w:hanging="1361"/>
      </w:pPr>
      <w:r>
        <w:tab/>
      </w:r>
      <w:r w:rsidR="00EC3010">
        <w:t>(1)</w:t>
      </w:r>
      <w:r w:rsidR="00A94DC0" w:rsidRPr="00384366">
        <w:tab/>
        <w:t>The Minister must arrange for a review to be conducted of—</w:t>
      </w:r>
    </w:p>
    <w:p w14:paraId="1912854D" w14:textId="77777777" w:rsidR="00705AFC" w:rsidRDefault="00F90BE8" w:rsidP="00705AFC">
      <w:pPr>
        <w:pStyle w:val="DraftHeading3"/>
        <w:tabs>
          <w:tab w:val="right" w:pos="1757"/>
        </w:tabs>
        <w:ind w:left="1871" w:hanging="1871"/>
      </w:pPr>
      <w:r>
        <w:tab/>
      </w:r>
      <w:r w:rsidR="00EC3010">
        <w:t>(a)</w:t>
      </w:r>
      <w:r w:rsidR="00A94DC0" w:rsidRPr="00384366">
        <w:tab/>
        <w:t>the operation and use of the licensed medically supervised injecting centre; and</w:t>
      </w:r>
    </w:p>
    <w:p w14:paraId="7690A7D9" w14:textId="77777777" w:rsidR="00705AFC" w:rsidRDefault="00F90BE8" w:rsidP="00705AFC">
      <w:pPr>
        <w:pStyle w:val="DraftHeading3"/>
        <w:tabs>
          <w:tab w:val="right" w:pos="1757"/>
        </w:tabs>
        <w:ind w:left="1871" w:hanging="1871"/>
      </w:pPr>
      <w:r>
        <w:tab/>
      </w:r>
      <w:r w:rsidR="00EC3010">
        <w:t>(b)</w:t>
      </w:r>
      <w:r w:rsidR="00A94DC0" w:rsidRPr="00384366">
        <w:tab/>
        <w:t>the extent to which the object of this Part has been advanced during the period of the medically supervised injecting centre licence; and</w:t>
      </w:r>
    </w:p>
    <w:p w14:paraId="2684179C" w14:textId="77777777" w:rsidR="00705AFC" w:rsidRDefault="00F90BE8" w:rsidP="00705AFC">
      <w:pPr>
        <w:pStyle w:val="DraftHeading3"/>
        <w:tabs>
          <w:tab w:val="right" w:pos="1757"/>
        </w:tabs>
        <w:ind w:left="1871" w:hanging="1871"/>
      </w:pPr>
      <w:r>
        <w:tab/>
      </w:r>
      <w:r w:rsidR="00EC3010">
        <w:t>(c)</w:t>
      </w:r>
      <w:r w:rsidR="00A94DC0" w:rsidRPr="00384366">
        <w:tab/>
        <w:t>how this Part and any regulations made for the purposes of this Part have operated and whether they require amendment.</w:t>
      </w:r>
    </w:p>
    <w:p w14:paraId="1ACC7B91" w14:textId="77777777" w:rsidR="00705AFC" w:rsidRDefault="00F90BE8" w:rsidP="00705AFC">
      <w:pPr>
        <w:pStyle w:val="DraftHeading2"/>
        <w:tabs>
          <w:tab w:val="right" w:pos="1247"/>
        </w:tabs>
        <w:ind w:left="1361" w:hanging="1361"/>
        <w:rPr>
          <w:lang w:eastAsia="en-AU"/>
        </w:rPr>
      </w:pPr>
      <w:r>
        <w:rPr>
          <w:lang w:eastAsia="en-AU"/>
        </w:rPr>
        <w:tab/>
      </w:r>
      <w:r w:rsidR="00EC3010">
        <w:rPr>
          <w:lang w:eastAsia="en-AU"/>
        </w:rPr>
        <w:t>(2)</w:t>
      </w:r>
      <w:r w:rsidR="00A94DC0" w:rsidRPr="00384366">
        <w:rPr>
          <w:lang w:eastAsia="en-AU"/>
        </w:rPr>
        <w:tab/>
        <w:t>The review—</w:t>
      </w:r>
    </w:p>
    <w:p w14:paraId="31AD32F5" w14:textId="77777777" w:rsidR="00705AFC" w:rsidRDefault="00F90BE8" w:rsidP="00705AFC">
      <w:pPr>
        <w:pStyle w:val="DraftHeading3"/>
        <w:tabs>
          <w:tab w:val="right" w:pos="1757"/>
        </w:tabs>
        <w:ind w:left="1871" w:hanging="1871"/>
        <w:rPr>
          <w:lang w:eastAsia="en-AU"/>
        </w:rPr>
      </w:pPr>
      <w:r>
        <w:rPr>
          <w:lang w:eastAsia="en-AU"/>
        </w:rPr>
        <w:tab/>
      </w:r>
      <w:r w:rsidR="00EC3010">
        <w:rPr>
          <w:lang w:eastAsia="en-AU"/>
        </w:rPr>
        <w:t>(a)</w:t>
      </w:r>
      <w:r w:rsidR="00A94DC0" w:rsidRPr="00384366">
        <w:rPr>
          <w:lang w:eastAsia="en-AU"/>
        </w:rPr>
        <w:tab/>
        <w:t xml:space="preserve">must be commenced no later than 12 months after the day on which the medically supervised injecting centre licence commences; and </w:t>
      </w:r>
    </w:p>
    <w:p w14:paraId="5C88AD34" w14:textId="77777777" w:rsidR="00705AFC" w:rsidRDefault="00F90BE8" w:rsidP="00705AFC">
      <w:pPr>
        <w:pStyle w:val="DraftHeading3"/>
        <w:tabs>
          <w:tab w:val="right" w:pos="1757"/>
        </w:tabs>
        <w:ind w:left="1871" w:hanging="1871"/>
        <w:rPr>
          <w:lang w:eastAsia="en-AU"/>
        </w:rPr>
      </w:pPr>
      <w:r>
        <w:rPr>
          <w:lang w:eastAsia="en-AU"/>
        </w:rPr>
        <w:tab/>
      </w:r>
      <w:r w:rsidR="00EC3010">
        <w:rPr>
          <w:lang w:eastAsia="en-AU"/>
        </w:rPr>
        <w:t>(b)</w:t>
      </w:r>
      <w:r w:rsidR="00A94DC0" w:rsidRPr="00384366">
        <w:rPr>
          <w:lang w:eastAsia="en-AU"/>
        </w:rPr>
        <w:tab/>
        <w:t>may be completed before or after the licence ceases to have effect.</w:t>
      </w:r>
    </w:p>
    <w:p w14:paraId="026999AF" w14:textId="77777777" w:rsidR="00705AFC" w:rsidRDefault="00F90BE8" w:rsidP="00705AFC">
      <w:pPr>
        <w:pStyle w:val="DraftHeading2"/>
        <w:tabs>
          <w:tab w:val="right" w:pos="1247"/>
        </w:tabs>
        <w:ind w:left="1361" w:hanging="1361"/>
        <w:rPr>
          <w:lang w:eastAsia="en-AU"/>
        </w:rPr>
      </w:pPr>
      <w:r>
        <w:rPr>
          <w:lang w:eastAsia="en-AU"/>
        </w:rPr>
        <w:tab/>
      </w:r>
      <w:r w:rsidR="00EC3010">
        <w:rPr>
          <w:lang w:eastAsia="en-AU"/>
        </w:rPr>
        <w:t>(3)</w:t>
      </w:r>
      <w:r w:rsidR="00A94DC0" w:rsidRPr="00384366">
        <w:rPr>
          <w:lang w:eastAsia="en-AU"/>
        </w:rPr>
        <w:tab/>
        <w:t>The Minister is authorised to access, collect, use and disclose any data or information required to complete the review subject to—</w:t>
      </w:r>
    </w:p>
    <w:p w14:paraId="2839705E" w14:textId="77777777" w:rsidR="00705AFC" w:rsidRDefault="00F90BE8" w:rsidP="00705AFC">
      <w:pPr>
        <w:pStyle w:val="DraftHeading3"/>
        <w:tabs>
          <w:tab w:val="right" w:pos="1757"/>
        </w:tabs>
        <w:ind w:left="1871" w:hanging="1871"/>
        <w:rPr>
          <w:lang w:eastAsia="en-AU"/>
        </w:rPr>
      </w:pPr>
      <w:r>
        <w:rPr>
          <w:lang w:eastAsia="en-AU"/>
        </w:rPr>
        <w:tab/>
      </w:r>
      <w:r w:rsidR="00EC3010">
        <w:rPr>
          <w:lang w:eastAsia="en-AU"/>
        </w:rPr>
        <w:t>(a)</w:t>
      </w:r>
      <w:r w:rsidR="00A94DC0" w:rsidRPr="00384366">
        <w:rPr>
          <w:lang w:eastAsia="en-AU"/>
        </w:rPr>
        <w:tab/>
        <w:t xml:space="preserve">in the case of health information within the meaning of the </w:t>
      </w:r>
      <w:r w:rsidR="00A94DC0" w:rsidRPr="00384366">
        <w:rPr>
          <w:b/>
          <w:lang w:eastAsia="en-AU"/>
        </w:rPr>
        <w:t>Health Records Act 2001</w:t>
      </w:r>
      <w:r w:rsidR="00A94DC0" w:rsidRPr="00384366">
        <w:rPr>
          <w:lang w:eastAsia="en-AU"/>
        </w:rPr>
        <w:t>, the access, collection, use and disclosure being in accordance with that Act and the Health Privacy Principles; and</w:t>
      </w:r>
    </w:p>
    <w:p w14:paraId="3E989CEB" w14:textId="77777777" w:rsidR="00705AFC" w:rsidRDefault="00F90BE8" w:rsidP="00705AFC">
      <w:pPr>
        <w:pStyle w:val="DraftHeading3"/>
        <w:tabs>
          <w:tab w:val="right" w:pos="1757"/>
        </w:tabs>
        <w:ind w:left="1871" w:hanging="1871"/>
        <w:rPr>
          <w:lang w:eastAsia="en-AU"/>
        </w:rPr>
      </w:pPr>
      <w:r>
        <w:rPr>
          <w:lang w:eastAsia="en-AU"/>
        </w:rPr>
        <w:tab/>
      </w:r>
      <w:r w:rsidR="00EC3010">
        <w:rPr>
          <w:lang w:eastAsia="en-AU"/>
        </w:rPr>
        <w:t>(b)</w:t>
      </w:r>
      <w:r w:rsidR="00A94DC0" w:rsidRPr="00384366">
        <w:rPr>
          <w:lang w:eastAsia="en-AU"/>
        </w:rPr>
        <w:tab/>
        <w:t>in the case of personal information within the</w:t>
      </w:r>
      <w:r w:rsidR="0083332F">
        <w:rPr>
          <w:lang w:eastAsia="en-AU"/>
        </w:rPr>
        <w:t> </w:t>
      </w:r>
      <w:r w:rsidR="00A94DC0" w:rsidRPr="00384366">
        <w:rPr>
          <w:lang w:eastAsia="en-AU"/>
        </w:rPr>
        <w:t xml:space="preserve">meaning of the </w:t>
      </w:r>
      <w:r w:rsidR="00A94DC0" w:rsidRPr="00384366">
        <w:rPr>
          <w:b/>
          <w:lang w:eastAsia="en-AU"/>
        </w:rPr>
        <w:t>Privacy and Data Protection Act 2014</w:t>
      </w:r>
      <w:r w:rsidR="00A94DC0" w:rsidRPr="00384366">
        <w:rPr>
          <w:lang w:eastAsia="en-AU"/>
        </w:rPr>
        <w:t>, the access, collection, use and disclosure being in accordance with that Act and the Information Privacy Principles.</w:t>
      </w:r>
    </w:p>
    <w:p w14:paraId="7FC8BAE2" w14:textId="2071E769" w:rsidR="00705AFC" w:rsidRDefault="00F90BE8" w:rsidP="00705AFC">
      <w:pPr>
        <w:pStyle w:val="DraftHeading2"/>
        <w:tabs>
          <w:tab w:val="right" w:pos="1247"/>
        </w:tabs>
        <w:ind w:left="1361" w:hanging="1361"/>
        <w:rPr>
          <w:lang w:eastAsia="en-AU"/>
        </w:rPr>
      </w:pPr>
      <w:r>
        <w:rPr>
          <w:lang w:eastAsia="en-AU"/>
        </w:rPr>
        <w:tab/>
      </w:r>
      <w:r w:rsidR="00EC3010">
        <w:rPr>
          <w:lang w:eastAsia="en-AU"/>
        </w:rPr>
        <w:t>(4)</w:t>
      </w:r>
      <w:r w:rsidR="00A94DC0" w:rsidRPr="00384366">
        <w:rPr>
          <w:lang w:eastAsia="en-AU"/>
        </w:rPr>
        <w:tab/>
        <w:t>The Minister must cause a copy of the review to be tabled before each House of the Parliament as soon as practicable after the review is completed.</w:t>
      </w:r>
    </w:p>
    <w:p w14:paraId="68735DA1" w14:textId="4A8338DC" w:rsidR="009566C4" w:rsidRPr="00AE72C9" w:rsidRDefault="009566C4" w:rsidP="00161255">
      <w:pPr>
        <w:pStyle w:val="SideNote"/>
        <w:framePr w:wrap="around"/>
      </w:pPr>
      <w:r>
        <w:t>S. 55PA inserted by No. 7/2023 s. 29.</w:t>
      </w:r>
    </w:p>
    <w:p w14:paraId="0DF6659D" w14:textId="41BAE985" w:rsidR="009566C4" w:rsidRPr="009566C4" w:rsidRDefault="000B1485" w:rsidP="000B1485">
      <w:pPr>
        <w:pStyle w:val="DraftHeading1"/>
        <w:tabs>
          <w:tab w:val="right" w:pos="680"/>
        </w:tabs>
        <w:ind w:left="850" w:hanging="850"/>
      </w:pPr>
      <w:r>
        <w:tab/>
      </w:r>
      <w:bookmarkStart w:id="269" w:name="_Toc201833236"/>
      <w:r w:rsidR="009566C4" w:rsidRPr="000B1485">
        <w:t>55PA</w:t>
      </w:r>
      <w:r w:rsidR="009566C4" w:rsidRPr="009566C4">
        <w:tab/>
        <w:t>Second review of this Part and licensing of medically supervised injecting centre</w:t>
      </w:r>
      <w:bookmarkEnd w:id="269"/>
    </w:p>
    <w:p w14:paraId="40A4FF5E" w14:textId="46C46E6F" w:rsidR="009566C4" w:rsidRPr="00EB7CDC" w:rsidRDefault="000B1485" w:rsidP="000B1485">
      <w:pPr>
        <w:pStyle w:val="DraftHeading2"/>
        <w:tabs>
          <w:tab w:val="right" w:pos="1247"/>
        </w:tabs>
        <w:ind w:left="1361" w:hanging="1361"/>
      </w:pPr>
      <w:r>
        <w:tab/>
      </w:r>
      <w:r w:rsidR="009566C4" w:rsidRPr="000B1485">
        <w:t>(1)</w:t>
      </w:r>
      <w:r w:rsidR="009566C4" w:rsidRPr="00EB7CDC">
        <w:tab/>
        <w:t>The Minister must arrange for a review to be conducted of—</w:t>
      </w:r>
    </w:p>
    <w:p w14:paraId="14E58FFE" w14:textId="5CC906DD" w:rsidR="009566C4" w:rsidRPr="00EB7CDC" w:rsidRDefault="000B1485" w:rsidP="000B1485">
      <w:pPr>
        <w:pStyle w:val="DraftHeading3"/>
        <w:tabs>
          <w:tab w:val="right" w:pos="1757"/>
        </w:tabs>
        <w:ind w:left="1871" w:hanging="1871"/>
      </w:pPr>
      <w:r>
        <w:tab/>
      </w:r>
      <w:r w:rsidR="009566C4" w:rsidRPr="000B1485">
        <w:t>(a)</w:t>
      </w:r>
      <w:r w:rsidR="009566C4" w:rsidRPr="00EB7CDC">
        <w:tab/>
        <w:t>the operation and use of the licensed medically supervised injecting centre; and</w:t>
      </w:r>
    </w:p>
    <w:p w14:paraId="45D1CAC1" w14:textId="25046C67" w:rsidR="009566C4" w:rsidRPr="00EB7CDC" w:rsidRDefault="000B1485" w:rsidP="000B1485">
      <w:pPr>
        <w:pStyle w:val="DraftHeading3"/>
        <w:tabs>
          <w:tab w:val="right" w:pos="1757"/>
        </w:tabs>
        <w:ind w:left="1871" w:hanging="1871"/>
      </w:pPr>
      <w:r>
        <w:tab/>
      </w:r>
      <w:r w:rsidR="009566C4" w:rsidRPr="000B1485">
        <w:t>(b)</w:t>
      </w:r>
      <w:r w:rsidR="009566C4" w:rsidRPr="00EB7CDC">
        <w:tab/>
        <w:t>the extent to which the object of this Part has been advanced during a period specified by the Minister; and</w:t>
      </w:r>
    </w:p>
    <w:p w14:paraId="1C5C32E5" w14:textId="33ABC2CC" w:rsidR="009566C4" w:rsidRPr="00EB7CDC" w:rsidRDefault="000B1485" w:rsidP="000B1485">
      <w:pPr>
        <w:pStyle w:val="DraftHeading3"/>
        <w:tabs>
          <w:tab w:val="right" w:pos="1757"/>
        </w:tabs>
        <w:ind w:left="1871" w:hanging="1871"/>
      </w:pPr>
      <w:r>
        <w:tab/>
      </w:r>
      <w:r w:rsidR="009566C4" w:rsidRPr="000B1485">
        <w:t>(c)</w:t>
      </w:r>
      <w:r w:rsidR="009566C4" w:rsidRPr="00EB7CDC">
        <w:tab/>
        <w:t>how this Part and any regulations made for the purposes of this Part have operated and whether they require amendment.</w:t>
      </w:r>
    </w:p>
    <w:p w14:paraId="18193A6F" w14:textId="4B20FFFC" w:rsidR="009566C4" w:rsidRPr="00EB7CDC" w:rsidRDefault="000B1485" w:rsidP="000B1485">
      <w:pPr>
        <w:pStyle w:val="DraftHeading2"/>
        <w:tabs>
          <w:tab w:val="right" w:pos="1247"/>
        </w:tabs>
        <w:ind w:left="1361" w:hanging="1361"/>
      </w:pPr>
      <w:r>
        <w:tab/>
      </w:r>
      <w:r w:rsidR="009566C4" w:rsidRPr="000B1485">
        <w:t>(2)</w:t>
      </w:r>
      <w:r w:rsidR="009566C4" w:rsidRPr="00EB7CDC">
        <w:tab/>
        <w:t>The review—</w:t>
      </w:r>
    </w:p>
    <w:p w14:paraId="1AE3737E" w14:textId="56A6446C" w:rsidR="009566C4" w:rsidRPr="00EB7CDC" w:rsidRDefault="000B1485" w:rsidP="000B1485">
      <w:pPr>
        <w:pStyle w:val="DraftHeading3"/>
        <w:tabs>
          <w:tab w:val="right" w:pos="1757"/>
        </w:tabs>
        <w:ind w:left="1871" w:hanging="1871"/>
      </w:pPr>
      <w:r>
        <w:tab/>
      </w:r>
      <w:r w:rsidR="009566C4" w:rsidRPr="000B1485">
        <w:t>(a)</w:t>
      </w:r>
      <w:r w:rsidR="009566C4" w:rsidRPr="00EB7CDC">
        <w:tab/>
        <w:t>must be commenced no later than 30 June 2028; and</w:t>
      </w:r>
    </w:p>
    <w:p w14:paraId="22D260F9" w14:textId="3B923E94" w:rsidR="009566C4" w:rsidRPr="00EB7CDC" w:rsidRDefault="000B1485" w:rsidP="000B1485">
      <w:pPr>
        <w:pStyle w:val="DraftHeading3"/>
        <w:tabs>
          <w:tab w:val="right" w:pos="1757"/>
        </w:tabs>
        <w:ind w:left="1871" w:hanging="1871"/>
      </w:pPr>
      <w:r>
        <w:tab/>
      </w:r>
      <w:r w:rsidR="009566C4" w:rsidRPr="000B1485">
        <w:t>(b)</w:t>
      </w:r>
      <w:r w:rsidR="009566C4" w:rsidRPr="00EB7CDC">
        <w:tab/>
        <w:t>may be completed before or after a medically supervised injecting centre licence that is in force at the time that the review is commenced ceases to have effect.</w:t>
      </w:r>
    </w:p>
    <w:p w14:paraId="7BDEECC5" w14:textId="64ECA48C" w:rsidR="009566C4" w:rsidRPr="00EB7CDC" w:rsidRDefault="000B1485" w:rsidP="000B1485">
      <w:pPr>
        <w:pStyle w:val="DraftHeading2"/>
        <w:tabs>
          <w:tab w:val="right" w:pos="1247"/>
        </w:tabs>
        <w:ind w:left="1361" w:hanging="1361"/>
      </w:pPr>
      <w:r>
        <w:tab/>
      </w:r>
      <w:r w:rsidR="009566C4" w:rsidRPr="000B1485">
        <w:t>(3)</w:t>
      </w:r>
      <w:r w:rsidR="009566C4" w:rsidRPr="00EB7CDC">
        <w:tab/>
        <w:t>The Minister is authorised to access, collect, use and disclose any data or information required to complete the review subject to—</w:t>
      </w:r>
    </w:p>
    <w:p w14:paraId="322E4A3D" w14:textId="01757883" w:rsidR="009566C4" w:rsidRPr="00EB7CDC" w:rsidRDefault="000B1485" w:rsidP="000B1485">
      <w:pPr>
        <w:pStyle w:val="DraftHeading3"/>
        <w:tabs>
          <w:tab w:val="right" w:pos="1757"/>
        </w:tabs>
        <w:ind w:left="1871" w:hanging="1871"/>
      </w:pPr>
      <w:r>
        <w:tab/>
      </w:r>
      <w:r w:rsidR="009566C4" w:rsidRPr="000B1485">
        <w:t>(a)</w:t>
      </w:r>
      <w:r w:rsidR="009566C4" w:rsidRPr="00EB7CDC">
        <w:tab/>
        <w:t xml:space="preserve">in the case of health information within the meaning of the </w:t>
      </w:r>
      <w:r w:rsidR="009566C4" w:rsidRPr="00EB7CDC">
        <w:rPr>
          <w:b/>
        </w:rPr>
        <w:t>Health Records Act 2001</w:t>
      </w:r>
      <w:r w:rsidR="009566C4" w:rsidRPr="00EB7CDC">
        <w:t>, the access, collection, use and disclosure being in accordance with that Act and the Health Privacy Principles; and</w:t>
      </w:r>
    </w:p>
    <w:p w14:paraId="34E2C5A0" w14:textId="10822BC0" w:rsidR="009566C4" w:rsidRPr="00EB7CDC" w:rsidRDefault="000B1485" w:rsidP="000B1485">
      <w:pPr>
        <w:pStyle w:val="DraftHeading3"/>
        <w:tabs>
          <w:tab w:val="right" w:pos="1757"/>
        </w:tabs>
        <w:ind w:left="1871" w:hanging="1871"/>
      </w:pPr>
      <w:r>
        <w:tab/>
      </w:r>
      <w:r w:rsidR="009566C4" w:rsidRPr="000B1485">
        <w:t>(b)</w:t>
      </w:r>
      <w:r w:rsidR="009566C4" w:rsidRPr="00EB7CDC">
        <w:tab/>
        <w:t xml:space="preserve">in the case of personal information within the meaning of the </w:t>
      </w:r>
      <w:r w:rsidR="009566C4" w:rsidRPr="00EB7CDC">
        <w:rPr>
          <w:b/>
        </w:rPr>
        <w:t>Privacy and Data Protection Act 2014</w:t>
      </w:r>
      <w:r w:rsidR="009566C4" w:rsidRPr="00EB7CDC">
        <w:t>, the access, collection, use and disclosure being in accordance with that Act and the Information Privacy Principles.</w:t>
      </w:r>
    </w:p>
    <w:p w14:paraId="4CC75FCA" w14:textId="5394BCCD" w:rsidR="009566C4" w:rsidRPr="00A95615" w:rsidRDefault="000B1485" w:rsidP="000B1485">
      <w:pPr>
        <w:pStyle w:val="DraftHeading2"/>
        <w:tabs>
          <w:tab w:val="right" w:pos="1247"/>
        </w:tabs>
        <w:ind w:left="1361" w:hanging="1361"/>
        <w:rPr>
          <w:lang w:eastAsia="en-AU"/>
        </w:rPr>
      </w:pPr>
      <w:r>
        <w:tab/>
      </w:r>
      <w:r w:rsidR="009566C4" w:rsidRPr="000B1485">
        <w:t>(4)</w:t>
      </w:r>
      <w:r w:rsidR="009566C4" w:rsidRPr="00EB7CDC">
        <w:tab/>
        <w:t>The Minister must cause a copy of the review to be tabled before each House of the Parliament as soon as practicable after the review is completed.</w:t>
      </w:r>
    </w:p>
    <w:p w14:paraId="52B6764C" w14:textId="77777777" w:rsidR="00F90BE8" w:rsidRPr="00AE72C9" w:rsidRDefault="00F90BE8" w:rsidP="00161255">
      <w:pPr>
        <w:pStyle w:val="SideNote"/>
        <w:framePr w:wrap="around"/>
      </w:pPr>
      <w:r>
        <w:t>S. 55Q inserted by No. 66/2017 s. 7.</w:t>
      </w:r>
    </w:p>
    <w:p w14:paraId="3CE527BD" w14:textId="77777777" w:rsidR="00705AFC" w:rsidRDefault="00F90BE8" w:rsidP="00705AFC">
      <w:pPr>
        <w:pStyle w:val="DraftHeading1"/>
        <w:tabs>
          <w:tab w:val="right" w:pos="680"/>
        </w:tabs>
        <w:ind w:left="850" w:hanging="850"/>
      </w:pPr>
      <w:r>
        <w:tab/>
      </w:r>
      <w:bookmarkStart w:id="270" w:name="_Toc201833237"/>
      <w:r w:rsidR="00EC3010">
        <w:t>55Q</w:t>
      </w:r>
      <w:r w:rsidR="00A94DC0" w:rsidRPr="00384366">
        <w:tab/>
        <w:t>Regulations for this Part</w:t>
      </w:r>
      <w:bookmarkEnd w:id="270"/>
    </w:p>
    <w:p w14:paraId="3E32473D" w14:textId="77777777" w:rsidR="00705AFC" w:rsidRDefault="00F90BE8" w:rsidP="00705AFC">
      <w:pPr>
        <w:pStyle w:val="DraftHeading2"/>
        <w:tabs>
          <w:tab w:val="right" w:pos="1247"/>
        </w:tabs>
        <w:ind w:left="1361" w:hanging="1361"/>
      </w:pPr>
      <w:r>
        <w:rPr>
          <w:lang w:eastAsia="en-AU"/>
        </w:rPr>
        <w:tab/>
      </w:r>
      <w:r w:rsidR="00EC3010">
        <w:rPr>
          <w:lang w:eastAsia="en-AU"/>
        </w:rPr>
        <w:t>(1)</w:t>
      </w:r>
      <w:r w:rsidR="00A94DC0" w:rsidRPr="00384366">
        <w:rPr>
          <w:lang w:eastAsia="en-AU"/>
        </w:rPr>
        <w:tab/>
        <w:t>The Governor in Council may make regulations for or with respect to—</w:t>
      </w:r>
    </w:p>
    <w:p w14:paraId="29E3D73D" w14:textId="77777777" w:rsidR="00705AFC" w:rsidRDefault="00F90BE8" w:rsidP="00705AFC">
      <w:pPr>
        <w:pStyle w:val="DraftHeading3"/>
        <w:tabs>
          <w:tab w:val="right" w:pos="1757"/>
        </w:tabs>
        <w:ind w:left="1871" w:hanging="1871"/>
      </w:pPr>
      <w:r>
        <w:tab/>
      </w:r>
      <w:r w:rsidR="00EC3010">
        <w:t>(a)</w:t>
      </w:r>
      <w:r w:rsidR="00A94DC0" w:rsidRPr="00384366">
        <w:tab/>
        <w:t>prescribing standards for the operation of the licensed medically supervised injecting centre;</w:t>
      </w:r>
    </w:p>
    <w:p w14:paraId="24C4FE1A" w14:textId="77777777" w:rsidR="00705AFC" w:rsidRDefault="00F90BE8" w:rsidP="00705AFC">
      <w:pPr>
        <w:pStyle w:val="DraftHeading3"/>
        <w:tabs>
          <w:tab w:val="right" w:pos="1757"/>
        </w:tabs>
        <w:ind w:left="1871" w:hanging="1871"/>
      </w:pPr>
      <w:r>
        <w:tab/>
      </w:r>
      <w:r w:rsidR="00EC3010">
        <w:t>(b)</w:t>
      </w:r>
      <w:r w:rsidR="00A94DC0" w:rsidRPr="00384366">
        <w:tab/>
        <w:t>prescribing the content and use of internal management protocols;</w:t>
      </w:r>
    </w:p>
    <w:p w14:paraId="3454F51A" w14:textId="77777777" w:rsidR="00705AFC" w:rsidRDefault="00F90BE8" w:rsidP="00705AFC">
      <w:pPr>
        <w:pStyle w:val="DraftHeading3"/>
        <w:tabs>
          <w:tab w:val="right" w:pos="1757"/>
        </w:tabs>
        <w:ind w:left="1871" w:hanging="1871"/>
      </w:pPr>
      <w:r>
        <w:tab/>
      </w:r>
      <w:r w:rsidR="00EC3010">
        <w:t>(c)</w:t>
      </w:r>
      <w:r w:rsidR="00A94DC0" w:rsidRPr="00384366">
        <w:tab/>
        <w:t xml:space="preserve">prescribing a drug of dependence, or a class of drug of dependence, as an injecting centre drug; </w:t>
      </w:r>
    </w:p>
    <w:p w14:paraId="3A4BAF20" w14:textId="77777777" w:rsidR="00705AFC" w:rsidRDefault="00F90BE8" w:rsidP="00705AFC">
      <w:pPr>
        <w:pStyle w:val="DraftHeading3"/>
        <w:tabs>
          <w:tab w:val="right" w:pos="1757"/>
        </w:tabs>
        <w:ind w:left="1871" w:hanging="1871"/>
      </w:pPr>
      <w:r>
        <w:tab/>
      </w:r>
      <w:r w:rsidR="00EC3010">
        <w:t>(d)</w:t>
      </w:r>
      <w:r w:rsidR="00A94DC0" w:rsidRPr="00384366">
        <w:tab/>
        <w:t>prescribing permitted quantities of injecting centre drugs;</w:t>
      </w:r>
    </w:p>
    <w:p w14:paraId="048A3FD0" w14:textId="77777777" w:rsidR="00705AFC" w:rsidRDefault="00F90BE8" w:rsidP="00705AFC">
      <w:pPr>
        <w:pStyle w:val="DraftHeading3"/>
        <w:tabs>
          <w:tab w:val="right" w:pos="1757"/>
        </w:tabs>
        <w:ind w:left="1871" w:hanging="1871"/>
      </w:pPr>
      <w:r>
        <w:tab/>
      </w:r>
      <w:r w:rsidR="00EC3010">
        <w:t>(e)</w:t>
      </w:r>
      <w:r w:rsidR="00A94DC0" w:rsidRPr="00384366">
        <w:tab/>
        <w:t>prescribing matters relating to the use, supply, possession or administration of injecting centre drugs and permitted quantities of injecting centre drugs;</w:t>
      </w:r>
    </w:p>
    <w:p w14:paraId="46BEB23A" w14:textId="77777777" w:rsidR="00705AFC" w:rsidRDefault="00F90BE8" w:rsidP="00705AFC">
      <w:pPr>
        <w:pStyle w:val="DraftHeading3"/>
        <w:tabs>
          <w:tab w:val="right" w:pos="1757"/>
        </w:tabs>
        <w:ind w:left="1871" w:hanging="1871"/>
      </w:pPr>
      <w:r>
        <w:tab/>
      </w:r>
      <w:r w:rsidR="00EC3010">
        <w:t>(f)</w:t>
      </w:r>
      <w:r w:rsidR="00A94DC0" w:rsidRPr="00384366">
        <w:tab/>
        <w:t>qualifications or experience of persons engaged in the operation of the licensed medically supervised injecting centre, including, but not limited to, staff of the centre;</w:t>
      </w:r>
    </w:p>
    <w:p w14:paraId="1CC84698" w14:textId="77777777" w:rsidR="00705AFC" w:rsidRDefault="00F90BE8" w:rsidP="00705AFC">
      <w:pPr>
        <w:pStyle w:val="DraftHeading3"/>
        <w:tabs>
          <w:tab w:val="right" w:pos="1757"/>
        </w:tabs>
        <w:ind w:left="1871" w:hanging="1871"/>
      </w:pPr>
      <w:r>
        <w:tab/>
      </w:r>
      <w:r w:rsidR="00EC3010">
        <w:t>(g)</w:t>
      </w:r>
      <w:r w:rsidR="00A94DC0" w:rsidRPr="00384366">
        <w:tab/>
        <w:t>functions of persons engaged in the operation of the licensed medically supervised injecting centre, including, but not limited to, staff of the centre;</w:t>
      </w:r>
    </w:p>
    <w:p w14:paraId="4A4901CC" w14:textId="77777777" w:rsidR="00705AFC" w:rsidRDefault="00F90BE8" w:rsidP="00705AFC">
      <w:pPr>
        <w:pStyle w:val="DraftHeading3"/>
        <w:tabs>
          <w:tab w:val="right" w:pos="1757"/>
        </w:tabs>
        <w:ind w:left="1871" w:hanging="1871"/>
      </w:pPr>
      <w:r>
        <w:tab/>
      </w:r>
      <w:r w:rsidR="00EC3010">
        <w:t>(h)</w:t>
      </w:r>
      <w:r w:rsidR="00A94DC0" w:rsidRPr="00384366">
        <w:tab/>
        <w:t xml:space="preserve">prescribing any other matter or thing required to be prescribed by this Part or necessary to be prescribed to give effect to this Part. </w:t>
      </w:r>
    </w:p>
    <w:p w14:paraId="6DD6BB02" w14:textId="77777777" w:rsidR="00705AFC" w:rsidRDefault="00F90BE8" w:rsidP="00705AFC">
      <w:pPr>
        <w:pStyle w:val="DraftHeading2"/>
        <w:tabs>
          <w:tab w:val="right" w:pos="1247"/>
        </w:tabs>
        <w:ind w:left="1361" w:hanging="1361"/>
        <w:rPr>
          <w:lang w:eastAsia="en-AU"/>
        </w:rPr>
      </w:pPr>
      <w:r>
        <w:rPr>
          <w:lang w:eastAsia="en-AU"/>
        </w:rPr>
        <w:tab/>
      </w:r>
      <w:r w:rsidR="00EC3010">
        <w:rPr>
          <w:lang w:eastAsia="en-AU"/>
        </w:rPr>
        <w:t>(2)</w:t>
      </w:r>
      <w:r w:rsidR="00A94DC0" w:rsidRPr="00384366">
        <w:rPr>
          <w:lang w:eastAsia="en-AU"/>
        </w:rPr>
        <w:tab/>
        <w:t>Regulations made under this section—</w:t>
      </w:r>
    </w:p>
    <w:p w14:paraId="61D13C01" w14:textId="77777777" w:rsidR="00705AFC" w:rsidRDefault="00F90BE8" w:rsidP="00705AFC">
      <w:pPr>
        <w:pStyle w:val="DraftHeading3"/>
        <w:tabs>
          <w:tab w:val="right" w:pos="1757"/>
        </w:tabs>
        <w:ind w:left="1871" w:hanging="1871"/>
        <w:rPr>
          <w:lang w:eastAsia="en-AU"/>
        </w:rPr>
      </w:pPr>
      <w:r>
        <w:rPr>
          <w:lang w:eastAsia="en-AU"/>
        </w:rPr>
        <w:tab/>
      </w:r>
      <w:r w:rsidR="00EC3010">
        <w:rPr>
          <w:lang w:eastAsia="en-AU"/>
        </w:rPr>
        <w:t>(a)</w:t>
      </w:r>
      <w:r w:rsidR="00A94DC0" w:rsidRPr="00384366">
        <w:rPr>
          <w:lang w:eastAsia="en-AU"/>
        </w:rPr>
        <w:tab/>
        <w:t>may be of general or limited application; and</w:t>
      </w:r>
    </w:p>
    <w:p w14:paraId="32F7CB01" w14:textId="77777777" w:rsidR="00705AFC" w:rsidRDefault="00F90BE8" w:rsidP="00705AFC">
      <w:pPr>
        <w:pStyle w:val="DraftHeading3"/>
        <w:tabs>
          <w:tab w:val="right" w:pos="1757"/>
        </w:tabs>
        <w:ind w:left="1871" w:hanging="1871"/>
      </w:pPr>
      <w:r>
        <w:tab/>
      </w:r>
      <w:r w:rsidR="00EC3010">
        <w:t>(b)</w:t>
      </w:r>
      <w:r w:rsidR="00A94DC0" w:rsidRPr="00384366">
        <w:tab/>
        <w:t>may differ according to differences in time, place or circumstance; and</w:t>
      </w:r>
    </w:p>
    <w:p w14:paraId="6733BAA1" w14:textId="340A7EF6" w:rsidR="00705AFC" w:rsidRDefault="00F90BE8" w:rsidP="00705AFC">
      <w:pPr>
        <w:pStyle w:val="DraftHeading3"/>
        <w:tabs>
          <w:tab w:val="right" w:pos="1757"/>
        </w:tabs>
        <w:ind w:left="1871" w:hanging="1871"/>
      </w:pPr>
      <w:r>
        <w:tab/>
      </w:r>
      <w:r w:rsidR="00EC3010">
        <w:t>(c)</w:t>
      </w:r>
      <w:r w:rsidR="00A94DC0" w:rsidRPr="00384366">
        <w:tab/>
        <w:t>may confer powers or discretions or impose duties on any person or other entity or on a specified person or other entity or class of persons or other entities; and</w:t>
      </w:r>
    </w:p>
    <w:p w14:paraId="11B577BE" w14:textId="77777777" w:rsidR="00A66780" w:rsidRPr="00A66780" w:rsidRDefault="00A66780" w:rsidP="00A66780"/>
    <w:p w14:paraId="468BA774" w14:textId="77777777" w:rsidR="00705AFC" w:rsidRDefault="00F90BE8" w:rsidP="00705AFC">
      <w:pPr>
        <w:pStyle w:val="DraftHeading3"/>
        <w:tabs>
          <w:tab w:val="right" w:pos="1757"/>
        </w:tabs>
        <w:ind w:left="1871" w:hanging="1871"/>
      </w:pPr>
      <w:r>
        <w:tab/>
      </w:r>
      <w:r w:rsidR="00EC3010">
        <w:t>(d)</w:t>
      </w:r>
      <w:r w:rsidR="00A94DC0" w:rsidRPr="00384366">
        <w:tab/>
        <w:t>may provide in a specified case or class of cases for the exemption of persons, other entities or things or a class of persons, other entities or things from any of the provisions of the regulations—</w:t>
      </w:r>
    </w:p>
    <w:p w14:paraId="76A3D55E" w14:textId="77777777" w:rsidR="00705AFC" w:rsidRDefault="00F90BE8" w:rsidP="00705AFC">
      <w:pPr>
        <w:pStyle w:val="DraftHeading4"/>
        <w:tabs>
          <w:tab w:val="right" w:pos="2268"/>
        </w:tabs>
        <w:ind w:left="2381" w:hanging="2381"/>
      </w:pPr>
      <w:r>
        <w:tab/>
      </w:r>
      <w:r w:rsidR="00EC3010">
        <w:t>(i)</w:t>
      </w:r>
      <w:r w:rsidR="00A94DC0" w:rsidRPr="00384366">
        <w:tab/>
        <w:t xml:space="preserve">whether unconditionally or on specified conditions; and </w:t>
      </w:r>
    </w:p>
    <w:p w14:paraId="063D7B40" w14:textId="77777777" w:rsidR="00705AFC" w:rsidRDefault="00F90BE8" w:rsidP="00705AFC">
      <w:pPr>
        <w:pStyle w:val="DraftHeading4"/>
        <w:tabs>
          <w:tab w:val="right" w:pos="2268"/>
        </w:tabs>
        <w:ind w:left="2381" w:hanging="2381"/>
      </w:pPr>
      <w:r>
        <w:tab/>
      </w:r>
      <w:r w:rsidR="00EC3010">
        <w:t>(ii)</w:t>
      </w:r>
      <w:r w:rsidR="00A94DC0" w:rsidRPr="00384366">
        <w:tab/>
        <w:t>either wholly or to the extent specified in the regulations.</w:t>
      </w:r>
    </w:p>
    <w:p w14:paraId="7FAE02B7" w14:textId="0B23C71A" w:rsidR="00F90BE8" w:rsidRPr="00AE72C9" w:rsidRDefault="00F90BE8" w:rsidP="00161255">
      <w:pPr>
        <w:pStyle w:val="SideNote"/>
        <w:framePr w:wrap="around"/>
      </w:pPr>
      <w:r>
        <w:t>S. 55R inserted by No. 66/2017 s. 7</w:t>
      </w:r>
      <w:r w:rsidR="00E26DB8">
        <w:t>, repealed by No. 7/2023 s. 8</w:t>
      </w:r>
      <w:r>
        <w:t>.</w:t>
      </w:r>
    </w:p>
    <w:p w14:paraId="73E16F64" w14:textId="1A3D1B04" w:rsidR="00E26DB8" w:rsidRDefault="00E26DB8" w:rsidP="00C05A67">
      <w:pPr>
        <w:pStyle w:val="Stars"/>
      </w:pPr>
      <w:r>
        <w:tab/>
        <w:t>*</w:t>
      </w:r>
      <w:r>
        <w:tab/>
        <w:t>*</w:t>
      </w:r>
      <w:r>
        <w:tab/>
        <w:t>*</w:t>
      </w:r>
      <w:r>
        <w:tab/>
        <w:t>*</w:t>
      </w:r>
      <w:r>
        <w:tab/>
        <w:t>*</w:t>
      </w:r>
    </w:p>
    <w:p w14:paraId="35421BA1" w14:textId="3D9E8869" w:rsidR="00074089" w:rsidRDefault="00074089" w:rsidP="00074089"/>
    <w:p w14:paraId="05E4082D" w14:textId="576A7013" w:rsidR="00074089" w:rsidRDefault="00074089" w:rsidP="00074089"/>
    <w:p w14:paraId="295A6F68" w14:textId="3314416E" w:rsidR="00074089" w:rsidRDefault="00074089" w:rsidP="00074089"/>
    <w:p w14:paraId="78664113" w14:textId="77777777" w:rsidR="00663D09" w:rsidRPr="00AE72C9" w:rsidRDefault="00663D09">
      <w:pPr>
        <w:suppressLineNumbers w:val="0"/>
        <w:overflowPunct/>
        <w:autoSpaceDE/>
        <w:autoSpaceDN/>
        <w:adjustRightInd/>
        <w:spacing w:before="0"/>
        <w:textAlignment w:val="auto"/>
        <w:rPr>
          <w:b/>
          <w:sz w:val="32"/>
        </w:rPr>
      </w:pPr>
      <w:r w:rsidRPr="00AE72C9">
        <w:rPr>
          <w:caps/>
          <w:sz w:val="32"/>
        </w:rPr>
        <w:br w:type="page"/>
      </w:r>
    </w:p>
    <w:p w14:paraId="05DB7296" w14:textId="77777777" w:rsidR="008A2E89" w:rsidRPr="00AE72C9" w:rsidRDefault="008A2E89" w:rsidP="00663D09">
      <w:pPr>
        <w:pStyle w:val="Heading-PART"/>
        <w:rPr>
          <w:caps w:val="0"/>
          <w:sz w:val="32"/>
        </w:rPr>
      </w:pPr>
      <w:bookmarkStart w:id="271" w:name="_Toc201833238"/>
      <w:r w:rsidRPr="00AE72C9">
        <w:rPr>
          <w:caps w:val="0"/>
          <w:sz w:val="32"/>
        </w:rPr>
        <w:t xml:space="preserve">Part III—Manufacture of </w:t>
      </w:r>
      <w:r w:rsidR="00CD4BFF" w:rsidRPr="00AE72C9">
        <w:rPr>
          <w:caps w:val="0"/>
          <w:sz w:val="32"/>
        </w:rPr>
        <w:t>h</w:t>
      </w:r>
      <w:r w:rsidRPr="00AE72C9">
        <w:rPr>
          <w:caps w:val="0"/>
          <w:sz w:val="32"/>
        </w:rPr>
        <w:t>eroin</w:t>
      </w:r>
      <w:bookmarkEnd w:id="271"/>
    </w:p>
    <w:p w14:paraId="4EC7A18F" w14:textId="77777777" w:rsidR="008A2E89" w:rsidRPr="00AE72C9" w:rsidRDefault="008A2E89" w:rsidP="001E3A24">
      <w:pPr>
        <w:pStyle w:val="DraftHeading1"/>
        <w:tabs>
          <w:tab w:val="right" w:pos="680"/>
        </w:tabs>
        <w:ind w:left="850" w:hanging="850"/>
      </w:pPr>
      <w:r w:rsidRPr="00AE72C9">
        <w:tab/>
      </w:r>
      <w:bookmarkStart w:id="272" w:name="_Toc201833239"/>
      <w:r w:rsidRPr="00AE72C9">
        <w:t>56</w:t>
      </w:r>
      <w:r w:rsidR="001E3A24" w:rsidRPr="00AE72C9">
        <w:tab/>
      </w:r>
      <w:r w:rsidRPr="00AE72C9">
        <w:t>Manufacture of heroin etc.</w:t>
      </w:r>
      <w:bookmarkEnd w:id="272"/>
    </w:p>
    <w:p w14:paraId="5B8DC636" w14:textId="77777777" w:rsidR="008A2E89" w:rsidRPr="00AE72C9" w:rsidRDefault="008A2E89" w:rsidP="00161255">
      <w:pPr>
        <w:pStyle w:val="SideNote"/>
        <w:framePr w:wrap="around"/>
      </w:pPr>
      <w:r w:rsidRPr="00AE72C9">
        <w:t>S. 56(1) amended by Nos 10262 s. 4, 46/1998 s. 7(Sch. 1).</w:t>
      </w:r>
    </w:p>
    <w:p w14:paraId="68F9E898" w14:textId="77777777" w:rsidR="008A2E89" w:rsidRPr="00AE72C9" w:rsidRDefault="008A2E89">
      <w:pPr>
        <w:pStyle w:val="DraftHeading2"/>
        <w:tabs>
          <w:tab w:val="right" w:pos="1247"/>
        </w:tabs>
        <w:ind w:left="1361" w:hanging="1361"/>
      </w:pPr>
      <w:r w:rsidRPr="00AE72C9">
        <w:tab/>
        <w:t>(1)</w:t>
      </w:r>
      <w:r w:rsidRPr="00AE72C9">
        <w:tab/>
        <w:t>On the recommendation of the Minister, made after consulting with the Secretary, the Governor in Council may licence a fit and proper person to manufacture and sell or supply heroin by wholesale.</w:t>
      </w:r>
    </w:p>
    <w:p w14:paraId="565D0D66" w14:textId="77777777" w:rsidR="008A2E89" w:rsidRPr="00AE72C9" w:rsidRDefault="008A2E89">
      <w:pPr>
        <w:pStyle w:val="DraftHeading2"/>
        <w:tabs>
          <w:tab w:val="right" w:pos="1247"/>
        </w:tabs>
        <w:ind w:left="1361" w:hanging="1361"/>
      </w:pPr>
      <w:r w:rsidRPr="00AE72C9">
        <w:tab/>
        <w:t>(2)</w:t>
      </w:r>
      <w:r w:rsidRPr="00AE72C9">
        <w:tab/>
        <w:t xml:space="preserve">Where a licence is in force under </w:t>
      </w:r>
      <w:r w:rsidR="001D2227" w:rsidRPr="00AE72C9">
        <w:t>subsection</w:t>
      </w:r>
      <w:r w:rsidRPr="00AE72C9">
        <w:t xml:space="preserve"> (1), no other licence shall be in force under that </w:t>
      </w:r>
      <w:r w:rsidR="001D2227" w:rsidRPr="00AE72C9">
        <w:t>subsection</w:t>
      </w:r>
      <w:r w:rsidRPr="00AE72C9">
        <w:t xml:space="preserve"> for any period during which the first-mentioned licence is in force.</w:t>
      </w:r>
    </w:p>
    <w:p w14:paraId="4AD7D766" w14:textId="77777777" w:rsidR="008A2E89" w:rsidRPr="00AE72C9" w:rsidRDefault="008A2E89" w:rsidP="00161255">
      <w:pPr>
        <w:pStyle w:val="SideNote"/>
        <w:framePr w:wrap="around"/>
      </w:pPr>
      <w:r w:rsidRPr="00AE72C9">
        <w:t>S. 56(3) amended by Nos 10262 s. 4, 46/1998 s. 7(Sch. 1).</w:t>
      </w:r>
    </w:p>
    <w:p w14:paraId="556F399F" w14:textId="77777777" w:rsidR="008A2E89" w:rsidRPr="00AE72C9" w:rsidRDefault="008A2E89">
      <w:pPr>
        <w:pStyle w:val="DraftHeading2"/>
        <w:tabs>
          <w:tab w:val="right" w:pos="1247"/>
        </w:tabs>
        <w:ind w:left="1361" w:hanging="1361"/>
      </w:pPr>
      <w:r w:rsidRPr="00AE72C9">
        <w:tab/>
        <w:t>(3)</w:t>
      </w:r>
      <w:r w:rsidRPr="00AE72C9">
        <w:tab/>
        <w:t>On the recommendation of the Minister, made after consulting with the Secretary, the Governor in Council may licence a fit and proper person to formulate heroin.</w:t>
      </w:r>
    </w:p>
    <w:p w14:paraId="2702733D" w14:textId="77777777" w:rsidR="008A2E89" w:rsidRPr="00AE72C9" w:rsidRDefault="008A2E89">
      <w:pPr>
        <w:pStyle w:val="DraftHeading2"/>
        <w:tabs>
          <w:tab w:val="right" w:pos="1247"/>
        </w:tabs>
        <w:ind w:left="1361" w:hanging="1361"/>
      </w:pPr>
      <w:r w:rsidRPr="00AE72C9">
        <w:tab/>
        <w:t>(4)</w:t>
      </w:r>
      <w:r w:rsidRPr="00AE72C9">
        <w:tab/>
        <w:t>For the purposes of this section, a person formulates heroin if he prepares or does any act for the purpose of or in the course of preparing heroin in a form suitable for human therapeutic use.</w:t>
      </w:r>
    </w:p>
    <w:p w14:paraId="240BA2E9" w14:textId="77777777" w:rsidR="008A2E89" w:rsidRPr="00AE72C9" w:rsidRDefault="008A2E89">
      <w:pPr>
        <w:pStyle w:val="DraftHeading2"/>
        <w:tabs>
          <w:tab w:val="right" w:pos="1247"/>
        </w:tabs>
        <w:ind w:left="1361" w:hanging="1361"/>
      </w:pPr>
      <w:r w:rsidRPr="00AE72C9">
        <w:tab/>
        <w:t>(5)</w:t>
      </w:r>
      <w:r w:rsidRPr="00AE72C9">
        <w:tab/>
        <w:t xml:space="preserve">Where a licence is in force under </w:t>
      </w:r>
      <w:r w:rsidR="001D2227" w:rsidRPr="00AE72C9">
        <w:t>subsection</w:t>
      </w:r>
      <w:r w:rsidRPr="00AE72C9">
        <w:t xml:space="preserve"> (3) no other licence under that </w:t>
      </w:r>
      <w:r w:rsidR="001D2227" w:rsidRPr="00AE72C9">
        <w:t>subsection</w:t>
      </w:r>
      <w:r w:rsidRPr="00AE72C9">
        <w:t xml:space="preserve"> shall be in force for any period during which the first-mentioned licence is in force.</w:t>
      </w:r>
    </w:p>
    <w:p w14:paraId="6D757D83" w14:textId="77777777" w:rsidR="008A2E89" w:rsidRPr="00AE72C9" w:rsidRDefault="008A2E89" w:rsidP="00161255">
      <w:pPr>
        <w:pStyle w:val="SideNote"/>
        <w:framePr w:wrap="around"/>
      </w:pPr>
      <w:r w:rsidRPr="00AE72C9">
        <w:t>S. 56(6) amended by Nos 10262 s. 4, 46/1998 s. 7(Sch. 1).</w:t>
      </w:r>
    </w:p>
    <w:p w14:paraId="4F5D059F" w14:textId="77777777" w:rsidR="008A2E89" w:rsidRPr="00AE72C9" w:rsidRDefault="008A2E89">
      <w:pPr>
        <w:pStyle w:val="DraftHeading2"/>
        <w:tabs>
          <w:tab w:val="right" w:pos="1247"/>
        </w:tabs>
        <w:ind w:left="1361" w:hanging="1361"/>
      </w:pPr>
      <w:r w:rsidRPr="00AE72C9">
        <w:tab/>
        <w:t>(6)</w:t>
      </w:r>
      <w:r w:rsidRPr="00AE72C9">
        <w:tab/>
        <w:t>The Governor in Council may on the recommendation of the Minister, made after consulting with th</w:t>
      </w:r>
      <w:r w:rsidR="005A17B2" w:rsidRPr="00AE72C9">
        <w:t>e Secretary, grant or refuse to </w:t>
      </w:r>
      <w:r w:rsidRPr="00AE72C9">
        <w:t xml:space="preserve">grant a licence under </w:t>
      </w:r>
      <w:r w:rsidR="001D2227" w:rsidRPr="00AE72C9">
        <w:t>subsection</w:t>
      </w:r>
      <w:r w:rsidRPr="00AE72C9">
        <w:t xml:space="preserve"> (1) or </w:t>
      </w:r>
      <w:r w:rsidR="001D2227" w:rsidRPr="00AE72C9">
        <w:t>subsection</w:t>
      </w:r>
      <w:r w:rsidRPr="00AE72C9">
        <w:t xml:space="preserve"> (3).</w:t>
      </w:r>
    </w:p>
    <w:p w14:paraId="3EAD887E" w14:textId="77777777" w:rsidR="008A2E89" w:rsidRPr="00AE72C9" w:rsidRDefault="008A2E89"/>
    <w:p w14:paraId="225A1A8C" w14:textId="77777777" w:rsidR="008A2E89" w:rsidRPr="00AE72C9" w:rsidRDefault="008A2E89"/>
    <w:p w14:paraId="75B93F5A" w14:textId="77777777" w:rsidR="008A2E89" w:rsidRPr="00AE72C9" w:rsidRDefault="008A2E89"/>
    <w:p w14:paraId="5EC05F5F" w14:textId="77777777" w:rsidR="008A2E89" w:rsidRPr="00AE72C9" w:rsidRDefault="008A2E89"/>
    <w:p w14:paraId="1517AD22" w14:textId="77777777" w:rsidR="008A2E89" w:rsidRPr="00AE72C9" w:rsidRDefault="008A2E89">
      <w:pPr>
        <w:pStyle w:val="DraftHeading2"/>
        <w:tabs>
          <w:tab w:val="right" w:pos="1247"/>
        </w:tabs>
        <w:ind w:left="1361" w:hanging="1361"/>
      </w:pPr>
      <w:r w:rsidRPr="00AE72C9">
        <w:tab/>
        <w:t>(7)</w:t>
      </w:r>
      <w:r w:rsidRPr="00AE72C9">
        <w:tab/>
        <w:t xml:space="preserve">A licence under </w:t>
      </w:r>
      <w:r w:rsidR="001D2227" w:rsidRPr="00AE72C9">
        <w:t>subsection</w:t>
      </w:r>
      <w:r w:rsidRPr="00AE72C9">
        <w:t xml:space="preserve"> (1) or </w:t>
      </w:r>
      <w:r w:rsidR="001D2227" w:rsidRPr="00AE72C9">
        <w:t>subsection</w:t>
      </w:r>
      <w:r w:rsidRPr="00AE72C9">
        <w:t> (3)—</w:t>
      </w:r>
    </w:p>
    <w:p w14:paraId="4859C13A" w14:textId="77777777" w:rsidR="008A2E89" w:rsidRPr="00AE72C9" w:rsidRDefault="008A2E89">
      <w:pPr>
        <w:pStyle w:val="DraftHeading3"/>
        <w:tabs>
          <w:tab w:val="right" w:pos="1758"/>
        </w:tabs>
        <w:ind w:left="1871" w:hanging="1871"/>
      </w:pPr>
      <w:r w:rsidRPr="00AE72C9">
        <w:tab/>
        <w:t>(a)</w:t>
      </w:r>
      <w:r w:rsidRPr="00AE72C9">
        <w:tab/>
        <w:t>shall remain in force for such period as is specified in the licence;</w:t>
      </w:r>
    </w:p>
    <w:p w14:paraId="365699AD" w14:textId="77777777" w:rsidR="008A2E89" w:rsidRPr="00AE72C9" w:rsidRDefault="008A2E89">
      <w:pPr>
        <w:pStyle w:val="DraftHeading3"/>
        <w:tabs>
          <w:tab w:val="right" w:pos="1758"/>
        </w:tabs>
        <w:ind w:left="1871" w:hanging="1871"/>
      </w:pPr>
      <w:r w:rsidRPr="00AE72C9">
        <w:tab/>
        <w:t>(b)</w:t>
      </w:r>
      <w:r w:rsidRPr="00AE72C9">
        <w:tab/>
        <w:t>shall be subject to such conditions, limitations and restrictions (if any) as the Governor in Council on the recommendation of the Minister determines and specifies in the licence;</w:t>
      </w:r>
    </w:p>
    <w:p w14:paraId="33523FE4" w14:textId="77777777" w:rsidR="008A2E89" w:rsidRPr="00AE72C9" w:rsidRDefault="008A2E89">
      <w:pPr>
        <w:pStyle w:val="DraftHeading3"/>
        <w:tabs>
          <w:tab w:val="right" w:pos="1758"/>
        </w:tabs>
        <w:ind w:left="1871" w:hanging="1871"/>
      </w:pPr>
      <w:r w:rsidRPr="00AE72C9">
        <w:tab/>
        <w:t>(c)</w:t>
      </w:r>
      <w:r w:rsidRPr="00AE72C9">
        <w:tab/>
        <w:t>shall specify—</w:t>
      </w:r>
    </w:p>
    <w:p w14:paraId="7569D096" w14:textId="77777777" w:rsidR="008A2E89" w:rsidRPr="00AE72C9" w:rsidRDefault="008A2E89">
      <w:pPr>
        <w:pStyle w:val="DraftHeading4"/>
        <w:tabs>
          <w:tab w:val="right" w:pos="2268"/>
        </w:tabs>
        <w:ind w:left="2381" w:hanging="2381"/>
      </w:pPr>
      <w:r w:rsidRPr="00AE72C9">
        <w:tab/>
        <w:t>(i)</w:t>
      </w:r>
      <w:r w:rsidRPr="00AE72C9">
        <w:tab/>
        <w:t>the premises at which heroin may be manufactured or formulated by the licensee;</w:t>
      </w:r>
    </w:p>
    <w:p w14:paraId="7774049F" w14:textId="77777777" w:rsidR="008A2E89" w:rsidRPr="00AE72C9" w:rsidRDefault="008A2E89">
      <w:pPr>
        <w:pStyle w:val="DraftHeading4"/>
        <w:tabs>
          <w:tab w:val="right" w:pos="2268"/>
        </w:tabs>
        <w:ind w:left="2381" w:hanging="2381"/>
      </w:pPr>
      <w:r w:rsidRPr="00AE72C9">
        <w:tab/>
        <w:t>(ii)</w:t>
      </w:r>
      <w:r w:rsidRPr="00AE72C9">
        <w:tab/>
        <w:t>the quantity or quantities of heroin which may be manufactured or formulated by the licensee; and</w:t>
      </w:r>
    </w:p>
    <w:p w14:paraId="38E24AF6" w14:textId="77777777" w:rsidR="008A2E89" w:rsidRPr="00AE72C9" w:rsidRDefault="008A2E89">
      <w:pPr>
        <w:pStyle w:val="DraftHeading4"/>
        <w:tabs>
          <w:tab w:val="right" w:pos="2268"/>
        </w:tabs>
        <w:ind w:left="2381" w:hanging="2381"/>
      </w:pPr>
      <w:r w:rsidRPr="00AE72C9">
        <w:tab/>
        <w:t>(iii)</w:t>
      </w:r>
      <w:r w:rsidRPr="00AE72C9">
        <w:tab/>
        <w:t>the premises at which the licensee may store or keep heroin or any ingredient used in the manufacture of heroin for the purposes of manufacture or sale or supply by wholesale or for formulation under the licence; and</w:t>
      </w:r>
    </w:p>
    <w:p w14:paraId="5C629B4E" w14:textId="77777777" w:rsidR="008A2E89" w:rsidRPr="00AE72C9" w:rsidRDefault="008A2E89">
      <w:pPr>
        <w:pStyle w:val="DraftHeading3"/>
        <w:tabs>
          <w:tab w:val="right" w:pos="1758"/>
        </w:tabs>
        <w:ind w:left="1871" w:hanging="1871"/>
      </w:pPr>
      <w:r w:rsidRPr="00AE72C9">
        <w:tab/>
        <w:t>(d)</w:t>
      </w:r>
      <w:r w:rsidRPr="00AE72C9">
        <w:tab/>
        <w:t>may at any time be revoked or suspended by the Governor in Council on the recommendation of the Minister.</w:t>
      </w:r>
    </w:p>
    <w:p w14:paraId="4DECD44E" w14:textId="77777777" w:rsidR="008A2E89" w:rsidRPr="00AE72C9" w:rsidRDefault="008A2E89">
      <w:pPr>
        <w:pStyle w:val="DraftHeading2"/>
        <w:tabs>
          <w:tab w:val="right" w:pos="1247"/>
        </w:tabs>
        <w:ind w:left="1361" w:hanging="1361"/>
      </w:pPr>
      <w:r w:rsidRPr="00AE72C9">
        <w:tab/>
        <w:t>(8)</w:t>
      </w:r>
      <w:r w:rsidRPr="00AE72C9">
        <w:tab/>
        <w:t xml:space="preserve">A licence under </w:t>
      </w:r>
      <w:r w:rsidR="001D2227" w:rsidRPr="00AE72C9">
        <w:t>subsection</w:t>
      </w:r>
      <w:r w:rsidRPr="00AE72C9">
        <w:t xml:space="preserve"> (1) or </w:t>
      </w:r>
      <w:r w:rsidR="001D2227" w:rsidRPr="00AE72C9">
        <w:t>subsection</w:t>
      </w:r>
      <w:r w:rsidRPr="00AE72C9">
        <w:t xml:space="preserve"> (3) shall authorize the manufacture and sale or supply of heroin by wholesale or the formulation of heroin (as the case may be) only at the premises and in the quantities specified in the licence, and authorize the storage or keeping of heroin or any ingredient used in the manufacture of heroin for the purposes of manufacture and sale or supply by wholesale or formulation only at the premises specified in the licence.</w:t>
      </w:r>
    </w:p>
    <w:p w14:paraId="11998D6E" w14:textId="77777777" w:rsidR="00776ECF" w:rsidRPr="00AE72C9" w:rsidRDefault="00776ECF" w:rsidP="00776ECF"/>
    <w:p w14:paraId="4AD36750" w14:textId="77777777" w:rsidR="008A2E89" w:rsidRPr="00AE72C9" w:rsidRDefault="008A2E89" w:rsidP="00161255">
      <w:pPr>
        <w:pStyle w:val="SideNote"/>
        <w:framePr w:wrap="around"/>
      </w:pPr>
      <w:r w:rsidRPr="00AE72C9">
        <w:t>S. 56(9) amended by Nos 10262 s. 4, 23/1994 s. 118(Sch. 1 item 17.12), 46/1998 s. 7(Sch. 1).</w:t>
      </w:r>
    </w:p>
    <w:p w14:paraId="2B2F444D" w14:textId="77777777" w:rsidR="008A2E89" w:rsidRPr="00AE72C9" w:rsidRDefault="008A2E89">
      <w:pPr>
        <w:pStyle w:val="DraftHeading2"/>
        <w:tabs>
          <w:tab w:val="right" w:pos="1247"/>
        </w:tabs>
        <w:ind w:left="1361" w:hanging="1361"/>
      </w:pPr>
      <w:r w:rsidRPr="00AE72C9">
        <w:tab/>
        <w:t>(9)</w:t>
      </w:r>
      <w:r w:rsidRPr="00AE72C9">
        <w:tab/>
        <w:t xml:space="preserve">The Secretary may by instrument permit a registered medical practitioner or pharmacist to purchase or otherwise obtain from a person in respect of whom a licence is in force under </w:t>
      </w:r>
      <w:r w:rsidR="001D2227" w:rsidRPr="00AE72C9">
        <w:t>subsection</w:t>
      </w:r>
      <w:r w:rsidRPr="00AE72C9">
        <w:t xml:space="preserve"> (1) or </w:t>
      </w:r>
      <w:r w:rsidR="001D2227" w:rsidRPr="00AE72C9">
        <w:t>subsection</w:t>
      </w:r>
      <w:r w:rsidRPr="00AE72C9">
        <w:t xml:space="preserve"> (3) such quantities of heroin as are specified in the permit and to use the heroin so obtained for such medicinal purposes as are specified in the permit.</w:t>
      </w:r>
    </w:p>
    <w:p w14:paraId="4F5C0873" w14:textId="77777777" w:rsidR="008A2E89" w:rsidRPr="00AE72C9" w:rsidRDefault="008A2E89" w:rsidP="00161255">
      <w:pPr>
        <w:pStyle w:val="SideNote"/>
        <w:framePr w:wrap="around"/>
      </w:pPr>
      <w:r w:rsidRPr="00AE72C9">
        <w:t>S. 56(10) amended by Nos 10262 s. 4, 46/1998 s. 7(Sch. 1).</w:t>
      </w:r>
    </w:p>
    <w:p w14:paraId="18BD12C0" w14:textId="77777777" w:rsidR="008A2E89" w:rsidRPr="00AE72C9" w:rsidRDefault="008A2E89">
      <w:pPr>
        <w:pStyle w:val="DraftHeading2"/>
        <w:tabs>
          <w:tab w:val="right" w:pos="1247"/>
        </w:tabs>
        <w:ind w:left="1361" w:hanging="1361"/>
      </w:pPr>
      <w:r w:rsidRPr="00AE72C9">
        <w:tab/>
        <w:t>(10)</w:t>
      </w:r>
      <w:r w:rsidRPr="00AE72C9">
        <w:tab/>
        <w:t xml:space="preserve">The Secretary may by instrument permit a fit and proper person to purchase or otherwise obtain from a person in respect of whom a licence is in force under </w:t>
      </w:r>
      <w:r w:rsidR="001D2227" w:rsidRPr="00AE72C9">
        <w:t>subsection</w:t>
      </w:r>
      <w:r w:rsidRPr="00AE72C9">
        <w:t xml:space="preserve"> (1) or </w:t>
      </w:r>
      <w:r w:rsidR="001D2227" w:rsidRPr="00AE72C9">
        <w:t>subsection</w:t>
      </w:r>
      <w:r w:rsidRPr="00AE72C9">
        <w:t xml:space="preserve"> (3) such quantity or quantities of heroin as are specified in the permit and to use the heroin so obtained for such educational experimental or research purposes and at such university or other institution as are specified in the permit.</w:t>
      </w:r>
    </w:p>
    <w:p w14:paraId="2885039A" w14:textId="77777777" w:rsidR="008A2E89" w:rsidRPr="00AE72C9" w:rsidRDefault="008A2E89" w:rsidP="00161255">
      <w:pPr>
        <w:pStyle w:val="SideNote"/>
        <w:framePr w:wrap="around"/>
      </w:pPr>
      <w:r w:rsidRPr="00AE72C9">
        <w:t>S. 56(11) amended by Nos 10262 s. 4, 46/1998 s. 7(Sch. 1), 12/1999 s. 4(Sch. 2 item 4.1).</w:t>
      </w:r>
    </w:p>
    <w:p w14:paraId="11E7F919" w14:textId="77777777" w:rsidR="008A2E89" w:rsidRPr="00AE72C9" w:rsidRDefault="008A2E89">
      <w:pPr>
        <w:pStyle w:val="DraftHeading2"/>
        <w:tabs>
          <w:tab w:val="right" w:pos="1247"/>
        </w:tabs>
        <w:ind w:left="1361" w:hanging="1361"/>
      </w:pPr>
      <w:r w:rsidRPr="00AE72C9">
        <w:tab/>
        <w:t>(11)</w:t>
      </w:r>
      <w:r w:rsidRPr="00AE72C9">
        <w:tab/>
        <w:t xml:space="preserve">On application in that behalf the Secretary may in the Secretary's discretion grant or refuse to grant a permit under </w:t>
      </w:r>
      <w:r w:rsidR="001D2227" w:rsidRPr="00AE72C9">
        <w:t>subsection</w:t>
      </w:r>
      <w:r w:rsidRPr="00AE72C9">
        <w:t xml:space="preserve"> (9) or </w:t>
      </w:r>
      <w:r w:rsidR="001D2227" w:rsidRPr="00AE72C9">
        <w:t>subsection</w:t>
      </w:r>
      <w:r w:rsidRPr="00AE72C9">
        <w:t xml:space="preserve"> (10).</w:t>
      </w:r>
    </w:p>
    <w:p w14:paraId="0B4BF8DF" w14:textId="77777777" w:rsidR="008A2E89" w:rsidRPr="00AE72C9" w:rsidRDefault="008A2E89"/>
    <w:p w14:paraId="7C972CBE" w14:textId="77777777" w:rsidR="008A2E89" w:rsidRPr="00AE72C9" w:rsidRDefault="008A2E89"/>
    <w:p w14:paraId="4E9C7BE5" w14:textId="77777777" w:rsidR="008A2E89" w:rsidRPr="00AE72C9" w:rsidRDefault="008A2E89">
      <w:pPr>
        <w:pStyle w:val="DraftHeading2"/>
        <w:tabs>
          <w:tab w:val="right" w:pos="1247"/>
        </w:tabs>
        <w:ind w:left="1361" w:hanging="1361"/>
      </w:pPr>
      <w:r w:rsidRPr="00AE72C9">
        <w:tab/>
        <w:t>(12)</w:t>
      </w:r>
      <w:r w:rsidRPr="00AE72C9">
        <w:tab/>
        <w:t xml:space="preserve">A permit under </w:t>
      </w:r>
      <w:r w:rsidR="001D2227" w:rsidRPr="00AE72C9">
        <w:t>subsection</w:t>
      </w:r>
      <w:r w:rsidRPr="00AE72C9">
        <w:t xml:space="preserve"> (9) or </w:t>
      </w:r>
      <w:r w:rsidR="001D2227" w:rsidRPr="00AE72C9">
        <w:t>subsection</w:t>
      </w:r>
      <w:r w:rsidRPr="00AE72C9">
        <w:t> (10)—</w:t>
      </w:r>
    </w:p>
    <w:p w14:paraId="6449D83B" w14:textId="77777777" w:rsidR="008A2E89" w:rsidRPr="00AE72C9" w:rsidRDefault="008A2E89">
      <w:pPr>
        <w:pStyle w:val="DraftHeading3"/>
        <w:tabs>
          <w:tab w:val="right" w:pos="1758"/>
        </w:tabs>
        <w:ind w:left="1871" w:hanging="1871"/>
      </w:pPr>
      <w:r w:rsidRPr="00AE72C9">
        <w:tab/>
        <w:t>(a)</w:t>
      </w:r>
      <w:r w:rsidRPr="00AE72C9">
        <w:tab/>
        <w:t>shall remain in force for such period as is specified in the permit;</w:t>
      </w:r>
    </w:p>
    <w:p w14:paraId="7FF939AE" w14:textId="77777777" w:rsidR="008A2E89" w:rsidRPr="00AE72C9" w:rsidRDefault="008A2E89" w:rsidP="00161255">
      <w:pPr>
        <w:pStyle w:val="SideNote"/>
        <w:framePr w:wrap="around"/>
      </w:pPr>
      <w:r w:rsidRPr="00AE72C9">
        <w:t>S. 56(12)(b) amended by Nos 10262 s. 4, 46/1998 s. 7(Sch. 1).</w:t>
      </w:r>
    </w:p>
    <w:p w14:paraId="1726B7C8" w14:textId="77777777" w:rsidR="008A2E89" w:rsidRPr="00AE72C9" w:rsidRDefault="008A2E89">
      <w:pPr>
        <w:pStyle w:val="DraftHeading3"/>
        <w:tabs>
          <w:tab w:val="right" w:pos="1758"/>
        </w:tabs>
        <w:ind w:left="1871" w:hanging="1871"/>
      </w:pPr>
      <w:r w:rsidRPr="00AE72C9">
        <w:tab/>
        <w:t>(b)</w:t>
      </w:r>
      <w:r w:rsidRPr="00AE72C9">
        <w:tab/>
        <w:t>shall be subject to such conditions, limitations and restrictions (if any) as the Secretary determines and specifies in the permit; and</w:t>
      </w:r>
    </w:p>
    <w:p w14:paraId="436538F7" w14:textId="77777777" w:rsidR="008A2E89" w:rsidRPr="00AE72C9" w:rsidRDefault="008A2E89">
      <w:pPr>
        <w:pStyle w:val="DraftHeading3"/>
        <w:tabs>
          <w:tab w:val="right" w:pos="1758"/>
        </w:tabs>
        <w:ind w:left="1871" w:hanging="1871"/>
      </w:pPr>
      <w:r w:rsidRPr="00AE72C9">
        <w:tab/>
        <w:t>(c)</w:t>
      </w:r>
      <w:r w:rsidRPr="00AE72C9">
        <w:tab/>
        <w:t>shall specify the quantity or quantities of heroin that may be obtained under the permit and the purposes for which the heroin so obtained may be used by the person to whom the permit is granted.</w:t>
      </w:r>
    </w:p>
    <w:p w14:paraId="1D47363F" w14:textId="77777777" w:rsidR="008A2E89" w:rsidRPr="00AE72C9" w:rsidRDefault="008A2E89" w:rsidP="00161255">
      <w:pPr>
        <w:pStyle w:val="SideNote"/>
        <w:framePr w:wrap="around"/>
      </w:pPr>
      <w:r w:rsidRPr="00AE72C9">
        <w:t>S. 56(13) amended by No. 12/1994 s. 17(1).</w:t>
      </w:r>
    </w:p>
    <w:p w14:paraId="4FF8D28C" w14:textId="77777777" w:rsidR="008A2E89" w:rsidRPr="00AE72C9" w:rsidRDefault="008A2E89">
      <w:pPr>
        <w:pStyle w:val="DraftHeading2"/>
        <w:tabs>
          <w:tab w:val="right" w:pos="1247"/>
        </w:tabs>
        <w:ind w:left="1361" w:hanging="1361"/>
      </w:pPr>
      <w:r w:rsidRPr="00AE72C9">
        <w:tab/>
        <w:t>(13)</w:t>
      </w:r>
      <w:r w:rsidRPr="00AE72C9">
        <w:tab/>
        <w:t xml:space="preserve">The provisions </w:t>
      </w:r>
      <w:r w:rsidR="00D0590D" w:rsidRPr="00AE72C9">
        <w:t>of sections 22A, 22C, 37(1) and </w:t>
      </w:r>
      <w:r w:rsidRPr="00AE72C9">
        <w:t>37(2) shall not apply to any licence granted under this section.</w:t>
      </w:r>
    </w:p>
    <w:p w14:paraId="17B21F87" w14:textId="77777777" w:rsidR="00E63855" w:rsidRPr="00AE72C9" w:rsidRDefault="00E63855" w:rsidP="008C6848">
      <w:pPr>
        <w:spacing w:before="0"/>
      </w:pPr>
    </w:p>
    <w:p w14:paraId="27702947" w14:textId="77777777" w:rsidR="008A2E89" w:rsidRPr="00AE72C9" w:rsidRDefault="008A2E89" w:rsidP="00161255">
      <w:pPr>
        <w:pStyle w:val="SideNote"/>
        <w:framePr w:wrap="around"/>
      </w:pPr>
      <w:r w:rsidRPr="00AE72C9">
        <w:t>S. 56(14) amended by No. 10002 s. 14(e).</w:t>
      </w:r>
    </w:p>
    <w:p w14:paraId="14EC5B38" w14:textId="77777777" w:rsidR="008A2E89" w:rsidRPr="00AE72C9" w:rsidRDefault="008A2E89">
      <w:pPr>
        <w:pStyle w:val="DraftHeading2"/>
        <w:tabs>
          <w:tab w:val="right" w:pos="1247"/>
        </w:tabs>
        <w:ind w:left="1361" w:hanging="1361"/>
      </w:pPr>
      <w:r w:rsidRPr="00AE72C9">
        <w:tab/>
        <w:t>(14)</w:t>
      </w:r>
      <w:r w:rsidRPr="00AE72C9">
        <w:tab/>
        <w:t>A person who—</w:t>
      </w:r>
    </w:p>
    <w:p w14:paraId="4A741F54" w14:textId="77777777" w:rsidR="008A2E89" w:rsidRPr="00AE72C9" w:rsidRDefault="008A2E89">
      <w:pPr>
        <w:pStyle w:val="DraftHeading3"/>
        <w:tabs>
          <w:tab w:val="right" w:pos="1758"/>
        </w:tabs>
        <w:ind w:left="1871" w:hanging="1871"/>
      </w:pPr>
      <w:r w:rsidRPr="00AE72C9">
        <w:tab/>
        <w:t>(a)</w:t>
      </w:r>
      <w:r w:rsidRPr="00AE72C9">
        <w:tab/>
        <w:t xml:space="preserve">being the holder of an appropriate licence under </w:t>
      </w:r>
      <w:r w:rsidR="001D2227" w:rsidRPr="00AE72C9">
        <w:t>subsection</w:t>
      </w:r>
      <w:r w:rsidRPr="00AE72C9">
        <w:t xml:space="preserve"> (1) or </w:t>
      </w:r>
      <w:r w:rsidR="001D2227" w:rsidRPr="00AE72C9">
        <w:t>subsection</w:t>
      </w:r>
      <w:r w:rsidRPr="00AE72C9">
        <w:t xml:space="preserve"> (3)—sells or supplies heroin to a person other than a person permitted under this section to purchase or obtain heroin or otherwise than in accordance with any permit granted under this section;</w:t>
      </w:r>
    </w:p>
    <w:p w14:paraId="63E2A4E4" w14:textId="77777777" w:rsidR="008A2E89" w:rsidRPr="00AE72C9" w:rsidRDefault="008A2E89">
      <w:pPr>
        <w:pStyle w:val="DraftHeading3"/>
        <w:tabs>
          <w:tab w:val="right" w:pos="1758"/>
        </w:tabs>
        <w:ind w:left="1871" w:hanging="1871"/>
      </w:pPr>
      <w:r w:rsidRPr="00AE72C9">
        <w:tab/>
        <w:t>(b)</w:t>
      </w:r>
      <w:r w:rsidRPr="00AE72C9">
        <w:tab/>
        <w:t xml:space="preserve">being the holder of an appropriate licence under </w:t>
      </w:r>
      <w:r w:rsidR="001D2227" w:rsidRPr="00AE72C9">
        <w:t>subsection</w:t>
      </w:r>
      <w:r w:rsidRPr="00AE72C9">
        <w:t xml:space="preserve"> (1) or </w:t>
      </w:r>
      <w:r w:rsidR="001D2227" w:rsidRPr="00AE72C9">
        <w:t>subsection</w:t>
      </w:r>
      <w:r w:rsidRPr="00AE72C9">
        <w:t xml:space="preserve"> (3)—manufactures or formulates heroin otherwise than in accordance with the licence; or</w:t>
      </w:r>
    </w:p>
    <w:p w14:paraId="08DCB4B2" w14:textId="77777777" w:rsidR="008A2E89" w:rsidRPr="00AE72C9" w:rsidRDefault="008A2E89">
      <w:pPr>
        <w:pStyle w:val="DraftHeading3"/>
        <w:tabs>
          <w:tab w:val="right" w:pos="1758"/>
        </w:tabs>
        <w:ind w:left="1871" w:hanging="1871"/>
      </w:pPr>
      <w:r w:rsidRPr="00AE72C9">
        <w:tab/>
        <w:t>(c)</w:t>
      </w:r>
      <w:r w:rsidRPr="00AE72C9">
        <w:tab/>
        <w:t>being the holder of a permit under this section—uses, supplies or administers heroin otherwise than in accordance with the permit—</w:t>
      </w:r>
    </w:p>
    <w:p w14:paraId="160CB96E" w14:textId="77777777" w:rsidR="008A2E89" w:rsidRDefault="008A2E89" w:rsidP="000B5B4C">
      <w:pPr>
        <w:pStyle w:val="BodySectionSub"/>
      </w:pPr>
      <w:r w:rsidRPr="00AE72C9">
        <w:t>shall be guilty of an indictable offence and liable to imprisonment for a term of not more than five years or to a penalty of not more than 250 penalty units or to both such penalty and imprisonment.</w:t>
      </w:r>
    </w:p>
    <w:p w14:paraId="01325D3F" w14:textId="77777777" w:rsidR="006F6C7B" w:rsidRDefault="006F6C7B">
      <w:pPr>
        <w:suppressLineNumbers w:val="0"/>
        <w:overflowPunct/>
        <w:autoSpaceDE/>
        <w:autoSpaceDN/>
        <w:adjustRightInd/>
        <w:spacing w:before="0"/>
        <w:textAlignment w:val="auto"/>
        <w:rPr>
          <w:b/>
          <w:sz w:val="32"/>
        </w:rPr>
      </w:pPr>
      <w:r>
        <w:rPr>
          <w:caps/>
          <w:sz w:val="32"/>
        </w:rPr>
        <w:br w:type="page"/>
      </w:r>
    </w:p>
    <w:p w14:paraId="042FFAC7" w14:textId="77777777" w:rsidR="00AF77C4" w:rsidRDefault="007D0FD4" w:rsidP="00161255">
      <w:pPr>
        <w:pStyle w:val="SideNote"/>
        <w:framePr w:wrap="around"/>
      </w:pPr>
      <w:r>
        <w:t>Pt 3A (Heading and ss 56A–56F) inserted by No. 40/2017 s.</w:t>
      </w:r>
      <w:r w:rsidR="00353925">
        <w:t> 8.</w:t>
      </w:r>
    </w:p>
    <w:p w14:paraId="3FB4634F" w14:textId="77777777" w:rsidR="00AF77C4" w:rsidRDefault="00F71B3D">
      <w:pPr>
        <w:pStyle w:val="Heading-PART"/>
        <w:rPr>
          <w:sz w:val="32"/>
        </w:rPr>
      </w:pPr>
      <w:bookmarkStart w:id="273" w:name="_Toc201833240"/>
      <w:r w:rsidRPr="00F71B3D">
        <w:rPr>
          <w:caps w:val="0"/>
          <w:sz w:val="32"/>
        </w:rPr>
        <w:t>Part IIIA—Psychoactive substances</w:t>
      </w:r>
      <w:bookmarkEnd w:id="273"/>
    </w:p>
    <w:p w14:paraId="0652A9D3" w14:textId="77777777" w:rsidR="00AF77C4" w:rsidRDefault="00AF77C4" w:rsidP="008051D2"/>
    <w:p w14:paraId="2C49A8E5" w14:textId="77777777" w:rsidR="00AF77C4" w:rsidRDefault="00AF77C4" w:rsidP="008051D2"/>
    <w:p w14:paraId="20E1173C" w14:textId="77777777" w:rsidR="00AF77C4" w:rsidRDefault="00AF77C4" w:rsidP="008051D2"/>
    <w:p w14:paraId="76451B8E" w14:textId="77777777" w:rsidR="00BD3F2F" w:rsidRDefault="00BD3F2F" w:rsidP="00161255">
      <w:pPr>
        <w:pStyle w:val="SideNote"/>
        <w:framePr w:wrap="around"/>
      </w:pPr>
      <w:r>
        <w:t>S. 56A inserted by No. 40/2017 s. 8.</w:t>
      </w:r>
    </w:p>
    <w:p w14:paraId="543F10B8" w14:textId="77777777" w:rsidR="00AF77C4" w:rsidRDefault="006F6C7B">
      <w:pPr>
        <w:pStyle w:val="DraftHeading1"/>
        <w:tabs>
          <w:tab w:val="right" w:pos="680"/>
        </w:tabs>
        <w:ind w:left="850" w:hanging="850"/>
      </w:pPr>
      <w:r>
        <w:tab/>
      </w:r>
      <w:bookmarkStart w:id="274" w:name="_Toc201833241"/>
      <w:r w:rsidR="00C57E31">
        <w:t>56A</w:t>
      </w:r>
      <w:r w:rsidRPr="00AC26DD">
        <w:tab/>
        <w:t>Definitions</w:t>
      </w:r>
      <w:bookmarkEnd w:id="274"/>
    </w:p>
    <w:p w14:paraId="12713FAF" w14:textId="77777777" w:rsidR="00AF77C4" w:rsidRDefault="006F6C7B">
      <w:pPr>
        <w:pStyle w:val="DraftHeading2"/>
        <w:tabs>
          <w:tab w:val="right" w:pos="1247"/>
        </w:tabs>
        <w:ind w:left="1361" w:hanging="1361"/>
      </w:pPr>
      <w:r>
        <w:tab/>
      </w:r>
      <w:r w:rsidR="00C57E31">
        <w:t>(1)</w:t>
      </w:r>
      <w:r w:rsidRPr="00AC26DD">
        <w:tab/>
        <w:t>In this Part—</w:t>
      </w:r>
    </w:p>
    <w:p w14:paraId="1DA4D213" w14:textId="77777777" w:rsidR="00AF77C4" w:rsidRDefault="00F71B3D">
      <w:pPr>
        <w:pStyle w:val="DraftDefinition2"/>
      </w:pPr>
      <w:r w:rsidRPr="00F71B3D">
        <w:rPr>
          <w:b/>
          <w:i/>
        </w:rPr>
        <w:t>advertisement</w:t>
      </w:r>
      <w:r w:rsidR="006F6C7B" w:rsidRPr="00AC26DD">
        <w:t xml:space="preserve"> means—</w:t>
      </w:r>
    </w:p>
    <w:p w14:paraId="571BF0E7" w14:textId="77777777" w:rsidR="00AF77C4" w:rsidRDefault="006F6C7B">
      <w:pPr>
        <w:pStyle w:val="DraftHeading4"/>
        <w:tabs>
          <w:tab w:val="right" w:pos="2268"/>
        </w:tabs>
        <w:ind w:left="2381" w:hanging="2381"/>
      </w:pPr>
      <w:r>
        <w:tab/>
      </w:r>
      <w:r w:rsidR="00C57E31">
        <w:t>(a)</w:t>
      </w:r>
      <w:r w:rsidRPr="00AC26DD">
        <w:tab/>
        <w:t>any words, whether written or spoken; or</w:t>
      </w:r>
    </w:p>
    <w:p w14:paraId="65F5AB20" w14:textId="77777777" w:rsidR="00AF77C4" w:rsidRDefault="006F6C7B">
      <w:pPr>
        <w:pStyle w:val="DraftHeading4"/>
        <w:tabs>
          <w:tab w:val="right" w:pos="2268"/>
        </w:tabs>
        <w:ind w:left="2381" w:hanging="2381"/>
      </w:pPr>
      <w:r>
        <w:tab/>
      </w:r>
      <w:r w:rsidR="00C57E31">
        <w:t>(b)</w:t>
      </w:r>
      <w:r w:rsidRPr="00AC26DD">
        <w:tab/>
        <w:t>any pictorial representation or design; or</w:t>
      </w:r>
    </w:p>
    <w:p w14:paraId="1CB2E955" w14:textId="77777777" w:rsidR="00AF77C4" w:rsidRDefault="006F6C7B">
      <w:pPr>
        <w:pStyle w:val="DraftHeading4"/>
        <w:tabs>
          <w:tab w:val="right" w:pos="2268"/>
        </w:tabs>
        <w:ind w:left="2381" w:hanging="2381"/>
      </w:pPr>
      <w:r>
        <w:tab/>
      </w:r>
      <w:r w:rsidR="00C57E31">
        <w:t>(c)</w:t>
      </w:r>
      <w:r w:rsidRPr="00AC26DD">
        <w:tab/>
        <w:t>any other representation by any means at all;</w:t>
      </w:r>
    </w:p>
    <w:p w14:paraId="16AE1B47" w14:textId="77777777" w:rsidR="00AF77C4" w:rsidRDefault="006F6C7B">
      <w:pPr>
        <w:pStyle w:val="DraftDefinition2"/>
      </w:pPr>
      <w:r w:rsidRPr="00AC26DD">
        <w:rPr>
          <w:b/>
          <w:i/>
        </w:rPr>
        <w:t>produce</w:t>
      </w:r>
      <w:r w:rsidRPr="00AC26DD">
        <w:t xml:space="preserve"> means make, prepare, process, extract, refine, package or label.</w:t>
      </w:r>
    </w:p>
    <w:p w14:paraId="30592B84" w14:textId="77777777" w:rsidR="00AF77C4" w:rsidRDefault="006F6C7B">
      <w:pPr>
        <w:pStyle w:val="DraftHeading2"/>
        <w:tabs>
          <w:tab w:val="right" w:pos="1247"/>
        </w:tabs>
        <w:ind w:left="1361" w:hanging="1361"/>
      </w:pPr>
      <w:r>
        <w:tab/>
      </w:r>
      <w:r w:rsidR="00C57E31">
        <w:t>(2)</w:t>
      </w:r>
      <w:r w:rsidRPr="00AC26DD">
        <w:tab/>
        <w:t xml:space="preserve">The definition of </w:t>
      </w:r>
      <w:r w:rsidRPr="00AC26DD">
        <w:rPr>
          <w:b/>
          <w:i/>
        </w:rPr>
        <w:t>label</w:t>
      </w:r>
      <w:r w:rsidRPr="00AC26DD">
        <w:t xml:space="preserve"> in section 4(1) does not apply to this Part.</w:t>
      </w:r>
    </w:p>
    <w:p w14:paraId="67E72DAF" w14:textId="77777777" w:rsidR="00BD3F2F" w:rsidRDefault="00BD3F2F" w:rsidP="00161255">
      <w:pPr>
        <w:pStyle w:val="SideNote"/>
        <w:framePr w:wrap="around"/>
      </w:pPr>
      <w:r>
        <w:t>S. 56B inserted by No. 40/2017 s. 8.</w:t>
      </w:r>
    </w:p>
    <w:p w14:paraId="2AD07E66" w14:textId="77777777" w:rsidR="00AF77C4" w:rsidRDefault="006F6C7B">
      <w:pPr>
        <w:pStyle w:val="DraftHeading1"/>
        <w:tabs>
          <w:tab w:val="right" w:pos="680"/>
        </w:tabs>
        <w:ind w:left="850" w:hanging="850"/>
      </w:pPr>
      <w:r>
        <w:tab/>
      </w:r>
      <w:bookmarkStart w:id="275" w:name="_Toc201833242"/>
      <w:r w:rsidR="00C57E31">
        <w:t>56B</w:t>
      </w:r>
      <w:r w:rsidRPr="00AC26DD">
        <w:tab/>
        <w:t>Burden of proof</w:t>
      </w:r>
      <w:bookmarkEnd w:id="275"/>
    </w:p>
    <w:p w14:paraId="1B8DD125" w14:textId="77777777" w:rsidR="00AF77C4" w:rsidRDefault="006F6C7B">
      <w:pPr>
        <w:pStyle w:val="BodySectionSub"/>
      </w:pPr>
      <w:r w:rsidRPr="00AC26DD">
        <w:t>Section 104 does not apply to an offence against this Part.</w:t>
      </w:r>
    </w:p>
    <w:p w14:paraId="2A9D33DC" w14:textId="77777777" w:rsidR="00BD3F2F" w:rsidRDefault="00BD3F2F" w:rsidP="00161255">
      <w:pPr>
        <w:pStyle w:val="SideNote"/>
        <w:framePr w:wrap="around"/>
      </w:pPr>
      <w:r>
        <w:t>S. 56C inserted by No. 40/2017 s. 8.</w:t>
      </w:r>
    </w:p>
    <w:p w14:paraId="6BDB5A55" w14:textId="77777777" w:rsidR="00AF77C4" w:rsidRDefault="006F6C7B">
      <w:pPr>
        <w:pStyle w:val="DraftHeading1"/>
        <w:tabs>
          <w:tab w:val="right" w:pos="680"/>
        </w:tabs>
        <w:ind w:left="850" w:hanging="850"/>
      </w:pPr>
      <w:r>
        <w:tab/>
      </w:r>
      <w:bookmarkStart w:id="276" w:name="_Toc201833243"/>
      <w:r w:rsidR="00C57E31">
        <w:t>56C</w:t>
      </w:r>
      <w:r w:rsidRPr="00AC26DD">
        <w:tab/>
        <w:t>Representation that not for human consumption not a defence</w:t>
      </w:r>
      <w:bookmarkEnd w:id="276"/>
    </w:p>
    <w:p w14:paraId="59255FCB" w14:textId="77777777" w:rsidR="00AF77C4" w:rsidRDefault="006F6C7B">
      <w:pPr>
        <w:pStyle w:val="BodySectionSub"/>
      </w:pPr>
      <w:r w:rsidRPr="00AC26DD">
        <w:t>It is not a defence to a charge for an offence against this Part that any labelling of, or representation made about, a substance indicates that it is not for human consumption.</w:t>
      </w:r>
    </w:p>
    <w:p w14:paraId="09D8E4C3" w14:textId="77777777" w:rsidR="00AF77C4" w:rsidRDefault="00AF77C4"/>
    <w:p w14:paraId="60CCC389" w14:textId="77777777" w:rsidR="00AF77C4" w:rsidRDefault="00AF77C4"/>
    <w:p w14:paraId="2A764F8A" w14:textId="77777777" w:rsidR="00AF77C4" w:rsidRDefault="00AF77C4"/>
    <w:p w14:paraId="17D622C6" w14:textId="77777777" w:rsidR="00BD3F2F" w:rsidRDefault="00BD3F2F" w:rsidP="00161255">
      <w:pPr>
        <w:pStyle w:val="SideNote"/>
        <w:framePr w:wrap="around"/>
      </w:pPr>
      <w:r>
        <w:t>S. 56D inserted by No. 40/2017 s. 8.</w:t>
      </w:r>
    </w:p>
    <w:p w14:paraId="0D00BDE8" w14:textId="77777777" w:rsidR="00AF77C4" w:rsidRDefault="006F6C7B">
      <w:pPr>
        <w:pStyle w:val="DraftHeading1"/>
        <w:tabs>
          <w:tab w:val="right" w:pos="680"/>
        </w:tabs>
        <w:ind w:left="850" w:hanging="850"/>
      </w:pPr>
      <w:r>
        <w:tab/>
      </w:r>
      <w:bookmarkStart w:id="277" w:name="_Toc201833244"/>
      <w:r w:rsidR="00C57E31">
        <w:t>56D</w:t>
      </w:r>
      <w:r w:rsidRPr="00AC26DD">
        <w:tab/>
        <w:t>Offence to produce psychoactive substance</w:t>
      </w:r>
      <w:bookmarkEnd w:id="277"/>
    </w:p>
    <w:p w14:paraId="708214B1" w14:textId="77777777" w:rsidR="00AF77C4" w:rsidRDefault="006F6C7B">
      <w:pPr>
        <w:pStyle w:val="BodySectionSub"/>
      </w:pPr>
      <w:r w:rsidRPr="00AC26DD">
        <w:t>A person must not produce a substance that the</w:t>
      </w:r>
      <w:r w:rsidR="001862A5">
        <w:t> </w:t>
      </w:r>
      <w:r w:rsidRPr="00AC26DD">
        <w:t>person knows or reasonably suspects is a psychoactive substance.</w:t>
      </w:r>
    </w:p>
    <w:p w14:paraId="4960B8F8" w14:textId="77777777" w:rsidR="00AF77C4" w:rsidRDefault="006F6C7B">
      <w:pPr>
        <w:pStyle w:val="DraftPenalty2"/>
        <w:tabs>
          <w:tab w:val="clear" w:pos="851"/>
          <w:tab w:val="clear" w:pos="1361"/>
          <w:tab w:val="clear" w:pos="1871"/>
          <w:tab w:val="clear" w:pos="2381"/>
          <w:tab w:val="clear" w:pos="2892"/>
          <w:tab w:val="clear" w:pos="3402"/>
        </w:tabs>
      </w:pPr>
      <w:r w:rsidRPr="00AC26DD">
        <w:t>Penalty:</w:t>
      </w:r>
      <w:r w:rsidRPr="00AC26DD">
        <w:tab/>
        <w:t>In the case of a natural person, 240</w:t>
      </w:r>
      <w:r>
        <w:t> </w:t>
      </w:r>
      <w:r w:rsidRPr="00AC26DD">
        <w:t>penalty units or imprisonment for</w:t>
      </w:r>
      <w:r w:rsidR="001862A5">
        <w:t> </w:t>
      </w:r>
      <w:r w:rsidRPr="00AC26DD">
        <w:t>2</w:t>
      </w:r>
      <w:r>
        <w:t> </w:t>
      </w:r>
      <w:r w:rsidRPr="00AC26DD">
        <w:t>years or both;</w:t>
      </w:r>
    </w:p>
    <w:p w14:paraId="1EA4E6E0" w14:textId="77777777" w:rsidR="00AF77C4" w:rsidRDefault="006F6C7B">
      <w:pPr>
        <w:pStyle w:val="DraftPenalty2"/>
        <w:tabs>
          <w:tab w:val="clear" w:pos="851"/>
          <w:tab w:val="clear" w:pos="1361"/>
          <w:tab w:val="clear" w:pos="1871"/>
          <w:tab w:val="clear" w:pos="2381"/>
          <w:tab w:val="clear" w:pos="2892"/>
          <w:tab w:val="clear" w:pos="3402"/>
        </w:tabs>
      </w:pPr>
      <w:r w:rsidRPr="00AC26DD">
        <w:tab/>
        <w:t>In the case of a body corporate, 1200</w:t>
      </w:r>
      <w:r>
        <w:t> </w:t>
      </w:r>
      <w:r w:rsidRPr="00AC26DD">
        <w:t>penalty units.</w:t>
      </w:r>
    </w:p>
    <w:p w14:paraId="3739DE9E" w14:textId="77777777" w:rsidR="00BD3F2F" w:rsidRDefault="00BD3F2F" w:rsidP="00161255">
      <w:pPr>
        <w:pStyle w:val="SideNote"/>
        <w:framePr w:wrap="around"/>
      </w:pPr>
      <w:r>
        <w:t>S. 56E inserted by No. 40/2017 s. 8.</w:t>
      </w:r>
    </w:p>
    <w:p w14:paraId="421E1290" w14:textId="77777777" w:rsidR="00AF77C4" w:rsidRDefault="00F91422">
      <w:pPr>
        <w:pStyle w:val="DraftHeading1"/>
        <w:tabs>
          <w:tab w:val="right" w:pos="680"/>
        </w:tabs>
        <w:ind w:left="850" w:hanging="850"/>
      </w:pPr>
      <w:r>
        <w:tab/>
      </w:r>
      <w:bookmarkStart w:id="278" w:name="_Toc201833245"/>
      <w:r w:rsidR="00C57E31">
        <w:t>56E</w:t>
      </w:r>
      <w:r w:rsidR="006F6C7B" w:rsidRPr="00AC26DD">
        <w:tab/>
        <w:t>Offence to sell or supply psychoactive substance</w:t>
      </w:r>
      <w:bookmarkEnd w:id="278"/>
    </w:p>
    <w:p w14:paraId="16BAFCE0" w14:textId="77777777" w:rsidR="00AF77C4" w:rsidRDefault="00F91422">
      <w:pPr>
        <w:pStyle w:val="DraftHeading2"/>
        <w:tabs>
          <w:tab w:val="right" w:pos="1247"/>
        </w:tabs>
        <w:ind w:left="1361" w:hanging="1361"/>
      </w:pPr>
      <w:r>
        <w:tab/>
      </w:r>
      <w:r w:rsidR="00C57E31">
        <w:t>(1)</w:t>
      </w:r>
      <w:r w:rsidR="006F6C7B" w:rsidRPr="00AC26DD">
        <w:tab/>
        <w:t>A person must not sell a substance that the person knows or reasonably suspects is a psychoactive substance.</w:t>
      </w:r>
    </w:p>
    <w:p w14:paraId="1E83D9B2" w14:textId="77777777" w:rsidR="00AF77C4" w:rsidRDefault="006F6C7B">
      <w:pPr>
        <w:pStyle w:val="DraftPenalty2"/>
        <w:tabs>
          <w:tab w:val="clear" w:pos="851"/>
          <w:tab w:val="clear" w:pos="1361"/>
          <w:tab w:val="clear" w:pos="1871"/>
          <w:tab w:val="clear" w:pos="2381"/>
          <w:tab w:val="clear" w:pos="2892"/>
          <w:tab w:val="clear" w:pos="3402"/>
        </w:tabs>
      </w:pPr>
      <w:r w:rsidRPr="00AC26DD">
        <w:t>Penalty:</w:t>
      </w:r>
      <w:r w:rsidRPr="00AC26DD">
        <w:tab/>
        <w:t>In the case of a natural person, 240</w:t>
      </w:r>
      <w:r w:rsidR="00F91422">
        <w:t> </w:t>
      </w:r>
      <w:r w:rsidRPr="00AC26DD">
        <w:t>penalty units or imprisonment for</w:t>
      </w:r>
      <w:r w:rsidR="001862A5">
        <w:t> </w:t>
      </w:r>
      <w:r w:rsidRPr="00AC26DD">
        <w:t>2</w:t>
      </w:r>
      <w:r w:rsidR="00F91422">
        <w:t> </w:t>
      </w:r>
      <w:r w:rsidRPr="00AC26DD">
        <w:t>years or both;</w:t>
      </w:r>
    </w:p>
    <w:p w14:paraId="43433D9B" w14:textId="77777777" w:rsidR="00AF77C4" w:rsidRDefault="00E3047A">
      <w:pPr>
        <w:pStyle w:val="DraftPenalty2"/>
        <w:tabs>
          <w:tab w:val="clear" w:pos="851"/>
          <w:tab w:val="clear" w:pos="1361"/>
          <w:tab w:val="clear" w:pos="1871"/>
          <w:tab w:val="clear" w:pos="2381"/>
          <w:tab w:val="clear" w:pos="2892"/>
          <w:tab w:val="clear" w:pos="3402"/>
        </w:tabs>
      </w:pPr>
      <w:r>
        <w:tab/>
      </w:r>
      <w:r w:rsidR="006F6C7B" w:rsidRPr="00AC26DD">
        <w:t>In the case of a body corporate, 1200</w:t>
      </w:r>
      <w:r w:rsidR="00F91422">
        <w:t> </w:t>
      </w:r>
      <w:r w:rsidR="006F6C7B" w:rsidRPr="00AC26DD">
        <w:t>penalty units.</w:t>
      </w:r>
    </w:p>
    <w:p w14:paraId="059F4924" w14:textId="77777777" w:rsidR="00AF77C4" w:rsidRDefault="00E3047A">
      <w:pPr>
        <w:pStyle w:val="DraftHeading2"/>
        <w:tabs>
          <w:tab w:val="right" w:pos="1247"/>
        </w:tabs>
        <w:ind w:left="1361" w:hanging="1361"/>
      </w:pPr>
      <w:r>
        <w:tab/>
      </w:r>
      <w:r w:rsidR="00C57E31">
        <w:t>(2)</w:t>
      </w:r>
      <w:r w:rsidR="006F6C7B" w:rsidRPr="00AC26DD">
        <w:tab/>
        <w:t>A person must not, in the course of carrying out a</w:t>
      </w:r>
      <w:r w:rsidR="001862A5">
        <w:t> </w:t>
      </w:r>
      <w:r w:rsidR="006F6C7B" w:rsidRPr="00AC26DD">
        <w:t>commercial activity, supply to another person a</w:t>
      </w:r>
      <w:r w:rsidR="001862A5">
        <w:t> </w:t>
      </w:r>
      <w:r w:rsidR="006F6C7B" w:rsidRPr="00AC26DD">
        <w:t>substance that the person knows or reasonably suspects is a psychoactive substance.</w:t>
      </w:r>
    </w:p>
    <w:p w14:paraId="4AC597C9" w14:textId="77777777" w:rsidR="00AF77C4" w:rsidRDefault="006F6C7B">
      <w:pPr>
        <w:pStyle w:val="DraftPenalty2"/>
        <w:tabs>
          <w:tab w:val="clear" w:pos="851"/>
          <w:tab w:val="clear" w:pos="1361"/>
          <w:tab w:val="clear" w:pos="1871"/>
          <w:tab w:val="clear" w:pos="2381"/>
          <w:tab w:val="clear" w:pos="2892"/>
          <w:tab w:val="clear" w:pos="3402"/>
        </w:tabs>
      </w:pPr>
      <w:r w:rsidRPr="00AC26DD">
        <w:t>Penalty:</w:t>
      </w:r>
      <w:r w:rsidRPr="00AC26DD">
        <w:tab/>
        <w:t>In the case of a natural person, 240</w:t>
      </w:r>
      <w:r w:rsidR="00E3047A">
        <w:t> </w:t>
      </w:r>
      <w:r w:rsidRPr="00AC26DD">
        <w:t>penalty units or imprisonment for</w:t>
      </w:r>
      <w:r w:rsidR="001862A5">
        <w:t> </w:t>
      </w:r>
      <w:r w:rsidRPr="00AC26DD">
        <w:t>2</w:t>
      </w:r>
      <w:r w:rsidR="00E3047A">
        <w:t> </w:t>
      </w:r>
      <w:r w:rsidRPr="00AC26DD">
        <w:t>years or both;</w:t>
      </w:r>
    </w:p>
    <w:p w14:paraId="195CCC38" w14:textId="77777777" w:rsidR="00AF77C4" w:rsidRDefault="00E3047A">
      <w:pPr>
        <w:pStyle w:val="DraftPenalty2"/>
        <w:tabs>
          <w:tab w:val="clear" w:pos="851"/>
          <w:tab w:val="clear" w:pos="1361"/>
          <w:tab w:val="clear" w:pos="1871"/>
          <w:tab w:val="clear" w:pos="2381"/>
          <w:tab w:val="clear" w:pos="2892"/>
          <w:tab w:val="clear" w:pos="3402"/>
        </w:tabs>
      </w:pPr>
      <w:r>
        <w:tab/>
      </w:r>
      <w:r w:rsidR="006F6C7B" w:rsidRPr="00AC26DD">
        <w:t>In the case of a body corporate, 1200</w:t>
      </w:r>
      <w:r>
        <w:t> </w:t>
      </w:r>
      <w:r w:rsidR="006F6C7B" w:rsidRPr="00AC26DD">
        <w:t>penalty units.</w:t>
      </w:r>
    </w:p>
    <w:p w14:paraId="18133DCA" w14:textId="77777777" w:rsidR="00AF77C4" w:rsidRDefault="00AF77C4"/>
    <w:p w14:paraId="35361FC3" w14:textId="77777777" w:rsidR="00AF77C4" w:rsidRDefault="00AF77C4"/>
    <w:p w14:paraId="786D4A36" w14:textId="77777777" w:rsidR="00AF77C4" w:rsidRDefault="00AF77C4"/>
    <w:p w14:paraId="13C4F9AC" w14:textId="77777777" w:rsidR="00AF77C4" w:rsidRDefault="00AF77C4"/>
    <w:p w14:paraId="06AAFF4C" w14:textId="77777777" w:rsidR="00BD3F2F" w:rsidRDefault="00BD3F2F" w:rsidP="00161255">
      <w:pPr>
        <w:pStyle w:val="SideNote"/>
        <w:framePr w:wrap="around"/>
      </w:pPr>
      <w:r>
        <w:t>S. 56F inserted by No. 40/2017 s. 8.</w:t>
      </w:r>
    </w:p>
    <w:p w14:paraId="6910C8D8" w14:textId="77777777" w:rsidR="00AF77C4" w:rsidRDefault="00E3047A">
      <w:pPr>
        <w:pStyle w:val="DraftHeading1"/>
        <w:tabs>
          <w:tab w:val="right" w:pos="680"/>
        </w:tabs>
        <w:ind w:left="850" w:hanging="850"/>
      </w:pPr>
      <w:r>
        <w:tab/>
      </w:r>
      <w:bookmarkStart w:id="279" w:name="_Toc201833246"/>
      <w:r w:rsidR="00C57E31">
        <w:t>56F</w:t>
      </w:r>
      <w:r w:rsidR="006F6C7B" w:rsidRPr="00AC26DD">
        <w:tab/>
        <w:t>Offence to advertise psychoactive substance</w:t>
      </w:r>
      <w:bookmarkEnd w:id="279"/>
    </w:p>
    <w:p w14:paraId="43F5F630" w14:textId="77777777" w:rsidR="00AF77C4" w:rsidRDefault="00E3047A">
      <w:pPr>
        <w:pStyle w:val="DraftHeading2"/>
        <w:tabs>
          <w:tab w:val="right" w:pos="1247"/>
        </w:tabs>
        <w:ind w:left="1361" w:hanging="1361"/>
      </w:pPr>
      <w:r>
        <w:tab/>
      </w:r>
      <w:r w:rsidR="00C57E31">
        <w:t>(1)</w:t>
      </w:r>
      <w:r w:rsidR="006F6C7B" w:rsidRPr="00AC26DD">
        <w:tab/>
        <w:t>A person must not display or cause or permit to be displayed on or inside a public place or a vehicle or vessel that is in a public place an advertisement that the person intends as a promotion of the consumption, sale or supply of a psychoactive substance or psychoactive substances generally.</w:t>
      </w:r>
    </w:p>
    <w:p w14:paraId="4DF2629B" w14:textId="77777777" w:rsidR="00AF77C4" w:rsidRDefault="006F6C7B">
      <w:pPr>
        <w:pStyle w:val="DraftPenalty2"/>
        <w:tabs>
          <w:tab w:val="clear" w:pos="851"/>
          <w:tab w:val="clear" w:pos="1361"/>
          <w:tab w:val="clear" w:pos="1871"/>
          <w:tab w:val="clear" w:pos="2381"/>
          <w:tab w:val="clear" w:pos="2892"/>
          <w:tab w:val="clear" w:pos="3402"/>
        </w:tabs>
      </w:pPr>
      <w:r w:rsidRPr="00AC26DD">
        <w:t>Penalty:</w:t>
      </w:r>
      <w:r w:rsidRPr="00AC26DD">
        <w:tab/>
        <w:t>In the case of a natural person, 240</w:t>
      </w:r>
      <w:r w:rsidR="00E3047A">
        <w:t> </w:t>
      </w:r>
      <w:r w:rsidRPr="00AC26DD">
        <w:t>penalty units or imprisonment for</w:t>
      </w:r>
      <w:r w:rsidR="001862A5">
        <w:t> </w:t>
      </w:r>
      <w:r w:rsidRPr="00AC26DD">
        <w:t>2</w:t>
      </w:r>
      <w:r w:rsidR="00E3047A">
        <w:t> </w:t>
      </w:r>
      <w:r w:rsidRPr="00AC26DD">
        <w:t>years or both;</w:t>
      </w:r>
    </w:p>
    <w:p w14:paraId="66BDC5F9" w14:textId="77777777" w:rsidR="00AF77C4" w:rsidRDefault="006F6C7B">
      <w:pPr>
        <w:pStyle w:val="DraftPenalty2"/>
        <w:tabs>
          <w:tab w:val="clear" w:pos="851"/>
          <w:tab w:val="clear" w:pos="1361"/>
          <w:tab w:val="clear" w:pos="1871"/>
          <w:tab w:val="clear" w:pos="2381"/>
          <w:tab w:val="clear" w:pos="2892"/>
          <w:tab w:val="clear" w:pos="3402"/>
        </w:tabs>
      </w:pPr>
      <w:r w:rsidRPr="00AC26DD">
        <w:tab/>
        <w:t>In the case of a body corporate, 1200</w:t>
      </w:r>
      <w:r w:rsidR="00E3047A">
        <w:t> </w:t>
      </w:r>
      <w:r w:rsidRPr="00AC26DD">
        <w:t>penalty units.</w:t>
      </w:r>
    </w:p>
    <w:p w14:paraId="1960D05B" w14:textId="77777777" w:rsidR="00AF77C4" w:rsidRDefault="00E3047A">
      <w:pPr>
        <w:pStyle w:val="DraftHeading2"/>
        <w:tabs>
          <w:tab w:val="right" w:pos="1247"/>
        </w:tabs>
        <w:ind w:left="1361" w:hanging="1361"/>
      </w:pPr>
      <w:r>
        <w:tab/>
      </w:r>
      <w:r w:rsidR="00C57E31">
        <w:t>(2)</w:t>
      </w:r>
      <w:r w:rsidR="006F6C7B" w:rsidRPr="00AC26DD">
        <w:tab/>
        <w:t xml:space="preserve">A person must not display or cause or permit </w:t>
      </w:r>
      <w:r w:rsidR="001862A5">
        <w:br/>
      </w:r>
      <w:r w:rsidR="006F6C7B" w:rsidRPr="00AC26DD">
        <w:t>to be displayed on or inside a public place or a vehicle or vessel that is in a public place an advertisement if the person knows that there is</w:t>
      </w:r>
      <w:r w:rsidR="001862A5">
        <w:t> </w:t>
      </w:r>
      <w:r w:rsidR="006F6C7B" w:rsidRPr="00AC26DD">
        <w:t>a</w:t>
      </w:r>
      <w:r w:rsidR="001862A5">
        <w:t> </w:t>
      </w:r>
      <w:r w:rsidR="006F6C7B" w:rsidRPr="00AC26DD">
        <w:t>substantial risk</w:t>
      </w:r>
      <w:r w:rsidR="001862A5">
        <w:t> </w:t>
      </w:r>
      <w:r w:rsidR="006F6C7B" w:rsidRPr="00AC26DD">
        <w:t>that the consumption, sale or</w:t>
      </w:r>
      <w:r w:rsidR="001862A5">
        <w:t> </w:t>
      </w:r>
      <w:r w:rsidR="006F6C7B" w:rsidRPr="00AC26DD">
        <w:t>supply of a psychoactive substance or psychoactive substances generally may be promoted by that</w:t>
      </w:r>
      <w:r w:rsidR="001862A5">
        <w:t> </w:t>
      </w:r>
      <w:r w:rsidR="006F6C7B" w:rsidRPr="00AC26DD">
        <w:t>advertisement.</w:t>
      </w:r>
    </w:p>
    <w:p w14:paraId="3225DFF1" w14:textId="77777777" w:rsidR="00AF77C4" w:rsidRDefault="006F6C7B">
      <w:pPr>
        <w:pStyle w:val="DraftPenalty2"/>
        <w:tabs>
          <w:tab w:val="clear" w:pos="851"/>
          <w:tab w:val="clear" w:pos="1361"/>
          <w:tab w:val="clear" w:pos="1871"/>
          <w:tab w:val="clear" w:pos="2381"/>
          <w:tab w:val="clear" w:pos="2892"/>
          <w:tab w:val="clear" w:pos="3402"/>
        </w:tabs>
      </w:pPr>
      <w:r w:rsidRPr="00AC26DD">
        <w:t>Penalty:</w:t>
      </w:r>
      <w:r w:rsidRPr="00AC26DD">
        <w:tab/>
        <w:t>In the case of a natural person, 240</w:t>
      </w:r>
      <w:r w:rsidR="00E3047A">
        <w:t> </w:t>
      </w:r>
      <w:r w:rsidRPr="00AC26DD">
        <w:t>penalty units or imprisonment for</w:t>
      </w:r>
      <w:r w:rsidR="001862A5">
        <w:t> </w:t>
      </w:r>
      <w:r w:rsidRPr="00AC26DD">
        <w:t>2</w:t>
      </w:r>
      <w:r w:rsidR="00E3047A">
        <w:t> </w:t>
      </w:r>
      <w:r w:rsidRPr="00AC26DD">
        <w:t>years or both;</w:t>
      </w:r>
    </w:p>
    <w:p w14:paraId="720CF2D2" w14:textId="77777777" w:rsidR="00AF77C4" w:rsidRDefault="006F6C7B">
      <w:pPr>
        <w:pStyle w:val="DraftPenalty2"/>
        <w:tabs>
          <w:tab w:val="clear" w:pos="851"/>
          <w:tab w:val="clear" w:pos="1361"/>
          <w:tab w:val="clear" w:pos="1871"/>
          <w:tab w:val="clear" w:pos="2381"/>
          <w:tab w:val="clear" w:pos="2892"/>
          <w:tab w:val="clear" w:pos="3402"/>
        </w:tabs>
      </w:pPr>
      <w:r w:rsidRPr="00AC26DD">
        <w:tab/>
        <w:t xml:space="preserve">In the case of a body </w:t>
      </w:r>
      <w:r>
        <w:t>corporate, 1200</w:t>
      </w:r>
      <w:r w:rsidR="00E3047A">
        <w:t> </w:t>
      </w:r>
      <w:r>
        <w:t>penalty units.</w:t>
      </w:r>
    </w:p>
    <w:p w14:paraId="75CC4D0F" w14:textId="77777777" w:rsidR="008A2E89" w:rsidRPr="00AE72C9" w:rsidRDefault="008A2E89">
      <w:pPr>
        <w:spacing w:before="0"/>
        <w:rPr>
          <w:sz w:val="4"/>
        </w:rPr>
      </w:pPr>
      <w:r w:rsidRPr="00AE72C9">
        <w:br w:type="page"/>
      </w:r>
    </w:p>
    <w:p w14:paraId="39B53282" w14:textId="77777777" w:rsidR="008A2E89" w:rsidRPr="00AE72C9" w:rsidRDefault="008A2E89" w:rsidP="00161255">
      <w:pPr>
        <w:pStyle w:val="SideNote"/>
        <w:framePr w:wrap="around"/>
      </w:pPr>
      <w:r w:rsidRPr="00AE72C9">
        <w:t>Pt 4 (Heading and ss 57–62) substituted as Pt 4 (Heading and ss 57–60) by No. 10002 s. 6(1)(a)(b).</w:t>
      </w:r>
    </w:p>
    <w:p w14:paraId="775F7B04" w14:textId="77777777" w:rsidR="008A2E89" w:rsidRPr="00AE72C9" w:rsidRDefault="008A2E89" w:rsidP="00161255">
      <w:pPr>
        <w:pStyle w:val="SideNote"/>
        <w:framePr w:wrap="around"/>
        <w:spacing w:before="60"/>
      </w:pPr>
      <w:r w:rsidRPr="00AE72C9">
        <w:t>Pt 4 (Heading) amended by No. 55/2003 s</w:t>
      </w:r>
      <w:r w:rsidR="00065741" w:rsidRPr="00AE72C9">
        <w:t>s</w:t>
      </w:r>
      <w:r w:rsidRPr="00AE72C9">
        <w:t> 3(1</w:t>
      </w:r>
      <w:r w:rsidR="007F4AA5" w:rsidRPr="00AE72C9">
        <w:t>).</w:t>
      </w:r>
    </w:p>
    <w:p w14:paraId="24FF47D5" w14:textId="77777777" w:rsidR="008A2E89" w:rsidRPr="00AE72C9" w:rsidRDefault="000A29A1" w:rsidP="000A29A1">
      <w:pPr>
        <w:pStyle w:val="Heading-PART"/>
        <w:rPr>
          <w:caps w:val="0"/>
          <w:strike/>
          <w:sz w:val="32"/>
        </w:rPr>
      </w:pPr>
      <w:bookmarkStart w:id="280" w:name="_Toc201833247"/>
      <w:r w:rsidRPr="00AE72C9">
        <w:rPr>
          <w:caps w:val="0"/>
          <w:sz w:val="32"/>
        </w:rPr>
        <w:t>Part IV—Deleterious s</w:t>
      </w:r>
      <w:r w:rsidR="008A2E89" w:rsidRPr="00AE72C9">
        <w:rPr>
          <w:caps w:val="0"/>
          <w:sz w:val="32"/>
        </w:rPr>
        <w:t xml:space="preserve">ubstances </w:t>
      </w:r>
      <w:r w:rsidRPr="00AE72C9">
        <w:rPr>
          <w:caps w:val="0"/>
          <w:sz w:val="32"/>
        </w:rPr>
        <w:t>and s</w:t>
      </w:r>
      <w:r w:rsidR="005468B7" w:rsidRPr="00AE72C9">
        <w:rPr>
          <w:caps w:val="0"/>
          <w:sz w:val="32"/>
        </w:rPr>
        <w:t xml:space="preserve">earch, </w:t>
      </w:r>
      <w:r w:rsidRPr="00AE72C9">
        <w:rPr>
          <w:caps w:val="0"/>
          <w:sz w:val="32"/>
        </w:rPr>
        <w:t>seizure and d</w:t>
      </w:r>
      <w:r w:rsidR="005468B7" w:rsidRPr="00AE72C9">
        <w:rPr>
          <w:caps w:val="0"/>
          <w:sz w:val="32"/>
        </w:rPr>
        <w:t xml:space="preserve">etention </w:t>
      </w:r>
      <w:r w:rsidRPr="00AE72C9">
        <w:rPr>
          <w:caps w:val="0"/>
          <w:sz w:val="32"/>
        </w:rPr>
        <w:t>powers relating to volatile s</w:t>
      </w:r>
      <w:r w:rsidR="005468B7" w:rsidRPr="00AE72C9">
        <w:rPr>
          <w:caps w:val="0"/>
          <w:sz w:val="32"/>
        </w:rPr>
        <w:t>ubstances</w:t>
      </w:r>
      <w:bookmarkEnd w:id="280"/>
    </w:p>
    <w:p w14:paraId="7073881F" w14:textId="77777777" w:rsidR="008A2E89" w:rsidRPr="00AE72C9" w:rsidRDefault="008A2E89"/>
    <w:p w14:paraId="1B3A13FC" w14:textId="77777777" w:rsidR="008A2E89" w:rsidRPr="00AE72C9" w:rsidRDefault="008A2E89"/>
    <w:p w14:paraId="1E1D74CE" w14:textId="77777777" w:rsidR="007B5FF0" w:rsidRPr="00AE72C9" w:rsidRDefault="007B5FF0"/>
    <w:p w14:paraId="6B16B689" w14:textId="77777777" w:rsidR="008A2E89" w:rsidRPr="00AE72C9" w:rsidRDefault="008A2E89" w:rsidP="00161255">
      <w:pPr>
        <w:pStyle w:val="SideNote"/>
        <w:framePr w:wrap="around"/>
        <w:spacing w:before="240"/>
      </w:pPr>
      <w:r w:rsidRPr="00AE72C9">
        <w:t>Pt 4 Div. 1 (Heading) inserted by No. 55/2003 s. 3(2).</w:t>
      </w:r>
    </w:p>
    <w:p w14:paraId="61658C58" w14:textId="77777777" w:rsidR="008A2E89" w:rsidRPr="00AE72C9" w:rsidRDefault="005468B7" w:rsidP="000A29A1">
      <w:pPr>
        <w:pStyle w:val="Heading-DIVISION"/>
        <w:rPr>
          <w:bCs/>
          <w:sz w:val="28"/>
        </w:rPr>
      </w:pPr>
      <w:bookmarkStart w:id="281" w:name="_Toc201833248"/>
      <w:r w:rsidRPr="00AE72C9">
        <w:rPr>
          <w:sz w:val="28"/>
        </w:rPr>
        <w:t>Division 1—Deleterious substances</w:t>
      </w:r>
      <w:bookmarkEnd w:id="281"/>
    </w:p>
    <w:p w14:paraId="0FC5FF70" w14:textId="77777777" w:rsidR="008A2E89" w:rsidRPr="00AE72C9" w:rsidRDefault="008A2E89"/>
    <w:p w14:paraId="39E51BA4" w14:textId="77777777" w:rsidR="008A2E89" w:rsidRPr="00AE72C9" w:rsidRDefault="008A2E89"/>
    <w:p w14:paraId="25624603" w14:textId="77777777" w:rsidR="008A2E89" w:rsidRPr="00AE72C9" w:rsidRDefault="008A2E89" w:rsidP="00161255">
      <w:pPr>
        <w:pStyle w:val="SideNote"/>
        <w:framePr w:wrap="around"/>
      </w:pPr>
      <w:r w:rsidRPr="00AE72C9">
        <w:t>S. 57 substituted by No. 10002 s. 6(1)(b).</w:t>
      </w:r>
    </w:p>
    <w:p w14:paraId="462495FD" w14:textId="77777777" w:rsidR="008A2E89" w:rsidRPr="00AE72C9" w:rsidRDefault="008A2E89" w:rsidP="001E3A24">
      <w:pPr>
        <w:pStyle w:val="DraftHeading1"/>
        <w:tabs>
          <w:tab w:val="right" w:pos="680"/>
        </w:tabs>
        <w:ind w:left="850" w:hanging="850"/>
      </w:pPr>
      <w:r w:rsidRPr="00AE72C9">
        <w:tab/>
      </w:r>
      <w:bookmarkStart w:id="282" w:name="_Toc201833249"/>
      <w:r w:rsidRPr="00AE72C9">
        <w:t>57</w:t>
      </w:r>
      <w:r w:rsidR="001E3A24" w:rsidRPr="00AE72C9">
        <w:tab/>
      </w:r>
      <w:r w:rsidRPr="00AE72C9">
        <w:t>Definitions</w:t>
      </w:r>
      <w:bookmarkEnd w:id="282"/>
    </w:p>
    <w:p w14:paraId="049AEDE5" w14:textId="77777777" w:rsidR="008A2E89" w:rsidRPr="00AE72C9" w:rsidRDefault="008A2E89">
      <w:pPr>
        <w:pStyle w:val="DraftHeading2"/>
        <w:tabs>
          <w:tab w:val="right" w:pos="1247"/>
        </w:tabs>
        <w:ind w:left="1361" w:hanging="1361"/>
      </w:pPr>
      <w:r w:rsidRPr="00AE72C9">
        <w:tab/>
        <w:t>(1)</w:t>
      </w:r>
      <w:r w:rsidRPr="00AE72C9">
        <w:tab/>
        <w:t>In this Part—</w:t>
      </w:r>
    </w:p>
    <w:p w14:paraId="46A51BA5" w14:textId="77777777" w:rsidR="008A2E89" w:rsidRPr="00AE72C9" w:rsidRDefault="008A2E89" w:rsidP="00491D8D">
      <w:pPr>
        <w:pStyle w:val="Defintion"/>
      </w:pPr>
      <w:r w:rsidRPr="00AE72C9">
        <w:rPr>
          <w:b/>
          <w:i/>
          <w:iCs/>
        </w:rPr>
        <w:t>deleterious substances</w:t>
      </w:r>
      <w:r w:rsidRPr="00AE72C9">
        <w:t xml:space="preserve"> means—</w:t>
      </w:r>
    </w:p>
    <w:p w14:paraId="47225E49" w14:textId="77777777" w:rsidR="008A2E89" w:rsidRPr="00AE72C9" w:rsidRDefault="008A2E89">
      <w:pPr>
        <w:pStyle w:val="DraftHeading4"/>
        <w:tabs>
          <w:tab w:val="right" w:pos="2268"/>
        </w:tabs>
        <w:ind w:left="2381" w:hanging="2381"/>
      </w:pPr>
      <w:r w:rsidRPr="00AE72C9">
        <w:tab/>
        <w:t>(a)</w:t>
      </w:r>
      <w:r w:rsidRPr="00AE72C9">
        <w:tab/>
        <w:t>methylated spirits; or</w:t>
      </w:r>
    </w:p>
    <w:p w14:paraId="0C87EC17" w14:textId="77777777" w:rsidR="008A2E89" w:rsidRPr="00AE72C9" w:rsidRDefault="008A2E89">
      <w:pPr>
        <w:pStyle w:val="DraftHeading4"/>
        <w:tabs>
          <w:tab w:val="right" w:pos="2268"/>
        </w:tabs>
        <w:ind w:left="2381" w:hanging="2381"/>
      </w:pPr>
      <w:r w:rsidRPr="00AE72C9">
        <w:tab/>
        <w:t>(b)</w:t>
      </w:r>
      <w:r w:rsidRPr="00AE72C9">
        <w:tab/>
        <w:t>volatile substances;</w:t>
      </w:r>
    </w:p>
    <w:p w14:paraId="5578F277" w14:textId="77777777" w:rsidR="008A2E89" w:rsidRPr="00AE72C9" w:rsidRDefault="008A2E89" w:rsidP="00491D8D">
      <w:pPr>
        <w:pStyle w:val="Defintion"/>
      </w:pPr>
      <w:r w:rsidRPr="00AE72C9">
        <w:rPr>
          <w:b/>
          <w:i/>
          <w:iCs/>
        </w:rPr>
        <w:t>methylated spirits</w:t>
      </w:r>
      <w:r w:rsidRPr="00AE72C9">
        <w:t xml:space="preserve"> means—</w:t>
      </w:r>
    </w:p>
    <w:p w14:paraId="1BFA9D58" w14:textId="77777777" w:rsidR="008A2E89" w:rsidRPr="00AE72C9" w:rsidRDefault="008A2E89">
      <w:pPr>
        <w:pStyle w:val="DraftHeading4"/>
        <w:tabs>
          <w:tab w:val="right" w:pos="2268"/>
        </w:tabs>
        <w:ind w:left="2381" w:hanging="2381"/>
      </w:pPr>
      <w:r w:rsidRPr="00AE72C9">
        <w:tab/>
        <w:t>(a)</w:t>
      </w:r>
      <w:r w:rsidRPr="00AE72C9">
        <w:tab/>
        <w:t>any spirit which has been methylated or denatured under the provisions of the Commonwealth Act known as the Spirits Act 1906 as amended and in force for the time being or the regulations under that Act;</w:t>
      </w:r>
    </w:p>
    <w:p w14:paraId="7872F1D6" w14:textId="77777777" w:rsidR="008A2E89" w:rsidRPr="00AE72C9" w:rsidRDefault="008A2E89">
      <w:pPr>
        <w:pStyle w:val="DraftHeading4"/>
        <w:tabs>
          <w:tab w:val="right" w:pos="2268"/>
        </w:tabs>
        <w:ind w:left="2381" w:hanging="2381"/>
      </w:pPr>
      <w:r w:rsidRPr="00AE72C9">
        <w:tab/>
        <w:t>(b)</w:t>
      </w:r>
      <w:r w:rsidRPr="00AE72C9">
        <w:tab/>
        <w:t>methyl alcohol and wood spirit;</w:t>
      </w:r>
    </w:p>
    <w:p w14:paraId="6CB499C6" w14:textId="77777777" w:rsidR="008A2E89" w:rsidRPr="00AE72C9" w:rsidRDefault="008A2E89">
      <w:pPr>
        <w:pStyle w:val="DraftHeading4"/>
        <w:tabs>
          <w:tab w:val="right" w:pos="2268"/>
        </w:tabs>
        <w:ind w:left="2381" w:hanging="2381"/>
      </w:pPr>
      <w:r w:rsidRPr="00AE72C9">
        <w:tab/>
        <w:t>(c)</w:t>
      </w:r>
      <w:r w:rsidRPr="00AE72C9">
        <w:tab/>
        <w:t>any other spirit to which any methylating substance has been added; or</w:t>
      </w:r>
    </w:p>
    <w:p w14:paraId="677C24A8" w14:textId="77777777" w:rsidR="008A2E89" w:rsidRPr="00AE72C9" w:rsidRDefault="008A2E89">
      <w:pPr>
        <w:pStyle w:val="DraftHeading4"/>
        <w:tabs>
          <w:tab w:val="right" w:pos="2268"/>
        </w:tabs>
        <w:ind w:left="2381" w:hanging="2381"/>
      </w:pPr>
      <w:r w:rsidRPr="00AE72C9">
        <w:tab/>
        <w:t>(d)</w:t>
      </w:r>
      <w:r w:rsidRPr="00AE72C9">
        <w:tab/>
        <w:t>any potable liquid with which methylated spirits as defined in paragraphs (a), (b) or (c) is mixed;</w:t>
      </w:r>
    </w:p>
    <w:p w14:paraId="2097383F" w14:textId="77777777" w:rsidR="00776ECF" w:rsidRPr="00AE72C9" w:rsidRDefault="00776ECF" w:rsidP="00776ECF"/>
    <w:p w14:paraId="64557BFC" w14:textId="77777777" w:rsidR="00776ECF" w:rsidRPr="00AE72C9" w:rsidRDefault="00776ECF" w:rsidP="00776ECF"/>
    <w:p w14:paraId="3E826E1B" w14:textId="77777777" w:rsidR="00F70057" w:rsidRPr="00AE72C9" w:rsidRDefault="00F70057" w:rsidP="00161255">
      <w:pPr>
        <w:pStyle w:val="SideNote"/>
        <w:framePr w:wrap="around"/>
      </w:pPr>
      <w:r w:rsidRPr="00AE72C9">
        <w:t>S. 57</w:t>
      </w:r>
      <w:r>
        <w:t xml:space="preserve">(1) def. of </w:t>
      </w:r>
      <w:r w:rsidR="00F71B3D" w:rsidRPr="00F71B3D">
        <w:rPr>
          <w:i/>
        </w:rPr>
        <w:t>volatile substance</w:t>
      </w:r>
      <w:r w:rsidRPr="00AE72C9">
        <w:t xml:space="preserve"> </w:t>
      </w:r>
      <w:r>
        <w:t>amend</w:t>
      </w:r>
      <w:r w:rsidRPr="00AE72C9">
        <w:t xml:space="preserve">ed by No. </w:t>
      </w:r>
      <w:r>
        <w:t xml:space="preserve">40/2017 </w:t>
      </w:r>
      <w:r w:rsidRPr="00AE72C9">
        <w:t>s. </w:t>
      </w:r>
      <w:r>
        <w:t>9</w:t>
      </w:r>
      <w:r w:rsidRPr="00AE72C9">
        <w:t>.</w:t>
      </w:r>
    </w:p>
    <w:p w14:paraId="2CC6C971" w14:textId="77777777" w:rsidR="008A2E89" w:rsidRPr="00AE72C9" w:rsidRDefault="008A2E89" w:rsidP="00491D8D">
      <w:pPr>
        <w:pStyle w:val="Defintion"/>
      </w:pPr>
      <w:r w:rsidRPr="00AE72C9">
        <w:rPr>
          <w:b/>
          <w:i/>
          <w:iCs/>
        </w:rPr>
        <w:t>volatile substance</w:t>
      </w:r>
      <w:r w:rsidRPr="00AE72C9">
        <w:t xml:space="preserve"> means—</w:t>
      </w:r>
    </w:p>
    <w:p w14:paraId="612AC067" w14:textId="77777777" w:rsidR="008A2E89" w:rsidRPr="00AE72C9" w:rsidRDefault="008A2E89">
      <w:pPr>
        <w:pStyle w:val="DraftHeading4"/>
        <w:tabs>
          <w:tab w:val="right" w:pos="2268"/>
        </w:tabs>
        <w:ind w:left="2381" w:hanging="2381"/>
      </w:pPr>
      <w:r w:rsidRPr="00AE72C9">
        <w:tab/>
        <w:t>(a)</w:t>
      </w:r>
      <w:r w:rsidRPr="00AE72C9">
        <w:tab/>
        <w:t>plastic solvent, adhesive cement, cleaning agent, glue, dope, nail polish remover, lighter fluid, gasoline, or any</w:t>
      </w:r>
      <w:r w:rsidR="001862A5">
        <w:t> </w:t>
      </w:r>
      <w:r w:rsidRPr="00AE72C9">
        <w:t>other volatile product derived from</w:t>
      </w:r>
      <w:r w:rsidR="001862A5">
        <w:t> </w:t>
      </w:r>
      <w:r w:rsidRPr="00AE72C9">
        <w:t xml:space="preserve">petroleum, paint thinner, lacquer thinner, aerosol </w:t>
      </w:r>
      <w:r w:rsidR="00F70057" w:rsidRPr="00AC26DD">
        <w:t>propellant</w:t>
      </w:r>
      <w:r w:rsidRPr="00AE72C9">
        <w:t xml:space="preserve"> or anaesthetic gas; or</w:t>
      </w:r>
    </w:p>
    <w:p w14:paraId="40240CC7" w14:textId="77777777" w:rsidR="008A2E89" w:rsidRPr="00AE72C9" w:rsidRDefault="008A2E89">
      <w:pPr>
        <w:pStyle w:val="DraftHeading4"/>
        <w:tabs>
          <w:tab w:val="right" w:pos="2268"/>
        </w:tabs>
        <w:ind w:left="2381" w:hanging="2381"/>
      </w:pPr>
      <w:r w:rsidRPr="00AE72C9">
        <w:tab/>
        <w:t>(b)</w:t>
      </w:r>
      <w:r w:rsidRPr="00AE72C9">
        <w:tab/>
        <w:t xml:space="preserve">any substance declared pursuant to </w:t>
      </w:r>
      <w:r w:rsidR="001D2227" w:rsidRPr="00AE72C9">
        <w:t>subsection</w:t>
      </w:r>
      <w:r w:rsidRPr="00AE72C9">
        <w:t xml:space="preserve"> (2) by the Governor in Council to be a volatile substance.</w:t>
      </w:r>
    </w:p>
    <w:p w14:paraId="420B1492" w14:textId="77777777" w:rsidR="008A2E89" w:rsidRPr="00AE72C9" w:rsidRDefault="008A2E89">
      <w:pPr>
        <w:pStyle w:val="DraftHeading2"/>
        <w:tabs>
          <w:tab w:val="right" w:pos="1247"/>
        </w:tabs>
        <w:ind w:left="1361" w:hanging="1361"/>
      </w:pPr>
      <w:r w:rsidRPr="00AE72C9">
        <w:tab/>
        <w:t>(2)</w:t>
      </w:r>
      <w:r w:rsidRPr="00AE72C9">
        <w:tab/>
        <w:t>The Governor in Council may by Order published in the Government Gazette declare a substance to be a volatile substance for the purposes of this Part.</w:t>
      </w:r>
    </w:p>
    <w:p w14:paraId="3E20FC8E" w14:textId="77777777" w:rsidR="008A2E89" w:rsidRPr="00AE72C9" w:rsidRDefault="008A2E89">
      <w:pPr>
        <w:pStyle w:val="DraftHeading2"/>
        <w:tabs>
          <w:tab w:val="right" w:pos="1247"/>
        </w:tabs>
        <w:ind w:left="1361" w:hanging="1361"/>
      </w:pPr>
      <w:r w:rsidRPr="00AE72C9">
        <w:tab/>
        <w:t>(3)</w:t>
      </w:r>
      <w:r w:rsidRPr="00AE72C9">
        <w:tab/>
        <w:t xml:space="preserve">The Governor in Council may by Order published in the Government Gazette vary or revoke an Order under </w:t>
      </w:r>
      <w:r w:rsidR="001D2227" w:rsidRPr="00AE72C9">
        <w:t>subsection</w:t>
      </w:r>
      <w:r w:rsidRPr="00AE72C9">
        <w:t xml:space="preserve"> (2).</w:t>
      </w:r>
    </w:p>
    <w:p w14:paraId="1285B36C" w14:textId="77777777" w:rsidR="008A2E89" w:rsidRPr="00AE72C9" w:rsidRDefault="008A2E89" w:rsidP="00161255">
      <w:pPr>
        <w:pStyle w:val="SideNote"/>
        <w:framePr w:wrap="around"/>
      </w:pPr>
      <w:r w:rsidRPr="00AE72C9">
        <w:t>S. 58 substituted by No. 10002 s. 6(1)(b).</w:t>
      </w:r>
    </w:p>
    <w:p w14:paraId="2E40F5ED" w14:textId="77777777" w:rsidR="008A2E89" w:rsidRPr="00AE72C9" w:rsidRDefault="008A2E89" w:rsidP="001E3A24">
      <w:pPr>
        <w:pStyle w:val="DraftHeading1"/>
        <w:tabs>
          <w:tab w:val="right" w:pos="680"/>
        </w:tabs>
        <w:ind w:left="850" w:hanging="850"/>
      </w:pPr>
      <w:r w:rsidRPr="00AE72C9">
        <w:tab/>
      </w:r>
      <w:bookmarkStart w:id="283" w:name="_Toc201833250"/>
      <w:r w:rsidRPr="00AE72C9">
        <w:t>58</w:t>
      </w:r>
      <w:r w:rsidR="001E3A24" w:rsidRPr="00AE72C9">
        <w:tab/>
      </w:r>
      <w:r w:rsidRPr="00AE72C9">
        <w:t>Sale of deleterious substances</w:t>
      </w:r>
      <w:bookmarkEnd w:id="283"/>
    </w:p>
    <w:p w14:paraId="0D2747B6" w14:textId="77777777" w:rsidR="008A2E89" w:rsidRPr="00AE72C9" w:rsidRDefault="008A2E89">
      <w:pPr>
        <w:pStyle w:val="DraftHeading2"/>
        <w:tabs>
          <w:tab w:val="right" w:pos="1247"/>
        </w:tabs>
        <w:ind w:left="1361" w:hanging="1361"/>
      </w:pPr>
      <w:r w:rsidRPr="00AE72C9">
        <w:tab/>
        <w:t>(1)</w:t>
      </w:r>
      <w:r w:rsidRPr="00AE72C9">
        <w:tab/>
        <w:t>Except as otherwise expressly provided in this Act</w:t>
      </w:r>
      <w:r w:rsidR="001862A5">
        <w:t> </w:t>
      </w:r>
      <w:r w:rsidRPr="00AE72C9">
        <w:t>or the regulations, a person shall not sell a deleterious substance to another person if the first</w:t>
      </w:r>
      <w:r w:rsidR="001862A5">
        <w:noBreakHyphen/>
      </w:r>
      <w:r w:rsidRPr="00AE72C9">
        <w:t>mentioned person knows or reasonably ought</w:t>
      </w:r>
      <w:r w:rsidR="001862A5">
        <w:t> </w:t>
      </w:r>
      <w:r w:rsidRPr="00AE72C9">
        <w:t>to have known or has reasonable cause to</w:t>
      </w:r>
      <w:r w:rsidR="001862A5">
        <w:t> </w:t>
      </w:r>
      <w:r w:rsidRPr="00AE72C9">
        <w:t>believe that the other person intends—</w:t>
      </w:r>
    </w:p>
    <w:p w14:paraId="36F6D6F4" w14:textId="77777777" w:rsidR="008A2E89" w:rsidRPr="00AE72C9" w:rsidRDefault="008A2E89">
      <w:pPr>
        <w:pStyle w:val="DraftHeading3"/>
        <w:tabs>
          <w:tab w:val="right" w:pos="1758"/>
        </w:tabs>
        <w:ind w:left="1871" w:hanging="1871"/>
      </w:pPr>
      <w:r w:rsidRPr="00AE72C9">
        <w:tab/>
        <w:t>(a)</w:t>
      </w:r>
      <w:r w:rsidRPr="00AE72C9">
        <w:tab/>
        <w:t>to use the substance by drinking, inhaling, administering or otherwise introducing it into</w:t>
      </w:r>
      <w:r w:rsidR="001862A5">
        <w:t> </w:t>
      </w:r>
      <w:r w:rsidRPr="00AE72C9">
        <w:t>his body; or</w:t>
      </w:r>
    </w:p>
    <w:p w14:paraId="36A10D35" w14:textId="77777777" w:rsidR="008A2E89" w:rsidRPr="00AE72C9" w:rsidRDefault="008A2E89">
      <w:pPr>
        <w:pStyle w:val="DraftHeading3"/>
        <w:tabs>
          <w:tab w:val="right" w:pos="1758"/>
        </w:tabs>
        <w:ind w:left="1871" w:hanging="1871"/>
      </w:pPr>
      <w:r w:rsidRPr="00AE72C9">
        <w:tab/>
        <w:t>(b)</w:t>
      </w:r>
      <w:r w:rsidRPr="00AE72C9">
        <w:tab/>
        <w:t>to sell or supply the substance to a third person for use by that third person in a manner mentioned in paragraph (a).</w:t>
      </w:r>
    </w:p>
    <w:p w14:paraId="5B84776E" w14:textId="77777777" w:rsidR="005037D5" w:rsidRPr="00AE72C9" w:rsidRDefault="005037D5" w:rsidP="005037D5"/>
    <w:p w14:paraId="03E69440" w14:textId="77777777" w:rsidR="005037D5" w:rsidRPr="00AE72C9" w:rsidRDefault="005037D5" w:rsidP="005037D5"/>
    <w:p w14:paraId="3FD21432" w14:textId="77777777" w:rsidR="005037D5" w:rsidRPr="00AE72C9" w:rsidRDefault="005037D5" w:rsidP="005037D5"/>
    <w:p w14:paraId="795D9DCC" w14:textId="77777777" w:rsidR="008A2E89" w:rsidRPr="00AE72C9" w:rsidRDefault="008A2E89">
      <w:pPr>
        <w:pStyle w:val="DraftHeading2"/>
        <w:tabs>
          <w:tab w:val="right" w:pos="1247"/>
        </w:tabs>
        <w:ind w:left="1361" w:hanging="1361"/>
      </w:pPr>
      <w:r w:rsidRPr="00AE72C9">
        <w:tab/>
        <w:t>(2)</w:t>
      </w:r>
      <w:r w:rsidRPr="00AE72C9">
        <w:tab/>
        <w:t xml:space="preserve">A person who contravenes </w:t>
      </w:r>
      <w:r w:rsidR="001D2227" w:rsidRPr="00AE72C9">
        <w:t>subsection</w:t>
      </w:r>
      <w:r w:rsidRPr="00AE72C9">
        <w:t xml:space="preserve"> (1) is guilty of an offence under this Act and shall be liable—</w:t>
      </w:r>
    </w:p>
    <w:p w14:paraId="177BA0EF" w14:textId="77777777" w:rsidR="008A2E89" w:rsidRPr="00AE72C9" w:rsidRDefault="008A2E89">
      <w:pPr>
        <w:pStyle w:val="DraftHeading3"/>
        <w:tabs>
          <w:tab w:val="right" w:pos="1758"/>
        </w:tabs>
        <w:ind w:left="1871" w:hanging="1871"/>
      </w:pPr>
      <w:r w:rsidRPr="00AE72C9">
        <w:tab/>
        <w:t>(a)</w:t>
      </w:r>
      <w:r w:rsidRPr="00AE72C9">
        <w:tab/>
        <w:t>where the offence relates to methylated spirits—</w:t>
      </w:r>
    </w:p>
    <w:p w14:paraId="7CD9B42E" w14:textId="77777777" w:rsidR="008A2E89" w:rsidRPr="00AE72C9" w:rsidRDefault="008A2E89" w:rsidP="00726C38">
      <w:pPr>
        <w:pStyle w:val="BodyParagraph"/>
      </w:pPr>
      <w:r w:rsidRPr="00AE72C9">
        <w:t>to a penalty of not more than 5 penalty units or imprisonment for a term of not more than one month or both that penalty and imprisonment;</w:t>
      </w:r>
    </w:p>
    <w:p w14:paraId="46E2543A" w14:textId="77777777" w:rsidR="008A2E89" w:rsidRPr="00AE72C9" w:rsidRDefault="008A2E89">
      <w:pPr>
        <w:pStyle w:val="DraftHeading3"/>
        <w:tabs>
          <w:tab w:val="right" w:pos="1758"/>
        </w:tabs>
        <w:ind w:left="1871" w:hanging="1871"/>
      </w:pPr>
      <w:r w:rsidRPr="00AE72C9">
        <w:tab/>
        <w:t>(b)</w:t>
      </w:r>
      <w:r w:rsidRPr="00AE72C9">
        <w:tab/>
        <w:t>where the offence relates to a volatile substance—</w:t>
      </w:r>
    </w:p>
    <w:p w14:paraId="73C6174C" w14:textId="77777777" w:rsidR="008A2E89" w:rsidRPr="00AE72C9" w:rsidRDefault="008A2E89" w:rsidP="00726C38">
      <w:pPr>
        <w:pStyle w:val="BodyParagraph"/>
      </w:pPr>
      <w:r w:rsidRPr="00AE72C9">
        <w:t>to a penalty of not more than 50 penalty units or imprisonment for a term of not more than two years or both that penalty and imprisonment.</w:t>
      </w:r>
    </w:p>
    <w:p w14:paraId="1178C3D6" w14:textId="77777777" w:rsidR="008A2E89" w:rsidRPr="00AE72C9" w:rsidRDefault="008A2E89" w:rsidP="00161255">
      <w:pPr>
        <w:pStyle w:val="SideNote"/>
        <w:framePr w:wrap="around"/>
      </w:pPr>
      <w:r w:rsidRPr="00AE72C9">
        <w:t>S. 59 substituted by No. 10002 s. 6(1)(b).</w:t>
      </w:r>
    </w:p>
    <w:p w14:paraId="60FD9AB8" w14:textId="77777777" w:rsidR="008A2E89" w:rsidRPr="00AE72C9" w:rsidRDefault="008A2E89" w:rsidP="001E3A24">
      <w:pPr>
        <w:pStyle w:val="DraftHeading1"/>
        <w:tabs>
          <w:tab w:val="right" w:pos="680"/>
        </w:tabs>
        <w:ind w:left="850" w:hanging="850"/>
      </w:pPr>
      <w:r w:rsidRPr="00AE72C9">
        <w:tab/>
      </w:r>
      <w:bookmarkStart w:id="284" w:name="_Toc201833251"/>
      <w:r w:rsidRPr="00AE72C9">
        <w:t>59</w:t>
      </w:r>
      <w:r w:rsidR="001E3A24" w:rsidRPr="00AE72C9">
        <w:tab/>
      </w:r>
      <w:r w:rsidRPr="00AE72C9">
        <w:t>Matters to which this Part does not apply</w:t>
      </w:r>
      <w:bookmarkEnd w:id="284"/>
    </w:p>
    <w:p w14:paraId="7C256499" w14:textId="77777777" w:rsidR="008A2E89" w:rsidRPr="00AE72C9" w:rsidRDefault="008A2E89" w:rsidP="00726C38">
      <w:pPr>
        <w:pStyle w:val="BodySectionSub"/>
      </w:pPr>
      <w:r w:rsidRPr="00AE72C9">
        <w:t>This Part does not apply to—</w:t>
      </w:r>
    </w:p>
    <w:p w14:paraId="41914708" w14:textId="77777777" w:rsidR="008A2E89" w:rsidRPr="00AE72C9" w:rsidRDefault="008A2E89">
      <w:pPr>
        <w:pStyle w:val="DraftHeading3"/>
        <w:tabs>
          <w:tab w:val="right" w:pos="1758"/>
        </w:tabs>
        <w:ind w:left="1871" w:hanging="1871"/>
      </w:pPr>
      <w:r w:rsidRPr="00AE72C9">
        <w:tab/>
        <w:t>(a)</w:t>
      </w:r>
      <w:r w:rsidRPr="00AE72C9">
        <w:tab/>
        <w:t>the sale of deleterious substances for a purpose authorized by or under this Act or for a prescribed purpose or for a purpose authorized by or under any other Act or the regulations made under the other Act; or</w:t>
      </w:r>
    </w:p>
    <w:p w14:paraId="7D5EC4B6" w14:textId="77777777" w:rsidR="008A2E89" w:rsidRPr="00AE72C9" w:rsidRDefault="008A2E89">
      <w:pPr>
        <w:pStyle w:val="DraftHeading3"/>
        <w:tabs>
          <w:tab w:val="right" w:pos="1758"/>
        </w:tabs>
        <w:ind w:left="1871" w:hanging="1871"/>
      </w:pPr>
      <w:r w:rsidRPr="00AE72C9">
        <w:tab/>
        <w:t>(b)</w:t>
      </w:r>
      <w:r w:rsidRPr="00AE72C9">
        <w:tab/>
        <w:t>the sale of deleterious substances for the purpose of use by another person, being a use which is authorized by or under this Act or is a prescribed use or is a use authorized by or under another Act or the regulations made under that other Act.</w:t>
      </w:r>
    </w:p>
    <w:p w14:paraId="37AD6CE8" w14:textId="77777777" w:rsidR="008A2E89" w:rsidRPr="00AE72C9" w:rsidRDefault="008A2E89" w:rsidP="00161255">
      <w:pPr>
        <w:pStyle w:val="SideNote"/>
        <w:framePr w:wrap="around"/>
      </w:pPr>
      <w:r w:rsidRPr="00AE72C9">
        <w:t>S. 60 substituted by No. 10002 s. 6(1)(b).</w:t>
      </w:r>
    </w:p>
    <w:p w14:paraId="1337E49D" w14:textId="77777777" w:rsidR="008A2E89" w:rsidRPr="00AE72C9" w:rsidRDefault="008A2E89" w:rsidP="001E3A24">
      <w:pPr>
        <w:pStyle w:val="DraftHeading1"/>
        <w:tabs>
          <w:tab w:val="right" w:pos="680"/>
        </w:tabs>
        <w:ind w:left="850" w:hanging="850"/>
      </w:pPr>
      <w:r w:rsidRPr="00AE72C9">
        <w:tab/>
      </w:r>
      <w:bookmarkStart w:id="285" w:name="_Toc201833252"/>
      <w:r w:rsidRPr="00AE72C9">
        <w:t>60</w:t>
      </w:r>
      <w:r w:rsidR="001E3A24" w:rsidRPr="00AE72C9">
        <w:tab/>
      </w:r>
      <w:r w:rsidRPr="00AE72C9">
        <w:t>Evidence</w:t>
      </w:r>
      <w:bookmarkEnd w:id="285"/>
    </w:p>
    <w:p w14:paraId="624A16D3" w14:textId="77777777" w:rsidR="008A2E89" w:rsidRPr="00AE72C9" w:rsidRDefault="008A2E89">
      <w:pPr>
        <w:pStyle w:val="DraftHeading2"/>
        <w:tabs>
          <w:tab w:val="right" w:pos="1247"/>
        </w:tabs>
        <w:ind w:left="1361" w:hanging="1361"/>
      </w:pPr>
      <w:r w:rsidRPr="00AE72C9">
        <w:tab/>
        <w:t>(1)</w:t>
      </w:r>
      <w:r w:rsidRPr="00AE72C9">
        <w:tab/>
        <w:t>In proceedings for an offence against section 58 production of evidence that—</w:t>
      </w:r>
    </w:p>
    <w:p w14:paraId="4F5A9AE8" w14:textId="77777777" w:rsidR="008A2E89" w:rsidRPr="00AE72C9" w:rsidRDefault="008A2E89">
      <w:pPr>
        <w:pStyle w:val="DraftHeading3"/>
        <w:tabs>
          <w:tab w:val="right" w:pos="1758"/>
        </w:tabs>
        <w:ind w:left="1871" w:hanging="1871"/>
      </w:pPr>
      <w:r w:rsidRPr="00AE72C9">
        <w:tab/>
        <w:t>(a)</w:t>
      </w:r>
      <w:r w:rsidRPr="00AE72C9">
        <w:tab/>
        <w:t>on any article or substance;</w:t>
      </w:r>
    </w:p>
    <w:p w14:paraId="61F59297" w14:textId="77777777" w:rsidR="008A2E89" w:rsidRPr="00AE72C9" w:rsidRDefault="008A2E89">
      <w:pPr>
        <w:pStyle w:val="DraftHeading3"/>
        <w:tabs>
          <w:tab w:val="right" w:pos="1758"/>
        </w:tabs>
        <w:ind w:left="1871" w:hanging="1871"/>
      </w:pPr>
      <w:r w:rsidRPr="00AE72C9">
        <w:tab/>
        <w:t>(b)</w:t>
      </w:r>
      <w:r w:rsidRPr="00AE72C9">
        <w:tab/>
        <w:t>on any package or other container in which there is an article or substance; or</w:t>
      </w:r>
    </w:p>
    <w:p w14:paraId="2505A2AB" w14:textId="77777777" w:rsidR="008A2E89" w:rsidRPr="00AE72C9" w:rsidRDefault="008A2E89">
      <w:pPr>
        <w:pStyle w:val="DraftHeading3"/>
        <w:tabs>
          <w:tab w:val="right" w:pos="1758"/>
        </w:tabs>
        <w:ind w:left="1871" w:hanging="1871"/>
      </w:pPr>
      <w:r w:rsidRPr="00AE72C9">
        <w:tab/>
        <w:t>(c)</w:t>
      </w:r>
      <w:r w:rsidRPr="00AE72C9">
        <w:tab/>
        <w:t>on any label or thing affixed, attached or connected to an article or substance or a package or container in which there is an article or substance—</w:t>
      </w:r>
    </w:p>
    <w:p w14:paraId="643E3E9B" w14:textId="77777777" w:rsidR="008A2E89" w:rsidRPr="00AE72C9" w:rsidRDefault="008A2E89" w:rsidP="000B5B4C">
      <w:pPr>
        <w:pStyle w:val="BodySectionSub"/>
      </w:pPr>
      <w:r w:rsidRPr="00AE72C9">
        <w:t>there is a statement that the particular article or substance is or contains a volatile substance is prima facie evidence that the particular article or substance is or contains a volatile substance.</w:t>
      </w:r>
    </w:p>
    <w:p w14:paraId="42F49AE6" w14:textId="77777777" w:rsidR="008A2E89" w:rsidRPr="00AE72C9" w:rsidRDefault="000B5B4C" w:rsidP="000B5B4C">
      <w:pPr>
        <w:pStyle w:val="DraftHeading2"/>
        <w:tabs>
          <w:tab w:val="right" w:pos="1247"/>
        </w:tabs>
        <w:ind w:left="1361" w:hanging="1361"/>
      </w:pPr>
      <w:r w:rsidRPr="00AE72C9">
        <w:tab/>
      </w:r>
      <w:r w:rsidR="008A2E89" w:rsidRPr="00AE72C9">
        <w:t>(2)</w:t>
      </w:r>
      <w:r w:rsidR="008A2E89" w:rsidRPr="00AE72C9">
        <w:tab/>
        <w:t>In proceedings for an offence against section 58 production of evidence that an article contains or a substance is a residue or vapour of a volatile substance is prima facie evidence that the article or substance is or contains a volatile substance.</w:t>
      </w:r>
    </w:p>
    <w:p w14:paraId="3CE7342F" w14:textId="77777777" w:rsidR="008A2E89" w:rsidRPr="00AE72C9" w:rsidRDefault="008A2E89" w:rsidP="00161255">
      <w:pPr>
        <w:pStyle w:val="SideNote"/>
        <w:framePr w:wrap="around"/>
        <w:spacing w:before="240"/>
      </w:pPr>
      <w:r w:rsidRPr="00AE72C9">
        <w:t>Pt 4 Div. 2 (Heading and ss 60A–60T) inserted by No. 55/2003 s. 4</w:t>
      </w:r>
      <w:r w:rsidR="007F4AA5" w:rsidRPr="00AE72C9">
        <w:t>.</w:t>
      </w:r>
    </w:p>
    <w:p w14:paraId="0CC9C59F" w14:textId="77777777" w:rsidR="005468B7" w:rsidRPr="00AE72C9" w:rsidRDefault="005468B7" w:rsidP="000A29A1">
      <w:pPr>
        <w:pStyle w:val="Heading-DIVISION"/>
        <w:rPr>
          <w:sz w:val="28"/>
        </w:rPr>
      </w:pPr>
      <w:bookmarkStart w:id="286" w:name="_Toc201833253"/>
      <w:r w:rsidRPr="00AE72C9">
        <w:rPr>
          <w:sz w:val="28"/>
        </w:rPr>
        <w:t>Division 2—Volatile substances</w:t>
      </w:r>
      <w:bookmarkEnd w:id="286"/>
    </w:p>
    <w:p w14:paraId="33AF105F" w14:textId="77777777" w:rsidR="00726C38" w:rsidRDefault="00726C38" w:rsidP="000C19CB"/>
    <w:p w14:paraId="5E13DB69" w14:textId="77777777" w:rsidR="00766C6A" w:rsidRPr="00AE72C9" w:rsidRDefault="00766C6A" w:rsidP="000C19CB"/>
    <w:p w14:paraId="3AD52F40" w14:textId="77777777" w:rsidR="005468B7" w:rsidRPr="00AE72C9" w:rsidRDefault="005468B7" w:rsidP="00161255">
      <w:pPr>
        <w:pStyle w:val="SideNote"/>
        <w:framePr w:wrap="around"/>
      </w:pPr>
      <w:r w:rsidRPr="00AE72C9">
        <w:t>S. 60A inserted by No. 55/2003 s. 4.</w:t>
      </w:r>
    </w:p>
    <w:p w14:paraId="1F827781" w14:textId="77777777" w:rsidR="005468B7" w:rsidRPr="00AE72C9" w:rsidRDefault="005468B7" w:rsidP="005468B7">
      <w:pPr>
        <w:pStyle w:val="DraftHeading1"/>
        <w:tabs>
          <w:tab w:val="right" w:pos="680"/>
        </w:tabs>
        <w:ind w:left="850" w:hanging="850"/>
      </w:pPr>
      <w:r w:rsidRPr="00AE72C9">
        <w:tab/>
      </w:r>
      <w:bookmarkStart w:id="287" w:name="_Toc201833254"/>
      <w:r w:rsidRPr="00AE72C9">
        <w:t>60A</w:t>
      </w:r>
      <w:r w:rsidRPr="00AE72C9">
        <w:tab/>
        <w:t>Purpose of Division</w:t>
      </w:r>
      <w:bookmarkEnd w:id="287"/>
    </w:p>
    <w:p w14:paraId="6B2F4DC0" w14:textId="77777777" w:rsidR="005468B7" w:rsidRPr="00AE72C9" w:rsidRDefault="005468B7" w:rsidP="005468B7">
      <w:pPr>
        <w:pStyle w:val="DraftHeading2"/>
        <w:tabs>
          <w:tab w:val="right" w:pos="1247"/>
        </w:tabs>
        <w:ind w:left="1361" w:hanging="1361"/>
      </w:pPr>
      <w:r w:rsidRPr="00AE72C9">
        <w:tab/>
        <w:t>(1)</w:t>
      </w:r>
      <w:r w:rsidRPr="00AE72C9">
        <w:tab/>
        <w:t>The purpose of this Division is to protect the health and welfare of persons under 18 years of age.</w:t>
      </w:r>
    </w:p>
    <w:p w14:paraId="10C6C04E" w14:textId="77777777" w:rsidR="005468B7" w:rsidRPr="00AE72C9" w:rsidRDefault="005468B7" w:rsidP="005468B7">
      <w:pPr>
        <w:pStyle w:val="DraftHeading2"/>
        <w:tabs>
          <w:tab w:val="right" w:pos="1247"/>
        </w:tabs>
        <w:ind w:left="1361" w:hanging="1361"/>
      </w:pPr>
      <w:r w:rsidRPr="00AE72C9">
        <w:tab/>
        <w:t>(2)</w:t>
      </w:r>
      <w:r w:rsidRPr="00AE72C9">
        <w:tab/>
        <w:t>Nothing in this Division makes it an offence or is to be taken to create an offence—</w:t>
      </w:r>
    </w:p>
    <w:p w14:paraId="33CC2610" w14:textId="77777777" w:rsidR="005468B7" w:rsidRPr="00AE72C9" w:rsidRDefault="005468B7" w:rsidP="005468B7">
      <w:pPr>
        <w:pStyle w:val="DraftHeading3"/>
        <w:tabs>
          <w:tab w:val="right" w:pos="1757"/>
        </w:tabs>
        <w:ind w:left="1871" w:hanging="1871"/>
      </w:pPr>
      <w:r w:rsidRPr="00AE72C9">
        <w:tab/>
        <w:t>(a)</w:t>
      </w:r>
      <w:r w:rsidRPr="00AE72C9">
        <w:tab/>
        <w:t>for a person to possess or have in the person's control a volatile substance or an item used to inhale a volatile substance; or</w:t>
      </w:r>
    </w:p>
    <w:p w14:paraId="39DCF05B" w14:textId="77777777" w:rsidR="005468B7" w:rsidRPr="00AE72C9" w:rsidRDefault="005468B7" w:rsidP="005468B7">
      <w:pPr>
        <w:pStyle w:val="DraftHeading3"/>
        <w:tabs>
          <w:tab w:val="right" w:pos="1757"/>
        </w:tabs>
        <w:ind w:left="1871" w:hanging="1871"/>
      </w:pPr>
      <w:r w:rsidRPr="00AE72C9">
        <w:tab/>
        <w:t>(b)</w:t>
      </w:r>
      <w:r w:rsidRPr="00AE72C9">
        <w:tab/>
        <w:t>for a person to inhale a volatile substance.</w:t>
      </w:r>
    </w:p>
    <w:p w14:paraId="6BFDA3E7" w14:textId="77777777" w:rsidR="00AE6C1D" w:rsidRPr="00AE72C9" w:rsidRDefault="00AE6C1D" w:rsidP="00161255">
      <w:pPr>
        <w:pStyle w:val="SideNote"/>
        <w:framePr w:wrap="around"/>
      </w:pPr>
      <w:r w:rsidRPr="00AE72C9">
        <w:t>S. 60B (Heading) amended by No. 43/2011 s. 19(1).</w:t>
      </w:r>
    </w:p>
    <w:p w14:paraId="7C85D4BE" w14:textId="77777777" w:rsidR="0053746F" w:rsidRPr="00AE72C9" w:rsidRDefault="005468B7" w:rsidP="00161255">
      <w:pPr>
        <w:pStyle w:val="SideNote"/>
        <w:framePr w:wrap="around"/>
        <w:spacing w:before="60"/>
      </w:pPr>
      <w:r w:rsidRPr="00AE72C9">
        <w:t>S. 60B inserted by No. 55/2003 s. 4</w:t>
      </w:r>
      <w:r w:rsidR="00AE6C1D" w:rsidRPr="00AE72C9">
        <w:t>, amended by No</w:t>
      </w:r>
      <w:r w:rsidR="0045474D" w:rsidRPr="00AE72C9">
        <w:t>s</w:t>
      </w:r>
      <w:r w:rsidR="00AE6C1D" w:rsidRPr="00AE72C9">
        <w:t> 43/2011 s. 19(2)</w:t>
      </w:r>
      <w:r w:rsidR="0045474D" w:rsidRPr="00AE72C9">
        <w:t>, 37/2014 s. 10(Sch. item 47.3)</w:t>
      </w:r>
      <w:r w:rsidRPr="00AE72C9">
        <w:t>.</w:t>
      </w:r>
    </w:p>
    <w:p w14:paraId="353F78BB" w14:textId="77777777" w:rsidR="005468B7" w:rsidRPr="00AE72C9" w:rsidRDefault="005468B7" w:rsidP="005468B7">
      <w:pPr>
        <w:pStyle w:val="DraftHeading1"/>
        <w:tabs>
          <w:tab w:val="right" w:pos="680"/>
        </w:tabs>
        <w:ind w:left="850" w:hanging="850"/>
      </w:pPr>
      <w:r w:rsidRPr="00AE72C9">
        <w:tab/>
      </w:r>
      <w:bookmarkStart w:id="288" w:name="_Toc201833255"/>
      <w:r w:rsidRPr="00AE72C9">
        <w:t>60B</w:t>
      </w:r>
      <w:r w:rsidRPr="00AE72C9">
        <w:tab/>
        <w:t>Police</w:t>
      </w:r>
      <w:r w:rsidR="00AE6C1D" w:rsidRPr="00AE72C9">
        <w:t xml:space="preserve"> or protective services officer</w:t>
      </w:r>
      <w:r w:rsidRPr="00AE72C9">
        <w:t xml:space="preserve"> to take into account the best interests of person under 18 years of age</w:t>
      </w:r>
      <w:bookmarkEnd w:id="288"/>
    </w:p>
    <w:p w14:paraId="5F077393" w14:textId="77777777" w:rsidR="005468B7" w:rsidRPr="00AE72C9" w:rsidRDefault="005468B7" w:rsidP="005468B7">
      <w:pPr>
        <w:pStyle w:val="BodySectionSub"/>
      </w:pPr>
      <w:r w:rsidRPr="00AE72C9">
        <w:t xml:space="preserve">In the exercise of any powers under this Division in relation to a person under 18 years of age, a </w:t>
      </w:r>
      <w:r w:rsidR="0045474D" w:rsidRPr="00AE72C9">
        <w:rPr>
          <w:szCs w:val="24"/>
        </w:rPr>
        <w:t>police officer</w:t>
      </w:r>
      <w:r w:rsidR="00AE6C1D" w:rsidRPr="00AE72C9">
        <w:t xml:space="preserve"> or a protective services officer</w:t>
      </w:r>
      <w:r w:rsidRPr="00AE72C9">
        <w:t xml:space="preserve"> must take into account the best interests of the person.</w:t>
      </w:r>
    </w:p>
    <w:p w14:paraId="3BE9BFD8" w14:textId="77777777" w:rsidR="006001CC" w:rsidRPr="00AE72C9" w:rsidRDefault="006001CC" w:rsidP="006001CC"/>
    <w:p w14:paraId="11719B76" w14:textId="77777777" w:rsidR="00FE0648" w:rsidRPr="00AE72C9" w:rsidRDefault="00FE0648" w:rsidP="006001CC"/>
    <w:p w14:paraId="4E65B71D" w14:textId="77777777" w:rsidR="0045474D" w:rsidRPr="00AE72C9" w:rsidRDefault="0045474D" w:rsidP="006001CC"/>
    <w:p w14:paraId="2F2EA4AF" w14:textId="77777777" w:rsidR="00AE6C1D" w:rsidRPr="00AE72C9" w:rsidRDefault="00AE6C1D" w:rsidP="00161255">
      <w:pPr>
        <w:pStyle w:val="SideNote"/>
        <w:framePr w:wrap="around"/>
      </w:pPr>
      <w:r w:rsidRPr="00AE72C9">
        <w:t>S. 60BA inserted by No. 43/2011 s. 20.</w:t>
      </w:r>
    </w:p>
    <w:p w14:paraId="2B709C8D" w14:textId="77777777" w:rsidR="0053746F" w:rsidRPr="00AE72C9" w:rsidRDefault="00A55D5B" w:rsidP="00A55D5B">
      <w:pPr>
        <w:pStyle w:val="DraftHeading1"/>
        <w:tabs>
          <w:tab w:val="right" w:pos="680"/>
        </w:tabs>
        <w:ind w:left="850" w:hanging="850"/>
      </w:pPr>
      <w:r w:rsidRPr="00AE72C9">
        <w:tab/>
      </w:r>
      <w:bookmarkStart w:id="289" w:name="_Toc201833256"/>
      <w:r w:rsidR="00AE6C1D" w:rsidRPr="00AE72C9">
        <w:t>60BA</w:t>
      </w:r>
      <w:r w:rsidR="00AE6C1D" w:rsidRPr="00AE72C9">
        <w:tab/>
        <w:t>Protective services officer may exercise police powers under this Division</w:t>
      </w:r>
      <w:bookmarkEnd w:id="289"/>
    </w:p>
    <w:p w14:paraId="1A3291EF" w14:textId="77777777" w:rsidR="0045474D" w:rsidRPr="00AE72C9" w:rsidRDefault="0045474D" w:rsidP="000B7F40"/>
    <w:p w14:paraId="211546F5" w14:textId="77777777" w:rsidR="00FE0648" w:rsidRPr="00AE72C9" w:rsidRDefault="0045474D" w:rsidP="00161255">
      <w:pPr>
        <w:pStyle w:val="SideNote"/>
        <w:framePr w:wrap="around"/>
      </w:pPr>
      <w:r w:rsidRPr="00AE72C9">
        <w:t>S. 60BA(1) amended by No. 37/2014 s. 10(Sch. item 47.4(a)).</w:t>
      </w:r>
    </w:p>
    <w:p w14:paraId="484FE345" w14:textId="77777777" w:rsidR="0053746F" w:rsidRPr="00AE72C9" w:rsidRDefault="00AE6C1D">
      <w:pPr>
        <w:pStyle w:val="DraftHeading2"/>
        <w:tabs>
          <w:tab w:val="right" w:pos="1247"/>
        </w:tabs>
        <w:ind w:left="1361" w:hanging="1361"/>
      </w:pPr>
      <w:r w:rsidRPr="00AE72C9">
        <w:tab/>
        <w:t>(1)</w:t>
      </w:r>
      <w:r w:rsidRPr="00AE72C9">
        <w:tab/>
        <w:t xml:space="preserve">Subject to subsection (3), a protective services officer on duty at a designated place may exercise all the powers and has all the responsibilities given to or imposed on a </w:t>
      </w:r>
      <w:r w:rsidR="0045474D" w:rsidRPr="00AE72C9">
        <w:t>police officer</w:t>
      </w:r>
      <w:r w:rsidRPr="00AE72C9">
        <w:t xml:space="preserve"> under this Division other than section 60M(4) and (5).</w:t>
      </w:r>
    </w:p>
    <w:p w14:paraId="3BCEA5BC" w14:textId="77777777" w:rsidR="00FE0648" w:rsidRPr="00AE72C9" w:rsidRDefault="0045474D" w:rsidP="00161255">
      <w:pPr>
        <w:pStyle w:val="SideNote"/>
        <w:framePr w:wrap="around"/>
      </w:pPr>
      <w:r w:rsidRPr="00AE72C9">
        <w:t>S. 60BA(2) amended by No. 37/2014 s. 10(Sch. item 47.4(a)).</w:t>
      </w:r>
    </w:p>
    <w:p w14:paraId="01B8E4B5" w14:textId="77777777" w:rsidR="0053746F" w:rsidRPr="00AE72C9" w:rsidRDefault="00AE6C1D">
      <w:pPr>
        <w:pStyle w:val="DraftHeading2"/>
        <w:tabs>
          <w:tab w:val="right" w:pos="1247"/>
        </w:tabs>
        <w:ind w:left="1361" w:hanging="1361"/>
      </w:pPr>
      <w:r w:rsidRPr="00AE72C9">
        <w:tab/>
        <w:t>(2)</w:t>
      </w:r>
      <w:r w:rsidRPr="00AE72C9">
        <w:tab/>
        <w:t xml:space="preserve">Any reference in this Division to an action taken by a </w:t>
      </w:r>
      <w:r w:rsidR="0045474D" w:rsidRPr="00AE72C9">
        <w:t>police officer</w:t>
      </w:r>
      <w:r w:rsidRPr="00AE72C9">
        <w:t xml:space="preserve"> includes any action taken by a protective services officer exercising the powers of a </w:t>
      </w:r>
      <w:r w:rsidR="00FE0648" w:rsidRPr="00AE72C9">
        <w:t>police officer</w:t>
      </w:r>
      <w:r w:rsidRPr="00AE72C9">
        <w:t xml:space="preserve"> in reliance on subsection (1).</w:t>
      </w:r>
    </w:p>
    <w:p w14:paraId="2D2AAB34" w14:textId="77777777" w:rsidR="0053746F" w:rsidRPr="00AE72C9" w:rsidRDefault="00AE6C1D">
      <w:pPr>
        <w:pStyle w:val="DraftHeading2"/>
        <w:tabs>
          <w:tab w:val="right" w:pos="1247"/>
        </w:tabs>
        <w:ind w:left="1361" w:hanging="1361"/>
      </w:pPr>
      <w:r w:rsidRPr="00AE72C9">
        <w:tab/>
        <w:t>(3)</w:t>
      </w:r>
      <w:r w:rsidRPr="00AE72C9">
        <w:tab/>
        <w:t>A protective services officer may only exercise the powers under this Division in relation to a person who is at, or in the vicinity of, a designated place.</w:t>
      </w:r>
    </w:p>
    <w:p w14:paraId="58F6AD41" w14:textId="77777777" w:rsidR="0053746F" w:rsidRPr="00AE72C9" w:rsidRDefault="00AE6C1D">
      <w:pPr>
        <w:pStyle w:val="DraftHeading2"/>
        <w:tabs>
          <w:tab w:val="right" w:pos="1247"/>
        </w:tabs>
        <w:ind w:left="1361" w:hanging="1361"/>
      </w:pPr>
      <w:r w:rsidRPr="00AE72C9">
        <w:tab/>
        <w:t>(4)</w:t>
      </w:r>
      <w:r w:rsidRPr="00AE72C9">
        <w:tab/>
        <w:t>Subsection (5) applies if a protective services officer—</w:t>
      </w:r>
    </w:p>
    <w:p w14:paraId="0A616C69" w14:textId="77777777" w:rsidR="0053746F" w:rsidRPr="00AE72C9" w:rsidRDefault="00AE6C1D">
      <w:pPr>
        <w:pStyle w:val="DraftHeading3"/>
        <w:tabs>
          <w:tab w:val="right" w:pos="1757"/>
        </w:tabs>
        <w:ind w:left="1871" w:hanging="1871"/>
      </w:pPr>
      <w:r w:rsidRPr="00AE72C9">
        <w:tab/>
        <w:t>(a)</w:t>
      </w:r>
      <w:r w:rsidRPr="00AE72C9">
        <w:tab/>
        <w:t>has detained a person who is under 18 years of age under section 60L; and</w:t>
      </w:r>
    </w:p>
    <w:p w14:paraId="5688AACC" w14:textId="77777777" w:rsidR="0053746F" w:rsidRPr="00AE72C9" w:rsidRDefault="00AE6C1D">
      <w:pPr>
        <w:pStyle w:val="DraftHeading3"/>
        <w:tabs>
          <w:tab w:val="right" w:pos="1757"/>
        </w:tabs>
        <w:ind w:left="1871" w:hanging="1871"/>
      </w:pPr>
      <w:r w:rsidRPr="00AE72C9">
        <w:tab/>
        <w:t>(b)</w:t>
      </w:r>
      <w:r w:rsidRPr="00AE72C9">
        <w:tab/>
        <w:t>after taking all reasonable steps, has been unable to release the person into the care of a suitable person in accordance with section 60M(3).</w:t>
      </w:r>
    </w:p>
    <w:p w14:paraId="540D25DB" w14:textId="77777777" w:rsidR="0053746F" w:rsidRPr="00AE72C9" w:rsidRDefault="00AE6C1D">
      <w:pPr>
        <w:pStyle w:val="DraftHeading2"/>
        <w:tabs>
          <w:tab w:val="right" w:pos="1247"/>
        </w:tabs>
        <w:ind w:left="1361" w:hanging="1361"/>
      </w:pPr>
      <w:r w:rsidRPr="00AE72C9">
        <w:tab/>
        <w:t>(5)</w:t>
      </w:r>
      <w:r w:rsidRPr="00AE72C9">
        <w:tab/>
        <w:t>The protective services officer—</w:t>
      </w:r>
    </w:p>
    <w:p w14:paraId="177222EB" w14:textId="77777777" w:rsidR="0053746F" w:rsidRPr="00AE72C9" w:rsidRDefault="00AE6C1D">
      <w:pPr>
        <w:pStyle w:val="DraftHeading3"/>
        <w:tabs>
          <w:tab w:val="right" w:pos="1757"/>
        </w:tabs>
        <w:ind w:left="1871" w:hanging="1871"/>
      </w:pPr>
      <w:r w:rsidRPr="00AE72C9">
        <w:tab/>
        <w:t>(a)</w:t>
      </w:r>
      <w:r w:rsidRPr="00AE72C9">
        <w:tab/>
        <w:t>may release the detained person; or</w:t>
      </w:r>
    </w:p>
    <w:p w14:paraId="10B25B7A" w14:textId="77777777" w:rsidR="00FE0648" w:rsidRPr="00AE72C9" w:rsidRDefault="0045474D" w:rsidP="00161255">
      <w:pPr>
        <w:pStyle w:val="SideNote"/>
        <w:framePr w:wrap="around"/>
      </w:pPr>
      <w:r w:rsidRPr="00AE72C9">
        <w:t>S. 60BA(5)(b) amended by No. 37/2014 s. 10(Sch. item 47.4(a)).</w:t>
      </w:r>
    </w:p>
    <w:p w14:paraId="256C2373" w14:textId="77777777" w:rsidR="0053746F" w:rsidRDefault="00AE6C1D">
      <w:pPr>
        <w:pStyle w:val="DraftHeading3"/>
        <w:tabs>
          <w:tab w:val="right" w:pos="1757"/>
        </w:tabs>
        <w:ind w:left="1871" w:hanging="1871"/>
      </w:pPr>
      <w:r w:rsidRPr="00AE72C9">
        <w:tab/>
        <w:t>(b)</w:t>
      </w:r>
      <w:r w:rsidRPr="00AE72C9">
        <w:tab/>
        <w:t xml:space="preserve">subject to section 60M(2), may continue to detain the person until the person can be handed into the custody of a </w:t>
      </w:r>
      <w:r w:rsidR="0045474D" w:rsidRPr="00AE72C9">
        <w:t>police officer</w:t>
      </w:r>
      <w:r w:rsidRPr="00AE72C9">
        <w:t>.</w:t>
      </w:r>
    </w:p>
    <w:p w14:paraId="4098BB3C" w14:textId="77777777" w:rsidR="00A72F61" w:rsidRPr="00A72F61" w:rsidRDefault="00A72F61" w:rsidP="00A72F61"/>
    <w:p w14:paraId="3E53B913" w14:textId="77777777" w:rsidR="0053746F" w:rsidRPr="00AE72C9" w:rsidRDefault="00AE6C1D" w:rsidP="00A72F61">
      <w:pPr>
        <w:pStyle w:val="DraftHeading2"/>
        <w:tabs>
          <w:tab w:val="right" w:pos="1247"/>
        </w:tabs>
        <w:ind w:left="1361" w:hanging="1361"/>
      </w:pPr>
      <w:r w:rsidRPr="00AE72C9">
        <w:tab/>
        <w:t>(6)</w:t>
      </w:r>
      <w:r w:rsidRPr="00AE72C9">
        <w:tab/>
        <w:t>In taking an action under subsection (5), a protective services officer must take the action which he or she reasonably believes is the most appropriate in the circumstances.</w:t>
      </w:r>
    </w:p>
    <w:p w14:paraId="2CEFE44C" w14:textId="77777777" w:rsidR="00FE0648" w:rsidRPr="00AE72C9" w:rsidRDefault="0045474D" w:rsidP="00161255">
      <w:pPr>
        <w:pStyle w:val="SideNote"/>
        <w:framePr w:wrap="around"/>
      </w:pPr>
      <w:r w:rsidRPr="00AE72C9">
        <w:t>S. 60BA(7) substituted by No. 37/2014 s. 10(Sch. item 47.4(b))</w:t>
      </w:r>
      <w:r w:rsidR="006E23D6">
        <w:t>, repealed by No. 45/2017 s. 17</w:t>
      </w:r>
      <w:r w:rsidRPr="00AE72C9">
        <w:t>.</w:t>
      </w:r>
    </w:p>
    <w:p w14:paraId="0A15FBA6" w14:textId="77777777" w:rsidR="001D164E" w:rsidRDefault="006E23D6">
      <w:pPr>
        <w:pStyle w:val="Stars"/>
      </w:pPr>
      <w:r>
        <w:tab/>
        <w:t>*</w:t>
      </w:r>
      <w:r>
        <w:tab/>
        <w:t>*</w:t>
      </w:r>
      <w:r>
        <w:tab/>
        <w:t>*</w:t>
      </w:r>
      <w:r>
        <w:tab/>
        <w:t>*</w:t>
      </w:r>
      <w:r>
        <w:tab/>
        <w:t>*</w:t>
      </w:r>
    </w:p>
    <w:p w14:paraId="0863C016" w14:textId="77777777" w:rsidR="001D164E" w:rsidRDefault="001D164E"/>
    <w:p w14:paraId="75CCC8FB" w14:textId="77777777" w:rsidR="001D164E" w:rsidRDefault="001D164E"/>
    <w:p w14:paraId="4C473FD7" w14:textId="77777777" w:rsidR="001D164E" w:rsidRDefault="001D164E"/>
    <w:p w14:paraId="64690248" w14:textId="77777777" w:rsidR="005468B7" w:rsidRPr="00AE72C9" w:rsidRDefault="005468B7" w:rsidP="00161255">
      <w:pPr>
        <w:pStyle w:val="SideNote"/>
        <w:framePr w:wrap="around"/>
      </w:pPr>
      <w:r w:rsidRPr="00AE72C9">
        <w:t>S. 60C inserted by No. 55/2003 s. 4.</w:t>
      </w:r>
    </w:p>
    <w:p w14:paraId="2B896291" w14:textId="77777777" w:rsidR="005468B7" w:rsidRPr="00AE72C9" w:rsidRDefault="005468B7" w:rsidP="005468B7">
      <w:pPr>
        <w:pStyle w:val="DraftHeading1"/>
        <w:tabs>
          <w:tab w:val="right" w:pos="680"/>
        </w:tabs>
        <w:ind w:left="850" w:hanging="850"/>
      </w:pPr>
      <w:r w:rsidRPr="00AE72C9">
        <w:tab/>
      </w:r>
      <w:bookmarkStart w:id="290" w:name="_Toc201833257"/>
      <w:r w:rsidRPr="00AE72C9">
        <w:t>60C</w:t>
      </w:r>
      <w:r w:rsidRPr="00AE72C9">
        <w:tab/>
        <w:t>Where can police powers under this Division be exercised?</w:t>
      </w:r>
      <w:bookmarkEnd w:id="290"/>
    </w:p>
    <w:p w14:paraId="5097296B" w14:textId="77777777" w:rsidR="0045474D" w:rsidRPr="00AE72C9" w:rsidRDefault="0045474D" w:rsidP="000B7F40"/>
    <w:p w14:paraId="521CD86B" w14:textId="77777777" w:rsidR="00FE0648" w:rsidRPr="00AE72C9" w:rsidRDefault="0045474D" w:rsidP="00161255">
      <w:pPr>
        <w:pStyle w:val="SideNote"/>
        <w:framePr w:wrap="around"/>
      </w:pPr>
      <w:r w:rsidRPr="00AE72C9">
        <w:t>S. 60C(1) amended by No. 37/2014 s. 10(Sch. item</w:t>
      </w:r>
      <w:r w:rsidR="00F00012" w:rsidRPr="00AE72C9">
        <w:t xml:space="preserve"> 47.5(a)).</w:t>
      </w:r>
    </w:p>
    <w:p w14:paraId="37A765F3" w14:textId="77777777" w:rsidR="005468B7" w:rsidRPr="00AE72C9" w:rsidRDefault="005468B7" w:rsidP="005468B7">
      <w:pPr>
        <w:pStyle w:val="DraftHeading2"/>
        <w:tabs>
          <w:tab w:val="right" w:pos="1247"/>
        </w:tabs>
        <w:ind w:left="1361" w:hanging="1361"/>
      </w:pPr>
      <w:r w:rsidRPr="00AE72C9">
        <w:tab/>
        <w:t>(1)</w:t>
      </w:r>
      <w:r w:rsidRPr="00AE72C9">
        <w:tab/>
        <w:t xml:space="preserve">A </w:t>
      </w:r>
      <w:r w:rsidR="0045474D" w:rsidRPr="00AE72C9">
        <w:t>police officer</w:t>
      </w:r>
      <w:r w:rsidRPr="00AE72C9">
        <w:t xml:space="preserve"> may only exercise the powers under this Division in relation to a person who is—</w:t>
      </w:r>
    </w:p>
    <w:p w14:paraId="2BFEF664" w14:textId="77777777" w:rsidR="00F00012" w:rsidRPr="00AE72C9" w:rsidRDefault="005468B7" w:rsidP="00FE0648">
      <w:pPr>
        <w:pStyle w:val="DraftHeading3"/>
        <w:tabs>
          <w:tab w:val="right" w:pos="1757"/>
        </w:tabs>
        <w:ind w:left="1871" w:hanging="1871"/>
      </w:pPr>
      <w:r w:rsidRPr="00AE72C9">
        <w:tab/>
        <w:t>(a)</w:t>
      </w:r>
      <w:r w:rsidRPr="00AE72C9">
        <w:tab/>
        <w:t>in a public place; or</w:t>
      </w:r>
    </w:p>
    <w:p w14:paraId="6F3F2F5F" w14:textId="77777777" w:rsidR="00FE0648" w:rsidRPr="00AE72C9" w:rsidRDefault="00F00012" w:rsidP="00161255">
      <w:pPr>
        <w:pStyle w:val="SideNote"/>
        <w:framePr w:wrap="around"/>
      </w:pPr>
      <w:r w:rsidRPr="00AE72C9">
        <w:t>S. 60C(1)(b) amended </w:t>
      </w:r>
      <w:r w:rsidR="00D20A0E">
        <w:t xml:space="preserve">by No. 37/2014 s. 10(Sch. item </w:t>
      </w:r>
      <w:r w:rsidRPr="00AE72C9">
        <w:t>47.5(b)).</w:t>
      </w:r>
    </w:p>
    <w:p w14:paraId="66092F91" w14:textId="77777777" w:rsidR="005468B7" w:rsidRPr="00AE72C9" w:rsidRDefault="005468B7" w:rsidP="005468B7">
      <w:pPr>
        <w:pStyle w:val="DraftHeading3"/>
        <w:tabs>
          <w:tab w:val="right" w:pos="1757"/>
        </w:tabs>
        <w:ind w:left="1871" w:hanging="1871"/>
      </w:pPr>
      <w:r w:rsidRPr="00AE72C9">
        <w:tab/>
        <w:t>(b)</w:t>
      </w:r>
      <w:r w:rsidRPr="00AE72C9">
        <w:tab/>
        <w:t xml:space="preserve">on private premises, if consent to enter the premises is given to </w:t>
      </w:r>
      <w:r w:rsidR="0045474D" w:rsidRPr="00AE72C9">
        <w:t>the police officer</w:t>
      </w:r>
      <w:r w:rsidRPr="00AE72C9">
        <w:t>—</w:t>
      </w:r>
    </w:p>
    <w:p w14:paraId="0972C8C9" w14:textId="77777777" w:rsidR="005468B7" w:rsidRPr="00AE72C9" w:rsidRDefault="005468B7" w:rsidP="005468B7">
      <w:pPr>
        <w:pStyle w:val="DraftHeading4"/>
        <w:tabs>
          <w:tab w:val="right" w:pos="2268"/>
        </w:tabs>
        <w:ind w:left="2381" w:hanging="2381"/>
      </w:pPr>
      <w:r w:rsidRPr="00AE72C9">
        <w:tab/>
        <w:t>(i)</w:t>
      </w:r>
      <w:r w:rsidRPr="00AE72C9">
        <w:tab/>
        <w:t>by the occupier of those premises; or</w:t>
      </w:r>
    </w:p>
    <w:p w14:paraId="138D8B35" w14:textId="77777777" w:rsidR="005468B7" w:rsidRPr="00AE72C9" w:rsidRDefault="005468B7" w:rsidP="005468B7">
      <w:pPr>
        <w:pStyle w:val="DraftHeading4"/>
        <w:tabs>
          <w:tab w:val="right" w:pos="2268"/>
        </w:tabs>
        <w:ind w:left="2381" w:hanging="2381"/>
      </w:pPr>
      <w:r w:rsidRPr="00AE72C9">
        <w:tab/>
        <w:t>(ii)</w:t>
      </w:r>
      <w:r w:rsidRPr="00AE72C9">
        <w:tab/>
        <w:t>where there is no occupier of those premises, the owner of the premises.</w:t>
      </w:r>
    </w:p>
    <w:p w14:paraId="38222EF8" w14:textId="77777777" w:rsidR="00C17B0E" w:rsidRDefault="00C17B0E" w:rsidP="00161255">
      <w:pPr>
        <w:pStyle w:val="SideNote"/>
        <w:framePr w:wrap="around"/>
      </w:pPr>
      <w:r>
        <w:t>S. 60C(2) repealed by No.</w:t>
      </w:r>
      <w:r w:rsidR="00F1342C">
        <w:t> 40/2017 s. 10</w:t>
      </w:r>
      <w:r>
        <w:t>.</w:t>
      </w:r>
    </w:p>
    <w:p w14:paraId="1270BB36" w14:textId="77777777" w:rsidR="00AF77C4" w:rsidRDefault="00C17B0E">
      <w:pPr>
        <w:pStyle w:val="Stars"/>
      </w:pPr>
      <w:r>
        <w:tab/>
        <w:t>*</w:t>
      </w:r>
      <w:r>
        <w:tab/>
        <w:t>*</w:t>
      </w:r>
      <w:r>
        <w:tab/>
        <w:t>*</w:t>
      </w:r>
      <w:r>
        <w:tab/>
        <w:t>*</w:t>
      </w:r>
      <w:r>
        <w:tab/>
        <w:t>*</w:t>
      </w:r>
    </w:p>
    <w:p w14:paraId="09CAB54D" w14:textId="77777777" w:rsidR="00A16DBF" w:rsidRDefault="00A16DBF" w:rsidP="00A16DBF"/>
    <w:p w14:paraId="409A04AB" w14:textId="77777777" w:rsidR="00A16DBF" w:rsidRPr="00A16DBF" w:rsidRDefault="00A16DBF" w:rsidP="00A16DBF"/>
    <w:p w14:paraId="6FB1E8B6" w14:textId="77777777" w:rsidR="005468B7" w:rsidRPr="00AE72C9" w:rsidRDefault="005468B7" w:rsidP="00161255">
      <w:pPr>
        <w:pStyle w:val="SideNote"/>
        <w:framePr w:wrap="around"/>
      </w:pPr>
      <w:r w:rsidRPr="00AE72C9">
        <w:t>S. 60D inserted by No. 55/2003 s. 4</w:t>
      </w:r>
      <w:r w:rsidR="00F00012" w:rsidRPr="00AE72C9">
        <w:t>, amended by No. 37/2014 s. 10(Sch. item 47.6)</w:t>
      </w:r>
      <w:r w:rsidRPr="00AE72C9">
        <w:t>.</w:t>
      </w:r>
    </w:p>
    <w:p w14:paraId="17399118" w14:textId="77777777" w:rsidR="005468B7" w:rsidRPr="00AE72C9" w:rsidRDefault="005468B7" w:rsidP="005468B7">
      <w:pPr>
        <w:pStyle w:val="DraftHeading1"/>
        <w:tabs>
          <w:tab w:val="right" w:pos="680"/>
        </w:tabs>
        <w:ind w:left="850" w:hanging="850"/>
      </w:pPr>
      <w:r w:rsidRPr="00AE72C9">
        <w:tab/>
      </w:r>
      <w:bookmarkStart w:id="291" w:name="_Toc201833258"/>
      <w:r w:rsidRPr="00AE72C9">
        <w:t>60D</w:t>
      </w:r>
      <w:r w:rsidRPr="00AE72C9">
        <w:tab/>
        <w:t>Police may use reasonable force</w:t>
      </w:r>
      <w:bookmarkEnd w:id="291"/>
    </w:p>
    <w:p w14:paraId="16800CAE" w14:textId="77777777" w:rsidR="005468B7" w:rsidRPr="00AE72C9" w:rsidRDefault="005468B7" w:rsidP="005468B7">
      <w:pPr>
        <w:pStyle w:val="BodySectionSub"/>
      </w:pPr>
      <w:r w:rsidRPr="00AE72C9">
        <w:t xml:space="preserve">A </w:t>
      </w:r>
      <w:r w:rsidR="00F00012" w:rsidRPr="00AE72C9">
        <w:t>police officer</w:t>
      </w:r>
      <w:r w:rsidRPr="00AE72C9">
        <w:t xml:space="preserve"> may use such force as is reasonably necessary when—</w:t>
      </w:r>
    </w:p>
    <w:p w14:paraId="49732336" w14:textId="77777777" w:rsidR="005468B7" w:rsidRPr="00AE72C9" w:rsidRDefault="005468B7" w:rsidP="005468B7">
      <w:pPr>
        <w:pStyle w:val="DraftHeading3"/>
        <w:tabs>
          <w:tab w:val="right" w:pos="1757"/>
        </w:tabs>
        <w:ind w:left="1871" w:hanging="1871"/>
      </w:pPr>
      <w:r w:rsidRPr="00AE72C9">
        <w:tab/>
        <w:t>(a)</w:t>
      </w:r>
      <w:r w:rsidRPr="00AE72C9">
        <w:tab/>
        <w:t>conducting a search under section 60E or 60F;</w:t>
      </w:r>
    </w:p>
    <w:p w14:paraId="611AAAB4" w14:textId="77777777" w:rsidR="00FE6380" w:rsidRPr="00AE72C9" w:rsidRDefault="005468B7" w:rsidP="00FE6380">
      <w:pPr>
        <w:pStyle w:val="DraftHeading3"/>
        <w:tabs>
          <w:tab w:val="right" w:pos="1757"/>
        </w:tabs>
        <w:ind w:left="1871" w:hanging="1871"/>
      </w:pPr>
      <w:r w:rsidRPr="00AE72C9">
        <w:tab/>
        <w:t>(b)</w:t>
      </w:r>
      <w:r w:rsidRPr="00AE72C9">
        <w:tab/>
        <w:t>seizing a volatile substance or an item used to inhale a volatile substance under section 60J or 60K;</w:t>
      </w:r>
    </w:p>
    <w:p w14:paraId="57139E4B" w14:textId="77777777" w:rsidR="005468B7" w:rsidRPr="00AE72C9" w:rsidRDefault="005468B7" w:rsidP="005468B7">
      <w:pPr>
        <w:pStyle w:val="DraftHeading3"/>
        <w:tabs>
          <w:tab w:val="right" w:pos="1757"/>
        </w:tabs>
        <w:ind w:left="1871" w:hanging="1871"/>
      </w:pPr>
      <w:r w:rsidRPr="00AE72C9">
        <w:tab/>
        <w:t>(c)</w:t>
      </w:r>
      <w:r w:rsidRPr="00AE72C9">
        <w:tab/>
        <w:t>apprehending and detaining a person under section 60L.</w:t>
      </w:r>
    </w:p>
    <w:p w14:paraId="26AC9A75" w14:textId="77777777" w:rsidR="005468B7" w:rsidRPr="00AE72C9" w:rsidRDefault="005468B7" w:rsidP="00161255">
      <w:pPr>
        <w:pStyle w:val="SideNote"/>
        <w:framePr w:wrap="around"/>
      </w:pPr>
      <w:r w:rsidRPr="00AE72C9">
        <w:t>S. 60E inserted by No. 55/2003 s. 4</w:t>
      </w:r>
      <w:r w:rsidR="00F00012" w:rsidRPr="00AE72C9">
        <w:t>, amended by No. 37/2014 s. 10(Sch. item 47.7)</w:t>
      </w:r>
      <w:r w:rsidRPr="00AE72C9">
        <w:t>.</w:t>
      </w:r>
    </w:p>
    <w:p w14:paraId="46AE53F8" w14:textId="77777777" w:rsidR="005468B7" w:rsidRPr="00AE72C9" w:rsidRDefault="005468B7" w:rsidP="005468B7">
      <w:pPr>
        <w:pStyle w:val="DraftHeading1"/>
        <w:tabs>
          <w:tab w:val="right" w:pos="680"/>
        </w:tabs>
        <w:ind w:left="850" w:hanging="850"/>
      </w:pPr>
      <w:r w:rsidRPr="00AE72C9">
        <w:tab/>
      </w:r>
      <w:bookmarkStart w:id="292" w:name="_Toc201833259"/>
      <w:r w:rsidRPr="00AE72C9">
        <w:t>60E</w:t>
      </w:r>
      <w:r w:rsidRPr="00AE72C9">
        <w:tab/>
        <w:t>Police may search person under 18 years of age without warrant</w:t>
      </w:r>
      <w:bookmarkEnd w:id="292"/>
      <w:r w:rsidRPr="00AE72C9">
        <w:t xml:space="preserve"> </w:t>
      </w:r>
    </w:p>
    <w:p w14:paraId="28D8264A" w14:textId="77777777" w:rsidR="005468B7" w:rsidRPr="00AE72C9" w:rsidRDefault="005468B7" w:rsidP="005468B7">
      <w:pPr>
        <w:pStyle w:val="BodySectionSub"/>
      </w:pPr>
      <w:r w:rsidRPr="00AE72C9">
        <w:t xml:space="preserve">Subject to sections 60G and 60H, a </w:t>
      </w:r>
      <w:r w:rsidR="00F00012" w:rsidRPr="00AE72C9">
        <w:t>police officer</w:t>
      </w:r>
      <w:r w:rsidRPr="00AE72C9">
        <w:t xml:space="preserve">, without warrant, may search a person and any vehicle, package or thing in that person's possession or under his or her control for a volatile substance or an item used to inhale a volatile substance if </w:t>
      </w:r>
      <w:r w:rsidR="00F00012" w:rsidRPr="00AE72C9">
        <w:t>the police officer</w:t>
      </w:r>
      <w:r w:rsidRPr="00AE72C9">
        <w:t xml:space="preserve"> has reasonable grounds for suspecting that the person—</w:t>
      </w:r>
    </w:p>
    <w:p w14:paraId="0741AC85" w14:textId="77777777" w:rsidR="005468B7" w:rsidRPr="00AE72C9" w:rsidRDefault="005468B7" w:rsidP="005468B7">
      <w:pPr>
        <w:pStyle w:val="DraftHeading3"/>
        <w:tabs>
          <w:tab w:val="right" w:pos="1757"/>
        </w:tabs>
        <w:ind w:left="1871" w:hanging="1871"/>
      </w:pPr>
      <w:r w:rsidRPr="00AE72C9">
        <w:tab/>
        <w:t>(a)</w:t>
      </w:r>
      <w:r w:rsidRPr="00AE72C9">
        <w:tab/>
        <w:t>is under 18 years of age; and</w:t>
      </w:r>
    </w:p>
    <w:p w14:paraId="7D84104D" w14:textId="77777777" w:rsidR="005468B7" w:rsidRPr="00AE72C9" w:rsidRDefault="005468B7" w:rsidP="005468B7">
      <w:pPr>
        <w:pStyle w:val="DraftHeading3"/>
        <w:tabs>
          <w:tab w:val="right" w:pos="1757"/>
        </w:tabs>
        <w:ind w:left="1871" w:hanging="1871"/>
      </w:pPr>
      <w:r w:rsidRPr="00AE72C9">
        <w:tab/>
        <w:t>(b)</w:t>
      </w:r>
      <w:r w:rsidRPr="00AE72C9">
        <w:tab/>
        <w:t>has in his or her possession or under his or her control a volatile substance or an item used to inhale a volatile substance; and</w:t>
      </w:r>
    </w:p>
    <w:p w14:paraId="4E725DB2" w14:textId="77777777" w:rsidR="005468B7" w:rsidRPr="00AE72C9" w:rsidRDefault="005468B7" w:rsidP="005468B7">
      <w:pPr>
        <w:pStyle w:val="DraftHeading3"/>
        <w:tabs>
          <w:tab w:val="right" w:pos="1757"/>
        </w:tabs>
        <w:ind w:left="1871" w:hanging="1871"/>
      </w:pPr>
      <w:r w:rsidRPr="00AE72C9">
        <w:tab/>
        <w:t>(c)</w:t>
      </w:r>
      <w:r w:rsidRPr="00AE72C9">
        <w:tab/>
        <w:t>is inhaling or will inhale a volatile substance.</w:t>
      </w:r>
    </w:p>
    <w:p w14:paraId="14815C18" w14:textId="77777777" w:rsidR="005468B7" w:rsidRPr="00AE72C9" w:rsidRDefault="005468B7" w:rsidP="00161255">
      <w:pPr>
        <w:pStyle w:val="SideNote"/>
        <w:framePr w:wrap="around"/>
      </w:pPr>
      <w:r w:rsidRPr="00AE72C9">
        <w:t>S. 60F inserted by No. 55/2003 s. 4.</w:t>
      </w:r>
    </w:p>
    <w:p w14:paraId="41B6C3CF" w14:textId="77777777" w:rsidR="005468B7" w:rsidRPr="00AE72C9" w:rsidRDefault="005468B7" w:rsidP="005468B7">
      <w:pPr>
        <w:pStyle w:val="DraftHeading1"/>
        <w:tabs>
          <w:tab w:val="right" w:pos="680"/>
        </w:tabs>
        <w:ind w:left="850" w:hanging="850"/>
      </w:pPr>
      <w:r w:rsidRPr="00AE72C9">
        <w:tab/>
      </w:r>
      <w:bookmarkStart w:id="293" w:name="_Toc201833260"/>
      <w:r w:rsidRPr="00AE72C9">
        <w:t>60F</w:t>
      </w:r>
      <w:r w:rsidRPr="00AE72C9">
        <w:tab/>
        <w:t>Search of person irrespective of age without warrant</w:t>
      </w:r>
      <w:bookmarkEnd w:id="293"/>
    </w:p>
    <w:p w14:paraId="1B82B3CB" w14:textId="77777777" w:rsidR="00F00012" w:rsidRPr="00AE72C9" w:rsidRDefault="00F00012" w:rsidP="000B7F40"/>
    <w:p w14:paraId="00383330" w14:textId="77777777" w:rsidR="00FE0648" w:rsidRPr="00AE72C9" w:rsidRDefault="00F00012" w:rsidP="00161255">
      <w:pPr>
        <w:pStyle w:val="SideNote"/>
        <w:framePr w:wrap="around"/>
      </w:pPr>
      <w:r w:rsidRPr="00AE72C9">
        <w:t>S. 60F(1) amended by No. 37/2014 s. 10(Sch. item 47.8(a)).</w:t>
      </w:r>
    </w:p>
    <w:p w14:paraId="07107402" w14:textId="77777777" w:rsidR="005468B7" w:rsidRPr="00AE72C9" w:rsidRDefault="005468B7" w:rsidP="005468B7">
      <w:pPr>
        <w:pStyle w:val="DraftHeading2"/>
        <w:tabs>
          <w:tab w:val="right" w:pos="1247"/>
        </w:tabs>
        <w:ind w:left="1361" w:hanging="1361"/>
      </w:pPr>
      <w:r w:rsidRPr="00AE72C9">
        <w:tab/>
        <w:t>(1)</w:t>
      </w:r>
      <w:r w:rsidRPr="00AE72C9">
        <w:tab/>
        <w:t xml:space="preserve">Subject to sections 60G and 60H, a </w:t>
      </w:r>
      <w:r w:rsidR="00F00012" w:rsidRPr="00AE72C9">
        <w:t>police officer</w:t>
      </w:r>
      <w:r w:rsidRPr="00AE72C9">
        <w:t xml:space="preserve">, without warrant, may search a person and any vehicle, package or thing in that person's possession or under his or her control for a volatile substance or an item used to inhale a volatile substance if </w:t>
      </w:r>
      <w:r w:rsidR="00F00012" w:rsidRPr="00AE72C9">
        <w:t>the police officer</w:t>
      </w:r>
      <w:r w:rsidRPr="00AE72C9">
        <w:t xml:space="preserve"> has reasonable grounds for suspecting that the person intends to provide—</w:t>
      </w:r>
    </w:p>
    <w:p w14:paraId="1D3F33B7" w14:textId="77777777" w:rsidR="005468B7" w:rsidRPr="00AE72C9" w:rsidRDefault="005468B7" w:rsidP="005468B7">
      <w:pPr>
        <w:pStyle w:val="DraftHeading3"/>
        <w:tabs>
          <w:tab w:val="right" w:pos="1757"/>
        </w:tabs>
        <w:ind w:left="1871" w:hanging="1871"/>
      </w:pPr>
      <w:r w:rsidRPr="00AE72C9">
        <w:tab/>
        <w:t>(a)</w:t>
      </w:r>
      <w:r w:rsidRPr="00AE72C9">
        <w:tab/>
        <w:t>a volatile substance to a person under 18 years of age to inhale; or</w:t>
      </w:r>
    </w:p>
    <w:p w14:paraId="1CAFC42C" w14:textId="77777777" w:rsidR="005468B7" w:rsidRPr="00AE72C9" w:rsidRDefault="005468B7" w:rsidP="005468B7">
      <w:pPr>
        <w:pStyle w:val="DraftHeading3"/>
        <w:tabs>
          <w:tab w:val="right" w:pos="1757"/>
        </w:tabs>
        <w:ind w:left="1871" w:hanging="1871"/>
      </w:pPr>
      <w:r w:rsidRPr="00AE72C9">
        <w:tab/>
        <w:t>(b)</w:t>
      </w:r>
      <w:r w:rsidRPr="00AE72C9">
        <w:tab/>
        <w:t>an item to a person under 18 years of age to use to inhale a volatile substance.</w:t>
      </w:r>
    </w:p>
    <w:p w14:paraId="1E058844" w14:textId="77777777" w:rsidR="00FE0648" w:rsidRPr="00AE72C9" w:rsidRDefault="00F00012" w:rsidP="00161255">
      <w:pPr>
        <w:pStyle w:val="SideNote"/>
        <w:framePr w:wrap="around"/>
      </w:pPr>
      <w:r w:rsidRPr="00AE72C9">
        <w:t>S. 60F(2) amended by No. 37/2014 s. 10(Sch. item 47.8(b)).</w:t>
      </w:r>
    </w:p>
    <w:p w14:paraId="55496458" w14:textId="77777777" w:rsidR="005468B7" w:rsidRPr="00AE72C9" w:rsidRDefault="005468B7" w:rsidP="005468B7">
      <w:pPr>
        <w:pStyle w:val="DraftHeading2"/>
        <w:tabs>
          <w:tab w:val="right" w:pos="1247"/>
        </w:tabs>
        <w:ind w:left="1361" w:hanging="1361"/>
      </w:pPr>
      <w:r w:rsidRPr="00AE72C9">
        <w:tab/>
        <w:t>(2)</w:t>
      </w:r>
      <w:r w:rsidRPr="00AE72C9">
        <w:tab/>
        <w:t xml:space="preserve">A </w:t>
      </w:r>
      <w:r w:rsidR="00F00012" w:rsidRPr="00AE72C9">
        <w:t>police officer</w:t>
      </w:r>
      <w:r w:rsidRPr="00AE72C9">
        <w:t xml:space="preserve"> may search a person under subsection (1) irrespective of the age of the person.</w:t>
      </w:r>
    </w:p>
    <w:p w14:paraId="7B9B58AC" w14:textId="77777777" w:rsidR="00FE0648" w:rsidRPr="00AE72C9" w:rsidRDefault="00FE0648"/>
    <w:p w14:paraId="11A5B8C5" w14:textId="77777777" w:rsidR="005468B7" w:rsidRPr="00AE72C9" w:rsidRDefault="005468B7" w:rsidP="00161255">
      <w:pPr>
        <w:pStyle w:val="SideNote"/>
        <w:framePr w:wrap="around"/>
      </w:pPr>
      <w:r w:rsidRPr="00AE72C9">
        <w:t>S. 60G inserted by No. 55/2003 s. 4.</w:t>
      </w:r>
    </w:p>
    <w:p w14:paraId="1DAE21D4" w14:textId="77777777" w:rsidR="005468B7" w:rsidRPr="00AE72C9" w:rsidRDefault="005468B7" w:rsidP="005468B7">
      <w:pPr>
        <w:pStyle w:val="DraftHeading1"/>
        <w:tabs>
          <w:tab w:val="right" w:pos="680"/>
        </w:tabs>
        <w:ind w:left="850" w:hanging="850"/>
      </w:pPr>
      <w:r w:rsidRPr="00AE72C9">
        <w:tab/>
      </w:r>
      <w:bookmarkStart w:id="294" w:name="_Toc201833261"/>
      <w:r w:rsidRPr="00AE72C9">
        <w:t>60G</w:t>
      </w:r>
      <w:r w:rsidRPr="00AE72C9">
        <w:tab/>
        <w:t>Before search, police to identify self</w:t>
      </w:r>
      <w:bookmarkEnd w:id="294"/>
    </w:p>
    <w:p w14:paraId="3C5487B3" w14:textId="77777777" w:rsidR="00C826AC" w:rsidRPr="00AE72C9" w:rsidRDefault="00C826AC" w:rsidP="000B7F40"/>
    <w:p w14:paraId="11E6B506" w14:textId="77777777" w:rsidR="006A4949" w:rsidRPr="00AE72C9" w:rsidRDefault="006A4949" w:rsidP="006A4949"/>
    <w:p w14:paraId="5ABB563C" w14:textId="77777777" w:rsidR="00FE0648" w:rsidRPr="00AE72C9" w:rsidRDefault="00C826AC" w:rsidP="00161255">
      <w:pPr>
        <w:pStyle w:val="SideNote"/>
        <w:framePr w:wrap="around"/>
      </w:pPr>
      <w:r w:rsidRPr="00AE72C9">
        <w:t>S. 60G(1) amended by No. 37/2014 s. 10(Sch. item 47.9(a)(i)(ii)).</w:t>
      </w:r>
    </w:p>
    <w:p w14:paraId="5FE81855" w14:textId="77777777" w:rsidR="005468B7" w:rsidRPr="00AE72C9" w:rsidRDefault="005468B7" w:rsidP="005468B7">
      <w:pPr>
        <w:pStyle w:val="DraftHeading2"/>
        <w:tabs>
          <w:tab w:val="right" w:pos="1247"/>
        </w:tabs>
        <w:ind w:left="1361" w:hanging="1361"/>
      </w:pPr>
      <w:r w:rsidRPr="00AE72C9">
        <w:tab/>
        <w:t>(1)</w:t>
      </w:r>
      <w:r w:rsidRPr="00AE72C9">
        <w:tab/>
        <w:t xml:space="preserve">Subject to subsection (2), before a </w:t>
      </w:r>
      <w:r w:rsidR="00F00012" w:rsidRPr="00AE72C9">
        <w:t>police officer</w:t>
      </w:r>
      <w:r w:rsidRPr="00AE72C9">
        <w:t xml:space="preserve"> commences a s</w:t>
      </w:r>
      <w:r w:rsidR="00D0590D" w:rsidRPr="00AE72C9">
        <w:t>earch of a person under section </w:t>
      </w:r>
      <w:r w:rsidRPr="00AE72C9">
        <w:t xml:space="preserve">60E or 60F, </w:t>
      </w:r>
      <w:r w:rsidR="00F00012" w:rsidRPr="00AE72C9">
        <w:t>the police officer</w:t>
      </w:r>
      <w:r w:rsidRPr="00AE72C9">
        <w:t xml:space="preserve"> must—</w:t>
      </w:r>
    </w:p>
    <w:p w14:paraId="65FA5B3B" w14:textId="77777777" w:rsidR="00FE0648" w:rsidRPr="00AE72C9" w:rsidRDefault="00FE0648"/>
    <w:p w14:paraId="508AC4EB" w14:textId="77777777" w:rsidR="00FE0648" w:rsidRPr="00AE72C9" w:rsidRDefault="00C826AC" w:rsidP="00161255">
      <w:pPr>
        <w:pStyle w:val="SideNote"/>
        <w:framePr w:wrap="around"/>
      </w:pPr>
      <w:r w:rsidRPr="00AE72C9">
        <w:t>S. 60G(1)(a) amended by No. 37/2014 s. 10(Sch. item 47.9(a)(iii)).</w:t>
      </w:r>
    </w:p>
    <w:p w14:paraId="76B14715" w14:textId="77777777" w:rsidR="005468B7" w:rsidRPr="00AE72C9" w:rsidRDefault="005468B7" w:rsidP="005468B7">
      <w:pPr>
        <w:pStyle w:val="DraftHeading3"/>
        <w:tabs>
          <w:tab w:val="right" w:pos="1757"/>
        </w:tabs>
        <w:ind w:left="1871" w:hanging="1871"/>
      </w:pPr>
      <w:r w:rsidRPr="00AE72C9">
        <w:tab/>
        <w:t>(a)</w:t>
      </w:r>
      <w:r w:rsidRPr="00AE72C9">
        <w:tab/>
        <w:t xml:space="preserve">inform the person of </w:t>
      </w:r>
      <w:r w:rsidR="00C826AC" w:rsidRPr="00AE72C9">
        <w:t>the police officer's</w:t>
      </w:r>
      <w:r w:rsidRPr="00AE72C9">
        <w:t xml:space="preserve"> name, rank and place of duty; and</w:t>
      </w:r>
    </w:p>
    <w:p w14:paraId="0A00D70F" w14:textId="77777777" w:rsidR="00C94F65" w:rsidRPr="00AE72C9" w:rsidRDefault="00C94F65" w:rsidP="00C94F65"/>
    <w:p w14:paraId="5D47199D" w14:textId="77777777" w:rsidR="00C94F65" w:rsidRPr="00AE72C9" w:rsidRDefault="00C94F65" w:rsidP="00C94F65"/>
    <w:p w14:paraId="0BAE7A99" w14:textId="77777777" w:rsidR="00384095" w:rsidRPr="00AE72C9" w:rsidRDefault="005468B7" w:rsidP="005468B7">
      <w:pPr>
        <w:pStyle w:val="DraftHeading3"/>
        <w:tabs>
          <w:tab w:val="right" w:pos="1757"/>
        </w:tabs>
        <w:ind w:left="1871" w:hanging="1871"/>
      </w:pPr>
      <w:r w:rsidRPr="00AE72C9">
        <w:tab/>
        <w:t>(b)</w:t>
      </w:r>
      <w:r w:rsidRPr="00AE72C9">
        <w:tab/>
        <w:t>if requested by the person, provide the information referred to in paragraph (a) in writing; and</w:t>
      </w:r>
    </w:p>
    <w:p w14:paraId="3FA1FBE6" w14:textId="77777777" w:rsidR="00FE0648" w:rsidRPr="00AE72C9" w:rsidRDefault="00C826AC" w:rsidP="00161255">
      <w:pPr>
        <w:pStyle w:val="SideNote"/>
        <w:framePr w:wrap="around"/>
      </w:pPr>
      <w:r w:rsidRPr="00AE72C9">
        <w:t>S. 60G(1)(c) amended by No. 37/2014 s. 10(Sch. item 47.9(a)</w:t>
      </w:r>
      <w:r w:rsidR="00FE0648" w:rsidRPr="00AE72C9">
        <w:t>(ii)</w:t>
      </w:r>
      <w:r w:rsidRPr="00AE72C9">
        <w:t>(iii)).</w:t>
      </w:r>
    </w:p>
    <w:p w14:paraId="444988DC" w14:textId="77777777" w:rsidR="005468B7" w:rsidRPr="00AE72C9" w:rsidRDefault="005468B7" w:rsidP="005468B7">
      <w:pPr>
        <w:pStyle w:val="DraftHeading3"/>
        <w:tabs>
          <w:tab w:val="right" w:pos="1757"/>
        </w:tabs>
        <w:ind w:left="1871" w:hanging="1871"/>
      </w:pPr>
      <w:r w:rsidRPr="00AE72C9">
        <w:tab/>
        <w:t>(c)</w:t>
      </w:r>
      <w:r w:rsidRPr="00AE72C9">
        <w:tab/>
        <w:t xml:space="preserve">produce </w:t>
      </w:r>
      <w:r w:rsidR="00C826AC" w:rsidRPr="00AE72C9">
        <w:t>the police officer's</w:t>
      </w:r>
      <w:r w:rsidRPr="00AE72C9">
        <w:t xml:space="preserve"> identification for inspection by the person, unless </w:t>
      </w:r>
      <w:r w:rsidR="00F00012" w:rsidRPr="00AE72C9">
        <w:t>the police officer</w:t>
      </w:r>
      <w:r w:rsidRPr="00AE72C9">
        <w:t xml:space="preserve"> is in uniform.</w:t>
      </w:r>
    </w:p>
    <w:p w14:paraId="541445C0" w14:textId="77777777" w:rsidR="00FE0648" w:rsidRDefault="00FE0648"/>
    <w:p w14:paraId="28C4AAD2" w14:textId="77777777" w:rsidR="008051D2" w:rsidRDefault="008051D2"/>
    <w:p w14:paraId="1BDA0C7D" w14:textId="77777777" w:rsidR="008051D2" w:rsidRDefault="008051D2"/>
    <w:p w14:paraId="171DD4DB" w14:textId="77777777" w:rsidR="008051D2" w:rsidRPr="00AE72C9" w:rsidRDefault="008051D2"/>
    <w:p w14:paraId="6E7B86EF" w14:textId="77777777" w:rsidR="00FE0648" w:rsidRPr="00AE72C9" w:rsidRDefault="00C826AC" w:rsidP="00161255">
      <w:pPr>
        <w:pStyle w:val="SideNote"/>
        <w:framePr w:wrap="around"/>
      </w:pPr>
      <w:r w:rsidRPr="00AE72C9">
        <w:t>S. 60G(2) amended by No. 37/2014 s. 10(Sch. item 47.9(b)).</w:t>
      </w:r>
    </w:p>
    <w:p w14:paraId="13F47391" w14:textId="77777777" w:rsidR="005468B7" w:rsidRPr="00AE72C9" w:rsidRDefault="005468B7" w:rsidP="005468B7">
      <w:pPr>
        <w:pStyle w:val="DraftHeading2"/>
        <w:tabs>
          <w:tab w:val="right" w:pos="1247"/>
        </w:tabs>
        <w:ind w:left="1361" w:hanging="1361"/>
      </w:pPr>
      <w:r w:rsidRPr="00AE72C9">
        <w:tab/>
        <w:t>(2)</w:t>
      </w:r>
      <w:r w:rsidRPr="00AE72C9">
        <w:tab/>
        <w:t xml:space="preserve">A </w:t>
      </w:r>
      <w:r w:rsidR="00C826AC" w:rsidRPr="00AE72C9">
        <w:t>police officer</w:t>
      </w:r>
      <w:r w:rsidRPr="00AE72C9">
        <w:t xml:space="preserve"> is not required to comply with subsection (1) if </w:t>
      </w:r>
      <w:r w:rsidR="00C826AC" w:rsidRPr="00AE72C9">
        <w:t>the police officer</w:t>
      </w:r>
      <w:r w:rsidRPr="00AE72C9">
        <w:t xml:space="preserve"> believes on reasonable grounds that—</w:t>
      </w:r>
    </w:p>
    <w:p w14:paraId="24023527" w14:textId="77777777" w:rsidR="005468B7" w:rsidRPr="00AE72C9" w:rsidRDefault="005468B7" w:rsidP="005468B7">
      <w:pPr>
        <w:pStyle w:val="DraftHeading3"/>
        <w:tabs>
          <w:tab w:val="right" w:pos="1757"/>
        </w:tabs>
        <w:ind w:left="1871" w:hanging="1871"/>
      </w:pPr>
      <w:r w:rsidRPr="00AE72C9">
        <w:tab/>
        <w:t>(a)</w:t>
      </w:r>
      <w:r w:rsidRPr="00AE72C9">
        <w:tab/>
        <w:t>the person is unable to understand the information because of the effects of inhaling a volatile substance; or</w:t>
      </w:r>
    </w:p>
    <w:p w14:paraId="03BDEAD8" w14:textId="77777777" w:rsidR="00384095" w:rsidRPr="00AE72C9" w:rsidRDefault="005468B7" w:rsidP="00A42923">
      <w:pPr>
        <w:pStyle w:val="DraftHeading3"/>
        <w:tabs>
          <w:tab w:val="right" w:pos="1757"/>
        </w:tabs>
        <w:ind w:left="1871" w:hanging="1871"/>
      </w:pPr>
      <w:r w:rsidRPr="00AE72C9">
        <w:tab/>
        <w:t>(b)</w:t>
      </w:r>
      <w:r w:rsidRPr="00AE72C9">
        <w:tab/>
        <w:t>it is otherwise impracticable to do so.</w:t>
      </w:r>
    </w:p>
    <w:p w14:paraId="27E7137F" w14:textId="77777777" w:rsidR="005468B7" w:rsidRPr="00AE72C9" w:rsidRDefault="005468B7" w:rsidP="00161255">
      <w:pPr>
        <w:pStyle w:val="SideNote"/>
        <w:framePr w:wrap="around"/>
      </w:pPr>
      <w:r w:rsidRPr="00AE72C9">
        <w:t>S. 60H inserted by No. 55/2003 s. 4.</w:t>
      </w:r>
    </w:p>
    <w:p w14:paraId="66E3BD5C" w14:textId="77777777" w:rsidR="005468B7" w:rsidRPr="00AE72C9" w:rsidRDefault="005468B7" w:rsidP="005468B7">
      <w:pPr>
        <w:pStyle w:val="DraftHeading1"/>
        <w:tabs>
          <w:tab w:val="right" w:pos="680"/>
        </w:tabs>
        <w:ind w:left="850" w:hanging="850"/>
      </w:pPr>
      <w:r w:rsidRPr="00AE72C9">
        <w:tab/>
      </w:r>
      <w:bookmarkStart w:id="295" w:name="_Toc201833262"/>
      <w:r w:rsidRPr="00AE72C9">
        <w:t>60H</w:t>
      </w:r>
      <w:r w:rsidRPr="00AE72C9">
        <w:tab/>
        <w:t>Before search, police to give information and request production of substance or item</w:t>
      </w:r>
      <w:bookmarkEnd w:id="295"/>
    </w:p>
    <w:p w14:paraId="49E4648A" w14:textId="77777777" w:rsidR="008F640F" w:rsidRPr="00AE72C9" w:rsidRDefault="008F640F" w:rsidP="000B7F40"/>
    <w:p w14:paraId="59F1CE1C" w14:textId="77777777" w:rsidR="00FE0648" w:rsidRPr="00AE72C9" w:rsidRDefault="008F640F" w:rsidP="00161255">
      <w:pPr>
        <w:pStyle w:val="SideNote"/>
        <w:framePr w:wrap="around"/>
      </w:pPr>
      <w:r w:rsidRPr="00AE72C9">
        <w:t>S. 60H(1) amended by No. 37/2014 s. 10(Sch. item 47.10(a)).</w:t>
      </w:r>
    </w:p>
    <w:p w14:paraId="2C7CE90E" w14:textId="77777777" w:rsidR="005468B7" w:rsidRPr="00AE72C9" w:rsidRDefault="005468B7" w:rsidP="005468B7">
      <w:pPr>
        <w:pStyle w:val="DraftHeading2"/>
        <w:tabs>
          <w:tab w:val="right" w:pos="1247"/>
        </w:tabs>
        <w:ind w:left="1361" w:hanging="1361"/>
      </w:pPr>
      <w:r w:rsidRPr="00AE72C9">
        <w:tab/>
        <w:t>(1)</w:t>
      </w:r>
      <w:r w:rsidRPr="00AE72C9">
        <w:tab/>
        <w:t xml:space="preserve">Subject to subsection (2), before a </w:t>
      </w:r>
      <w:r w:rsidR="008F640F" w:rsidRPr="00AE72C9">
        <w:t>police officer</w:t>
      </w:r>
      <w:r w:rsidRPr="00AE72C9">
        <w:t xml:space="preserve"> commences a s</w:t>
      </w:r>
      <w:r w:rsidR="00D0590D" w:rsidRPr="00AE72C9">
        <w:t>earch of a person under section </w:t>
      </w:r>
      <w:r w:rsidRPr="00AE72C9">
        <w:t xml:space="preserve">60E or 60F, </w:t>
      </w:r>
      <w:r w:rsidR="008F640F" w:rsidRPr="00AE72C9">
        <w:t>the police officer</w:t>
      </w:r>
      <w:r w:rsidRPr="00AE72C9">
        <w:t xml:space="preserve"> must—</w:t>
      </w:r>
    </w:p>
    <w:p w14:paraId="4F05929B" w14:textId="77777777" w:rsidR="00932DF8" w:rsidRPr="00AE72C9" w:rsidRDefault="00932DF8" w:rsidP="00932DF8"/>
    <w:p w14:paraId="23D619F4" w14:textId="77777777" w:rsidR="00FE0648" w:rsidRPr="00AE72C9" w:rsidRDefault="008F640F" w:rsidP="00161255">
      <w:pPr>
        <w:pStyle w:val="SideNote"/>
        <w:framePr w:wrap="around"/>
      </w:pPr>
      <w:r w:rsidRPr="00AE72C9">
        <w:t>S. 60H(1)(a) amended by No. 37/2014 s. 10(Sch. item 47.10(a)(ii)).</w:t>
      </w:r>
    </w:p>
    <w:p w14:paraId="67AE70B7" w14:textId="77777777" w:rsidR="005468B7" w:rsidRPr="00AE72C9" w:rsidRDefault="005468B7" w:rsidP="005468B7">
      <w:pPr>
        <w:pStyle w:val="DraftHeading3"/>
        <w:tabs>
          <w:tab w:val="right" w:pos="1757"/>
        </w:tabs>
        <w:ind w:left="1871" w:hanging="1871"/>
      </w:pPr>
      <w:r w:rsidRPr="00AE72C9">
        <w:tab/>
        <w:t>(a)</w:t>
      </w:r>
      <w:r w:rsidRPr="00AE72C9">
        <w:tab/>
        <w:t xml:space="preserve">inform the person that, although it is not an offence to possess a volatile substance or an item used to inhale a volatile substance or to inhale a volatile substance, in certain circumstances and using reasonable force, </w:t>
      </w:r>
      <w:r w:rsidR="008F640F" w:rsidRPr="00AE72C9">
        <w:t>the police officer</w:t>
      </w:r>
      <w:r w:rsidRPr="00AE72C9">
        <w:t xml:space="preserve"> may—</w:t>
      </w:r>
    </w:p>
    <w:p w14:paraId="2A271CD6" w14:textId="77777777" w:rsidR="005468B7" w:rsidRPr="00AE72C9" w:rsidRDefault="005468B7" w:rsidP="005468B7">
      <w:pPr>
        <w:pStyle w:val="DraftHeading4"/>
        <w:tabs>
          <w:tab w:val="right" w:pos="2268"/>
        </w:tabs>
        <w:ind w:left="2381" w:hanging="2381"/>
      </w:pPr>
      <w:r w:rsidRPr="00AE72C9">
        <w:tab/>
        <w:t>(i)</w:t>
      </w:r>
      <w:r w:rsidRPr="00AE72C9">
        <w:tab/>
        <w:t>search a person for a volatile substance; and</w:t>
      </w:r>
    </w:p>
    <w:p w14:paraId="3989F6FD" w14:textId="77777777" w:rsidR="005468B7" w:rsidRPr="00AE72C9" w:rsidRDefault="005468B7" w:rsidP="005468B7">
      <w:pPr>
        <w:pStyle w:val="DraftHeading4"/>
        <w:tabs>
          <w:tab w:val="right" w:pos="2268"/>
        </w:tabs>
        <w:ind w:left="2381" w:hanging="2381"/>
      </w:pPr>
      <w:r w:rsidRPr="00AE72C9">
        <w:tab/>
        <w:t>(ii)</w:t>
      </w:r>
      <w:r w:rsidRPr="00AE72C9">
        <w:tab/>
        <w:t>seize a volatile substance or item used to inhale a volatile substance that is in a person's possession or under a person's control; and</w:t>
      </w:r>
    </w:p>
    <w:p w14:paraId="7CD5190E" w14:textId="77777777" w:rsidR="00FE0648" w:rsidRPr="00AE72C9" w:rsidRDefault="008F640F" w:rsidP="00161255">
      <w:pPr>
        <w:pStyle w:val="SideNote"/>
        <w:framePr w:wrap="around"/>
      </w:pPr>
      <w:r w:rsidRPr="00AE72C9">
        <w:t>S. 60H(1)</w:t>
      </w:r>
      <w:r w:rsidR="00932DF8" w:rsidRPr="00AE72C9">
        <w:t>(b)</w:t>
      </w:r>
      <w:r w:rsidRPr="00AE72C9">
        <w:t xml:space="preserve"> amended by No. 37/2014 s. 10(Sch. item 47.10(a)(ii)).</w:t>
      </w:r>
    </w:p>
    <w:p w14:paraId="162F236D" w14:textId="77777777" w:rsidR="005468B7" w:rsidRDefault="005468B7" w:rsidP="005468B7">
      <w:pPr>
        <w:pStyle w:val="DraftHeading3"/>
        <w:tabs>
          <w:tab w:val="right" w:pos="1757"/>
        </w:tabs>
        <w:ind w:left="1871" w:hanging="1871"/>
      </w:pPr>
      <w:r w:rsidRPr="00AE72C9">
        <w:tab/>
        <w:t>(b)</w:t>
      </w:r>
      <w:r w:rsidRPr="00AE72C9">
        <w:tab/>
        <w:t xml:space="preserve">request the person to produce to </w:t>
      </w:r>
      <w:r w:rsidR="008F640F" w:rsidRPr="00AE72C9">
        <w:t>the police officer</w:t>
      </w:r>
      <w:r w:rsidRPr="00AE72C9">
        <w:t xml:space="preserve"> any volatile substance or item used to inhale a volatile substance that is in the person's possession or under the person's control.</w:t>
      </w:r>
    </w:p>
    <w:p w14:paraId="296ED175" w14:textId="77777777" w:rsidR="008051D2" w:rsidRDefault="008051D2" w:rsidP="008051D2"/>
    <w:p w14:paraId="1B664C93" w14:textId="77777777" w:rsidR="008051D2" w:rsidRPr="008051D2" w:rsidRDefault="008051D2" w:rsidP="008051D2"/>
    <w:p w14:paraId="3E94596D" w14:textId="77777777" w:rsidR="00FE0648" w:rsidRPr="00AE72C9" w:rsidRDefault="008F640F" w:rsidP="00161255">
      <w:pPr>
        <w:pStyle w:val="SideNote"/>
        <w:framePr w:wrap="around"/>
      </w:pPr>
      <w:r w:rsidRPr="00AE72C9">
        <w:t>S. 60H(2) amended by No. 37/2014 s. 10(Sch. item 47.10(b)).</w:t>
      </w:r>
    </w:p>
    <w:p w14:paraId="5C378303" w14:textId="77777777" w:rsidR="00A42923" w:rsidRPr="00A42923" w:rsidRDefault="005468B7" w:rsidP="005E4EAF">
      <w:pPr>
        <w:pStyle w:val="DraftHeading2"/>
        <w:tabs>
          <w:tab w:val="right" w:pos="1247"/>
        </w:tabs>
        <w:ind w:left="1361" w:hanging="1361"/>
      </w:pPr>
      <w:r w:rsidRPr="00AE72C9">
        <w:tab/>
        <w:t>(2)</w:t>
      </w:r>
      <w:r w:rsidRPr="00AE72C9">
        <w:tab/>
        <w:t xml:space="preserve">A </w:t>
      </w:r>
      <w:r w:rsidR="008F640F" w:rsidRPr="00AE72C9">
        <w:t>police officer</w:t>
      </w:r>
      <w:r w:rsidRPr="00AE72C9">
        <w:t xml:space="preserve"> is not required to comply with subsection (1) if </w:t>
      </w:r>
      <w:r w:rsidR="008F640F" w:rsidRPr="00AE72C9">
        <w:t>the police officer</w:t>
      </w:r>
      <w:r w:rsidRPr="00AE72C9">
        <w:t xml:space="preserve"> believes on reasonable grounds that—</w:t>
      </w:r>
    </w:p>
    <w:p w14:paraId="58A9F0D1" w14:textId="77777777" w:rsidR="005468B7" w:rsidRPr="00AE72C9" w:rsidRDefault="005468B7" w:rsidP="005468B7">
      <w:pPr>
        <w:pStyle w:val="DraftHeading3"/>
        <w:tabs>
          <w:tab w:val="right" w:pos="1757"/>
        </w:tabs>
        <w:ind w:left="1871" w:hanging="1871"/>
      </w:pPr>
      <w:r w:rsidRPr="00AE72C9">
        <w:tab/>
        <w:t>(a)</w:t>
      </w:r>
      <w:r w:rsidRPr="00AE72C9">
        <w:tab/>
        <w:t>the person is unable to understand the information and request because of the effects of inhaling a volatile substance; or</w:t>
      </w:r>
    </w:p>
    <w:p w14:paraId="0A885CE4" w14:textId="77777777" w:rsidR="00384095" w:rsidRPr="00AE72C9" w:rsidRDefault="005468B7" w:rsidP="00483EAA">
      <w:pPr>
        <w:pStyle w:val="DraftHeading3"/>
        <w:tabs>
          <w:tab w:val="right" w:pos="1757"/>
        </w:tabs>
        <w:ind w:left="1871" w:hanging="1871"/>
      </w:pPr>
      <w:r w:rsidRPr="00AE72C9">
        <w:tab/>
        <w:t>(b)</w:t>
      </w:r>
      <w:r w:rsidRPr="00AE72C9">
        <w:tab/>
        <w:t>it is otherwise impracticable to do so.</w:t>
      </w:r>
    </w:p>
    <w:p w14:paraId="2C605DF0" w14:textId="77777777" w:rsidR="005468B7" w:rsidRPr="00AE72C9" w:rsidRDefault="005468B7" w:rsidP="00161255">
      <w:pPr>
        <w:pStyle w:val="SideNote"/>
        <w:framePr w:wrap="around"/>
      </w:pPr>
      <w:r w:rsidRPr="00AE72C9">
        <w:t>S. 60I inserted by No. 55/2003 s. 4.</w:t>
      </w:r>
    </w:p>
    <w:p w14:paraId="08008221" w14:textId="77777777" w:rsidR="005468B7" w:rsidRPr="00AE72C9" w:rsidRDefault="005468B7" w:rsidP="005468B7">
      <w:pPr>
        <w:pStyle w:val="DraftHeading1"/>
        <w:tabs>
          <w:tab w:val="right" w:pos="680"/>
        </w:tabs>
        <w:ind w:left="850" w:hanging="850"/>
      </w:pPr>
      <w:r w:rsidRPr="00AE72C9">
        <w:tab/>
      </w:r>
      <w:bookmarkStart w:id="296" w:name="_Toc201833263"/>
      <w:r w:rsidRPr="00AE72C9">
        <w:t>60I</w:t>
      </w:r>
      <w:r w:rsidRPr="00AE72C9">
        <w:tab/>
        <w:t>Request for explanation before seizure of volatile substances and items used to inhale volatile substances</w:t>
      </w:r>
      <w:bookmarkEnd w:id="296"/>
    </w:p>
    <w:p w14:paraId="168CD979" w14:textId="77777777" w:rsidR="008F640F" w:rsidRPr="00AE72C9" w:rsidRDefault="008F640F" w:rsidP="001B5454">
      <w:pPr>
        <w:pStyle w:val="DraftHeading2"/>
        <w:tabs>
          <w:tab w:val="right" w:pos="1247"/>
        </w:tabs>
        <w:rPr>
          <w:sz w:val="4"/>
          <w:szCs w:val="4"/>
        </w:rPr>
      </w:pPr>
    </w:p>
    <w:p w14:paraId="347FB440" w14:textId="77777777" w:rsidR="00FE0648" w:rsidRPr="00AE72C9" w:rsidRDefault="008F640F" w:rsidP="00161255">
      <w:pPr>
        <w:pStyle w:val="SideNote"/>
        <w:framePr w:wrap="around"/>
      </w:pPr>
      <w:r w:rsidRPr="00AE72C9">
        <w:t>S. 60I(1) amended by No. 37/2014 s. 10(Sch. item 47.11(a)).</w:t>
      </w:r>
    </w:p>
    <w:p w14:paraId="2232C50E" w14:textId="77777777" w:rsidR="005468B7" w:rsidRPr="00AE72C9" w:rsidRDefault="005468B7" w:rsidP="005468B7">
      <w:pPr>
        <w:pStyle w:val="DraftHeading2"/>
        <w:tabs>
          <w:tab w:val="right" w:pos="1247"/>
        </w:tabs>
        <w:ind w:left="1361" w:hanging="1361"/>
      </w:pPr>
      <w:r w:rsidRPr="00AE72C9">
        <w:tab/>
        <w:t>(1)</w:t>
      </w:r>
      <w:r w:rsidRPr="00AE72C9">
        <w:tab/>
        <w:t xml:space="preserve">Subject to subsection (2), if, during the course of conducting a search of a person under section 60E or 60F, a </w:t>
      </w:r>
      <w:r w:rsidR="008F640F" w:rsidRPr="00AE72C9">
        <w:t>police officer</w:t>
      </w:r>
      <w:r w:rsidRPr="00AE72C9">
        <w:t xml:space="preserve"> detects a volatile substance or item used to inhale a volatile substance, </w:t>
      </w:r>
      <w:r w:rsidR="008F640F" w:rsidRPr="00AE72C9">
        <w:t>the police officer</w:t>
      </w:r>
      <w:r w:rsidRPr="00AE72C9">
        <w:t xml:space="preserve"> must ask the person why he or she is carrying or possessing that volatile substance or item.</w:t>
      </w:r>
    </w:p>
    <w:p w14:paraId="10BE80B5" w14:textId="77777777" w:rsidR="00FE0648" w:rsidRPr="00AE72C9" w:rsidRDefault="008F640F" w:rsidP="00161255">
      <w:pPr>
        <w:pStyle w:val="SideNote"/>
        <w:framePr w:wrap="around"/>
      </w:pPr>
      <w:r w:rsidRPr="00AE72C9">
        <w:t>S. 60I(2) amended by No. 37/2014 s. 10(Sch. item 47.11(b)).</w:t>
      </w:r>
    </w:p>
    <w:p w14:paraId="775C5254" w14:textId="77777777" w:rsidR="005468B7" w:rsidRPr="00AE72C9" w:rsidRDefault="005468B7" w:rsidP="005468B7">
      <w:pPr>
        <w:pStyle w:val="DraftHeading2"/>
        <w:tabs>
          <w:tab w:val="right" w:pos="1247"/>
        </w:tabs>
        <w:ind w:left="1361" w:hanging="1361"/>
      </w:pPr>
      <w:r w:rsidRPr="00AE72C9">
        <w:tab/>
        <w:t>(2)</w:t>
      </w:r>
      <w:r w:rsidRPr="00AE72C9">
        <w:tab/>
        <w:t xml:space="preserve">A </w:t>
      </w:r>
      <w:r w:rsidR="008F640F" w:rsidRPr="00AE72C9">
        <w:t>police officer</w:t>
      </w:r>
      <w:r w:rsidRPr="00AE72C9">
        <w:t xml:space="preserve"> is not required to comply with subsection (1) if </w:t>
      </w:r>
      <w:r w:rsidR="008F640F" w:rsidRPr="00AE72C9">
        <w:t>the police officer</w:t>
      </w:r>
      <w:r w:rsidRPr="00AE72C9">
        <w:t xml:space="preserve"> believes on reasonable grounds that—</w:t>
      </w:r>
    </w:p>
    <w:p w14:paraId="2BCF51A9" w14:textId="77777777" w:rsidR="005468B7" w:rsidRPr="00AE72C9" w:rsidRDefault="005468B7" w:rsidP="005468B7">
      <w:pPr>
        <w:pStyle w:val="DraftHeading3"/>
        <w:tabs>
          <w:tab w:val="right" w:pos="1757"/>
        </w:tabs>
        <w:ind w:left="1871" w:hanging="1871"/>
      </w:pPr>
      <w:r w:rsidRPr="00AE72C9">
        <w:tab/>
        <w:t>(a)</w:t>
      </w:r>
      <w:r w:rsidRPr="00AE72C9">
        <w:tab/>
        <w:t>the person is unable to understand the request for the explanation referred to in that subsection because of the effects of inhaling a volatile substance; or</w:t>
      </w:r>
    </w:p>
    <w:p w14:paraId="4B7C7EA9" w14:textId="77777777" w:rsidR="005468B7" w:rsidRPr="00AE72C9" w:rsidRDefault="005468B7" w:rsidP="005468B7">
      <w:pPr>
        <w:pStyle w:val="DraftHeading3"/>
        <w:tabs>
          <w:tab w:val="right" w:pos="1757"/>
        </w:tabs>
        <w:ind w:left="1871" w:hanging="1871"/>
      </w:pPr>
      <w:r w:rsidRPr="00AE72C9">
        <w:tab/>
        <w:t>(b)</w:t>
      </w:r>
      <w:r w:rsidRPr="00AE72C9">
        <w:tab/>
        <w:t>it is otherwise impracticable to do so.</w:t>
      </w:r>
    </w:p>
    <w:p w14:paraId="0213F111" w14:textId="77777777" w:rsidR="005468B7" w:rsidRPr="00AE72C9" w:rsidRDefault="005468B7" w:rsidP="00161255">
      <w:pPr>
        <w:pStyle w:val="SideNote"/>
        <w:framePr w:wrap="around"/>
      </w:pPr>
      <w:r w:rsidRPr="00AE72C9">
        <w:t>S. 60J inserted by No. 55/2003 s. 4</w:t>
      </w:r>
      <w:r w:rsidR="004806A0" w:rsidRPr="00AE72C9">
        <w:t>, amended by No. 37/2014 s. 10(Sch. item 47.12)</w:t>
      </w:r>
      <w:r w:rsidRPr="00AE72C9">
        <w:t>.</w:t>
      </w:r>
    </w:p>
    <w:p w14:paraId="5213BA38" w14:textId="77777777" w:rsidR="005468B7" w:rsidRPr="00AE72C9" w:rsidRDefault="005468B7" w:rsidP="005468B7">
      <w:pPr>
        <w:pStyle w:val="DraftHeading1"/>
        <w:tabs>
          <w:tab w:val="right" w:pos="680"/>
        </w:tabs>
        <w:ind w:left="850" w:hanging="850"/>
      </w:pPr>
      <w:r w:rsidRPr="00AE72C9">
        <w:tab/>
      </w:r>
      <w:bookmarkStart w:id="297" w:name="_Toc201833264"/>
      <w:r w:rsidRPr="00AE72C9">
        <w:t>60J</w:t>
      </w:r>
      <w:r w:rsidRPr="00AE72C9">
        <w:tab/>
        <w:t>Seizure of volatile substances and items used to inhale when explanation given</w:t>
      </w:r>
      <w:bookmarkEnd w:id="297"/>
    </w:p>
    <w:p w14:paraId="59DBD428" w14:textId="77777777" w:rsidR="005468B7" w:rsidRPr="00AE72C9" w:rsidRDefault="005468B7" w:rsidP="005468B7">
      <w:pPr>
        <w:pStyle w:val="BodySectionSub"/>
      </w:pPr>
      <w:r w:rsidRPr="00AE72C9">
        <w:t xml:space="preserve">A </w:t>
      </w:r>
      <w:r w:rsidR="008F640F" w:rsidRPr="00AE72C9">
        <w:t>police officer</w:t>
      </w:r>
      <w:r w:rsidRPr="00AE72C9">
        <w:t xml:space="preserve"> may seize a volatile substance or an item used to inhale a volatile substance that is detected during the course of conducting a search under section 60E or 60F if, on hearing the explanation requested under section 60I, </w:t>
      </w:r>
      <w:r w:rsidR="004806A0" w:rsidRPr="00AE72C9">
        <w:t>the police officer</w:t>
      </w:r>
      <w:r w:rsidRPr="00AE72C9">
        <w:t xml:space="preserve"> has reasonable grounds for suspecting that the person—</w:t>
      </w:r>
    </w:p>
    <w:p w14:paraId="6166DCE5" w14:textId="77777777" w:rsidR="005468B7" w:rsidRPr="00AE72C9" w:rsidRDefault="005468B7" w:rsidP="005468B7">
      <w:pPr>
        <w:pStyle w:val="DraftHeading3"/>
        <w:tabs>
          <w:tab w:val="right" w:pos="1757"/>
        </w:tabs>
        <w:ind w:left="1871" w:hanging="1871"/>
      </w:pPr>
      <w:r w:rsidRPr="00AE72C9">
        <w:tab/>
        <w:t>(a)</w:t>
      </w:r>
      <w:r w:rsidRPr="00AE72C9">
        <w:tab/>
        <w:t>is under 18 years of age and is inhaling or will inhale a volatile substance; or</w:t>
      </w:r>
    </w:p>
    <w:p w14:paraId="42351947" w14:textId="77777777" w:rsidR="005468B7" w:rsidRPr="00AE72C9" w:rsidRDefault="005468B7" w:rsidP="005468B7">
      <w:pPr>
        <w:pStyle w:val="DraftHeading3"/>
        <w:tabs>
          <w:tab w:val="right" w:pos="1757"/>
        </w:tabs>
        <w:ind w:left="1871" w:hanging="1871"/>
      </w:pPr>
      <w:r w:rsidRPr="00AE72C9">
        <w:tab/>
        <w:t>(b)</w:t>
      </w:r>
      <w:r w:rsidRPr="00AE72C9">
        <w:tab/>
        <w:t>intends to provide the volatile substance detected to a person under 18 years of age to inhale; or</w:t>
      </w:r>
    </w:p>
    <w:p w14:paraId="0A179BB4" w14:textId="77777777" w:rsidR="005468B7" w:rsidRPr="00AE72C9" w:rsidRDefault="005468B7" w:rsidP="005468B7">
      <w:pPr>
        <w:pStyle w:val="DraftHeading3"/>
        <w:tabs>
          <w:tab w:val="right" w:pos="1757"/>
        </w:tabs>
        <w:ind w:left="1871" w:hanging="1871"/>
      </w:pPr>
      <w:r w:rsidRPr="00AE72C9">
        <w:tab/>
        <w:t>(c)</w:t>
      </w:r>
      <w:r w:rsidRPr="00AE72C9">
        <w:tab/>
        <w:t>intends to provide the item detected to a person under 18 years of age to use to inhale a volatile substance.</w:t>
      </w:r>
    </w:p>
    <w:p w14:paraId="46BCF2E0" w14:textId="77777777" w:rsidR="005468B7" w:rsidRPr="00AE72C9" w:rsidRDefault="005468B7" w:rsidP="00161255">
      <w:pPr>
        <w:pStyle w:val="SideNote"/>
        <w:framePr w:wrap="around"/>
      </w:pPr>
      <w:r w:rsidRPr="00AE72C9">
        <w:t>S. 60K inserted by No. 55/2003 s. 4</w:t>
      </w:r>
      <w:r w:rsidR="00932DF8" w:rsidRPr="00AE72C9">
        <w:t>, amended </w:t>
      </w:r>
      <w:r w:rsidR="004806A0" w:rsidRPr="00AE72C9">
        <w:t>by No. 37/2014 s. 10(Sch. item 47.13(a))</w:t>
      </w:r>
      <w:r w:rsidRPr="00AE72C9">
        <w:t>.</w:t>
      </w:r>
    </w:p>
    <w:p w14:paraId="59BE54D7" w14:textId="77777777" w:rsidR="005468B7" w:rsidRPr="00AE72C9" w:rsidRDefault="005468B7" w:rsidP="005468B7">
      <w:pPr>
        <w:pStyle w:val="DraftHeading1"/>
        <w:tabs>
          <w:tab w:val="right" w:pos="680"/>
        </w:tabs>
        <w:ind w:left="850" w:hanging="850"/>
      </w:pPr>
      <w:r w:rsidRPr="00AE72C9">
        <w:tab/>
      </w:r>
      <w:bookmarkStart w:id="298" w:name="_Toc201833265"/>
      <w:r w:rsidRPr="00AE72C9">
        <w:t>60K</w:t>
      </w:r>
      <w:r w:rsidRPr="00AE72C9">
        <w:tab/>
        <w:t>Seizure of volatile substances and items used to inhale when no explanation given</w:t>
      </w:r>
      <w:bookmarkEnd w:id="298"/>
    </w:p>
    <w:p w14:paraId="75C9914C" w14:textId="77777777" w:rsidR="005468B7" w:rsidRPr="00AE72C9" w:rsidRDefault="005468B7" w:rsidP="005468B7">
      <w:pPr>
        <w:pStyle w:val="BodySectionSub"/>
      </w:pPr>
      <w:r w:rsidRPr="00AE72C9">
        <w:t xml:space="preserve">A </w:t>
      </w:r>
      <w:r w:rsidR="004806A0" w:rsidRPr="00AE72C9">
        <w:t>police officer</w:t>
      </w:r>
      <w:r w:rsidRPr="00AE72C9">
        <w:t xml:space="preserve"> may seize a volatile substance or an item used to inhale a volatile substance that is detected during the course of conducting a search under section 60E or 60F if—</w:t>
      </w:r>
    </w:p>
    <w:p w14:paraId="50D7FE9A" w14:textId="77777777" w:rsidR="005468B7" w:rsidRPr="00AE72C9" w:rsidRDefault="005468B7" w:rsidP="005468B7">
      <w:pPr>
        <w:pStyle w:val="DraftHeading3"/>
        <w:tabs>
          <w:tab w:val="right" w:pos="1757"/>
        </w:tabs>
        <w:ind w:left="1871" w:hanging="1871"/>
      </w:pPr>
      <w:r w:rsidRPr="00AE72C9">
        <w:tab/>
        <w:t>(a)</w:t>
      </w:r>
      <w:r w:rsidRPr="00AE72C9">
        <w:tab/>
        <w:t>no explanation referred to in section 60I has been given; and</w:t>
      </w:r>
    </w:p>
    <w:p w14:paraId="094F4CAA" w14:textId="77777777" w:rsidR="00FE0648" w:rsidRPr="00AE72C9" w:rsidRDefault="004806A0" w:rsidP="00161255">
      <w:pPr>
        <w:pStyle w:val="SideNote"/>
        <w:framePr w:wrap="around"/>
      </w:pPr>
      <w:r w:rsidRPr="00AE72C9">
        <w:t>S. 60K(b) amended by No. 37/2014 s. 10(Sch. item 47.13(b)).</w:t>
      </w:r>
    </w:p>
    <w:p w14:paraId="423CCCC1" w14:textId="77777777" w:rsidR="005468B7" w:rsidRPr="00AE72C9" w:rsidRDefault="005468B7" w:rsidP="005468B7">
      <w:pPr>
        <w:pStyle w:val="DraftHeading3"/>
        <w:tabs>
          <w:tab w:val="right" w:pos="1757"/>
        </w:tabs>
        <w:ind w:left="1871" w:hanging="1871"/>
      </w:pPr>
      <w:r w:rsidRPr="00AE72C9">
        <w:tab/>
        <w:t>(b)</w:t>
      </w:r>
      <w:r w:rsidRPr="00AE72C9">
        <w:tab/>
      </w:r>
      <w:r w:rsidR="004806A0" w:rsidRPr="00AE72C9">
        <w:t>the police officer</w:t>
      </w:r>
      <w:r w:rsidRPr="00AE72C9">
        <w:t xml:space="preserve"> has reasonable grounds for suspecting that the person—</w:t>
      </w:r>
    </w:p>
    <w:p w14:paraId="3187EE64" w14:textId="77777777" w:rsidR="005468B7" w:rsidRPr="00AE72C9" w:rsidRDefault="005468B7" w:rsidP="005468B7">
      <w:pPr>
        <w:pStyle w:val="DraftHeading4"/>
        <w:tabs>
          <w:tab w:val="right" w:pos="2268"/>
        </w:tabs>
        <w:ind w:left="2381" w:hanging="2381"/>
      </w:pPr>
      <w:r w:rsidRPr="00AE72C9">
        <w:tab/>
        <w:t>(i)</w:t>
      </w:r>
      <w:r w:rsidRPr="00AE72C9">
        <w:tab/>
        <w:t>is under 18 years of age and is inhaling or will inhale a volatile substance; or</w:t>
      </w:r>
    </w:p>
    <w:p w14:paraId="46D149D8" w14:textId="77777777" w:rsidR="005468B7" w:rsidRPr="00AE72C9" w:rsidRDefault="005468B7" w:rsidP="005468B7">
      <w:pPr>
        <w:pStyle w:val="DraftHeading4"/>
        <w:tabs>
          <w:tab w:val="right" w:pos="2268"/>
        </w:tabs>
        <w:ind w:left="2381" w:hanging="2381"/>
      </w:pPr>
      <w:r w:rsidRPr="00AE72C9">
        <w:tab/>
        <w:t>(ii)</w:t>
      </w:r>
      <w:r w:rsidRPr="00AE72C9">
        <w:tab/>
        <w:t>intends to provide the volatile substance detected to a person under 18 years of age to inhale; or</w:t>
      </w:r>
    </w:p>
    <w:p w14:paraId="660AC34D" w14:textId="77777777" w:rsidR="005468B7" w:rsidRDefault="005468B7" w:rsidP="005468B7">
      <w:pPr>
        <w:pStyle w:val="DraftHeading4"/>
        <w:tabs>
          <w:tab w:val="right" w:pos="2268"/>
        </w:tabs>
        <w:ind w:left="2381" w:hanging="2381"/>
      </w:pPr>
      <w:r w:rsidRPr="00AE72C9">
        <w:tab/>
        <w:t>(iii)</w:t>
      </w:r>
      <w:r w:rsidRPr="00AE72C9">
        <w:tab/>
        <w:t>intends to provide the item detected to a person under 18 years of age to use to inhale a volatile substance.</w:t>
      </w:r>
    </w:p>
    <w:p w14:paraId="45F34706" w14:textId="77777777" w:rsidR="008051D2" w:rsidRDefault="008051D2" w:rsidP="008051D2"/>
    <w:p w14:paraId="20F89A28" w14:textId="77777777" w:rsidR="005E4EAF" w:rsidRDefault="005E4EAF" w:rsidP="008051D2"/>
    <w:p w14:paraId="7C3EB65C" w14:textId="77777777" w:rsidR="008051D2" w:rsidRDefault="008051D2" w:rsidP="008051D2"/>
    <w:p w14:paraId="0CE6F2B8" w14:textId="77777777" w:rsidR="008051D2" w:rsidRDefault="008051D2" w:rsidP="008051D2"/>
    <w:p w14:paraId="12FA23BC" w14:textId="77777777" w:rsidR="008051D2" w:rsidRPr="008051D2" w:rsidRDefault="008051D2" w:rsidP="008051D2"/>
    <w:p w14:paraId="2139A131" w14:textId="77777777" w:rsidR="005468B7" w:rsidRPr="00AE72C9" w:rsidRDefault="005468B7" w:rsidP="00161255">
      <w:pPr>
        <w:pStyle w:val="SideNote"/>
        <w:framePr w:wrap="around"/>
      </w:pPr>
      <w:r w:rsidRPr="00AE72C9">
        <w:t>S. 60L inserted by No. 55/2003 s. 4.</w:t>
      </w:r>
    </w:p>
    <w:p w14:paraId="3AE989A0" w14:textId="77777777" w:rsidR="004806A0" w:rsidRPr="00AE72C9" w:rsidRDefault="005468B7" w:rsidP="001B5454">
      <w:pPr>
        <w:pStyle w:val="DraftHeading1"/>
        <w:tabs>
          <w:tab w:val="right" w:pos="680"/>
        </w:tabs>
        <w:ind w:left="850" w:hanging="850"/>
      </w:pPr>
      <w:r w:rsidRPr="00AE72C9">
        <w:tab/>
      </w:r>
      <w:bookmarkStart w:id="299" w:name="_Toc201833266"/>
      <w:r w:rsidRPr="00AE72C9">
        <w:t>60L</w:t>
      </w:r>
      <w:r w:rsidRPr="00AE72C9">
        <w:tab/>
        <w:t>Apprehension and detention</w:t>
      </w:r>
      <w:bookmarkEnd w:id="299"/>
    </w:p>
    <w:p w14:paraId="2C519B23" w14:textId="77777777" w:rsidR="001B5454" w:rsidRPr="00AE72C9" w:rsidRDefault="001B5454" w:rsidP="006F719F"/>
    <w:p w14:paraId="51B969A7" w14:textId="77777777" w:rsidR="004806A0" w:rsidRPr="00AE72C9" w:rsidRDefault="004806A0" w:rsidP="006F719F"/>
    <w:p w14:paraId="511700A3" w14:textId="77777777" w:rsidR="00FE0648" w:rsidRPr="00AE72C9" w:rsidRDefault="004806A0" w:rsidP="00161255">
      <w:pPr>
        <w:pStyle w:val="SideNote"/>
        <w:framePr w:wrap="around"/>
      </w:pPr>
      <w:r w:rsidRPr="00AE72C9">
        <w:t>S. 60L(1) amended by No. 37/2014 s. 10(Sch. item 47.14(a)).</w:t>
      </w:r>
    </w:p>
    <w:p w14:paraId="7A80464D" w14:textId="77777777" w:rsidR="005468B7" w:rsidRPr="00AE72C9" w:rsidRDefault="005468B7" w:rsidP="005468B7">
      <w:pPr>
        <w:pStyle w:val="DraftHeading2"/>
        <w:tabs>
          <w:tab w:val="right" w:pos="1247"/>
        </w:tabs>
        <w:ind w:left="1361" w:hanging="1361"/>
      </w:pPr>
      <w:r w:rsidRPr="00AE72C9">
        <w:tab/>
        <w:t>(1)</w:t>
      </w:r>
      <w:r w:rsidRPr="00AE72C9">
        <w:tab/>
        <w:t xml:space="preserve">A </w:t>
      </w:r>
      <w:r w:rsidR="004806A0" w:rsidRPr="00AE72C9">
        <w:t>police officer</w:t>
      </w:r>
      <w:r w:rsidRPr="00AE72C9">
        <w:t xml:space="preserve"> may apprehend and detain a person if </w:t>
      </w:r>
      <w:r w:rsidR="004806A0" w:rsidRPr="00AE72C9">
        <w:t>the police officer</w:t>
      </w:r>
      <w:r w:rsidRPr="00AE72C9">
        <w:t xml:space="preserve"> has reasonable grounds for believing that the person—</w:t>
      </w:r>
    </w:p>
    <w:p w14:paraId="2615F70E" w14:textId="77777777" w:rsidR="005468B7" w:rsidRPr="00AE72C9" w:rsidRDefault="005468B7" w:rsidP="005468B7">
      <w:pPr>
        <w:pStyle w:val="DraftHeading3"/>
        <w:tabs>
          <w:tab w:val="right" w:pos="1757"/>
        </w:tabs>
        <w:ind w:left="1871" w:hanging="1871"/>
      </w:pPr>
      <w:r w:rsidRPr="00AE72C9">
        <w:tab/>
        <w:t>(a)</w:t>
      </w:r>
      <w:r w:rsidRPr="00AE72C9">
        <w:tab/>
        <w:t>is under 18 years of age; and</w:t>
      </w:r>
    </w:p>
    <w:p w14:paraId="33B389F6" w14:textId="77777777" w:rsidR="005468B7" w:rsidRPr="00AE72C9" w:rsidRDefault="005468B7" w:rsidP="005468B7">
      <w:pPr>
        <w:pStyle w:val="DraftHeading3"/>
        <w:tabs>
          <w:tab w:val="right" w:pos="1757"/>
        </w:tabs>
        <w:ind w:left="1871" w:hanging="1871"/>
      </w:pPr>
      <w:r w:rsidRPr="00AE72C9">
        <w:tab/>
        <w:t>(b)</w:t>
      </w:r>
      <w:r w:rsidRPr="00AE72C9">
        <w:tab/>
        <w:t>is inhaling a volatile substance or has recently inhaled a volatile substance; and</w:t>
      </w:r>
    </w:p>
    <w:p w14:paraId="09C06CD9" w14:textId="77777777" w:rsidR="005468B7" w:rsidRPr="00AE72C9" w:rsidRDefault="005468B7" w:rsidP="005468B7">
      <w:pPr>
        <w:pStyle w:val="DraftHeading3"/>
        <w:tabs>
          <w:tab w:val="right" w:pos="1757"/>
        </w:tabs>
        <w:ind w:left="1871" w:hanging="1871"/>
      </w:pPr>
      <w:r w:rsidRPr="00AE72C9">
        <w:tab/>
        <w:t>(c)</w:t>
      </w:r>
      <w:r w:rsidRPr="00AE72C9">
        <w:tab/>
        <w:t>is likely by act or neglect to cause immediate serious bodily harm to himself or herself or to some other person.</w:t>
      </w:r>
    </w:p>
    <w:p w14:paraId="361C8970" w14:textId="77777777" w:rsidR="00FE0648" w:rsidRPr="00AE72C9" w:rsidRDefault="004806A0" w:rsidP="00161255">
      <w:pPr>
        <w:pStyle w:val="SideNote"/>
        <w:framePr w:wrap="around"/>
      </w:pPr>
      <w:r w:rsidRPr="00AE72C9">
        <w:t>S. 60L(2) amended by No. 37/2014 s. 10(Sch. item 47.14(b)).</w:t>
      </w:r>
    </w:p>
    <w:p w14:paraId="7FD167E6" w14:textId="77777777" w:rsidR="005468B7" w:rsidRPr="00AE72C9" w:rsidRDefault="005468B7" w:rsidP="005468B7">
      <w:pPr>
        <w:pStyle w:val="DraftHeading2"/>
        <w:tabs>
          <w:tab w:val="right" w:pos="1247"/>
        </w:tabs>
        <w:ind w:left="1361" w:hanging="1361"/>
      </w:pPr>
      <w:r w:rsidRPr="00AE72C9">
        <w:tab/>
        <w:t>(2)</w:t>
      </w:r>
      <w:r w:rsidRPr="00AE72C9">
        <w:tab/>
        <w:t xml:space="preserve">A </w:t>
      </w:r>
      <w:r w:rsidR="004806A0" w:rsidRPr="00AE72C9">
        <w:t>police officer</w:t>
      </w:r>
      <w:r w:rsidRPr="00AE72C9">
        <w:t xml:space="preserve"> may apprehend and detain a person under subsection (1) irrespective of whether—</w:t>
      </w:r>
    </w:p>
    <w:p w14:paraId="1F8BD712" w14:textId="77777777" w:rsidR="005468B7" w:rsidRPr="00AE72C9" w:rsidRDefault="005468B7" w:rsidP="005468B7">
      <w:pPr>
        <w:pStyle w:val="DraftHeading3"/>
        <w:tabs>
          <w:tab w:val="right" w:pos="1757"/>
        </w:tabs>
        <w:ind w:left="1871" w:hanging="1871"/>
      </w:pPr>
      <w:r w:rsidRPr="00AE72C9">
        <w:tab/>
        <w:t>(a)</w:t>
      </w:r>
      <w:r w:rsidRPr="00AE72C9">
        <w:tab/>
        <w:t>the person was searched under section 60E or 60F; or</w:t>
      </w:r>
    </w:p>
    <w:p w14:paraId="52C69266" w14:textId="77777777" w:rsidR="005468B7" w:rsidRPr="00AE72C9" w:rsidRDefault="005468B7" w:rsidP="005468B7">
      <w:pPr>
        <w:pStyle w:val="DraftHeading3"/>
        <w:tabs>
          <w:tab w:val="right" w:pos="1757"/>
        </w:tabs>
        <w:ind w:left="1871" w:hanging="1871"/>
      </w:pPr>
      <w:r w:rsidRPr="00AE72C9">
        <w:tab/>
        <w:t>(b)</w:t>
      </w:r>
      <w:r w:rsidRPr="00AE72C9">
        <w:tab/>
        <w:t>any volatile substance or item used to inhale a volatile substance—</w:t>
      </w:r>
    </w:p>
    <w:p w14:paraId="26EB2A20" w14:textId="77777777" w:rsidR="005468B7" w:rsidRPr="00AE72C9" w:rsidRDefault="005468B7" w:rsidP="005468B7">
      <w:pPr>
        <w:pStyle w:val="DraftHeading4"/>
        <w:tabs>
          <w:tab w:val="right" w:pos="2268"/>
        </w:tabs>
        <w:ind w:left="2381" w:hanging="2381"/>
      </w:pPr>
      <w:r w:rsidRPr="00AE72C9">
        <w:tab/>
        <w:t>(i)</w:t>
      </w:r>
      <w:r w:rsidRPr="00AE72C9">
        <w:tab/>
        <w:t>was seized as a result of such a search; or</w:t>
      </w:r>
    </w:p>
    <w:p w14:paraId="26BBC3A6" w14:textId="77777777" w:rsidR="00932DF8" w:rsidRPr="00AE72C9" w:rsidRDefault="00932DF8" w:rsidP="00161255">
      <w:pPr>
        <w:pStyle w:val="SideNote"/>
        <w:framePr w:wrap="around"/>
      </w:pPr>
      <w:r w:rsidRPr="00AE72C9">
        <w:t>S. 60L(2)(b)(ii) amended by No. 37/2014 s. 10(Sch. item 47.14(b)).</w:t>
      </w:r>
    </w:p>
    <w:p w14:paraId="0C4D8FB9" w14:textId="77777777" w:rsidR="005468B7" w:rsidRPr="00AE72C9" w:rsidRDefault="005468B7" w:rsidP="005468B7">
      <w:pPr>
        <w:pStyle w:val="DraftHeading4"/>
        <w:tabs>
          <w:tab w:val="right" w:pos="2268"/>
        </w:tabs>
        <w:ind w:left="2381" w:hanging="2381"/>
      </w:pPr>
      <w:r w:rsidRPr="00AE72C9">
        <w:tab/>
        <w:t>(ii)</w:t>
      </w:r>
      <w:r w:rsidRPr="00AE72C9">
        <w:tab/>
        <w:t xml:space="preserve">was produced in accordance with a request under section 60H(1)(b) and received by a </w:t>
      </w:r>
      <w:r w:rsidR="004806A0" w:rsidRPr="00AE72C9">
        <w:t>police officer</w:t>
      </w:r>
      <w:r w:rsidRPr="00AE72C9">
        <w:t>.</w:t>
      </w:r>
    </w:p>
    <w:p w14:paraId="168F6C93" w14:textId="77777777" w:rsidR="00932DF8" w:rsidRPr="00AE72C9" w:rsidRDefault="00932DF8" w:rsidP="00932DF8"/>
    <w:p w14:paraId="1744F801" w14:textId="77777777" w:rsidR="00FE0648" w:rsidRPr="00AE72C9" w:rsidRDefault="004806A0" w:rsidP="00161255">
      <w:pPr>
        <w:pStyle w:val="SideNote"/>
        <w:framePr w:wrap="around"/>
      </w:pPr>
      <w:r w:rsidRPr="00AE72C9">
        <w:t>S. 60L(3) amended by No. 37/2014 s. 10(Sch. item 47.14(b)).</w:t>
      </w:r>
    </w:p>
    <w:p w14:paraId="4BEB0578" w14:textId="77777777" w:rsidR="005468B7" w:rsidRPr="00AE72C9" w:rsidRDefault="005468B7" w:rsidP="005468B7">
      <w:pPr>
        <w:pStyle w:val="DraftHeading2"/>
        <w:tabs>
          <w:tab w:val="right" w:pos="1247"/>
        </w:tabs>
        <w:ind w:left="1361" w:hanging="1361"/>
      </w:pPr>
      <w:r w:rsidRPr="00AE72C9">
        <w:tab/>
        <w:t>(3)</w:t>
      </w:r>
      <w:r w:rsidRPr="00AE72C9">
        <w:tab/>
        <w:t xml:space="preserve">Subject to subsection (4), on apprehending and detaining a person under subsection (1) or as soon as practicable thereafter, a </w:t>
      </w:r>
      <w:r w:rsidR="004806A0" w:rsidRPr="00AE72C9">
        <w:t>police officer</w:t>
      </w:r>
      <w:r w:rsidRPr="00AE72C9">
        <w:t xml:space="preserve"> must inform the person that—</w:t>
      </w:r>
    </w:p>
    <w:p w14:paraId="123DB4E6" w14:textId="77777777" w:rsidR="005468B7" w:rsidRPr="00AE72C9" w:rsidRDefault="005468B7" w:rsidP="005468B7">
      <w:pPr>
        <w:pStyle w:val="DraftHeading3"/>
        <w:tabs>
          <w:tab w:val="right" w:pos="1757"/>
        </w:tabs>
        <w:ind w:left="1871" w:hanging="1871"/>
      </w:pPr>
      <w:r w:rsidRPr="00AE72C9">
        <w:tab/>
        <w:t>(a)</w:t>
      </w:r>
      <w:r w:rsidRPr="00AE72C9">
        <w:tab/>
        <w:t>the person is not under arrest in relat</w:t>
      </w:r>
      <w:r w:rsidR="00A55D5B" w:rsidRPr="00AE72C9">
        <w:t>ion to any alleged offence; and</w:t>
      </w:r>
    </w:p>
    <w:p w14:paraId="64518909" w14:textId="77777777" w:rsidR="005468B7" w:rsidRPr="00AE72C9" w:rsidRDefault="005468B7" w:rsidP="005468B7">
      <w:pPr>
        <w:pStyle w:val="DraftHeading3"/>
        <w:tabs>
          <w:tab w:val="right" w:pos="1757"/>
        </w:tabs>
        <w:ind w:left="1871" w:hanging="1871"/>
      </w:pPr>
      <w:r w:rsidRPr="00AE72C9">
        <w:tab/>
        <w:t>(b)</w:t>
      </w:r>
      <w:r w:rsidRPr="00AE72C9">
        <w:tab/>
        <w:t>the person is apprehended and detained with the intention of preventing the person causing immediate serious bodily harm to himself or herself or to some other person.</w:t>
      </w:r>
    </w:p>
    <w:p w14:paraId="270301ED" w14:textId="77777777" w:rsidR="00FE0648" w:rsidRPr="00AE72C9" w:rsidRDefault="004806A0" w:rsidP="00161255">
      <w:pPr>
        <w:pStyle w:val="SideNote"/>
        <w:framePr w:wrap="around"/>
      </w:pPr>
      <w:r w:rsidRPr="00AE72C9">
        <w:t>S. 60L(4) amended by No. 37/2014 s. 10(Sch. item 47.14(c)).</w:t>
      </w:r>
    </w:p>
    <w:p w14:paraId="396DAAE7" w14:textId="77777777" w:rsidR="005468B7" w:rsidRPr="00AE72C9" w:rsidRDefault="005468B7" w:rsidP="005468B7">
      <w:pPr>
        <w:pStyle w:val="DraftHeading2"/>
        <w:tabs>
          <w:tab w:val="right" w:pos="1247"/>
        </w:tabs>
        <w:ind w:left="1361" w:hanging="1361"/>
      </w:pPr>
      <w:r w:rsidRPr="00AE72C9">
        <w:tab/>
        <w:t>(4)</w:t>
      </w:r>
      <w:r w:rsidRPr="00AE72C9">
        <w:tab/>
        <w:t xml:space="preserve">A </w:t>
      </w:r>
      <w:r w:rsidR="004806A0" w:rsidRPr="00AE72C9">
        <w:t>police officer</w:t>
      </w:r>
      <w:r w:rsidRPr="00AE72C9">
        <w:t xml:space="preserve"> is not required to comply with subsection (3) if </w:t>
      </w:r>
      <w:r w:rsidR="004806A0" w:rsidRPr="00AE72C9">
        <w:t>the police officer</w:t>
      </w:r>
      <w:r w:rsidRPr="00AE72C9">
        <w:t xml:space="preserve"> believes on reasonable grounds that—</w:t>
      </w:r>
    </w:p>
    <w:p w14:paraId="3F423689" w14:textId="77777777" w:rsidR="005468B7" w:rsidRPr="00AE72C9" w:rsidRDefault="005468B7" w:rsidP="005468B7">
      <w:pPr>
        <w:pStyle w:val="DraftHeading3"/>
        <w:tabs>
          <w:tab w:val="right" w:pos="1757"/>
        </w:tabs>
        <w:ind w:left="1871" w:hanging="1871"/>
      </w:pPr>
      <w:r w:rsidRPr="00AE72C9">
        <w:tab/>
        <w:t>(a)</w:t>
      </w:r>
      <w:r w:rsidRPr="00AE72C9">
        <w:tab/>
        <w:t>the person is unable to understand the information referred to in that subsection because of the effects of inhaling a volatile substance; or</w:t>
      </w:r>
    </w:p>
    <w:p w14:paraId="6A32FEB5" w14:textId="77777777" w:rsidR="006A4949" w:rsidRPr="00AE72C9" w:rsidRDefault="005468B7" w:rsidP="001862A5">
      <w:pPr>
        <w:pStyle w:val="DraftHeading3"/>
        <w:tabs>
          <w:tab w:val="right" w:pos="1757"/>
        </w:tabs>
        <w:ind w:left="1871" w:hanging="1871"/>
      </w:pPr>
      <w:r w:rsidRPr="00AE72C9">
        <w:tab/>
        <w:t>(b)</w:t>
      </w:r>
      <w:r w:rsidRPr="00AE72C9">
        <w:tab/>
        <w:t>it is otherwise impracticable to do so.</w:t>
      </w:r>
    </w:p>
    <w:p w14:paraId="416256E5" w14:textId="77777777" w:rsidR="005468B7" w:rsidRPr="00AE72C9" w:rsidRDefault="005468B7" w:rsidP="00161255">
      <w:pPr>
        <w:pStyle w:val="SideNote"/>
        <w:framePr w:wrap="around"/>
      </w:pPr>
      <w:r w:rsidRPr="00AE72C9">
        <w:t>S. 60M inserted by No. 55/2003 s. 4.</w:t>
      </w:r>
    </w:p>
    <w:p w14:paraId="74AC73AB" w14:textId="77777777" w:rsidR="005468B7" w:rsidRPr="00AE72C9" w:rsidRDefault="005468B7" w:rsidP="005468B7">
      <w:pPr>
        <w:pStyle w:val="DraftHeading1"/>
        <w:tabs>
          <w:tab w:val="right" w:pos="680"/>
        </w:tabs>
        <w:ind w:left="850" w:hanging="850"/>
      </w:pPr>
      <w:r w:rsidRPr="00AE72C9">
        <w:tab/>
      </w:r>
      <w:bookmarkStart w:id="300" w:name="_Toc201833267"/>
      <w:r w:rsidRPr="00AE72C9">
        <w:t>60M</w:t>
      </w:r>
      <w:r w:rsidRPr="00AE72C9">
        <w:tab/>
        <w:t>How long may a person be detained and where?</w:t>
      </w:r>
      <w:bookmarkEnd w:id="300"/>
    </w:p>
    <w:p w14:paraId="16DE5737" w14:textId="77777777" w:rsidR="004806A0" w:rsidRPr="00AE72C9" w:rsidRDefault="004806A0" w:rsidP="000B7F40"/>
    <w:p w14:paraId="6AC4A8A1" w14:textId="77777777" w:rsidR="00450581" w:rsidRPr="00AE72C9" w:rsidRDefault="00450581" w:rsidP="00450581"/>
    <w:p w14:paraId="1586058D" w14:textId="77777777" w:rsidR="00FE0648" w:rsidRPr="00AE72C9" w:rsidRDefault="004806A0" w:rsidP="00161255">
      <w:pPr>
        <w:pStyle w:val="SideNote"/>
        <w:framePr w:wrap="around"/>
      </w:pPr>
      <w:r w:rsidRPr="00AE72C9">
        <w:t>S. 60M(1) amended by No. 37/2014 s. 10(Sch. item 47.15(a)).</w:t>
      </w:r>
    </w:p>
    <w:p w14:paraId="518FBCA0" w14:textId="77777777" w:rsidR="005468B7" w:rsidRPr="00AE72C9" w:rsidRDefault="005468B7" w:rsidP="005468B7">
      <w:pPr>
        <w:pStyle w:val="DraftHeading2"/>
        <w:tabs>
          <w:tab w:val="right" w:pos="1247"/>
        </w:tabs>
        <w:ind w:left="1361" w:hanging="1361"/>
      </w:pPr>
      <w:r w:rsidRPr="00AE72C9">
        <w:tab/>
        <w:t>(1)</w:t>
      </w:r>
      <w:r w:rsidRPr="00AE72C9">
        <w:tab/>
        <w:t xml:space="preserve">A person who has been apprehended and detained under section 60L must be released immediately upon it becoming known to a </w:t>
      </w:r>
      <w:r w:rsidR="004806A0" w:rsidRPr="00AE72C9">
        <w:t>police officer</w:t>
      </w:r>
      <w:r w:rsidRPr="00AE72C9">
        <w:t xml:space="preserve"> that the person is not under 18 years of age.</w:t>
      </w:r>
    </w:p>
    <w:p w14:paraId="12442E21" w14:textId="77777777" w:rsidR="00FE0648" w:rsidRPr="00AE72C9" w:rsidRDefault="004806A0" w:rsidP="00161255">
      <w:pPr>
        <w:pStyle w:val="SideNote"/>
        <w:framePr w:wrap="around"/>
      </w:pPr>
      <w:r w:rsidRPr="00AE72C9">
        <w:t>S. 60M(2) amended by No. 37/2014 s. 10(Sch. item 47.15(a)).</w:t>
      </w:r>
    </w:p>
    <w:p w14:paraId="5CAA5FF5" w14:textId="77777777" w:rsidR="005468B7" w:rsidRPr="00AE72C9" w:rsidRDefault="005468B7" w:rsidP="005468B7">
      <w:pPr>
        <w:pStyle w:val="DraftHeading2"/>
        <w:tabs>
          <w:tab w:val="right" w:pos="1247"/>
        </w:tabs>
        <w:ind w:left="1361" w:hanging="1361"/>
      </w:pPr>
      <w:r w:rsidRPr="00AE72C9">
        <w:tab/>
        <w:t>(2)</w:t>
      </w:r>
      <w:r w:rsidRPr="00AE72C9">
        <w:tab/>
        <w:t xml:space="preserve">A person who has been apprehended and detained under section 60L and who is under 18 years of age may only be detained for as long as a </w:t>
      </w:r>
      <w:r w:rsidR="004806A0" w:rsidRPr="00AE72C9">
        <w:t>police officer</w:t>
      </w:r>
      <w:r w:rsidRPr="00AE72C9">
        <w:t xml:space="preserve"> has reasonable grounds for believing that the person—</w:t>
      </w:r>
    </w:p>
    <w:p w14:paraId="0F302E25" w14:textId="77777777" w:rsidR="005468B7" w:rsidRPr="00AE72C9" w:rsidRDefault="005468B7" w:rsidP="005468B7">
      <w:pPr>
        <w:pStyle w:val="DraftHeading3"/>
        <w:tabs>
          <w:tab w:val="right" w:pos="1757"/>
        </w:tabs>
        <w:ind w:left="1871" w:hanging="1871"/>
      </w:pPr>
      <w:r w:rsidRPr="00AE72C9">
        <w:tab/>
        <w:t>(a)</w:t>
      </w:r>
      <w:r w:rsidRPr="00AE72C9">
        <w:tab/>
        <w:t>has recently inhaled a volatile substance; and</w:t>
      </w:r>
    </w:p>
    <w:p w14:paraId="466709BF" w14:textId="77777777" w:rsidR="005468B7" w:rsidRPr="00AE72C9" w:rsidRDefault="005468B7" w:rsidP="005468B7">
      <w:pPr>
        <w:pStyle w:val="DraftHeading3"/>
        <w:tabs>
          <w:tab w:val="right" w:pos="1757"/>
        </w:tabs>
        <w:ind w:left="1871" w:hanging="1871"/>
      </w:pPr>
      <w:r w:rsidRPr="00AE72C9">
        <w:tab/>
        <w:t>(b)</w:t>
      </w:r>
      <w:r w:rsidRPr="00AE72C9">
        <w:tab/>
        <w:t>is likely by act or neglect to cause immediate serious bodily harm to himself or herself or to some other person.</w:t>
      </w:r>
    </w:p>
    <w:p w14:paraId="79EDC916" w14:textId="77777777" w:rsidR="00FE0648" w:rsidRPr="00AE72C9" w:rsidRDefault="004806A0" w:rsidP="00161255">
      <w:pPr>
        <w:pStyle w:val="SideNote"/>
        <w:framePr w:wrap="around"/>
      </w:pPr>
      <w:r w:rsidRPr="00AE72C9">
        <w:t>S. 60M(3) amended by No. 37/2014 s. 10(Sch. item 47.15(b)(i)).</w:t>
      </w:r>
    </w:p>
    <w:p w14:paraId="324855FE" w14:textId="77777777" w:rsidR="005468B7" w:rsidRPr="00AE72C9" w:rsidRDefault="005468B7" w:rsidP="005468B7">
      <w:pPr>
        <w:pStyle w:val="DraftHeading2"/>
        <w:tabs>
          <w:tab w:val="right" w:pos="1247"/>
        </w:tabs>
        <w:ind w:left="1361" w:hanging="1361"/>
      </w:pPr>
      <w:r w:rsidRPr="00AE72C9">
        <w:tab/>
        <w:t>(3)</w:t>
      </w:r>
      <w:r w:rsidRPr="00AE72C9">
        <w:tab/>
        <w:t>Subject to subsection (2), as soon as practicable after apprehend</w:t>
      </w:r>
      <w:r w:rsidR="00A55D5B" w:rsidRPr="00AE72C9">
        <w:t>ing and detaining under section </w:t>
      </w:r>
      <w:r w:rsidRPr="00AE72C9">
        <w:t xml:space="preserve">60L a person who is under 18 years of age, a </w:t>
      </w:r>
      <w:r w:rsidR="004806A0" w:rsidRPr="00AE72C9">
        <w:t>police officer</w:t>
      </w:r>
      <w:r w:rsidRPr="00AE72C9">
        <w:t xml:space="preserve"> must release the person into the care of a suitable person who—</w:t>
      </w:r>
    </w:p>
    <w:p w14:paraId="1C17B4A3" w14:textId="77777777" w:rsidR="00FE0648" w:rsidRPr="00AE72C9" w:rsidRDefault="00625288" w:rsidP="00161255">
      <w:pPr>
        <w:pStyle w:val="SideNote"/>
        <w:framePr w:wrap="around"/>
      </w:pPr>
      <w:r w:rsidRPr="00AE72C9">
        <w:t>S. 60M(3)(a) amended by No. 37/2014 s. 10(Sch. item 47.15(b)(ii)).</w:t>
      </w:r>
    </w:p>
    <w:p w14:paraId="54799001" w14:textId="77777777" w:rsidR="005468B7" w:rsidRPr="00AE72C9" w:rsidRDefault="005468B7" w:rsidP="005468B7">
      <w:pPr>
        <w:pStyle w:val="DraftHeading3"/>
        <w:tabs>
          <w:tab w:val="right" w:pos="1757"/>
        </w:tabs>
        <w:ind w:left="1871" w:hanging="1871"/>
      </w:pPr>
      <w:r w:rsidRPr="00AE72C9">
        <w:tab/>
        <w:t>(a)</w:t>
      </w:r>
      <w:r w:rsidRPr="00AE72C9">
        <w:tab/>
      </w:r>
      <w:r w:rsidR="004806A0" w:rsidRPr="00AE72C9">
        <w:t>the police officer</w:t>
      </w:r>
      <w:r w:rsidRPr="00AE72C9">
        <w:t xml:space="preserve"> reasonably believes is capable of taking care of the detained person; and</w:t>
      </w:r>
    </w:p>
    <w:p w14:paraId="56965872" w14:textId="77777777" w:rsidR="00FE0648" w:rsidRPr="00AE72C9" w:rsidRDefault="00FE0648" w:rsidP="000B7F40"/>
    <w:p w14:paraId="60CBDE56" w14:textId="77777777" w:rsidR="005468B7" w:rsidRPr="00AE72C9" w:rsidRDefault="005468B7" w:rsidP="005468B7">
      <w:pPr>
        <w:pStyle w:val="DraftHeading3"/>
        <w:tabs>
          <w:tab w:val="right" w:pos="1757"/>
        </w:tabs>
        <w:ind w:left="1871" w:hanging="1871"/>
      </w:pPr>
      <w:r w:rsidRPr="00AE72C9">
        <w:tab/>
        <w:t>(b)</w:t>
      </w:r>
      <w:r w:rsidRPr="00AE72C9">
        <w:tab/>
        <w:t>consents to taking care of the detained person.</w:t>
      </w:r>
    </w:p>
    <w:p w14:paraId="081D69AE" w14:textId="77777777" w:rsidR="005468B7" w:rsidRPr="00AE72C9" w:rsidRDefault="005468B7" w:rsidP="005468B7">
      <w:pPr>
        <w:pStyle w:val="DraftSub-sectionNote"/>
        <w:tabs>
          <w:tab w:val="right" w:pos="64"/>
          <w:tab w:val="right" w:pos="1814"/>
        </w:tabs>
        <w:ind w:left="1769" w:hanging="408"/>
        <w:rPr>
          <w:b/>
          <w:bCs/>
        </w:rPr>
      </w:pPr>
      <w:r w:rsidRPr="00AE72C9">
        <w:rPr>
          <w:b/>
          <w:bCs/>
        </w:rPr>
        <w:t>Note</w:t>
      </w:r>
    </w:p>
    <w:p w14:paraId="6B6BE2EB" w14:textId="77777777" w:rsidR="005468B7" w:rsidRPr="00AE72C9" w:rsidRDefault="005468B7" w:rsidP="005468B7">
      <w:pPr>
        <w:pStyle w:val="DraftSub-sectionNote"/>
        <w:tabs>
          <w:tab w:val="right" w:pos="64"/>
          <w:tab w:val="right" w:pos="1814"/>
        </w:tabs>
        <w:ind w:left="1361"/>
      </w:pPr>
      <w:r w:rsidRPr="00AE72C9">
        <w:t>Depending on the circumstances of each case, a suitable person may include the detained person's parent, guardian or another adult family member or an employee of an appropriate health or welfare agency.</w:t>
      </w:r>
    </w:p>
    <w:p w14:paraId="24ED3FBE" w14:textId="77777777" w:rsidR="00FE0648" w:rsidRPr="00AE72C9" w:rsidRDefault="00625288" w:rsidP="00161255">
      <w:pPr>
        <w:pStyle w:val="SideNote"/>
        <w:framePr w:wrap="around"/>
      </w:pPr>
      <w:r w:rsidRPr="00AE72C9">
        <w:t>S. 60M(4) amended by No. 37/2014 s. 10(Sch. item 47.15(c)).</w:t>
      </w:r>
    </w:p>
    <w:p w14:paraId="3CB324EE" w14:textId="77777777" w:rsidR="005468B7" w:rsidRPr="00AE72C9" w:rsidRDefault="005468B7" w:rsidP="005468B7">
      <w:pPr>
        <w:pStyle w:val="DraftHeading2"/>
        <w:tabs>
          <w:tab w:val="right" w:pos="1247"/>
        </w:tabs>
        <w:ind w:left="1361" w:hanging="1361"/>
      </w:pPr>
      <w:r w:rsidRPr="00AE72C9">
        <w:tab/>
        <w:t>(4)</w:t>
      </w:r>
      <w:r w:rsidRPr="00AE72C9">
        <w:tab/>
        <w:t xml:space="preserve">If a </w:t>
      </w:r>
      <w:r w:rsidR="00625288" w:rsidRPr="00AE72C9">
        <w:t>police officer</w:t>
      </w:r>
      <w:r w:rsidRPr="00AE72C9">
        <w:t xml:space="preserve">, after taking all reasonable steps, has been unable to release the detained person into the care of a suitable person in accordance with subsection (3), the </w:t>
      </w:r>
      <w:r w:rsidR="00450581" w:rsidRPr="00AE72C9">
        <w:t>police officer</w:t>
      </w:r>
      <w:r w:rsidRPr="00AE72C9">
        <w:t>—</w:t>
      </w:r>
    </w:p>
    <w:p w14:paraId="3F9C8E2F" w14:textId="77777777" w:rsidR="005468B7" w:rsidRPr="00AE72C9" w:rsidRDefault="005468B7" w:rsidP="005468B7">
      <w:pPr>
        <w:pStyle w:val="DraftHeading3"/>
        <w:tabs>
          <w:tab w:val="right" w:pos="1757"/>
        </w:tabs>
        <w:ind w:left="1871" w:hanging="1871"/>
      </w:pPr>
      <w:r w:rsidRPr="00AE72C9">
        <w:tab/>
        <w:t>(a)</w:t>
      </w:r>
      <w:r w:rsidRPr="00AE72C9">
        <w:tab/>
        <w:t>may release the detained person; or</w:t>
      </w:r>
    </w:p>
    <w:p w14:paraId="7407851A" w14:textId="77777777" w:rsidR="005468B7" w:rsidRPr="00AE72C9" w:rsidRDefault="005468B7" w:rsidP="005468B7">
      <w:pPr>
        <w:pStyle w:val="DraftHeading3"/>
        <w:tabs>
          <w:tab w:val="right" w:pos="1757"/>
        </w:tabs>
        <w:ind w:left="1871" w:hanging="1871"/>
      </w:pPr>
      <w:r w:rsidRPr="00AE72C9">
        <w:tab/>
        <w:t>(b)</w:t>
      </w:r>
      <w:r w:rsidRPr="00AE72C9">
        <w:tab/>
        <w:t>subject to subsection (2), may continue to detain that person.</w:t>
      </w:r>
    </w:p>
    <w:p w14:paraId="5F8A2317" w14:textId="77777777" w:rsidR="00FE0648" w:rsidRPr="00AE72C9" w:rsidRDefault="00625288" w:rsidP="00161255">
      <w:pPr>
        <w:pStyle w:val="SideNote"/>
        <w:framePr w:wrap="around"/>
      </w:pPr>
      <w:r w:rsidRPr="00AE72C9">
        <w:t>S. 60M(5) amended by No. 37/2014 s. 10(Sch. item 47.15(c)).</w:t>
      </w:r>
    </w:p>
    <w:p w14:paraId="517111E1" w14:textId="77777777" w:rsidR="005468B7" w:rsidRPr="00AE72C9" w:rsidRDefault="005468B7" w:rsidP="005468B7">
      <w:pPr>
        <w:pStyle w:val="DraftHeading2"/>
        <w:tabs>
          <w:tab w:val="right" w:pos="1247"/>
        </w:tabs>
        <w:ind w:left="1361" w:hanging="1361"/>
      </w:pPr>
      <w:r w:rsidRPr="00AE72C9">
        <w:tab/>
        <w:t>(5)</w:t>
      </w:r>
      <w:r w:rsidRPr="00AE72C9">
        <w:tab/>
        <w:t xml:space="preserve">In taking an action under subsection (4), a </w:t>
      </w:r>
      <w:r w:rsidR="00625288" w:rsidRPr="00AE72C9">
        <w:t>police officer</w:t>
      </w:r>
      <w:r w:rsidRPr="00AE72C9">
        <w:t xml:space="preserve"> must take the action which he or she reasonably believes is the most appropriate in the circumstances.</w:t>
      </w:r>
    </w:p>
    <w:p w14:paraId="79C7CD7C" w14:textId="77777777" w:rsidR="00FE0648" w:rsidRPr="00AE72C9" w:rsidRDefault="00625288" w:rsidP="00161255">
      <w:pPr>
        <w:pStyle w:val="SideNote"/>
        <w:framePr w:wrap="around"/>
      </w:pPr>
      <w:r w:rsidRPr="00AE72C9">
        <w:t>S. 60M(6) amended by No. 37/2014 s. 10(Sch. item 47.15(c)).</w:t>
      </w:r>
    </w:p>
    <w:p w14:paraId="01230BB5" w14:textId="77777777" w:rsidR="005468B7" w:rsidRPr="00AE72C9" w:rsidRDefault="005468B7" w:rsidP="005468B7">
      <w:pPr>
        <w:pStyle w:val="DraftHeading2"/>
        <w:tabs>
          <w:tab w:val="right" w:pos="1247"/>
        </w:tabs>
        <w:ind w:left="1361" w:hanging="1361"/>
      </w:pPr>
      <w:r w:rsidRPr="00AE72C9">
        <w:tab/>
        <w:t>(6)</w:t>
      </w:r>
      <w:r w:rsidRPr="00AE72C9">
        <w:tab/>
        <w:t xml:space="preserve">A </w:t>
      </w:r>
      <w:r w:rsidR="00625288" w:rsidRPr="00AE72C9">
        <w:t>police officer</w:t>
      </w:r>
      <w:r w:rsidRPr="00AE72C9">
        <w:t xml:space="preserve"> must not detain a person under section 60L in—</w:t>
      </w:r>
    </w:p>
    <w:p w14:paraId="3884C365" w14:textId="77777777" w:rsidR="005468B7" w:rsidRPr="00AE72C9" w:rsidRDefault="005468B7" w:rsidP="005468B7">
      <w:pPr>
        <w:pStyle w:val="DraftHeading3"/>
        <w:tabs>
          <w:tab w:val="right" w:pos="1757"/>
        </w:tabs>
        <w:ind w:left="1871" w:hanging="1871"/>
      </w:pPr>
      <w:r w:rsidRPr="00AE72C9">
        <w:tab/>
        <w:t>(a)</w:t>
      </w:r>
      <w:r w:rsidRPr="00AE72C9">
        <w:tab/>
        <w:t xml:space="preserve">a police gaol within the meaning of the </w:t>
      </w:r>
      <w:r w:rsidRPr="00AE72C9">
        <w:rPr>
          <w:b/>
          <w:bCs/>
        </w:rPr>
        <w:t>Corrections Act 1986</w:t>
      </w:r>
      <w:r w:rsidRPr="00AE72C9">
        <w:t>; or</w:t>
      </w:r>
    </w:p>
    <w:p w14:paraId="5848CCB6" w14:textId="77777777" w:rsidR="005468B7" w:rsidRPr="00AE72C9" w:rsidRDefault="005468B7" w:rsidP="005468B7">
      <w:pPr>
        <w:pStyle w:val="DraftHeading3"/>
        <w:tabs>
          <w:tab w:val="right" w:pos="1757"/>
        </w:tabs>
        <w:ind w:left="1871" w:hanging="1871"/>
      </w:pPr>
      <w:r w:rsidRPr="00AE72C9">
        <w:tab/>
        <w:t>(b)</w:t>
      </w:r>
      <w:r w:rsidRPr="00AE72C9">
        <w:tab/>
        <w:t>a police cell or lock-up.</w:t>
      </w:r>
    </w:p>
    <w:p w14:paraId="7BE2514F" w14:textId="77777777" w:rsidR="00FE0648" w:rsidRPr="00AE72C9" w:rsidRDefault="00625288" w:rsidP="00161255">
      <w:pPr>
        <w:pStyle w:val="SideNote"/>
        <w:framePr w:wrap="around"/>
      </w:pPr>
      <w:r w:rsidRPr="00AE72C9">
        <w:t>S. 60M(7) amended by No. 37/2014 s. 10(Sch. item 47.15(c)).</w:t>
      </w:r>
    </w:p>
    <w:p w14:paraId="345632D2" w14:textId="77777777" w:rsidR="005468B7" w:rsidRPr="00AE72C9" w:rsidRDefault="005468B7" w:rsidP="005468B7">
      <w:pPr>
        <w:pStyle w:val="DraftHeading2"/>
        <w:tabs>
          <w:tab w:val="right" w:pos="1247"/>
        </w:tabs>
        <w:ind w:left="1361" w:hanging="1361"/>
      </w:pPr>
      <w:r w:rsidRPr="00AE72C9">
        <w:tab/>
        <w:t>(7)</w:t>
      </w:r>
      <w:r w:rsidRPr="00AE72C9">
        <w:tab/>
        <w:t xml:space="preserve">A </w:t>
      </w:r>
      <w:r w:rsidR="00625288" w:rsidRPr="00AE72C9">
        <w:t>police officer</w:t>
      </w:r>
      <w:r w:rsidRPr="00AE72C9">
        <w:t xml:space="preserve"> must not interview or question a person who is apprehended and detained under section 60L in relation to any offence or alleged offence.</w:t>
      </w:r>
    </w:p>
    <w:p w14:paraId="69E86426" w14:textId="77777777" w:rsidR="005468B7" w:rsidRPr="00AE72C9" w:rsidRDefault="005468B7" w:rsidP="00161255">
      <w:pPr>
        <w:pStyle w:val="SideNote"/>
        <w:framePr w:wrap="around"/>
      </w:pPr>
      <w:r w:rsidRPr="00AE72C9">
        <w:t>S. 60N inserted by No. 55/2003 s. 4.</w:t>
      </w:r>
    </w:p>
    <w:p w14:paraId="1356F90C" w14:textId="77777777" w:rsidR="005468B7" w:rsidRPr="00AE72C9" w:rsidRDefault="005468B7" w:rsidP="005468B7">
      <w:pPr>
        <w:pStyle w:val="DraftHeading1"/>
        <w:tabs>
          <w:tab w:val="right" w:pos="680"/>
        </w:tabs>
        <w:ind w:left="850" w:hanging="850"/>
      </w:pPr>
      <w:r w:rsidRPr="00AE72C9">
        <w:tab/>
      </w:r>
      <w:bookmarkStart w:id="301" w:name="_Toc201833268"/>
      <w:r w:rsidRPr="00AE72C9">
        <w:t>60N</w:t>
      </w:r>
      <w:r w:rsidRPr="00AE72C9">
        <w:tab/>
        <w:t>Return of seized or produced volatile substances and items used to inhale volatile substances</w:t>
      </w:r>
      <w:bookmarkEnd w:id="301"/>
    </w:p>
    <w:p w14:paraId="0A9D02C6" w14:textId="77777777" w:rsidR="00625288" w:rsidRPr="00AE72C9" w:rsidRDefault="00625288" w:rsidP="000B7F40"/>
    <w:p w14:paraId="44802F5C" w14:textId="77777777" w:rsidR="00FE0648" w:rsidRPr="00AE72C9" w:rsidRDefault="00625288" w:rsidP="00161255">
      <w:pPr>
        <w:pStyle w:val="SideNote"/>
        <w:framePr w:wrap="around"/>
      </w:pPr>
      <w:r w:rsidRPr="00AE72C9">
        <w:t>S. 60N(1) amended by No. 37/2014 s. 10(Sch. item 47.16).</w:t>
      </w:r>
    </w:p>
    <w:p w14:paraId="04A5B691" w14:textId="77777777" w:rsidR="005468B7" w:rsidRPr="00AE72C9" w:rsidRDefault="005468B7" w:rsidP="005468B7">
      <w:pPr>
        <w:pStyle w:val="DraftHeading2"/>
        <w:tabs>
          <w:tab w:val="right" w:pos="1247"/>
        </w:tabs>
        <w:ind w:left="1361" w:hanging="1361"/>
      </w:pPr>
      <w:r w:rsidRPr="00AE72C9">
        <w:tab/>
        <w:t>(1)</w:t>
      </w:r>
      <w:r w:rsidRPr="00AE72C9">
        <w:tab/>
        <w:t xml:space="preserve">A </w:t>
      </w:r>
      <w:r w:rsidR="00625288" w:rsidRPr="00AE72C9">
        <w:t>police officer</w:t>
      </w:r>
      <w:r w:rsidRPr="00AE72C9">
        <w:t xml:space="preserve"> who—</w:t>
      </w:r>
    </w:p>
    <w:p w14:paraId="6459797E" w14:textId="77777777" w:rsidR="005468B7" w:rsidRPr="00AE72C9" w:rsidRDefault="005468B7" w:rsidP="005468B7">
      <w:pPr>
        <w:pStyle w:val="DraftHeading3"/>
        <w:tabs>
          <w:tab w:val="right" w:pos="1757"/>
        </w:tabs>
        <w:ind w:left="1871" w:hanging="1871"/>
      </w:pPr>
      <w:r w:rsidRPr="00AE72C9">
        <w:tab/>
        <w:t>(a)</w:t>
      </w:r>
      <w:r w:rsidRPr="00AE72C9">
        <w:tab/>
        <w:t>receives a volatile substance or an item used to inhale a volatile substance which is produced in accordance with a request under section 60H(1)(b); or</w:t>
      </w:r>
    </w:p>
    <w:p w14:paraId="5796C60A" w14:textId="77777777" w:rsidR="005468B7" w:rsidRPr="00AE72C9" w:rsidRDefault="005468B7" w:rsidP="005468B7">
      <w:pPr>
        <w:pStyle w:val="DraftHeading3"/>
        <w:tabs>
          <w:tab w:val="right" w:pos="1757"/>
        </w:tabs>
        <w:ind w:left="1871" w:hanging="1871"/>
      </w:pPr>
      <w:r w:rsidRPr="00AE72C9">
        <w:tab/>
        <w:t>(b)</w:t>
      </w:r>
      <w:r w:rsidRPr="00AE72C9">
        <w:tab/>
        <w:t>seizes a volatile substance or an item used to inhale a volatile substance under section 60J or 60K—</w:t>
      </w:r>
    </w:p>
    <w:p w14:paraId="4E3863B8" w14:textId="77777777" w:rsidR="005468B7" w:rsidRPr="00AE72C9" w:rsidRDefault="005468B7" w:rsidP="005468B7">
      <w:pPr>
        <w:pStyle w:val="BodySectionSub"/>
      </w:pPr>
      <w:r w:rsidRPr="00AE72C9">
        <w:t>must, as soon as practicable after receiving or seizing the volatile substance or an item used to inhale a volatile substance, inform the person from whom the volatile substance or item was received or seized of his or her right to have it returned.</w:t>
      </w:r>
    </w:p>
    <w:p w14:paraId="64566DDF" w14:textId="77777777" w:rsidR="00FE0648" w:rsidRPr="00AE72C9" w:rsidRDefault="00625288" w:rsidP="00161255">
      <w:pPr>
        <w:pStyle w:val="SideNote"/>
        <w:framePr w:wrap="around"/>
      </w:pPr>
      <w:r w:rsidRPr="00AE72C9">
        <w:t>S. 60N(2) amended by No. 37/2014 s. 10(Sch. item 47.16).</w:t>
      </w:r>
    </w:p>
    <w:p w14:paraId="62C1F0A8" w14:textId="77777777" w:rsidR="005468B7" w:rsidRPr="00AE72C9" w:rsidRDefault="005468B7" w:rsidP="005468B7">
      <w:pPr>
        <w:pStyle w:val="DraftHeading2"/>
        <w:tabs>
          <w:tab w:val="right" w:pos="1247"/>
        </w:tabs>
        <w:ind w:left="1361" w:hanging="1361"/>
      </w:pPr>
      <w:r w:rsidRPr="00AE72C9">
        <w:tab/>
        <w:t>(2)</w:t>
      </w:r>
      <w:r w:rsidRPr="00AE72C9">
        <w:tab/>
        <w:t xml:space="preserve">A person from whom a volatile substance or item used to inhale a volatile substance was received when it was produced in accordance with a request under section 60H(1)(b) may apply at the place of duty of the </w:t>
      </w:r>
      <w:r w:rsidR="00625288" w:rsidRPr="00AE72C9">
        <w:t>police officer</w:t>
      </w:r>
      <w:r w:rsidRPr="00AE72C9">
        <w:t xml:space="preserve"> who received the volatile substance or item for its return within 7 days after it was so received.</w:t>
      </w:r>
    </w:p>
    <w:p w14:paraId="453A4568" w14:textId="77777777" w:rsidR="00FE0648" w:rsidRPr="00AE72C9" w:rsidRDefault="00625288" w:rsidP="00161255">
      <w:pPr>
        <w:pStyle w:val="SideNote"/>
        <w:framePr w:wrap="around"/>
      </w:pPr>
      <w:r w:rsidRPr="00AE72C9">
        <w:t>S. 60N(3) amended by No. 37/2014 s. 10(Sch. item 47.16).</w:t>
      </w:r>
    </w:p>
    <w:p w14:paraId="67858198" w14:textId="77777777" w:rsidR="005468B7" w:rsidRPr="00AE72C9" w:rsidRDefault="005468B7" w:rsidP="005468B7">
      <w:pPr>
        <w:pStyle w:val="DraftHeading2"/>
        <w:tabs>
          <w:tab w:val="right" w:pos="1247"/>
        </w:tabs>
        <w:ind w:left="1361" w:hanging="1361"/>
      </w:pPr>
      <w:r w:rsidRPr="00AE72C9">
        <w:tab/>
        <w:t>(3)</w:t>
      </w:r>
      <w:r w:rsidRPr="00AE72C9">
        <w:tab/>
        <w:t xml:space="preserve">A person from whom a volatile substance or item used to inhale a volatile substance was seized under section 60J or 60K may apply at the place of duty of the </w:t>
      </w:r>
      <w:r w:rsidR="00450581" w:rsidRPr="00AE72C9">
        <w:t>police officer</w:t>
      </w:r>
      <w:r w:rsidRPr="00AE72C9">
        <w:t xml:space="preserve"> who seized the volatile substance or item for its return within 7</w:t>
      </w:r>
      <w:r w:rsidR="006D15F6">
        <w:t> </w:t>
      </w:r>
      <w:r w:rsidRPr="00AE72C9">
        <w:t>days after it was seized.</w:t>
      </w:r>
    </w:p>
    <w:p w14:paraId="07C983C2" w14:textId="77777777" w:rsidR="00FE0648" w:rsidRPr="00AE72C9" w:rsidRDefault="00625288" w:rsidP="00161255">
      <w:pPr>
        <w:pStyle w:val="SideNote"/>
        <w:framePr w:wrap="around"/>
      </w:pPr>
      <w:r w:rsidRPr="00AE72C9">
        <w:t>S. 60N(4) amended by No. 37/2014 s. 10(Sch. item 47.16).</w:t>
      </w:r>
    </w:p>
    <w:p w14:paraId="58D04D4B" w14:textId="77777777" w:rsidR="005468B7" w:rsidRPr="00AE72C9" w:rsidRDefault="005468B7" w:rsidP="005468B7">
      <w:pPr>
        <w:pStyle w:val="DraftHeading2"/>
        <w:tabs>
          <w:tab w:val="right" w:pos="1247"/>
        </w:tabs>
        <w:ind w:left="1361" w:hanging="1361"/>
      </w:pPr>
      <w:r w:rsidRPr="00AE72C9">
        <w:tab/>
        <w:t>(4)</w:t>
      </w:r>
      <w:r w:rsidRPr="00AE72C9">
        <w:tab/>
        <w:t xml:space="preserve">A volatile substance or an item used to inhale a volatile substance that is received by a </w:t>
      </w:r>
      <w:r w:rsidR="00625288" w:rsidRPr="00AE72C9">
        <w:t>police officer</w:t>
      </w:r>
      <w:r w:rsidRPr="00AE72C9">
        <w:t xml:space="preserve"> when it was produced in accordance with a request under section 60H(1)(b) or seized under section 60J or 60K may only be returned to a person under 18 years of age if the person is accompanied by a parent or guardian when collecting the volatile substance or item.</w:t>
      </w:r>
    </w:p>
    <w:p w14:paraId="4A320957" w14:textId="77777777" w:rsidR="005468B7" w:rsidRPr="00AE72C9" w:rsidRDefault="005468B7" w:rsidP="00161255">
      <w:pPr>
        <w:pStyle w:val="SideNote"/>
        <w:framePr w:wrap="around"/>
      </w:pPr>
      <w:r w:rsidRPr="00AE72C9">
        <w:t>S. 60O inserted by No. 55/2003 s. 4.</w:t>
      </w:r>
    </w:p>
    <w:p w14:paraId="7C9D394D" w14:textId="77777777" w:rsidR="005468B7" w:rsidRPr="00AE72C9" w:rsidRDefault="005468B7" w:rsidP="005468B7">
      <w:pPr>
        <w:pStyle w:val="DraftHeading1"/>
        <w:tabs>
          <w:tab w:val="right" w:pos="680"/>
        </w:tabs>
        <w:ind w:left="850" w:hanging="850"/>
      </w:pPr>
      <w:r w:rsidRPr="00AE72C9">
        <w:tab/>
      </w:r>
      <w:bookmarkStart w:id="302" w:name="_Toc201833269"/>
      <w:r w:rsidRPr="00AE72C9">
        <w:t>60O</w:t>
      </w:r>
      <w:r w:rsidRPr="00AE72C9">
        <w:tab/>
        <w:t>Disposal or making safe of volatile substances and items used to inhale volatile substances</w:t>
      </w:r>
      <w:bookmarkEnd w:id="302"/>
    </w:p>
    <w:p w14:paraId="36AC31FD" w14:textId="77777777" w:rsidR="005468B7" w:rsidRPr="00AE72C9" w:rsidRDefault="005468B7" w:rsidP="005468B7">
      <w:pPr>
        <w:pStyle w:val="BodySectionSub"/>
      </w:pPr>
      <w:r w:rsidRPr="00AE72C9">
        <w:t>Despite section 60N, a volatile substance or an item used to inhale a volatile substance received when it was produced in accordance with a request under section 60H(1)(b) or seized under section 60J or 60K may be disposed of or made safe (as the case requires) if—</w:t>
      </w:r>
    </w:p>
    <w:p w14:paraId="070689DC" w14:textId="77777777" w:rsidR="00FE0648" w:rsidRPr="00AE72C9" w:rsidRDefault="00625288" w:rsidP="00161255">
      <w:pPr>
        <w:pStyle w:val="SideNote"/>
        <w:framePr w:wrap="around"/>
      </w:pPr>
      <w:r w:rsidRPr="00AE72C9">
        <w:t>S. 60O(a) amended by No. 37/2014 s. 10(Sch. item 47.17(a)).</w:t>
      </w:r>
    </w:p>
    <w:p w14:paraId="20E37352" w14:textId="77777777" w:rsidR="005468B7" w:rsidRPr="00AE72C9" w:rsidRDefault="005468B7" w:rsidP="005468B7">
      <w:pPr>
        <w:pStyle w:val="DraftHeading3"/>
        <w:tabs>
          <w:tab w:val="right" w:pos="1757"/>
        </w:tabs>
        <w:ind w:left="1871" w:hanging="1871"/>
      </w:pPr>
      <w:r w:rsidRPr="00AE72C9">
        <w:tab/>
        <w:t>(a)</w:t>
      </w:r>
      <w:r w:rsidRPr="00AE72C9">
        <w:tab/>
        <w:t xml:space="preserve">the </w:t>
      </w:r>
      <w:r w:rsidR="00625288" w:rsidRPr="00AE72C9">
        <w:t>police officer</w:t>
      </w:r>
      <w:r w:rsidRPr="00AE72C9">
        <w:t xml:space="preserve"> who received or seized the volatile substance or item believes that the disposal or making safe of that substance or item is necessary because of the risk to health or safety in removing it from the place of receipt or seizure; or</w:t>
      </w:r>
    </w:p>
    <w:p w14:paraId="50CBE5AF" w14:textId="77777777" w:rsidR="00FE0648" w:rsidRPr="00AE72C9" w:rsidRDefault="00625288" w:rsidP="00161255">
      <w:pPr>
        <w:pStyle w:val="SideNote"/>
        <w:framePr w:wrap="around"/>
      </w:pPr>
      <w:r w:rsidRPr="00AE72C9">
        <w:t>S. 60O(b) amended by No. 37/2014 s. 10(Sch. item 47.17).</w:t>
      </w:r>
    </w:p>
    <w:p w14:paraId="39373CB2" w14:textId="77777777" w:rsidR="005468B7" w:rsidRPr="00AE72C9" w:rsidRDefault="005468B7" w:rsidP="005468B7">
      <w:pPr>
        <w:pStyle w:val="DraftHeading3"/>
        <w:tabs>
          <w:tab w:val="right" w:pos="1757"/>
        </w:tabs>
        <w:ind w:left="1871" w:hanging="1871"/>
      </w:pPr>
      <w:r w:rsidRPr="00AE72C9">
        <w:tab/>
        <w:t>(b)</w:t>
      </w:r>
      <w:r w:rsidRPr="00AE72C9">
        <w:tab/>
      </w:r>
      <w:r w:rsidR="00625288" w:rsidRPr="00AE72C9">
        <w:t>the police officer</w:t>
      </w:r>
      <w:r w:rsidRPr="00AE72C9">
        <w:t xml:space="preserve"> in charge of the place of duty of the </w:t>
      </w:r>
      <w:r w:rsidR="00625288" w:rsidRPr="00AE72C9">
        <w:t>police officer</w:t>
      </w:r>
      <w:r w:rsidRPr="00AE72C9">
        <w:t xml:space="preserve"> who received or seized a volatile substance or an item used to inhale a volatile substance believes that the disposal or making safe of that substance or item is necessary because of the risk to health or safety in storing it.</w:t>
      </w:r>
    </w:p>
    <w:p w14:paraId="17205581" w14:textId="77777777" w:rsidR="005468B7" w:rsidRPr="00AE72C9" w:rsidRDefault="005468B7" w:rsidP="00161255">
      <w:pPr>
        <w:pStyle w:val="SideNote"/>
        <w:framePr w:wrap="around"/>
      </w:pPr>
      <w:r w:rsidRPr="00AE72C9">
        <w:t>S. 60P inserted by No. 55/2003 s. 4.</w:t>
      </w:r>
    </w:p>
    <w:p w14:paraId="4E7CEB5D" w14:textId="77777777" w:rsidR="005468B7" w:rsidRPr="00AE72C9" w:rsidRDefault="005468B7" w:rsidP="005468B7">
      <w:pPr>
        <w:pStyle w:val="DraftHeading1"/>
        <w:tabs>
          <w:tab w:val="right" w:pos="680"/>
        </w:tabs>
        <w:ind w:left="850" w:hanging="850"/>
      </w:pPr>
      <w:r w:rsidRPr="00AE72C9">
        <w:tab/>
      </w:r>
      <w:bookmarkStart w:id="303" w:name="_Toc201833270"/>
      <w:r w:rsidRPr="00AE72C9">
        <w:t>60P</w:t>
      </w:r>
      <w:r w:rsidRPr="00AE72C9">
        <w:tab/>
        <w:t>Forfeiture to Crown</w:t>
      </w:r>
      <w:bookmarkEnd w:id="303"/>
    </w:p>
    <w:p w14:paraId="295E1CCA" w14:textId="77777777" w:rsidR="005468B7" w:rsidRPr="00AE72C9" w:rsidRDefault="005468B7" w:rsidP="005468B7">
      <w:pPr>
        <w:pStyle w:val="DraftHeading2"/>
        <w:tabs>
          <w:tab w:val="right" w:pos="1247"/>
        </w:tabs>
        <w:ind w:left="1361" w:hanging="1361"/>
      </w:pPr>
      <w:r w:rsidRPr="00AE72C9">
        <w:tab/>
        <w:t>(1)</w:t>
      </w:r>
      <w:r w:rsidRPr="00AE72C9">
        <w:tab/>
        <w:t>A seized volatile substance or an item used to inhale a volatile substance that is not returned to the person from whom it was seized within 7 days after being so seized is forfeited to the Crown.</w:t>
      </w:r>
    </w:p>
    <w:p w14:paraId="1A83283C" w14:textId="77777777" w:rsidR="00FE0648" w:rsidRPr="00AE72C9" w:rsidRDefault="00625288" w:rsidP="00161255">
      <w:pPr>
        <w:pStyle w:val="SideNote"/>
        <w:framePr w:wrap="around"/>
      </w:pPr>
      <w:r w:rsidRPr="00AE72C9">
        <w:t>S. 60P(2) amended by No. 37/2014 s. 10(Sch. item 47.18).</w:t>
      </w:r>
    </w:p>
    <w:p w14:paraId="34AB37C6" w14:textId="77777777" w:rsidR="005468B7" w:rsidRPr="00AE72C9" w:rsidRDefault="005468B7" w:rsidP="005468B7">
      <w:pPr>
        <w:pStyle w:val="DraftHeading2"/>
        <w:tabs>
          <w:tab w:val="right" w:pos="1247"/>
        </w:tabs>
        <w:ind w:left="1361" w:hanging="1361"/>
      </w:pPr>
      <w:r w:rsidRPr="00AE72C9">
        <w:tab/>
        <w:t>(2)</w:t>
      </w:r>
      <w:r w:rsidRPr="00AE72C9">
        <w:tab/>
        <w:t xml:space="preserve">A volatile substance or an item used to inhale a volatile substance received by a </w:t>
      </w:r>
      <w:r w:rsidR="00625288" w:rsidRPr="00AE72C9">
        <w:t>police officer</w:t>
      </w:r>
      <w:r w:rsidRPr="00AE72C9">
        <w:t xml:space="preserve"> when it was produced in accordance with a request under section 60H(1)(b) that is not returned to the person from whom it was received within 7 days after being so received is forfeited to the Crown.</w:t>
      </w:r>
    </w:p>
    <w:p w14:paraId="278786B1" w14:textId="77777777" w:rsidR="005468B7" w:rsidRPr="00AE72C9" w:rsidRDefault="005468B7" w:rsidP="005468B7">
      <w:pPr>
        <w:pStyle w:val="DraftHeading2"/>
        <w:tabs>
          <w:tab w:val="right" w:pos="1247"/>
        </w:tabs>
        <w:ind w:left="1361" w:hanging="1361"/>
      </w:pPr>
      <w:r w:rsidRPr="00AE72C9">
        <w:tab/>
        <w:t>(3)</w:t>
      </w:r>
      <w:r w:rsidRPr="00AE72C9">
        <w:tab/>
        <w:t>If any volatile substance or item used to inhale a volatile substance is forfeited to the Crown under subsection (1) or (2)—</w:t>
      </w:r>
    </w:p>
    <w:p w14:paraId="1546ED06" w14:textId="77777777" w:rsidR="005468B7" w:rsidRPr="00AE72C9" w:rsidRDefault="005468B7" w:rsidP="005468B7">
      <w:pPr>
        <w:pStyle w:val="DraftHeading3"/>
        <w:tabs>
          <w:tab w:val="right" w:pos="1757"/>
        </w:tabs>
        <w:ind w:left="1871" w:hanging="1871"/>
      </w:pPr>
      <w:r w:rsidRPr="00AE72C9">
        <w:tab/>
        <w:t>(a)</w:t>
      </w:r>
      <w:r w:rsidRPr="00AE72C9">
        <w:tab/>
        <w:t>the Minister may direct that it be disposed of in any manner that the Minister thinks fit; and</w:t>
      </w:r>
    </w:p>
    <w:p w14:paraId="5CFFC5E9" w14:textId="77777777" w:rsidR="005468B7" w:rsidRPr="00AE72C9" w:rsidRDefault="005468B7" w:rsidP="005468B7">
      <w:pPr>
        <w:pStyle w:val="DraftHeading3"/>
        <w:tabs>
          <w:tab w:val="right" w:pos="1757"/>
        </w:tabs>
        <w:ind w:left="1871" w:hanging="1871"/>
      </w:pPr>
      <w:r w:rsidRPr="00AE72C9">
        <w:tab/>
        <w:t>(b)</w:t>
      </w:r>
      <w:r w:rsidRPr="00AE72C9">
        <w:tab/>
        <w:t>if it is sold, the proceeds of the sale must be paid into the Consolidated Fund.</w:t>
      </w:r>
    </w:p>
    <w:p w14:paraId="5B586777" w14:textId="77777777" w:rsidR="005468B7" w:rsidRPr="00AE72C9" w:rsidRDefault="005468B7" w:rsidP="00161255">
      <w:pPr>
        <w:pStyle w:val="SideNote"/>
        <w:framePr w:wrap="around"/>
      </w:pPr>
      <w:r w:rsidRPr="00AE72C9">
        <w:t>S. 60Q inserted by No. 55/2003 s. 4.</w:t>
      </w:r>
    </w:p>
    <w:p w14:paraId="698628AE" w14:textId="77777777" w:rsidR="005468B7" w:rsidRPr="00AE72C9" w:rsidRDefault="005468B7" w:rsidP="005468B7">
      <w:pPr>
        <w:pStyle w:val="DraftHeading1"/>
        <w:tabs>
          <w:tab w:val="right" w:pos="680"/>
        </w:tabs>
        <w:ind w:left="850" w:hanging="850"/>
      </w:pPr>
      <w:r w:rsidRPr="00AE72C9">
        <w:tab/>
      </w:r>
      <w:bookmarkStart w:id="304" w:name="_Toc201833271"/>
      <w:r w:rsidRPr="00AE72C9">
        <w:t>60Q</w:t>
      </w:r>
      <w:r w:rsidRPr="00AE72C9">
        <w:tab/>
        <w:t>Records concerning searches, seizure, receipt or disposal of property, apprehensions and detentions</w:t>
      </w:r>
      <w:bookmarkEnd w:id="304"/>
    </w:p>
    <w:p w14:paraId="5AD37CFE" w14:textId="77777777" w:rsidR="00625288" w:rsidRPr="00AE72C9" w:rsidRDefault="00625288" w:rsidP="000B7F40"/>
    <w:p w14:paraId="7E6EF7AF" w14:textId="77777777" w:rsidR="00FE0648" w:rsidRPr="00AE72C9" w:rsidRDefault="00625288" w:rsidP="00161255">
      <w:pPr>
        <w:pStyle w:val="SideNote"/>
        <w:framePr w:wrap="around"/>
      </w:pPr>
      <w:r w:rsidRPr="00AE72C9">
        <w:t>S. 60Q(1) amended by No. 37/2014 s. 10(Sch. item 47.18).</w:t>
      </w:r>
    </w:p>
    <w:p w14:paraId="0220E57F" w14:textId="77777777" w:rsidR="00A55D5B" w:rsidRPr="00AE72C9" w:rsidRDefault="00A55D5B" w:rsidP="00A55D5B">
      <w:pPr>
        <w:pStyle w:val="DraftHeading2"/>
        <w:tabs>
          <w:tab w:val="right" w:pos="1247"/>
        </w:tabs>
        <w:ind w:left="1361" w:hanging="1361"/>
      </w:pPr>
      <w:r w:rsidRPr="00AE72C9">
        <w:tab/>
        <w:t>(1)</w:t>
      </w:r>
      <w:r w:rsidRPr="00AE72C9">
        <w:tab/>
        <w:t xml:space="preserve">A </w:t>
      </w:r>
      <w:r w:rsidR="00625288" w:rsidRPr="00AE72C9">
        <w:t>police officer</w:t>
      </w:r>
      <w:r w:rsidRPr="00AE72C9">
        <w:t xml:space="preserve"> who conducts a search under section 60E must make a written record of the search containing the prescribed particulars.</w:t>
      </w:r>
    </w:p>
    <w:p w14:paraId="4310E26C" w14:textId="77777777" w:rsidR="00450581" w:rsidRPr="00AE72C9" w:rsidRDefault="00450581" w:rsidP="00450581"/>
    <w:p w14:paraId="79CB264B" w14:textId="77777777" w:rsidR="00FE0648" w:rsidRPr="00AE72C9" w:rsidRDefault="00625288" w:rsidP="00161255">
      <w:pPr>
        <w:pStyle w:val="SideNote"/>
        <w:framePr w:wrap="around"/>
      </w:pPr>
      <w:r w:rsidRPr="00AE72C9">
        <w:t>S. 60Q(2) amended by No. 37/2014 s. 10(Sch. item 47.18).</w:t>
      </w:r>
    </w:p>
    <w:p w14:paraId="01891305" w14:textId="77777777" w:rsidR="00A55D5B" w:rsidRPr="00AE72C9" w:rsidRDefault="00A55D5B" w:rsidP="00A55D5B">
      <w:pPr>
        <w:pStyle w:val="DraftHeading2"/>
        <w:tabs>
          <w:tab w:val="right" w:pos="1247"/>
        </w:tabs>
        <w:ind w:left="1361" w:hanging="1361"/>
      </w:pPr>
      <w:r w:rsidRPr="00AE72C9">
        <w:tab/>
        <w:t>(2)</w:t>
      </w:r>
      <w:r w:rsidRPr="00AE72C9">
        <w:tab/>
        <w:t xml:space="preserve">A </w:t>
      </w:r>
      <w:r w:rsidR="00625288" w:rsidRPr="00AE72C9">
        <w:t>police officer</w:t>
      </w:r>
      <w:r w:rsidRPr="00AE72C9">
        <w:t xml:space="preserve"> who conducts a search under section 60F must make a written record of the search containing the prescribed particulars.</w:t>
      </w:r>
    </w:p>
    <w:p w14:paraId="02AB5F64" w14:textId="77777777" w:rsidR="00450581" w:rsidRPr="00AE72C9" w:rsidRDefault="00450581" w:rsidP="00450581"/>
    <w:p w14:paraId="03773821" w14:textId="77777777" w:rsidR="00FE0648" w:rsidRPr="00AE72C9" w:rsidRDefault="00625288" w:rsidP="00161255">
      <w:pPr>
        <w:pStyle w:val="SideNote"/>
        <w:framePr w:wrap="around"/>
      </w:pPr>
      <w:r w:rsidRPr="00AE72C9">
        <w:t>S. 60Q(3) amended by No. 37/2014 s. 10(Sch. item 47.18).</w:t>
      </w:r>
    </w:p>
    <w:p w14:paraId="0FB0FCD4" w14:textId="77777777" w:rsidR="00A55D5B" w:rsidRPr="00AE72C9" w:rsidRDefault="00A55D5B" w:rsidP="00A55D5B">
      <w:pPr>
        <w:pStyle w:val="DraftHeading2"/>
        <w:tabs>
          <w:tab w:val="right" w:pos="1247"/>
        </w:tabs>
        <w:ind w:left="1361" w:hanging="1361"/>
      </w:pPr>
      <w:r w:rsidRPr="00AE72C9">
        <w:tab/>
        <w:t>(3)</w:t>
      </w:r>
      <w:r w:rsidRPr="00AE72C9">
        <w:tab/>
        <w:t xml:space="preserve">A </w:t>
      </w:r>
      <w:r w:rsidR="00450581" w:rsidRPr="00AE72C9">
        <w:t>police officer</w:t>
      </w:r>
      <w:r w:rsidRPr="00AE72C9">
        <w:t xml:space="preserve"> who receives a volatile substance or an item used to inhale a volatile substance which is produced in accordance with a request under section 60H(1)(b) must make a written record of the receipt containing the prescribed particulars.</w:t>
      </w:r>
    </w:p>
    <w:p w14:paraId="13E00A03" w14:textId="77777777" w:rsidR="00FE0648" w:rsidRPr="00AE72C9" w:rsidRDefault="00625288" w:rsidP="00161255">
      <w:pPr>
        <w:pStyle w:val="SideNote"/>
        <w:framePr w:wrap="around"/>
      </w:pPr>
      <w:r w:rsidRPr="00AE72C9">
        <w:t>S. 60Q(4) amended by No. 37/2014 s. 10(Sch. item 47.18).</w:t>
      </w:r>
    </w:p>
    <w:p w14:paraId="14ECC9EB" w14:textId="77777777" w:rsidR="00A55D5B" w:rsidRPr="00AE72C9" w:rsidRDefault="00A55D5B" w:rsidP="00A55D5B">
      <w:pPr>
        <w:pStyle w:val="DraftHeading2"/>
        <w:tabs>
          <w:tab w:val="right" w:pos="1247"/>
        </w:tabs>
        <w:ind w:left="1361" w:hanging="1361"/>
      </w:pPr>
      <w:r w:rsidRPr="00AE72C9">
        <w:tab/>
        <w:t>(4)</w:t>
      </w:r>
      <w:r w:rsidRPr="00AE72C9">
        <w:tab/>
        <w:t xml:space="preserve">A </w:t>
      </w:r>
      <w:r w:rsidR="00625288" w:rsidRPr="00AE72C9">
        <w:t>police officer</w:t>
      </w:r>
      <w:r w:rsidRPr="00AE72C9">
        <w:t xml:space="preserve"> who seizes a volatile substance or an item used to inhale a volatile substance under section 60J or 60K must make a written record of the seizure containing the prescribed particulars.</w:t>
      </w:r>
    </w:p>
    <w:p w14:paraId="5B0AF205" w14:textId="77777777" w:rsidR="00FE0648" w:rsidRPr="00AE72C9" w:rsidRDefault="00625288" w:rsidP="00161255">
      <w:pPr>
        <w:pStyle w:val="SideNote"/>
        <w:framePr w:wrap="around"/>
      </w:pPr>
      <w:r w:rsidRPr="00AE72C9">
        <w:t>S. 60Q(5) amended by No. 37/2014 s. 10(Sch. item 47.18).</w:t>
      </w:r>
    </w:p>
    <w:p w14:paraId="4DF385C1" w14:textId="77777777" w:rsidR="00A55D5B" w:rsidRPr="00AE72C9" w:rsidRDefault="00A55D5B" w:rsidP="00A55D5B">
      <w:pPr>
        <w:pStyle w:val="DraftHeading2"/>
        <w:tabs>
          <w:tab w:val="right" w:pos="1247"/>
        </w:tabs>
        <w:ind w:left="1361" w:hanging="1361"/>
      </w:pPr>
      <w:r w:rsidRPr="00AE72C9">
        <w:tab/>
        <w:t>(5)</w:t>
      </w:r>
      <w:r w:rsidRPr="00AE72C9">
        <w:tab/>
        <w:t xml:space="preserve">A </w:t>
      </w:r>
      <w:r w:rsidR="00625288" w:rsidRPr="00AE72C9">
        <w:t>police officer</w:t>
      </w:r>
      <w:r w:rsidRPr="00AE72C9">
        <w:t xml:space="preserve"> who apprehends and detains a person under section 60L must make a written record of the apprehension and detention containing the prescribed particulars.</w:t>
      </w:r>
    </w:p>
    <w:p w14:paraId="125F1216" w14:textId="77777777" w:rsidR="00FE0648" w:rsidRPr="00AE72C9" w:rsidRDefault="00625288" w:rsidP="00161255">
      <w:pPr>
        <w:pStyle w:val="SideNote"/>
        <w:framePr w:wrap="around"/>
      </w:pPr>
      <w:r w:rsidRPr="00AE72C9">
        <w:t>S. 60Q(6) amended by No. 37/2014 s. 10(Sch. item 47.18).</w:t>
      </w:r>
    </w:p>
    <w:p w14:paraId="644588B7" w14:textId="77777777" w:rsidR="005468B7" w:rsidRPr="00AE72C9" w:rsidRDefault="005468B7" w:rsidP="005468B7">
      <w:pPr>
        <w:pStyle w:val="DraftHeading2"/>
        <w:tabs>
          <w:tab w:val="right" w:pos="1247"/>
        </w:tabs>
        <w:ind w:left="1361" w:hanging="1361"/>
      </w:pPr>
      <w:r w:rsidRPr="00AE72C9">
        <w:tab/>
        <w:t>(6)</w:t>
      </w:r>
      <w:r w:rsidRPr="00AE72C9">
        <w:tab/>
        <w:t xml:space="preserve">A </w:t>
      </w:r>
      <w:r w:rsidR="00625288" w:rsidRPr="00AE72C9">
        <w:t>police officer</w:t>
      </w:r>
      <w:r w:rsidRPr="00AE72C9">
        <w:t xml:space="preserve"> who disposes of or makes safe a volatile substance or an item used to inhale a volatile substance under section 60O must make a written record of the disposal or making safe of the substance or item containing the prescribed particulars.</w:t>
      </w:r>
    </w:p>
    <w:p w14:paraId="5A9AD38F" w14:textId="77777777" w:rsidR="005468B7" w:rsidRPr="00AE72C9" w:rsidRDefault="005468B7" w:rsidP="005468B7">
      <w:pPr>
        <w:pStyle w:val="DraftHeading2"/>
        <w:tabs>
          <w:tab w:val="right" w:pos="1247"/>
        </w:tabs>
        <w:ind w:left="1361" w:hanging="1361"/>
      </w:pPr>
      <w:r w:rsidRPr="00AE72C9">
        <w:tab/>
        <w:t>(7)</w:t>
      </w:r>
      <w:r w:rsidRPr="00AE72C9">
        <w:tab/>
        <w:t>A record required to be made by this section must be made as soon as practicable—</w:t>
      </w:r>
    </w:p>
    <w:p w14:paraId="00B2F131" w14:textId="77777777" w:rsidR="005468B7" w:rsidRPr="00AE72C9" w:rsidRDefault="005468B7" w:rsidP="005468B7">
      <w:pPr>
        <w:pStyle w:val="DraftHeading3"/>
        <w:tabs>
          <w:tab w:val="right" w:pos="1757"/>
        </w:tabs>
        <w:ind w:left="1871" w:hanging="1871"/>
      </w:pPr>
      <w:r w:rsidRPr="00AE72C9">
        <w:tab/>
        <w:t>(a)</w:t>
      </w:r>
      <w:r w:rsidRPr="00AE72C9">
        <w:tab/>
        <w:t>in the case of a search, after the completion of the search; or</w:t>
      </w:r>
    </w:p>
    <w:p w14:paraId="6BDB88EA" w14:textId="77777777" w:rsidR="005468B7" w:rsidRPr="00AE72C9" w:rsidRDefault="005468B7" w:rsidP="005468B7">
      <w:pPr>
        <w:pStyle w:val="DraftHeading3"/>
        <w:tabs>
          <w:tab w:val="right" w:pos="1757"/>
        </w:tabs>
        <w:ind w:left="1871" w:hanging="1871"/>
      </w:pPr>
      <w:r w:rsidRPr="00AE72C9">
        <w:tab/>
        <w:t>(b)</w:t>
      </w:r>
      <w:r w:rsidRPr="00AE72C9">
        <w:tab/>
        <w:t>in the case of a volatile substance or an item used to inhale a volatile substance received when it was produced in accordance with a request under section 60H(1)(b), after the substance or item was so received; or</w:t>
      </w:r>
    </w:p>
    <w:p w14:paraId="602067FA" w14:textId="77777777" w:rsidR="005468B7" w:rsidRPr="00AE72C9" w:rsidRDefault="005468B7" w:rsidP="005468B7">
      <w:pPr>
        <w:pStyle w:val="DraftHeading3"/>
        <w:tabs>
          <w:tab w:val="right" w:pos="1757"/>
        </w:tabs>
        <w:ind w:left="1871" w:hanging="1871"/>
      </w:pPr>
      <w:r w:rsidRPr="00AE72C9">
        <w:tab/>
        <w:t>(c)</w:t>
      </w:r>
      <w:r w:rsidRPr="00AE72C9">
        <w:tab/>
        <w:t>in the case of a seizure of a volatile substance or an item used to inhale a volatile substance under section 60J or 60K, after the substance or item was seized; or</w:t>
      </w:r>
    </w:p>
    <w:p w14:paraId="5641C7A6" w14:textId="77777777" w:rsidR="005468B7" w:rsidRPr="00AE72C9" w:rsidRDefault="005468B7" w:rsidP="005468B7">
      <w:pPr>
        <w:pStyle w:val="DraftHeading3"/>
        <w:tabs>
          <w:tab w:val="right" w:pos="1757"/>
        </w:tabs>
        <w:ind w:left="1871" w:hanging="1871"/>
      </w:pPr>
      <w:r w:rsidRPr="00AE72C9">
        <w:tab/>
        <w:t>(d)</w:t>
      </w:r>
      <w:r w:rsidRPr="00AE72C9">
        <w:tab/>
        <w:t>in the case of an apprehension and detention under section 60L, after the person who was apprehended and detained is released in accordance with section 60M; or</w:t>
      </w:r>
    </w:p>
    <w:p w14:paraId="3494FF60" w14:textId="77777777" w:rsidR="005468B7" w:rsidRPr="00AE72C9" w:rsidRDefault="005468B7" w:rsidP="005468B7">
      <w:pPr>
        <w:pStyle w:val="DraftHeading3"/>
        <w:tabs>
          <w:tab w:val="right" w:pos="1757"/>
        </w:tabs>
        <w:ind w:left="1871" w:hanging="1871"/>
      </w:pPr>
      <w:r w:rsidRPr="00AE72C9">
        <w:tab/>
        <w:t>(e)</w:t>
      </w:r>
      <w:r w:rsidRPr="00AE72C9">
        <w:tab/>
        <w:t>in the case of the disposal or making safe of a volatile substance or an item used to inhale a volatile substance under section 60O, after the substance or item was disposed of or made safe.</w:t>
      </w:r>
    </w:p>
    <w:p w14:paraId="5315D812" w14:textId="77777777" w:rsidR="005468B7" w:rsidRPr="00AE72C9" w:rsidRDefault="005468B7" w:rsidP="00161255">
      <w:pPr>
        <w:pStyle w:val="SideNote"/>
        <w:framePr w:wrap="around"/>
      </w:pPr>
      <w:r w:rsidRPr="00AE72C9">
        <w:t>S. 60R inserted by No. 55/2003 s. 4.</w:t>
      </w:r>
    </w:p>
    <w:p w14:paraId="080F0E59" w14:textId="77777777" w:rsidR="005468B7" w:rsidRPr="00AE72C9" w:rsidRDefault="005468B7" w:rsidP="005468B7">
      <w:pPr>
        <w:pStyle w:val="DraftHeading1"/>
        <w:tabs>
          <w:tab w:val="right" w:pos="680"/>
        </w:tabs>
        <w:ind w:left="850" w:hanging="850"/>
      </w:pPr>
      <w:r w:rsidRPr="00AE72C9">
        <w:tab/>
      </w:r>
      <w:bookmarkStart w:id="305" w:name="_Toc201833272"/>
      <w:r w:rsidRPr="00AE72C9">
        <w:t>60R</w:t>
      </w:r>
      <w:r w:rsidRPr="00AE72C9">
        <w:tab/>
        <w:t>Person may request record</w:t>
      </w:r>
      <w:bookmarkEnd w:id="305"/>
    </w:p>
    <w:p w14:paraId="44A61DB6" w14:textId="77777777" w:rsidR="005468B7" w:rsidRPr="00AE72C9" w:rsidRDefault="005468B7" w:rsidP="005468B7">
      <w:pPr>
        <w:pStyle w:val="DraftHeading2"/>
        <w:tabs>
          <w:tab w:val="right" w:pos="1247"/>
        </w:tabs>
        <w:ind w:left="1361" w:hanging="1361"/>
      </w:pPr>
      <w:r w:rsidRPr="00AE72C9">
        <w:tab/>
        <w:t>(1)</w:t>
      </w:r>
      <w:r w:rsidRPr="00AE72C9">
        <w:tab/>
        <w:t>A person who is subjected to a search under section 60E or 60F is entitled, on request and without charge, to a copy of the record of the search if the request is made not later than 1 year after the date of the search.</w:t>
      </w:r>
    </w:p>
    <w:p w14:paraId="33CE9D7E" w14:textId="77777777" w:rsidR="00FE0648" w:rsidRPr="00AE72C9" w:rsidRDefault="00625288" w:rsidP="00161255">
      <w:pPr>
        <w:pStyle w:val="SideNote"/>
        <w:framePr w:wrap="around"/>
      </w:pPr>
      <w:r w:rsidRPr="00AE72C9">
        <w:t>S. 60R(2) amended by No. 37/2014 s. 10(Sch. item 47.19(a)).</w:t>
      </w:r>
    </w:p>
    <w:p w14:paraId="187CC477" w14:textId="77777777" w:rsidR="005468B7" w:rsidRPr="00AE72C9" w:rsidRDefault="005468B7" w:rsidP="005468B7">
      <w:pPr>
        <w:pStyle w:val="DraftHeading2"/>
        <w:tabs>
          <w:tab w:val="right" w:pos="1247"/>
        </w:tabs>
        <w:ind w:left="1361" w:hanging="1361"/>
      </w:pPr>
      <w:r w:rsidRPr="00AE72C9">
        <w:tab/>
        <w:t>(2)</w:t>
      </w:r>
      <w:r w:rsidRPr="00AE72C9">
        <w:tab/>
        <w:t xml:space="preserve">A person who produced a volatile substance or an item used to inhale a volatile substance in accordance with a request under section 60H(1)(b) to a </w:t>
      </w:r>
      <w:r w:rsidR="00625288" w:rsidRPr="00AE72C9">
        <w:rPr>
          <w:szCs w:val="24"/>
        </w:rPr>
        <w:t>police officer</w:t>
      </w:r>
      <w:r w:rsidRPr="00AE72C9">
        <w:t xml:space="preserve"> who received it is entitled, on request and without charge, to a copy of the record of the receipt if the request is made not later than 1 year after the date of the production in accordance</w:t>
      </w:r>
      <w:r w:rsidR="00D5330C" w:rsidRPr="00AE72C9">
        <w:t xml:space="preserve"> with the request under section </w:t>
      </w:r>
      <w:r w:rsidRPr="00AE72C9">
        <w:t>60H(1)(b).</w:t>
      </w:r>
    </w:p>
    <w:p w14:paraId="0589CCF8" w14:textId="77777777" w:rsidR="005468B7" w:rsidRPr="00AE72C9" w:rsidRDefault="005468B7" w:rsidP="005468B7">
      <w:pPr>
        <w:pStyle w:val="DraftHeading2"/>
        <w:tabs>
          <w:tab w:val="right" w:pos="1247"/>
        </w:tabs>
        <w:ind w:left="1361" w:hanging="1361"/>
      </w:pPr>
      <w:r w:rsidRPr="00AE72C9">
        <w:tab/>
        <w:t>(3)</w:t>
      </w:r>
      <w:r w:rsidRPr="00AE72C9">
        <w:tab/>
        <w:t>A person from whom a volatile substance or an item used to inhale a volatile substance was seized under section 60J or 60K is entitled, on request and without charge, to a copy of the record of the seizure if the request is made not later than 1 year after the date of the seizure.</w:t>
      </w:r>
    </w:p>
    <w:p w14:paraId="1289015D" w14:textId="77777777" w:rsidR="005468B7" w:rsidRPr="00AE72C9" w:rsidRDefault="005468B7" w:rsidP="005468B7">
      <w:pPr>
        <w:pStyle w:val="DraftHeading2"/>
        <w:tabs>
          <w:tab w:val="right" w:pos="1247"/>
        </w:tabs>
        <w:ind w:left="1361" w:hanging="1361"/>
      </w:pPr>
      <w:r w:rsidRPr="00AE72C9">
        <w:tab/>
        <w:t>(4)</w:t>
      </w:r>
      <w:r w:rsidRPr="00AE72C9">
        <w:tab/>
        <w:t>A person who is apprehended and detained under section 60L is entitled, on request and without charge, to a copy of the record of the apprehension and detention if the request is made not later than 1 year after the date of apprehension and detention.</w:t>
      </w:r>
    </w:p>
    <w:p w14:paraId="2D061A43" w14:textId="77777777" w:rsidR="005468B7" w:rsidRPr="00AE72C9" w:rsidRDefault="005468B7" w:rsidP="005468B7">
      <w:pPr>
        <w:pStyle w:val="DraftHeading2"/>
        <w:tabs>
          <w:tab w:val="right" w:pos="1247"/>
        </w:tabs>
        <w:ind w:left="1361" w:hanging="1361"/>
      </w:pPr>
      <w:r w:rsidRPr="00AE72C9">
        <w:tab/>
        <w:t>(5)</w:t>
      </w:r>
      <w:r w:rsidRPr="00AE72C9">
        <w:tab/>
        <w:t>A person whose property was disposed of or made safe under section 60O is entitled, on request and without charge, to a copy of the record of the disposal or making safe if the request is made not later than 1 year after the date of the disposal or making safe.</w:t>
      </w:r>
    </w:p>
    <w:p w14:paraId="5E2A4F22" w14:textId="77777777" w:rsidR="00FE0648" w:rsidRPr="00AE72C9" w:rsidRDefault="00625288" w:rsidP="00161255">
      <w:pPr>
        <w:pStyle w:val="SideNote"/>
        <w:framePr w:wrap="around"/>
      </w:pPr>
      <w:r w:rsidRPr="00AE72C9">
        <w:t>S. 60R(6) amended by No. 37/2014 s. 10(Sch. item 47.19(b)).</w:t>
      </w:r>
    </w:p>
    <w:p w14:paraId="182AC08B" w14:textId="77777777" w:rsidR="005468B7" w:rsidRPr="00AE72C9" w:rsidRDefault="005468B7" w:rsidP="005468B7">
      <w:pPr>
        <w:pStyle w:val="DraftHeading2"/>
        <w:tabs>
          <w:tab w:val="right" w:pos="1247"/>
        </w:tabs>
        <w:ind w:left="1361" w:hanging="1361"/>
      </w:pPr>
      <w:r w:rsidRPr="00AE72C9">
        <w:tab/>
        <w:t>(6)</w:t>
      </w:r>
      <w:r w:rsidRPr="00AE72C9">
        <w:tab/>
        <w:t xml:space="preserve">A request under subsection (1), (2), (3), (4) or (5) is to be made to the </w:t>
      </w:r>
      <w:r w:rsidR="00625288" w:rsidRPr="00AE72C9">
        <w:t>police officer</w:t>
      </w:r>
      <w:r w:rsidRPr="00AE72C9">
        <w:t xml:space="preserve"> in charge of the place of duty of the </w:t>
      </w:r>
      <w:r w:rsidR="00625288" w:rsidRPr="00AE72C9">
        <w:t>police officer</w:t>
      </w:r>
      <w:r w:rsidRPr="00AE72C9">
        <w:t xml:space="preserve"> who searched the person, received the substance or item produced in accordance with the request under section 60H(1)(b), seized the substance or item, apprehended and detained the person or disposed of or made safe the substance or item (as the case requires).</w:t>
      </w:r>
    </w:p>
    <w:p w14:paraId="3B294B45" w14:textId="77777777" w:rsidR="005468B7" w:rsidRPr="00AE72C9" w:rsidRDefault="005468B7" w:rsidP="00161255">
      <w:pPr>
        <w:pStyle w:val="SideNote"/>
        <w:framePr w:wrap="around"/>
      </w:pPr>
      <w:r w:rsidRPr="00AE72C9">
        <w:t>S. 60S inserted by No. 55/2003 s. 4.</w:t>
      </w:r>
    </w:p>
    <w:p w14:paraId="3A396770" w14:textId="77777777" w:rsidR="005468B7" w:rsidRPr="00AE72C9" w:rsidRDefault="005468B7" w:rsidP="005468B7">
      <w:pPr>
        <w:pStyle w:val="DraftHeading1"/>
        <w:tabs>
          <w:tab w:val="right" w:pos="680"/>
        </w:tabs>
        <w:ind w:left="850" w:hanging="850"/>
      </w:pPr>
      <w:r w:rsidRPr="00AE72C9">
        <w:tab/>
      </w:r>
      <w:bookmarkStart w:id="306" w:name="_Toc201833273"/>
      <w:r w:rsidRPr="00AE72C9">
        <w:t>60S</w:t>
      </w:r>
      <w:r w:rsidRPr="00AE72C9">
        <w:tab/>
        <w:t>Chief Commissioner to report on actions under this Division</w:t>
      </w:r>
      <w:bookmarkEnd w:id="306"/>
    </w:p>
    <w:p w14:paraId="47421791" w14:textId="77777777" w:rsidR="005468B7" w:rsidRPr="00AE72C9" w:rsidRDefault="005468B7" w:rsidP="005468B7">
      <w:pPr>
        <w:pStyle w:val="DraftHeading2"/>
        <w:tabs>
          <w:tab w:val="right" w:pos="1247"/>
        </w:tabs>
        <w:ind w:left="1361" w:hanging="1361"/>
      </w:pPr>
      <w:r w:rsidRPr="00AE72C9">
        <w:tab/>
        <w:t>(1)</w:t>
      </w:r>
      <w:r w:rsidRPr="00AE72C9">
        <w:tab/>
        <w:t xml:space="preserve">The Chief Commissioner of Police must provide to the Minister for inclusion in the annual report of operations under Part 7 of the </w:t>
      </w:r>
      <w:r w:rsidRPr="00AE72C9">
        <w:rPr>
          <w:b/>
          <w:bCs/>
        </w:rPr>
        <w:t>Financial Management Act 1994</w:t>
      </w:r>
      <w:r w:rsidRPr="00AE72C9">
        <w:t xml:space="preserve"> a report containing—</w:t>
      </w:r>
    </w:p>
    <w:p w14:paraId="4D8EF462" w14:textId="77777777" w:rsidR="005468B7" w:rsidRPr="00AE72C9" w:rsidRDefault="005468B7" w:rsidP="005468B7">
      <w:pPr>
        <w:pStyle w:val="DraftHeading3"/>
        <w:tabs>
          <w:tab w:val="right" w:pos="1757"/>
        </w:tabs>
        <w:ind w:left="1871" w:hanging="1871"/>
      </w:pPr>
      <w:r w:rsidRPr="00AE72C9">
        <w:tab/>
        <w:t>(a)</w:t>
      </w:r>
      <w:r w:rsidRPr="00AE72C9">
        <w:tab/>
        <w:t>the number of searches without warrant under section 60E conducted during that financial year; and</w:t>
      </w:r>
    </w:p>
    <w:p w14:paraId="00424439" w14:textId="77777777" w:rsidR="005468B7" w:rsidRPr="00AE72C9" w:rsidRDefault="005468B7" w:rsidP="005468B7">
      <w:pPr>
        <w:pStyle w:val="DraftHeading3"/>
        <w:tabs>
          <w:tab w:val="right" w:pos="1757"/>
        </w:tabs>
        <w:ind w:left="1871" w:hanging="1871"/>
      </w:pPr>
      <w:r w:rsidRPr="00AE72C9">
        <w:tab/>
        <w:t>(b)</w:t>
      </w:r>
      <w:r w:rsidRPr="00AE72C9">
        <w:tab/>
        <w:t>the number of searches without warrant under section 60F conducted during that financial year; and</w:t>
      </w:r>
    </w:p>
    <w:p w14:paraId="093FF269" w14:textId="77777777" w:rsidR="005468B7" w:rsidRPr="00AE72C9" w:rsidRDefault="005468B7" w:rsidP="005468B7">
      <w:pPr>
        <w:pStyle w:val="DraftHeading3"/>
        <w:tabs>
          <w:tab w:val="right" w:pos="1757"/>
        </w:tabs>
        <w:ind w:left="1871" w:hanging="1871"/>
      </w:pPr>
      <w:r w:rsidRPr="00AE72C9">
        <w:tab/>
        <w:t>(c)</w:t>
      </w:r>
      <w:r w:rsidRPr="00AE72C9">
        <w:tab/>
        <w:t>information about the number and type of volatile substances and items used to inhale a volatile substance seized as a result of conducting those searches; and</w:t>
      </w:r>
    </w:p>
    <w:p w14:paraId="7543665B" w14:textId="77777777" w:rsidR="00FE0648" w:rsidRPr="00AE72C9" w:rsidRDefault="00625288" w:rsidP="00161255">
      <w:pPr>
        <w:pStyle w:val="SideNote"/>
        <w:framePr w:wrap="around"/>
      </w:pPr>
      <w:r w:rsidRPr="00AE72C9">
        <w:t>S. 60S(1)(d) amended by No. 37/2014 s. 10(Sch. item 47.20).</w:t>
      </w:r>
    </w:p>
    <w:p w14:paraId="35BAB2D3" w14:textId="77777777" w:rsidR="005468B7" w:rsidRPr="00AE72C9" w:rsidRDefault="005468B7" w:rsidP="005468B7">
      <w:pPr>
        <w:pStyle w:val="DraftHeading3"/>
        <w:tabs>
          <w:tab w:val="right" w:pos="1757"/>
        </w:tabs>
        <w:ind w:left="1871" w:hanging="1871"/>
      </w:pPr>
      <w:r w:rsidRPr="00AE72C9">
        <w:tab/>
        <w:t>(d)</w:t>
      </w:r>
      <w:r w:rsidRPr="00AE72C9">
        <w:tab/>
        <w:t xml:space="preserve">information about the number and type of volatile substances and items used to inhale a volatile substance received by </w:t>
      </w:r>
      <w:r w:rsidR="00625288" w:rsidRPr="00AE72C9">
        <w:rPr>
          <w:szCs w:val="24"/>
        </w:rPr>
        <w:t>police officers</w:t>
      </w:r>
      <w:r w:rsidRPr="00AE72C9">
        <w:t xml:space="preserve"> when produced in accordance with a request under section 60H(1)(b); and</w:t>
      </w:r>
    </w:p>
    <w:p w14:paraId="566B2A6F" w14:textId="77777777" w:rsidR="005468B7" w:rsidRPr="00AE72C9" w:rsidRDefault="005468B7" w:rsidP="005468B7">
      <w:pPr>
        <w:pStyle w:val="DraftHeading3"/>
        <w:tabs>
          <w:tab w:val="right" w:pos="1757"/>
        </w:tabs>
        <w:ind w:left="1871" w:hanging="1871"/>
      </w:pPr>
      <w:r w:rsidRPr="00AE72C9">
        <w:tab/>
        <w:t>(e)</w:t>
      </w:r>
      <w:r w:rsidRPr="00AE72C9">
        <w:tab/>
        <w:t>information about the number and type of volatile substances and items used to inhale a volatile substance returned to persons under section 60N; and</w:t>
      </w:r>
    </w:p>
    <w:p w14:paraId="6847BFBC" w14:textId="77777777" w:rsidR="005468B7" w:rsidRPr="00AE72C9" w:rsidRDefault="005468B7" w:rsidP="005468B7">
      <w:pPr>
        <w:pStyle w:val="DraftHeading3"/>
        <w:tabs>
          <w:tab w:val="right" w:pos="1757"/>
        </w:tabs>
        <w:ind w:left="1871" w:hanging="1871"/>
      </w:pPr>
      <w:r w:rsidRPr="00AE72C9">
        <w:tab/>
        <w:t>(f)</w:t>
      </w:r>
      <w:r w:rsidRPr="00AE72C9">
        <w:tab/>
        <w:t>information about the number and type of volatile substances and items used to inhale a volatile substance disposed of or made safe under section 60O; and</w:t>
      </w:r>
    </w:p>
    <w:p w14:paraId="23938037" w14:textId="77777777" w:rsidR="005468B7" w:rsidRPr="00AE72C9" w:rsidRDefault="005468B7" w:rsidP="005468B7">
      <w:pPr>
        <w:pStyle w:val="DraftHeading3"/>
        <w:tabs>
          <w:tab w:val="right" w:pos="1757"/>
        </w:tabs>
        <w:ind w:left="1871" w:hanging="1871"/>
      </w:pPr>
      <w:r w:rsidRPr="00AE72C9">
        <w:tab/>
        <w:t>(g)</w:t>
      </w:r>
      <w:r w:rsidRPr="00AE72C9">
        <w:tab/>
        <w:t>information about the number and type of volatile substances and items used to inhale a volatile substance forfeited to the Crown under section 60P; and</w:t>
      </w:r>
    </w:p>
    <w:p w14:paraId="6CAA8D8D" w14:textId="77777777" w:rsidR="005468B7" w:rsidRPr="00AE72C9" w:rsidRDefault="005468B7" w:rsidP="005468B7">
      <w:pPr>
        <w:pStyle w:val="DraftHeading3"/>
        <w:tabs>
          <w:tab w:val="right" w:pos="1757"/>
        </w:tabs>
        <w:ind w:left="1871" w:hanging="1871"/>
      </w:pPr>
      <w:r w:rsidRPr="00AE72C9">
        <w:tab/>
        <w:t>(h)</w:t>
      </w:r>
      <w:r w:rsidRPr="00AE72C9">
        <w:tab/>
        <w:t>the number of persons apprehended and detained without warrant under section 60L during that financial year.</w:t>
      </w:r>
    </w:p>
    <w:p w14:paraId="660556AD" w14:textId="77777777" w:rsidR="005468B7" w:rsidRPr="00AE72C9" w:rsidRDefault="005468B7" w:rsidP="005468B7">
      <w:pPr>
        <w:pStyle w:val="DraftHeading2"/>
        <w:tabs>
          <w:tab w:val="right" w:pos="1247"/>
        </w:tabs>
        <w:ind w:left="1361" w:hanging="1361"/>
      </w:pPr>
      <w:r w:rsidRPr="00AE72C9">
        <w:tab/>
        <w:t>(2)</w:t>
      </w:r>
      <w:r w:rsidRPr="00AE72C9">
        <w:tab/>
        <w:t>A report provided under this section is not required to specify the exact type of each volatile substance or item used to inhale a volatile substance referred to in the report.</w:t>
      </w:r>
    </w:p>
    <w:p w14:paraId="75DB1FCF" w14:textId="77777777" w:rsidR="005468B7" w:rsidRPr="00AE72C9" w:rsidRDefault="005468B7" w:rsidP="00161255">
      <w:pPr>
        <w:pStyle w:val="SideNote"/>
        <w:framePr w:wrap="around"/>
      </w:pPr>
      <w:r w:rsidRPr="00AE72C9">
        <w:t>S. 60T inserted by No. 55/2003 s. 4.</w:t>
      </w:r>
    </w:p>
    <w:p w14:paraId="726036CA" w14:textId="77777777" w:rsidR="005468B7" w:rsidRPr="00AE72C9" w:rsidRDefault="005468B7" w:rsidP="005468B7">
      <w:pPr>
        <w:pStyle w:val="DraftHeading1"/>
        <w:tabs>
          <w:tab w:val="right" w:pos="680"/>
        </w:tabs>
        <w:ind w:left="850" w:hanging="850"/>
      </w:pPr>
      <w:r w:rsidRPr="00AE72C9">
        <w:tab/>
      </w:r>
      <w:bookmarkStart w:id="307" w:name="_Toc201833274"/>
      <w:r w:rsidRPr="00AE72C9">
        <w:t>60T</w:t>
      </w:r>
      <w:r w:rsidRPr="00AE72C9">
        <w:tab/>
        <w:t>Regulations</w:t>
      </w:r>
      <w:bookmarkEnd w:id="307"/>
    </w:p>
    <w:p w14:paraId="7022E77B" w14:textId="77777777" w:rsidR="005468B7" w:rsidRPr="00AE72C9" w:rsidRDefault="005468B7" w:rsidP="005468B7">
      <w:pPr>
        <w:pStyle w:val="DraftHeading2"/>
        <w:tabs>
          <w:tab w:val="right" w:pos="1247"/>
        </w:tabs>
        <w:ind w:left="1361" w:hanging="1361"/>
      </w:pPr>
      <w:r w:rsidRPr="00AE72C9">
        <w:tab/>
        <w:t>(1)</w:t>
      </w:r>
      <w:r w:rsidRPr="00AE72C9">
        <w:tab/>
        <w:t>For the purposes of this Part, the Governor in Council may make regulations for or with respect to—</w:t>
      </w:r>
    </w:p>
    <w:p w14:paraId="06173C85" w14:textId="77777777" w:rsidR="005468B7" w:rsidRPr="00AE72C9" w:rsidRDefault="005468B7" w:rsidP="005468B7">
      <w:pPr>
        <w:pStyle w:val="DraftHeading3"/>
        <w:tabs>
          <w:tab w:val="right" w:pos="1757"/>
        </w:tabs>
        <w:ind w:left="1871" w:hanging="1871"/>
      </w:pPr>
      <w:r w:rsidRPr="00AE72C9">
        <w:tab/>
        <w:t>(a)</w:t>
      </w:r>
      <w:r w:rsidRPr="00AE72C9">
        <w:tab/>
        <w:t>the manner in which searches and seizures under this Division are to be carried out; and</w:t>
      </w:r>
    </w:p>
    <w:p w14:paraId="44795DE8" w14:textId="77777777" w:rsidR="005468B7" w:rsidRPr="00AE72C9" w:rsidRDefault="005468B7" w:rsidP="005468B7">
      <w:pPr>
        <w:pStyle w:val="DraftHeading3"/>
        <w:tabs>
          <w:tab w:val="right" w:pos="1757"/>
        </w:tabs>
        <w:ind w:left="1871" w:hanging="1871"/>
      </w:pPr>
      <w:r w:rsidRPr="00AE72C9">
        <w:tab/>
        <w:t>(b)</w:t>
      </w:r>
      <w:r w:rsidRPr="00AE72C9">
        <w:tab/>
        <w:t>particulars to be included in records made under section 60Q; and</w:t>
      </w:r>
    </w:p>
    <w:p w14:paraId="7F1471D5" w14:textId="77777777" w:rsidR="005468B7" w:rsidRPr="00AE72C9" w:rsidRDefault="005468B7" w:rsidP="005468B7">
      <w:pPr>
        <w:pStyle w:val="DraftHeading3"/>
        <w:tabs>
          <w:tab w:val="right" w:pos="1757"/>
        </w:tabs>
        <w:ind w:left="1871" w:hanging="1871"/>
      </w:pPr>
      <w:r w:rsidRPr="00AE72C9">
        <w:tab/>
        <w:t>(c)</w:t>
      </w:r>
      <w:r w:rsidRPr="00AE72C9">
        <w:tab/>
        <w:t>any other matter or thing necessary or convenient to be prescribed for the purposes of this Part.</w:t>
      </w:r>
    </w:p>
    <w:p w14:paraId="4E5FEF70" w14:textId="77777777" w:rsidR="005468B7" w:rsidRPr="00AE72C9" w:rsidRDefault="005468B7" w:rsidP="005468B7">
      <w:pPr>
        <w:pStyle w:val="DraftHeading2"/>
        <w:tabs>
          <w:tab w:val="right" w:pos="1247"/>
        </w:tabs>
        <w:ind w:left="1361" w:hanging="1361"/>
      </w:pPr>
      <w:r w:rsidRPr="00AE72C9">
        <w:tab/>
        <w:t>(2)</w:t>
      </w:r>
      <w:r w:rsidRPr="00AE72C9">
        <w:tab/>
        <w:t>Regulations made under this Part may—</w:t>
      </w:r>
    </w:p>
    <w:p w14:paraId="51718DA7" w14:textId="77777777" w:rsidR="005468B7" w:rsidRPr="00AE72C9" w:rsidRDefault="005468B7" w:rsidP="005468B7">
      <w:pPr>
        <w:pStyle w:val="DraftHeading3"/>
        <w:tabs>
          <w:tab w:val="right" w:pos="1757"/>
        </w:tabs>
        <w:ind w:left="1871" w:hanging="1871"/>
      </w:pPr>
      <w:r w:rsidRPr="00AE72C9">
        <w:tab/>
        <w:t>(a)</w:t>
      </w:r>
      <w:r w:rsidRPr="00AE72C9">
        <w:tab/>
        <w:t>be of general or limited application;</w:t>
      </w:r>
    </w:p>
    <w:p w14:paraId="0C542413" w14:textId="77777777" w:rsidR="005468B7" w:rsidRPr="00AE72C9" w:rsidRDefault="005468B7" w:rsidP="005468B7">
      <w:pPr>
        <w:pStyle w:val="DraftHeading3"/>
        <w:tabs>
          <w:tab w:val="right" w:pos="1757"/>
        </w:tabs>
        <w:ind w:left="1871" w:hanging="1871"/>
      </w:pPr>
      <w:r w:rsidRPr="00AE72C9">
        <w:tab/>
        <w:t>(b)</w:t>
      </w:r>
      <w:r w:rsidRPr="00AE72C9">
        <w:tab/>
        <w:t>differ according to differences in time, place or circumstance;</w:t>
      </w:r>
    </w:p>
    <w:p w14:paraId="12F8AFAB" w14:textId="77777777" w:rsidR="005468B7" w:rsidRPr="00AE72C9" w:rsidRDefault="005468B7" w:rsidP="005468B7">
      <w:pPr>
        <w:pStyle w:val="DraftHeading3"/>
        <w:tabs>
          <w:tab w:val="right" w:pos="1757"/>
        </w:tabs>
        <w:ind w:left="1871" w:hanging="1871"/>
      </w:pPr>
      <w:r w:rsidRPr="00AE72C9">
        <w:tab/>
        <w:t>(c)</w:t>
      </w:r>
      <w:r w:rsidRPr="00AE72C9">
        <w:tab/>
        <w:t>confer powers or discretions or impose duties on any person.</w:t>
      </w:r>
    </w:p>
    <w:p w14:paraId="6977E087" w14:textId="77777777" w:rsidR="008A2E89" w:rsidRPr="00AE72C9" w:rsidRDefault="008A2E89">
      <w:pPr>
        <w:spacing w:before="0"/>
        <w:jc w:val="center"/>
        <w:rPr>
          <w:sz w:val="4"/>
        </w:rPr>
      </w:pPr>
      <w:r w:rsidRPr="00AE72C9">
        <w:br w:type="page"/>
      </w:r>
    </w:p>
    <w:p w14:paraId="36ED77BB" w14:textId="77777777" w:rsidR="008A2E89" w:rsidRPr="00AE72C9" w:rsidRDefault="008A2E89" w:rsidP="00161255">
      <w:pPr>
        <w:pStyle w:val="SideNote"/>
        <w:framePr w:wrap="around"/>
      </w:pPr>
      <w:r w:rsidRPr="00AE72C9">
        <w:t>Pt 4A (Heading and ss 61–69M) inserted by No. 54/1997 s. 5 (as amended by No. 52/1998 s. 311(Sch. 1 item 22</w:t>
      </w:r>
      <w:r w:rsidR="00AB088C" w:rsidRPr="00AE72C9">
        <w:t>)</w:t>
      </w:r>
      <w:r w:rsidRPr="00AE72C9">
        <w:t>).</w:t>
      </w:r>
    </w:p>
    <w:p w14:paraId="4F170EDC" w14:textId="77777777" w:rsidR="008A2E89" w:rsidRPr="00AE72C9" w:rsidRDefault="008A2E89" w:rsidP="000A29A1">
      <w:pPr>
        <w:pStyle w:val="Heading-PART"/>
        <w:rPr>
          <w:caps w:val="0"/>
          <w:sz w:val="32"/>
        </w:rPr>
      </w:pPr>
      <w:bookmarkStart w:id="308" w:name="_Toc201833275"/>
      <w:r w:rsidRPr="00AE72C9">
        <w:rPr>
          <w:caps w:val="0"/>
          <w:sz w:val="32"/>
        </w:rPr>
        <w:t>Pa</w:t>
      </w:r>
      <w:r w:rsidR="00EF0D53" w:rsidRPr="00AE72C9">
        <w:rPr>
          <w:caps w:val="0"/>
          <w:sz w:val="32"/>
        </w:rPr>
        <w:t>rt IVA—Authorities for l</w:t>
      </w:r>
      <w:r w:rsidR="00A97C3F">
        <w:rPr>
          <w:caps w:val="0"/>
          <w:sz w:val="32"/>
        </w:rPr>
        <w:t>ow</w:t>
      </w:r>
      <w:r w:rsidR="00A97C3F">
        <w:rPr>
          <w:caps w:val="0"/>
          <w:sz w:val="32"/>
        </w:rPr>
        <w:noBreakHyphen/>
        <w:t>THC </w:t>
      </w:r>
      <w:r w:rsidR="000A29A1" w:rsidRPr="00AE72C9">
        <w:rPr>
          <w:caps w:val="0"/>
          <w:sz w:val="32"/>
        </w:rPr>
        <w:t>c</w:t>
      </w:r>
      <w:r w:rsidRPr="00AE72C9">
        <w:rPr>
          <w:caps w:val="0"/>
          <w:sz w:val="32"/>
        </w:rPr>
        <w:t>annabis</w:t>
      </w:r>
      <w:bookmarkEnd w:id="308"/>
    </w:p>
    <w:p w14:paraId="42A1E42A" w14:textId="77777777" w:rsidR="008A2E89" w:rsidRPr="00AE72C9" w:rsidRDefault="008A2E89" w:rsidP="000A29A1">
      <w:pPr>
        <w:pStyle w:val="Heading-DIVISION"/>
        <w:rPr>
          <w:sz w:val="28"/>
        </w:rPr>
      </w:pPr>
      <w:bookmarkStart w:id="309" w:name="_Toc201833276"/>
      <w:r w:rsidRPr="00AE72C9">
        <w:rPr>
          <w:sz w:val="28"/>
        </w:rPr>
        <w:t>Division 1—Authorities for low-THC cannabis</w:t>
      </w:r>
      <w:bookmarkEnd w:id="309"/>
    </w:p>
    <w:p w14:paraId="57BAFBB8" w14:textId="77777777" w:rsidR="008A2E89" w:rsidRPr="00AE72C9" w:rsidRDefault="008A2E89" w:rsidP="006F719F"/>
    <w:p w14:paraId="3B57A13A" w14:textId="77777777" w:rsidR="00776ECF" w:rsidRPr="00AE72C9" w:rsidRDefault="00776ECF" w:rsidP="006F719F"/>
    <w:p w14:paraId="2BD110AD" w14:textId="77777777" w:rsidR="008A2E89" w:rsidRPr="00AE72C9" w:rsidRDefault="008A2E89" w:rsidP="00161255">
      <w:pPr>
        <w:pStyle w:val="SideNote"/>
        <w:framePr w:wrap="around"/>
      </w:pPr>
      <w:r w:rsidRPr="00AE72C9">
        <w:t>New s. 61 inserted by No. 54/1997 s. 5.</w:t>
      </w:r>
    </w:p>
    <w:p w14:paraId="0E799830" w14:textId="77777777" w:rsidR="008A2E89" w:rsidRPr="00AE72C9" w:rsidRDefault="008A2E89" w:rsidP="001E3A24">
      <w:pPr>
        <w:pStyle w:val="DraftHeading1"/>
        <w:tabs>
          <w:tab w:val="right" w:pos="680"/>
        </w:tabs>
        <w:ind w:left="850" w:hanging="850"/>
      </w:pPr>
      <w:r w:rsidRPr="00AE72C9">
        <w:tab/>
      </w:r>
      <w:bookmarkStart w:id="310" w:name="_Toc201833277"/>
      <w:r w:rsidRPr="00AE72C9">
        <w:t>61</w:t>
      </w:r>
      <w:r w:rsidR="001E3A24" w:rsidRPr="00AE72C9">
        <w:tab/>
      </w:r>
      <w:r w:rsidRPr="00AE72C9">
        <w:t>Definitions</w:t>
      </w:r>
      <w:bookmarkEnd w:id="310"/>
    </w:p>
    <w:p w14:paraId="69D02D05" w14:textId="77777777" w:rsidR="008A2E89" w:rsidRPr="00AE72C9" w:rsidRDefault="008A2E89">
      <w:pPr>
        <w:pStyle w:val="DraftHeading2"/>
        <w:tabs>
          <w:tab w:val="right" w:pos="1247"/>
        </w:tabs>
        <w:ind w:left="1361" w:hanging="1361"/>
      </w:pPr>
      <w:r w:rsidRPr="00AE72C9">
        <w:tab/>
        <w:t>(1)</w:t>
      </w:r>
      <w:r w:rsidRPr="00AE72C9">
        <w:tab/>
        <w:t>In this Part—</w:t>
      </w:r>
    </w:p>
    <w:p w14:paraId="725C12DF" w14:textId="77777777" w:rsidR="008A2E89" w:rsidRPr="00AE72C9" w:rsidRDefault="008A2E89" w:rsidP="00491D8D">
      <w:pPr>
        <w:pStyle w:val="Defintion"/>
      </w:pPr>
      <w:r w:rsidRPr="00AE72C9">
        <w:rPr>
          <w:b/>
          <w:i/>
          <w:iCs/>
        </w:rPr>
        <w:t>authority</w:t>
      </w:r>
      <w:r w:rsidRPr="00AE72C9">
        <w:t xml:space="preserve"> means an authority issue</w:t>
      </w:r>
      <w:r w:rsidR="00A67B7C" w:rsidRPr="00AE72C9">
        <w:t>d under section </w:t>
      </w:r>
      <w:r w:rsidRPr="00AE72C9">
        <w:t>65;</w:t>
      </w:r>
    </w:p>
    <w:p w14:paraId="514CF118" w14:textId="77777777" w:rsidR="008A2E89" w:rsidRPr="00AE72C9" w:rsidRDefault="008A2E89" w:rsidP="00491D8D">
      <w:pPr>
        <w:pStyle w:val="Defintion"/>
      </w:pPr>
      <w:r w:rsidRPr="00AE72C9">
        <w:rPr>
          <w:b/>
          <w:i/>
          <w:iCs/>
        </w:rPr>
        <w:t>cannabis</w:t>
      </w:r>
      <w:r w:rsidRPr="00AE72C9">
        <w:t xml:space="preserve"> means a plant or any part of a plant of the genus Cannabis </w:t>
      </w:r>
      <w:r w:rsidRPr="00AE72C9">
        <w:rPr>
          <w:i/>
        </w:rPr>
        <w:t>L</w:t>
      </w:r>
      <w:r w:rsidRPr="00AE72C9">
        <w:t>, whether fresh or dried;</w:t>
      </w:r>
    </w:p>
    <w:p w14:paraId="0FC9F7C5" w14:textId="77777777" w:rsidR="00FE0648" w:rsidRPr="00AE72C9" w:rsidRDefault="00A8128F" w:rsidP="00161255">
      <w:pPr>
        <w:pStyle w:val="SideNote"/>
        <w:framePr w:wrap="around"/>
        <w:rPr>
          <w:b w:val="0"/>
        </w:rPr>
      </w:pPr>
      <w:r w:rsidRPr="00AE72C9">
        <w:t xml:space="preserve">S. 61(1) def. of </w:t>
      </w:r>
      <w:r w:rsidRPr="00AE72C9">
        <w:rPr>
          <w:i/>
        </w:rPr>
        <w:t>inspector</w:t>
      </w:r>
      <w:r w:rsidRPr="00AE72C9">
        <w:t xml:space="preserve"> amended by No. 37/2014 s. 10(Sch. item 47.21).</w:t>
      </w:r>
    </w:p>
    <w:p w14:paraId="5232F012" w14:textId="77777777" w:rsidR="008A2E89" w:rsidRPr="00AE72C9" w:rsidRDefault="008A2E89" w:rsidP="00491D8D">
      <w:pPr>
        <w:pStyle w:val="Defintion"/>
      </w:pPr>
      <w:r w:rsidRPr="00AE72C9">
        <w:rPr>
          <w:b/>
          <w:i/>
          <w:iCs/>
        </w:rPr>
        <w:t>inspector</w:t>
      </w:r>
      <w:r w:rsidRPr="00AE72C9">
        <w:t xml:space="preserve"> means—</w:t>
      </w:r>
    </w:p>
    <w:p w14:paraId="0730C287" w14:textId="77777777" w:rsidR="008A2E89" w:rsidRPr="00AE72C9" w:rsidRDefault="008A2E89">
      <w:pPr>
        <w:pStyle w:val="DraftHeading4"/>
        <w:tabs>
          <w:tab w:val="right" w:pos="2268"/>
        </w:tabs>
        <w:ind w:left="2381" w:hanging="2381"/>
      </w:pPr>
      <w:r w:rsidRPr="00AE72C9">
        <w:tab/>
        <w:t>(a)</w:t>
      </w:r>
      <w:r w:rsidRPr="00AE72C9">
        <w:tab/>
        <w:t>a person authorised as an inspector under section 69E; or</w:t>
      </w:r>
    </w:p>
    <w:p w14:paraId="74A35C4D" w14:textId="77777777" w:rsidR="00FE0648" w:rsidRPr="00AE72C9" w:rsidRDefault="00A8128F">
      <w:pPr>
        <w:pStyle w:val="DraftHeading4"/>
        <w:tabs>
          <w:tab w:val="right" w:pos="2268"/>
        </w:tabs>
        <w:ind w:left="2381" w:hanging="2381"/>
      </w:pPr>
      <w:r w:rsidRPr="00AE72C9">
        <w:tab/>
      </w:r>
      <w:r w:rsidR="003E1CE3" w:rsidRPr="00AE72C9">
        <w:t>(b)</w:t>
      </w:r>
      <w:r w:rsidRPr="00AE72C9">
        <w:tab/>
        <w:t>a police officer;</w:t>
      </w:r>
    </w:p>
    <w:p w14:paraId="4C7C8AA7" w14:textId="384FBE62" w:rsidR="00191E4A" w:rsidRPr="00AE72C9" w:rsidRDefault="00191E4A" w:rsidP="00161255">
      <w:pPr>
        <w:pStyle w:val="SideNote"/>
        <w:framePr w:wrap="around"/>
        <w:rPr>
          <w:b w:val="0"/>
        </w:rPr>
      </w:pPr>
      <w:r w:rsidRPr="00AE72C9">
        <w:t>S. 61(1) def.</w:t>
      </w:r>
      <w:r>
        <w:t> </w:t>
      </w:r>
      <w:r w:rsidRPr="00AE72C9">
        <w:t xml:space="preserve">of </w:t>
      </w:r>
      <w:r w:rsidRPr="00220F2A">
        <w:rPr>
          <w:i/>
          <w:iCs/>
        </w:rPr>
        <w:t>low-THC cannabis</w:t>
      </w:r>
      <w:r w:rsidRPr="00191E4A">
        <w:t xml:space="preserve"> </w:t>
      </w:r>
      <w:r>
        <w:t>amended</w:t>
      </w:r>
      <w:r w:rsidRPr="00AE72C9">
        <w:t> by No. </w:t>
      </w:r>
      <w:r>
        <w:t>22</w:t>
      </w:r>
      <w:r w:rsidRPr="00AE72C9">
        <w:t>/20</w:t>
      </w:r>
      <w:r>
        <w:t>22</w:t>
      </w:r>
      <w:r w:rsidRPr="00AE72C9">
        <w:t xml:space="preserve"> s. </w:t>
      </w:r>
      <w:r>
        <w:t>55(1)(b)</w:t>
      </w:r>
      <w:r w:rsidRPr="00AE72C9">
        <w:t>.</w:t>
      </w:r>
    </w:p>
    <w:p w14:paraId="3A18FD12" w14:textId="7486F262" w:rsidR="008A2E89" w:rsidRDefault="008A2E89" w:rsidP="00491D8D">
      <w:pPr>
        <w:pStyle w:val="Defintion"/>
      </w:pPr>
      <w:r w:rsidRPr="00AE72C9">
        <w:rPr>
          <w:b/>
          <w:i/>
          <w:iCs/>
        </w:rPr>
        <w:t>low-THC cannabis</w:t>
      </w:r>
      <w:r w:rsidRPr="00AE72C9">
        <w:t xml:space="preserve"> means cannabis, the leaves and flowering heads of which do not contain more than </w:t>
      </w:r>
      <w:r w:rsidR="00191E4A" w:rsidRPr="003B5815">
        <w:t>1·0</w:t>
      </w:r>
      <w:r w:rsidRPr="00AE72C9">
        <w:t xml:space="preserve"> per cent of tetrahydrocannabinol;</w:t>
      </w:r>
    </w:p>
    <w:p w14:paraId="7066F662" w14:textId="1F9717EE" w:rsidR="00191E4A" w:rsidRPr="00AE72C9" w:rsidRDefault="00191E4A" w:rsidP="00161255">
      <w:pPr>
        <w:pStyle w:val="SideNote"/>
        <w:framePr w:wrap="around"/>
        <w:rPr>
          <w:b w:val="0"/>
        </w:rPr>
      </w:pPr>
      <w:r w:rsidRPr="00AE72C9">
        <w:t>S. 61(1) def.</w:t>
      </w:r>
      <w:r>
        <w:t> </w:t>
      </w:r>
      <w:r w:rsidRPr="00AE72C9">
        <w:t xml:space="preserve">of </w:t>
      </w:r>
      <w:r>
        <w:rPr>
          <w:i/>
        </w:rPr>
        <w:t>minor term or condition</w:t>
      </w:r>
      <w:r w:rsidRPr="00AE72C9">
        <w:t xml:space="preserve"> </w:t>
      </w:r>
      <w:r>
        <w:t>insert</w:t>
      </w:r>
      <w:r w:rsidRPr="00AE72C9">
        <w:t>ed by No. </w:t>
      </w:r>
      <w:r>
        <w:t>22</w:t>
      </w:r>
      <w:r w:rsidRPr="00AE72C9">
        <w:t>/20</w:t>
      </w:r>
      <w:r>
        <w:t>22</w:t>
      </w:r>
      <w:r w:rsidRPr="00AE72C9">
        <w:t xml:space="preserve"> s. </w:t>
      </w:r>
      <w:r>
        <w:t>55(1)(a)</w:t>
      </w:r>
      <w:r w:rsidRPr="00AE72C9">
        <w:t>.</w:t>
      </w:r>
    </w:p>
    <w:p w14:paraId="5C8B4004" w14:textId="276F76A8" w:rsidR="00A059FC" w:rsidRDefault="00A059FC" w:rsidP="00A059FC">
      <w:pPr>
        <w:pStyle w:val="DraftDefinition2"/>
      </w:pPr>
      <w:r w:rsidRPr="003B5815">
        <w:rPr>
          <w:b/>
          <w:i/>
        </w:rPr>
        <w:t>minor term or condition</w:t>
      </w:r>
      <w:r w:rsidRPr="003B5815">
        <w:t xml:space="preserve"> means a term, condition, limitation or restriction prescribed under section 66(4);</w:t>
      </w:r>
    </w:p>
    <w:p w14:paraId="3078944D" w14:textId="77777777" w:rsidR="00191E4A" w:rsidRPr="00191E4A" w:rsidRDefault="00191E4A" w:rsidP="00220F2A"/>
    <w:p w14:paraId="049C174A" w14:textId="462F3B6D" w:rsidR="00191E4A" w:rsidRPr="00AE72C9" w:rsidRDefault="00191E4A" w:rsidP="00161255">
      <w:pPr>
        <w:pStyle w:val="SideNote"/>
        <w:framePr w:wrap="around"/>
        <w:rPr>
          <w:b w:val="0"/>
        </w:rPr>
      </w:pPr>
      <w:r w:rsidRPr="00AE72C9">
        <w:t>S. 61(1) def.</w:t>
      </w:r>
      <w:r>
        <w:t> </w:t>
      </w:r>
      <w:r w:rsidRPr="00AE72C9">
        <w:t xml:space="preserve">of </w:t>
      </w:r>
      <w:r>
        <w:rPr>
          <w:i/>
        </w:rPr>
        <w:t>national criminal history check</w:t>
      </w:r>
      <w:r w:rsidRPr="00AE72C9">
        <w:t xml:space="preserve"> </w:t>
      </w:r>
      <w:r>
        <w:t>insert</w:t>
      </w:r>
      <w:r w:rsidRPr="00AE72C9">
        <w:t>ed by No. </w:t>
      </w:r>
      <w:r>
        <w:t>22</w:t>
      </w:r>
      <w:r w:rsidRPr="00AE72C9">
        <w:t>/20</w:t>
      </w:r>
      <w:r>
        <w:t>22</w:t>
      </w:r>
      <w:r w:rsidRPr="00AE72C9">
        <w:t xml:space="preserve"> s. </w:t>
      </w:r>
      <w:r>
        <w:t>55(1)(a)</w:t>
      </w:r>
      <w:r w:rsidRPr="00AE72C9">
        <w:t>.</w:t>
      </w:r>
    </w:p>
    <w:p w14:paraId="6523B23E" w14:textId="77777777" w:rsidR="00A059FC" w:rsidRPr="003B5815" w:rsidRDefault="00A059FC" w:rsidP="00220F2A">
      <w:pPr>
        <w:pStyle w:val="DraftDefinition2"/>
      </w:pPr>
      <w:r w:rsidRPr="003B5815">
        <w:rPr>
          <w:b/>
          <w:i/>
        </w:rPr>
        <w:t>national criminal history check</w:t>
      </w:r>
      <w:r w:rsidRPr="003B5815">
        <w:t>, in relation to a person, means a check of the criminal history of the person in or outside of Australia with or through a police force or other authority of Victoria, another State, a Territory or the Commonwealth;</w:t>
      </w:r>
    </w:p>
    <w:p w14:paraId="36C5F741" w14:textId="71537533" w:rsidR="00191E4A" w:rsidRPr="00AE72C9" w:rsidRDefault="00191E4A" w:rsidP="00161255">
      <w:pPr>
        <w:pStyle w:val="SideNote"/>
        <w:framePr w:wrap="around"/>
        <w:rPr>
          <w:b w:val="0"/>
        </w:rPr>
      </w:pPr>
      <w:r w:rsidRPr="00AE72C9">
        <w:t>S. 61(1) def.</w:t>
      </w:r>
      <w:r>
        <w:t> </w:t>
      </w:r>
      <w:r w:rsidRPr="00AE72C9">
        <w:t xml:space="preserve">of </w:t>
      </w:r>
      <w:r>
        <w:rPr>
          <w:i/>
        </w:rPr>
        <w:t>protected information</w:t>
      </w:r>
      <w:r w:rsidRPr="00AE72C9">
        <w:t xml:space="preserve"> </w:t>
      </w:r>
      <w:r>
        <w:t>insert</w:t>
      </w:r>
      <w:r w:rsidRPr="00AE72C9">
        <w:t>ed by No. </w:t>
      </w:r>
      <w:r>
        <w:t>22</w:t>
      </w:r>
      <w:r w:rsidRPr="00AE72C9">
        <w:t>/20</w:t>
      </w:r>
      <w:r>
        <w:t>22</w:t>
      </w:r>
      <w:r w:rsidRPr="00AE72C9">
        <w:t xml:space="preserve"> s. </w:t>
      </w:r>
      <w:r>
        <w:t>55(1)(a)</w:t>
      </w:r>
      <w:r w:rsidRPr="00AE72C9">
        <w:t>.</w:t>
      </w:r>
    </w:p>
    <w:p w14:paraId="2579D7BB" w14:textId="77777777" w:rsidR="00A059FC" w:rsidRPr="003B5815" w:rsidRDefault="00A059FC" w:rsidP="00220F2A">
      <w:pPr>
        <w:pStyle w:val="DraftDefinition2"/>
      </w:pPr>
      <w:r w:rsidRPr="003B5815">
        <w:rPr>
          <w:b/>
          <w:i/>
        </w:rPr>
        <w:t>protected information</w:t>
      </w:r>
      <w:r w:rsidRPr="003B5815">
        <w:t xml:space="preserve"> means any information, document or thing the production or inspection of which—</w:t>
      </w:r>
    </w:p>
    <w:p w14:paraId="4E55E74A" w14:textId="19C34171" w:rsidR="00A059FC" w:rsidRPr="003B5815" w:rsidRDefault="00191E4A" w:rsidP="00220F2A">
      <w:pPr>
        <w:pStyle w:val="DraftHeading4"/>
        <w:tabs>
          <w:tab w:val="right" w:pos="2268"/>
        </w:tabs>
        <w:ind w:left="2381" w:hanging="2381"/>
      </w:pPr>
      <w:r>
        <w:tab/>
      </w:r>
      <w:r w:rsidR="00A059FC" w:rsidRPr="00191E4A">
        <w:t>(a)</w:t>
      </w:r>
      <w:r w:rsidR="00A059FC" w:rsidRPr="003B5815">
        <w:tab/>
        <w:t>is likely to reveal the identity of a person or a police officer who provided any information that is relevant to a decision of the Chief Commissioner of Police to—</w:t>
      </w:r>
    </w:p>
    <w:p w14:paraId="5096F13A" w14:textId="3754C704" w:rsidR="00A059FC" w:rsidRPr="003B5815" w:rsidRDefault="00191E4A" w:rsidP="00220F2A">
      <w:pPr>
        <w:pStyle w:val="DraftHeading5"/>
        <w:tabs>
          <w:tab w:val="right" w:pos="2778"/>
        </w:tabs>
        <w:ind w:left="2891" w:hanging="2891"/>
      </w:pPr>
      <w:r>
        <w:tab/>
      </w:r>
      <w:r w:rsidR="00A059FC" w:rsidRPr="00191E4A">
        <w:t>(i)</w:t>
      </w:r>
      <w:r w:rsidR="00A059FC" w:rsidRPr="003B5815">
        <w:tab/>
        <w:t>oppose the issuing or renewal of an authority; or</w:t>
      </w:r>
    </w:p>
    <w:p w14:paraId="49B114C3" w14:textId="4B79AC1E" w:rsidR="00A059FC" w:rsidRPr="003B5815" w:rsidRDefault="00191E4A" w:rsidP="00220F2A">
      <w:pPr>
        <w:pStyle w:val="DraftHeading5"/>
        <w:tabs>
          <w:tab w:val="right" w:pos="2778"/>
        </w:tabs>
        <w:ind w:left="2891" w:hanging="2891"/>
      </w:pPr>
      <w:r>
        <w:tab/>
      </w:r>
      <w:r w:rsidR="00A059FC" w:rsidRPr="00191E4A">
        <w:t>(ii)</w:t>
      </w:r>
      <w:r w:rsidR="00A059FC" w:rsidRPr="003B5815">
        <w:tab/>
        <w:t>request the suspension or cancellation of an authority; or</w:t>
      </w:r>
    </w:p>
    <w:p w14:paraId="29765CC0" w14:textId="7EA2C274" w:rsidR="00A059FC" w:rsidRPr="003B5815" w:rsidRDefault="00191E4A" w:rsidP="00220F2A">
      <w:pPr>
        <w:pStyle w:val="DraftHeading4"/>
        <w:tabs>
          <w:tab w:val="right" w:pos="2268"/>
        </w:tabs>
        <w:ind w:left="2381" w:hanging="2381"/>
      </w:pPr>
      <w:r>
        <w:tab/>
      </w:r>
      <w:r w:rsidR="00A059FC" w:rsidRPr="00191E4A">
        <w:t>(b)</w:t>
      </w:r>
      <w:r w:rsidR="00A059FC" w:rsidRPr="003B5815">
        <w:tab/>
        <w:t>is likely to reveal the identity of a person whose name appears in any evidence given or information provided to a police officer in the course of any investigation; or</w:t>
      </w:r>
    </w:p>
    <w:p w14:paraId="3CD0F868" w14:textId="49919288" w:rsidR="00A059FC" w:rsidRPr="003B5815" w:rsidRDefault="00191E4A" w:rsidP="00220F2A">
      <w:pPr>
        <w:pStyle w:val="DraftHeading4"/>
        <w:tabs>
          <w:tab w:val="right" w:pos="2268"/>
        </w:tabs>
        <w:ind w:left="2381" w:hanging="2381"/>
      </w:pPr>
      <w:r>
        <w:tab/>
      </w:r>
      <w:r w:rsidR="00A059FC" w:rsidRPr="00191E4A">
        <w:t>(c)</w:t>
      </w:r>
      <w:r w:rsidR="00A059FC" w:rsidRPr="003B5815">
        <w:tab/>
        <w:t>is likely to reveal the identity of a person who is or has been the subject of an investigation conducted by a police officer; or</w:t>
      </w:r>
    </w:p>
    <w:p w14:paraId="37D692A3" w14:textId="300DDC40" w:rsidR="00A059FC" w:rsidRPr="003B5815" w:rsidRDefault="00191E4A" w:rsidP="00220F2A">
      <w:pPr>
        <w:pStyle w:val="DraftHeading4"/>
        <w:tabs>
          <w:tab w:val="right" w:pos="2268"/>
        </w:tabs>
        <w:ind w:left="2381" w:hanging="2381"/>
      </w:pPr>
      <w:r>
        <w:tab/>
      </w:r>
      <w:r w:rsidR="00A059FC" w:rsidRPr="00191E4A">
        <w:t>(d)</w:t>
      </w:r>
      <w:r w:rsidR="00A059FC" w:rsidRPr="003B5815">
        <w:tab/>
        <w:t>is likely to reveal an investigation method, intelligence gathering method, investigative technique or technology or covert practice used by police officers; or</w:t>
      </w:r>
    </w:p>
    <w:p w14:paraId="3DC43D6C" w14:textId="6CD85D54" w:rsidR="00A059FC" w:rsidRPr="003B5815" w:rsidRDefault="00191E4A" w:rsidP="00220F2A">
      <w:pPr>
        <w:pStyle w:val="DraftHeading4"/>
        <w:tabs>
          <w:tab w:val="right" w:pos="2268"/>
        </w:tabs>
        <w:ind w:left="2381" w:hanging="2381"/>
      </w:pPr>
      <w:r>
        <w:tab/>
      </w:r>
      <w:r w:rsidR="00A059FC" w:rsidRPr="00191E4A">
        <w:t>(e)</w:t>
      </w:r>
      <w:r w:rsidR="00A059FC" w:rsidRPr="003B5815">
        <w:tab/>
        <w:t>is likely to jeopardise the safety of a person or police officer referred to in paragraph (a), (b) or (c); or</w:t>
      </w:r>
    </w:p>
    <w:p w14:paraId="2C7539A5" w14:textId="28D97135" w:rsidR="00A059FC" w:rsidRPr="003B5815" w:rsidRDefault="00191E4A" w:rsidP="00220F2A">
      <w:pPr>
        <w:pStyle w:val="DraftHeading4"/>
        <w:tabs>
          <w:tab w:val="right" w:pos="2268"/>
        </w:tabs>
        <w:ind w:left="2381" w:hanging="2381"/>
      </w:pPr>
      <w:r>
        <w:tab/>
      </w:r>
      <w:r w:rsidR="00A059FC" w:rsidRPr="00191E4A">
        <w:t>(f)</w:t>
      </w:r>
      <w:r w:rsidR="00A059FC" w:rsidRPr="003B5815">
        <w:tab/>
        <w:t>is likely to put at risk any investigation by a police officer; or</w:t>
      </w:r>
    </w:p>
    <w:p w14:paraId="28312784" w14:textId="64618C1D" w:rsidR="00A059FC" w:rsidRPr="003B5815" w:rsidRDefault="00191E4A" w:rsidP="00220F2A">
      <w:pPr>
        <w:pStyle w:val="DraftHeading4"/>
        <w:tabs>
          <w:tab w:val="right" w:pos="2268"/>
        </w:tabs>
        <w:ind w:left="2381" w:hanging="2381"/>
      </w:pPr>
      <w:r>
        <w:tab/>
      </w:r>
      <w:r w:rsidR="00A059FC" w:rsidRPr="00191E4A">
        <w:t>(g)</w:t>
      </w:r>
      <w:r w:rsidR="00A059FC" w:rsidRPr="003B5815">
        <w:tab/>
        <w:t xml:space="preserve">may prejudice any investigation or criminal proceeding; or </w:t>
      </w:r>
    </w:p>
    <w:p w14:paraId="1CA1A7FD" w14:textId="041E2C4D" w:rsidR="00A059FC" w:rsidRPr="00A059FC" w:rsidRDefault="00191E4A" w:rsidP="00220F2A">
      <w:pPr>
        <w:pStyle w:val="DraftHeading4"/>
        <w:tabs>
          <w:tab w:val="right" w:pos="2268"/>
        </w:tabs>
        <w:ind w:left="2381" w:hanging="2381"/>
      </w:pPr>
      <w:r>
        <w:tab/>
      </w:r>
      <w:r w:rsidR="00A059FC" w:rsidRPr="00191E4A">
        <w:t>(h)</w:t>
      </w:r>
      <w:r w:rsidR="00A059FC" w:rsidRPr="003B5815">
        <w:tab/>
        <w:t>is otherwise not in the public interest;</w:t>
      </w:r>
    </w:p>
    <w:p w14:paraId="6BB16232" w14:textId="6C7FC81B" w:rsidR="008A2E89" w:rsidRPr="00AE72C9" w:rsidRDefault="008A2E89" w:rsidP="00161255">
      <w:pPr>
        <w:pStyle w:val="SideNote"/>
        <w:framePr w:wrap="around"/>
      </w:pPr>
      <w:r w:rsidRPr="00AE72C9">
        <w:t xml:space="preserve">S. 61(1) def. of </w:t>
      </w:r>
      <w:r w:rsidRPr="00AE72C9">
        <w:rPr>
          <w:bCs/>
          <w:i/>
          <w:iCs/>
        </w:rPr>
        <w:t>Secretary</w:t>
      </w:r>
      <w:r w:rsidRPr="00AE72C9">
        <w:t xml:space="preserve"> substituted by No. 56/2003 s. 11(Sch. item 7.1)</w:t>
      </w:r>
      <w:r w:rsidR="002E3E62" w:rsidRPr="00AE72C9">
        <w:t xml:space="preserve">, </w:t>
      </w:r>
      <w:r w:rsidR="00E0070E" w:rsidRPr="00AE72C9">
        <w:t>amended by No</w:t>
      </w:r>
      <w:r w:rsidR="008715E2">
        <w:t>s</w:t>
      </w:r>
      <w:r w:rsidR="00E0070E" w:rsidRPr="00AE72C9">
        <w:t xml:space="preserve"> </w:t>
      </w:r>
      <w:r w:rsidR="0051572F" w:rsidRPr="00AE72C9">
        <w:t>70/2013</w:t>
      </w:r>
      <w:r w:rsidR="002E3E62" w:rsidRPr="00AE72C9">
        <w:t xml:space="preserve"> s. 4(Sch. 2 item 12)</w:t>
      </w:r>
      <w:r w:rsidR="008715E2">
        <w:t>, 22/2022 s. 55(1)(d)</w:t>
      </w:r>
      <w:r w:rsidRPr="00AE72C9">
        <w:t>.</w:t>
      </w:r>
    </w:p>
    <w:p w14:paraId="0F10FD05" w14:textId="2B509016" w:rsidR="008A2E89" w:rsidRPr="00AE72C9" w:rsidRDefault="008A2E89" w:rsidP="00491D8D">
      <w:pPr>
        <w:pStyle w:val="DraftDefinition2"/>
      </w:pPr>
      <w:r w:rsidRPr="00AE72C9">
        <w:rPr>
          <w:b/>
          <w:i/>
          <w:iCs/>
        </w:rPr>
        <w:t>Secretary</w:t>
      </w:r>
      <w:r w:rsidRPr="00AE72C9">
        <w:t xml:space="preserve"> means the Secretary to the </w:t>
      </w:r>
      <w:r w:rsidR="002E3E62" w:rsidRPr="00AE72C9">
        <w:t xml:space="preserve">Department of </w:t>
      </w:r>
      <w:r w:rsidR="008715E2" w:rsidRPr="003B5815">
        <w:t>Jobs, Precincts and Regions</w:t>
      </w:r>
      <w:r w:rsidRPr="00AE72C9">
        <w:t>;</w:t>
      </w:r>
    </w:p>
    <w:p w14:paraId="19C76F2D" w14:textId="033EEA53" w:rsidR="008A2E89" w:rsidRDefault="008A2E89" w:rsidP="00B77DA5"/>
    <w:p w14:paraId="1FB03225" w14:textId="77777777" w:rsidR="00220F2A" w:rsidRPr="00AE72C9" w:rsidRDefault="00220F2A" w:rsidP="00B77DA5"/>
    <w:p w14:paraId="1300DA55" w14:textId="77777777" w:rsidR="008A2E89" w:rsidRPr="00AE72C9" w:rsidRDefault="008A2E89" w:rsidP="00B77DA5"/>
    <w:p w14:paraId="22C49F36" w14:textId="77777777" w:rsidR="00465FF6" w:rsidRDefault="00465FF6" w:rsidP="00B77DA5"/>
    <w:p w14:paraId="6C1C9429" w14:textId="77777777" w:rsidR="006F719F" w:rsidRDefault="006F719F" w:rsidP="00B77DA5"/>
    <w:p w14:paraId="1F6CD5EB" w14:textId="089D9786" w:rsidR="00296042" w:rsidRPr="00AE72C9" w:rsidRDefault="00296042" w:rsidP="00161255">
      <w:pPr>
        <w:pStyle w:val="SideNote"/>
        <w:framePr w:wrap="around"/>
      </w:pPr>
      <w:r w:rsidRPr="00AE72C9">
        <w:t xml:space="preserve">S. 61(1) def. of </w:t>
      </w:r>
      <w:r w:rsidRPr="006B06BA">
        <w:rPr>
          <w:i/>
        </w:rPr>
        <w:t>serious offence</w:t>
      </w:r>
      <w:r>
        <w:rPr>
          <w:i/>
        </w:rPr>
        <w:t xml:space="preserve"> </w:t>
      </w:r>
      <w:r w:rsidRPr="00AE72C9">
        <w:t>substituted by No</w:t>
      </w:r>
      <w:r w:rsidR="00C351CE">
        <w:t>s</w:t>
      </w:r>
      <w:r w:rsidRPr="00AE72C9">
        <w:t> </w:t>
      </w:r>
      <w:r>
        <w:t>40/2019</w:t>
      </w:r>
      <w:r w:rsidRPr="00AE72C9">
        <w:t xml:space="preserve"> s. </w:t>
      </w:r>
      <w:r>
        <w:t>7</w:t>
      </w:r>
      <w:r w:rsidR="00C351CE">
        <w:t>, 22/2022 s. 55(1)(c)</w:t>
      </w:r>
      <w:r w:rsidRPr="00AE72C9">
        <w:t>.</w:t>
      </w:r>
    </w:p>
    <w:p w14:paraId="1D4D2D14" w14:textId="3F6C373B" w:rsidR="00C351CE" w:rsidRPr="003B5815" w:rsidRDefault="00C351CE" w:rsidP="00220F2A">
      <w:pPr>
        <w:pStyle w:val="DraftDefinition2"/>
      </w:pPr>
      <w:bookmarkStart w:id="311" w:name="_Hlk120101608"/>
      <w:r w:rsidRPr="00220F2A">
        <w:rPr>
          <w:b/>
          <w:i/>
        </w:rPr>
        <w:t>serious offence</w:t>
      </w:r>
      <w:r w:rsidRPr="003B5815">
        <w:t xml:space="preserve"> means—</w:t>
      </w:r>
    </w:p>
    <w:p w14:paraId="34C71329" w14:textId="0793588E" w:rsidR="00C351CE" w:rsidRPr="003B5815" w:rsidRDefault="00C351CE" w:rsidP="00220F2A">
      <w:pPr>
        <w:pStyle w:val="DraftHeading4"/>
        <w:tabs>
          <w:tab w:val="right" w:pos="2268"/>
        </w:tabs>
        <w:ind w:left="2381" w:hanging="2381"/>
      </w:pPr>
      <w:r>
        <w:tab/>
      </w:r>
      <w:r w:rsidRPr="00C351CE">
        <w:t>(a)</w:t>
      </w:r>
      <w:r w:rsidRPr="003B5815">
        <w:tab/>
        <w:t>an indictable offence involving dishonesty, fraud or assault; or</w:t>
      </w:r>
    </w:p>
    <w:p w14:paraId="5436DCE4" w14:textId="06C49E85" w:rsidR="00C351CE" w:rsidRPr="003B5815" w:rsidRDefault="00C351CE" w:rsidP="00220F2A">
      <w:pPr>
        <w:pStyle w:val="DraftHeading4"/>
        <w:tabs>
          <w:tab w:val="right" w:pos="2268"/>
        </w:tabs>
        <w:ind w:left="2381" w:hanging="2381"/>
      </w:pPr>
      <w:r>
        <w:tab/>
      </w:r>
      <w:r w:rsidRPr="00C351CE">
        <w:t>(b)</w:t>
      </w:r>
      <w:r w:rsidRPr="003B5815">
        <w:tab/>
        <w:t>an offence under section 72B; or</w:t>
      </w:r>
    </w:p>
    <w:p w14:paraId="57C4FE3A" w14:textId="61773F86" w:rsidR="00C351CE" w:rsidRPr="003B5815" w:rsidRDefault="00C351CE" w:rsidP="00220F2A">
      <w:pPr>
        <w:pStyle w:val="DraftHeading4"/>
        <w:tabs>
          <w:tab w:val="right" w:pos="2268"/>
        </w:tabs>
        <w:ind w:left="2381" w:hanging="2381"/>
      </w:pPr>
      <w:r>
        <w:tab/>
      </w:r>
      <w:r w:rsidRPr="00C351CE">
        <w:t>(c)</w:t>
      </w:r>
      <w:r w:rsidRPr="003B5815">
        <w:tab/>
        <w:t xml:space="preserve">any offence under this Act with a penalty of imprisonment of more than one year; or </w:t>
      </w:r>
    </w:p>
    <w:p w14:paraId="3B59EA63" w14:textId="464A8B41" w:rsidR="00C351CE" w:rsidRPr="003B5815" w:rsidRDefault="00C351CE" w:rsidP="00220F2A">
      <w:pPr>
        <w:pStyle w:val="DraftHeading4"/>
        <w:tabs>
          <w:tab w:val="right" w:pos="2268"/>
        </w:tabs>
        <w:ind w:left="2381" w:hanging="2381"/>
      </w:pPr>
      <w:r>
        <w:tab/>
      </w:r>
      <w:r w:rsidRPr="00C351CE">
        <w:t>(d)</w:t>
      </w:r>
      <w:r w:rsidRPr="003B5815">
        <w:tab/>
        <w:t>an offence equivalent to an offence referred to in paragraphs (a), (b) or (c) under the law of another jurisdiction.</w:t>
      </w:r>
      <w:bookmarkEnd w:id="311"/>
      <w:r w:rsidRPr="003B5815">
        <w:t xml:space="preserve"> </w:t>
      </w:r>
    </w:p>
    <w:p w14:paraId="2AD8D9B3" w14:textId="6BBCED76" w:rsidR="009A4728" w:rsidRPr="00AE72C9" w:rsidRDefault="009A4728" w:rsidP="00161255">
      <w:pPr>
        <w:pStyle w:val="SideNote"/>
        <w:framePr w:wrap="around"/>
      </w:pPr>
      <w:r w:rsidRPr="00AE72C9">
        <w:t>S.</w:t>
      </w:r>
      <w:r>
        <w:t> </w:t>
      </w:r>
      <w:r w:rsidRPr="00AE72C9">
        <w:t>6</w:t>
      </w:r>
      <w:r>
        <w:t>1(2)</w:t>
      </w:r>
      <w:r w:rsidRPr="00AE72C9">
        <w:t xml:space="preserve"> </w:t>
      </w:r>
      <w:r>
        <w:t>amend</w:t>
      </w:r>
      <w:r w:rsidRPr="00AE72C9">
        <w:t>ed</w:t>
      </w:r>
      <w:r>
        <w:t> </w:t>
      </w:r>
      <w:r w:rsidRPr="00AE72C9">
        <w:t>by No.</w:t>
      </w:r>
      <w:r>
        <w:t> 22</w:t>
      </w:r>
      <w:r w:rsidRPr="00AE72C9">
        <w:t>/</w:t>
      </w:r>
      <w:r>
        <w:t>2022</w:t>
      </w:r>
      <w:r w:rsidRPr="00AE72C9">
        <w:t xml:space="preserve"> s. 5</w:t>
      </w:r>
      <w:r>
        <w:t>5(2)</w:t>
      </w:r>
      <w:r w:rsidRPr="00AE72C9">
        <w:t>.</w:t>
      </w:r>
    </w:p>
    <w:p w14:paraId="551949D9" w14:textId="4FCD38CA" w:rsidR="008A2E89" w:rsidRPr="00AE72C9" w:rsidRDefault="008A2E89">
      <w:pPr>
        <w:pStyle w:val="DraftHeading2"/>
        <w:tabs>
          <w:tab w:val="right" w:pos="1247"/>
        </w:tabs>
        <w:ind w:left="1361" w:hanging="1361"/>
      </w:pPr>
      <w:r w:rsidRPr="00AE72C9">
        <w:tab/>
        <w:t>(2)</w:t>
      </w:r>
      <w:r w:rsidRPr="00AE72C9">
        <w:tab/>
        <w:t xml:space="preserve">For the purposes of </w:t>
      </w:r>
      <w:r w:rsidR="00133000" w:rsidRPr="003B5815">
        <w:t>sections 63 and 64, a person who is 18 years of age or more</w:t>
      </w:r>
      <w:r w:rsidRPr="00AE72C9">
        <w:t xml:space="preserve"> is an associate of an applicant for an authority if the person—</w:t>
      </w:r>
    </w:p>
    <w:p w14:paraId="4632ECE3" w14:textId="679B8F29" w:rsidR="008A2E89" w:rsidRDefault="008A2E89">
      <w:pPr>
        <w:pStyle w:val="DraftHeading3"/>
        <w:tabs>
          <w:tab w:val="right" w:pos="1758"/>
        </w:tabs>
        <w:ind w:left="1871" w:hanging="1871"/>
      </w:pPr>
      <w:r w:rsidRPr="00AE72C9">
        <w:tab/>
        <w:t>(a)</w:t>
      </w:r>
      <w:r w:rsidRPr="00AE72C9">
        <w:tab/>
        <w:t>holds or will hold any relevant financial interest, or is or will be entitled to exercise any relevant power (whether in right of the person or on behalf of any other person) in the business of the applicant to which the authority relates, and by virtue of that interest or power, is able or will be able to exercise a significant influence over or with respect to the management or operation of the business to which the authority relates; or</w:t>
      </w:r>
    </w:p>
    <w:p w14:paraId="55CFF554" w14:textId="1C887224" w:rsidR="00B77DA5" w:rsidRDefault="00B77DA5" w:rsidP="00B77DA5"/>
    <w:p w14:paraId="398F81F5" w14:textId="77777777" w:rsidR="00B77DA5" w:rsidRPr="00B77DA5" w:rsidRDefault="00B77DA5" w:rsidP="00B77DA5"/>
    <w:p w14:paraId="2AB69F40" w14:textId="77777777" w:rsidR="008A2E89" w:rsidRPr="00AE72C9" w:rsidRDefault="008A2E89">
      <w:pPr>
        <w:pStyle w:val="DraftHeading3"/>
        <w:tabs>
          <w:tab w:val="right" w:pos="1758"/>
        </w:tabs>
        <w:ind w:left="1871" w:hanging="1871"/>
      </w:pPr>
      <w:r w:rsidRPr="00AE72C9">
        <w:tab/>
        <w:t>(b)</w:t>
      </w:r>
      <w:r w:rsidRPr="00AE72C9">
        <w:tab/>
        <w:t>holds or will hold any relevant position, whether in right of the person or on behalf of any other person in the business of the applicant to which the authority relates; or</w:t>
      </w:r>
    </w:p>
    <w:p w14:paraId="6DD947E1" w14:textId="2E907C0E" w:rsidR="00A107BC" w:rsidRPr="00AE72C9" w:rsidRDefault="00A107BC" w:rsidP="00161255">
      <w:pPr>
        <w:pStyle w:val="SideNote"/>
        <w:framePr w:wrap="around"/>
      </w:pPr>
      <w:r w:rsidRPr="00AE72C9">
        <w:t>S.</w:t>
      </w:r>
      <w:r>
        <w:t> </w:t>
      </w:r>
      <w:r w:rsidRPr="00AE72C9">
        <w:t>6</w:t>
      </w:r>
      <w:r>
        <w:t>1(2)(c)</w:t>
      </w:r>
      <w:r w:rsidRPr="00AE72C9">
        <w:t xml:space="preserve"> </w:t>
      </w:r>
      <w:r>
        <w:t>amend</w:t>
      </w:r>
      <w:r w:rsidRPr="00AE72C9">
        <w:t>ed</w:t>
      </w:r>
      <w:r>
        <w:t> </w:t>
      </w:r>
      <w:r w:rsidRPr="00AE72C9">
        <w:t>by No.</w:t>
      </w:r>
      <w:r>
        <w:t> 22</w:t>
      </w:r>
      <w:r w:rsidRPr="00AE72C9">
        <w:t>/</w:t>
      </w:r>
      <w:r>
        <w:t>2022</w:t>
      </w:r>
      <w:r w:rsidRPr="00AE72C9">
        <w:t xml:space="preserve"> s. 5</w:t>
      </w:r>
      <w:r>
        <w:t>5(3)</w:t>
      </w:r>
      <w:r w:rsidRPr="00AE72C9">
        <w:t>.</w:t>
      </w:r>
    </w:p>
    <w:p w14:paraId="3B082B79" w14:textId="40CC5B5D" w:rsidR="008A2E89" w:rsidRDefault="008A2E89">
      <w:pPr>
        <w:pStyle w:val="DraftHeading3"/>
        <w:tabs>
          <w:tab w:val="right" w:pos="1758"/>
        </w:tabs>
        <w:ind w:left="1871" w:hanging="1871"/>
      </w:pPr>
      <w:r w:rsidRPr="00AE72C9">
        <w:tab/>
        <w:t>(c)</w:t>
      </w:r>
      <w:r w:rsidRPr="00AE72C9">
        <w:tab/>
        <w:t xml:space="preserve">is a </w:t>
      </w:r>
      <w:r w:rsidR="00A107BC" w:rsidRPr="003B5815">
        <w:t>spouse (including de facto spouse)</w:t>
      </w:r>
      <w:r w:rsidRPr="00AE72C9">
        <w:t xml:space="preserve"> of the applicant.</w:t>
      </w:r>
    </w:p>
    <w:p w14:paraId="7AD9E3C9" w14:textId="77777777" w:rsidR="001E7141" w:rsidRPr="001E7141" w:rsidRDefault="001E7141" w:rsidP="001E7141"/>
    <w:p w14:paraId="437896E6" w14:textId="77777777" w:rsidR="008A2E89" w:rsidRPr="00AE72C9" w:rsidRDefault="008A2E89">
      <w:pPr>
        <w:pStyle w:val="DraftHeading2"/>
        <w:tabs>
          <w:tab w:val="right" w:pos="1247"/>
        </w:tabs>
        <w:ind w:left="1361" w:hanging="1361"/>
      </w:pPr>
      <w:r w:rsidRPr="00AE72C9">
        <w:tab/>
        <w:t>(3)</w:t>
      </w:r>
      <w:r w:rsidRPr="00AE72C9">
        <w:tab/>
        <w:t xml:space="preserve">In </w:t>
      </w:r>
      <w:r w:rsidR="001D2227" w:rsidRPr="00AE72C9">
        <w:t>subsection</w:t>
      </w:r>
      <w:r w:rsidRPr="00AE72C9">
        <w:t xml:space="preserve"> (2)—</w:t>
      </w:r>
    </w:p>
    <w:p w14:paraId="04070789" w14:textId="41388248" w:rsidR="00A107BC" w:rsidRPr="00AE72C9" w:rsidRDefault="00A107BC" w:rsidP="00161255">
      <w:pPr>
        <w:pStyle w:val="SideNote"/>
        <w:framePr w:wrap="around"/>
      </w:pPr>
      <w:r w:rsidRPr="00AE72C9">
        <w:t>S.</w:t>
      </w:r>
      <w:r>
        <w:t> 61(3)</w:t>
      </w:r>
      <w:r w:rsidRPr="00AE72C9">
        <w:t xml:space="preserve"> def.</w:t>
      </w:r>
      <w:r>
        <w:t> </w:t>
      </w:r>
      <w:r w:rsidRPr="00AE72C9">
        <w:t xml:space="preserve">of </w:t>
      </w:r>
      <w:r>
        <w:rPr>
          <w:i/>
          <w:iCs/>
        </w:rPr>
        <w:t>relative</w:t>
      </w:r>
      <w:r w:rsidRPr="00AE72C9">
        <w:t xml:space="preserve"> repealed</w:t>
      </w:r>
      <w:r>
        <w:t> </w:t>
      </w:r>
      <w:r w:rsidRPr="00AE72C9">
        <w:t>by No.</w:t>
      </w:r>
      <w:r>
        <w:t> 22</w:t>
      </w:r>
      <w:r w:rsidRPr="00AE72C9">
        <w:t>/</w:t>
      </w:r>
      <w:r>
        <w:t>2022</w:t>
      </w:r>
      <w:r w:rsidRPr="00AE72C9">
        <w:t xml:space="preserve"> s. </w:t>
      </w:r>
      <w:r w:rsidR="00597491">
        <w:t>55(4)</w:t>
      </w:r>
      <w:r w:rsidRPr="00AE72C9">
        <w:t>.</w:t>
      </w:r>
    </w:p>
    <w:p w14:paraId="37D1D379" w14:textId="5E926339" w:rsidR="00A107BC" w:rsidRDefault="00A107BC" w:rsidP="00220F2A">
      <w:pPr>
        <w:pStyle w:val="Stars"/>
      </w:pPr>
      <w:r>
        <w:tab/>
        <w:t>*</w:t>
      </w:r>
      <w:r>
        <w:tab/>
        <w:t>*</w:t>
      </w:r>
      <w:r>
        <w:tab/>
        <w:t>*</w:t>
      </w:r>
      <w:r>
        <w:tab/>
        <w:t>*</w:t>
      </w:r>
      <w:r>
        <w:tab/>
        <w:t>*</w:t>
      </w:r>
    </w:p>
    <w:p w14:paraId="30F569A2" w14:textId="102A0A43" w:rsidR="001E7141" w:rsidRDefault="001E7141" w:rsidP="001E7141"/>
    <w:p w14:paraId="37D85447" w14:textId="77777777" w:rsidR="001E7141" w:rsidRPr="001E7141" w:rsidRDefault="001E7141" w:rsidP="001E7141"/>
    <w:p w14:paraId="6DB530BB" w14:textId="77777777" w:rsidR="008A2E89" w:rsidRPr="00AE72C9" w:rsidRDefault="008A2E89" w:rsidP="00491D8D">
      <w:pPr>
        <w:pStyle w:val="Defintion"/>
      </w:pPr>
      <w:r w:rsidRPr="00AE72C9">
        <w:rPr>
          <w:b/>
          <w:i/>
          <w:iCs/>
        </w:rPr>
        <w:t>relevant financial interest</w:t>
      </w:r>
      <w:r w:rsidRPr="00AE72C9">
        <w:t>, in relation to a business, means—</w:t>
      </w:r>
    </w:p>
    <w:p w14:paraId="5B1B570A" w14:textId="77777777" w:rsidR="008A2E89" w:rsidRPr="00AE72C9" w:rsidRDefault="008A2E89">
      <w:pPr>
        <w:pStyle w:val="DraftHeading4"/>
        <w:tabs>
          <w:tab w:val="right" w:pos="2268"/>
        </w:tabs>
        <w:ind w:left="2381" w:hanging="2381"/>
      </w:pPr>
      <w:r w:rsidRPr="00AE72C9">
        <w:tab/>
        <w:t>(a)</w:t>
      </w:r>
      <w:r w:rsidRPr="00AE72C9">
        <w:tab/>
        <w:t>any share in the capital of the business; or</w:t>
      </w:r>
    </w:p>
    <w:p w14:paraId="42E7040F" w14:textId="77777777" w:rsidR="008A2E89" w:rsidRDefault="008A2E89">
      <w:pPr>
        <w:pStyle w:val="DraftHeading4"/>
        <w:tabs>
          <w:tab w:val="right" w:pos="2268"/>
        </w:tabs>
        <w:ind w:left="2381" w:hanging="2381"/>
      </w:pPr>
      <w:r w:rsidRPr="00AE72C9">
        <w:tab/>
        <w:t>(b)</w:t>
      </w:r>
      <w:r w:rsidRPr="00AE72C9">
        <w:tab/>
        <w:t>any entitlement to receive any income derived from the business;</w:t>
      </w:r>
    </w:p>
    <w:p w14:paraId="33937CBB" w14:textId="77777777" w:rsidR="008A2E89" w:rsidRDefault="008A2E89" w:rsidP="00491D8D">
      <w:pPr>
        <w:pStyle w:val="Defintion"/>
      </w:pPr>
      <w:r w:rsidRPr="00AE72C9">
        <w:rPr>
          <w:b/>
          <w:i/>
          <w:iCs/>
        </w:rPr>
        <w:t>relevant position</w:t>
      </w:r>
      <w:r w:rsidRPr="00AE72C9">
        <w:t>, in relation to a business, means the position of director, manager or other executive position or secretary, however that position is designated;</w:t>
      </w:r>
    </w:p>
    <w:p w14:paraId="3C24DE23" w14:textId="77777777" w:rsidR="008A2E89" w:rsidRPr="00AE72C9" w:rsidRDefault="008A2E89" w:rsidP="00491D8D">
      <w:pPr>
        <w:pStyle w:val="Defintion"/>
      </w:pPr>
      <w:r w:rsidRPr="00AE72C9">
        <w:rPr>
          <w:b/>
          <w:i/>
          <w:iCs/>
        </w:rPr>
        <w:t>relevant power</w:t>
      </w:r>
      <w:r w:rsidRPr="00AE72C9">
        <w:t xml:space="preserve"> means any power, whether exercisable by voting or otherwise and whether exercisable alone or in association with others—</w:t>
      </w:r>
    </w:p>
    <w:p w14:paraId="6D6AB423" w14:textId="77777777" w:rsidR="008A2E89" w:rsidRPr="00AE72C9" w:rsidRDefault="008A2E89">
      <w:pPr>
        <w:pStyle w:val="DraftHeading4"/>
        <w:tabs>
          <w:tab w:val="right" w:pos="2268"/>
        </w:tabs>
        <w:ind w:left="2381" w:hanging="2381"/>
      </w:pPr>
      <w:r w:rsidRPr="00AE72C9">
        <w:tab/>
        <w:t>(a)</w:t>
      </w:r>
      <w:r w:rsidRPr="00AE72C9">
        <w:tab/>
        <w:t>to participate in any directorial, managerial or executive decision; or</w:t>
      </w:r>
    </w:p>
    <w:p w14:paraId="318D913C" w14:textId="77777777" w:rsidR="008A2E89" w:rsidRDefault="008A2E89">
      <w:pPr>
        <w:pStyle w:val="DraftHeading4"/>
        <w:tabs>
          <w:tab w:val="right" w:pos="2268"/>
        </w:tabs>
        <w:ind w:left="2381" w:hanging="2381"/>
      </w:pPr>
      <w:r w:rsidRPr="00AE72C9">
        <w:tab/>
        <w:t>(b)</w:t>
      </w:r>
      <w:r w:rsidRPr="00AE72C9">
        <w:tab/>
        <w:t>to elect or appoint any person to any relevant position.</w:t>
      </w:r>
    </w:p>
    <w:p w14:paraId="1F0981A4" w14:textId="77777777" w:rsidR="005C393B" w:rsidRDefault="005C393B" w:rsidP="00161255">
      <w:pPr>
        <w:pStyle w:val="SideNote"/>
        <w:framePr w:wrap="around"/>
      </w:pPr>
      <w:r>
        <w:t>S. 61A inserted by No. 20/2016 s. 118</w:t>
      </w:r>
      <w:r w:rsidR="003E60A8">
        <w:t xml:space="preserve">, repealed by </w:t>
      </w:r>
      <w:r w:rsidR="00523C6D">
        <w:t xml:space="preserve">No. </w:t>
      </w:r>
      <w:r w:rsidR="0046701A">
        <w:t>34/2019</w:t>
      </w:r>
      <w:r w:rsidR="003E60A8">
        <w:t xml:space="preserve"> s. 20</w:t>
      </w:r>
      <w:r>
        <w:t>.</w:t>
      </w:r>
    </w:p>
    <w:p w14:paraId="4ABF380F" w14:textId="77777777" w:rsidR="003E60A8" w:rsidRPr="00A62199" w:rsidRDefault="003E60A8" w:rsidP="006D6FC0">
      <w:pPr>
        <w:pStyle w:val="Stars"/>
      </w:pPr>
      <w:r>
        <w:tab/>
        <w:t>*</w:t>
      </w:r>
      <w:r>
        <w:tab/>
        <w:t>*</w:t>
      </w:r>
      <w:r>
        <w:tab/>
        <w:t>*</w:t>
      </w:r>
      <w:r>
        <w:tab/>
        <w:t>*</w:t>
      </w:r>
      <w:r>
        <w:tab/>
        <w:t>*</w:t>
      </w:r>
    </w:p>
    <w:p w14:paraId="24D67C3B" w14:textId="77777777" w:rsidR="00120F82" w:rsidRDefault="00120F82" w:rsidP="00D8035E"/>
    <w:p w14:paraId="5368A2AC" w14:textId="77777777" w:rsidR="00262952" w:rsidRDefault="00262952" w:rsidP="00D8035E"/>
    <w:p w14:paraId="70358602" w14:textId="059C55F2" w:rsidR="006D6FC0" w:rsidRDefault="006D6FC0" w:rsidP="00D8035E"/>
    <w:p w14:paraId="5062FFA6" w14:textId="77777777" w:rsidR="008A2E89" w:rsidRPr="00AE72C9" w:rsidRDefault="008A2E89" w:rsidP="00161255">
      <w:pPr>
        <w:pStyle w:val="SideNote"/>
        <w:framePr w:wrap="around"/>
      </w:pPr>
      <w:r w:rsidRPr="00AE72C9">
        <w:t>New s. 62 inserted by No. 54/1997 s. 5.</w:t>
      </w:r>
    </w:p>
    <w:p w14:paraId="00F66624" w14:textId="09C5F112" w:rsidR="008A2E89" w:rsidRDefault="008A2E89" w:rsidP="001E3A24">
      <w:pPr>
        <w:pStyle w:val="DraftHeading1"/>
        <w:tabs>
          <w:tab w:val="right" w:pos="680"/>
        </w:tabs>
        <w:ind w:left="850" w:hanging="850"/>
      </w:pPr>
      <w:r w:rsidRPr="00AE72C9">
        <w:tab/>
      </w:r>
      <w:bookmarkStart w:id="312" w:name="_Toc201833278"/>
      <w:r w:rsidRPr="00AE72C9">
        <w:t>62</w:t>
      </w:r>
      <w:r w:rsidR="001E3A24" w:rsidRPr="00AE72C9">
        <w:tab/>
      </w:r>
      <w:r w:rsidRPr="00AE72C9">
        <w:t>Application for authority to cultivate and process low-THC cannabis</w:t>
      </w:r>
      <w:bookmarkEnd w:id="312"/>
    </w:p>
    <w:p w14:paraId="09BDF126" w14:textId="77777777" w:rsidR="00176F7C" w:rsidRPr="003C5496" w:rsidRDefault="00176F7C" w:rsidP="00220F2A"/>
    <w:p w14:paraId="3C435AC6" w14:textId="5524E967" w:rsidR="00176F7C" w:rsidRPr="00AE72C9" w:rsidRDefault="00176F7C" w:rsidP="00161255">
      <w:pPr>
        <w:pStyle w:val="SideNote"/>
        <w:framePr w:wrap="around"/>
      </w:pPr>
      <w:r w:rsidRPr="00AE72C9">
        <w:t>S.</w:t>
      </w:r>
      <w:r>
        <w:t> </w:t>
      </w:r>
      <w:r w:rsidRPr="00AE72C9">
        <w:t>6</w:t>
      </w:r>
      <w:r>
        <w:t>2(1)</w:t>
      </w:r>
      <w:r w:rsidRPr="00AE72C9">
        <w:t xml:space="preserve"> </w:t>
      </w:r>
      <w:r>
        <w:t>substituted </w:t>
      </w:r>
      <w:r w:rsidRPr="00AE72C9">
        <w:t>by No.</w:t>
      </w:r>
      <w:r>
        <w:t> 22</w:t>
      </w:r>
      <w:r w:rsidRPr="00AE72C9">
        <w:t>/</w:t>
      </w:r>
      <w:r>
        <w:t>2022</w:t>
      </w:r>
      <w:r w:rsidRPr="00AE72C9">
        <w:t xml:space="preserve"> s. 5</w:t>
      </w:r>
      <w:r>
        <w:t>6(1)</w:t>
      </w:r>
      <w:r w:rsidRPr="00AE72C9">
        <w:t>.</w:t>
      </w:r>
    </w:p>
    <w:p w14:paraId="68D6D49F" w14:textId="0B91BF77" w:rsidR="005E07F0" w:rsidRPr="003B5815" w:rsidRDefault="005E07F0" w:rsidP="007479E4">
      <w:pPr>
        <w:pStyle w:val="DraftHeading2"/>
        <w:tabs>
          <w:tab w:val="right" w:pos="1247"/>
        </w:tabs>
        <w:ind w:left="1361" w:hanging="1361"/>
      </w:pPr>
      <w:r>
        <w:tab/>
      </w:r>
      <w:r w:rsidRPr="005E07F0">
        <w:t>(1)</w:t>
      </w:r>
      <w:r w:rsidRPr="003B5815">
        <w:tab/>
        <w:t>A person may apply to the Secretary for an authority authorising that person, for commercial or research purposes relating to non-therapeutic use, to do one or more of the following—</w:t>
      </w:r>
    </w:p>
    <w:p w14:paraId="14A7D4D2" w14:textId="4C9BE76E" w:rsidR="005E07F0" w:rsidRPr="003B5815" w:rsidRDefault="005E07F0" w:rsidP="007479E4">
      <w:pPr>
        <w:pStyle w:val="DraftHeading3"/>
        <w:tabs>
          <w:tab w:val="right" w:pos="1757"/>
        </w:tabs>
        <w:ind w:left="1871" w:hanging="1871"/>
      </w:pPr>
      <w:r>
        <w:tab/>
      </w:r>
      <w:r w:rsidRPr="005E07F0">
        <w:t>(a)</w:t>
      </w:r>
      <w:r w:rsidRPr="003B5815">
        <w:tab/>
        <w:t xml:space="preserve">to possess, process, sell or supply cannabis seed which has been harvested from low-THC cannabis; </w:t>
      </w:r>
    </w:p>
    <w:p w14:paraId="059C35D6" w14:textId="5A042434" w:rsidR="005E07F0" w:rsidRPr="003B5815" w:rsidRDefault="005E07F0" w:rsidP="007479E4">
      <w:pPr>
        <w:pStyle w:val="DraftHeading3"/>
        <w:tabs>
          <w:tab w:val="right" w:pos="1757"/>
        </w:tabs>
        <w:ind w:left="1871" w:hanging="1871"/>
      </w:pPr>
      <w:r>
        <w:tab/>
      </w:r>
      <w:r w:rsidRPr="005E07F0">
        <w:t>(b)</w:t>
      </w:r>
      <w:r w:rsidRPr="003B5815">
        <w:tab/>
        <w:t>to cultivate and possess low-THC cannabis which has been grown from seed which has been harvested from cannabis, where the leaves and flowering heads of the cannabis from which the seed has been harvested do not contain tetrahydrocannabinol in excess of 0·5 per cent;</w:t>
      </w:r>
    </w:p>
    <w:p w14:paraId="54CA1966" w14:textId="5067253C" w:rsidR="005E07F0" w:rsidRPr="003B5815" w:rsidRDefault="00220F2A" w:rsidP="00220F2A">
      <w:pPr>
        <w:pStyle w:val="DraftHeading3"/>
        <w:tabs>
          <w:tab w:val="right" w:pos="1757"/>
        </w:tabs>
        <w:ind w:left="1871" w:hanging="1871"/>
      </w:pPr>
      <w:r>
        <w:tab/>
      </w:r>
      <w:r w:rsidR="005E07F0" w:rsidRPr="00220F2A">
        <w:t>(c)</w:t>
      </w:r>
      <w:r w:rsidR="005E07F0" w:rsidRPr="003B5815">
        <w:tab/>
        <w:t>to possess, process, sell or supply low</w:t>
      </w:r>
      <w:r w:rsidR="005E07F0" w:rsidRPr="003B5815">
        <w:noBreakHyphen/>
        <w:t>THC cannabis which is substantially free of leaves and flowering heads.</w:t>
      </w:r>
    </w:p>
    <w:p w14:paraId="5B884640" w14:textId="77777777" w:rsidR="008A2E89" w:rsidRPr="00AE72C9" w:rsidRDefault="008A2E89">
      <w:pPr>
        <w:pStyle w:val="DraftHeading2"/>
        <w:tabs>
          <w:tab w:val="right" w:pos="1247"/>
        </w:tabs>
        <w:ind w:left="1361" w:hanging="1361"/>
      </w:pPr>
      <w:r w:rsidRPr="00AE72C9">
        <w:tab/>
        <w:t>(2)</w:t>
      </w:r>
      <w:r w:rsidRPr="00AE72C9">
        <w:tab/>
        <w:t xml:space="preserve">An application under </w:t>
      </w:r>
      <w:r w:rsidR="001D2227" w:rsidRPr="00AE72C9">
        <w:t>subsection</w:t>
      </w:r>
      <w:r w:rsidRPr="00AE72C9">
        <w:t xml:space="preserve"> (1) must—</w:t>
      </w:r>
    </w:p>
    <w:p w14:paraId="15FBFAE4" w14:textId="77777777" w:rsidR="008A2E89" w:rsidRPr="00AE72C9" w:rsidRDefault="008A2E89">
      <w:pPr>
        <w:pStyle w:val="DraftHeading3"/>
        <w:tabs>
          <w:tab w:val="right" w:pos="1758"/>
        </w:tabs>
        <w:ind w:left="1871" w:hanging="1871"/>
      </w:pPr>
      <w:r w:rsidRPr="00AE72C9">
        <w:tab/>
        <w:t>(a)</w:t>
      </w:r>
      <w:r w:rsidRPr="00AE72C9">
        <w:tab/>
        <w:t>be in writing; and</w:t>
      </w:r>
    </w:p>
    <w:p w14:paraId="1CBE39B3" w14:textId="67960344" w:rsidR="001779A2" w:rsidRPr="00AE72C9" w:rsidRDefault="001779A2" w:rsidP="00161255">
      <w:pPr>
        <w:pStyle w:val="SideNote"/>
        <w:framePr w:wrap="around"/>
      </w:pPr>
      <w:r w:rsidRPr="00AE72C9">
        <w:t>S.</w:t>
      </w:r>
      <w:r>
        <w:t> </w:t>
      </w:r>
      <w:r w:rsidRPr="00AE72C9">
        <w:t>6</w:t>
      </w:r>
      <w:r>
        <w:t>2(2)(b)</w:t>
      </w:r>
      <w:r w:rsidRPr="00AE72C9">
        <w:t xml:space="preserve"> </w:t>
      </w:r>
      <w:r>
        <w:t>amended </w:t>
      </w:r>
      <w:r w:rsidRPr="00AE72C9">
        <w:t>by No.</w:t>
      </w:r>
      <w:r>
        <w:t> 22</w:t>
      </w:r>
      <w:r w:rsidRPr="00AE72C9">
        <w:t>/</w:t>
      </w:r>
      <w:r>
        <w:t>2022</w:t>
      </w:r>
      <w:r w:rsidRPr="00AE72C9">
        <w:t xml:space="preserve"> s. 5</w:t>
      </w:r>
      <w:r>
        <w:t>6(2)(a)</w:t>
      </w:r>
      <w:r w:rsidRPr="00AE72C9">
        <w:t>.</w:t>
      </w:r>
    </w:p>
    <w:p w14:paraId="7ED4B70B" w14:textId="2EDA6DAF" w:rsidR="008A2E89" w:rsidRDefault="008A2E89">
      <w:pPr>
        <w:pStyle w:val="DraftHeading3"/>
        <w:tabs>
          <w:tab w:val="right" w:pos="1758"/>
        </w:tabs>
        <w:ind w:left="1871" w:hanging="1871"/>
      </w:pPr>
      <w:r w:rsidRPr="00AE72C9">
        <w:tab/>
        <w:t>(b)</w:t>
      </w:r>
      <w:r w:rsidRPr="00AE72C9">
        <w:tab/>
        <w:t xml:space="preserve">be accompanied by the prescribed application </w:t>
      </w:r>
      <w:r w:rsidR="001779A2" w:rsidRPr="003B5815">
        <w:t>fee; and</w:t>
      </w:r>
    </w:p>
    <w:p w14:paraId="3F34C2A8" w14:textId="77777777" w:rsidR="001779A2" w:rsidRPr="001779A2" w:rsidRDefault="001779A2" w:rsidP="00220F2A"/>
    <w:p w14:paraId="7C1AC0DA" w14:textId="6401A309" w:rsidR="001779A2" w:rsidRPr="00AE72C9" w:rsidRDefault="001779A2" w:rsidP="00161255">
      <w:pPr>
        <w:pStyle w:val="SideNote"/>
        <w:framePr w:wrap="around"/>
      </w:pPr>
      <w:r w:rsidRPr="00AE72C9">
        <w:t>S.</w:t>
      </w:r>
      <w:r>
        <w:t> </w:t>
      </w:r>
      <w:r w:rsidRPr="00AE72C9">
        <w:t>6</w:t>
      </w:r>
      <w:r>
        <w:t>2(2)(c)</w:t>
      </w:r>
      <w:r w:rsidRPr="00AE72C9">
        <w:t xml:space="preserve"> </w:t>
      </w:r>
      <w:r>
        <w:t>inserted </w:t>
      </w:r>
      <w:r w:rsidRPr="00AE72C9">
        <w:t>by No.</w:t>
      </w:r>
      <w:r>
        <w:t> 22</w:t>
      </w:r>
      <w:r w:rsidRPr="00AE72C9">
        <w:t>/</w:t>
      </w:r>
      <w:r>
        <w:t>2022</w:t>
      </w:r>
      <w:r w:rsidRPr="00AE72C9">
        <w:t xml:space="preserve"> s. 5</w:t>
      </w:r>
      <w:r>
        <w:t>6(2)(b)</w:t>
      </w:r>
      <w:r w:rsidRPr="00AE72C9">
        <w:t>.</w:t>
      </w:r>
    </w:p>
    <w:p w14:paraId="1513A0F3" w14:textId="1B27212A" w:rsidR="001779A2" w:rsidRDefault="001779A2">
      <w:pPr>
        <w:pStyle w:val="DraftHeading3"/>
        <w:tabs>
          <w:tab w:val="right" w:pos="1758"/>
        </w:tabs>
        <w:ind w:left="1871" w:hanging="1871"/>
      </w:pPr>
      <w:r>
        <w:tab/>
      </w:r>
      <w:r w:rsidRPr="001779A2">
        <w:t>(c)</w:t>
      </w:r>
      <w:r w:rsidRPr="003B5815">
        <w:tab/>
        <w:t>include any prescribed information.</w:t>
      </w:r>
    </w:p>
    <w:p w14:paraId="472FFBE2" w14:textId="54122F8D" w:rsidR="001E7141" w:rsidRDefault="001E7141" w:rsidP="001E7141"/>
    <w:p w14:paraId="58B70DC3" w14:textId="77777777" w:rsidR="001E7141" w:rsidRPr="001E7141" w:rsidRDefault="001E7141" w:rsidP="001E7141"/>
    <w:p w14:paraId="417F265E" w14:textId="77777777" w:rsidR="008A2E89" w:rsidRPr="00AE72C9" w:rsidRDefault="008A2E89">
      <w:pPr>
        <w:pStyle w:val="DraftHeading2"/>
        <w:tabs>
          <w:tab w:val="right" w:pos="1247"/>
        </w:tabs>
        <w:ind w:left="1361" w:hanging="1361"/>
      </w:pPr>
      <w:r w:rsidRPr="00AE72C9">
        <w:tab/>
        <w:t>(3)</w:t>
      </w:r>
      <w:r w:rsidRPr="00AE72C9">
        <w:tab/>
        <w:t xml:space="preserve">An application under </w:t>
      </w:r>
      <w:r w:rsidR="001D2227" w:rsidRPr="00AE72C9">
        <w:t>subsection</w:t>
      </w:r>
      <w:r w:rsidRPr="00AE72C9">
        <w:t xml:space="preserve"> (1) must contain or be accompanied by evidence to the satisfaction of the Secretary that—</w:t>
      </w:r>
    </w:p>
    <w:p w14:paraId="45EFCA47" w14:textId="77777777" w:rsidR="008A2E89" w:rsidRPr="00AE72C9" w:rsidRDefault="008A2E89">
      <w:pPr>
        <w:pStyle w:val="DraftHeading3"/>
        <w:tabs>
          <w:tab w:val="right" w:pos="1758"/>
        </w:tabs>
        <w:ind w:left="1871" w:hanging="1871"/>
      </w:pPr>
      <w:r w:rsidRPr="00AE72C9">
        <w:tab/>
        <w:t>(a)</w:t>
      </w:r>
      <w:r w:rsidRPr="00AE72C9">
        <w:tab/>
        <w:t>the applicant is a fit and proper person to be given an authority;</w:t>
      </w:r>
    </w:p>
    <w:p w14:paraId="1B2FCF60" w14:textId="77777777" w:rsidR="008A2E89" w:rsidRPr="00AE72C9" w:rsidRDefault="008A2E89">
      <w:pPr>
        <w:pStyle w:val="DraftHeading3"/>
        <w:tabs>
          <w:tab w:val="right" w:pos="1758"/>
        </w:tabs>
        <w:ind w:left="1871" w:hanging="1871"/>
      </w:pPr>
      <w:r w:rsidRPr="00AE72C9">
        <w:tab/>
        <w:t>(b)</w:t>
      </w:r>
      <w:r w:rsidRPr="00AE72C9">
        <w:tab/>
        <w:t>the applicant intends to undertake bona fide research or commercial activity relating to the non-therapeutic use of cannabis under the authority including—</w:t>
      </w:r>
    </w:p>
    <w:p w14:paraId="14335797" w14:textId="77777777" w:rsidR="008A2E89" w:rsidRPr="00AE72C9" w:rsidRDefault="008A2E89">
      <w:pPr>
        <w:pStyle w:val="DraftHeading4"/>
        <w:tabs>
          <w:tab w:val="right" w:pos="2268"/>
        </w:tabs>
        <w:ind w:left="2381" w:hanging="2381"/>
      </w:pPr>
      <w:r w:rsidRPr="00AE72C9">
        <w:tab/>
        <w:t>(i)</w:t>
      </w:r>
      <w:r w:rsidRPr="00AE72C9">
        <w:tab/>
        <w:t>in the case of research, evidence that the research would be conducted by a person with appropriate scientific training using appropriate methodology; or</w:t>
      </w:r>
    </w:p>
    <w:p w14:paraId="10B3FACC" w14:textId="77777777" w:rsidR="008A2E89" w:rsidRPr="00AE72C9" w:rsidRDefault="008A2E89">
      <w:pPr>
        <w:pStyle w:val="DraftHeading4"/>
        <w:tabs>
          <w:tab w:val="right" w:pos="2268"/>
        </w:tabs>
        <w:ind w:left="2381" w:hanging="2381"/>
      </w:pPr>
      <w:r w:rsidRPr="00AE72C9">
        <w:tab/>
        <w:t>(ii)</w:t>
      </w:r>
      <w:r w:rsidRPr="00AE72C9">
        <w:tab/>
        <w:t>in the case of commercial activity, evidence of the commercial activity to be carried out.</w:t>
      </w:r>
    </w:p>
    <w:p w14:paraId="63A92DC3" w14:textId="77777777" w:rsidR="008A2E89" w:rsidRPr="00AE72C9" w:rsidRDefault="008A2E89">
      <w:pPr>
        <w:pStyle w:val="DraftHeading2"/>
        <w:tabs>
          <w:tab w:val="right" w:pos="1247"/>
        </w:tabs>
        <w:ind w:left="1361" w:hanging="1361"/>
      </w:pPr>
      <w:r w:rsidRPr="00AE72C9">
        <w:tab/>
        <w:t>(4)</w:t>
      </w:r>
      <w:r w:rsidRPr="00AE72C9">
        <w:tab/>
        <w:t>An applicant must provide any other information about the applicant or the application which the Secretary reasonably requires.</w:t>
      </w:r>
    </w:p>
    <w:p w14:paraId="6C4D80E2" w14:textId="77777777" w:rsidR="008A2E89" w:rsidRPr="00AE72C9" w:rsidRDefault="008A2E89" w:rsidP="00161255">
      <w:pPr>
        <w:pStyle w:val="SideNote"/>
        <w:framePr w:wrap="around"/>
      </w:pPr>
      <w:r w:rsidRPr="00AE72C9">
        <w:t>New s. 63 inserted by No. 54/1997 s. 5.</w:t>
      </w:r>
    </w:p>
    <w:p w14:paraId="74563F48" w14:textId="4143B2DD" w:rsidR="008A2E89" w:rsidRDefault="008A2E89" w:rsidP="001E3A24">
      <w:pPr>
        <w:pStyle w:val="DraftHeading1"/>
        <w:tabs>
          <w:tab w:val="right" w:pos="680"/>
        </w:tabs>
        <w:ind w:left="850" w:hanging="850"/>
      </w:pPr>
      <w:r w:rsidRPr="00AE72C9">
        <w:tab/>
      </w:r>
      <w:bookmarkStart w:id="313" w:name="_Toc201833279"/>
      <w:r w:rsidRPr="00AE72C9">
        <w:t>63</w:t>
      </w:r>
      <w:r w:rsidR="001E3A24" w:rsidRPr="00AE72C9">
        <w:tab/>
      </w:r>
      <w:r w:rsidRPr="00AE72C9">
        <w:t>Secretary must investigate application</w:t>
      </w:r>
      <w:bookmarkEnd w:id="313"/>
    </w:p>
    <w:p w14:paraId="5D319E60" w14:textId="33ACD9BB" w:rsidR="00E765E1" w:rsidRDefault="00E765E1" w:rsidP="00E765E1"/>
    <w:p w14:paraId="0929A784" w14:textId="77777777" w:rsidR="00E765E1" w:rsidRPr="003C5496" w:rsidRDefault="00E765E1" w:rsidP="00220F2A"/>
    <w:p w14:paraId="7FCDC5BB" w14:textId="4A4083F7" w:rsidR="00E765E1" w:rsidRPr="00AE72C9" w:rsidRDefault="00E765E1" w:rsidP="00161255">
      <w:pPr>
        <w:pStyle w:val="SideNote"/>
        <w:framePr w:wrap="around"/>
      </w:pPr>
      <w:r w:rsidRPr="00AE72C9">
        <w:t>S.</w:t>
      </w:r>
      <w:r>
        <w:t> </w:t>
      </w:r>
      <w:r w:rsidRPr="00AE72C9">
        <w:t>6</w:t>
      </w:r>
      <w:r>
        <w:t>3(1)</w:t>
      </w:r>
      <w:r w:rsidRPr="00AE72C9">
        <w:t xml:space="preserve"> </w:t>
      </w:r>
      <w:r>
        <w:t>substituted </w:t>
      </w:r>
      <w:r w:rsidRPr="00AE72C9">
        <w:t>by No.</w:t>
      </w:r>
      <w:r>
        <w:t> 22</w:t>
      </w:r>
      <w:r w:rsidRPr="00AE72C9">
        <w:t>/</w:t>
      </w:r>
      <w:r>
        <w:t>2022</w:t>
      </w:r>
      <w:r w:rsidRPr="00AE72C9">
        <w:t xml:space="preserve"> s. 5</w:t>
      </w:r>
      <w:r>
        <w:t>7(1)</w:t>
      </w:r>
      <w:r w:rsidRPr="00AE72C9">
        <w:t>.</w:t>
      </w:r>
    </w:p>
    <w:p w14:paraId="7D58F794" w14:textId="612111D1" w:rsidR="00E765E1" w:rsidRPr="003B5815" w:rsidRDefault="00E765E1" w:rsidP="00220F2A">
      <w:pPr>
        <w:pStyle w:val="DraftHeading2"/>
        <w:tabs>
          <w:tab w:val="right" w:pos="1247"/>
        </w:tabs>
        <w:ind w:left="1361" w:hanging="1361"/>
      </w:pPr>
      <w:r>
        <w:tab/>
      </w:r>
      <w:r w:rsidRPr="00E765E1">
        <w:t>(1)</w:t>
      </w:r>
      <w:r w:rsidRPr="003B5815">
        <w:tab/>
        <w:t>On receipt of an application under section 62, the Secretary—</w:t>
      </w:r>
    </w:p>
    <w:p w14:paraId="591ED15D" w14:textId="69D2E378" w:rsidR="00E765E1" w:rsidRPr="003B5815" w:rsidRDefault="00E765E1" w:rsidP="00220F2A">
      <w:pPr>
        <w:pStyle w:val="DraftHeading3"/>
        <w:tabs>
          <w:tab w:val="right" w:pos="1757"/>
        </w:tabs>
        <w:ind w:left="1871" w:hanging="1871"/>
      </w:pPr>
      <w:r>
        <w:tab/>
      </w:r>
      <w:r w:rsidRPr="00E765E1">
        <w:t>(a)</w:t>
      </w:r>
      <w:r w:rsidRPr="003B5815">
        <w:tab/>
        <w:t xml:space="preserve">must cause to be carried out all investigations and inquiries that the Secretary considers necessary to properly determine the application; and </w:t>
      </w:r>
    </w:p>
    <w:p w14:paraId="0E52CC82" w14:textId="79802F00" w:rsidR="00E765E1" w:rsidRPr="003B5815" w:rsidRDefault="00E765E1" w:rsidP="00220F2A">
      <w:pPr>
        <w:pStyle w:val="DraftHeading3"/>
        <w:tabs>
          <w:tab w:val="right" w:pos="1757"/>
        </w:tabs>
        <w:ind w:left="1871" w:hanging="1871"/>
      </w:pPr>
      <w:r>
        <w:tab/>
      </w:r>
      <w:r w:rsidRPr="00E765E1">
        <w:t>(b)</w:t>
      </w:r>
      <w:r w:rsidRPr="003B5815">
        <w:tab/>
        <w:t>may conduct an inspection of an applicant's premises that relates to the application; and</w:t>
      </w:r>
    </w:p>
    <w:p w14:paraId="197C4409" w14:textId="1F54A8C2" w:rsidR="00E765E1" w:rsidRDefault="00E765E1" w:rsidP="00220F2A">
      <w:pPr>
        <w:pStyle w:val="DraftHeading3"/>
        <w:tabs>
          <w:tab w:val="right" w:pos="1757"/>
        </w:tabs>
        <w:ind w:left="1871" w:hanging="1871"/>
      </w:pPr>
      <w:r>
        <w:tab/>
      </w:r>
      <w:r w:rsidRPr="00E765E1">
        <w:t>(c)</w:t>
      </w:r>
      <w:r w:rsidRPr="003B5815">
        <w:tab/>
        <w:t xml:space="preserve">must require that an applicant or any associate of the applicant submit to the Secretary a national criminal history check that was undertaken within 6 months of the date it is submitted to the Secretary. </w:t>
      </w:r>
    </w:p>
    <w:p w14:paraId="16586C91" w14:textId="7D5B99AA" w:rsidR="00421874" w:rsidRPr="00AE72C9" w:rsidRDefault="00421874" w:rsidP="00161255">
      <w:pPr>
        <w:pStyle w:val="SideNote"/>
        <w:framePr w:wrap="around"/>
      </w:pPr>
      <w:r w:rsidRPr="00AE72C9">
        <w:t>S.</w:t>
      </w:r>
      <w:r>
        <w:t> </w:t>
      </w:r>
      <w:r w:rsidRPr="00AE72C9">
        <w:t>6</w:t>
      </w:r>
      <w:r>
        <w:t>3(2)</w:t>
      </w:r>
      <w:r w:rsidRPr="00AE72C9">
        <w:t xml:space="preserve"> </w:t>
      </w:r>
      <w:r>
        <w:t>amended </w:t>
      </w:r>
      <w:r w:rsidRPr="00AE72C9">
        <w:t>by No.</w:t>
      </w:r>
      <w:r>
        <w:t> 22</w:t>
      </w:r>
      <w:r w:rsidRPr="00AE72C9">
        <w:t>/</w:t>
      </w:r>
      <w:r>
        <w:t>2022</w:t>
      </w:r>
      <w:r w:rsidRPr="00AE72C9">
        <w:t xml:space="preserve"> s. 5</w:t>
      </w:r>
      <w:r>
        <w:t>7(2)</w:t>
      </w:r>
      <w:r w:rsidRPr="00AE72C9">
        <w:t>.</w:t>
      </w:r>
    </w:p>
    <w:p w14:paraId="7D99CF53" w14:textId="4736DE5C" w:rsidR="008A2E89" w:rsidRPr="00AE72C9" w:rsidRDefault="008A2E89">
      <w:pPr>
        <w:pStyle w:val="DraftHeading2"/>
        <w:tabs>
          <w:tab w:val="right" w:pos="1247"/>
        </w:tabs>
        <w:ind w:left="1361" w:hanging="1361"/>
      </w:pPr>
      <w:r w:rsidRPr="00AE72C9">
        <w:tab/>
        <w:t>(2)</w:t>
      </w:r>
      <w:r w:rsidRPr="00AE72C9">
        <w:tab/>
        <w:t xml:space="preserve">The Secretary </w:t>
      </w:r>
      <w:r w:rsidR="00421874" w:rsidRPr="003B5815">
        <w:t>must</w:t>
      </w:r>
      <w:r w:rsidRPr="00AE72C9">
        <w:t xml:space="preserve"> refer a copy of an application and any supporting documentation to the Chief Commissioner of </w:t>
      </w:r>
      <w:r w:rsidR="001F7B70" w:rsidRPr="003B5815">
        <w:t>Police within 7 days of receiving the application and any supporting documentation</w:t>
      </w:r>
      <w:r w:rsidRPr="00AE72C9">
        <w:t>.</w:t>
      </w:r>
    </w:p>
    <w:p w14:paraId="62AD01CF" w14:textId="37DCA4FC" w:rsidR="009303D7" w:rsidRPr="00AE72C9" w:rsidRDefault="009303D7" w:rsidP="00161255">
      <w:pPr>
        <w:pStyle w:val="SideNote"/>
        <w:framePr w:wrap="around"/>
      </w:pPr>
      <w:r w:rsidRPr="00AE72C9">
        <w:t>S.</w:t>
      </w:r>
      <w:r>
        <w:t> </w:t>
      </w:r>
      <w:r w:rsidRPr="00AE72C9">
        <w:t>6</w:t>
      </w:r>
      <w:r>
        <w:t>3(3)</w:t>
      </w:r>
      <w:r w:rsidRPr="00AE72C9">
        <w:t xml:space="preserve"> </w:t>
      </w:r>
      <w:r>
        <w:t>substituted </w:t>
      </w:r>
      <w:r w:rsidRPr="00AE72C9">
        <w:t>by No.</w:t>
      </w:r>
      <w:r>
        <w:t> 22</w:t>
      </w:r>
      <w:r w:rsidRPr="00AE72C9">
        <w:t>/</w:t>
      </w:r>
      <w:r>
        <w:t>2022</w:t>
      </w:r>
      <w:r w:rsidRPr="00AE72C9">
        <w:t xml:space="preserve"> s. 5</w:t>
      </w:r>
      <w:r>
        <w:t>7(3)</w:t>
      </w:r>
      <w:r w:rsidRPr="00AE72C9">
        <w:t>.</w:t>
      </w:r>
    </w:p>
    <w:p w14:paraId="23526095" w14:textId="3ABA16EB" w:rsidR="009303D7" w:rsidRPr="003B5815" w:rsidRDefault="009303D7" w:rsidP="00220F2A">
      <w:pPr>
        <w:pStyle w:val="DraftHeading2"/>
        <w:tabs>
          <w:tab w:val="right" w:pos="1247"/>
        </w:tabs>
        <w:ind w:left="1361" w:hanging="1361"/>
      </w:pPr>
      <w:r>
        <w:tab/>
      </w:r>
      <w:r w:rsidRPr="009303D7">
        <w:t>(3)</w:t>
      </w:r>
      <w:r w:rsidRPr="003B5815">
        <w:tab/>
        <w:t>The Chief Commissioner of Police must—</w:t>
      </w:r>
    </w:p>
    <w:p w14:paraId="2A4FED4D" w14:textId="02AA901E" w:rsidR="009303D7" w:rsidRPr="003B5815" w:rsidRDefault="009303D7" w:rsidP="00220F2A">
      <w:pPr>
        <w:pStyle w:val="DraftHeading3"/>
        <w:tabs>
          <w:tab w:val="right" w:pos="1757"/>
        </w:tabs>
        <w:ind w:left="1871" w:hanging="1871"/>
      </w:pPr>
      <w:r>
        <w:tab/>
      </w:r>
      <w:r w:rsidRPr="009303D7">
        <w:t>(a)</w:t>
      </w:r>
      <w:r w:rsidRPr="003B5815">
        <w:tab/>
        <w:t>inquire into and report to the Secretary on any matters concerning the application that the Chief Commissioner of Police believes are appropriate or reasonably necessary; and</w:t>
      </w:r>
    </w:p>
    <w:p w14:paraId="574F6D27" w14:textId="684DFE4D" w:rsidR="009303D7" w:rsidRPr="003B5815" w:rsidRDefault="009303D7" w:rsidP="00220F2A">
      <w:pPr>
        <w:pStyle w:val="DraftHeading3"/>
        <w:tabs>
          <w:tab w:val="right" w:pos="1757"/>
        </w:tabs>
        <w:ind w:left="1871" w:hanging="1871"/>
      </w:pPr>
      <w:r>
        <w:tab/>
      </w:r>
      <w:r w:rsidRPr="009303D7">
        <w:t>(b)</w:t>
      </w:r>
      <w:r w:rsidRPr="003B5815">
        <w:tab/>
        <w:t>inquire into and report to the Secretary on any matters concerning the application that the Secretary requests; and</w:t>
      </w:r>
    </w:p>
    <w:p w14:paraId="1D1B4444" w14:textId="12F57A05" w:rsidR="009303D7" w:rsidRPr="003B5815" w:rsidRDefault="009303D7" w:rsidP="00220F2A">
      <w:pPr>
        <w:pStyle w:val="DraftHeading3"/>
        <w:tabs>
          <w:tab w:val="right" w:pos="1757"/>
        </w:tabs>
        <w:ind w:left="1871" w:hanging="1871"/>
      </w:pPr>
      <w:bookmarkStart w:id="314" w:name="_Hlk61865684"/>
      <w:r>
        <w:tab/>
      </w:r>
      <w:r w:rsidRPr="009303D7">
        <w:t>(c)</w:t>
      </w:r>
      <w:r w:rsidRPr="003B5815">
        <w:tab/>
        <w:t xml:space="preserve">within 28 days of receiving the application from the Secretary— </w:t>
      </w:r>
    </w:p>
    <w:p w14:paraId="3A16A90A" w14:textId="47C2D7DB" w:rsidR="009303D7" w:rsidRPr="003B5815" w:rsidRDefault="009303D7" w:rsidP="00220F2A">
      <w:pPr>
        <w:pStyle w:val="DraftHeading4"/>
        <w:tabs>
          <w:tab w:val="right" w:pos="2268"/>
        </w:tabs>
        <w:ind w:left="2381" w:hanging="2381"/>
      </w:pPr>
      <w:r>
        <w:tab/>
      </w:r>
      <w:r w:rsidRPr="009303D7">
        <w:t>(i)</w:t>
      </w:r>
      <w:r w:rsidRPr="003B5815">
        <w:tab/>
        <w:t xml:space="preserve">notify the Secretary in writing of the Chief Commissioner of Police's decision to oppose or not oppose the issuing of the authority; and </w:t>
      </w:r>
    </w:p>
    <w:p w14:paraId="125FB14A" w14:textId="3F12EEF4" w:rsidR="009303D7" w:rsidRPr="003B5815" w:rsidRDefault="009303D7" w:rsidP="00220F2A">
      <w:pPr>
        <w:pStyle w:val="DraftHeading4"/>
        <w:tabs>
          <w:tab w:val="right" w:pos="2268"/>
        </w:tabs>
        <w:ind w:left="2381" w:hanging="2381"/>
      </w:pPr>
      <w:r>
        <w:tab/>
      </w:r>
      <w:r w:rsidRPr="009303D7">
        <w:t>(ii)</w:t>
      </w:r>
      <w:r w:rsidRPr="003B5815">
        <w:tab/>
        <w:t>subject to section 69AC(1), provide the reasons for the decision to oppose or not oppose the issuing of the authority.</w:t>
      </w:r>
      <w:bookmarkEnd w:id="314"/>
    </w:p>
    <w:p w14:paraId="5A79D589" w14:textId="23939502" w:rsidR="00D749CC" w:rsidRPr="00AE72C9" w:rsidRDefault="00D749CC" w:rsidP="00161255">
      <w:pPr>
        <w:pStyle w:val="SideNote"/>
        <w:framePr w:wrap="around"/>
      </w:pPr>
      <w:r>
        <w:t>S</w:t>
      </w:r>
      <w:r w:rsidRPr="00AE72C9">
        <w:t>.</w:t>
      </w:r>
      <w:r>
        <w:t> </w:t>
      </w:r>
      <w:r w:rsidRPr="00AE72C9">
        <w:t>6</w:t>
      </w:r>
      <w:r>
        <w:t>3A</w:t>
      </w:r>
      <w:r w:rsidRPr="00AE72C9">
        <w:t xml:space="preserve"> inserted</w:t>
      </w:r>
      <w:r>
        <w:t> </w:t>
      </w:r>
      <w:r w:rsidRPr="00AE72C9">
        <w:t>by No.</w:t>
      </w:r>
      <w:r>
        <w:t> 22</w:t>
      </w:r>
      <w:r w:rsidRPr="00AE72C9">
        <w:t>/</w:t>
      </w:r>
      <w:r>
        <w:t>2022</w:t>
      </w:r>
      <w:r w:rsidRPr="00AE72C9">
        <w:t xml:space="preserve"> s. 5</w:t>
      </w:r>
      <w:r>
        <w:t>8</w:t>
      </w:r>
      <w:r w:rsidRPr="00AE72C9">
        <w:t>.</w:t>
      </w:r>
    </w:p>
    <w:p w14:paraId="76331AAD" w14:textId="15F18AD8" w:rsidR="00D749CC" w:rsidRPr="003B5815" w:rsidRDefault="00D749CC" w:rsidP="00220F2A">
      <w:pPr>
        <w:pStyle w:val="DraftHeading1"/>
        <w:tabs>
          <w:tab w:val="right" w:pos="680"/>
        </w:tabs>
        <w:ind w:left="850" w:hanging="850"/>
      </w:pPr>
      <w:r>
        <w:tab/>
      </w:r>
      <w:bookmarkStart w:id="315" w:name="_Toc201833280"/>
      <w:r w:rsidRPr="00D749CC">
        <w:t>63A</w:t>
      </w:r>
      <w:r w:rsidRPr="003B5815">
        <w:tab/>
        <w:t>When Secretary must refuse to issue authority</w:t>
      </w:r>
      <w:bookmarkEnd w:id="315"/>
    </w:p>
    <w:p w14:paraId="4ADC3CC2" w14:textId="43159730" w:rsidR="00D749CC" w:rsidRDefault="00D749CC" w:rsidP="00220F2A">
      <w:pPr>
        <w:pStyle w:val="BodySectionSub"/>
      </w:pPr>
      <w:r w:rsidRPr="003B5815">
        <w:t>If the Secretary is notified under section 63(3)(c) that the Chief Commissioner of Police opposes the issuing of the authority, the Secretary must not issue the authority.</w:t>
      </w:r>
    </w:p>
    <w:p w14:paraId="2E55EAEC" w14:textId="5957DB89" w:rsidR="001E7141" w:rsidRDefault="001E7141" w:rsidP="001E7141"/>
    <w:p w14:paraId="1A8E066B" w14:textId="722C27E3" w:rsidR="001E7141" w:rsidRDefault="001E7141" w:rsidP="001E7141"/>
    <w:p w14:paraId="23032ACD" w14:textId="2A1D982B" w:rsidR="001E7141" w:rsidRDefault="001E7141" w:rsidP="001E7141"/>
    <w:p w14:paraId="4C636C62" w14:textId="1415BDAA" w:rsidR="001E7141" w:rsidRDefault="001E7141" w:rsidP="001E7141"/>
    <w:p w14:paraId="54FF1DB5" w14:textId="77777777" w:rsidR="008A2E89" w:rsidRPr="00AE72C9" w:rsidRDefault="008A2E89" w:rsidP="00161255">
      <w:pPr>
        <w:pStyle w:val="SideNote"/>
        <w:framePr w:wrap="around"/>
      </w:pPr>
      <w:r w:rsidRPr="00AE72C9">
        <w:t>New s. 64 inserted by No. 54/1997 s. 5.</w:t>
      </w:r>
    </w:p>
    <w:p w14:paraId="5A237F85" w14:textId="77777777" w:rsidR="008A2E89" w:rsidRPr="00AE72C9" w:rsidRDefault="008A2E89" w:rsidP="001E3A24">
      <w:pPr>
        <w:pStyle w:val="DraftHeading1"/>
        <w:tabs>
          <w:tab w:val="right" w:pos="680"/>
        </w:tabs>
        <w:ind w:left="850" w:hanging="850"/>
      </w:pPr>
      <w:r w:rsidRPr="00AE72C9">
        <w:tab/>
      </w:r>
      <w:bookmarkStart w:id="316" w:name="_Toc201833281"/>
      <w:r w:rsidRPr="00AE72C9">
        <w:t>64</w:t>
      </w:r>
      <w:r w:rsidR="001E3A24" w:rsidRPr="00AE72C9">
        <w:tab/>
      </w:r>
      <w:r w:rsidRPr="00AE72C9">
        <w:t>Matters to be considered in determining applications</w:t>
      </w:r>
      <w:bookmarkEnd w:id="316"/>
    </w:p>
    <w:p w14:paraId="1EDFF832" w14:textId="77777777" w:rsidR="008A2E89" w:rsidRPr="00AE72C9" w:rsidRDefault="008A2E89">
      <w:pPr>
        <w:pStyle w:val="DraftHeading2"/>
        <w:tabs>
          <w:tab w:val="right" w:pos="1247"/>
        </w:tabs>
        <w:ind w:left="1361" w:hanging="1361"/>
      </w:pPr>
      <w:r w:rsidRPr="00AE72C9">
        <w:tab/>
        <w:t>(1)</w:t>
      </w:r>
      <w:r w:rsidRPr="00AE72C9">
        <w:tab/>
        <w:t>In order to prevent criminal activity in the cultivation and processing of low-THC cannabis, the Secretary must not issue an authority to an applicant unless the Secretary is satisfied that—</w:t>
      </w:r>
    </w:p>
    <w:p w14:paraId="114158B4" w14:textId="77777777" w:rsidR="008A2E89" w:rsidRPr="00AE72C9" w:rsidRDefault="008A2E89">
      <w:pPr>
        <w:pStyle w:val="DraftHeading3"/>
        <w:tabs>
          <w:tab w:val="right" w:pos="1758"/>
        </w:tabs>
        <w:ind w:left="1871" w:hanging="1871"/>
      </w:pPr>
      <w:r w:rsidRPr="00AE72C9">
        <w:tab/>
        <w:t>(a)</w:t>
      </w:r>
      <w:r w:rsidRPr="00AE72C9">
        <w:tab/>
        <w:t>the applicant or any associate of the applicant has within the 10 years preceding the application not been found guilty of a serious offence; and</w:t>
      </w:r>
    </w:p>
    <w:p w14:paraId="12F4B042" w14:textId="77777777" w:rsidR="008A2E89" w:rsidRPr="00AE72C9" w:rsidRDefault="008A2E89">
      <w:pPr>
        <w:pStyle w:val="DraftHeading3"/>
        <w:tabs>
          <w:tab w:val="right" w:pos="1758"/>
        </w:tabs>
        <w:ind w:left="1871" w:hanging="1871"/>
      </w:pPr>
      <w:r w:rsidRPr="00AE72C9">
        <w:tab/>
        <w:t>(b)</w:t>
      </w:r>
      <w:r w:rsidRPr="00AE72C9">
        <w:tab/>
        <w:t>the applicant and each associate of the applicant is a suitable person to be concerned in or associated with the cultivation, processing, sale or supply of low-THC cannabis; and</w:t>
      </w:r>
    </w:p>
    <w:p w14:paraId="794BE091" w14:textId="0CF32A2E" w:rsidR="002A45AF" w:rsidRPr="00AE72C9" w:rsidRDefault="002A45AF" w:rsidP="00161255">
      <w:pPr>
        <w:pStyle w:val="SideNote"/>
        <w:framePr w:wrap="around"/>
      </w:pPr>
      <w:r>
        <w:t>S</w:t>
      </w:r>
      <w:r w:rsidRPr="00AE72C9">
        <w:t>.</w:t>
      </w:r>
      <w:r>
        <w:t> </w:t>
      </w:r>
      <w:r w:rsidRPr="00AE72C9">
        <w:t>6</w:t>
      </w:r>
      <w:r>
        <w:t>4(1)(c)</w:t>
      </w:r>
      <w:r w:rsidRPr="00AE72C9">
        <w:t xml:space="preserve"> </w:t>
      </w:r>
      <w:r>
        <w:t>amend</w:t>
      </w:r>
      <w:r w:rsidRPr="00AE72C9">
        <w:t>ed</w:t>
      </w:r>
      <w:r>
        <w:t> </w:t>
      </w:r>
      <w:r w:rsidRPr="00AE72C9">
        <w:t>by No.</w:t>
      </w:r>
      <w:r>
        <w:t> 22</w:t>
      </w:r>
      <w:r w:rsidRPr="00AE72C9">
        <w:t>/</w:t>
      </w:r>
      <w:r>
        <w:t>2022</w:t>
      </w:r>
      <w:r w:rsidRPr="00AE72C9">
        <w:t xml:space="preserve"> s. 5</w:t>
      </w:r>
      <w:r>
        <w:t>9</w:t>
      </w:r>
      <w:r w:rsidRPr="00AE72C9">
        <w:t>.</w:t>
      </w:r>
    </w:p>
    <w:p w14:paraId="501A96A9" w14:textId="243DA076" w:rsidR="008A2E89" w:rsidRDefault="008A2E89">
      <w:pPr>
        <w:pStyle w:val="DraftHeading3"/>
        <w:tabs>
          <w:tab w:val="right" w:pos="1758"/>
        </w:tabs>
        <w:ind w:left="1871" w:hanging="1871"/>
      </w:pPr>
      <w:r w:rsidRPr="00AE72C9">
        <w:tab/>
        <w:t>(c)</w:t>
      </w:r>
      <w:r w:rsidRPr="00AE72C9">
        <w:tab/>
        <w:t>the applicant's property or premises will be suitable for the cultivation, processing, sale or supply of low-THC cannabis in relation to location, facilities</w:t>
      </w:r>
      <w:r w:rsidR="002A45AF" w:rsidRPr="003B5815">
        <w:t>, proposed security arrangements and any other prescribed requirements</w:t>
      </w:r>
      <w:r w:rsidRPr="00AE72C9">
        <w:t>.</w:t>
      </w:r>
    </w:p>
    <w:p w14:paraId="52A41A07" w14:textId="77777777" w:rsidR="008A2E89" w:rsidRPr="00AE72C9" w:rsidRDefault="008A2E89">
      <w:pPr>
        <w:pStyle w:val="DraftHeading2"/>
        <w:tabs>
          <w:tab w:val="right" w:pos="1247"/>
        </w:tabs>
        <w:ind w:left="1361" w:hanging="1361"/>
      </w:pPr>
      <w:r w:rsidRPr="00AE72C9">
        <w:tab/>
        <w:t>(2)</w:t>
      </w:r>
      <w:r w:rsidRPr="00AE72C9">
        <w:tab/>
        <w:t>In particular, the Secretary may consider whether—</w:t>
      </w:r>
    </w:p>
    <w:p w14:paraId="7C87584E" w14:textId="77777777" w:rsidR="008A2E89" w:rsidRPr="00AE72C9" w:rsidRDefault="008A2E89">
      <w:pPr>
        <w:pStyle w:val="DraftHeading3"/>
        <w:tabs>
          <w:tab w:val="right" w:pos="1758"/>
        </w:tabs>
        <w:ind w:left="1871" w:hanging="1871"/>
      </w:pPr>
      <w:r w:rsidRPr="00AE72C9">
        <w:tab/>
        <w:t>(a)</w:t>
      </w:r>
      <w:r w:rsidRPr="00AE72C9">
        <w:tab/>
        <w:t>the applicant and each associate of the applicant is of good repute, having regard to character, honesty and integrity;</w:t>
      </w:r>
    </w:p>
    <w:p w14:paraId="6F539966" w14:textId="77777777" w:rsidR="008A2E89" w:rsidRPr="00AE72C9" w:rsidRDefault="008A2E89">
      <w:pPr>
        <w:pStyle w:val="DraftHeading3"/>
        <w:tabs>
          <w:tab w:val="right" w:pos="1758"/>
        </w:tabs>
        <w:ind w:left="1871" w:hanging="1871"/>
      </w:pPr>
      <w:r w:rsidRPr="00AE72C9">
        <w:tab/>
        <w:t>(b)</w:t>
      </w:r>
      <w:r w:rsidRPr="00AE72C9">
        <w:tab/>
        <w:t>in the case of an applicant that is not a natural person, the applicant has a satisfactory ownership, trust or corporate structure;</w:t>
      </w:r>
    </w:p>
    <w:p w14:paraId="7530E200" w14:textId="6791C322" w:rsidR="008A2E89" w:rsidRDefault="008A2E89">
      <w:pPr>
        <w:pStyle w:val="DraftHeading3"/>
        <w:tabs>
          <w:tab w:val="right" w:pos="1758"/>
        </w:tabs>
        <w:ind w:left="1871" w:hanging="1871"/>
      </w:pPr>
      <w:r w:rsidRPr="00AE72C9">
        <w:tab/>
        <w:t>(c)</w:t>
      </w:r>
      <w:r w:rsidRPr="00AE72C9">
        <w:tab/>
        <w:t>the applicant is of sound and stable financial background;</w:t>
      </w:r>
    </w:p>
    <w:p w14:paraId="5DF7D16E" w14:textId="0B71D2F5" w:rsidR="001E7141" w:rsidRDefault="001E7141" w:rsidP="001E7141"/>
    <w:p w14:paraId="28B6A98B" w14:textId="77777777" w:rsidR="001E7141" w:rsidRPr="001E7141" w:rsidRDefault="001E7141" w:rsidP="001E7141"/>
    <w:p w14:paraId="6F5B1541" w14:textId="77777777" w:rsidR="008A2E89" w:rsidRPr="00AE72C9" w:rsidRDefault="008A2E89">
      <w:pPr>
        <w:pStyle w:val="DraftHeading3"/>
        <w:tabs>
          <w:tab w:val="right" w:pos="1758"/>
        </w:tabs>
        <w:ind w:left="1871" w:hanging="1871"/>
      </w:pPr>
      <w:r w:rsidRPr="00AE72C9">
        <w:tab/>
        <w:t>(d)</w:t>
      </w:r>
      <w:r w:rsidRPr="00AE72C9">
        <w:tab/>
        <w:t>the applicant has any business association with any person or body who or which, in the opinion of the Secretary, is not of good repute, having regard to character, honesty and integrity;</w:t>
      </w:r>
    </w:p>
    <w:p w14:paraId="144B572D" w14:textId="77777777" w:rsidR="008A2E89" w:rsidRPr="00AE72C9" w:rsidRDefault="008A2E89">
      <w:pPr>
        <w:pStyle w:val="DraftHeading3"/>
        <w:tabs>
          <w:tab w:val="right" w:pos="1758"/>
        </w:tabs>
        <w:ind w:left="1871" w:hanging="1871"/>
      </w:pPr>
      <w:r w:rsidRPr="00AE72C9">
        <w:tab/>
        <w:t>(e)</w:t>
      </w:r>
      <w:r w:rsidRPr="00AE72C9">
        <w:tab/>
        <w:t>each director, partner, trustee, executive officer and secretary and any other person determined by the Secretary to be associated or connected with the ownership, administration or management of the operations or business of the applicant is a suitable person to act in that capacity.</w:t>
      </w:r>
    </w:p>
    <w:p w14:paraId="295C16DE" w14:textId="77777777" w:rsidR="008A2E89" w:rsidRPr="00AE72C9" w:rsidRDefault="008A2E89" w:rsidP="00161255">
      <w:pPr>
        <w:pStyle w:val="SideNote"/>
        <w:framePr w:wrap="around"/>
      </w:pPr>
      <w:r w:rsidRPr="00AE72C9">
        <w:t>New s. 65 inserted by No. 54/1997 s. 5.</w:t>
      </w:r>
    </w:p>
    <w:p w14:paraId="4CE5FAFE" w14:textId="4A72BC16" w:rsidR="008A2E89" w:rsidRDefault="008A2E89" w:rsidP="001E3A24">
      <w:pPr>
        <w:pStyle w:val="DraftHeading1"/>
        <w:tabs>
          <w:tab w:val="right" w:pos="680"/>
        </w:tabs>
        <w:ind w:left="850" w:hanging="850"/>
      </w:pPr>
      <w:r w:rsidRPr="00AE72C9">
        <w:tab/>
      </w:r>
      <w:bookmarkStart w:id="317" w:name="_Toc201833282"/>
      <w:r w:rsidRPr="00AE72C9">
        <w:t>65</w:t>
      </w:r>
      <w:r w:rsidR="001E3A24" w:rsidRPr="00AE72C9">
        <w:tab/>
      </w:r>
      <w:r w:rsidRPr="00AE72C9">
        <w:t>Determination of applications</w:t>
      </w:r>
      <w:bookmarkEnd w:id="317"/>
    </w:p>
    <w:p w14:paraId="2EA666BE" w14:textId="47767957" w:rsidR="00A367B9" w:rsidRDefault="00A367B9" w:rsidP="00A367B9"/>
    <w:p w14:paraId="2719E7F5" w14:textId="77777777" w:rsidR="00A367B9" w:rsidRPr="003C5496" w:rsidRDefault="00A367B9" w:rsidP="00220F2A"/>
    <w:p w14:paraId="6F5D8FCA" w14:textId="6DFF19A4" w:rsidR="00A367B9" w:rsidRPr="00AE72C9" w:rsidRDefault="00A367B9" w:rsidP="00161255">
      <w:pPr>
        <w:pStyle w:val="SideNote"/>
        <w:framePr w:wrap="around"/>
      </w:pPr>
      <w:r>
        <w:t>S</w:t>
      </w:r>
      <w:r w:rsidRPr="00AE72C9">
        <w:t>.</w:t>
      </w:r>
      <w:r>
        <w:t> </w:t>
      </w:r>
      <w:r w:rsidRPr="00AE72C9">
        <w:t>6</w:t>
      </w:r>
      <w:r>
        <w:t>5(1)</w:t>
      </w:r>
      <w:r w:rsidRPr="00AE72C9">
        <w:t xml:space="preserve"> </w:t>
      </w:r>
      <w:r>
        <w:t>amend</w:t>
      </w:r>
      <w:r w:rsidRPr="00AE72C9">
        <w:t>ed</w:t>
      </w:r>
      <w:r>
        <w:t> </w:t>
      </w:r>
      <w:r w:rsidRPr="00AE72C9">
        <w:t>by No.</w:t>
      </w:r>
      <w:r>
        <w:t> 22</w:t>
      </w:r>
      <w:r w:rsidRPr="00AE72C9">
        <w:t>/</w:t>
      </w:r>
      <w:r>
        <w:t>2022</w:t>
      </w:r>
      <w:r w:rsidRPr="00AE72C9">
        <w:t xml:space="preserve"> s. </w:t>
      </w:r>
      <w:r>
        <w:t>60(1)</w:t>
      </w:r>
      <w:r w:rsidRPr="00AE72C9">
        <w:t>.</w:t>
      </w:r>
    </w:p>
    <w:p w14:paraId="2DDAD2E4" w14:textId="16384433" w:rsidR="008A2E89" w:rsidRPr="00AE72C9" w:rsidRDefault="008A2E89">
      <w:pPr>
        <w:pStyle w:val="DraftHeading2"/>
        <w:tabs>
          <w:tab w:val="right" w:pos="1247"/>
        </w:tabs>
        <w:ind w:left="1361" w:hanging="1361"/>
      </w:pPr>
      <w:r w:rsidRPr="00AE72C9">
        <w:tab/>
        <w:t>(1)</w:t>
      </w:r>
      <w:r w:rsidRPr="00AE72C9">
        <w:tab/>
      </w:r>
      <w:r w:rsidR="00A367B9" w:rsidRPr="003B5815">
        <w:t>Subject to section 63A, after</w:t>
      </w:r>
      <w:r w:rsidRPr="00AE72C9">
        <w:t xml:space="preserve"> considering an application and any investigation under section 63, the Secretary must determine an application by—</w:t>
      </w:r>
    </w:p>
    <w:p w14:paraId="3ED94EE4" w14:textId="77777777" w:rsidR="008A2E89" w:rsidRPr="00AE72C9" w:rsidRDefault="008A2E89">
      <w:pPr>
        <w:pStyle w:val="DraftHeading3"/>
        <w:tabs>
          <w:tab w:val="right" w:pos="1758"/>
        </w:tabs>
        <w:ind w:left="1871" w:hanging="1871"/>
      </w:pPr>
      <w:r w:rsidRPr="00AE72C9">
        <w:tab/>
        <w:t>(a)</w:t>
      </w:r>
      <w:r w:rsidRPr="00AE72C9">
        <w:tab/>
        <w:t>issuing an authority; or</w:t>
      </w:r>
    </w:p>
    <w:p w14:paraId="31B46768" w14:textId="77777777" w:rsidR="008A2E89" w:rsidRPr="00AE72C9" w:rsidRDefault="008A2E89">
      <w:pPr>
        <w:pStyle w:val="DraftHeading3"/>
        <w:tabs>
          <w:tab w:val="right" w:pos="1758"/>
        </w:tabs>
        <w:ind w:left="1871" w:hanging="1871"/>
      </w:pPr>
      <w:r w:rsidRPr="00AE72C9">
        <w:tab/>
        <w:t>(b)</w:t>
      </w:r>
      <w:r w:rsidRPr="00AE72C9">
        <w:tab/>
        <w:t>refusing to issue an authority.</w:t>
      </w:r>
    </w:p>
    <w:p w14:paraId="1709C59B" w14:textId="42A6BAC1" w:rsidR="00753966" w:rsidRPr="00AE72C9" w:rsidRDefault="00753966" w:rsidP="00161255">
      <w:pPr>
        <w:pStyle w:val="SideNote"/>
        <w:framePr w:wrap="around"/>
      </w:pPr>
      <w:r>
        <w:t>S</w:t>
      </w:r>
      <w:r w:rsidRPr="00AE72C9">
        <w:t>.</w:t>
      </w:r>
      <w:r>
        <w:t> </w:t>
      </w:r>
      <w:r w:rsidRPr="00AE72C9">
        <w:t>6</w:t>
      </w:r>
      <w:r>
        <w:t>5(2)</w:t>
      </w:r>
      <w:r w:rsidRPr="00AE72C9">
        <w:t xml:space="preserve"> </w:t>
      </w:r>
      <w:r>
        <w:t>amend</w:t>
      </w:r>
      <w:r w:rsidRPr="00AE72C9">
        <w:t>ed</w:t>
      </w:r>
      <w:r>
        <w:t> </w:t>
      </w:r>
      <w:r w:rsidRPr="00AE72C9">
        <w:t>by No.</w:t>
      </w:r>
      <w:r>
        <w:t> 22</w:t>
      </w:r>
      <w:r w:rsidRPr="00AE72C9">
        <w:t>/</w:t>
      </w:r>
      <w:r>
        <w:t>2022</w:t>
      </w:r>
      <w:r w:rsidRPr="00AE72C9">
        <w:t xml:space="preserve"> s. </w:t>
      </w:r>
      <w:r>
        <w:t>60(2)</w:t>
      </w:r>
      <w:r w:rsidRPr="00AE72C9">
        <w:t>.</w:t>
      </w:r>
    </w:p>
    <w:p w14:paraId="70EFCDCE" w14:textId="7BEDD1A1" w:rsidR="008A2E89" w:rsidRDefault="008A2E89">
      <w:pPr>
        <w:pStyle w:val="DraftHeading2"/>
        <w:tabs>
          <w:tab w:val="right" w:pos="1247"/>
        </w:tabs>
        <w:ind w:left="1361" w:hanging="1361"/>
      </w:pPr>
      <w:r w:rsidRPr="00AE72C9">
        <w:tab/>
        <w:t>(2)</w:t>
      </w:r>
      <w:r w:rsidRPr="00AE72C9">
        <w:tab/>
        <w:t xml:space="preserve">The Secretary must notify the applicant in writing of the decision under </w:t>
      </w:r>
      <w:r w:rsidR="001D2227" w:rsidRPr="00AE72C9">
        <w:t>subsection</w:t>
      </w:r>
      <w:r w:rsidRPr="00AE72C9">
        <w:t xml:space="preserve"> </w:t>
      </w:r>
      <w:r w:rsidR="00753966" w:rsidRPr="003B5815">
        <w:t>(1) within 21</w:t>
      </w:r>
      <w:r w:rsidR="00B77DA5">
        <w:t> </w:t>
      </w:r>
      <w:r w:rsidR="00753966" w:rsidRPr="003B5815">
        <w:t>days of making the decision.</w:t>
      </w:r>
    </w:p>
    <w:p w14:paraId="25B2C4D9" w14:textId="0173A655" w:rsidR="00753966" w:rsidRPr="00AE72C9" w:rsidRDefault="00753966" w:rsidP="00161255">
      <w:pPr>
        <w:pStyle w:val="SideNote"/>
        <w:framePr w:wrap="around"/>
      </w:pPr>
      <w:r>
        <w:t>S</w:t>
      </w:r>
      <w:r w:rsidRPr="00AE72C9">
        <w:t>.</w:t>
      </w:r>
      <w:r>
        <w:t> </w:t>
      </w:r>
      <w:r w:rsidRPr="00AE72C9">
        <w:t>6</w:t>
      </w:r>
      <w:r>
        <w:t>5(3)</w:t>
      </w:r>
      <w:r w:rsidRPr="00AE72C9">
        <w:t xml:space="preserve"> </w:t>
      </w:r>
      <w:r>
        <w:t>insert</w:t>
      </w:r>
      <w:r w:rsidRPr="00AE72C9">
        <w:t>ed</w:t>
      </w:r>
      <w:r>
        <w:t> </w:t>
      </w:r>
      <w:r w:rsidRPr="00AE72C9">
        <w:t>by No.</w:t>
      </w:r>
      <w:r>
        <w:t> 22</w:t>
      </w:r>
      <w:r w:rsidRPr="00AE72C9">
        <w:t>/</w:t>
      </w:r>
      <w:r>
        <w:t>2022</w:t>
      </w:r>
      <w:r w:rsidRPr="00AE72C9">
        <w:t xml:space="preserve"> s. </w:t>
      </w:r>
      <w:r>
        <w:t>60(3)</w:t>
      </w:r>
      <w:r w:rsidRPr="00AE72C9">
        <w:t>.</w:t>
      </w:r>
    </w:p>
    <w:p w14:paraId="6F98A1AB" w14:textId="52561EBB" w:rsidR="00753966" w:rsidRPr="003B5815" w:rsidRDefault="00753966" w:rsidP="00220F2A">
      <w:pPr>
        <w:pStyle w:val="DraftHeading2"/>
        <w:tabs>
          <w:tab w:val="right" w:pos="1247"/>
        </w:tabs>
        <w:ind w:left="1361" w:hanging="1361"/>
      </w:pPr>
      <w:r>
        <w:tab/>
      </w:r>
      <w:r w:rsidRPr="00753966">
        <w:t>(3)</w:t>
      </w:r>
      <w:r w:rsidRPr="003B5815">
        <w:tab/>
        <w:t>If the decision is to refuse to issue the authority, the Secretary must—</w:t>
      </w:r>
    </w:p>
    <w:p w14:paraId="4D7EFF80" w14:textId="3AA57F52" w:rsidR="00753966" w:rsidRPr="003B5815" w:rsidRDefault="00753966" w:rsidP="00220F2A">
      <w:pPr>
        <w:pStyle w:val="DraftHeading3"/>
        <w:tabs>
          <w:tab w:val="right" w:pos="1757"/>
        </w:tabs>
        <w:ind w:left="1871" w:hanging="1871"/>
      </w:pPr>
      <w:r>
        <w:tab/>
      </w:r>
      <w:r w:rsidRPr="00753966">
        <w:t>(a)</w:t>
      </w:r>
      <w:r w:rsidRPr="003B5815">
        <w:tab/>
        <w:t xml:space="preserve">notify the Chief Commissioner of Police that the Secretary has refused to issue the authority; and </w:t>
      </w:r>
    </w:p>
    <w:p w14:paraId="1C1CBE60" w14:textId="7581A364" w:rsidR="00753966" w:rsidRPr="003B5815" w:rsidRDefault="00753966" w:rsidP="00220F2A">
      <w:pPr>
        <w:pStyle w:val="DraftHeading3"/>
        <w:tabs>
          <w:tab w:val="right" w:pos="1757"/>
        </w:tabs>
        <w:ind w:left="1871" w:hanging="1871"/>
      </w:pPr>
      <w:r>
        <w:tab/>
      </w:r>
      <w:r w:rsidRPr="00753966">
        <w:t>(b)</w:t>
      </w:r>
      <w:r w:rsidRPr="003B5815">
        <w:tab/>
        <w:t xml:space="preserve">subject to section 69AC(2), provide reasons for that decision to the applicant; and </w:t>
      </w:r>
    </w:p>
    <w:p w14:paraId="3AB74D8D" w14:textId="4075AB52" w:rsidR="00D8035E" w:rsidRDefault="00753966" w:rsidP="00220F2A">
      <w:pPr>
        <w:pStyle w:val="DraftHeading3"/>
        <w:tabs>
          <w:tab w:val="right" w:pos="1757"/>
        </w:tabs>
        <w:ind w:left="1871" w:hanging="1871"/>
      </w:pPr>
      <w:r>
        <w:tab/>
      </w:r>
      <w:r w:rsidRPr="00753966">
        <w:t>(c)</w:t>
      </w:r>
      <w:r w:rsidRPr="003B5815">
        <w:tab/>
        <w:t>inform the applicant that they have the right to seek review of the Secretary's decision by VCAT.</w:t>
      </w:r>
    </w:p>
    <w:p w14:paraId="5EBF05E7" w14:textId="77777777" w:rsidR="008A2E89" w:rsidRPr="00AE72C9" w:rsidRDefault="008A2E89" w:rsidP="00161255">
      <w:pPr>
        <w:pStyle w:val="SideNote"/>
        <w:framePr w:wrap="around"/>
      </w:pPr>
      <w:r w:rsidRPr="00AE72C9">
        <w:t>New s. 66 inserted by No. 54/1997 s. 5.</w:t>
      </w:r>
    </w:p>
    <w:p w14:paraId="6152514C" w14:textId="77777777" w:rsidR="008A2E89" w:rsidRPr="00AE72C9" w:rsidRDefault="008A2E89" w:rsidP="001E3A24">
      <w:pPr>
        <w:pStyle w:val="DraftHeading1"/>
        <w:tabs>
          <w:tab w:val="right" w:pos="680"/>
        </w:tabs>
        <w:ind w:left="850" w:hanging="850"/>
      </w:pPr>
      <w:r w:rsidRPr="00AE72C9">
        <w:tab/>
      </w:r>
      <w:bookmarkStart w:id="318" w:name="_Toc201833283"/>
      <w:r w:rsidRPr="00AE72C9">
        <w:t>66</w:t>
      </w:r>
      <w:r w:rsidR="001E3A24" w:rsidRPr="00AE72C9">
        <w:tab/>
      </w:r>
      <w:r w:rsidRPr="00AE72C9">
        <w:t>Terms and conditions of authorities</w:t>
      </w:r>
      <w:bookmarkEnd w:id="318"/>
    </w:p>
    <w:p w14:paraId="2E05BD68" w14:textId="77777777" w:rsidR="008A2E89" w:rsidRPr="00AE72C9" w:rsidRDefault="008A2E89">
      <w:pPr>
        <w:pStyle w:val="DraftHeading2"/>
        <w:tabs>
          <w:tab w:val="right" w:pos="1247"/>
        </w:tabs>
        <w:ind w:left="1361" w:hanging="1361"/>
      </w:pPr>
      <w:r w:rsidRPr="00AE72C9">
        <w:tab/>
        <w:t>(1)</w:t>
      </w:r>
      <w:r w:rsidRPr="00AE72C9">
        <w:tab/>
        <w:t>An authority is issued for the term, not exceeding 3 years, specified in the authority unless it is sooner suspended or cancelled.</w:t>
      </w:r>
    </w:p>
    <w:p w14:paraId="2D400EBB" w14:textId="77777777" w:rsidR="008A2E89" w:rsidRPr="00AE72C9" w:rsidRDefault="008A2E89">
      <w:pPr>
        <w:pStyle w:val="DraftHeading2"/>
        <w:tabs>
          <w:tab w:val="right" w:pos="1247"/>
        </w:tabs>
        <w:ind w:left="1361" w:hanging="1361"/>
      </w:pPr>
      <w:r w:rsidRPr="00AE72C9">
        <w:tab/>
        <w:t>(2)</w:t>
      </w:r>
      <w:r w:rsidRPr="00AE72C9">
        <w:tab/>
        <w:t>An authority relates only to the premises or site described in it.</w:t>
      </w:r>
    </w:p>
    <w:p w14:paraId="0D81EE82" w14:textId="77777777" w:rsidR="008A2E89" w:rsidRPr="00AE72C9" w:rsidRDefault="008A2E89">
      <w:pPr>
        <w:pStyle w:val="DraftHeading2"/>
        <w:tabs>
          <w:tab w:val="right" w:pos="1247"/>
        </w:tabs>
        <w:ind w:left="1361" w:hanging="1361"/>
      </w:pPr>
      <w:r w:rsidRPr="00AE72C9">
        <w:tab/>
        <w:t>(3)</w:t>
      </w:r>
      <w:r w:rsidRPr="00AE72C9">
        <w:tab/>
        <w:t>An authority is subject to the terms, conditions, limitations and restrictions specified in it including, but not limited to, terms, conditions, limitations and restrictions relating to—</w:t>
      </w:r>
    </w:p>
    <w:p w14:paraId="4CA7AB25" w14:textId="77777777" w:rsidR="008A2E89" w:rsidRPr="00AE72C9" w:rsidRDefault="008A2E89">
      <w:pPr>
        <w:pStyle w:val="DraftHeading3"/>
        <w:tabs>
          <w:tab w:val="right" w:pos="1758"/>
        </w:tabs>
        <w:ind w:left="1871" w:hanging="1871"/>
      </w:pPr>
      <w:r w:rsidRPr="00AE72C9">
        <w:tab/>
        <w:t>(a)</w:t>
      </w:r>
      <w:r w:rsidRPr="00AE72C9">
        <w:tab/>
        <w:t>the premises or site at which the activities authorised by the authority may be carried out;</w:t>
      </w:r>
    </w:p>
    <w:p w14:paraId="575D93F0" w14:textId="77777777" w:rsidR="008A2E89" w:rsidRPr="00AE72C9" w:rsidRDefault="008A2E89">
      <w:pPr>
        <w:pStyle w:val="DraftHeading3"/>
        <w:tabs>
          <w:tab w:val="right" w:pos="1758"/>
        </w:tabs>
        <w:ind w:left="1871" w:hanging="1871"/>
      </w:pPr>
      <w:r w:rsidRPr="00AE72C9">
        <w:tab/>
        <w:t>(b)</w:t>
      </w:r>
      <w:r w:rsidRPr="00AE72C9">
        <w:tab/>
        <w:t>the source of seed for sowing, including the authentication of the varietal identity and tetrahydrocannabinol content of the crop from which the seed was harvested;</w:t>
      </w:r>
    </w:p>
    <w:p w14:paraId="3C0154CD" w14:textId="77777777" w:rsidR="008A2E89" w:rsidRPr="00AE72C9" w:rsidRDefault="008A2E89">
      <w:pPr>
        <w:pStyle w:val="DraftHeading3"/>
        <w:tabs>
          <w:tab w:val="right" w:pos="1758"/>
        </w:tabs>
        <w:ind w:left="1871" w:hanging="1871"/>
      </w:pPr>
      <w:r w:rsidRPr="00AE72C9">
        <w:tab/>
        <w:t>(c)</w:t>
      </w:r>
      <w:r w:rsidRPr="00AE72C9">
        <w:tab/>
        <w:t>the implementation and maintenance of satisfactory security and surveillance measures to restrict access of unauthorised persons to crops and harvested material;</w:t>
      </w:r>
    </w:p>
    <w:p w14:paraId="1A1F048E" w14:textId="77777777" w:rsidR="008A2E89" w:rsidRPr="00AE72C9" w:rsidRDefault="008A2E89">
      <w:pPr>
        <w:pStyle w:val="DraftHeading3"/>
        <w:tabs>
          <w:tab w:val="right" w:pos="1758"/>
        </w:tabs>
        <w:ind w:left="1871" w:hanging="1871"/>
      </w:pPr>
      <w:r w:rsidRPr="00AE72C9">
        <w:tab/>
        <w:t>(d)</w:t>
      </w:r>
      <w:r w:rsidRPr="00AE72C9">
        <w:tab/>
        <w:t>the keeping of records and other documents;</w:t>
      </w:r>
    </w:p>
    <w:p w14:paraId="32FE8B63" w14:textId="77777777" w:rsidR="008A2E89" w:rsidRPr="00AE72C9" w:rsidRDefault="008A2E89">
      <w:pPr>
        <w:pStyle w:val="DraftHeading3"/>
        <w:tabs>
          <w:tab w:val="right" w:pos="1758"/>
        </w:tabs>
        <w:ind w:left="1871" w:hanging="1871"/>
      </w:pPr>
      <w:r w:rsidRPr="00AE72C9">
        <w:tab/>
        <w:t>(e)</w:t>
      </w:r>
      <w:r w:rsidRPr="00AE72C9">
        <w:tab/>
        <w:t>the provision of information, records or other documents to the Secretary relating to—</w:t>
      </w:r>
    </w:p>
    <w:p w14:paraId="6A361999" w14:textId="77777777" w:rsidR="008A2E89" w:rsidRPr="00AE72C9" w:rsidRDefault="008A2E89">
      <w:pPr>
        <w:pStyle w:val="DraftHeading4"/>
        <w:tabs>
          <w:tab w:val="right" w:pos="2268"/>
        </w:tabs>
        <w:ind w:left="2381" w:hanging="2381"/>
      </w:pPr>
      <w:r w:rsidRPr="00AE72C9">
        <w:tab/>
        <w:t>(i)</w:t>
      </w:r>
      <w:r w:rsidRPr="00AE72C9">
        <w:tab/>
        <w:t>the activities carried out under the authority; or</w:t>
      </w:r>
    </w:p>
    <w:p w14:paraId="3880EB1C" w14:textId="77777777" w:rsidR="008A2E89" w:rsidRPr="00AE72C9" w:rsidRDefault="008A2E89">
      <w:pPr>
        <w:pStyle w:val="DraftHeading4"/>
        <w:tabs>
          <w:tab w:val="right" w:pos="2268"/>
        </w:tabs>
        <w:ind w:left="2381" w:hanging="2381"/>
      </w:pPr>
      <w:r w:rsidRPr="00AE72C9">
        <w:tab/>
        <w:t>(ii)</w:t>
      </w:r>
      <w:r w:rsidRPr="00AE72C9">
        <w:tab/>
        <w:t>a change in the position of director, manager, secretary or other executive position, however designated or the structure of the business to which the authority relates; or</w:t>
      </w:r>
    </w:p>
    <w:p w14:paraId="44C8538F" w14:textId="77777777" w:rsidR="008A2E89" w:rsidRPr="00AE72C9" w:rsidRDefault="008A2E89">
      <w:pPr>
        <w:pStyle w:val="DraftHeading4"/>
        <w:tabs>
          <w:tab w:val="right" w:pos="2268"/>
        </w:tabs>
        <w:ind w:left="2381" w:hanging="2381"/>
      </w:pPr>
      <w:r w:rsidRPr="00AE72C9">
        <w:tab/>
        <w:t>(iii)</w:t>
      </w:r>
      <w:r w:rsidRPr="00AE72C9">
        <w:tab/>
        <w:t>any other matter that the Secretary reasonably requires;</w:t>
      </w:r>
    </w:p>
    <w:p w14:paraId="543A6C3D" w14:textId="77777777" w:rsidR="008A2E89" w:rsidRPr="00AE72C9" w:rsidRDefault="008A2E89">
      <w:pPr>
        <w:pStyle w:val="DraftHeading3"/>
        <w:tabs>
          <w:tab w:val="right" w:pos="1758"/>
        </w:tabs>
        <w:ind w:left="1871" w:hanging="1871"/>
      </w:pPr>
      <w:r w:rsidRPr="00AE72C9">
        <w:tab/>
        <w:t>(f)</w:t>
      </w:r>
      <w:r w:rsidRPr="00AE72C9">
        <w:tab/>
        <w:t>the disposal of harvested material and crop residue;</w:t>
      </w:r>
    </w:p>
    <w:p w14:paraId="60575173" w14:textId="518A50D5" w:rsidR="008A2E89" w:rsidRDefault="008A2E89">
      <w:pPr>
        <w:pStyle w:val="DraftHeading3"/>
        <w:tabs>
          <w:tab w:val="right" w:pos="1758"/>
        </w:tabs>
        <w:ind w:left="1871" w:hanging="1871"/>
      </w:pPr>
      <w:r w:rsidRPr="00AE72C9">
        <w:tab/>
        <w:t>(g)</w:t>
      </w:r>
      <w:r w:rsidRPr="00AE72C9">
        <w:tab/>
        <w:t>inspection, supervision and surveillance of seed, plants, crops, harvested material and products by inspectors.</w:t>
      </w:r>
    </w:p>
    <w:p w14:paraId="33F88422" w14:textId="47BDF9EC" w:rsidR="00E05785" w:rsidRPr="00AE72C9" w:rsidRDefault="00E05785" w:rsidP="00161255">
      <w:pPr>
        <w:pStyle w:val="SideNote"/>
        <w:framePr w:wrap="around"/>
      </w:pPr>
      <w:r>
        <w:t>S</w:t>
      </w:r>
      <w:r w:rsidRPr="00AE72C9">
        <w:t>.</w:t>
      </w:r>
      <w:r>
        <w:t> </w:t>
      </w:r>
      <w:r w:rsidRPr="00AE72C9">
        <w:t>6</w:t>
      </w:r>
      <w:r>
        <w:t>6(4)</w:t>
      </w:r>
      <w:r w:rsidRPr="00AE72C9">
        <w:t xml:space="preserve"> </w:t>
      </w:r>
      <w:r>
        <w:t>insert</w:t>
      </w:r>
      <w:r w:rsidRPr="00AE72C9">
        <w:t>ed</w:t>
      </w:r>
      <w:r>
        <w:t> </w:t>
      </w:r>
      <w:r w:rsidRPr="00AE72C9">
        <w:t>by No.</w:t>
      </w:r>
      <w:r>
        <w:t> 22</w:t>
      </w:r>
      <w:r w:rsidRPr="00AE72C9">
        <w:t>/</w:t>
      </w:r>
      <w:r>
        <w:t>2022</w:t>
      </w:r>
      <w:r w:rsidRPr="00AE72C9">
        <w:t xml:space="preserve"> s. </w:t>
      </w:r>
      <w:r>
        <w:t>61</w:t>
      </w:r>
      <w:r w:rsidRPr="00AE72C9">
        <w:t>.</w:t>
      </w:r>
    </w:p>
    <w:p w14:paraId="002A2F69" w14:textId="5D02C187" w:rsidR="00E05785" w:rsidRPr="003B5815" w:rsidRDefault="00E05785" w:rsidP="00220F2A">
      <w:pPr>
        <w:pStyle w:val="DraftHeading2"/>
        <w:tabs>
          <w:tab w:val="right" w:pos="1247"/>
        </w:tabs>
        <w:ind w:left="1361" w:hanging="1361"/>
      </w:pPr>
      <w:r>
        <w:tab/>
      </w:r>
      <w:r w:rsidRPr="00E05785">
        <w:t>(4)</w:t>
      </w:r>
      <w:r w:rsidRPr="003B5815">
        <w:tab/>
        <w:t xml:space="preserve">An authority is subject to the terms, conditions, limitations and restrictions (if any) that are prescribed minor terms or conditions. </w:t>
      </w:r>
    </w:p>
    <w:p w14:paraId="46979C38" w14:textId="1CA3DA54" w:rsidR="00E05785" w:rsidRPr="00AE72C9" w:rsidRDefault="00E05785" w:rsidP="00161255">
      <w:pPr>
        <w:pStyle w:val="SideNote"/>
        <w:framePr w:wrap="around"/>
      </w:pPr>
      <w:r>
        <w:t>S</w:t>
      </w:r>
      <w:r w:rsidRPr="00AE72C9">
        <w:t>.</w:t>
      </w:r>
      <w:r>
        <w:t> </w:t>
      </w:r>
      <w:r w:rsidRPr="00AE72C9">
        <w:t>6</w:t>
      </w:r>
      <w:r>
        <w:t>6(5)</w:t>
      </w:r>
      <w:r w:rsidRPr="00AE72C9">
        <w:t xml:space="preserve"> </w:t>
      </w:r>
      <w:r>
        <w:t>insert</w:t>
      </w:r>
      <w:r w:rsidRPr="00AE72C9">
        <w:t>ed</w:t>
      </w:r>
      <w:r>
        <w:t> </w:t>
      </w:r>
      <w:r w:rsidRPr="00AE72C9">
        <w:t>by No.</w:t>
      </w:r>
      <w:r>
        <w:t> 22</w:t>
      </w:r>
      <w:r w:rsidRPr="00AE72C9">
        <w:t>/</w:t>
      </w:r>
      <w:r>
        <w:t>2022</w:t>
      </w:r>
      <w:r w:rsidRPr="00AE72C9">
        <w:t xml:space="preserve"> s. </w:t>
      </w:r>
      <w:r>
        <w:t>61</w:t>
      </w:r>
      <w:r w:rsidRPr="00AE72C9">
        <w:t>.</w:t>
      </w:r>
    </w:p>
    <w:p w14:paraId="424BDCC9" w14:textId="6F42F178" w:rsidR="00E05785" w:rsidRDefault="00E05785" w:rsidP="00E05785">
      <w:pPr>
        <w:pStyle w:val="DraftHeading2"/>
        <w:tabs>
          <w:tab w:val="right" w:pos="1247"/>
        </w:tabs>
        <w:ind w:left="1361" w:hanging="1361"/>
      </w:pPr>
      <w:r>
        <w:tab/>
      </w:r>
      <w:r w:rsidRPr="00E05785">
        <w:t>(5)</w:t>
      </w:r>
      <w:r w:rsidRPr="003B5815">
        <w:tab/>
        <w:t>An authority is subject to any other prescribed terms, conditions, limitations and restrictions.</w:t>
      </w:r>
    </w:p>
    <w:p w14:paraId="76366EB8" w14:textId="22345332" w:rsidR="00E05785" w:rsidRDefault="00E05785" w:rsidP="00E05785"/>
    <w:p w14:paraId="419D4388" w14:textId="3F21E324" w:rsidR="001F47E5" w:rsidRPr="00AE72C9" w:rsidRDefault="001F47E5" w:rsidP="00161255">
      <w:pPr>
        <w:pStyle w:val="SideNote"/>
        <w:framePr w:wrap="around"/>
      </w:pPr>
      <w:r>
        <w:t>S</w:t>
      </w:r>
      <w:r w:rsidRPr="00AE72C9">
        <w:t>.</w:t>
      </w:r>
      <w:r>
        <w:t> </w:t>
      </w:r>
      <w:r w:rsidRPr="00AE72C9">
        <w:t>6</w:t>
      </w:r>
      <w:r>
        <w:t>6A</w:t>
      </w:r>
      <w:r w:rsidRPr="00AE72C9">
        <w:t xml:space="preserve"> </w:t>
      </w:r>
      <w:r>
        <w:t>insert</w:t>
      </w:r>
      <w:r w:rsidRPr="00AE72C9">
        <w:t>ed</w:t>
      </w:r>
      <w:r>
        <w:t> </w:t>
      </w:r>
      <w:r w:rsidRPr="00AE72C9">
        <w:t>by No.</w:t>
      </w:r>
      <w:r>
        <w:t> 22</w:t>
      </w:r>
      <w:r w:rsidRPr="00AE72C9">
        <w:t>/</w:t>
      </w:r>
      <w:r>
        <w:t>2022</w:t>
      </w:r>
      <w:r w:rsidRPr="00AE72C9">
        <w:t xml:space="preserve"> s. </w:t>
      </w:r>
      <w:r>
        <w:t>62</w:t>
      </w:r>
      <w:r w:rsidRPr="00AE72C9">
        <w:t>.</w:t>
      </w:r>
    </w:p>
    <w:p w14:paraId="733450A0" w14:textId="4548DD4B" w:rsidR="001F47E5" w:rsidRPr="003B5815" w:rsidRDefault="001F47E5" w:rsidP="00220F2A">
      <w:pPr>
        <w:pStyle w:val="DraftHeading1"/>
        <w:tabs>
          <w:tab w:val="right" w:pos="680"/>
        </w:tabs>
        <w:ind w:left="850" w:hanging="850"/>
      </w:pPr>
      <w:r>
        <w:tab/>
      </w:r>
      <w:bookmarkStart w:id="319" w:name="_Toc201833284"/>
      <w:r w:rsidRPr="001F47E5">
        <w:t>66A</w:t>
      </w:r>
      <w:r w:rsidRPr="003B5815">
        <w:tab/>
        <w:t>Application of prescribed terms and conditions</w:t>
      </w:r>
      <w:bookmarkEnd w:id="319"/>
    </w:p>
    <w:p w14:paraId="39060D07" w14:textId="1D2C6C9E" w:rsidR="001F47E5" w:rsidRPr="003B5815" w:rsidRDefault="001F47E5" w:rsidP="00220F2A">
      <w:pPr>
        <w:pStyle w:val="DraftHeading2"/>
        <w:tabs>
          <w:tab w:val="right" w:pos="1247"/>
        </w:tabs>
        <w:ind w:left="1361" w:hanging="1361"/>
      </w:pPr>
      <w:r>
        <w:tab/>
      </w:r>
      <w:r w:rsidRPr="001F47E5">
        <w:t>(1)</w:t>
      </w:r>
      <w:r w:rsidRPr="003B5815">
        <w:tab/>
        <w:t xml:space="preserve">A term, condition, limitation or restriction prescribed under section 66(4) or (5) applies to an authority on and from the prescribed date, being not less than 14 days after the commencement of the regulations that prescribe the term, condition, limitation or restriction. </w:t>
      </w:r>
    </w:p>
    <w:p w14:paraId="4C6865E7" w14:textId="5098004B" w:rsidR="001F47E5" w:rsidRPr="00E05785" w:rsidRDefault="001F47E5" w:rsidP="00220F2A">
      <w:pPr>
        <w:pStyle w:val="DraftHeading2"/>
        <w:tabs>
          <w:tab w:val="right" w:pos="1247"/>
        </w:tabs>
        <w:ind w:left="1361" w:hanging="1361"/>
      </w:pPr>
      <w:r>
        <w:tab/>
      </w:r>
      <w:r w:rsidRPr="001F47E5">
        <w:t>(2)</w:t>
      </w:r>
      <w:r w:rsidRPr="003B5815">
        <w:tab/>
        <w:t>The Secretary must give the holder of an authority written notice of any term, condition, limitation or restriction under subsection (1) to which the authority is subject.</w:t>
      </w:r>
    </w:p>
    <w:p w14:paraId="10DC9B32" w14:textId="77777777" w:rsidR="008A2E89" w:rsidRPr="00AE72C9" w:rsidRDefault="008A2E89" w:rsidP="00161255">
      <w:pPr>
        <w:pStyle w:val="SideNote"/>
        <w:framePr w:wrap="around"/>
      </w:pPr>
      <w:r w:rsidRPr="00AE72C9">
        <w:t>New s. 67 inserted by No. 54/1997 s. 5.</w:t>
      </w:r>
    </w:p>
    <w:p w14:paraId="7A3A8EA6" w14:textId="77777777" w:rsidR="008A2E89" w:rsidRPr="00AE72C9" w:rsidRDefault="008A2E89" w:rsidP="001E3A24">
      <w:pPr>
        <w:pStyle w:val="DraftHeading1"/>
        <w:tabs>
          <w:tab w:val="right" w:pos="680"/>
        </w:tabs>
        <w:ind w:left="850" w:hanging="850"/>
      </w:pPr>
      <w:r w:rsidRPr="00AE72C9">
        <w:tab/>
      </w:r>
      <w:bookmarkStart w:id="320" w:name="_Toc201833285"/>
      <w:r w:rsidRPr="00AE72C9">
        <w:t>67</w:t>
      </w:r>
      <w:r w:rsidR="001E3A24" w:rsidRPr="00AE72C9">
        <w:tab/>
      </w:r>
      <w:r w:rsidRPr="00AE72C9">
        <w:t>Renewal of authorities</w:t>
      </w:r>
      <w:bookmarkEnd w:id="320"/>
    </w:p>
    <w:p w14:paraId="337F6D11" w14:textId="49A690EF" w:rsidR="008A2E89" w:rsidRDefault="008A2E89">
      <w:pPr>
        <w:pStyle w:val="DraftHeading2"/>
        <w:tabs>
          <w:tab w:val="right" w:pos="1247"/>
        </w:tabs>
        <w:ind w:left="1361" w:hanging="1361"/>
      </w:pPr>
      <w:r w:rsidRPr="00AE72C9">
        <w:tab/>
        <w:t>(1)</w:t>
      </w:r>
      <w:r w:rsidRPr="00AE72C9">
        <w:tab/>
        <w:t>An application for renewal of an authority—</w:t>
      </w:r>
    </w:p>
    <w:p w14:paraId="1612FA25" w14:textId="77777777" w:rsidR="0046537F" w:rsidRPr="0046537F" w:rsidRDefault="0046537F" w:rsidP="00220F2A"/>
    <w:p w14:paraId="1D568C49" w14:textId="11182D43" w:rsidR="0046537F" w:rsidRPr="00AE72C9" w:rsidRDefault="0046537F" w:rsidP="00161255">
      <w:pPr>
        <w:pStyle w:val="SideNote"/>
        <w:framePr w:wrap="around"/>
      </w:pPr>
      <w:r>
        <w:t>S</w:t>
      </w:r>
      <w:r w:rsidRPr="00AE72C9">
        <w:t>.</w:t>
      </w:r>
      <w:r>
        <w:t> </w:t>
      </w:r>
      <w:r w:rsidRPr="00AE72C9">
        <w:t>6</w:t>
      </w:r>
      <w:r>
        <w:t>7(1)(a)</w:t>
      </w:r>
      <w:r w:rsidRPr="00AE72C9">
        <w:t xml:space="preserve"> </w:t>
      </w:r>
      <w:r>
        <w:t>amend</w:t>
      </w:r>
      <w:r w:rsidRPr="00AE72C9">
        <w:t>ed</w:t>
      </w:r>
      <w:r>
        <w:t> </w:t>
      </w:r>
      <w:r w:rsidRPr="00AE72C9">
        <w:t>by No.</w:t>
      </w:r>
      <w:r>
        <w:t> 22</w:t>
      </w:r>
      <w:r w:rsidRPr="00AE72C9">
        <w:t>/</w:t>
      </w:r>
      <w:r>
        <w:t>2022</w:t>
      </w:r>
      <w:r w:rsidRPr="00AE72C9">
        <w:t xml:space="preserve"> s. </w:t>
      </w:r>
      <w:r>
        <w:t>63(1)</w:t>
      </w:r>
      <w:r w:rsidRPr="00AE72C9">
        <w:t>.</w:t>
      </w:r>
    </w:p>
    <w:p w14:paraId="3A87FB45" w14:textId="513060DA" w:rsidR="008A2E89" w:rsidRDefault="008A2E89">
      <w:pPr>
        <w:pStyle w:val="DraftHeading3"/>
        <w:tabs>
          <w:tab w:val="right" w:pos="1758"/>
        </w:tabs>
        <w:ind w:left="1871" w:hanging="1871"/>
      </w:pPr>
      <w:r w:rsidRPr="00AE72C9">
        <w:tab/>
        <w:t>(a)</w:t>
      </w:r>
      <w:r w:rsidRPr="00AE72C9">
        <w:tab/>
      </w:r>
      <w:bookmarkStart w:id="321" w:name="_Hlk85728247"/>
      <w:r w:rsidR="00842224" w:rsidRPr="003B5815">
        <w:t>must be made at least 60 days</w:t>
      </w:r>
      <w:bookmarkEnd w:id="321"/>
      <w:r w:rsidRPr="00AE72C9">
        <w:t xml:space="preserve"> before the expiry of the current authority; and</w:t>
      </w:r>
    </w:p>
    <w:p w14:paraId="4800797D" w14:textId="77777777" w:rsidR="001E7141" w:rsidRPr="001E7141" w:rsidRDefault="001E7141" w:rsidP="001E7141"/>
    <w:p w14:paraId="0DBF5498" w14:textId="7673D05D" w:rsidR="008A2E89" w:rsidRDefault="008A2E89">
      <w:pPr>
        <w:pStyle w:val="DraftHeading3"/>
        <w:tabs>
          <w:tab w:val="right" w:pos="1758"/>
        </w:tabs>
        <w:ind w:left="1871" w:hanging="1871"/>
      </w:pPr>
      <w:r w:rsidRPr="00AE72C9">
        <w:tab/>
        <w:t>(b)</w:t>
      </w:r>
      <w:r w:rsidRPr="00AE72C9">
        <w:tab/>
        <w:t>must be in writing and accompanied by the prescribed fee.</w:t>
      </w:r>
    </w:p>
    <w:p w14:paraId="540D6C35" w14:textId="77777777" w:rsidR="001E7141" w:rsidRPr="001E7141" w:rsidRDefault="001E7141" w:rsidP="001E7141"/>
    <w:p w14:paraId="3DD8EC32" w14:textId="4A515E55" w:rsidR="0046537F" w:rsidRPr="00AE72C9" w:rsidRDefault="0046537F" w:rsidP="00161255">
      <w:pPr>
        <w:pStyle w:val="SideNote"/>
        <w:framePr w:wrap="around"/>
      </w:pPr>
      <w:bookmarkStart w:id="322" w:name="_Hlk85728282"/>
      <w:r>
        <w:t>S</w:t>
      </w:r>
      <w:r w:rsidRPr="00AE72C9">
        <w:t>.</w:t>
      </w:r>
      <w:r>
        <w:t> </w:t>
      </w:r>
      <w:r w:rsidRPr="00AE72C9">
        <w:t>6</w:t>
      </w:r>
      <w:r>
        <w:t>7(2)</w:t>
      </w:r>
      <w:r w:rsidRPr="00AE72C9">
        <w:t xml:space="preserve"> </w:t>
      </w:r>
      <w:r>
        <w:t>substitut</w:t>
      </w:r>
      <w:r w:rsidRPr="00AE72C9">
        <w:t>ed</w:t>
      </w:r>
      <w:r>
        <w:t> </w:t>
      </w:r>
      <w:r w:rsidRPr="00AE72C9">
        <w:t>by No.</w:t>
      </w:r>
      <w:r>
        <w:t> 22</w:t>
      </w:r>
      <w:r w:rsidRPr="00AE72C9">
        <w:t>/</w:t>
      </w:r>
      <w:r>
        <w:t>2022</w:t>
      </w:r>
      <w:r w:rsidRPr="00AE72C9">
        <w:t xml:space="preserve"> s. </w:t>
      </w:r>
      <w:r>
        <w:t>63(2)</w:t>
      </w:r>
      <w:r w:rsidRPr="00AE72C9">
        <w:t>.</w:t>
      </w:r>
    </w:p>
    <w:p w14:paraId="090876A6" w14:textId="07F7C28A" w:rsidR="0046537F" w:rsidRPr="003B5815" w:rsidRDefault="0046537F" w:rsidP="00220F2A">
      <w:pPr>
        <w:pStyle w:val="DraftHeading2"/>
        <w:tabs>
          <w:tab w:val="right" w:pos="1247"/>
        </w:tabs>
        <w:ind w:left="1361" w:hanging="1361"/>
      </w:pPr>
      <w:r>
        <w:tab/>
      </w:r>
      <w:r w:rsidRPr="0046537F">
        <w:t>(2)</w:t>
      </w:r>
      <w:r w:rsidRPr="003B5815">
        <w:tab/>
        <w:t>On receipt of an application for renewal under subsection (1), the Secretary—</w:t>
      </w:r>
    </w:p>
    <w:p w14:paraId="24BC6EC9" w14:textId="15B7DDBA" w:rsidR="0046537F" w:rsidRPr="003B5815" w:rsidRDefault="0046537F" w:rsidP="00220F2A">
      <w:pPr>
        <w:pStyle w:val="DraftHeading3"/>
        <w:tabs>
          <w:tab w:val="right" w:pos="1757"/>
        </w:tabs>
        <w:ind w:left="1871" w:hanging="1871"/>
      </w:pPr>
      <w:r>
        <w:tab/>
      </w:r>
      <w:r w:rsidRPr="0046537F">
        <w:t>(a)</w:t>
      </w:r>
      <w:r w:rsidRPr="003B5815">
        <w:tab/>
        <w:t xml:space="preserve">must cause to be carried out all investigations and inquiries that the Secretary considers necessary to properly determine the application; and </w:t>
      </w:r>
    </w:p>
    <w:p w14:paraId="6BF2DC80" w14:textId="60F0389C" w:rsidR="0046537F" w:rsidRPr="003B5815" w:rsidRDefault="0046537F" w:rsidP="00220F2A">
      <w:pPr>
        <w:pStyle w:val="DraftHeading3"/>
        <w:tabs>
          <w:tab w:val="right" w:pos="1757"/>
        </w:tabs>
        <w:ind w:left="1871" w:hanging="1871"/>
      </w:pPr>
      <w:r>
        <w:tab/>
      </w:r>
      <w:r w:rsidRPr="0046537F">
        <w:t>(b)</w:t>
      </w:r>
      <w:r w:rsidRPr="003B5815">
        <w:tab/>
        <w:t>may conduct an inspection of the premises or site to which the authority relates; and</w:t>
      </w:r>
    </w:p>
    <w:p w14:paraId="5F01FF47" w14:textId="03A0D553" w:rsidR="0046537F" w:rsidRPr="003B5815" w:rsidRDefault="0046537F" w:rsidP="00220F2A">
      <w:pPr>
        <w:pStyle w:val="DraftHeading3"/>
        <w:tabs>
          <w:tab w:val="right" w:pos="1757"/>
        </w:tabs>
        <w:ind w:left="1871" w:hanging="1871"/>
      </w:pPr>
      <w:r>
        <w:tab/>
      </w:r>
      <w:r w:rsidRPr="0046537F">
        <w:t>(c)</w:t>
      </w:r>
      <w:r w:rsidRPr="003B5815">
        <w:tab/>
        <w:t>must refer a copy of the application and any supporting documentation to the Chief Commissioner of Police within 7 days of receiving the application and any supporting documentation.</w:t>
      </w:r>
    </w:p>
    <w:p w14:paraId="0CEEE98E" w14:textId="225D5A84" w:rsidR="0046537F" w:rsidRPr="00AE72C9" w:rsidRDefault="0046537F" w:rsidP="00161255">
      <w:pPr>
        <w:pStyle w:val="SideNote"/>
        <w:framePr w:wrap="around"/>
      </w:pPr>
      <w:bookmarkStart w:id="323" w:name="_Hlk61960040"/>
      <w:r>
        <w:t>S</w:t>
      </w:r>
      <w:r w:rsidRPr="00AE72C9">
        <w:t>.</w:t>
      </w:r>
      <w:r>
        <w:t> </w:t>
      </w:r>
      <w:r w:rsidRPr="00AE72C9">
        <w:t>6</w:t>
      </w:r>
      <w:r>
        <w:t>7(2A)</w:t>
      </w:r>
      <w:r w:rsidRPr="00AE72C9">
        <w:t xml:space="preserve"> </w:t>
      </w:r>
      <w:r>
        <w:t>insert</w:t>
      </w:r>
      <w:r w:rsidRPr="00AE72C9">
        <w:t>ed</w:t>
      </w:r>
      <w:r>
        <w:t> </w:t>
      </w:r>
      <w:r w:rsidRPr="00AE72C9">
        <w:t>by No.</w:t>
      </w:r>
      <w:r>
        <w:t> 22</w:t>
      </w:r>
      <w:r w:rsidRPr="00AE72C9">
        <w:t>/</w:t>
      </w:r>
      <w:r>
        <w:t>2022</w:t>
      </w:r>
      <w:r w:rsidRPr="00AE72C9">
        <w:t xml:space="preserve"> s. </w:t>
      </w:r>
      <w:r>
        <w:t>63(2)</w:t>
      </w:r>
      <w:r w:rsidRPr="00AE72C9">
        <w:t>.</w:t>
      </w:r>
    </w:p>
    <w:p w14:paraId="6AAB2C78" w14:textId="32429F39" w:rsidR="0046537F" w:rsidRPr="003B5815" w:rsidRDefault="0046537F" w:rsidP="00220F2A">
      <w:pPr>
        <w:pStyle w:val="DraftHeading2"/>
        <w:tabs>
          <w:tab w:val="right" w:pos="1247"/>
        </w:tabs>
        <w:ind w:left="1361" w:hanging="1361"/>
      </w:pPr>
      <w:r>
        <w:tab/>
      </w:r>
      <w:r w:rsidRPr="0046537F">
        <w:t>(2A)</w:t>
      </w:r>
      <w:r w:rsidRPr="003B5815">
        <w:tab/>
        <w:t>The Chief Commissioner of Police must—</w:t>
      </w:r>
    </w:p>
    <w:p w14:paraId="43D5E417" w14:textId="7056138F" w:rsidR="0046537F" w:rsidRPr="003B5815" w:rsidRDefault="0046537F" w:rsidP="00220F2A">
      <w:pPr>
        <w:pStyle w:val="DraftHeading3"/>
        <w:tabs>
          <w:tab w:val="right" w:pos="1757"/>
        </w:tabs>
        <w:ind w:left="1871" w:hanging="1871"/>
      </w:pPr>
      <w:r>
        <w:tab/>
      </w:r>
      <w:r w:rsidRPr="0046537F">
        <w:t>(a)</w:t>
      </w:r>
      <w:r w:rsidRPr="003B5815">
        <w:tab/>
        <w:t>inquire into and report to the Secretary on any matters concerning the application that the Chief Commissioner of Police believes are appropriate or reasonably necessary; and</w:t>
      </w:r>
    </w:p>
    <w:p w14:paraId="7F9C20CA" w14:textId="7D525DEE" w:rsidR="0046537F" w:rsidRPr="003B5815" w:rsidRDefault="0046537F" w:rsidP="00220F2A">
      <w:pPr>
        <w:pStyle w:val="DraftHeading3"/>
        <w:tabs>
          <w:tab w:val="right" w:pos="1757"/>
        </w:tabs>
        <w:ind w:left="1871" w:hanging="1871"/>
      </w:pPr>
      <w:r>
        <w:tab/>
      </w:r>
      <w:r w:rsidRPr="0046537F">
        <w:t>(b)</w:t>
      </w:r>
      <w:r w:rsidRPr="003B5815">
        <w:tab/>
        <w:t>inquire into and report to the Secretary on any matters concerning the application that the Secretary requests; and</w:t>
      </w:r>
    </w:p>
    <w:p w14:paraId="23A2EECE" w14:textId="484680B7" w:rsidR="0046537F" w:rsidRPr="003B5815" w:rsidRDefault="0046537F" w:rsidP="00220F2A">
      <w:pPr>
        <w:pStyle w:val="DraftHeading3"/>
        <w:tabs>
          <w:tab w:val="right" w:pos="1757"/>
        </w:tabs>
        <w:ind w:left="1871" w:hanging="1871"/>
      </w:pPr>
      <w:r>
        <w:tab/>
      </w:r>
      <w:r w:rsidRPr="0046537F">
        <w:t>(c)</w:t>
      </w:r>
      <w:r w:rsidRPr="003B5815">
        <w:tab/>
        <w:t xml:space="preserve">within 28 days of receiving the application from the Secretary— </w:t>
      </w:r>
    </w:p>
    <w:bookmarkEnd w:id="323"/>
    <w:p w14:paraId="3CB00D68" w14:textId="585F7194" w:rsidR="0046537F" w:rsidRPr="003B5815" w:rsidRDefault="0046537F" w:rsidP="00220F2A">
      <w:pPr>
        <w:pStyle w:val="DraftHeading4"/>
        <w:tabs>
          <w:tab w:val="right" w:pos="2268"/>
        </w:tabs>
        <w:ind w:left="2381" w:hanging="2381"/>
      </w:pPr>
      <w:r>
        <w:tab/>
      </w:r>
      <w:r w:rsidRPr="0046537F">
        <w:t>(i)</w:t>
      </w:r>
      <w:r w:rsidRPr="003B5815">
        <w:tab/>
        <w:t xml:space="preserve">notify the Secretary in writing of the Chief Commissioner of Police's decision to oppose or not oppose the renewal of the authority; and </w:t>
      </w:r>
    </w:p>
    <w:p w14:paraId="48FF2DF1" w14:textId="5F203394" w:rsidR="0046537F" w:rsidRPr="003B5815" w:rsidRDefault="0046537F" w:rsidP="00220F2A">
      <w:pPr>
        <w:pStyle w:val="DraftHeading4"/>
        <w:tabs>
          <w:tab w:val="right" w:pos="2268"/>
        </w:tabs>
        <w:ind w:left="2381" w:hanging="2381"/>
      </w:pPr>
      <w:r>
        <w:tab/>
      </w:r>
      <w:r w:rsidRPr="0046537F">
        <w:t>(ii)</w:t>
      </w:r>
      <w:r w:rsidRPr="003B5815">
        <w:tab/>
        <w:t>subject to section 69AC(1), provide the reasons for the decision to oppose or not oppose the renewal of the authority.</w:t>
      </w:r>
    </w:p>
    <w:p w14:paraId="5B7C012A" w14:textId="368ACD1F" w:rsidR="0046537F" w:rsidRPr="00AE72C9" w:rsidRDefault="0046537F" w:rsidP="00161255">
      <w:pPr>
        <w:pStyle w:val="SideNote"/>
        <w:framePr w:wrap="around"/>
      </w:pPr>
      <w:r>
        <w:t>S</w:t>
      </w:r>
      <w:r w:rsidRPr="00AE72C9">
        <w:t>.</w:t>
      </w:r>
      <w:r>
        <w:t> </w:t>
      </w:r>
      <w:r w:rsidRPr="00AE72C9">
        <w:t>6</w:t>
      </w:r>
      <w:r>
        <w:t>7(2B)</w:t>
      </w:r>
      <w:r w:rsidRPr="00AE72C9">
        <w:t xml:space="preserve"> </w:t>
      </w:r>
      <w:r>
        <w:t>insert</w:t>
      </w:r>
      <w:r w:rsidRPr="00AE72C9">
        <w:t>ed</w:t>
      </w:r>
      <w:r>
        <w:t> </w:t>
      </w:r>
      <w:r w:rsidRPr="00AE72C9">
        <w:t>by No.</w:t>
      </w:r>
      <w:r>
        <w:t> 22</w:t>
      </w:r>
      <w:r w:rsidRPr="00AE72C9">
        <w:t>/</w:t>
      </w:r>
      <w:r>
        <w:t>2022</w:t>
      </w:r>
      <w:r w:rsidRPr="00AE72C9">
        <w:t xml:space="preserve"> s. </w:t>
      </w:r>
      <w:r>
        <w:t>63(2)</w:t>
      </w:r>
      <w:r w:rsidRPr="00AE72C9">
        <w:t>.</w:t>
      </w:r>
    </w:p>
    <w:p w14:paraId="00924441" w14:textId="7CEE7842" w:rsidR="0046537F" w:rsidRPr="003B5815" w:rsidRDefault="0046537F" w:rsidP="00220F2A">
      <w:pPr>
        <w:pStyle w:val="DraftHeading2"/>
        <w:tabs>
          <w:tab w:val="right" w:pos="1247"/>
        </w:tabs>
        <w:ind w:left="1361" w:hanging="1361"/>
      </w:pPr>
      <w:r>
        <w:tab/>
      </w:r>
      <w:r w:rsidRPr="0046537F">
        <w:t>(2B)</w:t>
      </w:r>
      <w:r w:rsidRPr="003B5815">
        <w:tab/>
        <w:t>If the Secretary is notified under subsection (2A)(c) that the Chief Commissioner of Police opposes the renewal of the authority, the Secretary must not renew the authority.</w:t>
      </w:r>
    </w:p>
    <w:p w14:paraId="36EEE71C" w14:textId="6A5B649C" w:rsidR="0046537F" w:rsidRPr="00AE72C9" w:rsidRDefault="0046537F" w:rsidP="00161255">
      <w:pPr>
        <w:pStyle w:val="SideNote"/>
        <w:framePr w:wrap="around"/>
      </w:pPr>
      <w:r>
        <w:t>S</w:t>
      </w:r>
      <w:r w:rsidRPr="00AE72C9">
        <w:t>.</w:t>
      </w:r>
      <w:r>
        <w:t> </w:t>
      </w:r>
      <w:r w:rsidRPr="00AE72C9">
        <w:t>6</w:t>
      </w:r>
      <w:r>
        <w:t>7(2C)</w:t>
      </w:r>
      <w:r w:rsidRPr="00AE72C9">
        <w:t xml:space="preserve"> </w:t>
      </w:r>
      <w:r>
        <w:t>insert</w:t>
      </w:r>
      <w:r w:rsidRPr="00AE72C9">
        <w:t>ed</w:t>
      </w:r>
      <w:r>
        <w:t> </w:t>
      </w:r>
      <w:r w:rsidRPr="00AE72C9">
        <w:t>by No.</w:t>
      </w:r>
      <w:r>
        <w:t> 22</w:t>
      </w:r>
      <w:r w:rsidRPr="00AE72C9">
        <w:t>/</w:t>
      </w:r>
      <w:r>
        <w:t>2022</w:t>
      </w:r>
      <w:r w:rsidRPr="00AE72C9">
        <w:t xml:space="preserve"> s. </w:t>
      </w:r>
      <w:r>
        <w:t>63(2)</w:t>
      </w:r>
      <w:r w:rsidRPr="00AE72C9">
        <w:t>.</w:t>
      </w:r>
    </w:p>
    <w:p w14:paraId="065132F4" w14:textId="7D95C3F5" w:rsidR="0046537F" w:rsidRPr="003B5815" w:rsidRDefault="0046537F" w:rsidP="00220F2A">
      <w:pPr>
        <w:pStyle w:val="DraftHeading2"/>
        <w:tabs>
          <w:tab w:val="right" w:pos="1247"/>
        </w:tabs>
        <w:ind w:left="1361" w:hanging="1361"/>
      </w:pPr>
      <w:r>
        <w:tab/>
      </w:r>
      <w:r w:rsidRPr="0046537F">
        <w:t>(2C)</w:t>
      </w:r>
      <w:r w:rsidRPr="003B5815">
        <w:tab/>
        <w:t xml:space="preserve">Subject to subsection (2B), after considering a renewal application and any investigations under this section, the Secretary may— </w:t>
      </w:r>
    </w:p>
    <w:p w14:paraId="741C7D1A" w14:textId="054CE818" w:rsidR="0046537F" w:rsidRPr="003B5815" w:rsidRDefault="0046537F" w:rsidP="00220F2A">
      <w:pPr>
        <w:pStyle w:val="DraftHeading3"/>
        <w:tabs>
          <w:tab w:val="right" w:pos="1757"/>
        </w:tabs>
        <w:ind w:left="1871" w:hanging="1871"/>
      </w:pPr>
      <w:r>
        <w:tab/>
      </w:r>
      <w:r w:rsidRPr="0046537F">
        <w:t>(a)</w:t>
      </w:r>
      <w:r w:rsidRPr="003B5815">
        <w:tab/>
        <w:t>renew the authority; or</w:t>
      </w:r>
    </w:p>
    <w:p w14:paraId="03F83835" w14:textId="757AE362" w:rsidR="0046537F" w:rsidRPr="003B5815" w:rsidRDefault="0046537F" w:rsidP="00220F2A">
      <w:pPr>
        <w:pStyle w:val="DraftHeading3"/>
        <w:tabs>
          <w:tab w:val="right" w:pos="1757"/>
        </w:tabs>
        <w:ind w:left="1871" w:hanging="1871"/>
      </w:pPr>
      <w:r>
        <w:tab/>
      </w:r>
      <w:r w:rsidRPr="0046537F">
        <w:t>(b)</w:t>
      </w:r>
      <w:r w:rsidRPr="003B5815">
        <w:tab/>
        <w:t>refuse to renew the authority.</w:t>
      </w:r>
    </w:p>
    <w:bookmarkEnd w:id="322"/>
    <w:p w14:paraId="7574AC89" w14:textId="5330C2B8" w:rsidR="008A2E89" w:rsidRDefault="008A2E89">
      <w:pPr>
        <w:pStyle w:val="DraftHeading2"/>
        <w:tabs>
          <w:tab w:val="right" w:pos="1247"/>
        </w:tabs>
        <w:ind w:left="1361" w:hanging="1361"/>
      </w:pPr>
      <w:r w:rsidRPr="00AE72C9">
        <w:tab/>
        <w:t>(3)</w:t>
      </w:r>
      <w:r w:rsidRPr="00AE72C9">
        <w:tab/>
        <w:t>A renewed authority lasts for the same period as the previous authority.</w:t>
      </w:r>
    </w:p>
    <w:p w14:paraId="3C07FD03" w14:textId="0629BAE8" w:rsidR="00BA0B35" w:rsidRPr="00AE72C9" w:rsidRDefault="00BA0B35" w:rsidP="00161255">
      <w:pPr>
        <w:pStyle w:val="SideNote"/>
        <w:framePr w:wrap="around"/>
      </w:pPr>
      <w:r>
        <w:t>S</w:t>
      </w:r>
      <w:r w:rsidRPr="00AE72C9">
        <w:t>.</w:t>
      </w:r>
      <w:r>
        <w:t> </w:t>
      </w:r>
      <w:r w:rsidRPr="00AE72C9">
        <w:t>6</w:t>
      </w:r>
      <w:r>
        <w:t>7(4)</w:t>
      </w:r>
      <w:r w:rsidRPr="00AE72C9">
        <w:t xml:space="preserve"> </w:t>
      </w:r>
      <w:r>
        <w:t>insert</w:t>
      </w:r>
      <w:r w:rsidRPr="00AE72C9">
        <w:t>ed</w:t>
      </w:r>
      <w:r>
        <w:t> </w:t>
      </w:r>
      <w:r w:rsidRPr="00AE72C9">
        <w:t>by No.</w:t>
      </w:r>
      <w:r>
        <w:t> 22</w:t>
      </w:r>
      <w:r w:rsidRPr="00AE72C9">
        <w:t>/</w:t>
      </w:r>
      <w:r>
        <w:t>2022</w:t>
      </w:r>
      <w:r w:rsidRPr="00AE72C9">
        <w:t xml:space="preserve"> s. </w:t>
      </w:r>
      <w:r>
        <w:t>63(3)</w:t>
      </w:r>
      <w:r w:rsidRPr="00AE72C9">
        <w:t>.</w:t>
      </w:r>
    </w:p>
    <w:p w14:paraId="0CD08BEC" w14:textId="10B3A07A" w:rsidR="00BA0B35" w:rsidRPr="003B5815" w:rsidRDefault="00BA0B35" w:rsidP="00220F2A">
      <w:pPr>
        <w:pStyle w:val="DraftHeading2"/>
        <w:tabs>
          <w:tab w:val="right" w:pos="1247"/>
        </w:tabs>
        <w:ind w:left="1361" w:hanging="1361"/>
      </w:pPr>
      <w:r>
        <w:tab/>
      </w:r>
      <w:r w:rsidRPr="00BA0B35">
        <w:t>(4)</w:t>
      </w:r>
      <w:r w:rsidRPr="003B5815">
        <w:tab/>
        <w:t>The Secretary must—</w:t>
      </w:r>
    </w:p>
    <w:p w14:paraId="37948340" w14:textId="0717FED1" w:rsidR="00BA0B35" w:rsidRPr="003B5815" w:rsidRDefault="00BA0B35" w:rsidP="00220F2A">
      <w:pPr>
        <w:pStyle w:val="DraftHeading3"/>
        <w:tabs>
          <w:tab w:val="right" w:pos="1757"/>
        </w:tabs>
        <w:ind w:left="1871" w:hanging="1871"/>
      </w:pPr>
      <w:r>
        <w:tab/>
      </w:r>
      <w:r w:rsidRPr="00BA0B35">
        <w:t>(a)</w:t>
      </w:r>
      <w:r w:rsidRPr="003B5815">
        <w:tab/>
        <w:t xml:space="preserve">notify the applicant in writing of the decision under subsection (2C) within 21 days of making the decision; and </w:t>
      </w:r>
    </w:p>
    <w:p w14:paraId="577BEFA9" w14:textId="79234B8B" w:rsidR="00BA0B35" w:rsidRPr="003B5815" w:rsidRDefault="00BA0B35" w:rsidP="00220F2A">
      <w:pPr>
        <w:pStyle w:val="DraftHeading3"/>
        <w:tabs>
          <w:tab w:val="right" w:pos="1757"/>
        </w:tabs>
        <w:ind w:left="1871" w:hanging="1871"/>
      </w:pPr>
      <w:r>
        <w:tab/>
      </w:r>
      <w:r w:rsidRPr="00BA0B35">
        <w:t>(b)</w:t>
      </w:r>
      <w:r w:rsidRPr="003B5815">
        <w:tab/>
        <w:t>if the Secretary refuses to renew the authority—</w:t>
      </w:r>
    </w:p>
    <w:p w14:paraId="48A61630" w14:textId="00E7C730" w:rsidR="00BA0B35" w:rsidRPr="003B5815" w:rsidRDefault="00BA0B35" w:rsidP="00220F2A">
      <w:pPr>
        <w:pStyle w:val="DraftHeading4"/>
        <w:tabs>
          <w:tab w:val="right" w:pos="2268"/>
        </w:tabs>
        <w:ind w:left="2381" w:hanging="2381"/>
      </w:pPr>
      <w:r>
        <w:tab/>
      </w:r>
      <w:r w:rsidRPr="00BA0B35">
        <w:t>(i)</w:t>
      </w:r>
      <w:r w:rsidRPr="003B5815">
        <w:tab/>
        <w:t xml:space="preserve">notify the Chief Commissioner of Police that the Secretary has refused to renew the authority; and </w:t>
      </w:r>
    </w:p>
    <w:p w14:paraId="26AE0994" w14:textId="556852CF" w:rsidR="00BA0B35" w:rsidRPr="003B5815" w:rsidRDefault="00BA0B35" w:rsidP="00220F2A">
      <w:pPr>
        <w:pStyle w:val="DraftHeading4"/>
        <w:tabs>
          <w:tab w:val="right" w:pos="2268"/>
        </w:tabs>
        <w:ind w:left="2381" w:hanging="2381"/>
      </w:pPr>
      <w:r>
        <w:tab/>
      </w:r>
      <w:r w:rsidRPr="00BA0B35">
        <w:t>(ii)</w:t>
      </w:r>
      <w:r w:rsidRPr="003B5815">
        <w:tab/>
        <w:t xml:space="preserve">subject to section 69AC(2), provide reasons for that decision to the applicant; and </w:t>
      </w:r>
    </w:p>
    <w:p w14:paraId="10AAFA51" w14:textId="606A86D1" w:rsidR="00BA0B35" w:rsidRPr="00BA0B35" w:rsidRDefault="00BA0B35" w:rsidP="00220F2A">
      <w:pPr>
        <w:pStyle w:val="DraftHeading4"/>
        <w:tabs>
          <w:tab w:val="right" w:pos="2268"/>
        </w:tabs>
        <w:ind w:left="2381" w:hanging="2381"/>
      </w:pPr>
      <w:r>
        <w:tab/>
      </w:r>
      <w:r w:rsidRPr="00BA0B35">
        <w:t>(iii)</w:t>
      </w:r>
      <w:r w:rsidRPr="003B5815">
        <w:tab/>
        <w:t>inform the applicant that they have the right to seek review of the Secretary's decision by VCAT.</w:t>
      </w:r>
    </w:p>
    <w:p w14:paraId="180C0C85" w14:textId="77777777" w:rsidR="008A2E89" w:rsidRPr="00AE72C9" w:rsidRDefault="008A2E89" w:rsidP="00161255">
      <w:pPr>
        <w:pStyle w:val="SideNote"/>
        <w:framePr w:wrap="around"/>
      </w:pPr>
      <w:r w:rsidRPr="00AE72C9">
        <w:t>New s. 68 inserted by No. 54/1997 s. 5.</w:t>
      </w:r>
    </w:p>
    <w:p w14:paraId="2148F8D9" w14:textId="77777777" w:rsidR="008A2E89" w:rsidRPr="00AE72C9" w:rsidRDefault="008A2E89" w:rsidP="001E3A24">
      <w:pPr>
        <w:pStyle w:val="DraftHeading1"/>
        <w:tabs>
          <w:tab w:val="right" w:pos="680"/>
        </w:tabs>
        <w:ind w:left="850" w:hanging="850"/>
      </w:pPr>
      <w:r w:rsidRPr="00AE72C9">
        <w:tab/>
      </w:r>
      <w:bookmarkStart w:id="324" w:name="_Toc201833286"/>
      <w:r w:rsidRPr="00AE72C9">
        <w:t>68</w:t>
      </w:r>
      <w:r w:rsidR="001E3A24" w:rsidRPr="00AE72C9">
        <w:tab/>
      </w:r>
      <w:r w:rsidRPr="00AE72C9">
        <w:t>Authority not transferable</w:t>
      </w:r>
      <w:bookmarkEnd w:id="324"/>
    </w:p>
    <w:p w14:paraId="077F6EF5" w14:textId="77777777" w:rsidR="008A2E89" w:rsidRPr="00AE72C9" w:rsidRDefault="008A2E89">
      <w:pPr>
        <w:pStyle w:val="BodySectionSub"/>
      </w:pPr>
      <w:r w:rsidRPr="00AE72C9">
        <w:t>An authority is not transferable to another person.</w:t>
      </w:r>
    </w:p>
    <w:p w14:paraId="3ED0637A" w14:textId="77777777" w:rsidR="008A2E89" w:rsidRPr="00AE72C9" w:rsidRDefault="008A2E89" w:rsidP="008164E0"/>
    <w:p w14:paraId="5B851B2E" w14:textId="77777777" w:rsidR="008A2E89" w:rsidRPr="00AE72C9" w:rsidRDefault="008A2E89" w:rsidP="00161255">
      <w:pPr>
        <w:pStyle w:val="SideNote"/>
        <w:framePr w:wrap="around"/>
      </w:pPr>
      <w:r w:rsidRPr="00AE72C9">
        <w:t>New s. 69 inserted by No. 54/1997 s. 5.</w:t>
      </w:r>
    </w:p>
    <w:p w14:paraId="1C70A814" w14:textId="77777777" w:rsidR="008A2E89" w:rsidRPr="00AE72C9" w:rsidRDefault="008A2E89" w:rsidP="001E3A24">
      <w:pPr>
        <w:pStyle w:val="DraftHeading1"/>
        <w:tabs>
          <w:tab w:val="right" w:pos="680"/>
        </w:tabs>
        <w:ind w:left="850" w:hanging="850"/>
      </w:pPr>
      <w:r w:rsidRPr="00AE72C9">
        <w:tab/>
      </w:r>
      <w:bookmarkStart w:id="325" w:name="_Toc201833287"/>
      <w:r w:rsidRPr="00AE72C9">
        <w:t>69</w:t>
      </w:r>
      <w:r w:rsidR="001E3A24" w:rsidRPr="00AE72C9">
        <w:tab/>
      </w:r>
      <w:r w:rsidRPr="00AE72C9">
        <w:t>Amendment of authorities</w:t>
      </w:r>
      <w:bookmarkEnd w:id="325"/>
    </w:p>
    <w:p w14:paraId="28ECBE1D" w14:textId="77777777" w:rsidR="008A2E89" w:rsidRPr="00AE72C9" w:rsidRDefault="008A2E89">
      <w:pPr>
        <w:pStyle w:val="DraftHeading2"/>
        <w:tabs>
          <w:tab w:val="right" w:pos="1247"/>
        </w:tabs>
        <w:ind w:left="1361" w:hanging="1361"/>
      </w:pPr>
      <w:r w:rsidRPr="00AE72C9">
        <w:tab/>
        <w:t>(1)</w:t>
      </w:r>
      <w:r w:rsidRPr="00AE72C9">
        <w:tab/>
        <w:t>The Secretary may, in the Secretary's discretion—</w:t>
      </w:r>
    </w:p>
    <w:p w14:paraId="1D4636E1" w14:textId="77777777" w:rsidR="008A2E89" w:rsidRPr="00AE72C9" w:rsidRDefault="008A2E89">
      <w:pPr>
        <w:pStyle w:val="DraftHeading3"/>
        <w:tabs>
          <w:tab w:val="right" w:pos="1758"/>
        </w:tabs>
        <w:ind w:left="1871" w:hanging="1871"/>
      </w:pPr>
      <w:r w:rsidRPr="00AE72C9">
        <w:tab/>
        <w:t>(a)</w:t>
      </w:r>
      <w:r w:rsidRPr="00AE72C9">
        <w:tab/>
        <w:t>amend any terms, conditions, limitations or restrictions to which the authority is subject; or</w:t>
      </w:r>
    </w:p>
    <w:p w14:paraId="29B40F23" w14:textId="77777777" w:rsidR="008A2E89" w:rsidRPr="00AE72C9" w:rsidRDefault="008A2E89">
      <w:pPr>
        <w:pStyle w:val="DraftHeading3"/>
        <w:tabs>
          <w:tab w:val="right" w:pos="1758"/>
        </w:tabs>
        <w:ind w:left="1871" w:hanging="1871"/>
      </w:pPr>
      <w:r w:rsidRPr="00AE72C9">
        <w:tab/>
        <w:t>(b)</w:t>
      </w:r>
      <w:r w:rsidRPr="00AE72C9">
        <w:tab/>
        <w:t>impose new terms, conditions, limitations or restrictions on an authority.</w:t>
      </w:r>
    </w:p>
    <w:p w14:paraId="12076BD4" w14:textId="25A32E51" w:rsidR="003E0ECD" w:rsidRPr="003E0ECD" w:rsidRDefault="008A2E89" w:rsidP="00BC2EDC">
      <w:pPr>
        <w:pStyle w:val="DraftHeading2"/>
        <w:tabs>
          <w:tab w:val="right" w:pos="1247"/>
        </w:tabs>
        <w:ind w:left="1361" w:hanging="1361"/>
      </w:pPr>
      <w:r w:rsidRPr="00AE72C9">
        <w:tab/>
        <w:t>(2)</w:t>
      </w:r>
      <w:r w:rsidRPr="00AE72C9">
        <w:tab/>
        <w:t xml:space="preserve">An amendment under </w:t>
      </w:r>
      <w:r w:rsidR="001D2227" w:rsidRPr="00AE72C9">
        <w:t>subsection</w:t>
      </w:r>
      <w:r w:rsidRPr="00AE72C9">
        <w:t xml:space="preserve"> (1) must be notified in writing to the holder of the authority.</w:t>
      </w:r>
    </w:p>
    <w:p w14:paraId="41C0667A" w14:textId="77777777" w:rsidR="008A2E89" w:rsidRPr="00AE72C9" w:rsidRDefault="008A2E89" w:rsidP="00161255">
      <w:pPr>
        <w:pStyle w:val="SideNote"/>
        <w:framePr w:wrap="around"/>
      </w:pPr>
      <w:r w:rsidRPr="00AE72C9">
        <w:t>S. 69A inserted by No. 54/1997 s. 5.</w:t>
      </w:r>
    </w:p>
    <w:p w14:paraId="0D283495" w14:textId="77777777" w:rsidR="008A2E89" w:rsidRPr="00AE72C9" w:rsidRDefault="008A2E89" w:rsidP="001E3A24">
      <w:pPr>
        <w:pStyle w:val="DraftHeading1"/>
        <w:tabs>
          <w:tab w:val="right" w:pos="680"/>
        </w:tabs>
        <w:ind w:left="850" w:hanging="850"/>
      </w:pPr>
      <w:r w:rsidRPr="00AE72C9">
        <w:tab/>
      </w:r>
      <w:bookmarkStart w:id="326" w:name="_Toc201833288"/>
      <w:r w:rsidRPr="00AE72C9">
        <w:t>69A</w:t>
      </w:r>
      <w:r w:rsidR="001E3A24" w:rsidRPr="00AE72C9">
        <w:tab/>
      </w:r>
      <w:r w:rsidRPr="00AE72C9">
        <w:t>Suspension or cancellation</w:t>
      </w:r>
      <w:bookmarkEnd w:id="326"/>
    </w:p>
    <w:p w14:paraId="5A75FEEF" w14:textId="77777777" w:rsidR="008A2E89" w:rsidRPr="00AE72C9" w:rsidRDefault="008A2E89">
      <w:pPr>
        <w:pStyle w:val="DraftHeading2"/>
        <w:tabs>
          <w:tab w:val="right" w:pos="1247"/>
        </w:tabs>
        <w:ind w:left="1361" w:hanging="1361"/>
      </w:pPr>
      <w:r w:rsidRPr="00AE72C9">
        <w:tab/>
        <w:t>(1)</w:t>
      </w:r>
      <w:r w:rsidRPr="00AE72C9">
        <w:tab/>
        <w:t>The Secretary may, by notice in writing to the holder of an authority, suspend or cancel an authority if—</w:t>
      </w:r>
    </w:p>
    <w:p w14:paraId="7BC2099C" w14:textId="77777777" w:rsidR="008A2E89" w:rsidRPr="00AE72C9" w:rsidRDefault="008A2E89">
      <w:pPr>
        <w:pStyle w:val="DraftHeading3"/>
        <w:tabs>
          <w:tab w:val="right" w:pos="1758"/>
        </w:tabs>
        <w:ind w:left="1871" w:hanging="1871"/>
      </w:pPr>
      <w:r w:rsidRPr="00AE72C9">
        <w:tab/>
        <w:t>(a)</w:t>
      </w:r>
      <w:r w:rsidRPr="00AE72C9">
        <w:tab/>
        <w:t>the holder requests suspension or cancellation; or</w:t>
      </w:r>
    </w:p>
    <w:p w14:paraId="5DF7B05D" w14:textId="77777777" w:rsidR="008A2E89" w:rsidRPr="00AE72C9" w:rsidRDefault="008A2E89">
      <w:pPr>
        <w:pStyle w:val="DraftHeading3"/>
        <w:tabs>
          <w:tab w:val="right" w:pos="1758"/>
        </w:tabs>
        <w:ind w:left="1871" w:hanging="1871"/>
      </w:pPr>
      <w:r w:rsidRPr="00AE72C9">
        <w:tab/>
        <w:t>(b)</w:t>
      </w:r>
      <w:r w:rsidRPr="00AE72C9">
        <w:tab/>
        <w:t>the holder has not complied with the terms, conditions, limitations or restrictions of the authority; or</w:t>
      </w:r>
    </w:p>
    <w:p w14:paraId="0235C205" w14:textId="77777777" w:rsidR="008A2E89" w:rsidRPr="00AE72C9" w:rsidRDefault="008A2E89">
      <w:pPr>
        <w:pStyle w:val="DraftHeading3"/>
        <w:tabs>
          <w:tab w:val="right" w:pos="1758"/>
        </w:tabs>
        <w:ind w:left="1871" w:hanging="1871"/>
      </w:pPr>
      <w:r w:rsidRPr="00AE72C9">
        <w:tab/>
        <w:t>(c)</w:t>
      </w:r>
      <w:r w:rsidRPr="00AE72C9">
        <w:tab/>
        <w:t>the holder has failed to comply with this Act or regulations; or</w:t>
      </w:r>
    </w:p>
    <w:p w14:paraId="6A216F6E" w14:textId="4887AB24" w:rsidR="00CF0A6B" w:rsidRPr="00AE72C9" w:rsidRDefault="00CF0A6B" w:rsidP="00161255">
      <w:pPr>
        <w:pStyle w:val="SideNote"/>
        <w:framePr w:wrap="around"/>
      </w:pPr>
      <w:bookmarkStart w:id="327" w:name="_Hlk85728381"/>
      <w:r>
        <w:t>S</w:t>
      </w:r>
      <w:r w:rsidRPr="00AE72C9">
        <w:t>.</w:t>
      </w:r>
      <w:r>
        <w:t> </w:t>
      </w:r>
      <w:r w:rsidRPr="00AE72C9">
        <w:t>6</w:t>
      </w:r>
      <w:r>
        <w:t>9A(1)(d)</w:t>
      </w:r>
      <w:r w:rsidRPr="00AE72C9">
        <w:t xml:space="preserve"> </w:t>
      </w:r>
      <w:r>
        <w:t>substitut</w:t>
      </w:r>
      <w:r w:rsidRPr="00AE72C9">
        <w:t>ed</w:t>
      </w:r>
      <w:r>
        <w:t> </w:t>
      </w:r>
      <w:r w:rsidRPr="00AE72C9">
        <w:t>by No.</w:t>
      </w:r>
      <w:r>
        <w:t> 22</w:t>
      </w:r>
      <w:r w:rsidRPr="00AE72C9">
        <w:t>/</w:t>
      </w:r>
      <w:r>
        <w:t>2022</w:t>
      </w:r>
      <w:r w:rsidRPr="00AE72C9">
        <w:t xml:space="preserve"> s. </w:t>
      </w:r>
      <w:r>
        <w:t>64(1)</w:t>
      </w:r>
      <w:r w:rsidRPr="00AE72C9">
        <w:t>.</w:t>
      </w:r>
    </w:p>
    <w:p w14:paraId="20CD77DB" w14:textId="658CFD39" w:rsidR="00CF0A6B" w:rsidRPr="003B5815" w:rsidRDefault="00CF0A6B" w:rsidP="00220F2A">
      <w:pPr>
        <w:pStyle w:val="DraftHeading3"/>
        <w:tabs>
          <w:tab w:val="right" w:pos="1757"/>
        </w:tabs>
        <w:ind w:left="1871" w:hanging="1871"/>
      </w:pPr>
      <w:r>
        <w:tab/>
      </w:r>
      <w:r w:rsidRPr="00CF0A6B">
        <w:t>(d)</w:t>
      </w:r>
      <w:r w:rsidRPr="003B5815">
        <w:tab/>
        <w:t xml:space="preserve">the Secretary is satisfied that the holder or any associate of the holder is no longer a fit and proper person to hold or be associated with, as the case requires, the authority; or </w:t>
      </w:r>
      <w:bookmarkEnd w:id="327"/>
    </w:p>
    <w:p w14:paraId="193CBF42" w14:textId="3AB85341" w:rsidR="008A2E89" w:rsidRDefault="008A2E89">
      <w:pPr>
        <w:pStyle w:val="DraftHeading3"/>
        <w:tabs>
          <w:tab w:val="right" w:pos="1758"/>
        </w:tabs>
        <w:ind w:left="1871" w:hanging="1871"/>
      </w:pPr>
      <w:r w:rsidRPr="00AE72C9">
        <w:tab/>
        <w:t>(e)</w:t>
      </w:r>
      <w:r w:rsidRPr="00AE72C9">
        <w:tab/>
        <w:t>the Secretary is satisfied that the holder obtained the authority by fraud, misrepresentation or concealment of facts; or</w:t>
      </w:r>
    </w:p>
    <w:p w14:paraId="21F734EE" w14:textId="3A38D3F1" w:rsidR="00CF0A6B" w:rsidRPr="00AE72C9" w:rsidRDefault="00CF0A6B" w:rsidP="00161255">
      <w:pPr>
        <w:pStyle w:val="SideNote"/>
        <w:framePr w:wrap="around"/>
      </w:pPr>
      <w:bookmarkStart w:id="328" w:name="_Hlk85728402"/>
      <w:r>
        <w:t>S</w:t>
      </w:r>
      <w:r w:rsidRPr="00AE72C9">
        <w:t>.</w:t>
      </w:r>
      <w:r>
        <w:t> </w:t>
      </w:r>
      <w:r w:rsidRPr="00AE72C9">
        <w:t>6</w:t>
      </w:r>
      <w:r>
        <w:t>9A(1)(ea)</w:t>
      </w:r>
      <w:r w:rsidRPr="00AE72C9">
        <w:t xml:space="preserve"> </w:t>
      </w:r>
      <w:r>
        <w:t>insert</w:t>
      </w:r>
      <w:r w:rsidRPr="00AE72C9">
        <w:t>ed</w:t>
      </w:r>
      <w:r>
        <w:t> </w:t>
      </w:r>
      <w:r w:rsidRPr="00AE72C9">
        <w:t>by No.</w:t>
      </w:r>
      <w:r>
        <w:t> 22</w:t>
      </w:r>
      <w:r w:rsidRPr="00AE72C9">
        <w:t>/</w:t>
      </w:r>
      <w:r>
        <w:t>2022</w:t>
      </w:r>
      <w:r w:rsidRPr="00AE72C9">
        <w:t xml:space="preserve"> s. </w:t>
      </w:r>
      <w:r>
        <w:t>64(2)</w:t>
      </w:r>
      <w:r w:rsidRPr="00AE72C9">
        <w:t>.</w:t>
      </w:r>
    </w:p>
    <w:p w14:paraId="4C5EBE87" w14:textId="38804AB9" w:rsidR="00CF0A6B" w:rsidRPr="00CF0A6B" w:rsidRDefault="00CF0A6B">
      <w:pPr>
        <w:pStyle w:val="DraftHeading3"/>
        <w:tabs>
          <w:tab w:val="right" w:pos="1758"/>
        </w:tabs>
        <w:ind w:left="1871" w:hanging="1871"/>
      </w:pPr>
      <w:r>
        <w:tab/>
      </w:r>
      <w:r w:rsidRPr="00CF0A6B">
        <w:t>(ea)</w:t>
      </w:r>
      <w:r w:rsidRPr="003B5815">
        <w:tab/>
        <w:t>the Chief Commissioner of Police requests suspension or cancellation on the basis of protected information concerning the holder or an associate of the holder; or</w:t>
      </w:r>
      <w:bookmarkEnd w:id="328"/>
    </w:p>
    <w:p w14:paraId="4A820970" w14:textId="77777777" w:rsidR="008A2E89" w:rsidRPr="00AE72C9" w:rsidRDefault="008A2E89">
      <w:pPr>
        <w:pStyle w:val="DraftHeading3"/>
        <w:tabs>
          <w:tab w:val="right" w:pos="1758"/>
        </w:tabs>
        <w:ind w:left="1871" w:hanging="1871"/>
      </w:pPr>
      <w:r w:rsidRPr="00AE72C9">
        <w:tab/>
        <w:t>(f)</w:t>
      </w:r>
      <w:r w:rsidRPr="00AE72C9">
        <w:tab/>
        <w:t>the holder ceases to carry on the research or commercial activity to which the authority relates.</w:t>
      </w:r>
    </w:p>
    <w:p w14:paraId="3BF7E42F" w14:textId="52DC297C" w:rsidR="00E9564A" w:rsidRPr="00AE72C9" w:rsidRDefault="00E9564A" w:rsidP="00161255">
      <w:pPr>
        <w:pStyle w:val="SideNote"/>
        <w:framePr w:wrap="around"/>
      </w:pPr>
      <w:r>
        <w:t>S</w:t>
      </w:r>
      <w:r w:rsidRPr="00AE72C9">
        <w:t>.</w:t>
      </w:r>
      <w:r>
        <w:t> </w:t>
      </w:r>
      <w:r w:rsidRPr="00AE72C9">
        <w:t>6</w:t>
      </w:r>
      <w:r>
        <w:t>9A(2)</w:t>
      </w:r>
      <w:r w:rsidRPr="00AE72C9">
        <w:t xml:space="preserve"> </w:t>
      </w:r>
      <w:r>
        <w:t>amend</w:t>
      </w:r>
      <w:r w:rsidRPr="00AE72C9">
        <w:t>ed</w:t>
      </w:r>
      <w:r>
        <w:t> </w:t>
      </w:r>
      <w:r w:rsidRPr="00AE72C9">
        <w:t>by No.</w:t>
      </w:r>
      <w:r>
        <w:t> 22</w:t>
      </w:r>
      <w:r w:rsidRPr="00AE72C9">
        <w:t>/</w:t>
      </w:r>
      <w:r>
        <w:t>2022</w:t>
      </w:r>
      <w:r w:rsidRPr="00AE72C9">
        <w:t xml:space="preserve"> s. </w:t>
      </w:r>
      <w:r>
        <w:t>64(3)</w:t>
      </w:r>
      <w:r w:rsidRPr="00AE72C9">
        <w:t>.</w:t>
      </w:r>
    </w:p>
    <w:p w14:paraId="79B0EBF2" w14:textId="45B915FE" w:rsidR="008A2E89" w:rsidRDefault="008A2E89">
      <w:pPr>
        <w:pStyle w:val="DraftHeading2"/>
        <w:tabs>
          <w:tab w:val="right" w:pos="1247"/>
        </w:tabs>
        <w:ind w:left="1361" w:hanging="1361"/>
      </w:pPr>
      <w:r w:rsidRPr="00AE72C9">
        <w:tab/>
        <w:t>(2)</w:t>
      </w:r>
      <w:r w:rsidRPr="00AE72C9">
        <w:tab/>
        <w:t xml:space="preserve">If an authority is suspended or cancelled under </w:t>
      </w:r>
      <w:r w:rsidR="001D2227" w:rsidRPr="00AE72C9">
        <w:t>subsection</w:t>
      </w:r>
      <w:r w:rsidRPr="00AE72C9">
        <w:t xml:space="preserve"> (1), it ceases to be of effect.</w:t>
      </w:r>
    </w:p>
    <w:p w14:paraId="688D8710" w14:textId="77777777" w:rsidR="00BC2EDC" w:rsidRPr="00BC2EDC" w:rsidRDefault="00BC2EDC" w:rsidP="00BC2EDC"/>
    <w:p w14:paraId="7285E960" w14:textId="05FA8C5C" w:rsidR="00636B80" w:rsidRPr="00AE72C9" w:rsidRDefault="00636B80" w:rsidP="00161255">
      <w:pPr>
        <w:pStyle w:val="SideNote"/>
        <w:framePr w:wrap="around"/>
      </w:pPr>
      <w:r>
        <w:t>S</w:t>
      </w:r>
      <w:r w:rsidRPr="00AE72C9">
        <w:t>.</w:t>
      </w:r>
      <w:r>
        <w:t> </w:t>
      </w:r>
      <w:r w:rsidRPr="00AE72C9">
        <w:t>6</w:t>
      </w:r>
      <w:r>
        <w:t>9A(3)</w:t>
      </w:r>
      <w:r w:rsidRPr="00AE72C9">
        <w:t xml:space="preserve"> </w:t>
      </w:r>
      <w:r>
        <w:t>insert</w:t>
      </w:r>
      <w:r w:rsidRPr="00AE72C9">
        <w:t>ed</w:t>
      </w:r>
      <w:r>
        <w:t> </w:t>
      </w:r>
      <w:r w:rsidRPr="00AE72C9">
        <w:t>by No.</w:t>
      </w:r>
      <w:r>
        <w:t> 22</w:t>
      </w:r>
      <w:r w:rsidRPr="00AE72C9">
        <w:t>/</w:t>
      </w:r>
      <w:r>
        <w:t>2022</w:t>
      </w:r>
      <w:r w:rsidRPr="00AE72C9">
        <w:t xml:space="preserve"> s. </w:t>
      </w:r>
      <w:r>
        <w:t>64(4)</w:t>
      </w:r>
      <w:r w:rsidRPr="00AE72C9">
        <w:t>.</w:t>
      </w:r>
    </w:p>
    <w:p w14:paraId="5B288E7C" w14:textId="5BB234AE" w:rsidR="00636B80" w:rsidRPr="003B5815" w:rsidRDefault="00636B80" w:rsidP="00220F2A">
      <w:pPr>
        <w:pStyle w:val="DraftHeading2"/>
        <w:tabs>
          <w:tab w:val="right" w:pos="1247"/>
        </w:tabs>
        <w:ind w:left="1361" w:hanging="1361"/>
      </w:pPr>
      <w:r>
        <w:tab/>
      </w:r>
      <w:r w:rsidRPr="00636B80">
        <w:t>(3)</w:t>
      </w:r>
      <w:r w:rsidRPr="003B5815">
        <w:tab/>
        <w:t>For the purposes of subsection (1)(ea), the Chief Commissioner of Police may request that the Secretary suspend or cancel an authority on the basis of protected information at any time.</w:t>
      </w:r>
    </w:p>
    <w:p w14:paraId="7FA29B6A" w14:textId="3ECCE137" w:rsidR="00636B80" w:rsidRPr="00AE72C9" w:rsidRDefault="00636B80" w:rsidP="00161255">
      <w:pPr>
        <w:pStyle w:val="SideNote"/>
        <w:framePr w:wrap="around"/>
      </w:pPr>
      <w:r>
        <w:t>S</w:t>
      </w:r>
      <w:r w:rsidRPr="00AE72C9">
        <w:t>.</w:t>
      </w:r>
      <w:r>
        <w:t> </w:t>
      </w:r>
      <w:r w:rsidRPr="00AE72C9">
        <w:t>6</w:t>
      </w:r>
      <w:r>
        <w:t>9A(4)</w:t>
      </w:r>
      <w:r w:rsidRPr="00AE72C9">
        <w:t xml:space="preserve"> </w:t>
      </w:r>
      <w:r>
        <w:t>insert</w:t>
      </w:r>
      <w:r w:rsidRPr="00AE72C9">
        <w:t>ed</w:t>
      </w:r>
      <w:r>
        <w:t> </w:t>
      </w:r>
      <w:r w:rsidRPr="00AE72C9">
        <w:t>by No.</w:t>
      </w:r>
      <w:r>
        <w:t> 22</w:t>
      </w:r>
      <w:r w:rsidRPr="00AE72C9">
        <w:t>/</w:t>
      </w:r>
      <w:r>
        <w:t>2022</w:t>
      </w:r>
      <w:r w:rsidRPr="00AE72C9">
        <w:t xml:space="preserve"> s. </w:t>
      </w:r>
      <w:r>
        <w:t>64(4)</w:t>
      </w:r>
      <w:r w:rsidRPr="00AE72C9">
        <w:t>.</w:t>
      </w:r>
    </w:p>
    <w:p w14:paraId="3DEF17C5" w14:textId="490A2413" w:rsidR="00636B80" w:rsidRPr="003B5815" w:rsidRDefault="00636B80" w:rsidP="00220F2A">
      <w:pPr>
        <w:pStyle w:val="DraftHeading2"/>
        <w:tabs>
          <w:tab w:val="right" w:pos="1247"/>
        </w:tabs>
        <w:ind w:left="1361" w:hanging="1361"/>
      </w:pPr>
      <w:r>
        <w:tab/>
      </w:r>
      <w:r w:rsidRPr="00636B80">
        <w:t>(4)</w:t>
      </w:r>
      <w:r w:rsidRPr="003B5815">
        <w:tab/>
        <w:t>The Chief Commissioner of Police must—</w:t>
      </w:r>
    </w:p>
    <w:p w14:paraId="186FA98D" w14:textId="418FA15F" w:rsidR="00636B80" w:rsidRPr="003B5815" w:rsidRDefault="00636B80" w:rsidP="00220F2A">
      <w:pPr>
        <w:pStyle w:val="DraftHeading3"/>
        <w:tabs>
          <w:tab w:val="right" w:pos="1757"/>
        </w:tabs>
        <w:ind w:left="1871" w:hanging="1871"/>
      </w:pPr>
      <w:r>
        <w:tab/>
      </w:r>
      <w:r w:rsidRPr="00636B80">
        <w:t>(a)</w:t>
      </w:r>
      <w:r w:rsidRPr="003B5815">
        <w:tab/>
        <w:t xml:space="preserve">request the suspension or cancellation of an authority in writing; and </w:t>
      </w:r>
    </w:p>
    <w:p w14:paraId="0EC8368E" w14:textId="40A5030E" w:rsidR="00636B80" w:rsidRPr="003B5815" w:rsidRDefault="00636B80" w:rsidP="00220F2A">
      <w:pPr>
        <w:pStyle w:val="DraftHeading3"/>
        <w:tabs>
          <w:tab w:val="right" w:pos="1757"/>
        </w:tabs>
        <w:ind w:left="1871" w:hanging="1871"/>
      </w:pPr>
      <w:r>
        <w:tab/>
      </w:r>
      <w:r w:rsidRPr="00636B80">
        <w:t>(b)</w:t>
      </w:r>
      <w:r w:rsidRPr="003B5815">
        <w:tab/>
        <w:t xml:space="preserve">subject to section 69AC(1), provide reasons for the request. </w:t>
      </w:r>
    </w:p>
    <w:p w14:paraId="2C4282FA" w14:textId="1DBEDA51" w:rsidR="00636B80" w:rsidRPr="00AE72C9" w:rsidRDefault="00636B80" w:rsidP="00161255">
      <w:pPr>
        <w:pStyle w:val="SideNote"/>
        <w:framePr w:wrap="around"/>
      </w:pPr>
      <w:r>
        <w:t>S</w:t>
      </w:r>
      <w:r w:rsidRPr="00AE72C9">
        <w:t>.</w:t>
      </w:r>
      <w:r>
        <w:t> </w:t>
      </w:r>
      <w:r w:rsidRPr="00AE72C9">
        <w:t>6</w:t>
      </w:r>
      <w:r>
        <w:t>9A(5)</w:t>
      </w:r>
      <w:r w:rsidRPr="00AE72C9">
        <w:t xml:space="preserve"> </w:t>
      </w:r>
      <w:r>
        <w:t>insert</w:t>
      </w:r>
      <w:r w:rsidRPr="00AE72C9">
        <w:t>ed</w:t>
      </w:r>
      <w:r>
        <w:t> </w:t>
      </w:r>
      <w:r w:rsidRPr="00AE72C9">
        <w:t>by No.</w:t>
      </w:r>
      <w:r>
        <w:t> 22</w:t>
      </w:r>
      <w:r w:rsidRPr="00AE72C9">
        <w:t>/</w:t>
      </w:r>
      <w:r>
        <w:t>2022</w:t>
      </w:r>
      <w:r w:rsidRPr="00AE72C9">
        <w:t xml:space="preserve"> s. </w:t>
      </w:r>
      <w:r>
        <w:t>64(4)</w:t>
      </w:r>
      <w:r w:rsidRPr="00AE72C9">
        <w:t>.</w:t>
      </w:r>
    </w:p>
    <w:p w14:paraId="31E19F22" w14:textId="187094BF" w:rsidR="00636B80" w:rsidRPr="003B5815" w:rsidRDefault="00636B80" w:rsidP="00220F2A">
      <w:pPr>
        <w:pStyle w:val="DraftHeading2"/>
        <w:tabs>
          <w:tab w:val="right" w:pos="1247"/>
        </w:tabs>
        <w:ind w:left="1361" w:hanging="1361"/>
      </w:pPr>
      <w:r>
        <w:tab/>
      </w:r>
      <w:r w:rsidRPr="00636B80">
        <w:t>(5)</w:t>
      </w:r>
      <w:r w:rsidRPr="003B5815">
        <w:tab/>
        <w:t xml:space="preserve">If the Chief Commissioner of Police requests the suspension or cancellation of an authority on the basis of protected information, the Secretary must suspend or cancel the authority (as the case requires). </w:t>
      </w:r>
    </w:p>
    <w:p w14:paraId="52B5BC10" w14:textId="550EBBEB" w:rsidR="00636B80" w:rsidRPr="00AE72C9" w:rsidRDefault="00636B80" w:rsidP="00161255">
      <w:pPr>
        <w:pStyle w:val="SideNote"/>
        <w:framePr w:wrap="around"/>
      </w:pPr>
      <w:r>
        <w:t>S</w:t>
      </w:r>
      <w:r w:rsidRPr="00AE72C9">
        <w:t>.</w:t>
      </w:r>
      <w:r>
        <w:t> </w:t>
      </w:r>
      <w:r w:rsidRPr="00AE72C9">
        <w:t>6</w:t>
      </w:r>
      <w:r>
        <w:t>9A(6)</w:t>
      </w:r>
      <w:r w:rsidRPr="00AE72C9">
        <w:t xml:space="preserve"> </w:t>
      </w:r>
      <w:r>
        <w:t>insert</w:t>
      </w:r>
      <w:r w:rsidRPr="00AE72C9">
        <w:t>ed</w:t>
      </w:r>
      <w:r>
        <w:t> </w:t>
      </w:r>
      <w:r w:rsidRPr="00AE72C9">
        <w:t>by No.</w:t>
      </w:r>
      <w:r>
        <w:t> 22</w:t>
      </w:r>
      <w:r w:rsidRPr="00AE72C9">
        <w:t>/</w:t>
      </w:r>
      <w:r>
        <w:t>2022</w:t>
      </w:r>
      <w:r w:rsidRPr="00AE72C9">
        <w:t xml:space="preserve"> s. </w:t>
      </w:r>
      <w:r>
        <w:t>64(4)</w:t>
      </w:r>
      <w:r w:rsidRPr="00AE72C9">
        <w:t>.</w:t>
      </w:r>
    </w:p>
    <w:p w14:paraId="37A2A203" w14:textId="51A6D327" w:rsidR="00636B80" w:rsidRPr="003B5815" w:rsidRDefault="00636B80" w:rsidP="00220F2A">
      <w:pPr>
        <w:pStyle w:val="DraftHeading2"/>
        <w:tabs>
          <w:tab w:val="right" w:pos="1247"/>
        </w:tabs>
        <w:ind w:left="1361" w:hanging="1361"/>
      </w:pPr>
      <w:r>
        <w:tab/>
      </w:r>
      <w:r w:rsidRPr="00636B80">
        <w:t>(6)</w:t>
      </w:r>
      <w:r w:rsidRPr="003B5815">
        <w:tab/>
        <w:t>If an authority is suspended or cancelled under subsection (1), the Secretary must—</w:t>
      </w:r>
    </w:p>
    <w:p w14:paraId="752E0B94" w14:textId="1C89FB0D" w:rsidR="00636B80" w:rsidRPr="003B5815" w:rsidRDefault="00636B80" w:rsidP="00220F2A">
      <w:pPr>
        <w:pStyle w:val="DraftHeading3"/>
        <w:tabs>
          <w:tab w:val="right" w:pos="1757"/>
        </w:tabs>
        <w:ind w:left="1871" w:hanging="1871"/>
      </w:pPr>
      <w:r>
        <w:tab/>
      </w:r>
      <w:r w:rsidRPr="00636B80">
        <w:t>(a)</w:t>
      </w:r>
      <w:r w:rsidRPr="003B5815">
        <w:tab/>
        <w:t xml:space="preserve">notify the Chief Commissioner of Police that the authority has been suspended or cancelled; and </w:t>
      </w:r>
    </w:p>
    <w:p w14:paraId="027F1957" w14:textId="6D8DBC6E" w:rsidR="00636B80" w:rsidRPr="003B5815" w:rsidRDefault="00636B80" w:rsidP="00220F2A">
      <w:pPr>
        <w:pStyle w:val="DraftHeading3"/>
        <w:tabs>
          <w:tab w:val="right" w:pos="1757"/>
        </w:tabs>
        <w:ind w:left="1871" w:hanging="1871"/>
      </w:pPr>
      <w:r>
        <w:tab/>
      </w:r>
      <w:r w:rsidRPr="00636B80">
        <w:t>(b)</w:t>
      </w:r>
      <w:r w:rsidRPr="003B5815">
        <w:tab/>
        <w:t>as soon as practicable—</w:t>
      </w:r>
    </w:p>
    <w:p w14:paraId="60FBD9B9" w14:textId="500C6593" w:rsidR="00636B80" w:rsidRPr="003B5815" w:rsidRDefault="00636B80" w:rsidP="00220F2A">
      <w:pPr>
        <w:pStyle w:val="DraftHeading4"/>
        <w:tabs>
          <w:tab w:val="right" w:pos="2268"/>
        </w:tabs>
        <w:ind w:left="2381" w:hanging="2381"/>
      </w:pPr>
      <w:r>
        <w:tab/>
      </w:r>
      <w:r w:rsidRPr="00636B80">
        <w:t>(i)</w:t>
      </w:r>
      <w:r w:rsidRPr="003B5815">
        <w:tab/>
        <w:t xml:space="preserve">notify the former holder in writing that the authority has been suspended or cancelled (as the case requires); and </w:t>
      </w:r>
    </w:p>
    <w:p w14:paraId="38DC741D" w14:textId="2C105E64" w:rsidR="00636B80" w:rsidRPr="003B5815" w:rsidRDefault="00636B80" w:rsidP="00220F2A">
      <w:pPr>
        <w:pStyle w:val="DraftHeading4"/>
        <w:tabs>
          <w:tab w:val="right" w:pos="2268"/>
        </w:tabs>
        <w:ind w:left="2381" w:hanging="2381"/>
      </w:pPr>
      <w:r>
        <w:tab/>
      </w:r>
      <w:r w:rsidRPr="00636B80">
        <w:t>(ii)</w:t>
      </w:r>
      <w:r w:rsidRPr="003B5815">
        <w:tab/>
        <w:t xml:space="preserve">subject to section 69AC(2), provide reasons for the suspension or cancellation; and </w:t>
      </w:r>
    </w:p>
    <w:p w14:paraId="7C5F4836" w14:textId="5BE76F07" w:rsidR="00636B80" w:rsidRPr="003B5815" w:rsidRDefault="00636B80" w:rsidP="00220F2A">
      <w:pPr>
        <w:pStyle w:val="DraftHeading4"/>
        <w:tabs>
          <w:tab w:val="right" w:pos="2268"/>
        </w:tabs>
        <w:ind w:left="2381" w:hanging="2381"/>
      </w:pPr>
      <w:r>
        <w:tab/>
      </w:r>
      <w:r w:rsidRPr="00636B80">
        <w:t>(iii)</w:t>
      </w:r>
      <w:r w:rsidRPr="003B5815">
        <w:tab/>
        <w:t>inform the former holder that they have the right to seek review of the decision to suspend or cancel the authority by VCAT.</w:t>
      </w:r>
    </w:p>
    <w:p w14:paraId="098CD735" w14:textId="75B8B428" w:rsidR="00636B80" w:rsidRPr="00AE72C9" w:rsidRDefault="00636B80" w:rsidP="00161255">
      <w:pPr>
        <w:pStyle w:val="SideNote"/>
        <w:framePr w:wrap="around"/>
      </w:pPr>
      <w:r>
        <w:t>S</w:t>
      </w:r>
      <w:r w:rsidRPr="00AE72C9">
        <w:t>.</w:t>
      </w:r>
      <w:r>
        <w:t> </w:t>
      </w:r>
      <w:r w:rsidRPr="00AE72C9">
        <w:t>6</w:t>
      </w:r>
      <w:r>
        <w:t>9A(7)</w:t>
      </w:r>
      <w:r w:rsidRPr="00AE72C9">
        <w:t xml:space="preserve"> </w:t>
      </w:r>
      <w:r>
        <w:t>insert</w:t>
      </w:r>
      <w:r w:rsidRPr="00AE72C9">
        <w:t>ed</w:t>
      </w:r>
      <w:r>
        <w:t> </w:t>
      </w:r>
      <w:r w:rsidRPr="00AE72C9">
        <w:t>by No.</w:t>
      </w:r>
      <w:r>
        <w:t> 22</w:t>
      </w:r>
      <w:r w:rsidRPr="00AE72C9">
        <w:t>/</w:t>
      </w:r>
      <w:r>
        <w:t>2022</w:t>
      </w:r>
      <w:r w:rsidRPr="00AE72C9">
        <w:t xml:space="preserve"> s. </w:t>
      </w:r>
      <w:r>
        <w:t>64(4)</w:t>
      </w:r>
      <w:r w:rsidRPr="00AE72C9">
        <w:t>.</w:t>
      </w:r>
    </w:p>
    <w:p w14:paraId="6E622AFD" w14:textId="68E9AECF" w:rsidR="00636B80" w:rsidRPr="003B5815" w:rsidRDefault="00636B80" w:rsidP="00220F2A">
      <w:pPr>
        <w:pStyle w:val="DraftHeading2"/>
        <w:tabs>
          <w:tab w:val="right" w:pos="1247"/>
        </w:tabs>
        <w:ind w:left="1361" w:hanging="1361"/>
      </w:pPr>
      <w:r>
        <w:tab/>
      </w:r>
      <w:r w:rsidRPr="00636B80">
        <w:t>(7)</w:t>
      </w:r>
      <w:r w:rsidRPr="003B5815">
        <w:tab/>
        <w:t>Within 14 days of receiving notice that an authority is suspended or cancelled under subsection (1), a person must surrender to the Secretary—</w:t>
      </w:r>
    </w:p>
    <w:p w14:paraId="471810FD" w14:textId="47AB4F67" w:rsidR="00636B80" w:rsidRPr="003B5815" w:rsidRDefault="00636B80" w:rsidP="00220F2A">
      <w:pPr>
        <w:pStyle w:val="DraftHeading3"/>
        <w:tabs>
          <w:tab w:val="right" w:pos="1757"/>
        </w:tabs>
        <w:ind w:left="1871" w:hanging="1871"/>
      </w:pPr>
      <w:r>
        <w:tab/>
      </w:r>
      <w:r w:rsidRPr="00636B80">
        <w:t>(a)</w:t>
      </w:r>
      <w:r w:rsidRPr="003B5815">
        <w:tab/>
        <w:t>the relevant authority; and</w:t>
      </w:r>
    </w:p>
    <w:p w14:paraId="0150951A" w14:textId="10C6DEEB" w:rsidR="00636B80" w:rsidRPr="003B5815" w:rsidRDefault="00636B80" w:rsidP="00220F2A">
      <w:pPr>
        <w:pStyle w:val="DraftHeading3"/>
        <w:tabs>
          <w:tab w:val="right" w:pos="1757"/>
        </w:tabs>
        <w:ind w:left="1871" w:hanging="1871"/>
      </w:pPr>
      <w:r>
        <w:tab/>
      </w:r>
      <w:r w:rsidRPr="00636B80">
        <w:t>(b)</w:t>
      </w:r>
      <w:r w:rsidRPr="003B5815">
        <w:tab/>
        <w:t>any related document issued to the person.</w:t>
      </w:r>
    </w:p>
    <w:p w14:paraId="7D088C1E" w14:textId="0097E364" w:rsidR="00636B80" w:rsidRPr="00FA0FE1" w:rsidRDefault="00636B80" w:rsidP="00220F2A">
      <w:pPr>
        <w:pStyle w:val="DraftPenalty2"/>
        <w:tabs>
          <w:tab w:val="clear" w:pos="851"/>
          <w:tab w:val="clear" w:pos="1361"/>
          <w:tab w:val="clear" w:pos="1871"/>
          <w:tab w:val="clear" w:pos="2381"/>
          <w:tab w:val="clear" w:pos="2892"/>
          <w:tab w:val="clear" w:pos="3402"/>
        </w:tabs>
      </w:pPr>
      <w:r w:rsidRPr="003B5815">
        <w:t>Penalty:</w:t>
      </w:r>
      <w:r w:rsidRPr="003B5815">
        <w:tab/>
        <w:t>20 penalty units.</w:t>
      </w:r>
    </w:p>
    <w:p w14:paraId="13589016" w14:textId="77777777" w:rsidR="00D23718" w:rsidRPr="00AE72C9" w:rsidRDefault="00D23718" w:rsidP="00161255">
      <w:pPr>
        <w:pStyle w:val="SideNote"/>
        <w:framePr w:wrap="around"/>
      </w:pPr>
      <w:r w:rsidRPr="00AE72C9">
        <w:t>S. 69A</w:t>
      </w:r>
      <w:r>
        <w:t>B inserted </w:t>
      </w:r>
      <w:r w:rsidRPr="00AE72C9">
        <w:t>by No.</w:t>
      </w:r>
      <w:r>
        <w:t> 40/2019 s. 8.</w:t>
      </w:r>
    </w:p>
    <w:p w14:paraId="479C687E" w14:textId="77777777" w:rsidR="00D23718" w:rsidRPr="008356AB" w:rsidRDefault="00D23718" w:rsidP="009D5378">
      <w:pPr>
        <w:pStyle w:val="DraftHeading1"/>
        <w:tabs>
          <w:tab w:val="right" w:pos="680"/>
        </w:tabs>
        <w:ind w:left="850" w:hanging="850"/>
      </w:pPr>
      <w:r>
        <w:tab/>
      </w:r>
      <w:bookmarkStart w:id="329" w:name="_Toc201833289"/>
      <w:r w:rsidRPr="00D23718">
        <w:t>69AB</w:t>
      </w:r>
      <w:r w:rsidRPr="008356AB">
        <w:tab/>
        <w:t>Delegation</w:t>
      </w:r>
      <w:bookmarkEnd w:id="329"/>
    </w:p>
    <w:p w14:paraId="64F9064F" w14:textId="6531DDB6" w:rsidR="00E114E0" w:rsidRDefault="00D23718" w:rsidP="00C778F0">
      <w:pPr>
        <w:pStyle w:val="BodySectionSub"/>
      </w:pPr>
      <w:r w:rsidRPr="008356AB">
        <w:t xml:space="preserve">The Secretary, by instrument, may delegate any powers or functions of the Secretary under this Part to a person, by name or by position, who is employed under Part 3 of the </w:t>
      </w:r>
      <w:r w:rsidRPr="008356AB">
        <w:rPr>
          <w:b/>
        </w:rPr>
        <w:t>Public Administration Act 2004</w:t>
      </w:r>
      <w:r w:rsidRPr="008356AB">
        <w:t>.</w:t>
      </w:r>
    </w:p>
    <w:p w14:paraId="43C82011" w14:textId="76F73BC6" w:rsidR="00FA1137" w:rsidRPr="00AE72C9" w:rsidRDefault="00FA1137" w:rsidP="00161255">
      <w:pPr>
        <w:pStyle w:val="SideNote"/>
        <w:framePr w:wrap="around"/>
      </w:pPr>
      <w:r w:rsidRPr="00AE72C9">
        <w:t>S.</w:t>
      </w:r>
      <w:r>
        <w:t> </w:t>
      </w:r>
      <w:r w:rsidRPr="00AE72C9">
        <w:t>69A</w:t>
      </w:r>
      <w:r>
        <w:t>C inserted </w:t>
      </w:r>
      <w:r w:rsidRPr="00AE72C9">
        <w:t>by No.</w:t>
      </w:r>
      <w:r>
        <w:t> 22/2022 s. 65.</w:t>
      </w:r>
    </w:p>
    <w:p w14:paraId="6B5C6C37" w14:textId="53AC04F0" w:rsidR="00FA1137" w:rsidRPr="0018792D" w:rsidRDefault="00FA1137" w:rsidP="00220F2A">
      <w:pPr>
        <w:pStyle w:val="DraftHeading1"/>
        <w:tabs>
          <w:tab w:val="right" w:pos="680"/>
        </w:tabs>
        <w:ind w:left="850" w:hanging="850"/>
      </w:pPr>
      <w:r>
        <w:tab/>
      </w:r>
      <w:bookmarkStart w:id="330" w:name="_Toc201833290"/>
      <w:r w:rsidRPr="00FA1137">
        <w:t>69AC</w:t>
      </w:r>
      <w:r w:rsidRPr="0018792D">
        <w:tab/>
        <w:t>Procedure for decisions based on protected information</w:t>
      </w:r>
      <w:bookmarkEnd w:id="330"/>
    </w:p>
    <w:p w14:paraId="53B07696" w14:textId="797CF97B" w:rsidR="00FA1137" w:rsidRPr="0018792D" w:rsidRDefault="00FA1137" w:rsidP="00220F2A">
      <w:pPr>
        <w:pStyle w:val="DraftHeading2"/>
        <w:tabs>
          <w:tab w:val="right" w:pos="1247"/>
        </w:tabs>
        <w:ind w:left="1361" w:hanging="1361"/>
      </w:pPr>
      <w:r>
        <w:tab/>
      </w:r>
      <w:r w:rsidRPr="00FA1137">
        <w:t>(1)</w:t>
      </w:r>
      <w:r w:rsidRPr="0018792D">
        <w:tab/>
        <w:t>If the Chief Commissioner of Police opposes the issuing or renewal of an authority, or requests the suspension or cancellation of an authority, wholly or partly based on protected information, the Chief Commissioner of Police may decide—</w:t>
      </w:r>
    </w:p>
    <w:p w14:paraId="33C23508" w14:textId="370239D2" w:rsidR="00FA1137" w:rsidRPr="0018792D" w:rsidRDefault="00FA1137" w:rsidP="00220F2A">
      <w:pPr>
        <w:pStyle w:val="DraftHeading3"/>
        <w:tabs>
          <w:tab w:val="right" w:pos="1757"/>
        </w:tabs>
        <w:ind w:left="1871" w:hanging="1871"/>
      </w:pPr>
      <w:r>
        <w:tab/>
      </w:r>
      <w:r w:rsidRPr="00FA1137">
        <w:t>(a)</w:t>
      </w:r>
      <w:r w:rsidRPr="0018792D">
        <w:tab/>
        <w:t>to include the protected information in the reasons given to the Secretary under sections 63(3)(c)(ii), 67(2A)(c)(ii) or 69A(4)(b) and specify which information is protected information; or</w:t>
      </w:r>
    </w:p>
    <w:p w14:paraId="3C7933E5" w14:textId="214A2781" w:rsidR="00FA1137" w:rsidRPr="0018792D" w:rsidRDefault="00FA1137" w:rsidP="00220F2A">
      <w:pPr>
        <w:pStyle w:val="DraftHeading3"/>
        <w:tabs>
          <w:tab w:val="right" w:pos="1757"/>
        </w:tabs>
        <w:ind w:left="1871" w:hanging="1871"/>
      </w:pPr>
      <w:r>
        <w:tab/>
      </w:r>
      <w:r w:rsidRPr="00FA1137">
        <w:t>(b)</w:t>
      </w:r>
      <w:r w:rsidRPr="0018792D">
        <w:tab/>
        <w:t>not to include the protected information in the reasons given to the Secretary under sections 63(3)(c)(ii), 67(2A)(c)(ii) or 69A(4)(b) and specify that—</w:t>
      </w:r>
    </w:p>
    <w:p w14:paraId="10C8B6AE" w14:textId="5AE5627D" w:rsidR="00FA1137" w:rsidRPr="0018792D" w:rsidRDefault="00FA1137" w:rsidP="00220F2A">
      <w:pPr>
        <w:pStyle w:val="DraftHeading4"/>
        <w:tabs>
          <w:tab w:val="right" w:pos="2268"/>
        </w:tabs>
        <w:ind w:left="2381" w:hanging="2381"/>
      </w:pPr>
      <w:r>
        <w:tab/>
      </w:r>
      <w:r w:rsidRPr="00FA1137">
        <w:t>(i)</w:t>
      </w:r>
      <w:r w:rsidRPr="0018792D">
        <w:tab/>
        <w:t>some or all of the Chief Commissioner of Police's decision is based on protected information; and</w:t>
      </w:r>
    </w:p>
    <w:p w14:paraId="7F14E68E" w14:textId="5B085481" w:rsidR="00FA1137" w:rsidRPr="0018792D" w:rsidRDefault="00FA1137" w:rsidP="00220F2A">
      <w:pPr>
        <w:pStyle w:val="DraftHeading4"/>
        <w:tabs>
          <w:tab w:val="right" w:pos="2268"/>
        </w:tabs>
        <w:ind w:left="2381" w:hanging="2381"/>
      </w:pPr>
      <w:r>
        <w:tab/>
      </w:r>
      <w:r w:rsidRPr="00FA1137">
        <w:t>(ii)</w:t>
      </w:r>
      <w:r w:rsidRPr="0018792D">
        <w:tab/>
        <w:t>to the extent that the decision is based on protected information, reasons will not be given to the Secretary.</w:t>
      </w:r>
    </w:p>
    <w:p w14:paraId="5FDDE260" w14:textId="47BC7E1F" w:rsidR="00FA1137" w:rsidRPr="0018792D" w:rsidRDefault="00FA1137" w:rsidP="00220F2A">
      <w:pPr>
        <w:pStyle w:val="DraftHeading2"/>
        <w:tabs>
          <w:tab w:val="right" w:pos="1247"/>
        </w:tabs>
        <w:ind w:left="1361" w:hanging="1361"/>
      </w:pPr>
      <w:r>
        <w:tab/>
      </w:r>
      <w:r w:rsidRPr="00FA1137">
        <w:t>(2)</w:t>
      </w:r>
      <w:r w:rsidRPr="0018792D">
        <w:tab/>
        <w:t xml:space="preserve">In giving reasons under sections 65(3)(b), 67(4)(b)(ii) or 69A(6)(b)(ii), the Secretary must— </w:t>
      </w:r>
    </w:p>
    <w:p w14:paraId="5E426267" w14:textId="6000DA42" w:rsidR="00FA1137" w:rsidRPr="0018792D" w:rsidRDefault="00FA1137" w:rsidP="00220F2A">
      <w:pPr>
        <w:pStyle w:val="DraftHeading3"/>
        <w:tabs>
          <w:tab w:val="right" w:pos="1757"/>
        </w:tabs>
        <w:ind w:left="1871" w:hanging="1871"/>
      </w:pPr>
      <w:r>
        <w:tab/>
      </w:r>
      <w:r w:rsidRPr="00FA1137">
        <w:t>(a)</w:t>
      </w:r>
      <w:r w:rsidRPr="0018792D">
        <w:tab/>
        <w:t xml:space="preserve">not disclose any protected information; and </w:t>
      </w:r>
    </w:p>
    <w:p w14:paraId="6868CA49" w14:textId="076C3E56" w:rsidR="007E490B" w:rsidRPr="00AE72C9" w:rsidRDefault="007E490B" w:rsidP="00161255">
      <w:pPr>
        <w:pStyle w:val="SideNote"/>
        <w:framePr w:wrap="around"/>
      </w:pPr>
      <w:r w:rsidRPr="00AE72C9">
        <w:t>S.</w:t>
      </w:r>
      <w:r>
        <w:t> </w:t>
      </w:r>
      <w:r w:rsidRPr="00AE72C9">
        <w:t>69A</w:t>
      </w:r>
      <w:r>
        <w:t>C(2)(b) amended </w:t>
      </w:r>
      <w:r w:rsidRPr="00AE72C9">
        <w:t>by No.</w:t>
      </w:r>
      <w:r>
        <w:t> </w:t>
      </w:r>
      <w:r w:rsidR="00FC0D7A">
        <w:t>39/2024</w:t>
      </w:r>
      <w:r>
        <w:t xml:space="preserve"> s. 113(1).</w:t>
      </w:r>
    </w:p>
    <w:p w14:paraId="33C5E7FB" w14:textId="33682EEB" w:rsidR="00FA1137" w:rsidRPr="0018792D" w:rsidRDefault="00FA1137" w:rsidP="00220F2A">
      <w:pPr>
        <w:pStyle w:val="DraftHeading3"/>
        <w:tabs>
          <w:tab w:val="right" w:pos="1757"/>
        </w:tabs>
        <w:ind w:left="1871" w:hanging="1871"/>
      </w:pPr>
      <w:r>
        <w:tab/>
      </w:r>
      <w:r w:rsidRPr="00FA1137">
        <w:t>(b)</w:t>
      </w:r>
      <w:r w:rsidRPr="0018792D">
        <w:tab/>
        <w:t xml:space="preserve">if the Secretary's decision is partially or wholly based on protected information, specify that some or all of the Secretary's decision is based on advice from the Chief Commissioner of </w:t>
      </w:r>
      <w:r w:rsidR="007E490B" w:rsidRPr="008D1B3B">
        <w:rPr>
          <w:lang w:val="en-US"/>
        </w:rPr>
        <w:t>Police.</w:t>
      </w:r>
    </w:p>
    <w:p w14:paraId="4513867A" w14:textId="17738CD0" w:rsidR="00770F62" w:rsidRPr="00770F62" w:rsidRDefault="00FA1137" w:rsidP="00220F2A">
      <w:pPr>
        <w:pStyle w:val="DraftHeading2"/>
        <w:tabs>
          <w:tab w:val="right" w:pos="1247"/>
        </w:tabs>
        <w:ind w:left="1361" w:hanging="1361"/>
      </w:pPr>
      <w:r>
        <w:tab/>
      </w:r>
      <w:r w:rsidRPr="00FA1137">
        <w:t>(3)</w:t>
      </w:r>
      <w:r w:rsidRPr="0018792D">
        <w:tab/>
        <w:t xml:space="preserve">Section 8 of the </w:t>
      </w:r>
      <w:r w:rsidRPr="0018792D">
        <w:rPr>
          <w:b/>
        </w:rPr>
        <w:t>Administrative Law Act 1978</w:t>
      </w:r>
      <w:r w:rsidRPr="0018792D">
        <w:t xml:space="preserve"> does not apply to a decision to which this section applies.</w:t>
      </w:r>
    </w:p>
    <w:p w14:paraId="78A0B192" w14:textId="77777777" w:rsidR="008A2E89" w:rsidRPr="00AE72C9" w:rsidRDefault="008A2E89" w:rsidP="00161255">
      <w:pPr>
        <w:pStyle w:val="SideNote"/>
        <w:framePr w:wrap="around"/>
      </w:pPr>
      <w:r w:rsidRPr="00AE72C9">
        <w:t>S. 69B inserted by No. 54/1997 s. 5 (as amended by No. 52/1998 s. 311 (Sch. 1 item 22)).</w:t>
      </w:r>
    </w:p>
    <w:p w14:paraId="47C92CAB" w14:textId="77777777" w:rsidR="008A2E89" w:rsidRPr="00AE72C9" w:rsidRDefault="008A2E89" w:rsidP="001E3A24">
      <w:pPr>
        <w:pStyle w:val="DraftHeading1"/>
        <w:tabs>
          <w:tab w:val="right" w:pos="680"/>
        </w:tabs>
        <w:ind w:left="850" w:hanging="850"/>
      </w:pPr>
      <w:r w:rsidRPr="00AE72C9">
        <w:tab/>
      </w:r>
      <w:bookmarkStart w:id="331" w:name="_Toc201833291"/>
      <w:r w:rsidRPr="00AE72C9">
        <w:t>69B</w:t>
      </w:r>
      <w:r w:rsidR="001E3A24" w:rsidRPr="00AE72C9">
        <w:tab/>
      </w:r>
      <w:r w:rsidRPr="00AE72C9">
        <w:t>Review by VCAT</w:t>
      </w:r>
      <w:bookmarkEnd w:id="331"/>
    </w:p>
    <w:p w14:paraId="0BC37511" w14:textId="77777777" w:rsidR="008A2E89" w:rsidRPr="00AE72C9" w:rsidRDefault="008A2E89">
      <w:pPr>
        <w:pStyle w:val="DraftHeading2"/>
        <w:tabs>
          <w:tab w:val="right" w:pos="1247"/>
        </w:tabs>
        <w:ind w:left="1361" w:hanging="1361"/>
      </w:pPr>
      <w:r w:rsidRPr="00AE72C9">
        <w:tab/>
        <w:t>(1)</w:t>
      </w:r>
      <w:r w:rsidRPr="00AE72C9">
        <w:tab/>
        <w:t>A person may apply to the Victorian Civil and Administrative Tribunal for review of a decision of the Secretary—</w:t>
      </w:r>
    </w:p>
    <w:p w14:paraId="646EB197" w14:textId="77777777" w:rsidR="008A2E89" w:rsidRPr="00AE72C9" w:rsidRDefault="008A2E89">
      <w:pPr>
        <w:pStyle w:val="DraftHeading3"/>
        <w:tabs>
          <w:tab w:val="right" w:pos="1758"/>
        </w:tabs>
        <w:ind w:left="1871" w:hanging="1871"/>
      </w:pPr>
      <w:r w:rsidRPr="00AE72C9">
        <w:tab/>
        <w:t>(a)</w:t>
      </w:r>
      <w:r w:rsidRPr="00AE72C9">
        <w:tab/>
        <w:t>to refuse to issue an authority to that person; or</w:t>
      </w:r>
    </w:p>
    <w:p w14:paraId="059FD257" w14:textId="77777777" w:rsidR="008A2E89" w:rsidRPr="00AE72C9" w:rsidRDefault="008A2E89">
      <w:pPr>
        <w:pStyle w:val="DraftHeading3"/>
        <w:tabs>
          <w:tab w:val="right" w:pos="1758"/>
        </w:tabs>
        <w:ind w:left="1871" w:hanging="1871"/>
      </w:pPr>
      <w:r w:rsidRPr="00AE72C9">
        <w:tab/>
        <w:t>(b)</w:t>
      </w:r>
      <w:r w:rsidRPr="00AE72C9">
        <w:tab/>
        <w:t>to refuse to renew an authority held by that person; or</w:t>
      </w:r>
    </w:p>
    <w:p w14:paraId="5F54F6F8" w14:textId="77777777" w:rsidR="008A2E89" w:rsidRPr="00AE72C9" w:rsidRDefault="008A2E89">
      <w:pPr>
        <w:pStyle w:val="DraftHeading3"/>
        <w:tabs>
          <w:tab w:val="right" w:pos="1758"/>
        </w:tabs>
        <w:ind w:left="1871" w:hanging="1871"/>
      </w:pPr>
      <w:r w:rsidRPr="00AE72C9">
        <w:tab/>
        <w:t>(c)</w:t>
      </w:r>
      <w:r w:rsidRPr="00AE72C9">
        <w:tab/>
        <w:t>to suspend, cancel or amend an authority held by that person.</w:t>
      </w:r>
    </w:p>
    <w:p w14:paraId="59937E1B" w14:textId="77777777" w:rsidR="008A2E89" w:rsidRPr="00AE72C9" w:rsidRDefault="008A2E89">
      <w:pPr>
        <w:pStyle w:val="DraftHeading2"/>
        <w:tabs>
          <w:tab w:val="right" w:pos="1247"/>
        </w:tabs>
        <w:ind w:left="1361" w:hanging="1361"/>
      </w:pPr>
      <w:r w:rsidRPr="00AE72C9">
        <w:tab/>
        <w:t>(2)</w:t>
      </w:r>
      <w:r w:rsidRPr="00AE72C9">
        <w:tab/>
        <w:t xml:space="preserve">An application for review under </w:t>
      </w:r>
      <w:r w:rsidR="001D2227" w:rsidRPr="00AE72C9">
        <w:t>subsection</w:t>
      </w:r>
      <w:r w:rsidRPr="00AE72C9">
        <w:t xml:space="preserve"> (1) must be made within 28 days after the later of—</w:t>
      </w:r>
    </w:p>
    <w:p w14:paraId="0A59AEE0" w14:textId="77777777" w:rsidR="008A2E89" w:rsidRPr="00AE72C9" w:rsidRDefault="008A2E89">
      <w:pPr>
        <w:pStyle w:val="DraftHeading3"/>
        <w:tabs>
          <w:tab w:val="right" w:pos="1758"/>
        </w:tabs>
        <w:ind w:left="1871" w:hanging="1871"/>
      </w:pPr>
      <w:r w:rsidRPr="00AE72C9">
        <w:tab/>
        <w:t>(a)</w:t>
      </w:r>
      <w:r w:rsidRPr="00AE72C9">
        <w:tab/>
        <w:t>the day on which the decision is made;</w:t>
      </w:r>
    </w:p>
    <w:p w14:paraId="2D966B6B" w14:textId="1CB1CF23" w:rsidR="008733FC" w:rsidRDefault="008A2E89" w:rsidP="00D8035E">
      <w:pPr>
        <w:pStyle w:val="DraftHeading3"/>
        <w:tabs>
          <w:tab w:val="right" w:pos="1758"/>
        </w:tabs>
        <w:ind w:left="1871" w:hanging="1871"/>
      </w:pPr>
      <w:r w:rsidRPr="00AE72C9">
        <w:tab/>
        <w:t>(b)</w:t>
      </w:r>
      <w:r w:rsidRPr="00AE72C9">
        <w:tab/>
        <w:t xml:space="preserve">if, under the </w:t>
      </w:r>
      <w:r w:rsidRPr="00AE72C9">
        <w:rPr>
          <w:b/>
        </w:rPr>
        <w:t>Victorian Civil and Administrative Tribunal Act 1998</w:t>
      </w:r>
      <w:r w:rsidRPr="00AE72C9">
        <w:t>, the person requests a statement of reasons for the decision, the day on which the statement of reasons is given to the person or the person is informed under section 46(5) of that Act that a statement of reasons will not be given.</w:t>
      </w:r>
    </w:p>
    <w:p w14:paraId="1FEC48CD" w14:textId="61BEB27B" w:rsidR="00FA0FE1" w:rsidRPr="00AE72C9" w:rsidRDefault="00FA0FE1" w:rsidP="00161255">
      <w:pPr>
        <w:pStyle w:val="SideNote"/>
        <w:framePr w:wrap="around"/>
      </w:pPr>
      <w:r w:rsidRPr="00AE72C9">
        <w:t>S.</w:t>
      </w:r>
      <w:r>
        <w:t> </w:t>
      </w:r>
      <w:r w:rsidRPr="00AE72C9">
        <w:t>69</w:t>
      </w:r>
      <w:r>
        <w:t>BA inserted </w:t>
      </w:r>
      <w:r w:rsidRPr="00AE72C9">
        <w:t>by No.</w:t>
      </w:r>
      <w:r>
        <w:t> 22/2022 s. 66.</w:t>
      </w:r>
    </w:p>
    <w:p w14:paraId="33250E3E" w14:textId="13ADB491" w:rsidR="002966E8" w:rsidRPr="003B5815" w:rsidRDefault="002966E8" w:rsidP="00220F2A">
      <w:pPr>
        <w:pStyle w:val="DraftHeading1"/>
        <w:tabs>
          <w:tab w:val="right" w:pos="680"/>
        </w:tabs>
        <w:ind w:left="850" w:hanging="850"/>
      </w:pPr>
      <w:r>
        <w:tab/>
      </w:r>
      <w:bookmarkStart w:id="332" w:name="_Toc201833292"/>
      <w:r w:rsidRPr="002966E8">
        <w:t>69BA</w:t>
      </w:r>
      <w:r w:rsidRPr="003B5815">
        <w:tab/>
        <w:t>VCAT to inquire on grounds for refusal</w:t>
      </w:r>
      <w:bookmarkEnd w:id="332"/>
      <w:r w:rsidRPr="003B5815">
        <w:t xml:space="preserve"> </w:t>
      </w:r>
    </w:p>
    <w:p w14:paraId="2FA0350B" w14:textId="2B2448A9" w:rsidR="002966E8" w:rsidRPr="003B5815" w:rsidRDefault="002966E8" w:rsidP="00220F2A">
      <w:pPr>
        <w:pStyle w:val="DraftHeading2"/>
        <w:tabs>
          <w:tab w:val="right" w:pos="1247"/>
        </w:tabs>
        <w:ind w:left="1361" w:hanging="1361"/>
      </w:pPr>
      <w:r>
        <w:tab/>
      </w:r>
      <w:r w:rsidRPr="002966E8">
        <w:t>(1)</w:t>
      </w:r>
      <w:r w:rsidRPr="003B5815">
        <w:tab/>
        <w:t>On receipt of an application for review under section 69B, VCAT must enquire of the Secretary whether the grounds for the refusal, suspension, cancellation or amendment were based on any protected information.</w:t>
      </w:r>
    </w:p>
    <w:p w14:paraId="301FBCA4" w14:textId="6A1B0CE5" w:rsidR="002966E8" w:rsidRPr="003B5815" w:rsidRDefault="002966E8" w:rsidP="00220F2A">
      <w:pPr>
        <w:pStyle w:val="DraftHeading2"/>
        <w:tabs>
          <w:tab w:val="right" w:pos="1247"/>
        </w:tabs>
        <w:ind w:left="1361" w:hanging="1361"/>
      </w:pPr>
      <w:r>
        <w:tab/>
      </w:r>
      <w:r w:rsidRPr="002966E8">
        <w:t>(2)</w:t>
      </w:r>
      <w:r w:rsidRPr="003B5815">
        <w:tab/>
        <w:t>The Secretary must respond to VCAT's enquiry under subsection (1) in writing.</w:t>
      </w:r>
    </w:p>
    <w:p w14:paraId="2426D9B8" w14:textId="324D192E" w:rsidR="00FA0FE1" w:rsidRPr="00AE72C9" w:rsidRDefault="00FA0FE1" w:rsidP="00161255">
      <w:pPr>
        <w:pStyle w:val="SideNote"/>
        <w:framePr w:wrap="around"/>
      </w:pPr>
      <w:r w:rsidRPr="00AE72C9">
        <w:t>S.</w:t>
      </w:r>
      <w:r>
        <w:t> </w:t>
      </w:r>
      <w:r w:rsidRPr="00AE72C9">
        <w:t>69</w:t>
      </w:r>
      <w:r>
        <w:t>BB inserted </w:t>
      </w:r>
      <w:r w:rsidRPr="00AE72C9">
        <w:t>by No.</w:t>
      </w:r>
      <w:r>
        <w:t> 22/2022 s. 66.</w:t>
      </w:r>
    </w:p>
    <w:p w14:paraId="4C94AAA8" w14:textId="439CD7A9" w:rsidR="002966E8" w:rsidRPr="003B5815" w:rsidRDefault="002966E8" w:rsidP="00220F2A">
      <w:pPr>
        <w:pStyle w:val="DraftHeading1"/>
        <w:tabs>
          <w:tab w:val="right" w:pos="680"/>
        </w:tabs>
        <w:ind w:left="850" w:hanging="850"/>
      </w:pPr>
      <w:r>
        <w:tab/>
      </w:r>
      <w:bookmarkStart w:id="333" w:name="_Toc201833293"/>
      <w:r w:rsidRPr="002966E8">
        <w:t>69BB</w:t>
      </w:r>
      <w:r w:rsidRPr="003B5815">
        <w:tab/>
        <w:t>Appointment of special counsel</w:t>
      </w:r>
      <w:bookmarkEnd w:id="333"/>
    </w:p>
    <w:p w14:paraId="7E63C904" w14:textId="0C70BF2F" w:rsidR="002966E8" w:rsidRPr="003B5815" w:rsidRDefault="002966E8" w:rsidP="00220F2A">
      <w:pPr>
        <w:pStyle w:val="DraftHeading2"/>
        <w:tabs>
          <w:tab w:val="right" w:pos="1247"/>
        </w:tabs>
        <w:ind w:left="1361" w:hanging="1361"/>
      </w:pPr>
      <w:r>
        <w:tab/>
      </w:r>
      <w:r w:rsidRPr="002966E8">
        <w:t>(1)</w:t>
      </w:r>
      <w:r w:rsidRPr="003B5815">
        <w:tab/>
        <w:t xml:space="preserve">VCAT must appoint a special counsel to represent the interests of the applicant if the Secretary informs VCAT under section 69BA(2) that a decision was based on protected information. </w:t>
      </w:r>
    </w:p>
    <w:p w14:paraId="5523A46D" w14:textId="2ABD6FC2" w:rsidR="002966E8" w:rsidRPr="003B5815" w:rsidRDefault="002966E8" w:rsidP="00220F2A">
      <w:pPr>
        <w:pStyle w:val="DraftHeading2"/>
        <w:tabs>
          <w:tab w:val="right" w:pos="1247"/>
        </w:tabs>
        <w:ind w:left="1361" w:hanging="1361"/>
      </w:pPr>
      <w:r>
        <w:tab/>
      </w:r>
      <w:r w:rsidRPr="002966E8">
        <w:t>(2)</w:t>
      </w:r>
      <w:r w:rsidRPr="003B5815">
        <w:tab/>
        <w:t>A special counsel must be a barrister within the meaning of the Legal Profession Uniform Law (Victoria)</w:t>
      </w:r>
      <w:r w:rsidRPr="003B5815">
        <w:rPr>
          <w:b/>
        </w:rPr>
        <w:t xml:space="preserve"> </w:t>
      </w:r>
      <w:r w:rsidRPr="003B5815">
        <w:t>who, in the opinion of VCAT, has the appropriate skills and ability to represent the interests of the party at the hearing.</w:t>
      </w:r>
    </w:p>
    <w:p w14:paraId="5367BABE" w14:textId="42603E1E" w:rsidR="002966E8" w:rsidRPr="003B5815" w:rsidRDefault="002966E8" w:rsidP="00220F2A">
      <w:pPr>
        <w:pStyle w:val="DraftHeading2"/>
        <w:tabs>
          <w:tab w:val="right" w:pos="1247"/>
        </w:tabs>
        <w:ind w:left="1361" w:hanging="1361"/>
      </w:pPr>
      <w:r>
        <w:tab/>
      </w:r>
      <w:r w:rsidRPr="002966E8">
        <w:t>(3)</w:t>
      </w:r>
      <w:r w:rsidRPr="003B5815">
        <w:tab/>
        <w:t>At any time before the special counsel attends the hearing or obtains any confidential affidavit in relation to the application for review, for the purpose of obtaining information or instructions from the party or representative in relation to the proceeding, the special counsel may communicate with—</w:t>
      </w:r>
    </w:p>
    <w:p w14:paraId="4D74005C" w14:textId="33487658" w:rsidR="002966E8" w:rsidRPr="003B5815" w:rsidRDefault="002966E8" w:rsidP="00220F2A">
      <w:pPr>
        <w:pStyle w:val="DraftHeading3"/>
        <w:tabs>
          <w:tab w:val="right" w:pos="1757"/>
        </w:tabs>
        <w:ind w:left="1871" w:hanging="1871"/>
      </w:pPr>
      <w:r>
        <w:tab/>
      </w:r>
      <w:r w:rsidRPr="002966E8">
        <w:t>(a)</w:t>
      </w:r>
      <w:r w:rsidRPr="003B5815">
        <w:tab/>
        <w:t>the party whose interests the special counsel is representing; or</w:t>
      </w:r>
    </w:p>
    <w:p w14:paraId="763EB47E" w14:textId="3B2047CF" w:rsidR="002966E8" w:rsidRPr="003B5815" w:rsidRDefault="002966E8" w:rsidP="00220F2A">
      <w:pPr>
        <w:pStyle w:val="DraftHeading3"/>
        <w:tabs>
          <w:tab w:val="right" w:pos="1757"/>
        </w:tabs>
        <w:ind w:left="1871" w:hanging="1871"/>
      </w:pPr>
      <w:r>
        <w:tab/>
      </w:r>
      <w:r w:rsidRPr="002966E8">
        <w:t>(b)</w:t>
      </w:r>
      <w:r w:rsidRPr="003B5815">
        <w:tab/>
        <w:t>any representative of that party.</w:t>
      </w:r>
    </w:p>
    <w:p w14:paraId="5E9F3544" w14:textId="77C3480D" w:rsidR="002966E8" w:rsidRPr="003B5815" w:rsidRDefault="002966E8" w:rsidP="00220F2A">
      <w:pPr>
        <w:pStyle w:val="DraftHeading2"/>
        <w:tabs>
          <w:tab w:val="right" w:pos="1247"/>
        </w:tabs>
        <w:ind w:left="1361" w:hanging="1361"/>
      </w:pPr>
      <w:r>
        <w:tab/>
      </w:r>
      <w:r w:rsidRPr="002966E8">
        <w:t>(4)</w:t>
      </w:r>
      <w:r w:rsidRPr="003B5815">
        <w:tab/>
        <w:t>Subject to section 69BD(5), at any time after the special counsel commences to attend the hearing or obtains any confidential affidavit in relation to the application for review, the special counsel must not—</w:t>
      </w:r>
    </w:p>
    <w:p w14:paraId="1CCB5656" w14:textId="37AC34F7" w:rsidR="002966E8" w:rsidRPr="003B5815" w:rsidRDefault="002966E8" w:rsidP="00220F2A">
      <w:pPr>
        <w:pStyle w:val="DraftHeading3"/>
        <w:tabs>
          <w:tab w:val="right" w:pos="1757"/>
        </w:tabs>
        <w:ind w:left="1871" w:hanging="1871"/>
      </w:pPr>
      <w:r>
        <w:tab/>
      </w:r>
      <w:r w:rsidRPr="002966E8">
        <w:t>(a)</w:t>
      </w:r>
      <w:r w:rsidRPr="003B5815">
        <w:tab/>
        <w:t>take instructions from the party whose interests the special counsel is representing, or from any representative of that party; and</w:t>
      </w:r>
    </w:p>
    <w:p w14:paraId="3FBBD28C" w14:textId="226DDE2D" w:rsidR="002966E8" w:rsidRPr="003B5815" w:rsidRDefault="002966E8" w:rsidP="00220F2A">
      <w:pPr>
        <w:pStyle w:val="DraftHeading3"/>
        <w:tabs>
          <w:tab w:val="right" w:pos="1757"/>
        </w:tabs>
        <w:ind w:left="1871" w:hanging="1871"/>
      </w:pPr>
      <w:r>
        <w:tab/>
      </w:r>
      <w:r w:rsidRPr="002966E8">
        <w:t>(b)</w:t>
      </w:r>
      <w:r w:rsidRPr="003B5815">
        <w:tab/>
        <w:t>communicate any other information in relation to the hearing to that party or a representative of that party without leave of VCAT, except to communicate any order made by VCAT at or in relation to the hearing.</w:t>
      </w:r>
    </w:p>
    <w:p w14:paraId="23890C45" w14:textId="6B9B1D41" w:rsidR="002966E8" w:rsidRPr="003B5815" w:rsidRDefault="002966E8" w:rsidP="00220F2A">
      <w:pPr>
        <w:pStyle w:val="DraftHeading2"/>
        <w:tabs>
          <w:tab w:val="right" w:pos="1247"/>
        </w:tabs>
        <w:ind w:left="1361" w:hanging="1361"/>
      </w:pPr>
      <w:r>
        <w:tab/>
      </w:r>
      <w:r w:rsidRPr="002966E8">
        <w:t>(5)</w:t>
      </w:r>
      <w:r w:rsidRPr="003B5815">
        <w:tab/>
        <w:t>A special counsel may be required to sign a confidentiality undertaking to VCAT.</w:t>
      </w:r>
    </w:p>
    <w:p w14:paraId="4BFA37C1" w14:textId="22EAEA67" w:rsidR="00FA0FE1" w:rsidRPr="00AE72C9" w:rsidRDefault="00FA0FE1" w:rsidP="00161255">
      <w:pPr>
        <w:pStyle w:val="SideNote"/>
        <w:framePr w:wrap="around"/>
      </w:pPr>
      <w:r w:rsidRPr="00AE72C9">
        <w:t>S.</w:t>
      </w:r>
      <w:r>
        <w:t> </w:t>
      </w:r>
      <w:r w:rsidRPr="00AE72C9">
        <w:t>69</w:t>
      </w:r>
      <w:r>
        <w:t>BC inserted </w:t>
      </w:r>
      <w:r w:rsidRPr="00AE72C9">
        <w:t>by No.</w:t>
      </w:r>
      <w:r>
        <w:t> 22/2022 s. 66.</w:t>
      </w:r>
    </w:p>
    <w:p w14:paraId="5BA86A83" w14:textId="589564F7" w:rsidR="002966E8" w:rsidRPr="003B5815" w:rsidRDefault="002966E8" w:rsidP="00220F2A">
      <w:pPr>
        <w:pStyle w:val="DraftHeading1"/>
        <w:tabs>
          <w:tab w:val="right" w:pos="680"/>
        </w:tabs>
        <w:ind w:left="850" w:hanging="850"/>
      </w:pPr>
      <w:r>
        <w:tab/>
      </w:r>
      <w:bookmarkStart w:id="334" w:name="_Toc201833294"/>
      <w:r w:rsidRPr="002966E8">
        <w:t>69BC</w:t>
      </w:r>
      <w:r w:rsidRPr="003B5815">
        <w:tab/>
        <w:t>Procedure for hearing—protected information</w:t>
      </w:r>
      <w:bookmarkEnd w:id="334"/>
    </w:p>
    <w:p w14:paraId="670B0D50" w14:textId="6AE5FFAE" w:rsidR="002966E8" w:rsidRPr="003B5815" w:rsidRDefault="002966E8" w:rsidP="00220F2A">
      <w:pPr>
        <w:pStyle w:val="DraftHeading2"/>
        <w:tabs>
          <w:tab w:val="right" w:pos="1247"/>
        </w:tabs>
        <w:ind w:left="1361" w:hanging="1361"/>
      </w:pPr>
      <w:r>
        <w:tab/>
      </w:r>
      <w:r w:rsidRPr="002966E8">
        <w:t>(1)</w:t>
      </w:r>
      <w:r w:rsidRPr="003B5815">
        <w:tab/>
        <w:t>If the Secretary informs VCAT under section 69BA(2) that the decision was based on protected information—</w:t>
      </w:r>
    </w:p>
    <w:p w14:paraId="2E0A9B38" w14:textId="33021071" w:rsidR="002966E8" w:rsidRPr="003B5815" w:rsidRDefault="002966E8" w:rsidP="00220F2A">
      <w:pPr>
        <w:pStyle w:val="DraftHeading3"/>
        <w:tabs>
          <w:tab w:val="right" w:pos="1757"/>
        </w:tabs>
        <w:ind w:left="1871" w:hanging="1871"/>
      </w:pPr>
      <w:r>
        <w:tab/>
      </w:r>
      <w:r w:rsidRPr="002966E8">
        <w:t>(a)</w:t>
      </w:r>
      <w:r w:rsidRPr="003B5815">
        <w:tab/>
        <w:t xml:space="preserve">the Chief Commissioner of Police must be joined as a party to the proceeding; and </w:t>
      </w:r>
    </w:p>
    <w:p w14:paraId="67F16F0F" w14:textId="4D2DE10F" w:rsidR="002966E8" w:rsidRPr="003B5815" w:rsidRDefault="002966E8" w:rsidP="00220F2A">
      <w:pPr>
        <w:pStyle w:val="DraftHeading3"/>
        <w:tabs>
          <w:tab w:val="right" w:pos="1757"/>
        </w:tabs>
        <w:ind w:left="1871" w:hanging="1871"/>
      </w:pPr>
      <w:r>
        <w:tab/>
      </w:r>
      <w:r w:rsidRPr="002966E8">
        <w:t>(b)</w:t>
      </w:r>
      <w:r w:rsidRPr="003B5815">
        <w:tab/>
        <w:t>at the hearing of the application for review, VCAT must first determine whether or not the information is protected information.</w:t>
      </w:r>
    </w:p>
    <w:p w14:paraId="343E89BC" w14:textId="2CADA6BB" w:rsidR="002966E8" w:rsidRPr="003B5815" w:rsidRDefault="002966E8" w:rsidP="00220F2A">
      <w:pPr>
        <w:pStyle w:val="DraftHeading2"/>
        <w:tabs>
          <w:tab w:val="right" w:pos="1247"/>
        </w:tabs>
        <w:ind w:left="1361" w:hanging="1361"/>
      </w:pPr>
      <w:r>
        <w:tab/>
      </w:r>
      <w:r w:rsidRPr="002966E8">
        <w:t>(2)</w:t>
      </w:r>
      <w:r w:rsidRPr="003B5815">
        <w:tab/>
        <w:t>For the purposes of subsection (1)(b), VCAT must hold the hearing in private.</w:t>
      </w:r>
    </w:p>
    <w:p w14:paraId="5E36D1BA" w14:textId="1E5EC00B" w:rsidR="002966E8" w:rsidRPr="003B5815" w:rsidRDefault="002966E8" w:rsidP="00220F2A">
      <w:pPr>
        <w:pStyle w:val="DraftHeading2"/>
        <w:tabs>
          <w:tab w:val="right" w:pos="1247"/>
        </w:tabs>
        <w:ind w:left="1361" w:hanging="1361"/>
      </w:pPr>
      <w:r>
        <w:tab/>
      </w:r>
      <w:r w:rsidRPr="002966E8">
        <w:t>(3)</w:t>
      </w:r>
      <w:r w:rsidRPr="003B5815">
        <w:tab/>
        <w:t>The following parties are entitled to be present at the hearing under subsection (2)—</w:t>
      </w:r>
    </w:p>
    <w:p w14:paraId="7818C401" w14:textId="1854B5EC" w:rsidR="002966E8" w:rsidRPr="003B5815" w:rsidRDefault="002966E8" w:rsidP="00220F2A">
      <w:pPr>
        <w:pStyle w:val="DraftHeading3"/>
        <w:tabs>
          <w:tab w:val="right" w:pos="1757"/>
        </w:tabs>
        <w:ind w:left="1871" w:hanging="1871"/>
      </w:pPr>
      <w:r>
        <w:tab/>
      </w:r>
      <w:r w:rsidRPr="002966E8">
        <w:t>(a)</w:t>
      </w:r>
      <w:r w:rsidRPr="003B5815">
        <w:tab/>
        <w:t>if protected information was included in the reasons given to the Secretary from the Chief Commissioner of Police under section 63(3)(c)(ii), 67(2A)(c)(ii) or 69A(4)(b), the Secretary, the Chief Commissioner of Police and the special counsel;</w:t>
      </w:r>
    </w:p>
    <w:p w14:paraId="692448BB" w14:textId="7DD7B606" w:rsidR="002966E8" w:rsidRPr="003B5815" w:rsidRDefault="002966E8" w:rsidP="00220F2A">
      <w:pPr>
        <w:pStyle w:val="DraftHeading3"/>
        <w:tabs>
          <w:tab w:val="right" w:pos="1757"/>
        </w:tabs>
        <w:ind w:left="1871" w:hanging="1871"/>
      </w:pPr>
      <w:r>
        <w:tab/>
      </w:r>
      <w:r w:rsidRPr="002966E8">
        <w:t>(b)</w:t>
      </w:r>
      <w:r w:rsidRPr="003B5815">
        <w:tab/>
        <w:t xml:space="preserve">if no protected information was included in the reasons given to the Secretary from the Chief Commissioner of Police under sections 63(3)(c)(ii), 67(2A)(c)(ii) or 69A(4)(b), the Chief Commissioner of Police and the special counsel only. </w:t>
      </w:r>
    </w:p>
    <w:p w14:paraId="30071D34" w14:textId="079BDE82" w:rsidR="002966E8" w:rsidRDefault="002966E8" w:rsidP="00220F2A">
      <w:pPr>
        <w:pStyle w:val="DraftHeading2"/>
        <w:tabs>
          <w:tab w:val="right" w:pos="1247"/>
        </w:tabs>
        <w:ind w:left="1361" w:hanging="1361"/>
      </w:pPr>
      <w:r>
        <w:tab/>
      </w:r>
      <w:r w:rsidRPr="002966E8">
        <w:t>(4)</w:t>
      </w:r>
      <w:r w:rsidRPr="003B5815">
        <w:tab/>
        <w:t>Each party that is entitled to be present at the hearing has a right to make submissions as to whether evidence supporting the grounds for the refusal to issue or renew the authority, or the cancellation or the suspension of the authority, amounts to protected information.</w:t>
      </w:r>
    </w:p>
    <w:p w14:paraId="01B3CB57" w14:textId="77777777" w:rsidR="00BC2EDC" w:rsidRPr="00BC2EDC" w:rsidRDefault="00BC2EDC" w:rsidP="00BC2EDC"/>
    <w:p w14:paraId="1BF8239E" w14:textId="1D7A6ED8" w:rsidR="002966E8" w:rsidRPr="003B5815" w:rsidRDefault="002966E8" w:rsidP="00220F2A">
      <w:pPr>
        <w:pStyle w:val="DraftHeading2"/>
        <w:tabs>
          <w:tab w:val="right" w:pos="1247"/>
        </w:tabs>
        <w:ind w:left="1361" w:hanging="1361"/>
      </w:pPr>
      <w:r>
        <w:tab/>
      </w:r>
      <w:r w:rsidRPr="002966E8">
        <w:t>(5)</w:t>
      </w:r>
      <w:r w:rsidRPr="003B5815">
        <w:tab/>
        <w:t>After hearing the parties under subsection (4), VCAT must decide whether or not any of the evidence adduced amounts to protected information.</w:t>
      </w:r>
    </w:p>
    <w:p w14:paraId="197B2211" w14:textId="5AF591B2" w:rsidR="002966E8" w:rsidRPr="003B5815" w:rsidRDefault="002966E8" w:rsidP="00220F2A">
      <w:pPr>
        <w:pStyle w:val="DraftHeading2"/>
        <w:tabs>
          <w:tab w:val="right" w:pos="1247"/>
        </w:tabs>
        <w:ind w:left="1361" w:hanging="1361"/>
      </w:pPr>
      <w:r>
        <w:tab/>
      </w:r>
      <w:r w:rsidRPr="002966E8">
        <w:t>(6)</w:t>
      </w:r>
      <w:r w:rsidRPr="003B5815">
        <w:tab/>
        <w:t>If VCAT decides that none of the evidence adduced under subsection (4) amounts to protected information, VCAT must permit any party to attend the hearing that was excluded under subsection (3).</w:t>
      </w:r>
    </w:p>
    <w:p w14:paraId="7D21C167" w14:textId="7CEA789E" w:rsidR="00FA0FE1" w:rsidRPr="00AE72C9" w:rsidRDefault="00FA0FE1" w:rsidP="00161255">
      <w:pPr>
        <w:pStyle w:val="SideNote"/>
        <w:framePr w:wrap="around"/>
      </w:pPr>
      <w:r w:rsidRPr="00AE72C9">
        <w:t>S.</w:t>
      </w:r>
      <w:r>
        <w:t> </w:t>
      </w:r>
      <w:r w:rsidRPr="00AE72C9">
        <w:t>69</w:t>
      </w:r>
      <w:r>
        <w:t>BD inserted </w:t>
      </w:r>
      <w:r w:rsidRPr="00AE72C9">
        <w:t>by No.</w:t>
      </w:r>
      <w:r>
        <w:t> 22/2022 s. 66.</w:t>
      </w:r>
    </w:p>
    <w:p w14:paraId="23D6AC76" w14:textId="24DA77C9" w:rsidR="002966E8" w:rsidRPr="003B5815" w:rsidRDefault="002966E8" w:rsidP="00220F2A">
      <w:pPr>
        <w:pStyle w:val="DraftHeading1"/>
        <w:tabs>
          <w:tab w:val="right" w:pos="680"/>
        </w:tabs>
        <w:ind w:left="850" w:hanging="850"/>
      </w:pPr>
      <w:r>
        <w:tab/>
      </w:r>
      <w:bookmarkStart w:id="335" w:name="_Toc201833295"/>
      <w:r w:rsidRPr="002966E8">
        <w:t>69BD</w:t>
      </w:r>
      <w:r w:rsidRPr="003B5815">
        <w:tab/>
        <w:t>Decision of VCAT where protected information exists</w:t>
      </w:r>
      <w:bookmarkEnd w:id="335"/>
    </w:p>
    <w:p w14:paraId="7DA2ECE0" w14:textId="7766B0D1" w:rsidR="002966E8" w:rsidRPr="003B5815" w:rsidRDefault="002966E8" w:rsidP="00220F2A">
      <w:pPr>
        <w:pStyle w:val="DraftHeading2"/>
        <w:tabs>
          <w:tab w:val="right" w:pos="1247"/>
        </w:tabs>
        <w:ind w:left="1361" w:hanging="1361"/>
      </w:pPr>
      <w:r>
        <w:tab/>
      </w:r>
      <w:r w:rsidRPr="002966E8">
        <w:t>(1)</w:t>
      </w:r>
      <w:r w:rsidRPr="003B5815">
        <w:tab/>
        <w:t>Without limiting any other power of VCAT conferred by or under this Part or any other Act, if VCAT decides that any of the evidence adduced under section 69BC(4) is protected information, only the following parties are entitled to be present at the hearing of the proceeding to the extent that it relates to that protected information—</w:t>
      </w:r>
    </w:p>
    <w:p w14:paraId="6E664E8D" w14:textId="651CC9F9" w:rsidR="002966E8" w:rsidRPr="003B5815" w:rsidRDefault="002966E8" w:rsidP="00220F2A">
      <w:pPr>
        <w:pStyle w:val="DraftHeading3"/>
        <w:tabs>
          <w:tab w:val="right" w:pos="1757"/>
        </w:tabs>
        <w:ind w:left="1871" w:hanging="1871"/>
      </w:pPr>
      <w:r>
        <w:tab/>
      </w:r>
      <w:r w:rsidRPr="002966E8">
        <w:t>(a)</w:t>
      </w:r>
      <w:r w:rsidRPr="003B5815">
        <w:tab/>
        <w:t>the Chief Commissioner of Police; and</w:t>
      </w:r>
    </w:p>
    <w:p w14:paraId="65E056C1" w14:textId="3962C418" w:rsidR="002966E8" w:rsidRPr="003B5815" w:rsidRDefault="002966E8" w:rsidP="00220F2A">
      <w:pPr>
        <w:pStyle w:val="DraftHeading3"/>
        <w:tabs>
          <w:tab w:val="right" w:pos="1757"/>
        </w:tabs>
        <w:ind w:left="1871" w:hanging="1871"/>
      </w:pPr>
      <w:r>
        <w:tab/>
      </w:r>
      <w:r w:rsidRPr="002966E8">
        <w:t>(b)</w:t>
      </w:r>
      <w:r w:rsidRPr="003B5815">
        <w:tab/>
        <w:t>the special counsel; and</w:t>
      </w:r>
    </w:p>
    <w:p w14:paraId="6A6D1ABA" w14:textId="2278599B" w:rsidR="002966E8" w:rsidRPr="003B5815" w:rsidRDefault="002966E8" w:rsidP="00220F2A">
      <w:pPr>
        <w:pStyle w:val="DraftHeading3"/>
        <w:tabs>
          <w:tab w:val="right" w:pos="1757"/>
        </w:tabs>
        <w:ind w:left="1871" w:hanging="1871"/>
      </w:pPr>
      <w:r>
        <w:tab/>
      </w:r>
      <w:r w:rsidRPr="002966E8">
        <w:t>(c)</w:t>
      </w:r>
      <w:r w:rsidRPr="003B5815">
        <w:tab/>
        <w:t>if the protected information was given to the Secretary by the Chief Commissioner of Police, the Secretary.</w:t>
      </w:r>
    </w:p>
    <w:p w14:paraId="76A751FF" w14:textId="2DEC8552" w:rsidR="002966E8" w:rsidRPr="003B5815" w:rsidRDefault="002966E8" w:rsidP="00220F2A">
      <w:pPr>
        <w:pStyle w:val="DraftHeading2"/>
        <w:tabs>
          <w:tab w:val="right" w:pos="1247"/>
        </w:tabs>
        <w:ind w:left="1361" w:hanging="1361"/>
      </w:pPr>
      <w:r>
        <w:tab/>
      </w:r>
      <w:r w:rsidRPr="002966E8">
        <w:t>(2)</w:t>
      </w:r>
      <w:r w:rsidRPr="003B5815">
        <w:tab/>
        <w:t>Each party that is entitled to be present at the hearing of the proceeding has a right to make submissions as to—</w:t>
      </w:r>
    </w:p>
    <w:p w14:paraId="0C018A38" w14:textId="50B581A8" w:rsidR="002966E8" w:rsidRPr="003B5815" w:rsidRDefault="002966E8" w:rsidP="00220F2A">
      <w:pPr>
        <w:pStyle w:val="DraftHeading3"/>
        <w:tabs>
          <w:tab w:val="right" w:pos="1757"/>
        </w:tabs>
        <w:ind w:left="1871" w:hanging="1871"/>
      </w:pPr>
      <w:r>
        <w:tab/>
      </w:r>
      <w:r w:rsidRPr="002966E8">
        <w:t>(a)</w:t>
      </w:r>
      <w:r w:rsidRPr="003B5815">
        <w:tab/>
        <w:t>the weight that should be given to the evidence supporting the grounds for the refusal to issue or to renew the authority or the cancellation or the suspension of the authority that amounts to protected information and any other evidence adduced; and</w:t>
      </w:r>
    </w:p>
    <w:p w14:paraId="32202D15" w14:textId="2D3FFE8B" w:rsidR="002966E8" w:rsidRPr="003B5815" w:rsidRDefault="002966E8" w:rsidP="00220F2A">
      <w:pPr>
        <w:pStyle w:val="DraftHeading3"/>
        <w:tabs>
          <w:tab w:val="right" w:pos="1757"/>
        </w:tabs>
        <w:ind w:left="1871" w:hanging="1871"/>
      </w:pPr>
      <w:r>
        <w:tab/>
      </w:r>
      <w:r w:rsidRPr="002966E8">
        <w:t>(b)</w:t>
      </w:r>
      <w:r w:rsidRPr="003B5815">
        <w:tab/>
        <w:t>the character of the applicant, being evidence indicating whether the applicant is a fit and proper person to hold an authority; and</w:t>
      </w:r>
    </w:p>
    <w:p w14:paraId="176E54F3" w14:textId="74F9976B" w:rsidR="002966E8" w:rsidRPr="003B5815" w:rsidRDefault="002966E8" w:rsidP="00220F2A">
      <w:pPr>
        <w:pStyle w:val="DraftHeading3"/>
        <w:tabs>
          <w:tab w:val="right" w:pos="1757"/>
        </w:tabs>
        <w:ind w:left="1871" w:hanging="1871"/>
      </w:pPr>
      <w:r>
        <w:tab/>
      </w:r>
      <w:r w:rsidRPr="002966E8">
        <w:t>(c)</w:t>
      </w:r>
      <w:r w:rsidRPr="003B5815">
        <w:tab/>
        <w:t xml:space="preserve">whether, in all the circumstances, the authority should be issued to the applicant, renewed or re-instated (as the case requires). </w:t>
      </w:r>
    </w:p>
    <w:p w14:paraId="7EBDAB57" w14:textId="6733BCA8" w:rsidR="002966E8" w:rsidRPr="003B5815" w:rsidRDefault="002966E8" w:rsidP="00220F2A">
      <w:pPr>
        <w:pStyle w:val="DraftHeading2"/>
        <w:tabs>
          <w:tab w:val="right" w:pos="1247"/>
        </w:tabs>
        <w:ind w:left="1361" w:hanging="1361"/>
      </w:pPr>
      <w:r>
        <w:tab/>
      </w:r>
      <w:r w:rsidRPr="002966E8">
        <w:t>(3)</w:t>
      </w:r>
      <w:r w:rsidRPr="003B5815">
        <w:tab/>
        <w:t>In determining a proceeding that involves protected information, VCAT must decide—</w:t>
      </w:r>
    </w:p>
    <w:p w14:paraId="4D632A3B" w14:textId="63FAF8A4" w:rsidR="002966E8" w:rsidRPr="003B5815" w:rsidRDefault="002966E8" w:rsidP="00220F2A">
      <w:pPr>
        <w:pStyle w:val="DraftHeading3"/>
        <w:tabs>
          <w:tab w:val="right" w:pos="1757"/>
        </w:tabs>
        <w:ind w:left="1871" w:hanging="1871"/>
      </w:pPr>
      <w:r>
        <w:tab/>
      </w:r>
      <w:r w:rsidRPr="002966E8">
        <w:t>(a)</w:t>
      </w:r>
      <w:r w:rsidRPr="003B5815">
        <w:tab/>
        <w:t>what weight to give the protected information and any other evidence adduced; and</w:t>
      </w:r>
    </w:p>
    <w:p w14:paraId="7057FC90" w14:textId="5D754622" w:rsidR="002966E8" w:rsidRPr="003B5815" w:rsidRDefault="002966E8" w:rsidP="00220F2A">
      <w:pPr>
        <w:pStyle w:val="DraftHeading3"/>
        <w:tabs>
          <w:tab w:val="right" w:pos="1757"/>
        </w:tabs>
        <w:ind w:left="1871" w:hanging="1871"/>
      </w:pPr>
      <w:r>
        <w:tab/>
      </w:r>
      <w:r w:rsidRPr="002966E8">
        <w:t>(b)</w:t>
      </w:r>
      <w:r w:rsidRPr="003B5815">
        <w:tab/>
        <w:t xml:space="preserve">whether the applicant is a fit and proper person to hold an authority; and </w:t>
      </w:r>
    </w:p>
    <w:p w14:paraId="7A810610" w14:textId="5392548F" w:rsidR="002966E8" w:rsidRPr="003B5815" w:rsidRDefault="002966E8" w:rsidP="00220F2A">
      <w:pPr>
        <w:pStyle w:val="DraftHeading3"/>
        <w:tabs>
          <w:tab w:val="right" w:pos="1757"/>
        </w:tabs>
        <w:ind w:left="1871" w:hanging="1871"/>
      </w:pPr>
      <w:r>
        <w:tab/>
      </w:r>
      <w:r w:rsidRPr="002966E8">
        <w:t>(c)</w:t>
      </w:r>
      <w:r w:rsidRPr="003B5815">
        <w:tab/>
        <w:t>whether, in all the circumstances, the authority should be issued to the applicant, renewed or reinstated (as the case requires).</w:t>
      </w:r>
    </w:p>
    <w:p w14:paraId="42D2876D" w14:textId="420B2038" w:rsidR="002966E8" w:rsidRPr="003B5815" w:rsidRDefault="002966E8" w:rsidP="00220F2A">
      <w:pPr>
        <w:pStyle w:val="DraftHeading2"/>
        <w:tabs>
          <w:tab w:val="right" w:pos="1247"/>
        </w:tabs>
        <w:ind w:left="1361" w:hanging="1361"/>
      </w:pPr>
      <w:r>
        <w:tab/>
      </w:r>
      <w:r w:rsidRPr="002966E8">
        <w:t>(4)</w:t>
      </w:r>
      <w:r w:rsidRPr="003B5815">
        <w:tab/>
        <w:t xml:space="preserve">If VCAT decides under section 69BC(5) that any evidence adduced is protected information, VCAT must take all steps and precautions to prevent release of that information. </w:t>
      </w:r>
    </w:p>
    <w:p w14:paraId="21A244EE" w14:textId="247919C1" w:rsidR="002966E8" w:rsidRPr="003B5815" w:rsidRDefault="002966E8" w:rsidP="00220F2A">
      <w:pPr>
        <w:pStyle w:val="DraftHeading2"/>
        <w:tabs>
          <w:tab w:val="right" w:pos="1247"/>
        </w:tabs>
        <w:ind w:left="1361" w:hanging="1361"/>
      </w:pPr>
      <w:r>
        <w:tab/>
      </w:r>
      <w:r w:rsidRPr="002966E8">
        <w:t>(5)</w:t>
      </w:r>
      <w:r w:rsidRPr="003B5815">
        <w:tab/>
        <w:t>If special counsel wishes to seek further instructions from the applicant in relation to the protected information, the special counsel must first submit written questions to VCAT for approval.</w:t>
      </w:r>
    </w:p>
    <w:p w14:paraId="693B1A40" w14:textId="36ECF0F5" w:rsidR="002966E8" w:rsidRPr="003B5815" w:rsidRDefault="002966E8" w:rsidP="00220F2A">
      <w:pPr>
        <w:pStyle w:val="DraftHeading2"/>
        <w:tabs>
          <w:tab w:val="right" w:pos="1247"/>
        </w:tabs>
        <w:ind w:left="1361" w:hanging="1361"/>
      </w:pPr>
      <w:r>
        <w:tab/>
      </w:r>
      <w:r w:rsidRPr="002966E8">
        <w:t>(6)</w:t>
      </w:r>
      <w:r w:rsidRPr="003B5815">
        <w:tab/>
        <w:t>Before approving the written questions under subsection (5), VCAT must hear submissions from the Chief Commissioner of Police on the content of the questions.</w:t>
      </w:r>
    </w:p>
    <w:p w14:paraId="1B6B0782" w14:textId="726DA775" w:rsidR="002966E8" w:rsidRPr="003B5815" w:rsidRDefault="002966E8" w:rsidP="00220F2A">
      <w:pPr>
        <w:pStyle w:val="DraftHeading2"/>
        <w:tabs>
          <w:tab w:val="right" w:pos="1247"/>
        </w:tabs>
        <w:ind w:left="1361" w:hanging="1361"/>
      </w:pPr>
      <w:r>
        <w:tab/>
      </w:r>
      <w:r w:rsidRPr="002966E8">
        <w:t>(7)</w:t>
      </w:r>
      <w:r w:rsidRPr="003B5815">
        <w:tab/>
        <w:t xml:space="preserve">Despite section 117 of the </w:t>
      </w:r>
      <w:r w:rsidRPr="003B5815">
        <w:rPr>
          <w:b/>
        </w:rPr>
        <w:t>Victorian Civil and Administrative Tribunal Act 1998</w:t>
      </w:r>
      <w:r w:rsidRPr="003B5815">
        <w:t>, any order made by VCAT in relation to a decision under this section must only state—</w:t>
      </w:r>
    </w:p>
    <w:p w14:paraId="740BBC2C" w14:textId="4291359B" w:rsidR="002966E8" w:rsidRPr="003B5815" w:rsidRDefault="002966E8" w:rsidP="00220F2A">
      <w:pPr>
        <w:pStyle w:val="DraftHeading3"/>
        <w:tabs>
          <w:tab w:val="right" w:pos="1757"/>
        </w:tabs>
        <w:ind w:left="1871" w:hanging="1871"/>
      </w:pPr>
      <w:r>
        <w:tab/>
      </w:r>
      <w:r w:rsidRPr="002966E8">
        <w:t>(a)</w:t>
      </w:r>
      <w:r w:rsidRPr="003B5815">
        <w:tab/>
        <w:t>whether the decision of the Secretary is upheld or overturned; and</w:t>
      </w:r>
    </w:p>
    <w:p w14:paraId="013EDBCD" w14:textId="758BBBFA" w:rsidR="002966E8" w:rsidRPr="003B5815" w:rsidRDefault="002966E8" w:rsidP="00220F2A">
      <w:pPr>
        <w:pStyle w:val="DraftHeading3"/>
        <w:tabs>
          <w:tab w:val="right" w:pos="1757"/>
        </w:tabs>
        <w:ind w:left="1871" w:hanging="1871"/>
      </w:pPr>
      <w:r>
        <w:tab/>
      </w:r>
      <w:r w:rsidRPr="002966E8">
        <w:t>(b)</w:t>
      </w:r>
      <w:r w:rsidRPr="003B5815">
        <w:tab/>
        <w:t>if the authority is not issued, renewed or reinstated (as the case requires), that the applicant or each relevant person in relation to the application has failed to meet the fit and proper person requirements.</w:t>
      </w:r>
    </w:p>
    <w:p w14:paraId="6382E5AB" w14:textId="0B70FA66" w:rsidR="002966E8" w:rsidRPr="003B5815" w:rsidRDefault="002966E8" w:rsidP="00220F2A">
      <w:pPr>
        <w:pStyle w:val="DraftHeading2"/>
        <w:tabs>
          <w:tab w:val="right" w:pos="1247"/>
        </w:tabs>
        <w:ind w:left="1361" w:hanging="1361"/>
      </w:pPr>
      <w:r>
        <w:tab/>
      </w:r>
      <w:r w:rsidRPr="002966E8">
        <w:t>(8)</w:t>
      </w:r>
      <w:r w:rsidRPr="003B5815">
        <w:tab/>
        <w:t>VCAT may publish reasons for its decision only to the extent that those reasons do not relate to protected information.</w:t>
      </w:r>
    </w:p>
    <w:p w14:paraId="66B502EA" w14:textId="5F0E8359" w:rsidR="00FA0FE1" w:rsidRPr="00AE72C9" w:rsidRDefault="00FA0FE1" w:rsidP="00161255">
      <w:pPr>
        <w:pStyle w:val="SideNote"/>
        <w:framePr w:wrap="around"/>
      </w:pPr>
      <w:r w:rsidRPr="00AE72C9">
        <w:t>S.</w:t>
      </w:r>
      <w:r>
        <w:t> </w:t>
      </w:r>
      <w:r w:rsidRPr="00AE72C9">
        <w:t>69</w:t>
      </w:r>
      <w:r>
        <w:t>BE inserted </w:t>
      </w:r>
      <w:r w:rsidRPr="00AE72C9">
        <w:t>by No.</w:t>
      </w:r>
      <w:r>
        <w:t> 22/2022 s. 66.</w:t>
      </w:r>
    </w:p>
    <w:p w14:paraId="2FB1B2AE" w14:textId="228F060B" w:rsidR="002966E8" w:rsidRPr="003B5815" w:rsidRDefault="002966E8" w:rsidP="00220F2A">
      <w:pPr>
        <w:pStyle w:val="DraftHeading1"/>
        <w:tabs>
          <w:tab w:val="right" w:pos="680"/>
        </w:tabs>
        <w:ind w:left="850" w:hanging="850"/>
      </w:pPr>
      <w:r>
        <w:tab/>
      </w:r>
      <w:bookmarkStart w:id="336" w:name="_Toc201833296"/>
      <w:r w:rsidRPr="002966E8">
        <w:t>69BE</w:t>
      </w:r>
      <w:r w:rsidRPr="003B5815">
        <w:tab/>
        <w:t>Chief Commissioner of Police may request Secretary reconsider decision without protected information</w:t>
      </w:r>
      <w:bookmarkEnd w:id="336"/>
      <w:r w:rsidRPr="003B5815">
        <w:t xml:space="preserve"> </w:t>
      </w:r>
    </w:p>
    <w:p w14:paraId="4F208F2F" w14:textId="46EEA157" w:rsidR="002966E8" w:rsidRPr="003B5815" w:rsidRDefault="002966E8" w:rsidP="00220F2A">
      <w:pPr>
        <w:pStyle w:val="DraftHeading2"/>
        <w:tabs>
          <w:tab w:val="right" w:pos="1247"/>
        </w:tabs>
        <w:ind w:left="1361" w:hanging="1361"/>
      </w:pPr>
      <w:r>
        <w:tab/>
      </w:r>
      <w:r w:rsidRPr="002966E8">
        <w:t>(1)</w:t>
      </w:r>
      <w:r w:rsidRPr="003B5815">
        <w:tab/>
        <w:t xml:space="preserve">At any time before a final determination has been made by VCAT in a proceeding under section 69BC or 69BD that involves protected information, the Chief Commissioner of Police may request the Secretary to reconsider the decision to refuse to issue or refuse to renew, or to suspend or cancel, the authority </w:t>
      </w:r>
      <w:r w:rsidRPr="003B5815">
        <w:rPr>
          <w:color w:val="000000" w:themeColor="text1"/>
        </w:rPr>
        <w:t>without relying on any report or decision of the Chief Commissioner of Police that was based on protected information.</w:t>
      </w:r>
    </w:p>
    <w:p w14:paraId="2F21CCFA" w14:textId="2947DA83" w:rsidR="002966E8" w:rsidRPr="003B5815" w:rsidRDefault="002966E8" w:rsidP="00220F2A">
      <w:pPr>
        <w:pStyle w:val="DraftHeading2"/>
        <w:tabs>
          <w:tab w:val="right" w:pos="1247"/>
        </w:tabs>
        <w:ind w:left="1361" w:hanging="1361"/>
      </w:pPr>
      <w:r>
        <w:tab/>
      </w:r>
      <w:r w:rsidRPr="002966E8">
        <w:t>(2)</w:t>
      </w:r>
      <w:r w:rsidRPr="003B5815">
        <w:tab/>
        <w:t>If the Chief Commissioner of Police makes a request under subsection (1)—</w:t>
      </w:r>
    </w:p>
    <w:p w14:paraId="3EC15090" w14:textId="76C81A46" w:rsidR="002966E8" w:rsidRPr="003B5815" w:rsidRDefault="002966E8" w:rsidP="00220F2A">
      <w:pPr>
        <w:pStyle w:val="DraftHeading3"/>
        <w:tabs>
          <w:tab w:val="right" w:pos="1757"/>
        </w:tabs>
        <w:ind w:left="1871" w:hanging="1871"/>
      </w:pPr>
      <w:r>
        <w:tab/>
      </w:r>
      <w:r w:rsidRPr="002966E8">
        <w:t>(a)</w:t>
      </w:r>
      <w:r w:rsidRPr="003B5815">
        <w:tab/>
        <w:t>the Chief Commissioner of Police must advise VCAT that the request has been made; and</w:t>
      </w:r>
    </w:p>
    <w:p w14:paraId="193C7191" w14:textId="1F1A5668" w:rsidR="002966E8" w:rsidRPr="003B5815" w:rsidRDefault="002966E8" w:rsidP="00220F2A">
      <w:pPr>
        <w:pStyle w:val="DraftHeading3"/>
        <w:tabs>
          <w:tab w:val="right" w:pos="1757"/>
        </w:tabs>
        <w:ind w:left="1871" w:hanging="1871"/>
        <w:rPr>
          <w:i/>
        </w:rPr>
      </w:pPr>
      <w:r>
        <w:tab/>
      </w:r>
      <w:r w:rsidRPr="002966E8">
        <w:t>(b)</w:t>
      </w:r>
      <w:r w:rsidRPr="003B5815">
        <w:tab/>
        <w:t>VCAT</w:t>
      </w:r>
      <w:r w:rsidRPr="003B5815">
        <w:rPr>
          <w:i/>
        </w:rPr>
        <w:t>—</w:t>
      </w:r>
    </w:p>
    <w:p w14:paraId="3EDD8591" w14:textId="73AE6663" w:rsidR="002966E8" w:rsidRPr="003B5815" w:rsidRDefault="002966E8" w:rsidP="00220F2A">
      <w:pPr>
        <w:pStyle w:val="DraftHeading4"/>
        <w:tabs>
          <w:tab w:val="right" w:pos="2268"/>
        </w:tabs>
        <w:ind w:left="2381" w:hanging="2381"/>
      </w:pPr>
      <w:r>
        <w:tab/>
      </w:r>
      <w:r w:rsidRPr="002966E8">
        <w:t>(i)</w:t>
      </w:r>
      <w:r w:rsidRPr="003B5815">
        <w:tab/>
        <w:t>must remit the matter for re</w:t>
      </w:r>
      <w:r w:rsidRPr="003B5815">
        <w:noBreakHyphen/>
        <w:t>consideration by the Secretary in accordance with the request; and</w:t>
      </w:r>
    </w:p>
    <w:p w14:paraId="5359E6DD" w14:textId="602ED695" w:rsidR="002966E8" w:rsidRPr="003B5815" w:rsidRDefault="002966E8" w:rsidP="00220F2A">
      <w:pPr>
        <w:pStyle w:val="DraftHeading4"/>
        <w:tabs>
          <w:tab w:val="right" w:pos="2268"/>
        </w:tabs>
        <w:ind w:left="2381" w:hanging="2381"/>
      </w:pPr>
      <w:r>
        <w:tab/>
      </w:r>
      <w:r w:rsidRPr="002966E8">
        <w:t>(ii)</w:t>
      </w:r>
      <w:r w:rsidRPr="003B5815">
        <w:tab/>
        <w:t xml:space="preserve">may make any orders that VCAT thinks fit; and </w:t>
      </w:r>
    </w:p>
    <w:p w14:paraId="3AFA884C" w14:textId="7962B48A" w:rsidR="002966E8" w:rsidRPr="003B5815" w:rsidRDefault="002966E8" w:rsidP="00220F2A">
      <w:pPr>
        <w:pStyle w:val="DraftHeading3"/>
        <w:tabs>
          <w:tab w:val="right" w:pos="1757"/>
        </w:tabs>
        <w:ind w:left="1871" w:hanging="1871"/>
      </w:pPr>
      <w:r>
        <w:tab/>
      </w:r>
      <w:r w:rsidRPr="002966E8">
        <w:t>(c)</w:t>
      </w:r>
      <w:r w:rsidRPr="003B5815">
        <w:tab/>
        <w:t xml:space="preserve">the Secretary must reconsider the decision as if sections 63A, 67(2B) and 69A(5) do not apply. </w:t>
      </w:r>
    </w:p>
    <w:p w14:paraId="384BA78C" w14:textId="6F7D8F98" w:rsidR="002966E8" w:rsidRPr="003B5815" w:rsidRDefault="002966E8" w:rsidP="00220F2A">
      <w:pPr>
        <w:pStyle w:val="DraftHeading2"/>
        <w:tabs>
          <w:tab w:val="right" w:pos="1247"/>
        </w:tabs>
        <w:ind w:left="1361" w:hanging="1361"/>
      </w:pPr>
      <w:r>
        <w:tab/>
      </w:r>
      <w:r w:rsidRPr="002966E8">
        <w:t>(3)</w:t>
      </w:r>
      <w:r w:rsidRPr="003B5815">
        <w:tab/>
        <w:t>If the authority is issued or renewed or reinstated (as the case requires) the proceeding terminates immediately.</w:t>
      </w:r>
    </w:p>
    <w:p w14:paraId="26F5DD3D" w14:textId="3E538C28" w:rsidR="00FA0FE1" w:rsidRPr="00AE72C9" w:rsidRDefault="00FA0FE1" w:rsidP="00161255">
      <w:pPr>
        <w:pStyle w:val="SideNote"/>
        <w:framePr w:wrap="around"/>
      </w:pPr>
      <w:r w:rsidRPr="00AE72C9">
        <w:t>S.</w:t>
      </w:r>
      <w:r>
        <w:t> </w:t>
      </w:r>
      <w:r w:rsidRPr="00AE72C9">
        <w:t>69</w:t>
      </w:r>
      <w:r>
        <w:t>B</w:t>
      </w:r>
      <w:r w:rsidR="00D742A2">
        <w:t>F</w:t>
      </w:r>
      <w:r>
        <w:t xml:space="preserve"> inserted </w:t>
      </w:r>
      <w:r w:rsidRPr="00AE72C9">
        <w:t>by No.</w:t>
      </w:r>
      <w:r>
        <w:t> 22/2022 s. 66.</w:t>
      </w:r>
    </w:p>
    <w:p w14:paraId="49677AD4" w14:textId="5E6B4265" w:rsidR="002966E8" w:rsidRPr="003B5815" w:rsidRDefault="002966E8" w:rsidP="00220F2A">
      <w:pPr>
        <w:pStyle w:val="DraftHeading1"/>
        <w:tabs>
          <w:tab w:val="right" w:pos="680"/>
        </w:tabs>
        <w:ind w:left="850" w:hanging="850"/>
      </w:pPr>
      <w:r>
        <w:tab/>
      </w:r>
      <w:bookmarkStart w:id="337" w:name="_Toc201833297"/>
      <w:r w:rsidRPr="002966E8">
        <w:t>69BF</w:t>
      </w:r>
      <w:r w:rsidRPr="003B5815">
        <w:tab/>
        <w:t>General provisions for hearing matters involving protected information</w:t>
      </w:r>
      <w:bookmarkEnd w:id="337"/>
    </w:p>
    <w:p w14:paraId="21DFF01C" w14:textId="334AD855" w:rsidR="002966E8" w:rsidRPr="003B5815" w:rsidRDefault="002966E8" w:rsidP="00220F2A">
      <w:pPr>
        <w:pStyle w:val="DraftHeading2"/>
        <w:tabs>
          <w:tab w:val="right" w:pos="1247"/>
        </w:tabs>
        <w:ind w:left="1361" w:hanging="1361"/>
      </w:pPr>
      <w:r>
        <w:tab/>
      </w:r>
      <w:r w:rsidRPr="002966E8">
        <w:t>(1)</w:t>
      </w:r>
      <w:r w:rsidRPr="003B5815">
        <w:tab/>
        <w:t>For the purposes of a proceeding under section 69BC or 69BD that involves protected information, VCAT must be constituted by a presidential member.</w:t>
      </w:r>
    </w:p>
    <w:p w14:paraId="270B1487" w14:textId="0E3C666C" w:rsidR="002966E8" w:rsidRPr="003B5815" w:rsidRDefault="002966E8" w:rsidP="00220F2A">
      <w:pPr>
        <w:pStyle w:val="DraftHeading2"/>
        <w:tabs>
          <w:tab w:val="right" w:pos="1247"/>
        </w:tabs>
        <w:ind w:left="1361" w:hanging="1361"/>
      </w:pPr>
      <w:r>
        <w:tab/>
      </w:r>
      <w:r w:rsidRPr="002966E8">
        <w:t>(2)</w:t>
      </w:r>
      <w:r w:rsidRPr="003B5815">
        <w:tab/>
        <w:t>The following provisions do not apply to a proceeding for as long as section 69BC or 69BD applies—</w:t>
      </w:r>
    </w:p>
    <w:p w14:paraId="6F1F34EA" w14:textId="17A4D9C0" w:rsidR="002966E8" w:rsidRPr="003B5815" w:rsidRDefault="002966E8" w:rsidP="00220F2A">
      <w:pPr>
        <w:pStyle w:val="DraftHeading3"/>
        <w:tabs>
          <w:tab w:val="right" w:pos="1757"/>
        </w:tabs>
        <w:ind w:left="1871" w:hanging="1871"/>
      </w:pPr>
      <w:r>
        <w:tab/>
      </w:r>
      <w:r w:rsidRPr="002966E8">
        <w:t>(a)</w:t>
      </w:r>
      <w:r w:rsidRPr="003B5815">
        <w:tab/>
        <w:t xml:space="preserve">Subdivision 1 of Division 3 of Part 3 and section 49 of the </w:t>
      </w:r>
      <w:r w:rsidRPr="003B5815">
        <w:rPr>
          <w:b/>
        </w:rPr>
        <w:t>Victorian Civil and Administrative Tribunal Act 1998</w:t>
      </w:r>
      <w:r w:rsidRPr="003B5815">
        <w:t>;</w:t>
      </w:r>
    </w:p>
    <w:p w14:paraId="1B3DE5DA" w14:textId="16B69670" w:rsidR="002966E8" w:rsidRPr="003B5815" w:rsidRDefault="002966E8" w:rsidP="00220F2A">
      <w:pPr>
        <w:pStyle w:val="DraftHeading3"/>
        <w:tabs>
          <w:tab w:val="right" w:pos="1757"/>
        </w:tabs>
        <w:ind w:left="1871" w:hanging="1871"/>
      </w:pPr>
      <w:r>
        <w:tab/>
      </w:r>
      <w:r w:rsidRPr="002966E8">
        <w:t>(b)</w:t>
      </w:r>
      <w:r w:rsidRPr="003B5815">
        <w:tab/>
        <w:t xml:space="preserve">section 8 of the </w:t>
      </w:r>
      <w:r w:rsidRPr="00220F2A">
        <w:rPr>
          <w:b/>
        </w:rPr>
        <w:t>Administrative Law Act 1978</w:t>
      </w:r>
      <w:r w:rsidRPr="003B5815">
        <w:t>.</w:t>
      </w:r>
    </w:p>
    <w:p w14:paraId="6C644555" w14:textId="291359B5" w:rsidR="002966E8" w:rsidRPr="002966E8" w:rsidRDefault="002966E8" w:rsidP="00220F2A">
      <w:pPr>
        <w:pStyle w:val="DraftHeading2"/>
        <w:tabs>
          <w:tab w:val="right" w:pos="1247"/>
        </w:tabs>
        <w:ind w:left="1361" w:hanging="1361"/>
      </w:pPr>
      <w:r>
        <w:tab/>
      </w:r>
      <w:r w:rsidRPr="002966E8">
        <w:t>(3)</w:t>
      </w:r>
      <w:r w:rsidRPr="003B5815">
        <w:tab/>
        <w:t xml:space="preserve">Subsection (2) does not apply to any extent that a proceeding does not involve protected information. </w:t>
      </w:r>
    </w:p>
    <w:p w14:paraId="7EA3A981" w14:textId="0B8DFDBE" w:rsidR="008A2E89" w:rsidRPr="00AE72C9" w:rsidRDefault="008A2E89" w:rsidP="00161255">
      <w:pPr>
        <w:pStyle w:val="SideNote"/>
        <w:framePr w:wrap="around"/>
      </w:pPr>
      <w:r w:rsidRPr="00AE72C9">
        <w:t>S. 69C inserted by No. 54/1997 s. 5</w:t>
      </w:r>
      <w:r w:rsidR="006535C8">
        <w:t>, substituted by No. 22/2022 s. 67</w:t>
      </w:r>
      <w:r w:rsidRPr="00AE72C9">
        <w:t>.</w:t>
      </w:r>
    </w:p>
    <w:p w14:paraId="0D6024DE" w14:textId="1337EEC6" w:rsidR="006535C8" w:rsidRPr="003B5815" w:rsidRDefault="006535C8" w:rsidP="00220F2A">
      <w:pPr>
        <w:pStyle w:val="DraftHeading1"/>
        <w:tabs>
          <w:tab w:val="right" w:pos="680"/>
        </w:tabs>
        <w:ind w:left="850" w:hanging="850"/>
      </w:pPr>
      <w:bookmarkStart w:id="338" w:name="_Hlk85728757"/>
      <w:r>
        <w:tab/>
      </w:r>
      <w:bookmarkStart w:id="339" w:name="_Toc201833298"/>
      <w:r w:rsidRPr="006535C8">
        <w:t>69C</w:t>
      </w:r>
      <w:bookmarkStart w:id="340" w:name="_Hlk48141945"/>
      <w:r w:rsidRPr="003B5815">
        <w:tab/>
        <w:t>Offence to contravene authority</w:t>
      </w:r>
      <w:bookmarkEnd w:id="340"/>
      <w:bookmarkEnd w:id="339"/>
    </w:p>
    <w:p w14:paraId="3C73042F" w14:textId="794A2121" w:rsidR="006535C8" w:rsidRPr="003B5815" w:rsidRDefault="006535C8" w:rsidP="00220F2A">
      <w:pPr>
        <w:pStyle w:val="DraftHeading2"/>
        <w:tabs>
          <w:tab w:val="right" w:pos="1247"/>
        </w:tabs>
        <w:ind w:left="1361" w:hanging="1361"/>
      </w:pPr>
      <w:r>
        <w:tab/>
      </w:r>
      <w:r w:rsidRPr="006535C8">
        <w:t>(1)</w:t>
      </w:r>
      <w:r w:rsidRPr="003B5815">
        <w:tab/>
        <w:t>A person who is the holder of an authority must not contravene a minor term or condition to which the authority is subject.</w:t>
      </w:r>
    </w:p>
    <w:p w14:paraId="23744702" w14:textId="77777777" w:rsidR="006535C8" w:rsidRPr="003B5815" w:rsidRDefault="006535C8" w:rsidP="00220F2A">
      <w:pPr>
        <w:pStyle w:val="DraftPenalty2"/>
        <w:tabs>
          <w:tab w:val="clear" w:pos="851"/>
          <w:tab w:val="clear" w:pos="1361"/>
          <w:tab w:val="clear" w:pos="1871"/>
          <w:tab w:val="clear" w:pos="2381"/>
          <w:tab w:val="clear" w:pos="2892"/>
          <w:tab w:val="clear" w:pos="3402"/>
        </w:tabs>
      </w:pPr>
      <w:r w:rsidRPr="003B5815">
        <w:t>Penalty:</w:t>
      </w:r>
      <w:r w:rsidRPr="003B5815">
        <w:tab/>
        <w:t>20 penalty units.</w:t>
      </w:r>
    </w:p>
    <w:p w14:paraId="3ED4D997" w14:textId="2DCAC8BF" w:rsidR="006535C8" w:rsidRPr="003B5815" w:rsidRDefault="006535C8" w:rsidP="00220F2A">
      <w:pPr>
        <w:pStyle w:val="DraftHeading2"/>
        <w:tabs>
          <w:tab w:val="right" w:pos="1247"/>
        </w:tabs>
        <w:ind w:left="1361" w:hanging="1361"/>
      </w:pPr>
      <w:r>
        <w:tab/>
      </w:r>
      <w:r w:rsidRPr="006535C8">
        <w:t>(2)</w:t>
      </w:r>
      <w:r w:rsidRPr="003B5815">
        <w:tab/>
        <w:t>A person who is the holder of an authority must not contravene a term, condition, limitation or restriction which is not a minor term or condition.</w:t>
      </w:r>
    </w:p>
    <w:p w14:paraId="06AC42BC" w14:textId="712E4AE3" w:rsidR="006535C8" w:rsidRDefault="006535C8" w:rsidP="00220F2A">
      <w:pPr>
        <w:pStyle w:val="DraftPenalty2"/>
        <w:tabs>
          <w:tab w:val="clear" w:pos="851"/>
          <w:tab w:val="clear" w:pos="1361"/>
          <w:tab w:val="clear" w:pos="1871"/>
          <w:tab w:val="clear" w:pos="2381"/>
          <w:tab w:val="clear" w:pos="2892"/>
          <w:tab w:val="clear" w:pos="3402"/>
        </w:tabs>
      </w:pPr>
      <w:r w:rsidRPr="003B5815">
        <w:t>Penalty:</w:t>
      </w:r>
      <w:r w:rsidRPr="003B5815">
        <w:tab/>
        <w:t>100 penalty units.</w:t>
      </w:r>
    </w:p>
    <w:p w14:paraId="17FBEA6B" w14:textId="663172C0" w:rsidR="00BC2EDC" w:rsidRDefault="00BC2EDC" w:rsidP="00BC2EDC"/>
    <w:p w14:paraId="120C1AE7" w14:textId="77777777" w:rsidR="00BC2EDC" w:rsidRPr="00BC2EDC" w:rsidRDefault="00BC2EDC" w:rsidP="00BC2EDC"/>
    <w:bookmarkEnd w:id="338"/>
    <w:p w14:paraId="1A0C5BFE" w14:textId="77777777" w:rsidR="008A2E89" w:rsidRPr="00AE72C9" w:rsidRDefault="008A2E89" w:rsidP="00161255">
      <w:pPr>
        <w:pStyle w:val="SideNote"/>
        <w:framePr w:wrap="around"/>
      </w:pPr>
      <w:r w:rsidRPr="00AE72C9">
        <w:t>S. 69D inserted by No. 54/1997 s. 5.</w:t>
      </w:r>
    </w:p>
    <w:p w14:paraId="6731D7EB" w14:textId="77777777" w:rsidR="008A2E89" w:rsidRPr="00AE72C9" w:rsidRDefault="008A2E89" w:rsidP="001E3A24">
      <w:pPr>
        <w:pStyle w:val="DraftHeading1"/>
        <w:tabs>
          <w:tab w:val="right" w:pos="680"/>
        </w:tabs>
        <w:ind w:left="850" w:hanging="850"/>
      </w:pPr>
      <w:r w:rsidRPr="00AE72C9">
        <w:tab/>
      </w:r>
      <w:bookmarkStart w:id="341" w:name="_Toc201833299"/>
      <w:r w:rsidRPr="00AE72C9">
        <w:t>69D</w:t>
      </w:r>
      <w:r w:rsidR="001E3A24" w:rsidRPr="00AE72C9">
        <w:tab/>
      </w:r>
      <w:r w:rsidRPr="00AE72C9">
        <w:t>Catchment and Land Protection Act does not apply</w:t>
      </w:r>
      <w:bookmarkEnd w:id="341"/>
    </w:p>
    <w:p w14:paraId="7E35387F" w14:textId="77777777" w:rsidR="008A2E89" w:rsidRPr="00AE72C9" w:rsidRDefault="008A2E89">
      <w:pPr>
        <w:pStyle w:val="BodySectionSub"/>
      </w:pPr>
      <w:r w:rsidRPr="00AE72C9">
        <w:t xml:space="preserve">Despite anything to the contrary in the </w:t>
      </w:r>
      <w:r w:rsidRPr="00AE72C9">
        <w:rPr>
          <w:b/>
        </w:rPr>
        <w:t>Catchment and Land Protection Act 1994</w:t>
      </w:r>
      <w:r w:rsidRPr="00AE72C9">
        <w:t>, Part 8 of that Act does not apply to the processing, cultivation, possession, sale or supply of low-THC cannabis in accordance with an authority under this Part.</w:t>
      </w:r>
    </w:p>
    <w:p w14:paraId="5AC55014" w14:textId="77777777" w:rsidR="008A2E89" w:rsidRPr="00AE72C9" w:rsidRDefault="008A2E89" w:rsidP="000A29A1">
      <w:pPr>
        <w:pStyle w:val="Heading-DIVISION"/>
        <w:rPr>
          <w:sz w:val="28"/>
        </w:rPr>
      </w:pPr>
      <w:bookmarkStart w:id="342" w:name="_Toc201833300"/>
      <w:r w:rsidRPr="00AE72C9">
        <w:rPr>
          <w:sz w:val="28"/>
        </w:rPr>
        <w:t>Division 2—Inspection and enforcement</w:t>
      </w:r>
      <w:bookmarkEnd w:id="342"/>
    </w:p>
    <w:p w14:paraId="5E9DF77D" w14:textId="77777777" w:rsidR="008A2E89" w:rsidRPr="00AE72C9" w:rsidRDefault="008A2E89" w:rsidP="00161255">
      <w:pPr>
        <w:pStyle w:val="SideNote"/>
        <w:framePr w:wrap="around"/>
      </w:pPr>
      <w:r w:rsidRPr="00AE72C9">
        <w:t>S. 69E inserted by No. 54/1997 s. 5.</w:t>
      </w:r>
    </w:p>
    <w:p w14:paraId="6D2C69A6" w14:textId="77777777" w:rsidR="008A2E89" w:rsidRPr="00AE72C9" w:rsidRDefault="008A2E89" w:rsidP="001E3A24">
      <w:pPr>
        <w:pStyle w:val="DraftHeading1"/>
        <w:tabs>
          <w:tab w:val="right" w:pos="680"/>
        </w:tabs>
        <w:ind w:left="850" w:hanging="850"/>
      </w:pPr>
      <w:r w:rsidRPr="00AE72C9">
        <w:tab/>
      </w:r>
      <w:bookmarkStart w:id="343" w:name="_Toc201833301"/>
      <w:r w:rsidRPr="00AE72C9">
        <w:t>69E</w:t>
      </w:r>
      <w:r w:rsidR="001E3A24" w:rsidRPr="00AE72C9">
        <w:tab/>
      </w:r>
      <w:r w:rsidRPr="00AE72C9">
        <w:t>Inspectors under this Part</w:t>
      </w:r>
      <w:bookmarkEnd w:id="343"/>
    </w:p>
    <w:p w14:paraId="5BDDED14" w14:textId="77777777" w:rsidR="008A2E89" w:rsidRPr="00AE72C9" w:rsidRDefault="008A2E89">
      <w:pPr>
        <w:pStyle w:val="DraftHeading2"/>
        <w:tabs>
          <w:tab w:val="right" w:pos="1247"/>
        </w:tabs>
        <w:ind w:left="1361" w:hanging="1361"/>
      </w:pPr>
      <w:r w:rsidRPr="00AE72C9">
        <w:tab/>
        <w:t>(1)</w:t>
      </w:r>
      <w:r w:rsidRPr="00AE72C9">
        <w:tab/>
        <w:t>The Secretary, by instrument, may authorise the following persons to be inspectors for the purposes of all or any of the provisions of this Part—</w:t>
      </w:r>
    </w:p>
    <w:p w14:paraId="6BDD0822" w14:textId="77777777" w:rsidR="008A2E89" w:rsidRPr="00AE72C9" w:rsidRDefault="008A2E89" w:rsidP="00161255">
      <w:pPr>
        <w:pStyle w:val="SideNote"/>
        <w:framePr w:wrap="around"/>
      </w:pPr>
      <w:r w:rsidRPr="00AE72C9">
        <w:t>S. 69E(1)(a) substituted by No. 12/1999 s. 4(Sch. 2 item 4.2)</w:t>
      </w:r>
      <w:r w:rsidR="00DE060B" w:rsidRPr="00AE72C9">
        <w:rPr>
          <w:iCs/>
          <w:szCs w:val="16"/>
        </w:rPr>
        <w:t>, amended by No. 108/2004 s. 117(1) (Sch. 3 item 60.2)</w:t>
      </w:r>
      <w:r w:rsidRPr="00AE72C9">
        <w:t>.</w:t>
      </w:r>
    </w:p>
    <w:p w14:paraId="198DE176" w14:textId="77777777" w:rsidR="008A2E89" w:rsidRDefault="008A2E89">
      <w:pPr>
        <w:pStyle w:val="DraftHeading3"/>
        <w:tabs>
          <w:tab w:val="right" w:pos="1758"/>
        </w:tabs>
        <w:ind w:left="1871" w:hanging="1871"/>
      </w:pPr>
      <w:r w:rsidRPr="00AE72C9">
        <w:tab/>
        <w:t>(a)</w:t>
      </w:r>
      <w:r w:rsidRPr="00AE72C9">
        <w:tab/>
        <w:t>any person employed under Part 3 of the</w:t>
      </w:r>
      <w:r w:rsidR="00DE060B" w:rsidRPr="00AE72C9">
        <w:t xml:space="preserve"> </w:t>
      </w:r>
      <w:r w:rsidR="00DE060B" w:rsidRPr="00AE72C9">
        <w:rPr>
          <w:b/>
          <w:bCs/>
          <w:iCs/>
        </w:rPr>
        <w:t>Public Administration Act 2004</w:t>
      </w:r>
      <w:r w:rsidRPr="00AE72C9">
        <w:t>; or</w:t>
      </w:r>
    </w:p>
    <w:p w14:paraId="730F2EED" w14:textId="77777777" w:rsidR="006F719F" w:rsidRPr="006F719F" w:rsidRDefault="006F719F" w:rsidP="00B77DA5"/>
    <w:p w14:paraId="288829BE" w14:textId="77777777" w:rsidR="00DE060B" w:rsidRPr="00AE72C9" w:rsidRDefault="00DE060B" w:rsidP="00B77DA5"/>
    <w:p w14:paraId="0AB62A61" w14:textId="77777777" w:rsidR="00DE060B" w:rsidRPr="00AE72C9" w:rsidRDefault="00DE060B" w:rsidP="00B77DA5"/>
    <w:p w14:paraId="0984823D" w14:textId="77777777" w:rsidR="008A2E89" w:rsidRPr="00AE72C9" w:rsidRDefault="008A2E89" w:rsidP="00B77DA5"/>
    <w:p w14:paraId="3B851E13" w14:textId="77777777" w:rsidR="008A2E89" w:rsidRPr="00AE72C9" w:rsidRDefault="008A2E89">
      <w:pPr>
        <w:pStyle w:val="DraftHeading3"/>
        <w:tabs>
          <w:tab w:val="right" w:pos="1758"/>
        </w:tabs>
        <w:ind w:left="1871" w:hanging="1871"/>
      </w:pPr>
      <w:r w:rsidRPr="00AE72C9">
        <w:tab/>
        <w:t>(b)</w:t>
      </w:r>
      <w:r w:rsidRPr="00AE72C9">
        <w:tab/>
        <w:t>any other appropriately qualified person.</w:t>
      </w:r>
    </w:p>
    <w:p w14:paraId="7CDF966A" w14:textId="77777777" w:rsidR="008A2E89" w:rsidRPr="00AE72C9" w:rsidRDefault="008A2E89">
      <w:pPr>
        <w:pStyle w:val="DraftHeading2"/>
        <w:tabs>
          <w:tab w:val="right" w:pos="1247"/>
        </w:tabs>
        <w:ind w:left="1361" w:hanging="1361"/>
      </w:pPr>
      <w:r w:rsidRPr="00AE72C9">
        <w:tab/>
        <w:t>(2)</w:t>
      </w:r>
      <w:r w:rsidRPr="00AE72C9">
        <w:tab/>
        <w:t>The Secretary may determine the terms and conditions of authorisation of inspectors.</w:t>
      </w:r>
    </w:p>
    <w:p w14:paraId="289A66B5" w14:textId="77777777" w:rsidR="008A2E89" w:rsidRPr="00AE72C9" w:rsidRDefault="008A2E89">
      <w:pPr>
        <w:pStyle w:val="DraftHeading2"/>
        <w:tabs>
          <w:tab w:val="right" w:pos="1247"/>
        </w:tabs>
        <w:ind w:left="1361" w:hanging="1361"/>
      </w:pPr>
      <w:r w:rsidRPr="00AE72C9">
        <w:tab/>
        <w:t>(3)</w:t>
      </w:r>
      <w:r w:rsidRPr="00AE72C9">
        <w:tab/>
        <w:t>The Secretary may, in writing, revoke the authorisation of an inspector at any time.</w:t>
      </w:r>
    </w:p>
    <w:p w14:paraId="4662ED85" w14:textId="77777777" w:rsidR="008A2E89" w:rsidRPr="00AE72C9" w:rsidRDefault="008A2E89">
      <w:pPr>
        <w:pStyle w:val="DraftHeading2"/>
        <w:tabs>
          <w:tab w:val="right" w:pos="1247"/>
        </w:tabs>
        <w:ind w:left="1361" w:hanging="1361"/>
      </w:pPr>
      <w:r w:rsidRPr="00AE72C9">
        <w:tab/>
        <w:t>(4)</w:t>
      </w:r>
      <w:r w:rsidRPr="00AE72C9">
        <w:tab/>
        <w:t>The terms and conditions of authorisation may contain general directions as to how the inspector's powers may be exercised.</w:t>
      </w:r>
    </w:p>
    <w:p w14:paraId="5C3ED0E5" w14:textId="77777777" w:rsidR="00FE0648" w:rsidRPr="00AE72C9" w:rsidRDefault="00A8128F" w:rsidP="00161255">
      <w:pPr>
        <w:pStyle w:val="SideNote"/>
        <w:framePr w:wrap="around"/>
      </w:pPr>
      <w:r w:rsidRPr="00AE72C9">
        <w:t>S. 69E(5) amended by No. 37/2014 s. 10(Sch. item 47.22).</w:t>
      </w:r>
    </w:p>
    <w:p w14:paraId="70E0C944" w14:textId="77777777" w:rsidR="008A2E89" w:rsidRPr="00AE72C9" w:rsidRDefault="008A2E89">
      <w:pPr>
        <w:pStyle w:val="DraftHeading2"/>
        <w:tabs>
          <w:tab w:val="right" w:pos="1247"/>
        </w:tabs>
        <w:ind w:left="1361" w:hanging="1361"/>
      </w:pPr>
      <w:r w:rsidRPr="00AE72C9">
        <w:tab/>
        <w:t>(5)</w:t>
      </w:r>
      <w:r w:rsidRPr="00AE72C9">
        <w:tab/>
        <w:t xml:space="preserve">The Secretary must issue an identification certificate to each inspector (other than an inspector who is a </w:t>
      </w:r>
      <w:r w:rsidR="00A8128F" w:rsidRPr="00AE72C9">
        <w:t>police officer</w:t>
      </w:r>
      <w:r w:rsidRPr="00AE72C9">
        <w:t>) which sets out the provisions of this Part for which the inspector is authorised to be an inspector.</w:t>
      </w:r>
    </w:p>
    <w:p w14:paraId="7A961B01" w14:textId="77777777" w:rsidR="008A2E89" w:rsidRPr="00AE72C9" w:rsidRDefault="008A2E89">
      <w:pPr>
        <w:pStyle w:val="DraftHeading2"/>
        <w:tabs>
          <w:tab w:val="right" w:pos="1247"/>
        </w:tabs>
        <w:ind w:left="1361" w:hanging="1361"/>
      </w:pPr>
      <w:r w:rsidRPr="00AE72C9">
        <w:tab/>
        <w:t>(6)</w:t>
      </w:r>
      <w:r w:rsidRPr="00AE72C9">
        <w:tab/>
        <w:t>An inspector, in the course of performing his or her functions under this Part, must produce his or her identification certificate to any person who requests its production.</w:t>
      </w:r>
    </w:p>
    <w:p w14:paraId="6B96E561" w14:textId="77777777" w:rsidR="00FE0648" w:rsidRPr="00AE72C9" w:rsidRDefault="00A8128F" w:rsidP="00161255">
      <w:pPr>
        <w:pStyle w:val="SideNote"/>
        <w:framePr w:wrap="around"/>
      </w:pPr>
      <w:r w:rsidRPr="00AE72C9">
        <w:t>S. 69E(7) amended by No. 37/2014 s. 10(Sch. item 47.22).</w:t>
      </w:r>
    </w:p>
    <w:p w14:paraId="16EAA95C" w14:textId="77777777" w:rsidR="008A2E89" w:rsidRPr="00AE72C9" w:rsidRDefault="008A2E89">
      <w:pPr>
        <w:pStyle w:val="DraftHeading2"/>
        <w:tabs>
          <w:tab w:val="right" w:pos="1247"/>
        </w:tabs>
        <w:ind w:left="1361" w:hanging="1361"/>
      </w:pPr>
      <w:r w:rsidRPr="00AE72C9">
        <w:tab/>
        <w:t>(7)</w:t>
      </w:r>
      <w:r w:rsidRPr="00AE72C9">
        <w:tab/>
        <w:t xml:space="preserve">In this Division, a reference to an identification certificate in relation to an inspector who is a </w:t>
      </w:r>
      <w:r w:rsidR="00A8128F" w:rsidRPr="00AE72C9">
        <w:t>police officer</w:t>
      </w:r>
      <w:r w:rsidRPr="00AE72C9">
        <w:t xml:space="preserve"> is a reference to written evidence of the fact that he or she is a </w:t>
      </w:r>
      <w:r w:rsidR="00A8128F" w:rsidRPr="00AE72C9">
        <w:t>police officer</w:t>
      </w:r>
      <w:r w:rsidRPr="00AE72C9">
        <w:t>.</w:t>
      </w:r>
    </w:p>
    <w:p w14:paraId="436FF049" w14:textId="77777777" w:rsidR="008A2E89" w:rsidRPr="00AE72C9" w:rsidRDefault="008A2E89" w:rsidP="00161255">
      <w:pPr>
        <w:pStyle w:val="SideNote"/>
        <w:framePr w:wrap="around"/>
      </w:pPr>
      <w:r w:rsidRPr="00AE72C9">
        <w:t>S. 69F inserted by No. 54/1997 s. 5.</w:t>
      </w:r>
    </w:p>
    <w:p w14:paraId="3861ED66" w14:textId="77777777" w:rsidR="008A2E89" w:rsidRPr="00AE72C9" w:rsidRDefault="008A2E89" w:rsidP="001E3A24">
      <w:pPr>
        <w:pStyle w:val="DraftHeading1"/>
        <w:tabs>
          <w:tab w:val="right" w:pos="680"/>
        </w:tabs>
        <w:ind w:left="850" w:hanging="850"/>
      </w:pPr>
      <w:r w:rsidRPr="00AE72C9">
        <w:tab/>
      </w:r>
      <w:bookmarkStart w:id="344" w:name="_Toc201833302"/>
      <w:r w:rsidRPr="00AE72C9">
        <w:t>69F</w:t>
      </w:r>
      <w:r w:rsidR="001E3A24" w:rsidRPr="00AE72C9">
        <w:tab/>
      </w:r>
      <w:r w:rsidRPr="00AE72C9">
        <w:t>General powers of inspectors</w:t>
      </w:r>
      <w:bookmarkEnd w:id="344"/>
    </w:p>
    <w:p w14:paraId="1FDD2378" w14:textId="77777777" w:rsidR="008A2E89" w:rsidRPr="00AE72C9" w:rsidRDefault="008A2E89">
      <w:pPr>
        <w:pStyle w:val="DraftHeading2"/>
        <w:tabs>
          <w:tab w:val="right" w:pos="1247"/>
        </w:tabs>
        <w:ind w:left="1361" w:hanging="1361"/>
      </w:pPr>
      <w:r w:rsidRPr="00AE72C9">
        <w:tab/>
        <w:t>(1)</w:t>
      </w:r>
      <w:r w:rsidRPr="00AE72C9">
        <w:tab/>
        <w:t>For the purposes of determining compliance with this Part or an authority, an inspector may, with such assistance as he or she thinks necessary, at any reasonable time—</w:t>
      </w:r>
    </w:p>
    <w:p w14:paraId="01A67C07" w14:textId="77777777" w:rsidR="008A2E89" w:rsidRPr="00AE72C9" w:rsidRDefault="008A2E89">
      <w:pPr>
        <w:pStyle w:val="DraftHeading3"/>
        <w:tabs>
          <w:tab w:val="right" w:pos="1758"/>
        </w:tabs>
        <w:ind w:left="1871" w:hanging="1871"/>
      </w:pPr>
      <w:r w:rsidRPr="00AE72C9">
        <w:tab/>
        <w:t>(a)</w:t>
      </w:r>
      <w:r w:rsidRPr="00AE72C9">
        <w:tab/>
        <w:t>enter and inspect any place, other than premises used as a residence, occupied by any person who is the holder of an authority;</w:t>
      </w:r>
    </w:p>
    <w:p w14:paraId="6AF0CC51" w14:textId="77777777" w:rsidR="008A2E89" w:rsidRPr="00AE72C9" w:rsidRDefault="008A2E89">
      <w:pPr>
        <w:pStyle w:val="DraftHeading3"/>
        <w:tabs>
          <w:tab w:val="right" w:pos="1758"/>
        </w:tabs>
        <w:ind w:left="1871" w:hanging="1871"/>
      </w:pPr>
      <w:r w:rsidRPr="00AE72C9">
        <w:tab/>
        <w:t>(b)</w:t>
      </w:r>
      <w:r w:rsidRPr="00AE72C9">
        <w:tab/>
        <w:t>inspect, count, examine or mark for identification any product, plant or crop in the place;</w:t>
      </w:r>
    </w:p>
    <w:p w14:paraId="32DB2CF9" w14:textId="77777777" w:rsidR="008A2E89" w:rsidRPr="00AE72C9" w:rsidRDefault="008A2E89">
      <w:pPr>
        <w:pStyle w:val="DraftHeading3"/>
        <w:tabs>
          <w:tab w:val="right" w:pos="1758"/>
        </w:tabs>
        <w:ind w:left="1871" w:hanging="1871"/>
      </w:pPr>
      <w:r w:rsidRPr="00AE72C9">
        <w:tab/>
        <w:t>(c)</w:t>
      </w:r>
      <w:r w:rsidRPr="00AE72C9">
        <w:tab/>
        <w:t>require a person to produce any document that the inspector reasonably requires for ascertaining whether this Part or an authority is being complied with and—</w:t>
      </w:r>
    </w:p>
    <w:p w14:paraId="1D5920E7" w14:textId="77777777" w:rsidR="008A2E89" w:rsidRPr="00AE72C9" w:rsidRDefault="008A2E89">
      <w:pPr>
        <w:pStyle w:val="DraftHeading4"/>
        <w:tabs>
          <w:tab w:val="right" w:pos="2268"/>
        </w:tabs>
        <w:ind w:left="2381" w:hanging="2381"/>
      </w:pPr>
      <w:r w:rsidRPr="00AE72C9">
        <w:tab/>
        <w:t>(i)</w:t>
      </w:r>
      <w:r w:rsidRPr="00AE72C9">
        <w:tab/>
        <w:t>examine the document; and</w:t>
      </w:r>
    </w:p>
    <w:p w14:paraId="7F500C97" w14:textId="77777777" w:rsidR="008A2E89" w:rsidRPr="00AE72C9" w:rsidRDefault="008A2E89">
      <w:pPr>
        <w:pStyle w:val="DraftHeading4"/>
        <w:tabs>
          <w:tab w:val="right" w:pos="2268"/>
        </w:tabs>
        <w:ind w:left="2381" w:hanging="2381"/>
      </w:pPr>
      <w:r w:rsidRPr="00AE72C9">
        <w:tab/>
        <w:t>(ii)</w:t>
      </w:r>
      <w:r w:rsidRPr="00AE72C9">
        <w:tab/>
        <w:t>make copies of it or take extracts from it; and</w:t>
      </w:r>
    </w:p>
    <w:p w14:paraId="3CFFF26B" w14:textId="77777777" w:rsidR="008A2E89" w:rsidRPr="00AE72C9" w:rsidRDefault="008A2E89">
      <w:pPr>
        <w:pStyle w:val="DraftHeading4"/>
        <w:tabs>
          <w:tab w:val="right" w:pos="2268"/>
        </w:tabs>
        <w:ind w:left="2381" w:hanging="2381"/>
      </w:pPr>
      <w:r w:rsidRPr="00AE72C9">
        <w:tab/>
        <w:t>(iii)</w:t>
      </w:r>
      <w:r w:rsidRPr="00AE72C9">
        <w:tab/>
        <w:t>remove the document for as long as is reasonably necessary to make copies or take extracts;</w:t>
      </w:r>
    </w:p>
    <w:p w14:paraId="4203CC8F" w14:textId="77777777" w:rsidR="008A2E89" w:rsidRPr="00AE72C9" w:rsidRDefault="008A2E89">
      <w:pPr>
        <w:pStyle w:val="DraftHeading3"/>
        <w:tabs>
          <w:tab w:val="right" w:pos="1758"/>
        </w:tabs>
        <w:ind w:left="1871" w:hanging="1871"/>
      </w:pPr>
      <w:r w:rsidRPr="00AE72C9">
        <w:tab/>
        <w:t>(d)</w:t>
      </w:r>
      <w:r w:rsidRPr="00AE72C9">
        <w:tab/>
        <w:t>take or remove for examination samples of or from, or specimens of, any plant of a crop or product to determine—</w:t>
      </w:r>
    </w:p>
    <w:p w14:paraId="26CB740D" w14:textId="77777777" w:rsidR="008A2E89" w:rsidRPr="00AE72C9" w:rsidRDefault="008A2E89">
      <w:pPr>
        <w:pStyle w:val="DraftHeading4"/>
        <w:tabs>
          <w:tab w:val="right" w:pos="2268"/>
        </w:tabs>
        <w:ind w:left="2381" w:hanging="2381"/>
      </w:pPr>
      <w:r w:rsidRPr="00AE72C9">
        <w:tab/>
        <w:t>(i)</w:t>
      </w:r>
      <w:r w:rsidRPr="00AE72C9">
        <w:tab/>
        <w:t>the tetrahydrocannabinol content of that plant, crop or product; and</w:t>
      </w:r>
    </w:p>
    <w:p w14:paraId="662FD1FD" w14:textId="77777777" w:rsidR="008A2E89" w:rsidRPr="00AE72C9" w:rsidRDefault="008A2E89">
      <w:pPr>
        <w:pStyle w:val="DraftHeading4"/>
        <w:tabs>
          <w:tab w:val="right" w:pos="2268"/>
        </w:tabs>
        <w:ind w:left="2381" w:hanging="2381"/>
      </w:pPr>
      <w:r w:rsidRPr="00AE72C9">
        <w:tab/>
        <w:t>(ii)</w:t>
      </w:r>
      <w:r w:rsidRPr="00AE72C9">
        <w:tab/>
        <w:t>that the plant, crop or product has been cultivated or processed in accordance with the authority or that its possession is in accordance with the authority;</w:t>
      </w:r>
    </w:p>
    <w:p w14:paraId="5397CAC0" w14:textId="77777777" w:rsidR="008A2E89" w:rsidRPr="00AE72C9" w:rsidRDefault="008A2E89">
      <w:pPr>
        <w:pStyle w:val="DraftHeading3"/>
        <w:tabs>
          <w:tab w:val="right" w:pos="1758"/>
        </w:tabs>
        <w:ind w:left="1871" w:hanging="1871"/>
      </w:pPr>
      <w:r w:rsidRPr="00AE72C9">
        <w:tab/>
        <w:t>(e)</w:t>
      </w:r>
      <w:r w:rsidRPr="00AE72C9">
        <w:tab/>
        <w:t>submit any sample or specimen taken in accordance with this Part to a laboratory or place approved by the Secretary for examination and testing.</w:t>
      </w:r>
    </w:p>
    <w:p w14:paraId="0149FA8D" w14:textId="77777777" w:rsidR="008A2E89" w:rsidRPr="00AE72C9" w:rsidRDefault="008A2E89">
      <w:pPr>
        <w:pStyle w:val="DraftHeading2"/>
        <w:tabs>
          <w:tab w:val="right" w:pos="1247"/>
        </w:tabs>
        <w:ind w:left="1361" w:hanging="1361"/>
      </w:pPr>
      <w:r w:rsidRPr="00AE72C9">
        <w:tab/>
        <w:t>(2)</w:t>
      </w:r>
      <w:r w:rsidRPr="00AE72C9">
        <w:tab/>
        <w:t>An inspector may not exercise any powers under this Part if the inspector fails, on request, to produce his or her identification certificate for inspection by the occupier of the place or the person in charge or apparent control of the place.</w:t>
      </w:r>
    </w:p>
    <w:p w14:paraId="0E1D9BB0" w14:textId="77777777" w:rsidR="008A2E89" w:rsidRPr="00AE72C9" w:rsidRDefault="008A2E89" w:rsidP="00161255">
      <w:pPr>
        <w:pStyle w:val="SideNote"/>
        <w:framePr w:wrap="around"/>
      </w:pPr>
      <w:r w:rsidRPr="00AE72C9">
        <w:t>S. 69G inserted by No. 54/1997 s. 5.</w:t>
      </w:r>
    </w:p>
    <w:p w14:paraId="20EA65B7" w14:textId="77777777" w:rsidR="008A2E89" w:rsidRPr="00AE72C9" w:rsidRDefault="008A2E89" w:rsidP="001E3A24">
      <w:pPr>
        <w:pStyle w:val="DraftHeading1"/>
        <w:tabs>
          <w:tab w:val="right" w:pos="680"/>
        </w:tabs>
        <w:ind w:left="850" w:hanging="850"/>
      </w:pPr>
      <w:r w:rsidRPr="00AE72C9">
        <w:tab/>
      </w:r>
      <w:bookmarkStart w:id="345" w:name="_Toc201833303"/>
      <w:r w:rsidRPr="00AE72C9">
        <w:t>69G</w:t>
      </w:r>
      <w:r w:rsidR="001E3A24" w:rsidRPr="00AE72C9">
        <w:tab/>
      </w:r>
      <w:r w:rsidRPr="00AE72C9">
        <w:t>Inspector may order harvest or treatment</w:t>
      </w:r>
      <w:bookmarkEnd w:id="345"/>
    </w:p>
    <w:p w14:paraId="5B4CD3FD" w14:textId="77777777" w:rsidR="008A2E89" w:rsidRPr="00AE72C9" w:rsidRDefault="008A2E89">
      <w:pPr>
        <w:pStyle w:val="DraftHeading2"/>
        <w:tabs>
          <w:tab w:val="right" w:pos="1247"/>
        </w:tabs>
        <w:ind w:left="1361" w:hanging="1361"/>
      </w:pPr>
      <w:r w:rsidRPr="00AE72C9">
        <w:tab/>
        <w:t>(1)</w:t>
      </w:r>
      <w:r w:rsidRPr="00AE72C9">
        <w:tab/>
        <w:t>If an inspector is satisfied on reasonable grounds that any plant or crop contravenes this Part or an authority, the inspector may order the harvest of the plant or crop and the treatment of that harvested material.</w:t>
      </w:r>
    </w:p>
    <w:p w14:paraId="2D6D8371" w14:textId="77777777" w:rsidR="008A2E89" w:rsidRPr="00AE72C9" w:rsidRDefault="008A2E89">
      <w:pPr>
        <w:pStyle w:val="DraftHeading2"/>
        <w:tabs>
          <w:tab w:val="right" w:pos="1247"/>
        </w:tabs>
        <w:ind w:left="1361" w:hanging="1361"/>
      </w:pPr>
      <w:r w:rsidRPr="00AE72C9">
        <w:tab/>
        <w:t>(2)</w:t>
      </w:r>
      <w:r w:rsidRPr="00AE72C9">
        <w:tab/>
        <w:t xml:space="preserve">An order under </w:t>
      </w:r>
      <w:r w:rsidR="001D2227" w:rsidRPr="00AE72C9">
        <w:t>subsection</w:t>
      </w:r>
      <w:r w:rsidRPr="00AE72C9">
        <w:t xml:space="preserve"> (1) must—</w:t>
      </w:r>
    </w:p>
    <w:p w14:paraId="5D583ED8" w14:textId="77777777" w:rsidR="008A2E89" w:rsidRPr="00AE72C9" w:rsidRDefault="008A2E89">
      <w:pPr>
        <w:pStyle w:val="DraftHeading3"/>
        <w:tabs>
          <w:tab w:val="right" w:pos="1758"/>
        </w:tabs>
        <w:ind w:left="1871" w:hanging="1871"/>
      </w:pPr>
      <w:r w:rsidRPr="00AE72C9">
        <w:tab/>
        <w:t>(a)</w:t>
      </w:r>
      <w:r w:rsidRPr="00AE72C9">
        <w:tab/>
        <w:t>be in writing; and</w:t>
      </w:r>
    </w:p>
    <w:p w14:paraId="1D6FD889" w14:textId="77777777" w:rsidR="008A2E89" w:rsidRPr="00AE72C9" w:rsidRDefault="008A2E89">
      <w:pPr>
        <w:pStyle w:val="DraftHeading3"/>
        <w:tabs>
          <w:tab w:val="right" w:pos="1758"/>
        </w:tabs>
        <w:ind w:left="1871" w:hanging="1871"/>
      </w:pPr>
      <w:r w:rsidRPr="00AE72C9">
        <w:tab/>
        <w:t>(b)</w:t>
      </w:r>
      <w:r w:rsidRPr="00AE72C9">
        <w:tab/>
        <w:t>include a statement of the reasons for ordering the harvest and treatment; and</w:t>
      </w:r>
    </w:p>
    <w:p w14:paraId="66D2C11B" w14:textId="77777777" w:rsidR="008A2E89" w:rsidRPr="00AE72C9" w:rsidRDefault="008A2E89">
      <w:pPr>
        <w:pStyle w:val="DraftHeading3"/>
        <w:tabs>
          <w:tab w:val="right" w:pos="1758"/>
        </w:tabs>
        <w:ind w:left="1871" w:hanging="1871"/>
      </w:pPr>
      <w:r w:rsidRPr="00AE72C9">
        <w:tab/>
        <w:t>(c)</w:t>
      </w:r>
      <w:r w:rsidRPr="00AE72C9">
        <w:tab/>
        <w:t>be given to the holder of the authority.</w:t>
      </w:r>
    </w:p>
    <w:p w14:paraId="3E4711A2" w14:textId="77777777" w:rsidR="008A2E89" w:rsidRPr="00AE72C9" w:rsidRDefault="008A2E89" w:rsidP="00161255">
      <w:pPr>
        <w:pStyle w:val="SideNote"/>
        <w:framePr w:wrap="around"/>
      </w:pPr>
      <w:r w:rsidRPr="00AE72C9">
        <w:t>S. 69H inserted by No. 54/1997 s. 5.</w:t>
      </w:r>
    </w:p>
    <w:p w14:paraId="477C521C" w14:textId="77777777" w:rsidR="008A2E89" w:rsidRPr="00AE72C9" w:rsidRDefault="008A2E89" w:rsidP="001E3A24">
      <w:pPr>
        <w:pStyle w:val="DraftHeading1"/>
        <w:tabs>
          <w:tab w:val="right" w:pos="680"/>
        </w:tabs>
        <w:ind w:left="850" w:hanging="850"/>
      </w:pPr>
      <w:r w:rsidRPr="00AE72C9">
        <w:tab/>
      </w:r>
      <w:bookmarkStart w:id="346" w:name="_Toc201833304"/>
      <w:r w:rsidRPr="00AE72C9">
        <w:t>69H</w:t>
      </w:r>
      <w:r w:rsidR="001E3A24" w:rsidRPr="00AE72C9">
        <w:tab/>
      </w:r>
      <w:r w:rsidRPr="00AE72C9">
        <w:t>Inspector has power to detain or seize</w:t>
      </w:r>
      <w:bookmarkEnd w:id="346"/>
    </w:p>
    <w:p w14:paraId="0766E959" w14:textId="774824C9" w:rsidR="009477C4" w:rsidRDefault="008A2E89" w:rsidP="008733FC">
      <w:pPr>
        <w:pStyle w:val="BodySectionSub"/>
      </w:pPr>
      <w:r w:rsidRPr="00AE72C9">
        <w:t>If an inspector believes that any plant, crop or product contravenes this Part or an authority, the inspector may detain or seize the plant, crop or product and deal with it in accordance with section 69I.</w:t>
      </w:r>
    </w:p>
    <w:p w14:paraId="25B82D01" w14:textId="15489AB8" w:rsidR="00BC2EDC" w:rsidRDefault="00BC2EDC" w:rsidP="00BC2EDC"/>
    <w:p w14:paraId="1D64388C" w14:textId="77777777" w:rsidR="00BC2EDC" w:rsidRPr="00BC2EDC" w:rsidRDefault="00BC2EDC" w:rsidP="00BC2EDC"/>
    <w:p w14:paraId="1212A166" w14:textId="77777777" w:rsidR="008A2E89" w:rsidRPr="00AE72C9" w:rsidRDefault="008A2E89" w:rsidP="00161255">
      <w:pPr>
        <w:pStyle w:val="SideNote"/>
        <w:framePr w:wrap="around"/>
      </w:pPr>
      <w:r w:rsidRPr="00AE72C9">
        <w:t>S. 69I inserted by No. 54/1997 s. 5.</w:t>
      </w:r>
    </w:p>
    <w:p w14:paraId="6FC68405" w14:textId="77777777" w:rsidR="008A2E89" w:rsidRPr="00AE72C9" w:rsidRDefault="008A2E89" w:rsidP="001E3A24">
      <w:pPr>
        <w:pStyle w:val="DraftHeading1"/>
        <w:tabs>
          <w:tab w:val="right" w:pos="680"/>
        </w:tabs>
        <w:ind w:left="850" w:hanging="850"/>
      </w:pPr>
      <w:r w:rsidRPr="00AE72C9">
        <w:tab/>
      </w:r>
      <w:bookmarkStart w:id="347" w:name="_Toc201833305"/>
      <w:r w:rsidRPr="00AE72C9">
        <w:t>69I</w:t>
      </w:r>
      <w:r w:rsidR="001E3A24" w:rsidRPr="00AE72C9">
        <w:tab/>
      </w:r>
      <w:r w:rsidRPr="00AE72C9">
        <w:t>What happens if an inspector detains or seizes plants, crops or products?</w:t>
      </w:r>
      <w:bookmarkEnd w:id="347"/>
    </w:p>
    <w:p w14:paraId="2DC395F9" w14:textId="77777777" w:rsidR="008A2E89" w:rsidRPr="00AE72C9" w:rsidRDefault="008A2E89">
      <w:pPr>
        <w:pStyle w:val="DraftHeading2"/>
        <w:tabs>
          <w:tab w:val="right" w:pos="1247"/>
        </w:tabs>
        <w:ind w:left="1361" w:hanging="1361"/>
      </w:pPr>
      <w:r w:rsidRPr="00AE72C9">
        <w:tab/>
        <w:t>(1)</w:t>
      </w:r>
      <w:r w:rsidRPr="00AE72C9">
        <w:tab/>
        <w:t>If an inspector detains or seizes any plant, crop or product, the inspector must immediately—</w:t>
      </w:r>
    </w:p>
    <w:p w14:paraId="435D497F" w14:textId="77777777" w:rsidR="008A2E89" w:rsidRPr="00AE72C9" w:rsidRDefault="008A2E89">
      <w:pPr>
        <w:pStyle w:val="DraftHeading3"/>
        <w:tabs>
          <w:tab w:val="right" w:pos="1758"/>
        </w:tabs>
        <w:ind w:left="1871" w:hanging="1871"/>
      </w:pPr>
      <w:r w:rsidRPr="00AE72C9">
        <w:tab/>
        <w:t>(a)</w:t>
      </w:r>
      <w:r w:rsidRPr="00AE72C9">
        <w:tab/>
        <w:t>give notice in writing of the detention or seizure including a statement of the reasons for detaining or seizing the plant, crop or product to the holder of the authority; and</w:t>
      </w:r>
    </w:p>
    <w:p w14:paraId="6CD97762" w14:textId="77777777" w:rsidR="008A2E89" w:rsidRPr="00AE72C9" w:rsidRDefault="008A2E89">
      <w:pPr>
        <w:pStyle w:val="DraftHeading3"/>
        <w:tabs>
          <w:tab w:val="right" w:pos="1758"/>
        </w:tabs>
        <w:ind w:left="1871" w:hanging="1871"/>
      </w:pPr>
      <w:r w:rsidRPr="00AE72C9">
        <w:tab/>
        <w:t>(b)</w:t>
      </w:r>
      <w:r w:rsidRPr="00AE72C9">
        <w:tab/>
        <w:t>take or send to a laboratory or place approved by the Secretary for examination and testing, the plant, crop or product or a sample of the plant, crop or product.</w:t>
      </w:r>
    </w:p>
    <w:p w14:paraId="6DC5DA2B" w14:textId="77777777" w:rsidR="008A2E89" w:rsidRPr="00AE72C9" w:rsidRDefault="008A2E89">
      <w:pPr>
        <w:pStyle w:val="DraftHeading2"/>
        <w:tabs>
          <w:tab w:val="right" w:pos="1247"/>
        </w:tabs>
        <w:ind w:left="1361" w:hanging="1361"/>
      </w:pPr>
      <w:r w:rsidRPr="00AE72C9">
        <w:tab/>
        <w:t>(2)</w:t>
      </w:r>
      <w:r w:rsidRPr="00AE72C9">
        <w:tab/>
        <w:t>A person must not remove the whole or any part of a plant, crop or product detained or seized while the detention or seizure notice remains in force, except on the written authority or written direction of an inspector or the Secretary.</w:t>
      </w:r>
    </w:p>
    <w:p w14:paraId="5A4F8F4B" w14:textId="77777777" w:rsidR="008A2E89" w:rsidRPr="00AE72C9" w:rsidRDefault="008A2E89">
      <w:pPr>
        <w:pStyle w:val="Penalty"/>
        <w:numPr>
          <w:ilvl w:val="0"/>
          <w:numId w:val="22"/>
        </w:numPr>
      </w:pPr>
      <w:r w:rsidRPr="00AE72C9">
        <w:t>50 penalty units.</w:t>
      </w:r>
    </w:p>
    <w:p w14:paraId="39390AD6" w14:textId="77777777" w:rsidR="008A2E89" w:rsidRDefault="008A2E89">
      <w:pPr>
        <w:pStyle w:val="DraftHeading2"/>
        <w:tabs>
          <w:tab w:val="right" w:pos="1247"/>
        </w:tabs>
        <w:ind w:left="1361" w:hanging="1361"/>
      </w:pPr>
      <w:r w:rsidRPr="00AE72C9">
        <w:tab/>
        <w:t>(3)</w:t>
      </w:r>
      <w:r w:rsidRPr="00AE72C9">
        <w:tab/>
        <w:t xml:space="preserve">If the results of the examination or test of the samples taken or sent in accordance with </w:t>
      </w:r>
      <w:r w:rsidR="001D2227" w:rsidRPr="00AE72C9">
        <w:t>subsection</w:t>
      </w:r>
      <w:r w:rsidRPr="00AE72C9">
        <w:t xml:space="preserve"> (1)(b) show that the plant, crop or product was not in contravention of this Part or the authority, the inspector must immediately release or return the plant, crop or product to the holder of the authority.</w:t>
      </w:r>
    </w:p>
    <w:p w14:paraId="5C617E5F" w14:textId="77777777" w:rsidR="008A2E89" w:rsidRPr="00AE72C9" w:rsidRDefault="008A2E89">
      <w:pPr>
        <w:pStyle w:val="DraftHeading2"/>
        <w:tabs>
          <w:tab w:val="right" w:pos="1247"/>
        </w:tabs>
        <w:ind w:left="1361" w:hanging="1361"/>
      </w:pPr>
      <w:r w:rsidRPr="00AE72C9">
        <w:tab/>
        <w:t>(4)</w:t>
      </w:r>
      <w:r w:rsidRPr="00AE72C9">
        <w:tab/>
        <w:t xml:space="preserve">If the results of the examination or test of the samples taken or sent in accordance with </w:t>
      </w:r>
      <w:r w:rsidR="001D2227" w:rsidRPr="00AE72C9">
        <w:t>subsection</w:t>
      </w:r>
      <w:r w:rsidRPr="00AE72C9">
        <w:t xml:space="preserve"> (1)(b) show that the plant, crop or product was in contravention of this Part or the authority, the inspector must—</w:t>
      </w:r>
    </w:p>
    <w:p w14:paraId="2339D90E" w14:textId="77777777" w:rsidR="008A2E89" w:rsidRPr="00AE72C9" w:rsidRDefault="008A2E89">
      <w:pPr>
        <w:pStyle w:val="DraftHeading3"/>
        <w:tabs>
          <w:tab w:val="right" w:pos="1758"/>
        </w:tabs>
        <w:ind w:left="1871" w:hanging="1871"/>
      </w:pPr>
      <w:r w:rsidRPr="00AE72C9">
        <w:tab/>
        <w:t>(a)</w:t>
      </w:r>
      <w:r w:rsidRPr="00AE72C9">
        <w:tab/>
        <w:t>inform the holder of the authority or the person in whose possession the plant, crop or product was found (as the case may be) in writing of the results; and</w:t>
      </w:r>
    </w:p>
    <w:p w14:paraId="7D48C00E" w14:textId="77777777" w:rsidR="008A2E89" w:rsidRPr="00AE72C9" w:rsidRDefault="008A2E89">
      <w:pPr>
        <w:pStyle w:val="DraftHeading3"/>
        <w:tabs>
          <w:tab w:val="right" w:pos="1758"/>
        </w:tabs>
        <w:ind w:left="1871" w:hanging="1871"/>
      </w:pPr>
      <w:r w:rsidRPr="00AE72C9">
        <w:tab/>
        <w:t>(b)</w:t>
      </w:r>
      <w:r w:rsidRPr="00AE72C9">
        <w:tab/>
        <w:t>arrange for or order the harvest, disposal or destruction of the plant, crop or product.</w:t>
      </w:r>
    </w:p>
    <w:p w14:paraId="6AFCCE59" w14:textId="77777777" w:rsidR="008A2E89" w:rsidRPr="00AE72C9" w:rsidRDefault="008A2E89">
      <w:pPr>
        <w:pStyle w:val="DraftHeading2"/>
        <w:tabs>
          <w:tab w:val="right" w:pos="1247"/>
        </w:tabs>
        <w:ind w:left="1361" w:hanging="1361"/>
      </w:pPr>
      <w:r w:rsidRPr="00AE72C9">
        <w:tab/>
        <w:t>(5)</w:t>
      </w:r>
      <w:r w:rsidRPr="00AE72C9">
        <w:tab/>
        <w:t xml:space="preserve">If an arrangement or order is made for the disposal or destruction of a plant, crop or product under </w:t>
      </w:r>
      <w:r w:rsidR="001D2227" w:rsidRPr="00AE72C9">
        <w:t>subsection</w:t>
      </w:r>
      <w:r w:rsidRPr="00AE72C9">
        <w:t xml:space="preserve"> (4)(b), the inspector must give notice of that arrangement or order before that disposal or destruction takes place.</w:t>
      </w:r>
    </w:p>
    <w:p w14:paraId="7F851082" w14:textId="77777777" w:rsidR="008A2E89" w:rsidRPr="00AE72C9" w:rsidRDefault="008A2E89">
      <w:pPr>
        <w:pStyle w:val="DraftHeading2"/>
        <w:tabs>
          <w:tab w:val="right" w:pos="1247"/>
        </w:tabs>
        <w:ind w:left="1361" w:hanging="1361"/>
      </w:pPr>
      <w:r w:rsidRPr="00AE72C9">
        <w:tab/>
        <w:t>(6)</w:t>
      </w:r>
      <w:r w:rsidRPr="00AE72C9">
        <w:tab/>
        <w:t xml:space="preserve">A notice under </w:t>
      </w:r>
      <w:r w:rsidR="001D2227" w:rsidRPr="00AE72C9">
        <w:t>subsection</w:t>
      </w:r>
      <w:r w:rsidRPr="00AE72C9">
        <w:t xml:space="preserve"> (5) must—</w:t>
      </w:r>
    </w:p>
    <w:p w14:paraId="2ED745E3" w14:textId="77777777" w:rsidR="008A2E89" w:rsidRPr="00AE72C9" w:rsidRDefault="008A2E89">
      <w:pPr>
        <w:pStyle w:val="DraftHeading3"/>
        <w:tabs>
          <w:tab w:val="right" w:pos="1758"/>
        </w:tabs>
        <w:ind w:left="1871" w:hanging="1871"/>
      </w:pPr>
      <w:r w:rsidRPr="00AE72C9">
        <w:tab/>
        <w:t>(a)</w:t>
      </w:r>
      <w:r w:rsidRPr="00AE72C9">
        <w:tab/>
        <w:t>be in writing; and</w:t>
      </w:r>
    </w:p>
    <w:p w14:paraId="1C494035" w14:textId="21757C0F" w:rsidR="003E0ECD" w:rsidRPr="003E0ECD" w:rsidRDefault="008A2E89" w:rsidP="00BC2EDC">
      <w:pPr>
        <w:pStyle w:val="DraftHeading3"/>
        <w:tabs>
          <w:tab w:val="right" w:pos="1758"/>
        </w:tabs>
        <w:ind w:left="1871" w:hanging="1871"/>
      </w:pPr>
      <w:r w:rsidRPr="00AE72C9">
        <w:tab/>
        <w:t>(b)</w:t>
      </w:r>
      <w:r w:rsidRPr="00AE72C9">
        <w:tab/>
        <w:t>include a statement of the reasons for arranging or ordering the disposal or destruction; and</w:t>
      </w:r>
    </w:p>
    <w:p w14:paraId="4130DFA3" w14:textId="77777777" w:rsidR="008A2E89" w:rsidRPr="00AE72C9" w:rsidRDefault="008A2E89">
      <w:pPr>
        <w:pStyle w:val="DraftHeading3"/>
        <w:tabs>
          <w:tab w:val="right" w:pos="1758"/>
        </w:tabs>
        <w:ind w:left="1871" w:hanging="1871"/>
      </w:pPr>
      <w:r w:rsidRPr="00AE72C9">
        <w:tab/>
        <w:t>(c)</w:t>
      </w:r>
      <w:r w:rsidRPr="00AE72C9">
        <w:tab/>
        <w:t>fix a time for the disposal or destruction; and</w:t>
      </w:r>
    </w:p>
    <w:p w14:paraId="0B003467" w14:textId="77777777" w:rsidR="008A2E89" w:rsidRPr="00AE72C9" w:rsidRDefault="008A2E89">
      <w:pPr>
        <w:pStyle w:val="DraftHeading3"/>
        <w:tabs>
          <w:tab w:val="right" w:pos="1758"/>
        </w:tabs>
        <w:ind w:left="1871" w:hanging="1871"/>
      </w:pPr>
      <w:r w:rsidRPr="00AE72C9">
        <w:tab/>
        <w:t>(d)</w:t>
      </w:r>
      <w:r w:rsidRPr="00AE72C9">
        <w:tab/>
        <w:t>be given to the holder of the authority.</w:t>
      </w:r>
    </w:p>
    <w:p w14:paraId="21E71223" w14:textId="77777777" w:rsidR="00FE0648" w:rsidRPr="00AE72C9" w:rsidRDefault="00A8128F" w:rsidP="00161255">
      <w:pPr>
        <w:pStyle w:val="SideNote"/>
        <w:framePr w:wrap="around"/>
      </w:pPr>
      <w:r w:rsidRPr="00AE72C9">
        <w:t>S. 69I(7) amended by No. 37/2014 s. 10(Sch. item 47.22).</w:t>
      </w:r>
    </w:p>
    <w:p w14:paraId="38AF7D77" w14:textId="77777777" w:rsidR="008A2E89" w:rsidRPr="00AE72C9" w:rsidRDefault="008A2E89">
      <w:pPr>
        <w:pStyle w:val="DraftHeading2"/>
        <w:tabs>
          <w:tab w:val="right" w:pos="1247"/>
        </w:tabs>
        <w:ind w:left="1361" w:hanging="1361"/>
      </w:pPr>
      <w:r w:rsidRPr="00AE72C9">
        <w:tab/>
        <w:t>(7)</w:t>
      </w:r>
      <w:r w:rsidRPr="00AE72C9">
        <w:tab/>
        <w:t xml:space="preserve">Nothing in this section limits the power of a </w:t>
      </w:r>
      <w:r w:rsidR="00A8128F" w:rsidRPr="00AE72C9">
        <w:t>police officer</w:t>
      </w:r>
      <w:r w:rsidRPr="00AE72C9">
        <w:t xml:space="preserve"> to take legal proceedings in respect of any plant, crop or product found not to comply with this Part or an authority.</w:t>
      </w:r>
    </w:p>
    <w:p w14:paraId="3F6D1346" w14:textId="77777777" w:rsidR="008A2E89" w:rsidRPr="00AE72C9" w:rsidRDefault="008A2E89" w:rsidP="00161255">
      <w:pPr>
        <w:pStyle w:val="SideNote"/>
        <w:framePr w:wrap="around"/>
      </w:pPr>
      <w:r w:rsidRPr="00AE72C9">
        <w:t>S. 69J inserted by No. 54/1997 s. 5.</w:t>
      </w:r>
    </w:p>
    <w:p w14:paraId="5689447D" w14:textId="77777777" w:rsidR="008A2E89" w:rsidRPr="00AE72C9" w:rsidRDefault="008A2E89" w:rsidP="001E3A24">
      <w:pPr>
        <w:pStyle w:val="DraftHeading1"/>
        <w:tabs>
          <w:tab w:val="right" w:pos="680"/>
        </w:tabs>
        <w:ind w:left="850" w:hanging="850"/>
      </w:pPr>
      <w:r w:rsidRPr="00AE72C9">
        <w:tab/>
      </w:r>
      <w:bookmarkStart w:id="348" w:name="_Toc201833306"/>
      <w:r w:rsidRPr="00AE72C9">
        <w:t>69J</w:t>
      </w:r>
      <w:r w:rsidR="001E3A24" w:rsidRPr="00AE72C9">
        <w:tab/>
      </w:r>
      <w:r w:rsidRPr="00AE72C9">
        <w:t>Appeal to Secretary if disposal or destruction ordered</w:t>
      </w:r>
      <w:bookmarkEnd w:id="348"/>
    </w:p>
    <w:p w14:paraId="6B154400" w14:textId="77777777" w:rsidR="008A2E89" w:rsidRPr="00AE72C9" w:rsidRDefault="008A2E89">
      <w:pPr>
        <w:pStyle w:val="DraftHeading2"/>
        <w:tabs>
          <w:tab w:val="right" w:pos="1247"/>
        </w:tabs>
        <w:ind w:left="1361" w:hanging="1361"/>
      </w:pPr>
      <w:r w:rsidRPr="00AE72C9">
        <w:tab/>
        <w:t>(1)</w:t>
      </w:r>
      <w:r w:rsidRPr="00AE72C9">
        <w:tab/>
        <w:t>Within 48 hours of receiving a notice under section 69I(5), the holder of an authority may lodge an appeal in writing against the disposal or destruction with the Secretary.</w:t>
      </w:r>
    </w:p>
    <w:p w14:paraId="29DEB6FA" w14:textId="77777777" w:rsidR="008A2E89" w:rsidRPr="00AE72C9" w:rsidRDefault="008A2E89">
      <w:pPr>
        <w:pStyle w:val="DraftHeading2"/>
        <w:tabs>
          <w:tab w:val="right" w:pos="1247"/>
        </w:tabs>
        <w:ind w:left="1361" w:hanging="1361"/>
      </w:pPr>
      <w:r w:rsidRPr="00AE72C9">
        <w:tab/>
        <w:t>(2)</w:t>
      </w:r>
      <w:r w:rsidRPr="00AE72C9">
        <w:tab/>
        <w:t xml:space="preserve">Within 3 business days after an appeal is lodged under </w:t>
      </w:r>
      <w:r w:rsidR="001D2227" w:rsidRPr="00AE72C9">
        <w:t>subsection</w:t>
      </w:r>
      <w:r w:rsidRPr="00AE72C9">
        <w:t xml:space="preserve"> (1), the Secretary must determine the appeal by—</w:t>
      </w:r>
    </w:p>
    <w:p w14:paraId="601E5BC7" w14:textId="77777777" w:rsidR="008A2E89" w:rsidRPr="00AE72C9" w:rsidRDefault="008A2E89">
      <w:pPr>
        <w:pStyle w:val="DraftHeading3"/>
        <w:tabs>
          <w:tab w:val="right" w:pos="1758"/>
        </w:tabs>
        <w:ind w:left="1871" w:hanging="1871"/>
      </w:pPr>
      <w:r w:rsidRPr="00AE72C9">
        <w:tab/>
        <w:t>(a)</w:t>
      </w:r>
      <w:r w:rsidRPr="00AE72C9">
        <w:tab/>
        <w:t>cancelling the arrangement or order made by the inspector under section 69I; or</w:t>
      </w:r>
    </w:p>
    <w:p w14:paraId="07B3BBA9" w14:textId="77777777" w:rsidR="008A2E89" w:rsidRPr="00AE72C9" w:rsidRDefault="008A2E89">
      <w:pPr>
        <w:pStyle w:val="DraftHeading3"/>
        <w:tabs>
          <w:tab w:val="right" w:pos="1758"/>
        </w:tabs>
        <w:ind w:left="1871" w:hanging="1871"/>
      </w:pPr>
      <w:r w:rsidRPr="00AE72C9">
        <w:tab/>
        <w:t>(b)</w:t>
      </w:r>
      <w:r w:rsidRPr="00AE72C9">
        <w:tab/>
        <w:t>confirming the arrangement or order made by the inspector under section 69I.</w:t>
      </w:r>
    </w:p>
    <w:p w14:paraId="1532F81F" w14:textId="77777777" w:rsidR="008A2E89" w:rsidRPr="00AE72C9" w:rsidRDefault="008A2E89">
      <w:pPr>
        <w:pStyle w:val="DraftHeading2"/>
        <w:tabs>
          <w:tab w:val="right" w:pos="1247"/>
        </w:tabs>
        <w:ind w:left="1361" w:hanging="1361"/>
      </w:pPr>
      <w:r w:rsidRPr="00AE72C9">
        <w:tab/>
        <w:t>(3)</w:t>
      </w:r>
      <w:r w:rsidRPr="00AE72C9">
        <w:tab/>
        <w:t xml:space="preserve">The Secretary must notify the holder of the authority in writing of the determination made under </w:t>
      </w:r>
      <w:r w:rsidR="001D2227" w:rsidRPr="00AE72C9">
        <w:t>subsection</w:t>
      </w:r>
      <w:r w:rsidRPr="00AE72C9">
        <w:t xml:space="preserve"> (2).</w:t>
      </w:r>
    </w:p>
    <w:p w14:paraId="5F6579CD" w14:textId="77777777" w:rsidR="008A2E89" w:rsidRPr="00AE72C9" w:rsidRDefault="008A2E89" w:rsidP="00161255">
      <w:pPr>
        <w:pStyle w:val="SideNote"/>
        <w:framePr w:wrap="around"/>
      </w:pPr>
      <w:r w:rsidRPr="00AE72C9">
        <w:t>S. 69K inserted by No. 54/1997 s. 5.</w:t>
      </w:r>
    </w:p>
    <w:p w14:paraId="52FEA4AF" w14:textId="77777777" w:rsidR="008A2E89" w:rsidRPr="00AE72C9" w:rsidRDefault="008A2E89" w:rsidP="001E3A24">
      <w:pPr>
        <w:pStyle w:val="DraftHeading1"/>
        <w:tabs>
          <w:tab w:val="right" w:pos="680"/>
        </w:tabs>
        <w:ind w:left="850" w:hanging="850"/>
      </w:pPr>
      <w:r w:rsidRPr="00AE72C9">
        <w:tab/>
      </w:r>
      <w:bookmarkStart w:id="349" w:name="_Toc201833307"/>
      <w:r w:rsidRPr="00AE72C9">
        <w:t>69K</w:t>
      </w:r>
      <w:r w:rsidR="001E3A24" w:rsidRPr="00AE72C9">
        <w:tab/>
      </w:r>
      <w:r w:rsidRPr="00AE72C9">
        <w:t>Offences relating to inspector's exercise of power</w:t>
      </w:r>
      <w:bookmarkEnd w:id="349"/>
    </w:p>
    <w:p w14:paraId="0E00A70B" w14:textId="77777777" w:rsidR="008A2E89" w:rsidRPr="00AE72C9" w:rsidRDefault="008A2E89">
      <w:pPr>
        <w:pStyle w:val="DraftHeading2"/>
        <w:tabs>
          <w:tab w:val="right" w:pos="1247"/>
        </w:tabs>
        <w:ind w:left="1361" w:hanging="1361"/>
      </w:pPr>
      <w:r w:rsidRPr="00AE72C9">
        <w:tab/>
        <w:t>(1)</w:t>
      </w:r>
      <w:r w:rsidRPr="00AE72C9">
        <w:tab/>
        <w:t>A person must not, without reasonable excuse, hinder or obstruct an inspector in the exercise of a power under this Part.</w:t>
      </w:r>
    </w:p>
    <w:p w14:paraId="4A14FFD3" w14:textId="77777777" w:rsidR="008A2E89" w:rsidRPr="00AE72C9" w:rsidRDefault="008A2E89">
      <w:pPr>
        <w:pStyle w:val="Penalty"/>
        <w:numPr>
          <w:ilvl w:val="0"/>
          <w:numId w:val="23"/>
        </w:numPr>
      </w:pPr>
      <w:r w:rsidRPr="00AE72C9">
        <w:t>100 penalty units.</w:t>
      </w:r>
    </w:p>
    <w:p w14:paraId="22A72FA6" w14:textId="77777777" w:rsidR="008A2E89" w:rsidRPr="00AE72C9" w:rsidRDefault="008A2E89">
      <w:pPr>
        <w:pStyle w:val="DraftHeading2"/>
        <w:tabs>
          <w:tab w:val="right" w:pos="1247"/>
        </w:tabs>
        <w:ind w:left="1361" w:hanging="1361"/>
      </w:pPr>
      <w:r w:rsidRPr="00AE72C9">
        <w:tab/>
        <w:t>(2)</w:t>
      </w:r>
      <w:r w:rsidRPr="00AE72C9">
        <w:tab/>
        <w:t>A person must not, without reasonable excuse, fail to comply with the direction, requirement or order of an inspector.</w:t>
      </w:r>
    </w:p>
    <w:p w14:paraId="02DBBFA9" w14:textId="77777777" w:rsidR="008A2E89" w:rsidRPr="00AE72C9" w:rsidRDefault="008A2E89">
      <w:pPr>
        <w:pStyle w:val="Penalty"/>
        <w:numPr>
          <w:ilvl w:val="0"/>
          <w:numId w:val="24"/>
        </w:numPr>
      </w:pPr>
      <w:r w:rsidRPr="00AE72C9">
        <w:t>100 penalty units.</w:t>
      </w:r>
    </w:p>
    <w:p w14:paraId="43546D64" w14:textId="77777777" w:rsidR="008A2E89" w:rsidRPr="00AE72C9" w:rsidRDefault="008A2E89" w:rsidP="00161255">
      <w:pPr>
        <w:pStyle w:val="SideNote"/>
        <w:framePr w:wrap="around"/>
      </w:pPr>
      <w:r w:rsidRPr="00AE72C9">
        <w:t>S. 69L inserted by No. 54/1997 s. 5.</w:t>
      </w:r>
    </w:p>
    <w:p w14:paraId="18F57B9C" w14:textId="77777777" w:rsidR="008A2E89" w:rsidRPr="00AE72C9" w:rsidRDefault="008A2E89" w:rsidP="001E3A24">
      <w:pPr>
        <w:pStyle w:val="DraftHeading1"/>
        <w:tabs>
          <w:tab w:val="right" w:pos="680"/>
        </w:tabs>
        <w:ind w:left="850" w:hanging="850"/>
      </w:pPr>
      <w:r w:rsidRPr="00AE72C9">
        <w:tab/>
      </w:r>
      <w:bookmarkStart w:id="350" w:name="_Toc201833308"/>
      <w:r w:rsidRPr="00AE72C9">
        <w:t>69L</w:t>
      </w:r>
      <w:r w:rsidR="001E3A24" w:rsidRPr="00AE72C9">
        <w:tab/>
      </w:r>
      <w:r w:rsidRPr="00AE72C9">
        <w:t>Inspector may possess cannabis for purposes of this Part</w:t>
      </w:r>
      <w:bookmarkEnd w:id="350"/>
    </w:p>
    <w:p w14:paraId="1C93D7D5" w14:textId="1A092FD8" w:rsidR="008A2E89" w:rsidRDefault="008A2E89">
      <w:pPr>
        <w:pStyle w:val="BodySectionSub"/>
      </w:pPr>
      <w:r w:rsidRPr="00AE72C9">
        <w:t>An inspector is authorised to have cannabis in his or her possession in the exercise or performance of any power, function or duty conferred on him or her by this Part or the regulations made under this Part.</w:t>
      </w:r>
    </w:p>
    <w:p w14:paraId="1C6D98AA" w14:textId="29723A83" w:rsidR="00F87544" w:rsidRPr="00AE72C9" w:rsidRDefault="00F87544" w:rsidP="00161255">
      <w:pPr>
        <w:pStyle w:val="SideNote"/>
        <w:framePr w:wrap="around"/>
      </w:pPr>
      <w:r w:rsidRPr="00AE72C9">
        <w:t>S.</w:t>
      </w:r>
      <w:r>
        <w:t> </w:t>
      </w:r>
      <w:r w:rsidRPr="00AE72C9">
        <w:t>69L</w:t>
      </w:r>
      <w:r>
        <w:t>A</w:t>
      </w:r>
      <w:r w:rsidRPr="00AE72C9">
        <w:t xml:space="preserve"> inserted</w:t>
      </w:r>
      <w:r>
        <w:t> </w:t>
      </w:r>
      <w:r w:rsidRPr="00AE72C9">
        <w:t>by No.</w:t>
      </w:r>
      <w:r>
        <w:t> 22</w:t>
      </w:r>
      <w:r w:rsidRPr="00AE72C9">
        <w:t>/</w:t>
      </w:r>
      <w:r>
        <w:t>2022</w:t>
      </w:r>
      <w:r w:rsidRPr="00AE72C9">
        <w:t xml:space="preserve"> s. </w:t>
      </w:r>
      <w:r w:rsidR="00475009">
        <w:t>68</w:t>
      </w:r>
      <w:r w:rsidRPr="00AE72C9">
        <w:t>.</w:t>
      </w:r>
    </w:p>
    <w:p w14:paraId="1182C7A2" w14:textId="47903D5D" w:rsidR="00F87544" w:rsidRPr="003B5815" w:rsidRDefault="00F87544" w:rsidP="00220F2A">
      <w:pPr>
        <w:pStyle w:val="DraftHeading1"/>
        <w:tabs>
          <w:tab w:val="right" w:pos="680"/>
        </w:tabs>
        <w:ind w:left="850" w:hanging="850"/>
      </w:pPr>
      <w:r>
        <w:tab/>
      </w:r>
      <w:bookmarkStart w:id="351" w:name="_Toc201833309"/>
      <w:r w:rsidRPr="00F87544">
        <w:t>69LA</w:t>
      </w:r>
      <w:r w:rsidRPr="003B5815">
        <w:tab/>
        <w:t>Infringement notices</w:t>
      </w:r>
      <w:bookmarkEnd w:id="351"/>
    </w:p>
    <w:p w14:paraId="61313990" w14:textId="553A3367" w:rsidR="00F87544" w:rsidRPr="003B5815" w:rsidRDefault="00F87544" w:rsidP="00220F2A">
      <w:pPr>
        <w:pStyle w:val="DraftHeading2"/>
        <w:tabs>
          <w:tab w:val="right" w:pos="1247"/>
        </w:tabs>
        <w:ind w:left="1361" w:hanging="1361"/>
      </w:pPr>
      <w:r>
        <w:tab/>
      </w:r>
      <w:r w:rsidRPr="00F87544">
        <w:t>(1)</w:t>
      </w:r>
      <w:r w:rsidRPr="003B5815">
        <w:tab/>
        <w:t>An inspector may serve an infringement notice on a person who the inspector has reason to believe has committed a prescribed offence.</w:t>
      </w:r>
    </w:p>
    <w:p w14:paraId="387A2D7E" w14:textId="38CAEA9E" w:rsidR="00F87544" w:rsidRPr="003B5815" w:rsidRDefault="00F87544" w:rsidP="00220F2A">
      <w:pPr>
        <w:pStyle w:val="DraftHeading2"/>
        <w:tabs>
          <w:tab w:val="right" w:pos="1247"/>
        </w:tabs>
        <w:ind w:left="1361" w:hanging="1361"/>
      </w:pPr>
      <w:r>
        <w:tab/>
      </w:r>
      <w:r w:rsidRPr="00F87544">
        <w:t>(2)</w:t>
      </w:r>
      <w:r w:rsidRPr="003B5815">
        <w:tab/>
        <w:t xml:space="preserve">An offence referred to in subsection (1) for which an infringement notice may be served is an infringement offence within the meaning of the </w:t>
      </w:r>
      <w:r w:rsidRPr="003B5815">
        <w:rPr>
          <w:b/>
        </w:rPr>
        <w:t>Infringements Act 2006</w:t>
      </w:r>
      <w:r w:rsidRPr="003B5815">
        <w:t>.</w:t>
      </w:r>
    </w:p>
    <w:p w14:paraId="3F008CB0" w14:textId="7B464FD3" w:rsidR="00475009" w:rsidRPr="00AE72C9" w:rsidRDefault="00475009" w:rsidP="00161255">
      <w:pPr>
        <w:pStyle w:val="SideNote"/>
        <w:framePr w:wrap="around"/>
      </w:pPr>
      <w:r w:rsidRPr="00AE72C9">
        <w:t>S.</w:t>
      </w:r>
      <w:r>
        <w:t> </w:t>
      </w:r>
      <w:r w:rsidRPr="00AE72C9">
        <w:t>69L</w:t>
      </w:r>
      <w:r>
        <w:t>B</w:t>
      </w:r>
      <w:r w:rsidRPr="00AE72C9">
        <w:t xml:space="preserve"> inserted</w:t>
      </w:r>
      <w:r>
        <w:t> </w:t>
      </w:r>
      <w:r w:rsidRPr="00AE72C9">
        <w:t>by No.</w:t>
      </w:r>
      <w:r>
        <w:t> 22</w:t>
      </w:r>
      <w:r w:rsidRPr="00AE72C9">
        <w:t>/</w:t>
      </w:r>
      <w:r>
        <w:t>2022</w:t>
      </w:r>
      <w:r w:rsidRPr="00AE72C9">
        <w:t xml:space="preserve"> s. </w:t>
      </w:r>
      <w:r>
        <w:t>68</w:t>
      </w:r>
      <w:r w:rsidRPr="00AE72C9">
        <w:t>.</w:t>
      </w:r>
    </w:p>
    <w:p w14:paraId="42300EFE" w14:textId="1BAF40BF" w:rsidR="00F87544" w:rsidRPr="003B5815" w:rsidRDefault="00F87544" w:rsidP="00220F2A">
      <w:pPr>
        <w:pStyle w:val="DraftHeading1"/>
        <w:tabs>
          <w:tab w:val="right" w:pos="680"/>
        </w:tabs>
        <w:ind w:left="850" w:hanging="850"/>
      </w:pPr>
      <w:r>
        <w:tab/>
      </w:r>
      <w:bookmarkStart w:id="352" w:name="_Toc201833310"/>
      <w:r w:rsidRPr="00F87544">
        <w:t>69LB</w:t>
      </w:r>
      <w:r w:rsidRPr="003B5815">
        <w:tab/>
        <w:t>Infringement penalty</w:t>
      </w:r>
      <w:bookmarkEnd w:id="352"/>
    </w:p>
    <w:p w14:paraId="6D7D2970" w14:textId="11BC5456" w:rsidR="00F87544" w:rsidRDefault="00F87544">
      <w:pPr>
        <w:pStyle w:val="BodySectionSub"/>
      </w:pPr>
      <w:r w:rsidRPr="003B5815">
        <w:t>The infringement penalty for an infringement offence against this Part is the prescribed infringement penalty for that offence.</w:t>
      </w:r>
    </w:p>
    <w:p w14:paraId="00FC1E9E" w14:textId="77777777" w:rsidR="00BC2EDC" w:rsidRPr="00BC2EDC" w:rsidRDefault="00BC2EDC" w:rsidP="00BC2EDC"/>
    <w:p w14:paraId="6ECBB6C8" w14:textId="77777777" w:rsidR="008A2E89" w:rsidRPr="006D15F6" w:rsidRDefault="008A2E89">
      <w:pPr>
        <w:pStyle w:val="Heading-DIVISION"/>
        <w:rPr>
          <w:sz w:val="28"/>
          <w:szCs w:val="28"/>
        </w:rPr>
      </w:pPr>
      <w:bookmarkStart w:id="353" w:name="_Toc201833311"/>
      <w:r w:rsidRPr="006D15F6">
        <w:rPr>
          <w:sz w:val="28"/>
          <w:szCs w:val="28"/>
        </w:rPr>
        <w:t>Division 3—Regulations under this Part</w:t>
      </w:r>
      <w:bookmarkEnd w:id="353"/>
    </w:p>
    <w:p w14:paraId="182FFD89" w14:textId="77777777" w:rsidR="008A2E89" w:rsidRPr="00AE72C9" w:rsidRDefault="008A2E89" w:rsidP="00161255">
      <w:pPr>
        <w:pStyle w:val="SideNote"/>
        <w:framePr w:wrap="around"/>
      </w:pPr>
      <w:r w:rsidRPr="00AE72C9">
        <w:t>S. 69M inserted by No. 54/1997 s. 5.</w:t>
      </w:r>
    </w:p>
    <w:p w14:paraId="041E3363" w14:textId="77777777" w:rsidR="008A2E89" w:rsidRPr="00AE72C9" w:rsidRDefault="008A2E89" w:rsidP="001E3A24">
      <w:pPr>
        <w:pStyle w:val="DraftHeading1"/>
        <w:tabs>
          <w:tab w:val="right" w:pos="680"/>
        </w:tabs>
        <w:ind w:left="850" w:hanging="850"/>
      </w:pPr>
      <w:r w:rsidRPr="00AE72C9">
        <w:tab/>
      </w:r>
      <w:bookmarkStart w:id="354" w:name="_Toc201833312"/>
      <w:r w:rsidRPr="00AE72C9">
        <w:t>69M</w:t>
      </w:r>
      <w:r w:rsidR="001E3A24" w:rsidRPr="00AE72C9">
        <w:tab/>
      </w:r>
      <w:r w:rsidRPr="00AE72C9">
        <w:t>Regulations</w:t>
      </w:r>
      <w:bookmarkEnd w:id="354"/>
    </w:p>
    <w:p w14:paraId="15A5FC70" w14:textId="77777777" w:rsidR="008A2E89" w:rsidRPr="00AE72C9" w:rsidRDefault="008A2E89">
      <w:pPr>
        <w:pStyle w:val="DraftHeading2"/>
        <w:tabs>
          <w:tab w:val="right" w:pos="1247"/>
        </w:tabs>
        <w:ind w:left="1361" w:hanging="1361"/>
      </w:pPr>
      <w:r w:rsidRPr="00AE72C9">
        <w:tab/>
        <w:t>(1)</w:t>
      </w:r>
      <w:r w:rsidRPr="00AE72C9">
        <w:tab/>
        <w:t>The Governor in Council may make regulations for or with respect to—</w:t>
      </w:r>
    </w:p>
    <w:p w14:paraId="1BD21341" w14:textId="77777777" w:rsidR="008A2E89" w:rsidRPr="00AE72C9" w:rsidRDefault="008A2E89">
      <w:pPr>
        <w:pStyle w:val="DraftHeading3"/>
        <w:tabs>
          <w:tab w:val="right" w:pos="1758"/>
        </w:tabs>
        <w:ind w:left="1871" w:hanging="1871"/>
      </w:pPr>
      <w:r w:rsidRPr="00AE72C9">
        <w:tab/>
        <w:t>(a)</w:t>
      </w:r>
      <w:r w:rsidRPr="00AE72C9">
        <w:tab/>
        <w:t>fees for applications and renewals for the purposes of this Part;</w:t>
      </w:r>
    </w:p>
    <w:p w14:paraId="653971CA" w14:textId="77777777" w:rsidR="008A2E89" w:rsidRPr="00AE72C9" w:rsidRDefault="008A2E89">
      <w:pPr>
        <w:pStyle w:val="DraftHeading3"/>
        <w:tabs>
          <w:tab w:val="right" w:pos="1758"/>
        </w:tabs>
        <w:ind w:left="1871" w:hanging="1871"/>
      </w:pPr>
      <w:r w:rsidRPr="00AE72C9">
        <w:tab/>
        <w:t>(b)</w:t>
      </w:r>
      <w:r w:rsidRPr="00AE72C9">
        <w:tab/>
        <w:t>authorising and requiring inspectors to impose fees and charges of such amounts or rates as are prescribed or determined in the manner prescribed for—</w:t>
      </w:r>
    </w:p>
    <w:p w14:paraId="67CF2FAB" w14:textId="77777777" w:rsidR="008A2E89" w:rsidRPr="00AE72C9" w:rsidRDefault="008A2E89">
      <w:pPr>
        <w:pStyle w:val="DraftHeading4"/>
        <w:tabs>
          <w:tab w:val="right" w:pos="2268"/>
        </w:tabs>
        <w:ind w:left="2381" w:hanging="2381"/>
      </w:pPr>
      <w:r w:rsidRPr="00AE72C9">
        <w:tab/>
        <w:t>(i)</w:t>
      </w:r>
      <w:r w:rsidRPr="00AE72C9">
        <w:tab/>
        <w:t>sampling and testing cannabis plants and crops grown or products produced in accordance with this Part as required under an authority or</w:t>
      </w:r>
      <w:r w:rsidRPr="00AE72C9">
        <w:rPr>
          <w:i/>
        </w:rPr>
        <w:t xml:space="preserve"> </w:t>
      </w:r>
      <w:r w:rsidRPr="00AE72C9">
        <w:t>to determine the tetrahydrocannabinol content of those plants, crops or products;</w:t>
      </w:r>
    </w:p>
    <w:p w14:paraId="1264926F" w14:textId="77777777" w:rsidR="008A2E89" w:rsidRPr="00AE72C9" w:rsidRDefault="008A2E89">
      <w:pPr>
        <w:pStyle w:val="DraftHeading4"/>
        <w:tabs>
          <w:tab w:val="right" w:pos="2268"/>
        </w:tabs>
        <w:ind w:left="2381" w:hanging="2381"/>
      </w:pPr>
      <w:r w:rsidRPr="00AE72C9">
        <w:tab/>
        <w:t>(ii)</w:t>
      </w:r>
      <w:r w:rsidRPr="00AE72C9">
        <w:tab/>
        <w:t>supervising the harvesting, disposal or destruction of cannabis plants, crops or products;</w:t>
      </w:r>
    </w:p>
    <w:p w14:paraId="37526199" w14:textId="77777777" w:rsidR="008A2E89" w:rsidRPr="00AE72C9" w:rsidRDefault="008A2E89">
      <w:pPr>
        <w:pStyle w:val="DraftHeading4"/>
        <w:tabs>
          <w:tab w:val="right" w:pos="2268"/>
        </w:tabs>
        <w:ind w:left="2381" w:hanging="2381"/>
      </w:pPr>
      <w:r w:rsidRPr="00AE72C9">
        <w:tab/>
        <w:t>(iii)</w:t>
      </w:r>
      <w:r w:rsidRPr="00AE72C9">
        <w:tab/>
        <w:t>carrying out inspections, supervision or surveillance of cannabis plants or crops grown or products produced in accordance with this Part to ensure that the terms, conditions, limitations and restrictions of an authority are being complied with;</w:t>
      </w:r>
    </w:p>
    <w:p w14:paraId="6E770A0A" w14:textId="607DD59C" w:rsidR="008A2E89" w:rsidRDefault="008A2E89">
      <w:pPr>
        <w:pStyle w:val="DraftHeading4"/>
        <w:tabs>
          <w:tab w:val="right" w:pos="2268"/>
        </w:tabs>
        <w:ind w:left="2381" w:hanging="2381"/>
      </w:pPr>
      <w:r w:rsidRPr="00AE72C9">
        <w:tab/>
        <w:t>(iv)</w:t>
      </w:r>
      <w:r w:rsidRPr="00AE72C9">
        <w:tab/>
        <w:t>providing any other service in respect of cannabis plants or crops grown or products produced in accordance with this Part;</w:t>
      </w:r>
    </w:p>
    <w:p w14:paraId="234A08B5" w14:textId="43A7C960" w:rsidR="0091428D" w:rsidRPr="00AE72C9" w:rsidRDefault="0091428D" w:rsidP="00161255">
      <w:pPr>
        <w:pStyle w:val="SideNote"/>
        <w:framePr w:wrap="around"/>
      </w:pPr>
      <w:r w:rsidRPr="00AE72C9">
        <w:t>S.</w:t>
      </w:r>
      <w:r>
        <w:t> </w:t>
      </w:r>
      <w:r w:rsidRPr="00AE72C9">
        <w:t>69</w:t>
      </w:r>
      <w:r>
        <w:t>M(1)(ba)</w:t>
      </w:r>
      <w:r w:rsidRPr="00AE72C9">
        <w:t xml:space="preserve"> inserted</w:t>
      </w:r>
      <w:r>
        <w:t> </w:t>
      </w:r>
      <w:r w:rsidRPr="00AE72C9">
        <w:t>by No.</w:t>
      </w:r>
      <w:r>
        <w:t> 22</w:t>
      </w:r>
      <w:r w:rsidRPr="00AE72C9">
        <w:t>/</w:t>
      </w:r>
      <w:r>
        <w:t>2022</w:t>
      </w:r>
      <w:r w:rsidRPr="00AE72C9">
        <w:t xml:space="preserve"> s. </w:t>
      </w:r>
      <w:r>
        <w:t>69</w:t>
      </w:r>
      <w:r w:rsidRPr="00AE72C9">
        <w:t>.</w:t>
      </w:r>
    </w:p>
    <w:p w14:paraId="514E38D1" w14:textId="77777777" w:rsidR="0091428D" w:rsidRDefault="0091428D" w:rsidP="0091428D">
      <w:pPr>
        <w:pStyle w:val="DraftHeading3"/>
        <w:tabs>
          <w:tab w:val="right" w:pos="1757"/>
        </w:tabs>
        <w:ind w:left="1871" w:hanging="1871"/>
      </w:pPr>
      <w:r>
        <w:tab/>
      </w:r>
      <w:r w:rsidRPr="0091428D">
        <w:t>(ba)</w:t>
      </w:r>
      <w:r w:rsidRPr="003B5815">
        <w:tab/>
        <w:t>prescribing terms, conditions, limitations and restrictions to which authorities are subject;</w:t>
      </w:r>
    </w:p>
    <w:p w14:paraId="63914DE0" w14:textId="4DF1D391" w:rsidR="0091428D" w:rsidRPr="003B5815" w:rsidRDefault="0091428D" w:rsidP="00220F2A">
      <w:pPr>
        <w:pStyle w:val="DraftHeading3"/>
        <w:tabs>
          <w:tab w:val="right" w:pos="1757"/>
        </w:tabs>
        <w:ind w:left="1871" w:hanging="1871"/>
      </w:pPr>
      <w:r w:rsidRPr="003B5815">
        <w:t xml:space="preserve"> </w:t>
      </w:r>
    </w:p>
    <w:p w14:paraId="449F8B3E" w14:textId="2633CD9C" w:rsidR="0091428D" w:rsidRPr="00AE72C9" w:rsidRDefault="0091428D" w:rsidP="00161255">
      <w:pPr>
        <w:pStyle w:val="SideNote"/>
        <w:framePr w:wrap="around"/>
      </w:pPr>
      <w:r w:rsidRPr="00AE72C9">
        <w:t>S.</w:t>
      </w:r>
      <w:r>
        <w:t> </w:t>
      </w:r>
      <w:r w:rsidRPr="00AE72C9">
        <w:t>69</w:t>
      </w:r>
      <w:r>
        <w:t>M(1)(bb)</w:t>
      </w:r>
      <w:r w:rsidRPr="00AE72C9">
        <w:t xml:space="preserve"> inserted</w:t>
      </w:r>
      <w:r>
        <w:t> </w:t>
      </w:r>
      <w:r w:rsidRPr="00AE72C9">
        <w:t>by No.</w:t>
      </w:r>
      <w:r>
        <w:t> 22</w:t>
      </w:r>
      <w:r w:rsidRPr="00AE72C9">
        <w:t>/</w:t>
      </w:r>
      <w:r>
        <w:t>2022</w:t>
      </w:r>
      <w:r w:rsidRPr="00AE72C9">
        <w:t xml:space="preserve"> s. </w:t>
      </w:r>
      <w:r>
        <w:t>69</w:t>
      </w:r>
      <w:r w:rsidRPr="00AE72C9">
        <w:t>.</w:t>
      </w:r>
    </w:p>
    <w:p w14:paraId="58656F61" w14:textId="0587C5E7" w:rsidR="0091428D" w:rsidRPr="003B5815" w:rsidRDefault="0091428D" w:rsidP="00220F2A">
      <w:pPr>
        <w:pStyle w:val="DraftHeading3"/>
        <w:tabs>
          <w:tab w:val="right" w:pos="1757"/>
        </w:tabs>
        <w:ind w:left="1871" w:hanging="1871"/>
      </w:pPr>
      <w:r>
        <w:tab/>
      </w:r>
      <w:r w:rsidRPr="0091428D">
        <w:t>(bb)</w:t>
      </w:r>
      <w:r w:rsidRPr="003B5815">
        <w:tab/>
        <w:t xml:space="preserve">prescribing terms, conditions, limitations or restrictions to be minor terms or conditions to which authorities are subject; </w:t>
      </w:r>
    </w:p>
    <w:p w14:paraId="226091D4" w14:textId="3FA44B0B" w:rsidR="0091428D" w:rsidRPr="00AE72C9" w:rsidRDefault="0091428D" w:rsidP="00161255">
      <w:pPr>
        <w:pStyle w:val="SideNote"/>
        <w:framePr w:wrap="around"/>
      </w:pPr>
      <w:r w:rsidRPr="00AE72C9">
        <w:t>S.</w:t>
      </w:r>
      <w:r>
        <w:t> </w:t>
      </w:r>
      <w:r w:rsidRPr="00AE72C9">
        <w:t>69</w:t>
      </w:r>
      <w:r>
        <w:t>M(1)(bc)</w:t>
      </w:r>
      <w:r w:rsidRPr="00AE72C9">
        <w:t xml:space="preserve"> inserted</w:t>
      </w:r>
      <w:r>
        <w:t> </w:t>
      </w:r>
      <w:r w:rsidRPr="00AE72C9">
        <w:t>by No.</w:t>
      </w:r>
      <w:r>
        <w:t> 22</w:t>
      </w:r>
      <w:r w:rsidRPr="00AE72C9">
        <w:t>/</w:t>
      </w:r>
      <w:r>
        <w:t>2022</w:t>
      </w:r>
      <w:r w:rsidRPr="00AE72C9">
        <w:t xml:space="preserve"> s. </w:t>
      </w:r>
      <w:r>
        <w:t>69</w:t>
      </w:r>
      <w:r w:rsidRPr="00AE72C9">
        <w:t>.</w:t>
      </w:r>
    </w:p>
    <w:p w14:paraId="466EB062" w14:textId="30C80EE6" w:rsidR="0091428D" w:rsidRPr="003B5815" w:rsidRDefault="0091428D" w:rsidP="00220F2A">
      <w:pPr>
        <w:pStyle w:val="DraftHeading3"/>
        <w:tabs>
          <w:tab w:val="right" w:pos="1757"/>
        </w:tabs>
        <w:ind w:left="1871" w:hanging="1871"/>
      </w:pPr>
      <w:r>
        <w:tab/>
      </w:r>
      <w:r w:rsidRPr="0091428D">
        <w:t>(bc)</w:t>
      </w:r>
      <w:r w:rsidRPr="003B5815">
        <w:tab/>
        <w:t>prescribing the date any prescribed</w:t>
      </w:r>
      <w:r w:rsidRPr="003B5815">
        <w:rPr>
          <w:color w:val="FF0000"/>
        </w:rPr>
        <w:t xml:space="preserve"> </w:t>
      </w:r>
      <w:r w:rsidRPr="003B5815">
        <w:t xml:space="preserve">terms, conditions, limitations and restrictions, including minor terms or conditions, to which authorities are subject take effect; </w:t>
      </w:r>
    </w:p>
    <w:p w14:paraId="2C2CB05C" w14:textId="632E198A" w:rsidR="0091428D" w:rsidRPr="00AE72C9" w:rsidRDefault="0091428D" w:rsidP="00161255">
      <w:pPr>
        <w:pStyle w:val="SideNote"/>
        <w:framePr w:wrap="around"/>
      </w:pPr>
      <w:r w:rsidRPr="00AE72C9">
        <w:t>S.</w:t>
      </w:r>
      <w:r>
        <w:t> </w:t>
      </w:r>
      <w:r w:rsidRPr="00AE72C9">
        <w:t>69</w:t>
      </w:r>
      <w:r>
        <w:t>M(1)(bd)</w:t>
      </w:r>
      <w:r w:rsidRPr="00AE72C9">
        <w:t xml:space="preserve"> inserted</w:t>
      </w:r>
      <w:r>
        <w:t> </w:t>
      </w:r>
      <w:r w:rsidRPr="00AE72C9">
        <w:t>by No.</w:t>
      </w:r>
      <w:r>
        <w:t> 22</w:t>
      </w:r>
      <w:r w:rsidRPr="00AE72C9">
        <w:t>/</w:t>
      </w:r>
      <w:r>
        <w:t>2022</w:t>
      </w:r>
      <w:r w:rsidRPr="00AE72C9">
        <w:t xml:space="preserve"> s. </w:t>
      </w:r>
      <w:r>
        <w:t>69</w:t>
      </w:r>
      <w:r w:rsidRPr="00AE72C9">
        <w:t>.</w:t>
      </w:r>
    </w:p>
    <w:p w14:paraId="1F7178C5" w14:textId="0B18A8AE" w:rsidR="0091428D" w:rsidRPr="003B5815" w:rsidRDefault="0091428D" w:rsidP="00220F2A">
      <w:pPr>
        <w:pStyle w:val="DraftHeading3"/>
        <w:tabs>
          <w:tab w:val="right" w:pos="1757"/>
        </w:tabs>
        <w:ind w:left="1871" w:hanging="1871"/>
      </w:pPr>
      <w:r>
        <w:tab/>
      </w:r>
      <w:r w:rsidRPr="0091428D">
        <w:t>(bd)</w:t>
      </w:r>
      <w:r w:rsidRPr="003B5815">
        <w:tab/>
        <w:t xml:space="preserve">prescribing particulars to be included in any application for the issue or </w:t>
      </w:r>
      <w:r w:rsidRPr="003B5815">
        <w:rPr>
          <w:color w:val="000000" w:themeColor="text1"/>
        </w:rPr>
        <w:t>renewal of</w:t>
      </w:r>
      <w:r w:rsidRPr="003B5815">
        <w:t xml:space="preserve"> an authority, including but not limited to particulars in relation to the location, facilities and proposed security arrangements of a property or premises to which an application relates;</w:t>
      </w:r>
    </w:p>
    <w:p w14:paraId="52403BD9" w14:textId="399E7428" w:rsidR="0091428D" w:rsidRPr="00AE72C9" w:rsidRDefault="0091428D" w:rsidP="00161255">
      <w:pPr>
        <w:pStyle w:val="SideNote"/>
        <w:framePr w:wrap="around"/>
      </w:pPr>
      <w:r w:rsidRPr="00AE72C9">
        <w:t>S.</w:t>
      </w:r>
      <w:r>
        <w:t> </w:t>
      </w:r>
      <w:r w:rsidRPr="00AE72C9">
        <w:t>69</w:t>
      </w:r>
      <w:r>
        <w:t>M(1)(be)</w:t>
      </w:r>
      <w:r w:rsidRPr="00AE72C9">
        <w:t xml:space="preserve"> inserted</w:t>
      </w:r>
      <w:r>
        <w:t> </w:t>
      </w:r>
      <w:r w:rsidRPr="00AE72C9">
        <w:t>by No.</w:t>
      </w:r>
      <w:r>
        <w:t> 22</w:t>
      </w:r>
      <w:r w:rsidRPr="00AE72C9">
        <w:t>/</w:t>
      </w:r>
      <w:r>
        <w:t>2022</w:t>
      </w:r>
      <w:r w:rsidRPr="00AE72C9">
        <w:t xml:space="preserve"> s. </w:t>
      </w:r>
      <w:r>
        <w:t>69</w:t>
      </w:r>
      <w:r w:rsidRPr="00AE72C9">
        <w:t>.</w:t>
      </w:r>
    </w:p>
    <w:p w14:paraId="5678BD61" w14:textId="35B4DDE8" w:rsidR="0091428D" w:rsidRPr="0091428D" w:rsidRDefault="0091428D" w:rsidP="00220F2A">
      <w:pPr>
        <w:pStyle w:val="DraftHeading3"/>
        <w:tabs>
          <w:tab w:val="right" w:pos="1757"/>
        </w:tabs>
        <w:ind w:left="1871" w:hanging="1871"/>
      </w:pPr>
      <w:r>
        <w:tab/>
      </w:r>
      <w:r w:rsidRPr="0091428D">
        <w:t>(be)</w:t>
      </w:r>
      <w:r w:rsidRPr="003B5815">
        <w:tab/>
        <w:t>prescribing requirements in relation to the suitability of a property or premises for the cultivation, processing, sale or supply of low-THC cannabis;</w:t>
      </w:r>
    </w:p>
    <w:p w14:paraId="67C90B34" w14:textId="77777777" w:rsidR="008A2E89" w:rsidRPr="00AE72C9" w:rsidRDefault="008A2E89">
      <w:pPr>
        <w:pStyle w:val="DraftHeading3"/>
        <w:tabs>
          <w:tab w:val="right" w:pos="1758"/>
        </w:tabs>
        <w:ind w:left="1871" w:hanging="1871"/>
      </w:pPr>
      <w:r w:rsidRPr="00AE72C9">
        <w:tab/>
        <w:t>(c)</w:t>
      </w:r>
      <w:r w:rsidRPr="00AE72C9">
        <w:tab/>
        <w:t>generally prescribing any other matter or thing required or permitted by this Part to be prescribed or necessary to be prescribed to give effect to this Part.</w:t>
      </w:r>
    </w:p>
    <w:p w14:paraId="26BFC78C" w14:textId="77777777" w:rsidR="008A2E89" w:rsidRPr="00AE72C9" w:rsidRDefault="008A2E89">
      <w:pPr>
        <w:pStyle w:val="DraftHeading2"/>
        <w:tabs>
          <w:tab w:val="right" w:pos="1247"/>
        </w:tabs>
        <w:ind w:left="1361" w:hanging="1361"/>
      </w:pPr>
      <w:r w:rsidRPr="00AE72C9">
        <w:tab/>
        <w:t>(2)</w:t>
      </w:r>
      <w:r w:rsidRPr="00AE72C9">
        <w:tab/>
        <w:t>Regulations made under this Part may—</w:t>
      </w:r>
    </w:p>
    <w:p w14:paraId="265710CA" w14:textId="77777777" w:rsidR="008A2E89" w:rsidRPr="00AE72C9" w:rsidRDefault="008A2E89">
      <w:pPr>
        <w:pStyle w:val="DraftHeading3"/>
        <w:tabs>
          <w:tab w:val="right" w:pos="1758"/>
        </w:tabs>
        <w:ind w:left="1871" w:hanging="1871"/>
      </w:pPr>
      <w:r w:rsidRPr="00AE72C9">
        <w:tab/>
        <w:t>(a)</w:t>
      </w:r>
      <w:r w:rsidRPr="00AE72C9">
        <w:tab/>
        <w:t>be of general or limited application;</w:t>
      </w:r>
    </w:p>
    <w:p w14:paraId="752BE16F" w14:textId="77777777" w:rsidR="008A2E89" w:rsidRPr="00AE72C9" w:rsidRDefault="008A2E89">
      <w:pPr>
        <w:pStyle w:val="DraftHeading3"/>
        <w:tabs>
          <w:tab w:val="right" w:pos="1758"/>
        </w:tabs>
        <w:ind w:left="1871" w:hanging="1871"/>
      </w:pPr>
      <w:r w:rsidRPr="00AE72C9">
        <w:tab/>
        <w:t>(b)</w:t>
      </w:r>
      <w:r w:rsidRPr="00AE72C9">
        <w:tab/>
        <w:t>differ according to differences in time, place or circumstance;</w:t>
      </w:r>
    </w:p>
    <w:p w14:paraId="2F74472D" w14:textId="77777777" w:rsidR="008A2E89" w:rsidRPr="00AE72C9" w:rsidRDefault="008A2E89">
      <w:pPr>
        <w:pStyle w:val="DraftHeading3"/>
        <w:tabs>
          <w:tab w:val="right" w:pos="1758"/>
        </w:tabs>
        <w:ind w:left="1871" w:hanging="1871"/>
      </w:pPr>
      <w:r w:rsidRPr="00AE72C9">
        <w:tab/>
        <w:t>(c)</w:t>
      </w:r>
      <w:r w:rsidRPr="00AE72C9">
        <w:tab/>
        <w:t>provide for different fees for different activities or classes of activity or different cases or classes of cases;</w:t>
      </w:r>
    </w:p>
    <w:p w14:paraId="1ADB59E6" w14:textId="77777777" w:rsidR="008A2E89" w:rsidRPr="00AE72C9" w:rsidRDefault="008A2E89">
      <w:pPr>
        <w:pStyle w:val="DraftHeading3"/>
        <w:tabs>
          <w:tab w:val="right" w:pos="1758"/>
        </w:tabs>
        <w:ind w:left="1871" w:hanging="1871"/>
      </w:pPr>
      <w:r w:rsidRPr="00AE72C9">
        <w:tab/>
        <w:t>(d)</w:t>
      </w:r>
      <w:r w:rsidRPr="00AE72C9">
        <w:tab/>
        <w:t>provide for specific, minimum or maximum or minimum and maximum fees;</w:t>
      </w:r>
    </w:p>
    <w:p w14:paraId="6C148A25" w14:textId="6016DA75" w:rsidR="008A2E89" w:rsidRDefault="008A2E89">
      <w:pPr>
        <w:pStyle w:val="DraftHeading3"/>
        <w:tabs>
          <w:tab w:val="right" w:pos="1758"/>
        </w:tabs>
        <w:ind w:left="1871" w:hanging="1871"/>
      </w:pPr>
      <w:r w:rsidRPr="00AE72C9">
        <w:tab/>
        <w:t>(e)</w:t>
      </w:r>
      <w:r w:rsidRPr="00AE72C9">
        <w:tab/>
        <w:t>provide for the waiver or reduction of fees;</w:t>
      </w:r>
    </w:p>
    <w:p w14:paraId="67C7AE6A" w14:textId="77777777" w:rsidR="00BC2EDC" w:rsidRPr="00BC2EDC" w:rsidRDefault="00BC2EDC" w:rsidP="00BC2EDC"/>
    <w:p w14:paraId="6B04931E" w14:textId="77777777" w:rsidR="008A2E89" w:rsidRPr="00AE72C9" w:rsidRDefault="008A2E89">
      <w:pPr>
        <w:pStyle w:val="DraftHeading3"/>
        <w:tabs>
          <w:tab w:val="right" w:pos="1758"/>
        </w:tabs>
        <w:ind w:left="1871" w:hanging="1871"/>
      </w:pPr>
      <w:r w:rsidRPr="00AE72C9">
        <w:tab/>
        <w:t>(g)</w:t>
      </w:r>
      <w:r w:rsidRPr="00AE72C9">
        <w:tab/>
        <w:t>in the case of applications for the issue or renewal of authorities, specify fees that reflect the cost of administration of, and the provision of inspection and other services in connection with this Part;</w:t>
      </w:r>
    </w:p>
    <w:p w14:paraId="298CD279" w14:textId="77777777" w:rsidR="008A2E89" w:rsidRPr="00AE72C9" w:rsidRDefault="008A2E89">
      <w:pPr>
        <w:pStyle w:val="DraftHeading3"/>
        <w:tabs>
          <w:tab w:val="right" w:pos="1758"/>
        </w:tabs>
        <w:ind w:left="1871" w:hanging="1871"/>
      </w:pPr>
      <w:r w:rsidRPr="00AE72C9">
        <w:tab/>
        <w:t>(h)</w:t>
      </w:r>
      <w:r w:rsidRPr="00AE72C9">
        <w:tab/>
        <w:t>leave any matter to be approved or determined by the Secretary or an inspector.</w:t>
      </w:r>
    </w:p>
    <w:p w14:paraId="1A732714" w14:textId="77777777" w:rsidR="00BE64DB" w:rsidRPr="00AE72C9" w:rsidRDefault="00BE64DB">
      <w:pPr>
        <w:suppressLineNumbers w:val="0"/>
        <w:overflowPunct/>
        <w:autoSpaceDE/>
        <w:autoSpaceDN/>
        <w:adjustRightInd/>
        <w:spacing w:before="0"/>
        <w:textAlignment w:val="auto"/>
      </w:pPr>
      <w:r w:rsidRPr="00AE72C9">
        <w:br w:type="page"/>
      </w:r>
    </w:p>
    <w:p w14:paraId="4EAEE9CE" w14:textId="77777777" w:rsidR="00A4004C" w:rsidRPr="00AE72C9" w:rsidRDefault="00BE64DB" w:rsidP="00161255">
      <w:pPr>
        <w:pStyle w:val="SideNote"/>
        <w:framePr w:wrap="around"/>
      </w:pPr>
      <w:r w:rsidRPr="00AE72C9">
        <w:t>Pt 4B (Heading and ss 69N–</w:t>
      </w:r>
      <w:r w:rsidR="00C94D4B" w:rsidRPr="00AE72C9">
        <w:t xml:space="preserve">69V) </w:t>
      </w:r>
      <w:r w:rsidRPr="00AE72C9">
        <w:t>inserted by No</w:t>
      </w:r>
      <w:r w:rsidR="00C94D4B" w:rsidRPr="00AE72C9">
        <w:t>. 13/2014 s. 4.</w:t>
      </w:r>
    </w:p>
    <w:p w14:paraId="274C5EE0" w14:textId="77777777" w:rsidR="00A4004C" w:rsidRPr="00AE72C9" w:rsidRDefault="00BE64DB" w:rsidP="00C40EA1">
      <w:pPr>
        <w:pStyle w:val="Heading-PART"/>
        <w:rPr>
          <w:caps w:val="0"/>
          <w:sz w:val="32"/>
        </w:rPr>
      </w:pPr>
      <w:bookmarkStart w:id="355" w:name="_Toc201833313"/>
      <w:r w:rsidRPr="00AE72C9">
        <w:rPr>
          <w:caps w:val="0"/>
          <w:sz w:val="32"/>
        </w:rPr>
        <w:t>Part IVB</w:t>
      </w:r>
      <w:r w:rsidR="00C40EA1" w:rsidRPr="00AE72C9">
        <w:rPr>
          <w:caps w:val="0"/>
          <w:sz w:val="32"/>
        </w:rPr>
        <w:t>—Licences to cultivate alkaloid poppies and process poppy s</w:t>
      </w:r>
      <w:r w:rsidRPr="00AE72C9">
        <w:rPr>
          <w:caps w:val="0"/>
          <w:sz w:val="32"/>
        </w:rPr>
        <w:t>traw</w:t>
      </w:r>
      <w:bookmarkEnd w:id="355"/>
    </w:p>
    <w:p w14:paraId="37E08573" w14:textId="77777777" w:rsidR="00A4004C" w:rsidRPr="00AE72C9" w:rsidRDefault="00BE64DB" w:rsidP="00C40EA1">
      <w:pPr>
        <w:pStyle w:val="Heading-DIVISION"/>
        <w:rPr>
          <w:sz w:val="28"/>
        </w:rPr>
      </w:pPr>
      <w:bookmarkStart w:id="356" w:name="_Toc201833314"/>
      <w:r w:rsidRPr="00AE72C9">
        <w:rPr>
          <w:sz w:val="28"/>
        </w:rPr>
        <w:t>Division 1—Preliminary</w:t>
      </w:r>
      <w:bookmarkEnd w:id="356"/>
    </w:p>
    <w:p w14:paraId="3B6C70F5" w14:textId="77777777" w:rsidR="00A4004C" w:rsidRPr="00AE72C9" w:rsidRDefault="009F6D52" w:rsidP="00161255">
      <w:pPr>
        <w:pStyle w:val="SideNote"/>
        <w:framePr w:wrap="around"/>
      </w:pPr>
      <w:r w:rsidRPr="00AE72C9">
        <w:t>S. 69N inserted by No. 13/2014 s. 4.</w:t>
      </w:r>
    </w:p>
    <w:p w14:paraId="4A363B39" w14:textId="77777777" w:rsidR="00A4004C" w:rsidRPr="00AE72C9" w:rsidRDefault="00C94D4B" w:rsidP="00A4004C">
      <w:pPr>
        <w:pStyle w:val="DraftHeading1"/>
        <w:tabs>
          <w:tab w:val="right" w:pos="680"/>
        </w:tabs>
        <w:ind w:left="850" w:hanging="850"/>
      </w:pPr>
      <w:r w:rsidRPr="00AE72C9">
        <w:tab/>
      </w:r>
      <w:bookmarkStart w:id="357" w:name="_Toc201833315"/>
      <w:r w:rsidR="00A4004C" w:rsidRPr="00AE72C9">
        <w:t>69N</w:t>
      </w:r>
      <w:r w:rsidR="00BE64DB" w:rsidRPr="00AE72C9">
        <w:tab/>
        <w:t>Definitions</w:t>
      </w:r>
      <w:bookmarkEnd w:id="357"/>
    </w:p>
    <w:p w14:paraId="1D8AD9D8" w14:textId="77777777" w:rsidR="00A4004C" w:rsidRPr="00AE72C9" w:rsidRDefault="00BE64DB" w:rsidP="00A4004C">
      <w:pPr>
        <w:pStyle w:val="BodySectionSub"/>
      </w:pPr>
      <w:r w:rsidRPr="00AE72C9">
        <w:t>In this Part—</w:t>
      </w:r>
    </w:p>
    <w:p w14:paraId="72D3E8AA" w14:textId="77777777" w:rsidR="00A4004C" w:rsidRPr="00AE72C9" w:rsidRDefault="00BE64DB" w:rsidP="00A4004C">
      <w:pPr>
        <w:pStyle w:val="DraftDefinition2"/>
      </w:pPr>
      <w:r w:rsidRPr="00AE72C9">
        <w:rPr>
          <w:b/>
          <w:i/>
        </w:rPr>
        <w:t>alkaloid poppy</w:t>
      </w:r>
      <w:r w:rsidRPr="00AE72C9">
        <w:t xml:space="preserve"> means a plant or any part of a plant whether fresh or dried of—</w:t>
      </w:r>
    </w:p>
    <w:p w14:paraId="4691C09D"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r>
      <w:r w:rsidR="00A4004C" w:rsidRPr="00AE72C9">
        <w:rPr>
          <w:i/>
        </w:rPr>
        <w:t xml:space="preserve">Papaver bracteatum </w:t>
      </w:r>
      <w:r w:rsidR="00A4004C" w:rsidRPr="00AE72C9">
        <w:t>Lindley</w:t>
      </w:r>
      <w:r w:rsidR="00BE64DB" w:rsidRPr="00AE72C9">
        <w:t>; or</w:t>
      </w:r>
    </w:p>
    <w:p w14:paraId="60970E71"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r>
      <w:r w:rsidR="00A4004C" w:rsidRPr="00AE72C9">
        <w:rPr>
          <w:i/>
        </w:rPr>
        <w:t xml:space="preserve">Papaver somniferum </w:t>
      </w:r>
      <w:r w:rsidR="00A4004C" w:rsidRPr="00AE72C9">
        <w:t>L.</w:t>
      </w:r>
      <w:r w:rsidR="00BE64DB" w:rsidRPr="00AE72C9">
        <w:t>;</w:t>
      </w:r>
    </w:p>
    <w:p w14:paraId="1E11E2DD" w14:textId="77777777" w:rsidR="00A4004C" w:rsidRPr="00AE72C9" w:rsidRDefault="00BE64DB" w:rsidP="00A4004C">
      <w:pPr>
        <w:pStyle w:val="DraftDefinition2"/>
      </w:pPr>
      <w:r w:rsidRPr="00AE72C9">
        <w:rPr>
          <w:b/>
          <w:i/>
        </w:rPr>
        <w:t>alkaloid poppy register</w:t>
      </w:r>
      <w:r w:rsidRPr="00AE72C9">
        <w:t xml:space="preserve"> means the register established under section 69T;</w:t>
      </w:r>
    </w:p>
    <w:p w14:paraId="2F38FBA6" w14:textId="77777777" w:rsidR="00A4004C" w:rsidRPr="00AE72C9" w:rsidRDefault="00BE64DB" w:rsidP="00A4004C">
      <w:pPr>
        <w:pStyle w:val="DraftDefinition2"/>
      </w:pPr>
      <w:r w:rsidRPr="00AE72C9">
        <w:rPr>
          <w:b/>
          <w:i/>
        </w:rPr>
        <w:t>associate</w:t>
      </w:r>
      <w:r w:rsidRPr="00AE72C9">
        <w:t xml:space="preserve"> has th</w:t>
      </w:r>
      <w:r w:rsidR="00033E98" w:rsidRPr="00AE72C9">
        <w:t>e same meaning given in section </w:t>
      </w:r>
      <w:r w:rsidRPr="00AE72C9">
        <w:t>69NA;</w:t>
      </w:r>
    </w:p>
    <w:p w14:paraId="381ACE18" w14:textId="77777777" w:rsidR="00A4004C" w:rsidRPr="00AE72C9" w:rsidRDefault="00BE64DB" w:rsidP="00A4004C">
      <w:pPr>
        <w:pStyle w:val="DraftDefinition2"/>
      </w:pPr>
      <w:r w:rsidRPr="00AE72C9">
        <w:rPr>
          <w:b/>
          <w:i/>
        </w:rPr>
        <w:t>Commonwealth licence to export</w:t>
      </w:r>
      <w:r w:rsidRPr="00AE72C9">
        <w:t xml:space="preserve"> means a licence to export narcotic substances which relates to the export of poppy straw under the Customs Act 1901 of the Commonwealth;</w:t>
      </w:r>
    </w:p>
    <w:p w14:paraId="776150CC" w14:textId="77777777" w:rsidR="00A4004C" w:rsidRPr="00AE72C9" w:rsidRDefault="00BE64DB" w:rsidP="00A4004C">
      <w:pPr>
        <w:pStyle w:val="DraftDefinition2"/>
      </w:pPr>
      <w:r w:rsidRPr="00AE72C9">
        <w:rPr>
          <w:b/>
          <w:i/>
        </w:rPr>
        <w:t>Commonwealth licence to manufacture</w:t>
      </w:r>
      <w:r w:rsidRPr="00AE72C9">
        <w:t xml:space="preserve"> means a licence to manufacture narcotic drugs which relates to the manufacturing of opiates from alkaloid poppies under the Narcotic Drugs Act 1967 of the Commonwealth;</w:t>
      </w:r>
    </w:p>
    <w:p w14:paraId="6B659965" w14:textId="77777777" w:rsidR="00A4004C" w:rsidRPr="00AE72C9" w:rsidRDefault="00BE64DB" w:rsidP="00A4004C">
      <w:pPr>
        <w:pStyle w:val="DraftDefinition2"/>
      </w:pPr>
      <w:r w:rsidRPr="00AE72C9">
        <w:rPr>
          <w:b/>
          <w:i/>
        </w:rPr>
        <w:t>cultivate</w:t>
      </w:r>
      <w:r w:rsidRPr="00AE72C9">
        <w:t xml:space="preserve"> in relation to an alkaloid poppy has</w:t>
      </w:r>
      <w:r w:rsidR="00033E98" w:rsidRPr="00AE72C9">
        <w:t xml:space="preserve"> </w:t>
      </w:r>
      <w:r w:rsidRPr="00AE72C9">
        <w:t>the same meaning as it has in section 70;</w:t>
      </w:r>
    </w:p>
    <w:p w14:paraId="33BA9820" w14:textId="77777777" w:rsidR="00A4004C" w:rsidRPr="00AE72C9" w:rsidRDefault="00BE64DB" w:rsidP="00A4004C">
      <w:pPr>
        <w:pStyle w:val="DraftDefinition2"/>
      </w:pPr>
      <w:r w:rsidRPr="00AE72C9">
        <w:rPr>
          <w:b/>
          <w:i/>
        </w:rPr>
        <w:t>detention or seizure receipt</w:t>
      </w:r>
      <w:r w:rsidRPr="00AE72C9">
        <w:t xml:space="preserve"> means a receipt given in accordance with section 69RC or 69RI;</w:t>
      </w:r>
    </w:p>
    <w:p w14:paraId="186AD4C6" w14:textId="77777777" w:rsidR="00A4004C" w:rsidRPr="00AE72C9" w:rsidRDefault="00A4004C" w:rsidP="00A4004C">
      <w:pPr>
        <w:pStyle w:val="DraftDefinition2"/>
      </w:pPr>
      <w:r w:rsidRPr="00AE72C9">
        <w:rPr>
          <w:b/>
          <w:i/>
        </w:rPr>
        <w:t>disqualified person</w:t>
      </w:r>
      <w:r w:rsidR="00BE64DB" w:rsidRPr="00AE72C9">
        <w:t xml:space="preserve"> means—</w:t>
      </w:r>
    </w:p>
    <w:p w14:paraId="55717EE7"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a pe</w:t>
      </w:r>
      <w:r w:rsidR="00033E98" w:rsidRPr="00AE72C9">
        <w:t>rson who is under the age of 17 </w:t>
      </w:r>
      <w:r w:rsidR="00BE64DB" w:rsidRPr="00AE72C9">
        <w:t xml:space="preserve">years unless the person is an apprentice or trainee undertaking an approved training scheme within the meaning of the </w:t>
      </w:r>
      <w:r w:rsidR="00BE64DB" w:rsidRPr="00AE72C9">
        <w:rPr>
          <w:b/>
        </w:rPr>
        <w:t>Education and Training Reform Act 2006</w:t>
      </w:r>
      <w:r w:rsidR="00BE64DB" w:rsidRPr="00AE72C9">
        <w:t>; or</w:t>
      </w:r>
    </w:p>
    <w:p w14:paraId="7E1E4EFD"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a person against whom a finding of guilt in respect of a serious offence was made by a court (whether in or outside Victoria) in the 10 years preceding the date an application is made under this Part; or</w:t>
      </w:r>
    </w:p>
    <w:p w14:paraId="6BC92F67" w14:textId="77777777" w:rsidR="00A4004C" w:rsidRPr="00AE72C9" w:rsidRDefault="00C94D4B" w:rsidP="00A4004C">
      <w:pPr>
        <w:pStyle w:val="DraftHeading4"/>
        <w:tabs>
          <w:tab w:val="right" w:pos="2268"/>
        </w:tabs>
        <w:ind w:left="2381" w:hanging="2381"/>
      </w:pPr>
      <w:r w:rsidRPr="00AE72C9">
        <w:tab/>
      </w:r>
      <w:r w:rsidR="005F72BB" w:rsidRPr="00AE72C9">
        <w:t>(c)</w:t>
      </w:r>
      <w:r w:rsidR="00BE64DB" w:rsidRPr="00AE72C9">
        <w:tab/>
        <w:t>a person against whom a finding of guilt for an offence under this Act or an offence under a corresponding law of another jurisdiction was made by a court (whether in or outside Victoria) in the 5 years preceding the date an application is made under this Part; or</w:t>
      </w:r>
    </w:p>
    <w:p w14:paraId="202C670D" w14:textId="77777777" w:rsidR="00A4004C" w:rsidRPr="00AE72C9" w:rsidRDefault="00C94D4B" w:rsidP="00A4004C">
      <w:pPr>
        <w:pStyle w:val="DraftHeading4"/>
        <w:tabs>
          <w:tab w:val="right" w:pos="2268"/>
        </w:tabs>
        <w:ind w:left="2381" w:hanging="2381"/>
      </w:pPr>
      <w:r w:rsidRPr="00AE72C9">
        <w:tab/>
      </w:r>
      <w:r w:rsidR="005F72BB" w:rsidRPr="00AE72C9">
        <w:t>(d)</w:t>
      </w:r>
      <w:r w:rsidR="00BE64DB" w:rsidRPr="00AE72C9">
        <w:tab/>
        <w:t>a person who belongs to a prescribed class of persons;</w:t>
      </w:r>
    </w:p>
    <w:p w14:paraId="627A0F19" w14:textId="77777777" w:rsidR="00A4004C" w:rsidRPr="00AE72C9" w:rsidRDefault="00BE64DB" w:rsidP="00A4004C">
      <w:pPr>
        <w:pStyle w:val="DraftDefinition2"/>
      </w:pPr>
      <w:r w:rsidRPr="00AE72C9">
        <w:rPr>
          <w:b/>
          <w:i/>
        </w:rPr>
        <w:t>employee</w:t>
      </w:r>
      <w:r w:rsidRPr="00AE72C9">
        <w:t>, in relation to a licensed grower or a licensed processor, includes a person who is—</w:t>
      </w:r>
    </w:p>
    <w:p w14:paraId="7FA226D1"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employed under a contract of employment; or</w:t>
      </w:r>
    </w:p>
    <w:p w14:paraId="0AB81FFB"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employed under a contract of training; or</w:t>
      </w:r>
    </w:p>
    <w:p w14:paraId="54AFA3FE" w14:textId="77777777" w:rsidR="00A4004C" w:rsidRPr="00AE72C9" w:rsidRDefault="00C94D4B" w:rsidP="00A4004C">
      <w:pPr>
        <w:pStyle w:val="DraftHeading4"/>
        <w:tabs>
          <w:tab w:val="right" w:pos="2268"/>
        </w:tabs>
        <w:ind w:left="2381" w:hanging="2381"/>
      </w:pPr>
      <w:r w:rsidRPr="00AE72C9">
        <w:tab/>
      </w:r>
      <w:r w:rsidR="005F72BB" w:rsidRPr="00AE72C9">
        <w:t>(c)</w:t>
      </w:r>
      <w:r w:rsidR="00BE64DB" w:rsidRPr="00AE72C9">
        <w:tab/>
        <w:t>engaged under any other contract to perform a specified task authorised under a poppy cultivation licence or a poppy processing licence;</w:t>
      </w:r>
    </w:p>
    <w:p w14:paraId="71332FDF" w14:textId="77777777" w:rsidR="00A4004C" w:rsidRPr="00AE72C9" w:rsidRDefault="00BE64DB" w:rsidP="00A4004C">
      <w:pPr>
        <w:pStyle w:val="DraftDefinition2"/>
      </w:pPr>
      <w:r w:rsidRPr="00AE72C9">
        <w:rPr>
          <w:b/>
          <w:i/>
        </w:rPr>
        <w:t>employee identification certificate</w:t>
      </w:r>
      <w:r w:rsidRPr="00AE72C9">
        <w:t xml:space="preserve"> means a certificate issued to an employee by a licensed grower under section 69OF or by a licensed processor under section 69PF;</w:t>
      </w:r>
    </w:p>
    <w:p w14:paraId="53C06DBB" w14:textId="77777777" w:rsidR="00A4004C" w:rsidRPr="00AE72C9" w:rsidRDefault="00A4004C" w:rsidP="00A4004C"/>
    <w:p w14:paraId="183E722F" w14:textId="77777777" w:rsidR="00A4004C" w:rsidRPr="00AE72C9" w:rsidRDefault="00A4004C" w:rsidP="00A4004C"/>
    <w:p w14:paraId="2EAF20FC" w14:textId="77777777" w:rsidR="00A4004C" w:rsidRPr="00AE72C9" w:rsidRDefault="00BE64DB" w:rsidP="00A4004C">
      <w:pPr>
        <w:pStyle w:val="DraftDefinition2"/>
      </w:pPr>
      <w:r w:rsidRPr="00AE72C9">
        <w:rPr>
          <w:b/>
          <w:i/>
        </w:rPr>
        <w:t>harvest and destruction order</w:t>
      </w:r>
      <w:r w:rsidRPr="00AE72C9">
        <w:t xml:space="preserve"> means an order made under section 69RM(3);</w:t>
      </w:r>
    </w:p>
    <w:p w14:paraId="0F9127F6" w14:textId="77777777" w:rsidR="00A8128F" w:rsidRPr="00AE72C9" w:rsidRDefault="00A8128F" w:rsidP="00161255">
      <w:pPr>
        <w:pStyle w:val="SideNote"/>
        <w:framePr w:wrap="around"/>
      </w:pPr>
      <w:r w:rsidRPr="00AE72C9">
        <w:t xml:space="preserve">S. 69N </w:t>
      </w:r>
      <w:r w:rsidR="00B536B7" w:rsidRPr="00AE72C9">
        <w:t xml:space="preserve">def. of </w:t>
      </w:r>
      <w:r w:rsidR="00B536B7" w:rsidRPr="00AE72C9">
        <w:rPr>
          <w:i/>
        </w:rPr>
        <w:t>inspector</w:t>
      </w:r>
      <w:r w:rsidR="00B536B7" w:rsidRPr="00AE72C9">
        <w:t xml:space="preserve"> amended by No. </w:t>
      </w:r>
      <w:r w:rsidRPr="00AE72C9">
        <w:t>37/2014 s. 10(Sch. item 47.23(a)).</w:t>
      </w:r>
    </w:p>
    <w:p w14:paraId="4EB6B5A0" w14:textId="26B72CA8" w:rsidR="00A4004C" w:rsidRDefault="00BE64DB" w:rsidP="00A4004C">
      <w:pPr>
        <w:pStyle w:val="DraftDefinition2"/>
      </w:pPr>
      <w:r w:rsidRPr="00AE72C9">
        <w:rPr>
          <w:b/>
          <w:i/>
        </w:rPr>
        <w:t>inspector</w:t>
      </w:r>
      <w:r w:rsidRPr="00AE72C9">
        <w:t xml:space="preserve"> means a person authoris</w:t>
      </w:r>
      <w:r w:rsidR="007A18E6" w:rsidRPr="00AE72C9">
        <w:t>ed under section </w:t>
      </w:r>
      <w:r w:rsidRPr="00AE72C9">
        <w:t xml:space="preserve">69R and any </w:t>
      </w:r>
      <w:r w:rsidR="00A8128F" w:rsidRPr="00AE72C9">
        <w:t>police officer</w:t>
      </w:r>
      <w:r w:rsidRPr="00AE72C9">
        <w:t>;</w:t>
      </w:r>
    </w:p>
    <w:p w14:paraId="5C38E1D3" w14:textId="77777777" w:rsidR="00860926" w:rsidRPr="00860926" w:rsidRDefault="00860926" w:rsidP="00860926"/>
    <w:p w14:paraId="29502C8B" w14:textId="6035AC72" w:rsidR="000B7F40" w:rsidRDefault="000B7F40" w:rsidP="00B77DA5"/>
    <w:p w14:paraId="03C9A5FE" w14:textId="77777777" w:rsidR="00A4004C" w:rsidRPr="00AE72C9" w:rsidRDefault="00BE64DB" w:rsidP="00A4004C">
      <w:pPr>
        <w:pStyle w:val="DraftDefinition2"/>
      </w:pPr>
      <w:r w:rsidRPr="00AE72C9">
        <w:rPr>
          <w:b/>
          <w:i/>
        </w:rPr>
        <w:t>inspector identification certificate</w:t>
      </w:r>
      <w:r w:rsidRPr="00AE72C9">
        <w:t xml:space="preserve"> means a certificate issued to an inspector under section 69RA;</w:t>
      </w:r>
    </w:p>
    <w:p w14:paraId="69F1BE6A" w14:textId="77777777" w:rsidR="00A4004C" w:rsidRPr="00AE72C9" w:rsidRDefault="00A4004C" w:rsidP="00A4004C">
      <w:pPr>
        <w:pStyle w:val="DraftDefinition2"/>
      </w:pPr>
      <w:r w:rsidRPr="00AE72C9">
        <w:rPr>
          <w:b/>
          <w:i/>
        </w:rPr>
        <w:t xml:space="preserve">licence holder </w:t>
      </w:r>
      <w:r w:rsidR="00BE64DB" w:rsidRPr="00AE72C9">
        <w:t>means—</w:t>
      </w:r>
    </w:p>
    <w:p w14:paraId="7A22CABC"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a licensed grower; or</w:t>
      </w:r>
    </w:p>
    <w:p w14:paraId="23C89385"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a licensed processor;</w:t>
      </w:r>
    </w:p>
    <w:p w14:paraId="60D02DA8" w14:textId="77777777" w:rsidR="00A4004C" w:rsidRPr="00AE72C9" w:rsidRDefault="00BE64DB" w:rsidP="00A4004C">
      <w:pPr>
        <w:pStyle w:val="DraftDefinition2"/>
      </w:pPr>
      <w:r w:rsidRPr="00AE72C9">
        <w:rPr>
          <w:b/>
          <w:i/>
        </w:rPr>
        <w:t>licensed grower</w:t>
      </w:r>
      <w:r w:rsidRPr="00AE72C9">
        <w:t xml:space="preserve"> means the holder of a poppy cultivation licence;</w:t>
      </w:r>
    </w:p>
    <w:p w14:paraId="2D7465CB" w14:textId="4ED6ACB9" w:rsidR="00A4004C" w:rsidRDefault="00BE64DB" w:rsidP="00A4004C">
      <w:pPr>
        <w:pStyle w:val="DraftDefinition2"/>
      </w:pPr>
      <w:r w:rsidRPr="00AE72C9">
        <w:rPr>
          <w:b/>
          <w:i/>
        </w:rPr>
        <w:t>licensed processor</w:t>
      </w:r>
      <w:r w:rsidRPr="00AE72C9">
        <w:t xml:space="preserve"> means the holder of a poppy processing licence;</w:t>
      </w:r>
    </w:p>
    <w:p w14:paraId="1673D86C" w14:textId="248EBD19" w:rsidR="00492F3D" w:rsidRPr="00AE72C9" w:rsidRDefault="00492F3D" w:rsidP="00161255">
      <w:pPr>
        <w:pStyle w:val="SideNote"/>
        <w:framePr w:wrap="around"/>
      </w:pPr>
      <w:r w:rsidRPr="00AE72C9">
        <w:t xml:space="preserve">S. 69N def. of </w:t>
      </w:r>
      <w:r>
        <w:rPr>
          <w:i/>
        </w:rPr>
        <w:t>national criminal history check</w:t>
      </w:r>
      <w:r w:rsidRPr="00AE72C9">
        <w:t xml:space="preserve"> </w:t>
      </w:r>
      <w:r>
        <w:t>insert</w:t>
      </w:r>
      <w:r w:rsidRPr="00AE72C9">
        <w:t>ed by No. </w:t>
      </w:r>
      <w:r>
        <w:t>22</w:t>
      </w:r>
      <w:r w:rsidRPr="00AE72C9">
        <w:t>/20</w:t>
      </w:r>
      <w:r>
        <w:t>22</w:t>
      </w:r>
      <w:r w:rsidRPr="00AE72C9">
        <w:t xml:space="preserve"> s. </w:t>
      </w:r>
      <w:r>
        <w:t>70(a)</w:t>
      </w:r>
      <w:r w:rsidRPr="00AE72C9">
        <w:t>.</w:t>
      </w:r>
    </w:p>
    <w:p w14:paraId="1CAD1737" w14:textId="4752119C" w:rsidR="00492F3D" w:rsidRPr="00492F3D" w:rsidRDefault="00492F3D">
      <w:pPr>
        <w:pStyle w:val="DraftDefinition2"/>
      </w:pPr>
      <w:r w:rsidRPr="003B5815">
        <w:rPr>
          <w:b/>
          <w:i/>
        </w:rPr>
        <w:t>national criminal history check</w:t>
      </w:r>
      <w:r w:rsidRPr="003B5815">
        <w:t>, in relation to a person, means a check of the criminal history of the person in or outside of Australia with or through a police force or other authority of Victoria, another State, a Territory or the Commonwealth;</w:t>
      </w:r>
    </w:p>
    <w:p w14:paraId="6571D577" w14:textId="77777777" w:rsidR="00A4004C" w:rsidRPr="00AE72C9" w:rsidRDefault="00BE64DB" w:rsidP="00A4004C">
      <w:pPr>
        <w:pStyle w:val="DraftDefinition2"/>
      </w:pPr>
      <w:r w:rsidRPr="00AE72C9">
        <w:rPr>
          <w:b/>
          <w:i/>
        </w:rPr>
        <w:t>poppy cultivation licence</w:t>
      </w:r>
      <w:r w:rsidRPr="00AE72C9">
        <w:t xml:space="preserve"> means a licence issued under section 69OB(2);</w:t>
      </w:r>
    </w:p>
    <w:p w14:paraId="5B172353" w14:textId="77777777" w:rsidR="00A4004C" w:rsidRPr="00AE72C9" w:rsidRDefault="00BE64DB" w:rsidP="00A4004C">
      <w:pPr>
        <w:pStyle w:val="DraftDefinition2"/>
      </w:pPr>
      <w:r w:rsidRPr="00AE72C9">
        <w:rPr>
          <w:b/>
          <w:i/>
        </w:rPr>
        <w:t>poppy processing licence</w:t>
      </w:r>
      <w:r w:rsidRPr="00AE72C9">
        <w:t xml:space="preserve"> means a licence issued under section 69PB(2);</w:t>
      </w:r>
    </w:p>
    <w:p w14:paraId="21B312FA" w14:textId="6E6F285C" w:rsidR="00A4004C" w:rsidRDefault="00BE64DB" w:rsidP="00A4004C">
      <w:pPr>
        <w:pStyle w:val="DraftDefinition2"/>
      </w:pPr>
      <w:r w:rsidRPr="00AE72C9">
        <w:rPr>
          <w:b/>
          <w:i/>
        </w:rPr>
        <w:t>poppy straw</w:t>
      </w:r>
      <w:r w:rsidRPr="00AE72C9">
        <w:t xml:space="preserve"> means the upper parts of an alkaloid poppy, including the stem and capsule, harvested after mowing;</w:t>
      </w:r>
    </w:p>
    <w:p w14:paraId="396C33BB" w14:textId="78DE7C2E" w:rsidR="00BC2EDC" w:rsidRDefault="00BC2EDC" w:rsidP="00BC2EDC"/>
    <w:p w14:paraId="0A4EF629" w14:textId="7F202F5F" w:rsidR="00BC2EDC" w:rsidRDefault="00BC2EDC" w:rsidP="00BC2EDC"/>
    <w:p w14:paraId="10C63A5D" w14:textId="77777777" w:rsidR="00BC2EDC" w:rsidRPr="00BC2EDC" w:rsidRDefault="00BC2EDC" w:rsidP="00BC2EDC"/>
    <w:p w14:paraId="6DEBC2E8" w14:textId="77777777" w:rsidR="00A4004C" w:rsidRPr="00AE72C9" w:rsidRDefault="00BE64DB" w:rsidP="00A4004C">
      <w:pPr>
        <w:pStyle w:val="DraftDefinition2"/>
      </w:pPr>
      <w:r w:rsidRPr="00AE72C9">
        <w:rPr>
          <w:b/>
          <w:i/>
        </w:rPr>
        <w:t>process</w:t>
      </w:r>
      <w:r w:rsidRPr="00AE72C9">
        <w:t>, in relation to poppy straw, means—</w:t>
      </w:r>
    </w:p>
    <w:p w14:paraId="08A12011"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to prepare or treat poppy straw in any manner other than refinement, concentration, extraction or reaction unless the refinement, concentration, extraction or reaction is for chemical analysis for non-therapeutic use; or</w:t>
      </w:r>
    </w:p>
    <w:p w14:paraId="2857E14D"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to store poppy straw;</w:t>
      </w:r>
    </w:p>
    <w:p w14:paraId="4E6B187E" w14:textId="2D9178C2" w:rsidR="00FE0648" w:rsidRPr="00AE72C9" w:rsidRDefault="00A8128F" w:rsidP="00161255">
      <w:pPr>
        <w:pStyle w:val="SideNote"/>
        <w:framePr w:wrap="around"/>
      </w:pPr>
      <w:r w:rsidRPr="00AE72C9">
        <w:t xml:space="preserve">S. 69N def. of </w:t>
      </w:r>
      <w:r w:rsidRPr="00AE72C9">
        <w:rPr>
          <w:i/>
        </w:rPr>
        <w:t>protected information</w:t>
      </w:r>
      <w:r w:rsidRPr="00AE72C9">
        <w:t xml:space="preserve"> amended by No</w:t>
      </w:r>
      <w:r w:rsidR="00492F3D">
        <w:t>s</w:t>
      </w:r>
      <w:r w:rsidRPr="00AE72C9">
        <w:t> 37/2014 s. 10(Sch. item 47.23(b))</w:t>
      </w:r>
      <w:r w:rsidR="00492F3D">
        <w:t>, 22/2022 s. 70(b)–(e)</w:t>
      </w:r>
      <w:r w:rsidRPr="00AE72C9">
        <w:t>.</w:t>
      </w:r>
    </w:p>
    <w:p w14:paraId="7D978B96" w14:textId="77777777" w:rsidR="00A4004C" w:rsidRPr="00AE72C9" w:rsidRDefault="00BE64DB" w:rsidP="00A4004C">
      <w:pPr>
        <w:pStyle w:val="DraftDefinition2"/>
      </w:pPr>
      <w:r w:rsidRPr="00AE72C9">
        <w:rPr>
          <w:b/>
          <w:i/>
        </w:rPr>
        <w:t>protected information</w:t>
      </w:r>
      <w:r w:rsidRPr="00AE72C9">
        <w:t xml:space="preserve"> means any information, document or thing the production or inspection of which—</w:t>
      </w:r>
    </w:p>
    <w:p w14:paraId="1FA3B54A" w14:textId="44193D37" w:rsidR="00492F3D" w:rsidRPr="003B5815" w:rsidRDefault="00492F3D" w:rsidP="007479E4">
      <w:pPr>
        <w:pStyle w:val="DraftHeading4"/>
        <w:tabs>
          <w:tab w:val="right" w:pos="2268"/>
        </w:tabs>
        <w:ind w:left="2381" w:hanging="2381"/>
      </w:pPr>
      <w:r>
        <w:tab/>
      </w:r>
      <w:r w:rsidRPr="00492F3D">
        <w:t>(a)</w:t>
      </w:r>
      <w:r w:rsidRPr="003B5815">
        <w:tab/>
        <w:t>is likely to reveal the identity of a person or a police officer who provided any information that is relevant to a decision of the Chief Commissioner of Police to—</w:t>
      </w:r>
    </w:p>
    <w:p w14:paraId="666E8D28" w14:textId="65B38E79" w:rsidR="00492F3D" w:rsidRPr="003B5815" w:rsidRDefault="00492F3D" w:rsidP="007479E4">
      <w:pPr>
        <w:pStyle w:val="DraftHeading5"/>
        <w:tabs>
          <w:tab w:val="right" w:pos="2778"/>
        </w:tabs>
        <w:ind w:left="2891" w:hanging="2891"/>
      </w:pPr>
      <w:r>
        <w:tab/>
      </w:r>
      <w:r w:rsidRPr="00492F3D">
        <w:t>(i)</w:t>
      </w:r>
      <w:r w:rsidRPr="003B5815">
        <w:tab/>
        <w:t xml:space="preserve">oppose the issue or renewal of a poppy cultivation licence or a poppy processing licence; or </w:t>
      </w:r>
    </w:p>
    <w:p w14:paraId="3A2A16FE" w14:textId="6FAE6BEB" w:rsidR="00492F3D" w:rsidRPr="003B5815" w:rsidRDefault="00492F3D" w:rsidP="007479E4">
      <w:pPr>
        <w:pStyle w:val="DraftHeading5"/>
        <w:tabs>
          <w:tab w:val="right" w:pos="2778"/>
        </w:tabs>
        <w:ind w:left="2891" w:hanging="2891"/>
      </w:pPr>
      <w:r>
        <w:tab/>
      </w:r>
      <w:r w:rsidRPr="00492F3D">
        <w:t>(ii)</w:t>
      </w:r>
      <w:r w:rsidRPr="003B5815">
        <w:tab/>
        <w:t>request the suspension or cancellation of a poppy cultivation licence or a poppy processing licence; or</w:t>
      </w:r>
    </w:p>
    <w:p w14:paraId="6D40994E"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 xml:space="preserve">is likely to reveal the identity of a person whose name appears in any evidence given or information provided to a </w:t>
      </w:r>
      <w:r w:rsidR="00A8128F" w:rsidRPr="00AE72C9">
        <w:t>police officer</w:t>
      </w:r>
      <w:r w:rsidR="00BE64DB" w:rsidRPr="00AE72C9">
        <w:t xml:space="preserve"> in the course of any investigation; or</w:t>
      </w:r>
    </w:p>
    <w:p w14:paraId="6246264B" w14:textId="07EA8B3D" w:rsidR="00A4004C" w:rsidRDefault="00C94D4B" w:rsidP="00A4004C">
      <w:pPr>
        <w:pStyle w:val="DraftHeading4"/>
        <w:tabs>
          <w:tab w:val="right" w:pos="2268"/>
        </w:tabs>
        <w:ind w:left="2381" w:hanging="2381"/>
      </w:pPr>
      <w:r w:rsidRPr="00AE72C9">
        <w:tab/>
      </w:r>
      <w:r w:rsidR="005F72BB" w:rsidRPr="00AE72C9">
        <w:t>(c)</w:t>
      </w:r>
      <w:r w:rsidR="00BE64DB" w:rsidRPr="00AE72C9">
        <w:tab/>
        <w:t xml:space="preserve">is likely to reveal the identity of a person who is or has been the subject of an investigation conducted by a </w:t>
      </w:r>
      <w:r w:rsidR="00A8128F" w:rsidRPr="00AE72C9">
        <w:t>police officer</w:t>
      </w:r>
      <w:r w:rsidR="00BE64DB" w:rsidRPr="00AE72C9">
        <w:t>; or</w:t>
      </w:r>
    </w:p>
    <w:p w14:paraId="4BEC5FED" w14:textId="178039B8" w:rsidR="00BC2EDC" w:rsidRDefault="00BC2EDC" w:rsidP="00BC2EDC"/>
    <w:p w14:paraId="2D33049D" w14:textId="77777777" w:rsidR="00BC2EDC" w:rsidRPr="00BC2EDC" w:rsidRDefault="00BC2EDC" w:rsidP="00BC2EDC"/>
    <w:p w14:paraId="3837E6E2" w14:textId="76756A6A" w:rsidR="00A4004C" w:rsidRPr="00AE72C9" w:rsidRDefault="00C94D4B" w:rsidP="00A4004C">
      <w:pPr>
        <w:pStyle w:val="DraftHeading4"/>
        <w:tabs>
          <w:tab w:val="right" w:pos="2268"/>
        </w:tabs>
        <w:ind w:left="2381" w:hanging="2381"/>
      </w:pPr>
      <w:r w:rsidRPr="00AE72C9">
        <w:tab/>
      </w:r>
      <w:r w:rsidR="005F72BB" w:rsidRPr="00AE72C9">
        <w:t>(d)</w:t>
      </w:r>
      <w:r w:rsidR="00BE64DB" w:rsidRPr="00AE72C9">
        <w:tab/>
        <w:t>is likely to reveal an investigation method</w:t>
      </w:r>
      <w:r w:rsidR="00492F3D" w:rsidRPr="003B5815">
        <w:t xml:space="preserve">, </w:t>
      </w:r>
      <w:bookmarkStart w:id="358" w:name="_Hlk85728919"/>
      <w:r w:rsidR="00492F3D" w:rsidRPr="003B5815">
        <w:t>intelligence gathering method, investigative technique or technology or covert practice</w:t>
      </w:r>
      <w:bookmarkEnd w:id="358"/>
      <w:r w:rsidR="00BE64DB" w:rsidRPr="00AE72C9">
        <w:t xml:space="preserve"> used by </w:t>
      </w:r>
      <w:r w:rsidR="00A8128F" w:rsidRPr="00AE72C9">
        <w:t>police officers</w:t>
      </w:r>
      <w:r w:rsidR="00BE64DB" w:rsidRPr="00AE72C9">
        <w:t>; or</w:t>
      </w:r>
    </w:p>
    <w:p w14:paraId="53A14B8F" w14:textId="77777777" w:rsidR="00A4004C" w:rsidRPr="00AE72C9" w:rsidRDefault="00C94D4B" w:rsidP="00A4004C">
      <w:pPr>
        <w:pStyle w:val="DraftHeading4"/>
        <w:tabs>
          <w:tab w:val="right" w:pos="2268"/>
        </w:tabs>
        <w:ind w:left="2381" w:hanging="2381"/>
      </w:pPr>
      <w:r w:rsidRPr="00AE72C9">
        <w:tab/>
      </w:r>
      <w:r w:rsidR="005F72BB" w:rsidRPr="00AE72C9">
        <w:t>(e)</w:t>
      </w:r>
      <w:r w:rsidR="00BE64DB" w:rsidRPr="00AE72C9">
        <w:tab/>
        <w:t xml:space="preserve">is likely to jeopardise the safety of a person or </w:t>
      </w:r>
      <w:r w:rsidR="00A8128F" w:rsidRPr="00AE72C9">
        <w:t>police officer</w:t>
      </w:r>
      <w:r w:rsidR="00BE64DB" w:rsidRPr="00AE72C9">
        <w:t xml:space="preserve"> referred to in paragraph (a), (b) or (c); or</w:t>
      </w:r>
    </w:p>
    <w:p w14:paraId="6DDC9685" w14:textId="3C2309FE" w:rsidR="00A4004C" w:rsidRDefault="00C94D4B" w:rsidP="00A4004C">
      <w:pPr>
        <w:pStyle w:val="DraftHeading4"/>
        <w:tabs>
          <w:tab w:val="right" w:pos="2268"/>
        </w:tabs>
        <w:ind w:left="2381" w:hanging="2381"/>
      </w:pPr>
      <w:r w:rsidRPr="00AE72C9">
        <w:tab/>
      </w:r>
      <w:r w:rsidR="005F72BB" w:rsidRPr="00AE72C9">
        <w:t>(f)</w:t>
      </w:r>
      <w:r w:rsidR="00BE64DB" w:rsidRPr="00AE72C9">
        <w:tab/>
        <w:t xml:space="preserve">is likely to put at risk </w:t>
      </w:r>
      <w:r w:rsidR="00492F3D" w:rsidRPr="003B5815">
        <w:t>any</w:t>
      </w:r>
      <w:r w:rsidR="00BE64DB" w:rsidRPr="00AE72C9">
        <w:t xml:space="preserve"> investigation by a </w:t>
      </w:r>
      <w:r w:rsidR="00A8128F" w:rsidRPr="00AE72C9">
        <w:t>police officer</w:t>
      </w:r>
      <w:r w:rsidR="00BE64DB" w:rsidRPr="00AE72C9">
        <w:t>; or</w:t>
      </w:r>
    </w:p>
    <w:p w14:paraId="12DABAF9" w14:textId="53B36431" w:rsidR="00492F3D" w:rsidRPr="00492F3D" w:rsidRDefault="00492F3D">
      <w:pPr>
        <w:pStyle w:val="DraftHeading4"/>
        <w:tabs>
          <w:tab w:val="right" w:pos="2268"/>
        </w:tabs>
        <w:ind w:left="2381" w:hanging="2381"/>
      </w:pPr>
      <w:r>
        <w:tab/>
      </w:r>
      <w:r w:rsidRPr="00492F3D">
        <w:t>(fa)</w:t>
      </w:r>
      <w:r w:rsidRPr="003B5815">
        <w:tab/>
        <w:t>may prejudice any investigation or criminal proceeding; or</w:t>
      </w:r>
    </w:p>
    <w:p w14:paraId="428769E5" w14:textId="77777777" w:rsidR="00A4004C" w:rsidRPr="00AE72C9" w:rsidRDefault="00C94D4B" w:rsidP="00A4004C">
      <w:pPr>
        <w:pStyle w:val="DraftHeading4"/>
        <w:tabs>
          <w:tab w:val="right" w:pos="2268"/>
        </w:tabs>
        <w:ind w:left="2381" w:hanging="2381"/>
      </w:pPr>
      <w:r w:rsidRPr="00AE72C9">
        <w:tab/>
      </w:r>
      <w:r w:rsidR="005F72BB" w:rsidRPr="00AE72C9">
        <w:t>(g)</w:t>
      </w:r>
      <w:r w:rsidR="00BE64DB" w:rsidRPr="00AE72C9">
        <w:tab/>
        <w:t>is otherwise not in the public interest;</w:t>
      </w:r>
    </w:p>
    <w:p w14:paraId="5FF66083" w14:textId="77777777" w:rsidR="00A4004C" w:rsidRPr="00AE72C9" w:rsidRDefault="00BE64DB" w:rsidP="00A4004C">
      <w:pPr>
        <w:pStyle w:val="DraftDefinition2"/>
      </w:pPr>
      <w:r w:rsidRPr="00AE72C9">
        <w:rPr>
          <w:b/>
          <w:i/>
        </w:rPr>
        <w:t>risk management plan</w:t>
      </w:r>
      <w:r w:rsidRPr="00AE72C9">
        <w:t xml:space="preserve"> means a plan that forms part of a poppy cultivation licence or a poppy processing licence;</w:t>
      </w:r>
    </w:p>
    <w:p w14:paraId="62927ABF" w14:textId="552E4DED" w:rsidR="00492F3D" w:rsidRPr="00AE72C9" w:rsidRDefault="00492F3D" w:rsidP="00161255">
      <w:pPr>
        <w:pStyle w:val="SideNote"/>
        <w:framePr w:wrap="around"/>
      </w:pPr>
      <w:r w:rsidRPr="00AE72C9">
        <w:t xml:space="preserve">S. 69N def. of </w:t>
      </w:r>
      <w:r>
        <w:rPr>
          <w:i/>
        </w:rPr>
        <w:t>Secretary</w:t>
      </w:r>
      <w:r w:rsidRPr="00AE72C9">
        <w:t xml:space="preserve"> </w:t>
      </w:r>
      <w:r>
        <w:t>amend</w:t>
      </w:r>
      <w:r w:rsidRPr="00AE72C9">
        <w:t>ed by No. </w:t>
      </w:r>
      <w:r>
        <w:t>22</w:t>
      </w:r>
      <w:r w:rsidRPr="00AE72C9">
        <w:t>/20</w:t>
      </w:r>
      <w:r>
        <w:t>22</w:t>
      </w:r>
      <w:r w:rsidRPr="00AE72C9">
        <w:t xml:space="preserve"> s. </w:t>
      </w:r>
      <w:r>
        <w:t>70(f)</w:t>
      </w:r>
      <w:r w:rsidRPr="00AE72C9">
        <w:t>.</w:t>
      </w:r>
    </w:p>
    <w:p w14:paraId="09E17821" w14:textId="0A58BE5C" w:rsidR="00A4004C" w:rsidRPr="00AE72C9" w:rsidRDefault="00BE64DB" w:rsidP="00A4004C">
      <w:pPr>
        <w:pStyle w:val="DraftDefinition2"/>
      </w:pPr>
      <w:r w:rsidRPr="00AE72C9">
        <w:rPr>
          <w:b/>
          <w:i/>
        </w:rPr>
        <w:t>Secretary</w:t>
      </w:r>
      <w:r w:rsidRPr="00AE72C9">
        <w:t xml:space="preserve"> means the Department Head (within the meaning of the </w:t>
      </w:r>
      <w:r w:rsidRPr="00AE72C9">
        <w:rPr>
          <w:b/>
        </w:rPr>
        <w:t>Public Administration Act 2004</w:t>
      </w:r>
      <w:r w:rsidRPr="00AE72C9">
        <w:t xml:space="preserve">) of the Department of </w:t>
      </w:r>
      <w:r w:rsidR="00492F3D" w:rsidRPr="003B5815">
        <w:t>Jobs, Precincts and Regions</w:t>
      </w:r>
      <w:r w:rsidRPr="00AE72C9">
        <w:t>;</w:t>
      </w:r>
    </w:p>
    <w:p w14:paraId="29CA4B1A" w14:textId="77777777" w:rsidR="00A4004C" w:rsidRPr="00AE72C9" w:rsidRDefault="00BE64DB" w:rsidP="00A4004C">
      <w:pPr>
        <w:pStyle w:val="DraftDefinition2"/>
      </w:pPr>
      <w:r w:rsidRPr="00AE72C9">
        <w:rPr>
          <w:b/>
          <w:i/>
        </w:rPr>
        <w:t>seized material</w:t>
      </w:r>
      <w:r w:rsidRPr="00AE72C9">
        <w:t xml:space="preserve"> means any alkaloid poppies, poppy straw or material derived from alkaloid poppies or poppy straw seized by an inspector under section 69RH;</w:t>
      </w:r>
    </w:p>
    <w:p w14:paraId="50AFF85D" w14:textId="77777777" w:rsidR="00A4004C" w:rsidRPr="00AE72C9" w:rsidRDefault="00A4004C" w:rsidP="00A4004C">
      <w:pPr>
        <w:pStyle w:val="DraftDefinition2"/>
      </w:pPr>
      <w:r w:rsidRPr="00AE72C9">
        <w:rPr>
          <w:b/>
          <w:i/>
        </w:rPr>
        <w:t>serious offence</w:t>
      </w:r>
      <w:r w:rsidR="00BE64DB" w:rsidRPr="00AE72C9">
        <w:t xml:space="preserve"> means—</w:t>
      </w:r>
    </w:p>
    <w:p w14:paraId="09D7F269"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an indictable offence involving dishonesty, fraud or assault; or</w:t>
      </w:r>
    </w:p>
    <w:p w14:paraId="3C7B6BD4"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an indictable offence involving possession, or cultivation of, or trafficking in, a drug of dependence; or</w:t>
      </w:r>
    </w:p>
    <w:p w14:paraId="65E47B01" w14:textId="5747E49C" w:rsidR="00A4004C" w:rsidRDefault="00C94D4B" w:rsidP="00A4004C">
      <w:pPr>
        <w:pStyle w:val="DraftHeading4"/>
        <w:tabs>
          <w:tab w:val="right" w:pos="2268"/>
        </w:tabs>
        <w:ind w:left="2381" w:hanging="2381"/>
      </w:pPr>
      <w:r w:rsidRPr="00AE72C9">
        <w:tab/>
      </w:r>
      <w:r w:rsidR="005F72BB" w:rsidRPr="00AE72C9">
        <w:t>(c)</w:t>
      </w:r>
      <w:r w:rsidR="00BE64DB" w:rsidRPr="00AE72C9">
        <w:tab/>
        <w:t>any other indictable offence under this Act; or</w:t>
      </w:r>
    </w:p>
    <w:p w14:paraId="7C1A2908" w14:textId="77777777" w:rsidR="00BC2EDC" w:rsidRPr="00BC2EDC" w:rsidRDefault="00BC2EDC" w:rsidP="00BC2EDC"/>
    <w:p w14:paraId="094FD126" w14:textId="77777777" w:rsidR="00A4004C" w:rsidRPr="00AE72C9" w:rsidRDefault="00C94D4B" w:rsidP="00A4004C">
      <w:pPr>
        <w:pStyle w:val="DraftHeading4"/>
        <w:tabs>
          <w:tab w:val="right" w:pos="2268"/>
        </w:tabs>
        <w:ind w:left="2381" w:hanging="2381"/>
      </w:pPr>
      <w:r w:rsidRPr="00AE72C9">
        <w:tab/>
      </w:r>
      <w:r w:rsidR="005F72BB" w:rsidRPr="00AE72C9">
        <w:t>(d)</w:t>
      </w:r>
      <w:r w:rsidR="00BE64DB" w:rsidRPr="00AE72C9">
        <w:tab/>
        <w:t>an indictable offence under the law of another jurisdiction involving—</w:t>
      </w:r>
    </w:p>
    <w:p w14:paraId="561754FA" w14:textId="77777777" w:rsidR="00A4004C" w:rsidRPr="00AE72C9" w:rsidRDefault="00C94D4B" w:rsidP="00A4004C">
      <w:pPr>
        <w:pStyle w:val="DraftHeading5"/>
        <w:tabs>
          <w:tab w:val="right" w:pos="2778"/>
        </w:tabs>
        <w:ind w:left="2891" w:hanging="2891"/>
      </w:pPr>
      <w:r w:rsidRPr="00AE72C9">
        <w:tab/>
      </w:r>
      <w:r w:rsidR="005F72BB" w:rsidRPr="00AE72C9">
        <w:t>(i)</w:t>
      </w:r>
      <w:r w:rsidR="00BE64DB" w:rsidRPr="00AE72C9">
        <w:tab/>
        <w:t>dishonesty, fraud or assault; or</w:t>
      </w:r>
    </w:p>
    <w:p w14:paraId="5823E12C" w14:textId="77777777" w:rsidR="00A4004C" w:rsidRPr="00AE72C9" w:rsidRDefault="00C94D4B" w:rsidP="00A4004C">
      <w:pPr>
        <w:pStyle w:val="DraftHeading5"/>
        <w:tabs>
          <w:tab w:val="right" w:pos="2778"/>
        </w:tabs>
        <w:ind w:left="2891" w:hanging="2891"/>
      </w:pPr>
      <w:r w:rsidRPr="00AE72C9">
        <w:tab/>
      </w:r>
      <w:r w:rsidR="005F72BB" w:rsidRPr="00AE72C9">
        <w:t>(ii)</w:t>
      </w:r>
      <w:r w:rsidR="00BE64DB" w:rsidRPr="00AE72C9">
        <w:tab/>
        <w:t>possession, or cultivation of, or trafficking in, a drug of dependence;</w:t>
      </w:r>
    </w:p>
    <w:p w14:paraId="73823377" w14:textId="77777777" w:rsidR="00A4004C" w:rsidRPr="00AE72C9" w:rsidRDefault="00BE64DB" w:rsidP="00A4004C">
      <w:pPr>
        <w:pStyle w:val="DraftDefinition2"/>
      </w:pPr>
      <w:r w:rsidRPr="00AE72C9">
        <w:rPr>
          <w:b/>
          <w:i/>
        </w:rPr>
        <w:t>specified premises</w:t>
      </w:r>
      <w:r w:rsidRPr="00AE72C9">
        <w:t xml:space="preserve"> means premises to which a licence under this Part applies.</w:t>
      </w:r>
    </w:p>
    <w:p w14:paraId="64FD5E4E" w14:textId="77777777" w:rsidR="009F6D52" w:rsidRPr="00AE72C9" w:rsidRDefault="009F6D52" w:rsidP="00161255">
      <w:pPr>
        <w:pStyle w:val="SideNote"/>
        <w:framePr w:wrap="around"/>
      </w:pPr>
      <w:r w:rsidRPr="00AE72C9">
        <w:t>S. 69NA inserted by No. 13/2014 s. 4.</w:t>
      </w:r>
    </w:p>
    <w:p w14:paraId="6717BCC3" w14:textId="77777777" w:rsidR="00A4004C" w:rsidRPr="00AE72C9" w:rsidRDefault="00C94D4B" w:rsidP="00A4004C">
      <w:pPr>
        <w:pStyle w:val="DraftHeading1"/>
        <w:tabs>
          <w:tab w:val="right" w:pos="680"/>
        </w:tabs>
        <w:ind w:left="850" w:hanging="850"/>
      </w:pPr>
      <w:r w:rsidRPr="00AE72C9">
        <w:tab/>
      </w:r>
      <w:bookmarkStart w:id="359" w:name="_Toc201833316"/>
      <w:r w:rsidR="00A4004C" w:rsidRPr="00AE72C9">
        <w:t>69NA</w:t>
      </w:r>
      <w:r w:rsidR="00BE64DB" w:rsidRPr="00AE72C9">
        <w:tab/>
        <w:t xml:space="preserve">Meaning of </w:t>
      </w:r>
      <w:r w:rsidR="00BE64DB" w:rsidRPr="00AE72C9">
        <w:rPr>
          <w:i/>
        </w:rPr>
        <w:t>associate</w:t>
      </w:r>
      <w:bookmarkEnd w:id="359"/>
    </w:p>
    <w:p w14:paraId="14B16A4C"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For the purposes of this Part, a person who is of or above the age of 18 years is an associate of an applicant for a poppy cultivation licence or a poppy processing licence or a licence holder if the person—</w:t>
      </w:r>
    </w:p>
    <w:p w14:paraId="754796D6"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holds any relevant financial interest, or is entitled to exercise any relevant power (whether in right of the person or on behalf of any other person) in the business of the applicant or the licence holder to which the licence relates, and by virtue of that interest or power, is able to exercise a significant influence over or with respect to the management or operation of the business to which the licence relates; or</w:t>
      </w:r>
    </w:p>
    <w:p w14:paraId="5672768B"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holds any relevant position, whether in right of the person or on behalf of any other person in the business of the applicant or the licence holder to which the licence relates; or</w:t>
      </w:r>
    </w:p>
    <w:p w14:paraId="003A946E"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is a relative of the applicant or the licence holder.</w:t>
      </w:r>
    </w:p>
    <w:p w14:paraId="625D02F2"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In subsection (1)—</w:t>
      </w:r>
    </w:p>
    <w:p w14:paraId="2546E698" w14:textId="77777777" w:rsidR="00A4004C" w:rsidRPr="00AE72C9" w:rsidRDefault="00BE64DB" w:rsidP="00A4004C">
      <w:pPr>
        <w:pStyle w:val="DraftDefinition2"/>
      </w:pPr>
      <w:r w:rsidRPr="00AE72C9">
        <w:rPr>
          <w:b/>
          <w:i/>
        </w:rPr>
        <w:t>relative</w:t>
      </w:r>
      <w:r w:rsidRPr="00AE72C9">
        <w:t xml:space="preserve"> means a person who is—</w:t>
      </w:r>
    </w:p>
    <w:p w14:paraId="2C090D91"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a spouse of the applicant or the licence holder by marriage;</w:t>
      </w:r>
    </w:p>
    <w:p w14:paraId="725A3DED"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a domestic partner—</w:t>
      </w:r>
    </w:p>
    <w:p w14:paraId="0B06AD87" w14:textId="77777777" w:rsidR="00A4004C" w:rsidRPr="00AE72C9" w:rsidRDefault="00C94D4B" w:rsidP="00A4004C">
      <w:pPr>
        <w:pStyle w:val="DraftHeading5"/>
        <w:tabs>
          <w:tab w:val="right" w:pos="2778"/>
        </w:tabs>
        <w:ind w:left="2891" w:hanging="2891"/>
      </w:pPr>
      <w:r w:rsidRPr="00AE72C9">
        <w:tab/>
      </w:r>
      <w:r w:rsidR="005F72BB" w:rsidRPr="00AE72C9">
        <w:t>(i)</w:t>
      </w:r>
      <w:r w:rsidR="00BE64DB" w:rsidRPr="00AE72C9">
        <w:tab/>
        <w:t xml:space="preserve">in a registered relationship within the meaning of the </w:t>
      </w:r>
      <w:r w:rsidR="00BE64DB" w:rsidRPr="00AE72C9">
        <w:rPr>
          <w:b/>
        </w:rPr>
        <w:t xml:space="preserve">Relationships Act 2008 </w:t>
      </w:r>
      <w:r w:rsidR="00BE64DB" w:rsidRPr="00AE72C9">
        <w:t>with the applicant or the licence holder; or</w:t>
      </w:r>
    </w:p>
    <w:p w14:paraId="1A3BD469" w14:textId="77777777" w:rsidR="00A4004C" w:rsidRPr="00AE72C9" w:rsidRDefault="00C94D4B" w:rsidP="00A4004C">
      <w:pPr>
        <w:pStyle w:val="DraftHeading5"/>
        <w:tabs>
          <w:tab w:val="right" w:pos="2778"/>
        </w:tabs>
        <w:ind w:left="2891" w:hanging="2891"/>
      </w:pPr>
      <w:r w:rsidRPr="00AE72C9">
        <w:tab/>
      </w:r>
      <w:r w:rsidR="005F72BB" w:rsidRPr="00AE72C9">
        <w:t>(ii)</w:t>
      </w:r>
      <w:r w:rsidR="00BE64DB" w:rsidRPr="00AE72C9">
        <w:tab/>
        <w:t xml:space="preserve">of the applicant or the licence holder to whom he or she is not married but with whom the applicant or the licence holder is living as a couple on a genuine domestic basis (irrespective of gender) and in determining whether the persons are domestic partners of each other, all of the circumstances of their relationship are to be taken into account, including any one or more of the matters referred to in section 35(2) of the </w:t>
      </w:r>
      <w:r w:rsidR="00BE64DB" w:rsidRPr="00AE72C9">
        <w:rPr>
          <w:b/>
        </w:rPr>
        <w:t>Relationships Act 2008</w:t>
      </w:r>
      <w:r w:rsidR="00BE64DB" w:rsidRPr="00AE72C9">
        <w:t xml:space="preserve"> as may be relevant in a particular case;</w:t>
      </w:r>
    </w:p>
    <w:p w14:paraId="045074C0" w14:textId="77777777" w:rsidR="00A4004C" w:rsidRPr="00AE72C9" w:rsidRDefault="00C94D4B" w:rsidP="00A4004C">
      <w:pPr>
        <w:pStyle w:val="DraftHeading4"/>
        <w:tabs>
          <w:tab w:val="right" w:pos="2268"/>
        </w:tabs>
        <w:ind w:left="2381" w:hanging="2381"/>
      </w:pPr>
      <w:r w:rsidRPr="00AE72C9">
        <w:tab/>
      </w:r>
      <w:r w:rsidR="005F72BB" w:rsidRPr="00AE72C9">
        <w:t>(c)</w:t>
      </w:r>
      <w:r w:rsidR="00BE64DB" w:rsidRPr="00AE72C9">
        <w:tab/>
        <w:t>a parent;</w:t>
      </w:r>
    </w:p>
    <w:p w14:paraId="1D9B8A7F" w14:textId="77777777" w:rsidR="00A4004C" w:rsidRPr="00AE72C9" w:rsidRDefault="00C94D4B" w:rsidP="00A4004C">
      <w:pPr>
        <w:pStyle w:val="DraftHeading4"/>
        <w:tabs>
          <w:tab w:val="right" w:pos="2268"/>
        </w:tabs>
        <w:ind w:left="2381" w:hanging="2381"/>
      </w:pPr>
      <w:r w:rsidRPr="00AE72C9">
        <w:tab/>
      </w:r>
      <w:r w:rsidR="005F72BB" w:rsidRPr="00AE72C9">
        <w:t>(d)</w:t>
      </w:r>
      <w:r w:rsidR="00BE64DB" w:rsidRPr="00AE72C9">
        <w:tab/>
        <w:t>a step parent;</w:t>
      </w:r>
    </w:p>
    <w:p w14:paraId="731CEC12" w14:textId="77777777" w:rsidR="00A4004C" w:rsidRPr="00AE72C9" w:rsidRDefault="00C94D4B" w:rsidP="00A4004C">
      <w:pPr>
        <w:pStyle w:val="DraftHeading4"/>
        <w:tabs>
          <w:tab w:val="right" w:pos="2268"/>
        </w:tabs>
        <w:ind w:left="2381" w:hanging="2381"/>
      </w:pPr>
      <w:r w:rsidRPr="00AE72C9">
        <w:tab/>
      </w:r>
      <w:r w:rsidR="005F72BB" w:rsidRPr="00AE72C9">
        <w:t>(e)</w:t>
      </w:r>
      <w:r w:rsidR="00BE64DB" w:rsidRPr="00AE72C9">
        <w:tab/>
        <w:t>a sibling or step-sibling;</w:t>
      </w:r>
    </w:p>
    <w:p w14:paraId="379968BF" w14:textId="77777777" w:rsidR="00A4004C" w:rsidRPr="00AE72C9" w:rsidRDefault="00C94D4B" w:rsidP="00A4004C">
      <w:pPr>
        <w:pStyle w:val="DraftHeading4"/>
        <w:tabs>
          <w:tab w:val="right" w:pos="2268"/>
        </w:tabs>
        <w:ind w:left="2381" w:hanging="2381"/>
      </w:pPr>
      <w:r w:rsidRPr="00AE72C9">
        <w:tab/>
      </w:r>
      <w:r w:rsidR="005F72BB" w:rsidRPr="00AE72C9">
        <w:t>(f)</w:t>
      </w:r>
      <w:r w:rsidR="00BE64DB" w:rsidRPr="00AE72C9">
        <w:tab/>
        <w:t>a child, stepchild or adopted child;</w:t>
      </w:r>
    </w:p>
    <w:p w14:paraId="13544B1F" w14:textId="77777777" w:rsidR="00A4004C" w:rsidRPr="00AE72C9" w:rsidRDefault="00BE64DB" w:rsidP="00A4004C">
      <w:pPr>
        <w:pStyle w:val="DraftDefinition2"/>
      </w:pPr>
      <w:r w:rsidRPr="00AE72C9">
        <w:rPr>
          <w:b/>
          <w:i/>
        </w:rPr>
        <w:t>relevant financial interest</w:t>
      </w:r>
      <w:r w:rsidRPr="00AE72C9">
        <w:t xml:space="preserve"> in relation to a business means—</w:t>
      </w:r>
    </w:p>
    <w:p w14:paraId="23D28EAC"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any share in the capital of the business; or</w:t>
      </w:r>
    </w:p>
    <w:p w14:paraId="5FB82EFB"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any entitlement to receive any income derived from the business;</w:t>
      </w:r>
    </w:p>
    <w:p w14:paraId="37EF2C80" w14:textId="77777777" w:rsidR="00A4004C" w:rsidRPr="00AE72C9" w:rsidRDefault="00BE64DB" w:rsidP="00A4004C">
      <w:pPr>
        <w:pStyle w:val="DraftDefinition2"/>
      </w:pPr>
      <w:r w:rsidRPr="00AE72C9">
        <w:rPr>
          <w:b/>
          <w:i/>
        </w:rPr>
        <w:t>relevant position</w:t>
      </w:r>
      <w:r w:rsidRPr="00AE72C9">
        <w:t xml:space="preserve"> in relation to the business of an applicant for a poppy cultivation licence or a poppy processing licence or a licence holder means—</w:t>
      </w:r>
    </w:p>
    <w:p w14:paraId="6D8AF1C1"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the position of director, partner, trustee, manager or other executive position or secretary, however that position is designated; and</w:t>
      </w:r>
    </w:p>
    <w:p w14:paraId="06696F5B" w14:textId="77777777" w:rsidR="00A4004C" w:rsidRPr="00AE72C9" w:rsidRDefault="00C94D4B" w:rsidP="00A4004C">
      <w:pPr>
        <w:pStyle w:val="DraftHeading4"/>
        <w:tabs>
          <w:tab w:val="right" w:pos="2268"/>
        </w:tabs>
        <w:ind w:left="2381" w:hanging="2381"/>
      </w:pPr>
      <w:r w:rsidRPr="00AE72C9">
        <w:tab/>
      </w:r>
      <w:r w:rsidR="005F72BB" w:rsidRPr="00AE72C9">
        <w:t>(b)</w:t>
      </w:r>
      <w:r w:rsidR="00BE64DB" w:rsidRPr="00AE72C9">
        <w:tab/>
        <w:t>any other person determined by the Secretary to be associated or connected with the ownership, administration or management of the operations or business of the applicant;</w:t>
      </w:r>
    </w:p>
    <w:p w14:paraId="15E19B73" w14:textId="77777777" w:rsidR="00A4004C" w:rsidRPr="00AE72C9" w:rsidRDefault="00BE64DB" w:rsidP="00A4004C">
      <w:pPr>
        <w:pStyle w:val="DraftDefinition2"/>
      </w:pPr>
      <w:r w:rsidRPr="00AE72C9">
        <w:rPr>
          <w:b/>
          <w:i/>
        </w:rPr>
        <w:t>relevant power</w:t>
      </w:r>
      <w:r w:rsidRPr="00AE72C9">
        <w:t xml:space="preserve"> means any power, whether exercisable by voting or otherwise and whether exercisable alone or in association with others—</w:t>
      </w:r>
    </w:p>
    <w:p w14:paraId="0B1556C2" w14:textId="77777777" w:rsidR="00A4004C" w:rsidRPr="00AE72C9" w:rsidRDefault="00C94D4B" w:rsidP="00A4004C">
      <w:pPr>
        <w:pStyle w:val="DraftHeading4"/>
        <w:tabs>
          <w:tab w:val="right" w:pos="2268"/>
        </w:tabs>
        <w:ind w:left="2381" w:hanging="2381"/>
      </w:pPr>
      <w:r w:rsidRPr="00AE72C9">
        <w:tab/>
      </w:r>
      <w:r w:rsidR="005F72BB" w:rsidRPr="00AE72C9">
        <w:t>(a)</w:t>
      </w:r>
      <w:r w:rsidR="00BE64DB" w:rsidRPr="00AE72C9">
        <w:tab/>
        <w:t>to participate in any directorial, managerial or executive decision; or</w:t>
      </w:r>
    </w:p>
    <w:p w14:paraId="4CAE0AFF" w14:textId="77777777" w:rsidR="00A4004C" w:rsidRDefault="00C94D4B" w:rsidP="00A4004C">
      <w:pPr>
        <w:pStyle w:val="DraftHeading4"/>
        <w:tabs>
          <w:tab w:val="right" w:pos="2268"/>
        </w:tabs>
        <w:ind w:left="2381" w:hanging="2381"/>
      </w:pPr>
      <w:r w:rsidRPr="00AE72C9">
        <w:tab/>
      </w:r>
      <w:r w:rsidR="005F72BB" w:rsidRPr="00AE72C9">
        <w:t>(b)</w:t>
      </w:r>
      <w:r w:rsidR="00BE64DB" w:rsidRPr="00AE72C9">
        <w:tab/>
        <w:t>to elect or appoint any person to any relevant position.</w:t>
      </w:r>
    </w:p>
    <w:p w14:paraId="5EC15F19" w14:textId="77777777" w:rsidR="009F6D52" w:rsidRPr="00AE72C9" w:rsidRDefault="009F6D52" w:rsidP="00161255">
      <w:pPr>
        <w:pStyle w:val="SideNote"/>
        <w:framePr w:wrap="around"/>
      </w:pPr>
      <w:r w:rsidRPr="00AE72C9">
        <w:t>S. 69NB inserted by No. 13/2014 s. 4.</w:t>
      </w:r>
    </w:p>
    <w:p w14:paraId="3B6A3998" w14:textId="77777777" w:rsidR="00A4004C" w:rsidRPr="00AE72C9" w:rsidRDefault="00C94D4B" w:rsidP="00A4004C">
      <w:pPr>
        <w:pStyle w:val="DraftHeading1"/>
        <w:tabs>
          <w:tab w:val="right" w:pos="680"/>
        </w:tabs>
        <w:ind w:left="850" w:hanging="850"/>
      </w:pPr>
      <w:r w:rsidRPr="00AE72C9">
        <w:tab/>
      </w:r>
      <w:bookmarkStart w:id="360" w:name="_Toc201833317"/>
      <w:r w:rsidR="00A4004C" w:rsidRPr="00AE72C9">
        <w:t>69NB</w:t>
      </w:r>
      <w:r w:rsidR="00BE64DB" w:rsidRPr="00AE72C9">
        <w:tab/>
        <w:t>Matters to be considered in determining a fit and proper person</w:t>
      </w:r>
      <w:bookmarkEnd w:id="360"/>
    </w:p>
    <w:p w14:paraId="75304B31"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For the purpose of preventing criminal activity in the cultivation of alkaloid poppies and the processing of poppy straw, the Secretary must not issue a licence under this Part to an applicant unless the Secretary is satisfied that—</w:t>
      </w:r>
    </w:p>
    <w:p w14:paraId="58C181DF"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applicant or any associate of the applicant has not been found guilty in respect of a serious offence (whether in or outside Victoria) during the 10 years preceding the date of making the application under this Part; and</w:t>
      </w:r>
    </w:p>
    <w:p w14:paraId="12A03795"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the applicant and each associate of the applicant is a suitable person to be concerned in or associated with the cultivation of alkaloid poppies or the processing of poppy straw, as the case requires; and</w:t>
      </w:r>
    </w:p>
    <w:p w14:paraId="2781145D"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applicant's property or premises will be suitable for the cultivation of alkaloid poppies or the processing of poppy straw, as the case requires, in relation to location, facilities and proposed security arrangements; and</w:t>
      </w:r>
    </w:p>
    <w:p w14:paraId="1DF70755"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the applicant meets the prescribed requirements (if any).</w:t>
      </w:r>
    </w:p>
    <w:p w14:paraId="28E10FA9"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For the purpose of preventing criminal activity in the cultivation of alkaloid poppies and the processing of poppy straw, the Secretary must not—</w:t>
      </w:r>
    </w:p>
    <w:p w14:paraId="5D22A0AF"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renew a poppy cultivation licence of a licensed grower unless the Secretary is satisfied that—</w:t>
      </w:r>
    </w:p>
    <w:p w14:paraId="147B2EB2"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the licensed grower or any associate of the licensed grower has not been found guilty in respect of a serious offence (whether in or outside Victoria) during the 3 years preceding the date of making the application for renewal under this Part; and</w:t>
      </w:r>
    </w:p>
    <w:p w14:paraId="54BB2354"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the licensed grower and each associate of the licensed grower is a suitable person to be concerned in or associated with the cultivation of alkaloid poppies; and</w:t>
      </w:r>
    </w:p>
    <w:p w14:paraId="2A471DFE" w14:textId="77777777" w:rsidR="00A4004C" w:rsidRPr="00AE72C9" w:rsidRDefault="00C94D4B" w:rsidP="00A4004C">
      <w:pPr>
        <w:pStyle w:val="DraftHeading4"/>
        <w:tabs>
          <w:tab w:val="right" w:pos="2268"/>
        </w:tabs>
        <w:ind w:left="2381" w:hanging="2381"/>
      </w:pPr>
      <w:r w:rsidRPr="00AE72C9">
        <w:tab/>
      </w:r>
      <w:r w:rsidR="005F72BB" w:rsidRPr="00AE72C9">
        <w:t>(iii)</w:t>
      </w:r>
      <w:r w:rsidR="00BE64DB" w:rsidRPr="00AE72C9">
        <w:tab/>
        <w:t>the licensed grower's property or premises are suitable for the cultivation of alkaloid poppies, in relation to location, facilities and proposed security arrangements; and</w:t>
      </w:r>
    </w:p>
    <w:p w14:paraId="05564FE6" w14:textId="77777777" w:rsidR="00A4004C" w:rsidRPr="00AE72C9" w:rsidRDefault="00C94D4B" w:rsidP="00A4004C">
      <w:pPr>
        <w:pStyle w:val="DraftHeading4"/>
        <w:tabs>
          <w:tab w:val="right" w:pos="2268"/>
        </w:tabs>
        <w:ind w:left="2381" w:hanging="2381"/>
      </w:pPr>
      <w:r w:rsidRPr="00AE72C9">
        <w:tab/>
      </w:r>
      <w:r w:rsidR="005F72BB" w:rsidRPr="00AE72C9">
        <w:t>(iv)</w:t>
      </w:r>
      <w:r w:rsidR="00BE64DB" w:rsidRPr="00AE72C9">
        <w:tab/>
        <w:t>the licensed grower meets the prescribed requirements (if any); or</w:t>
      </w:r>
    </w:p>
    <w:p w14:paraId="5B43EDFD"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renew a poppy processing licence of a licensed processor unless the Secretary is satisfied that—</w:t>
      </w:r>
    </w:p>
    <w:p w14:paraId="580DEF08"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the licensed processor or any associate of the licensed processor has not been found guilty in respect of a serious offence (whether in or outside Victoria) during the 12 months preceding the date of making the application for renewal under this Part; and</w:t>
      </w:r>
    </w:p>
    <w:p w14:paraId="2997E3DE"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the licensed processor and each associate of the licensed processor is a suitable person to be concerned in or associated with the processing of poppy straw; and</w:t>
      </w:r>
    </w:p>
    <w:p w14:paraId="430D8CF2" w14:textId="77777777" w:rsidR="00A4004C" w:rsidRPr="00AE72C9" w:rsidRDefault="00C94D4B" w:rsidP="00A4004C">
      <w:pPr>
        <w:pStyle w:val="DraftHeading4"/>
        <w:tabs>
          <w:tab w:val="right" w:pos="2268"/>
        </w:tabs>
        <w:ind w:left="2381" w:hanging="2381"/>
      </w:pPr>
      <w:r w:rsidRPr="00AE72C9">
        <w:tab/>
      </w:r>
      <w:r w:rsidR="005F72BB" w:rsidRPr="00AE72C9">
        <w:t>(iii)</w:t>
      </w:r>
      <w:r w:rsidR="00BE64DB" w:rsidRPr="00AE72C9">
        <w:tab/>
        <w:t>the licensed processor's property or premises are suitable for the processing of poppy straw in relation to location, facilities and proposed security arrangements; and</w:t>
      </w:r>
    </w:p>
    <w:p w14:paraId="79E4FCD2" w14:textId="77777777" w:rsidR="00A4004C" w:rsidRPr="00AE72C9" w:rsidRDefault="00C94D4B" w:rsidP="00A4004C">
      <w:pPr>
        <w:pStyle w:val="DraftHeading4"/>
        <w:tabs>
          <w:tab w:val="right" w:pos="2268"/>
        </w:tabs>
        <w:ind w:left="2381" w:hanging="2381"/>
      </w:pPr>
      <w:r w:rsidRPr="00AE72C9">
        <w:tab/>
      </w:r>
      <w:r w:rsidR="005F72BB" w:rsidRPr="00AE72C9">
        <w:t>(iv)</w:t>
      </w:r>
      <w:r w:rsidR="00BE64DB" w:rsidRPr="00AE72C9">
        <w:tab/>
        <w:t>the licensed processor meets the prescribed requirements (if any).</w:t>
      </w:r>
    </w:p>
    <w:p w14:paraId="60C40D7B"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Without limiting subsection (1) or (2), the Secretary may consider whether—</w:t>
      </w:r>
    </w:p>
    <w:p w14:paraId="5C461800"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applicant, the licensed grower or the licensed processor and each associate of the applicant, the licensed grower or the licensed processor is of good repute, having regard to character, honesty and integrity; and</w:t>
      </w:r>
    </w:p>
    <w:p w14:paraId="08139C8F" w14:textId="1707FAA7" w:rsidR="00A4004C" w:rsidRDefault="00C94D4B" w:rsidP="00A4004C">
      <w:pPr>
        <w:pStyle w:val="DraftHeading3"/>
        <w:tabs>
          <w:tab w:val="right" w:pos="1757"/>
        </w:tabs>
        <w:ind w:left="1871" w:hanging="1871"/>
      </w:pPr>
      <w:r w:rsidRPr="00AE72C9">
        <w:tab/>
      </w:r>
      <w:r w:rsidR="005F72BB" w:rsidRPr="00AE72C9">
        <w:t>(b)</w:t>
      </w:r>
      <w:r w:rsidR="00BE64DB" w:rsidRPr="00AE72C9">
        <w:tab/>
        <w:t>the applicant, the licensed grower or the</w:t>
      </w:r>
      <w:r w:rsidR="007A18E6" w:rsidRPr="00AE72C9">
        <w:t xml:space="preserve"> </w:t>
      </w:r>
      <w:r w:rsidR="00BE64DB" w:rsidRPr="00AE72C9">
        <w:t>licensed processor or any associate of the applicant, the licensed grower or the licensed processor has a history of non-compliance with the Act; and</w:t>
      </w:r>
    </w:p>
    <w:p w14:paraId="2827967C" w14:textId="77777777" w:rsidR="00236AFC" w:rsidRPr="00236AFC" w:rsidRDefault="00236AFC" w:rsidP="00236AFC"/>
    <w:p w14:paraId="7369C448"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in the case of an application for a licence, the applicant or any associate of the applicant has within the 10 years preceding the date of making the application been found guilty by a court (whether in or outside Victoria) of any offence; and</w:t>
      </w:r>
    </w:p>
    <w:p w14:paraId="3B9BF00C"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in the case of an application for the renewal of a poppy cultivation licence, the licensed grower or any associate of the licensed grower has within the 3 years preceding the date of making the application for renewal been found guilty by a court (whether in or outside Victoria) of any offence; and</w:t>
      </w:r>
    </w:p>
    <w:p w14:paraId="6854D9CB"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in the case of an application for the renewal of a poppy processing licence, the licensed processor or any associate of the licensed processor has within the 12 months preceding the date of making the application for renewal been found guilty by a court (whether in or outside Victoria) of any offence; and</w:t>
      </w:r>
    </w:p>
    <w:p w14:paraId="1A342DFF"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in the case of an applicant, a licensed grower or a licensed processor that is not a natural person, the applicant, the licensed grower or the licensed processor has a satisfactory ownership, trust or corporate structure; and</w:t>
      </w:r>
    </w:p>
    <w:p w14:paraId="5ED53CAB" w14:textId="77777777" w:rsidR="00A4004C" w:rsidRPr="00AE72C9" w:rsidRDefault="00C94D4B" w:rsidP="00A4004C">
      <w:pPr>
        <w:pStyle w:val="DraftHeading3"/>
        <w:tabs>
          <w:tab w:val="right" w:pos="1757"/>
        </w:tabs>
        <w:ind w:left="1871" w:hanging="1871"/>
      </w:pPr>
      <w:r w:rsidRPr="00AE72C9">
        <w:tab/>
      </w:r>
      <w:r w:rsidR="005F72BB" w:rsidRPr="00AE72C9">
        <w:t>(g)</w:t>
      </w:r>
      <w:r w:rsidR="00BE64DB" w:rsidRPr="00AE72C9">
        <w:tab/>
        <w:t>the applicant, the licensed grower or the licensed processor is of sound and stable financial background; and</w:t>
      </w:r>
    </w:p>
    <w:p w14:paraId="35854C54" w14:textId="77777777" w:rsidR="00A4004C" w:rsidRPr="00AE72C9" w:rsidRDefault="00C94D4B" w:rsidP="00A4004C">
      <w:pPr>
        <w:pStyle w:val="DraftHeading3"/>
        <w:tabs>
          <w:tab w:val="right" w:pos="1757"/>
        </w:tabs>
        <w:ind w:left="1871" w:hanging="1871"/>
      </w:pPr>
      <w:r w:rsidRPr="00AE72C9">
        <w:tab/>
      </w:r>
      <w:r w:rsidR="005F72BB" w:rsidRPr="00AE72C9">
        <w:t>(h)</w:t>
      </w:r>
      <w:r w:rsidR="00BE64DB" w:rsidRPr="00AE72C9">
        <w:tab/>
        <w:t>the financial circumstances of the applicant, the licensed grower or the licensed processor may significantly limit the person's capacity to meet the person's obligations in conducting activities under the licence in compliance with the terms and conditions applying to the relevant licence.</w:t>
      </w:r>
    </w:p>
    <w:p w14:paraId="55CE150C" w14:textId="77777777" w:rsidR="00A4004C" w:rsidRPr="00AE72C9" w:rsidRDefault="00BE64DB" w:rsidP="00C40EA1">
      <w:pPr>
        <w:pStyle w:val="Heading-DIVISION"/>
        <w:rPr>
          <w:sz w:val="28"/>
        </w:rPr>
      </w:pPr>
      <w:bookmarkStart w:id="361" w:name="_Toc201833318"/>
      <w:r w:rsidRPr="00AE72C9">
        <w:rPr>
          <w:sz w:val="28"/>
        </w:rPr>
        <w:t>Division 2—Poppy cultivation licence</w:t>
      </w:r>
      <w:bookmarkEnd w:id="361"/>
    </w:p>
    <w:p w14:paraId="5E0A41BA" w14:textId="77777777" w:rsidR="009F6D52" w:rsidRPr="00AE72C9" w:rsidRDefault="009F6D52" w:rsidP="00161255">
      <w:pPr>
        <w:pStyle w:val="SideNote"/>
        <w:framePr w:wrap="around"/>
      </w:pPr>
      <w:r w:rsidRPr="00AE72C9">
        <w:t>S. 69O inserted by No. 13/2014 s. 4.</w:t>
      </w:r>
    </w:p>
    <w:p w14:paraId="4A886AA4" w14:textId="77777777" w:rsidR="00A4004C" w:rsidRPr="00AE72C9" w:rsidRDefault="00C94D4B" w:rsidP="00A4004C">
      <w:pPr>
        <w:pStyle w:val="DraftHeading1"/>
        <w:tabs>
          <w:tab w:val="right" w:pos="680"/>
        </w:tabs>
        <w:ind w:left="850" w:hanging="850"/>
      </w:pPr>
      <w:r w:rsidRPr="00AE72C9">
        <w:tab/>
      </w:r>
      <w:bookmarkStart w:id="362" w:name="_Toc201833319"/>
      <w:r w:rsidR="00A4004C" w:rsidRPr="00AE72C9">
        <w:t>69O</w:t>
      </w:r>
      <w:r w:rsidR="00BE64DB" w:rsidRPr="00AE72C9">
        <w:tab/>
        <w:t>Application for poppy cultivation licence</w:t>
      </w:r>
      <w:bookmarkEnd w:id="362"/>
    </w:p>
    <w:p w14:paraId="6E6FE8E5"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 person may apply for a poppy cultivation licence which authorises a person for commercial purposes relating to therapeutic use—</w:t>
      </w:r>
    </w:p>
    <w:p w14:paraId="564698CB"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to cultivate or possess alkaloid poppies; and</w:t>
      </w:r>
    </w:p>
    <w:p w14:paraId="6D608A78"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to sell or supply poppy straw to a licensed processor at premises specified in the licence.</w:t>
      </w:r>
    </w:p>
    <w:p w14:paraId="2BAD1EEC"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A person may apply for a poppy cultivation licence for research purposes relating to non-therapeutic use—</w:t>
      </w:r>
    </w:p>
    <w:p w14:paraId="2B880AFE"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to cultivate or possess alkaloid poppies; and</w:t>
      </w:r>
    </w:p>
    <w:p w14:paraId="1D1A8226"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to conduct measurements, analyses and extractions, including extraction of alkaloids from alkaloid poppies for chemical analyses at specified premises; and</w:t>
      </w:r>
    </w:p>
    <w:p w14:paraId="1CFFB769"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to supply alkaloid poppies or poppy straw to a licensed processor.</w:t>
      </w:r>
    </w:p>
    <w:p w14:paraId="192BF530"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An application under subsection (1) or (2) must—</w:t>
      </w:r>
    </w:p>
    <w:p w14:paraId="4669F533"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be in writing; and</w:t>
      </w:r>
    </w:p>
    <w:p w14:paraId="69F0794C"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be accompanied by a copy of the proposed risk management plan; and</w:t>
      </w:r>
    </w:p>
    <w:p w14:paraId="496A354C"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be accompanied by the relevant prescribed application fee (if any); and</w:t>
      </w:r>
    </w:p>
    <w:p w14:paraId="0A8B728A"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be accompanied by any other prescribed particulars.</w:t>
      </w:r>
    </w:p>
    <w:p w14:paraId="22B5C804"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An application under subsection (1) or (2) must contain or be accompanied by evidence to the satisfaction of the Secretary that the applicant—</w:t>
      </w:r>
    </w:p>
    <w:p w14:paraId="32C6F78D"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is a fit and proper person to be given a licence; and</w:t>
      </w:r>
    </w:p>
    <w:p w14:paraId="1613BB9C"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 xml:space="preserve">in the case of </w:t>
      </w:r>
      <w:r w:rsidR="002C14C5" w:rsidRPr="00AE72C9">
        <w:t>an application under subsection </w:t>
      </w:r>
      <w:r w:rsidR="00BE64DB" w:rsidRPr="00AE72C9">
        <w:t>(1), intends to undertake a bona fide commercial activity relating to the therapeutic use of alkaloid poppies under the licence and includes evidence of the commercial activity to be carried out; or</w:t>
      </w:r>
    </w:p>
    <w:p w14:paraId="0E110BEB"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 xml:space="preserve">in the case of </w:t>
      </w:r>
      <w:r w:rsidR="002C14C5" w:rsidRPr="00AE72C9">
        <w:t>an application under subsection </w:t>
      </w:r>
      <w:r w:rsidR="00BE64DB" w:rsidRPr="00AE72C9">
        <w:t>(2), intends to undertake a research activity relating to the non</w:t>
      </w:r>
      <w:r w:rsidR="00BE64DB" w:rsidRPr="00AE72C9">
        <w:noBreakHyphen/>
        <w:t>therapeutic use of alkaloid poppies under the licence and includes evidence that the research activity would be conducted by a person with appropriate scientific training using an appropriate methodology.</w:t>
      </w:r>
    </w:p>
    <w:p w14:paraId="3F02EB59" w14:textId="77777777" w:rsidR="00A4004C" w:rsidRDefault="00C94D4B" w:rsidP="00A4004C">
      <w:pPr>
        <w:pStyle w:val="DraftHeading2"/>
        <w:tabs>
          <w:tab w:val="right" w:pos="1247"/>
        </w:tabs>
        <w:ind w:left="1361" w:hanging="1361"/>
      </w:pPr>
      <w:r w:rsidRPr="00AE72C9">
        <w:tab/>
      </w:r>
      <w:r w:rsidR="005F72BB" w:rsidRPr="00AE72C9">
        <w:t>(5)</w:t>
      </w:r>
      <w:r w:rsidR="00BE64DB" w:rsidRPr="00AE72C9">
        <w:tab/>
        <w:t>An application under subsection (1) or (2) must contain any other information about the applicant or the application which the Secretary reasonably requires to assist in assessing the application.</w:t>
      </w:r>
    </w:p>
    <w:p w14:paraId="41FF3B1C" w14:textId="77777777" w:rsidR="009F6D52" w:rsidRPr="00AE72C9" w:rsidRDefault="009F6D52" w:rsidP="00161255">
      <w:pPr>
        <w:pStyle w:val="SideNote"/>
        <w:framePr w:wrap="around"/>
      </w:pPr>
      <w:r w:rsidRPr="00AE72C9">
        <w:t>S. 69OA inserted by No. 13/2014 s. 4.</w:t>
      </w:r>
    </w:p>
    <w:p w14:paraId="778B72EA" w14:textId="77777777" w:rsidR="00A4004C" w:rsidRPr="00AE72C9" w:rsidRDefault="00C94D4B" w:rsidP="00A4004C">
      <w:pPr>
        <w:pStyle w:val="DraftHeading1"/>
        <w:tabs>
          <w:tab w:val="right" w:pos="680"/>
        </w:tabs>
        <w:ind w:left="850" w:hanging="850"/>
      </w:pPr>
      <w:r w:rsidRPr="00AE72C9">
        <w:tab/>
      </w:r>
      <w:bookmarkStart w:id="363" w:name="_Toc201833320"/>
      <w:r w:rsidR="00A4004C" w:rsidRPr="00AE72C9">
        <w:t>69OA</w:t>
      </w:r>
      <w:r w:rsidR="00BE64DB" w:rsidRPr="00AE72C9">
        <w:tab/>
        <w:t>Secretary must investigate application</w:t>
      </w:r>
      <w:bookmarkEnd w:id="363"/>
    </w:p>
    <w:p w14:paraId="3BC481BB"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On receiving an application under section 69O the Secretary—</w:t>
      </w:r>
    </w:p>
    <w:p w14:paraId="7CB1AD2F"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must carry out all investigations and inquiries that the Secretary considers necessary to determine the application; and</w:t>
      </w:r>
    </w:p>
    <w:p w14:paraId="474DE480"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may conduct an inspection of the premises that are to be specified in the relevant licence; and</w:t>
      </w:r>
    </w:p>
    <w:p w14:paraId="5DCEC4B6" w14:textId="6618A834" w:rsidR="00CD20D0" w:rsidRPr="00AE72C9" w:rsidRDefault="00CD20D0" w:rsidP="00161255">
      <w:pPr>
        <w:pStyle w:val="SideNote"/>
        <w:framePr w:wrap="around"/>
      </w:pPr>
      <w:r w:rsidRPr="00AE72C9">
        <w:t>S. 69OA</w:t>
      </w:r>
      <w:r>
        <w:t>(1)(c)</w:t>
      </w:r>
      <w:r w:rsidRPr="00AE72C9">
        <w:t xml:space="preserve"> </w:t>
      </w:r>
      <w:r>
        <w:t>substitut</w:t>
      </w:r>
      <w:r w:rsidRPr="00AE72C9">
        <w:t>ed by No. </w:t>
      </w:r>
      <w:r w:rsidR="009C5817">
        <w:t>22</w:t>
      </w:r>
      <w:r w:rsidRPr="00AE72C9">
        <w:t>/20</w:t>
      </w:r>
      <w:r w:rsidR="009C5817">
        <w:t>22</w:t>
      </w:r>
      <w:r w:rsidRPr="00AE72C9">
        <w:t xml:space="preserve"> s. </w:t>
      </w:r>
      <w:r w:rsidR="009C5817">
        <w:t>71(1)</w:t>
      </w:r>
      <w:r w:rsidRPr="00AE72C9">
        <w:t>.</w:t>
      </w:r>
    </w:p>
    <w:p w14:paraId="62B724F4" w14:textId="5B86EB4B" w:rsidR="00CD20D0" w:rsidRPr="003B5815" w:rsidRDefault="00CD20D0" w:rsidP="00E75B68">
      <w:pPr>
        <w:pStyle w:val="DraftHeading3"/>
        <w:tabs>
          <w:tab w:val="right" w:pos="1757"/>
        </w:tabs>
        <w:ind w:left="1871" w:hanging="1871"/>
      </w:pPr>
      <w:r>
        <w:tab/>
      </w:r>
      <w:r w:rsidRPr="00CD20D0">
        <w:t>(c)</w:t>
      </w:r>
      <w:r w:rsidRPr="003B5815">
        <w:tab/>
        <w:t>must require that an applicant or any associate of the applicant submit to the Secretary a national criminal history check that was undertaken within 6 months of the date it is submitted to the Secretary.</w:t>
      </w:r>
    </w:p>
    <w:p w14:paraId="52573108"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must provide a copy of an application made under section 69O and any accompanying documents to the Chief Commissioner of Police.</w:t>
      </w:r>
    </w:p>
    <w:p w14:paraId="7600ED60"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Chief Commissioner of Police must—</w:t>
      </w:r>
    </w:p>
    <w:p w14:paraId="1C9F642D"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inquire into and report to the Secretary on any matters concerning the application that he or she believes are appropriate or reasonably necessary; and</w:t>
      </w:r>
    </w:p>
    <w:p w14:paraId="29D2E632"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inquire into and report to the Secretary on any matters concerning the application that the Secretary requests; and</w:t>
      </w:r>
    </w:p>
    <w:p w14:paraId="55EC0C9A" w14:textId="6E61C3A4" w:rsidR="009C5817" w:rsidRPr="00AE72C9" w:rsidRDefault="009C5817" w:rsidP="00161255">
      <w:pPr>
        <w:pStyle w:val="SideNote"/>
        <w:framePr w:wrap="around"/>
      </w:pPr>
      <w:r w:rsidRPr="00AE72C9">
        <w:t>S. 69OA</w:t>
      </w:r>
      <w:r>
        <w:t>(3)(c)</w:t>
      </w:r>
      <w:r w:rsidRPr="00AE72C9">
        <w:t xml:space="preserve"> </w:t>
      </w:r>
      <w:r>
        <w:t>amended</w:t>
      </w:r>
      <w:r w:rsidRPr="00AE72C9">
        <w:t> by No. </w:t>
      </w:r>
      <w:r>
        <w:t>22</w:t>
      </w:r>
      <w:r w:rsidRPr="00AE72C9">
        <w:t>/20</w:t>
      </w:r>
      <w:r>
        <w:t>22</w:t>
      </w:r>
      <w:r w:rsidRPr="00AE72C9">
        <w:t xml:space="preserve"> s. </w:t>
      </w:r>
      <w:r>
        <w:t>71(2)</w:t>
      </w:r>
      <w:r w:rsidRPr="00AE72C9">
        <w:t>.</w:t>
      </w:r>
    </w:p>
    <w:p w14:paraId="1AD5C975" w14:textId="2AE477CC"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within 28 days of receiving the application from the Secretary, notify the Secretary in writing of the Chief Commissioner of Police's decision to support or oppose the issuing of a licence</w:t>
      </w:r>
      <w:r w:rsidR="00E75B68">
        <w:t xml:space="preserve"> </w:t>
      </w:r>
      <w:r w:rsidR="009C5817" w:rsidRPr="003B5815">
        <w:t>and, subject to section 69U(1),</w:t>
      </w:r>
      <w:r w:rsidR="00E75B68">
        <w:t xml:space="preserve"> </w:t>
      </w:r>
      <w:r w:rsidR="00BE64DB" w:rsidRPr="00AE72C9">
        <w:t>provide the reasons for the decision.</w:t>
      </w:r>
    </w:p>
    <w:p w14:paraId="1D0F6F63" w14:textId="5957C6AA" w:rsidR="009C5817" w:rsidRPr="00AE72C9" w:rsidRDefault="009C5817" w:rsidP="00161255">
      <w:pPr>
        <w:pStyle w:val="SideNote"/>
        <w:framePr w:wrap="around"/>
      </w:pPr>
      <w:r w:rsidRPr="00AE72C9">
        <w:t>S. 69OA</w:t>
      </w:r>
      <w:r>
        <w:t>(4) amended</w:t>
      </w:r>
      <w:r w:rsidRPr="00AE72C9">
        <w:t> by No. </w:t>
      </w:r>
      <w:r>
        <w:t>22</w:t>
      </w:r>
      <w:r w:rsidRPr="00AE72C9">
        <w:t>/20</w:t>
      </w:r>
      <w:r>
        <w:t>22</w:t>
      </w:r>
      <w:r w:rsidRPr="00AE72C9">
        <w:t xml:space="preserve"> s. </w:t>
      </w:r>
      <w:r>
        <w:t>71(3)</w:t>
      </w:r>
      <w:r w:rsidRPr="00AE72C9">
        <w:t>.</w:t>
      </w:r>
    </w:p>
    <w:p w14:paraId="169E5750" w14:textId="14BD6724"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 xml:space="preserve">If the Secretary is notified under subsection (3)(c) that the Chief Commissioner of Police opposes the issuing of a poppy cultivation licence, the Secretary must </w:t>
      </w:r>
      <w:r w:rsidR="009C5817" w:rsidRPr="003B5815">
        <w:t>refuse to issue the licence</w:t>
      </w:r>
      <w:r w:rsidR="00BE64DB" w:rsidRPr="00AE72C9">
        <w:t>.</w:t>
      </w:r>
    </w:p>
    <w:p w14:paraId="53884851" w14:textId="77777777" w:rsidR="009F6D52" w:rsidRPr="00AE72C9" w:rsidRDefault="009F6D52" w:rsidP="00161255">
      <w:pPr>
        <w:pStyle w:val="SideNote"/>
        <w:framePr w:wrap="around"/>
      </w:pPr>
      <w:r w:rsidRPr="00AE72C9">
        <w:t>S. 69OB inserted by No. 13/2014 s. 4.</w:t>
      </w:r>
    </w:p>
    <w:p w14:paraId="2E4B245E" w14:textId="77777777" w:rsidR="00A4004C" w:rsidRPr="00AE72C9" w:rsidRDefault="00C94D4B" w:rsidP="00A4004C">
      <w:pPr>
        <w:pStyle w:val="DraftHeading1"/>
        <w:tabs>
          <w:tab w:val="right" w:pos="680"/>
        </w:tabs>
        <w:ind w:left="850" w:hanging="850"/>
      </w:pPr>
      <w:r w:rsidRPr="00AE72C9">
        <w:tab/>
      </w:r>
      <w:bookmarkStart w:id="364" w:name="_Toc201833321"/>
      <w:r w:rsidR="00A4004C" w:rsidRPr="00AE72C9">
        <w:t>69OB</w:t>
      </w:r>
      <w:r w:rsidR="00BE64DB" w:rsidRPr="00AE72C9">
        <w:tab/>
        <w:t>Determining an application</w:t>
      </w:r>
      <w:bookmarkEnd w:id="364"/>
    </w:p>
    <w:p w14:paraId="13BEF4EE"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After considering an application and any investigation under section 69OA, the Secretary must determine the application within 60 days of receiving the application.</w:t>
      </w:r>
    </w:p>
    <w:p w14:paraId="1FC70C94"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may issue a poppy cultivation licence to an ap</w:t>
      </w:r>
      <w:r w:rsidR="007A18E6" w:rsidRPr="00AE72C9">
        <w:t>plicant under section 69O(1) or </w:t>
      </w:r>
      <w:r w:rsidR="00BE64DB" w:rsidRPr="00AE72C9">
        <w:t>(2).</w:t>
      </w:r>
    </w:p>
    <w:p w14:paraId="323A537F"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Secretary may refuse to issue a poppy cultivation licenc</w:t>
      </w:r>
      <w:r w:rsidR="002C14C5" w:rsidRPr="00AE72C9">
        <w:t>e to an applicant under section </w:t>
      </w:r>
      <w:r w:rsidR="00BE64DB" w:rsidRPr="00AE72C9">
        <w:t>69O(1) or (2).</w:t>
      </w:r>
    </w:p>
    <w:p w14:paraId="02A1FECA"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The Secretary must—</w:t>
      </w:r>
    </w:p>
    <w:p w14:paraId="3486289A" w14:textId="3BA42A3A" w:rsidR="003C5496" w:rsidRPr="00AE72C9" w:rsidRDefault="003C5496" w:rsidP="00161255">
      <w:pPr>
        <w:pStyle w:val="SideNote"/>
        <w:framePr w:wrap="around"/>
      </w:pPr>
      <w:r w:rsidRPr="00AE72C9">
        <w:t>S. 69OB</w:t>
      </w:r>
      <w:r>
        <w:t>(4)(a)</w:t>
      </w:r>
      <w:r w:rsidRPr="00AE72C9">
        <w:t xml:space="preserve"> </w:t>
      </w:r>
      <w:r>
        <w:t>amend</w:t>
      </w:r>
      <w:r w:rsidRPr="00AE72C9">
        <w:t>ed by No. </w:t>
      </w:r>
      <w:r>
        <w:t>22</w:t>
      </w:r>
      <w:r w:rsidRPr="00AE72C9">
        <w:t>/20</w:t>
      </w:r>
      <w:r>
        <w:t>22</w:t>
      </w:r>
      <w:r w:rsidRPr="00AE72C9">
        <w:t xml:space="preserve"> s. </w:t>
      </w:r>
      <w:r>
        <w:t>72(a)</w:t>
      </w:r>
      <w:r w:rsidRPr="00AE72C9">
        <w:t>.</w:t>
      </w:r>
    </w:p>
    <w:p w14:paraId="1BB84215" w14:textId="0A48033F"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notify the applicant in writing of the decision under subsection (2)</w:t>
      </w:r>
      <w:r w:rsidR="003C5496">
        <w:t xml:space="preserve"> </w:t>
      </w:r>
      <w:bookmarkStart w:id="365" w:name="_Hlk85729159"/>
      <w:r w:rsidR="003C5496" w:rsidRPr="003B5815">
        <w:t>or (3) within 21 days of making the decision</w:t>
      </w:r>
      <w:bookmarkEnd w:id="365"/>
      <w:r w:rsidR="00BE64DB" w:rsidRPr="00AE72C9">
        <w:t>; and</w:t>
      </w:r>
    </w:p>
    <w:p w14:paraId="15EA79A0" w14:textId="42F2D4DA" w:rsidR="007506C3" w:rsidRPr="00AE72C9" w:rsidRDefault="007506C3" w:rsidP="00161255">
      <w:pPr>
        <w:pStyle w:val="SideNote"/>
        <w:framePr w:wrap="around"/>
      </w:pPr>
      <w:r w:rsidRPr="00AE72C9">
        <w:t>S. 69OB</w:t>
      </w:r>
      <w:r>
        <w:t>(4)(b)</w:t>
      </w:r>
      <w:r w:rsidRPr="00AE72C9">
        <w:t xml:space="preserve"> </w:t>
      </w:r>
      <w:r>
        <w:t>amend</w:t>
      </w:r>
      <w:r w:rsidRPr="00AE72C9">
        <w:t>ed by No. </w:t>
      </w:r>
      <w:r>
        <w:t>22</w:t>
      </w:r>
      <w:r w:rsidRPr="00AE72C9">
        <w:t>/20</w:t>
      </w:r>
      <w:r>
        <w:t>22</w:t>
      </w:r>
      <w:r w:rsidRPr="00AE72C9">
        <w:t xml:space="preserve"> s. </w:t>
      </w:r>
      <w:r>
        <w:t>72(b)</w:t>
      </w:r>
      <w:r w:rsidRPr="00AE72C9">
        <w:t>.</w:t>
      </w:r>
    </w:p>
    <w:p w14:paraId="5F15E16B" w14:textId="7A840DD5" w:rsidR="007506C3" w:rsidRPr="003B5815" w:rsidRDefault="00C94D4B" w:rsidP="007506C3">
      <w:pPr>
        <w:suppressLineNumbers w:val="0"/>
        <w:tabs>
          <w:tab w:val="right" w:pos="1757"/>
        </w:tabs>
        <w:ind w:left="1871" w:hanging="1871"/>
      </w:pPr>
      <w:r w:rsidRPr="00AE72C9">
        <w:tab/>
      </w:r>
      <w:r w:rsidR="005F72BB" w:rsidRPr="00AE72C9">
        <w:t>(b)</w:t>
      </w:r>
      <w:r w:rsidR="00BE64DB" w:rsidRPr="00AE72C9">
        <w:tab/>
        <w:t xml:space="preserve">if the Secretary refuses an application under subsection </w:t>
      </w:r>
      <w:bookmarkStart w:id="366" w:name="_Hlk120174124"/>
      <w:r w:rsidR="007506C3" w:rsidRPr="003B5815">
        <w:t>(3)—</w:t>
      </w:r>
    </w:p>
    <w:p w14:paraId="6575A507" w14:textId="77777777" w:rsidR="007506C3" w:rsidRPr="003B5815" w:rsidRDefault="007506C3" w:rsidP="007506C3">
      <w:pPr>
        <w:suppressLineNumbers w:val="0"/>
        <w:tabs>
          <w:tab w:val="right" w:pos="2268"/>
        </w:tabs>
        <w:ind w:left="2381" w:hanging="2381"/>
      </w:pPr>
      <w:bookmarkStart w:id="367" w:name="_Hlk85729201"/>
      <w:r w:rsidRPr="003B5815">
        <w:tab/>
        <w:t>(i)</w:t>
      </w:r>
      <w:r w:rsidRPr="003B5815">
        <w:tab/>
        <w:t xml:space="preserve">notify the Chief Commissioner of Police that the Secretary has refused the application; and </w:t>
      </w:r>
    </w:p>
    <w:p w14:paraId="6D48F19B" w14:textId="77777777" w:rsidR="007506C3" w:rsidRPr="003B5815" w:rsidRDefault="007506C3" w:rsidP="007506C3">
      <w:pPr>
        <w:suppressLineNumbers w:val="0"/>
        <w:tabs>
          <w:tab w:val="right" w:pos="2268"/>
        </w:tabs>
        <w:ind w:left="2381" w:hanging="2381"/>
      </w:pPr>
      <w:r w:rsidRPr="003B5815">
        <w:tab/>
        <w:t>(ii)</w:t>
      </w:r>
      <w:r w:rsidRPr="003B5815">
        <w:tab/>
        <w:t xml:space="preserve">subject to section 69U(2), provide reasons for that decision to the applicant; and </w:t>
      </w:r>
    </w:p>
    <w:p w14:paraId="06CBEA0A" w14:textId="403689A4" w:rsidR="00A4004C" w:rsidRPr="00AE72C9" w:rsidRDefault="007506C3" w:rsidP="00236AFC">
      <w:pPr>
        <w:suppressLineNumbers w:val="0"/>
        <w:tabs>
          <w:tab w:val="right" w:pos="2268"/>
        </w:tabs>
        <w:ind w:left="2381" w:hanging="2381"/>
      </w:pPr>
      <w:r w:rsidRPr="003B5815">
        <w:tab/>
        <w:t>(iii)</w:t>
      </w:r>
      <w:r w:rsidRPr="003B5815">
        <w:tab/>
        <w:t>inform the applicant that they have the right to seek review of the Secretary's decision by VCAT.</w:t>
      </w:r>
      <w:bookmarkEnd w:id="366"/>
      <w:bookmarkEnd w:id="367"/>
    </w:p>
    <w:p w14:paraId="57DE33E9" w14:textId="77777777" w:rsidR="009F6D52" w:rsidRPr="00AE72C9" w:rsidRDefault="009F6D52" w:rsidP="00161255">
      <w:pPr>
        <w:pStyle w:val="SideNote"/>
        <w:framePr w:wrap="around"/>
      </w:pPr>
      <w:r w:rsidRPr="00AE72C9">
        <w:t>S. 69OC inserted by No. 13/2014 s. 4.</w:t>
      </w:r>
    </w:p>
    <w:p w14:paraId="027A46EB" w14:textId="77777777" w:rsidR="00A4004C" w:rsidRPr="00AE72C9" w:rsidRDefault="00C94D4B" w:rsidP="00A4004C">
      <w:pPr>
        <w:pStyle w:val="DraftHeading1"/>
        <w:tabs>
          <w:tab w:val="right" w:pos="680"/>
        </w:tabs>
        <w:ind w:left="850" w:hanging="850"/>
      </w:pPr>
      <w:r w:rsidRPr="00AE72C9">
        <w:tab/>
      </w:r>
      <w:bookmarkStart w:id="368" w:name="_Toc201833322"/>
      <w:r w:rsidR="00A4004C" w:rsidRPr="00AE72C9">
        <w:t>69OC</w:t>
      </w:r>
      <w:r w:rsidR="00BE64DB" w:rsidRPr="00AE72C9">
        <w:tab/>
        <w:t>Terms and conditions of a poppy cultivation licence</w:t>
      </w:r>
      <w:bookmarkEnd w:id="368"/>
    </w:p>
    <w:p w14:paraId="27FF4D9C"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 poppy cultivation licence is issued for the term, not exceeding 3 years, specified in the licence unless it is sooner suspended or cancelled.</w:t>
      </w:r>
    </w:p>
    <w:p w14:paraId="085121E9"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A poppy cultivation licence relates only to the specified premises described in it.</w:t>
      </w:r>
    </w:p>
    <w:p w14:paraId="2B8E8FA8"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 poppy cultivation licence is subject to the condition that the licensed grower must only employ persons that are suitable to carry out activities under the licence.</w:t>
      </w:r>
    </w:p>
    <w:p w14:paraId="1729F9B9"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 poppy cultivation licence is subject to the condition that a licensed grower must comply with the risk management plan under the licence.</w:t>
      </w:r>
    </w:p>
    <w:p w14:paraId="405DF1F1" w14:textId="77777777" w:rsidR="00A4004C" w:rsidRPr="00AE72C9" w:rsidRDefault="00C94D4B" w:rsidP="00A4004C">
      <w:pPr>
        <w:pStyle w:val="DraftHeading2"/>
        <w:tabs>
          <w:tab w:val="right" w:pos="1247"/>
        </w:tabs>
        <w:ind w:left="1361" w:hanging="1361"/>
      </w:pPr>
      <w:r w:rsidRPr="00AE72C9">
        <w:tab/>
      </w:r>
      <w:r w:rsidR="005F72BB" w:rsidRPr="00AE72C9">
        <w:t>(5)</w:t>
      </w:r>
      <w:r w:rsidR="00BE64DB" w:rsidRPr="00AE72C9">
        <w:tab/>
        <w:t>A poppy cultivation licence is subject to the prescribed terms, conditions, limitations and restrictions (if any).</w:t>
      </w:r>
    </w:p>
    <w:p w14:paraId="6F178C2E" w14:textId="77777777" w:rsidR="00A4004C" w:rsidRPr="00AE72C9" w:rsidRDefault="00C94D4B" w:rsidP="00A4004C">
      <w:pPr>
        <w:pStyle w:val="DraftHeading2"/>
        <w:tabs>
          <w:tab w:val="right" w:pos="1247"/>
        </w:tabs>
        <w:ind w:left="1361" w:hanging="1361"/>
      </w:pPr>
      <w:r w:rsidRPr="00AE72C9">
        <w:tab/>
      </w:r>
      <w:r w:rsidR="005F72BB" w:rsidRPr="00AE72C9">
        <w:t>(6)</w:t>
      </w:r>
      <w:r w:rsidR="00BE64DB" w:rsidRPr="00AE72C9">
        <w:tab/>
        <w:t>A poppy cultivation licence is subject to the terms, conditions, limitations and restrictions specified in it including, but not limited to, terms, conditions, limitations and restrictions relating to the following—</w:t>
      </w:r>
    </w:p>
    <w:p w14:paraId="7569B48C"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species, subspecies or varieties of alkaloid poppy to be cultivated; or</w:t>
      </w:r>
    </w:p>
    <w:p w14:paraId="7340582A"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the specified premises at which activities authorised under the licence may be carried out; or</w:t>
      </w:r>
    </w:p>
    <w:p w14:paraId="06834676"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implementation and maintenance of satisfactory security and surveillance measures to restrict access of unauthorised persons to crops and harvested material; or</w:t>
      </w:r>
    </w:p>
    <w:p w14:paraId="7532D270"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the keeping of records and other documents; or</w:t>
      </w:r>
    </w:p>
    <w:p w14:paraId="39C00E05"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the provision of information, records or other documents to the Secretary relating to—</w:t>
      </w:r>
    </w:p>
    <w:p w14:paraId="17E6AF0F"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the activities carried out under the licence; or</w:t>
      </w:r>
    </w:p>
    <w:p w14:paraId="07D692BE"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a change in the position of director, manager, secretary or other executive position, however designated, or the structure of the business to which the licence relates; or</w:t>
      </w:r>
    </w:p>
    <w:p w14:paraId="4DC830A7" w14:textId="77777777" w:rsidR="00A4004C" w:rsidRPr="00AE72C9" w:rsidRDefault="00C94D4B" w:rsidP="00A4004C">
      <w:pPr>
        <w:pStyle w:val="DraftHeading4"/>
        <w:tabs>
          <w:tab w:val="right" w:pos="2268"/>
        </w:tabs>
        <w:ind w:left="2381" w:hanging="2381"/>
      </w:pPr>
      <w:r w:rsidRPr="00AE72C9">
        <w:tab/>
      </w:r>
      <w:r w:rsidR="005F72BB" w:rsidRPr="00AE72C9">
        <w:t>(iii)</w:t>
      </w:r>
      <w:r w:rsidR="00BE64DB" w:rsidRPr="00AE72C9">
        <w:tab/>
        <w:t>any other matter that the Secretary reasonably requires in relation to the licence or the licensed activity; or</w:t>
      </w:r>
    </w:p>
    <w:p w14:paraId="13FF6843"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the disposal of harvested material and crop residue; or</w:t>
      </w:r>
    </w:p>
    <w:p w14:paraId="484F93E7" w14:textId="77777777" w:rsidR="00A4004C" w:rsidRPr="00AE72C9" w:rsidRDefault="00C94D4B" w:rsidP="00A4004C">
      <w:pPr>
        <w:pStyle w:val="DraftHeading3"/>
        <w:tabs>
          <w:tab w:val="right" w:pos="1757"/>
        </w:tabs>
        <w:ind w:left="1871" w:hanging="1871"/>
      </w:pPr>
      <w:r w:rsidRPr="00AE72C9">
        <w:tab/>
      </w:r>
      <w:r w:rsidR="005F72BB" w:rsidRPr="00AE72C9">
        <w:t>(g)</w:t>
      </w:r>
      <w:r w:rsidR="00BE64DB" w:rsidRPr="00AE72C9">
        <w:tab/>
        <w:t>the inspection, sampling, supervision and surveillance of seed of alkaloid poppies, alkaloid poppies and poppy straw by an inspector; or</w:t>
      </w:r>
    </w:p>
    <w:p w14:paraId="2FE9DC49" w14:textId="77777777" w:rsidR="00A4004C" w:rsidRPr="00AE72C9" w:rsidRDefault="00C94D4B" w:rsidP="00A4004C">
      <w:pPr>
        <w:pStyle w:val="DraftHeading3"/>
        <w:tabs>
          <w:tab w:val="right" w:pos="1757"/>
        </w:tabs>
        <w:ind w:left="1871" w:hanging="1871"/>
      </w:pPr>
      <w:r w:rsidRPr="00AE72C9">
        <w:tab/>
      </w:r>
      <w:r w:rsidR="005F72BB" w:rsidRPr="00AE72C9">
        <w:t>(h)</w:t>
      </w:r>
      <w:r w:rsidR="00BE64DB" w:rsidRPr="00AE72C9">
        <w:tab/>
        <w:t>the destruction of alkaloid poppies, poppy straw and any material derived from alkaloid poppies.</w:t>
      </w:r>
    </w:p>
    <w:p w14:paraId="39B4AE6B" w14:textId="77777777" w:rsidR="00A4004C" w:rsidRPr="00AE72C9" w:rsidRDefault="00C94D4B" w:rsidP="00A4004C">
      <w:pPr>
        <w:pStyle w:val="DraftHeading2"/>
        <w:tabs>
          <w:tab w:val="right" w:pos="1247"/>
        </w:tabs>
        <w:ind w:left="1361" w:hanging="1361"/>
      </w:pPr>
      <w:r w:rsidRPr="00AE72C9">
        <w:tab/>
      </w:r>
      <w:r w:rsidR="005F72BB" w:rsidRPr="00AE72C9">
        <w:t>(7)</w:t>
      </w:r>
      <w:r w:rsidR="00BE64DB" w:rsidRPr="00AE72C9">
        <w:tab/>
        <w:t>A poppy cultivati</w:t>
      </w:r>
      <w:r w:rsidR="003054F0" w:rsidRPr="00AE72C9">
        <w:t>on licence issued under section </w:t>
      </w:r>
      <w:r w:rsidR="00BE64DB" w:rsidRPr="00AE72C9">
        <w:t>69O(1) is subject to the condition that unless otherwise with the approval of the Secretary, the licensed grower whilst carrying out an activity under the licence must have a contract with a licensed processor for the processing of alkaloid poppies cultivated under the licence that is registered in the alkaloid poppy register.</w:t>
      </w:r>
    </w:p>
    <w:p w14:paraId="639406CD" w14:textId="77777777" w:rsidR="009F6D52" w:rsidRPr="00AE72C9" w:rsidRDefault="009F6D52" w:rsidP="00161255">
      <w:pPr>
        <w:pStyle w:val="SideNote"/>
        <w:framePr w:wrap="around"/>
      </w:pPr>
      <w:r w:rsidRPr="00AE72C9">
        <w:t>S. 69OD inserted by No. 13/2014 s. 4.</w:t>
      </w:r>
    </w:p>
    <w:p w14:paraId="40D5CEB3" w14:textId="77777777" w:rsidR="00A4004C" w:rsidRPr="00AE72C9" w:rsidRDefault="00C94D4B" w:rsidP="00A4004C">
      <w:pPr>
        <w:pStyle w:val="DraftHeading1"/>
        <w:tabs>
          <w:tab w:val="right" w:pos="680"/>
        </w:tabs>
        <w:ind w:left="850" w:hanging="850"/>
      </w:pPr>
      <w:r w:rsidRPr="00AE72C9">
        <w:tab/>
      </w:r>
      <w:bookmarkStart w:id="369" w:name="_Toc201833323"/>
      <w:r w:rsidR="00A4004C" w:rsidRPr="00AE72C9">
        <w:t>69OD</w:t>
      </w:r>
      <w:r w:rsidR="00BE64DB" w:rsidRPr="00AE72C9">
        <w:tab/>
        <w:t>Poppy cultivation licence is not transferable</w:t>
      </w:r>
      <w:bookmarkEnd w:id="369"/>
    </w:p>
    <w:p w14:paraId="656775E7" w14:textId="77777777" w:rsidR="00A4004C" w:rsidRPr="00AE72C9" w:rsidRDefault="00BE64DB" w:rsidP="00A4004C">
      <w:pPr>
        <w:pStyle w:val="BodySectionSub"/>
      </w:pPr>
      <w:r w:rsidRPr="00AE72C9">
        <w:t>A poppy cultivation licence is not transferable to another person.</w:t>
      </w:r>
    </w:p>
    <w:p w14:paraId="4D2306B1" w14:textId="77777777" w:rsidR="009F6D52" w:rsidRPr="00AE72C9" w:rsidRDefault="009F6D52" w:rsidP="00161255">
      <w:pPr>
        <w:pStyle w:val="SideNote"/>
        <w:framePr w:wrap="around"/>
      </w:pPr>
      <w:r w:rsidRPr="00AE72C9">
        <w:t>S. 69OE inserted by No. 13/2014 s. 4.</w:t>
      </w:r>
    </w:p>
    <w:p w14:paraId="53C4A418" w14:textId="77777777" w:rsidR="00A4004C" w:rsidRPr="00AE72C9" w:rsidRDefault="00C94D4B" w:rsidP="00A4004C">
      <w:pPr>
        <w:pStyle w:val="DraftHeading1"/>
        <w:tabs>
          <w:tab w:val="right" w:pos="680"/>
        </w:tabs>
        <w:ind w:left="850" w:hanging="850"/>
      </w:pPr>
      <w:r w:rsidRPr="00AE72C9">
        <w:tab/>
      </w:r>
      <w:bookmarkStart w:id="370" w:name="_Toc201833324"/>
      <w:r w:rsidR="00A4004C" w:rsidRPr="00AE72C9">
        <w:t>69OE</w:t>
      </w:r>
      <w:r w:rsidR="00BE64DB" w:rsidRPr="00AE72C9">
        <w:tab/>
        <w:t>Employee of licensed grower authorised to undertake activities under licence</w:t>
      </w:r>
      <w:bookmarkEnd w:id="370"/>
    </w:p>
    <w:p w14:paraId="39D806DC"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For the purposes of this Act, an employee of a licensed grower who holds a poppy cultivation licence for commercial purposes relating to therapeutic use, is authorised to carry out any activity under the licence involving the cultivation or possession of alkaloid poppies or the sale or supply of poppy straw to a licensed processor required of the employee in the course of his or her employment.</w:t>
      </w:r>
    </w:p>
    <w:p w14:paraId="2F8BED1B"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For the purposes of this Act, an employee of a licensed grower who holds a poppy cultivation licence for research purposes relating to non</w:t>
      </w:r>
      <w:r w:rsidR="001862A5">
        <w:noBreakHyphen/>
      </w:r>
      <w:r w:rsidR="00BE64DB" w:rsidRPr="00AE72C9">
        <w:t>therapeutic use, is authorised to carry out any</w:t>
      </w:r>
      <w:r w:rsidR="001862A5">
        <w:t> </w:t>
      </w:r>
      <w:r w:rsidR="00BE64DB" w:rsidRPr="00AE72C9">
        <w:t>activity under the licence, including the following, that is required of the employee in the</w:t>
      </w:r>
      <w:r w:rsidR="001862A5">
        <w:t> </w:t>
      </w:r>
      <w:r w:rsidR="00BE64DB" w:rsidRPr="00AE72C9">
        <w:t>course of his or her employment—</w:t>
      </w:r>
    </w:p>
    <w:p w14:paraId="65935534" w14:textId="5D4A19A3" w:rsidR="008051D2" w:rsidRPr="008051D2" w:rsidRDefault="00C94D4B" w:rsidP="00236AFC">
      <w:pPr>
        <w:pStyle w:val="DraftHeading3"/>
        <w:tabs>
          <w:tab w:val="right" w:pos="1757"/>
        </w:tabs>
        <w:ind w:left="1871" w:hanging="1871"/>
      </w:pPr>
      <w:r w:rsidRPr="00AE72C9">
        <w:tab/>
      </w:r>
      <w:r w:rsidR="005F72BB" w:rsidRPr="00AE72C9">
        <w:t>(a)</w:t>
      </w:r>
      <w:r w:rsidR="00BE64DB" w:rsidRPr="00AE72C9">
        <w:tab/>
        <w:t>to cultivate or possess alkaloid poppies; and</w:t>
      </w:r>
    </w:p>
    <w:p w14:paraId="60388FEB"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to conduct measurements, analyses and extractions including extraction of alkaloids from alkaloid poppies for chemical analyses at specified premises; and</w:t>
      </w:r>
    </w:p>
    <w:p w14:paraId="74F61704"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to supply alkaloid poppies or poppy straw to a licensed processor.</w:t>
      </w:r>
    </w:p>
    <w:p w14:paraId="1FDDDCD5"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An employee must only undertake an activity authorised under subsection (1) or (2) in relation to his or her employment.</w:t>
      </w:r>
    </w:p>
    <w:p w14:paraId="1D6D8BE8" w14:textId="77777777" w:rsidR="009F6D52" w:rsidRPr="00AE72C9" w:rsidRDefault="009F6D52" w:rsidP="00161255">
      <w:pPr>
        <w:pStyle w:val="SideNote"/>
        <w:framePr w:wrap="around"/>
      </w:pPr>
      <w:r w:rsidRPr="00AE72C9">
        <w:t>S. 69OF inserted by No. 13/2014 s. 4.</w:t>
      </w:r>
    </w:p>
    <w:p w14:paraId="0E9D036C" w14:textId="77777777" w:rsidR="00A4004C" w:rsidRPr="00AE72C9" w:rsidRDefault="00C94D4B" w:rsidP="00A4004C">
      <w:pPr>
        <w:pStyle w:val="DraftHeading1"/>
        <w:tabs>
          <w:tab w:val="right" w:pos="680"/>
        </w:tabs>
        <w:ind w:left="850" w:hanging="850"/>
      </w:pPr>
      <w:r w:rsidRPr="00AE72C9">
        <w:tab/>
      </w:r>
      <w:bookmarkStart w:id="371" w:name="_Toc201833325"/>
      <w:r w:rsidR="00A4004C" w:rsidRPr="00AE72C9">
        <w:t>69OF</w:t>
      </w:r>
      <w:r w:rsidR="00BE64DB" w:rsidRPr="00AE72C9">
        <w:tab/>
        <w:t>Employee identification certificate issued by licensed grower</w:t>
      </w:r>
      <w:bookmarkEnd w:id="371"/>
    </w:p>
    <w:p w14:paraId="38990C4B"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licensed grower must issue an employee identification certificate to each employee that is employed to carry out activities in the business conducted by a licensed grower under a poppy cultivation licence.</w:t>
      </w:r>
    </w:p>
    <w:p w14:paraId="62796CB7"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employee identification certificate must contain the following information—</w:t>
      </w:r>
    </w:p>
    <w:p w14:paraId="674C8FA8"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employee's name;</w:t>
      </w:r>
    </w:p>
    <w:p w14:paraId="7F2FFE70"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a clear photograph of the employee;</w:t>
      </w:r>
    </w:p>
    <w:p w14:paraId="6F4109CB"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employee's date of birth;</w:t>
      </w:r>
    </w:p>
    <w:p w14:paraId="2D219B5F"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the expiry date of the employee identification certificate;</w:t>
      </w:r>
    </w:p>
    <w:p w14:paraId="7D525144"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the poppy cultivation licence under which the employee is authorised to carry out activities required of the employee in the course of his or her employment;</w:t>
      </w:r>
    </w:p>
    <w:p w14:paraId="5A04A206" w14:textId="77777777" w:rsidR="00A4004C" w:rsidRDefault="00C94D4B" w:rsidP="00A4004C">
      <w:pPr>
        <w:pStyle w:val="DraftHeading3"/>
        <w:tabs>
          <w:tab w:val="right" w:pos="1757"/>
        </w:tabs>
        <w:ind w:left="1871" w:hanging="1871"/>
      </w:pPr>
      <w:r w:rsidRPr="00AE72C9">
        <w:tab/>
      </w:r>
      <w:r w:rsidR="005F72BB" w:rsidRPr="00AE72C9">
        <w:t>(f)</w:t>
      </w:r>
      <w:r w:rsidR="00BE64DB" w:rsidRPr="00AE72C9">
        <w:tab/>
        <w:t>the prescribed information (if any).</w:t>
      </w:r>
    </w:p>
    <w:p w14:paraId="4B124708" w14:textId="77777777" w:rsidR="009F6D52" w:rsidRPr="00AE72C9" w:rsidRDefault="009F6D52" w:rsidP="00161255">
      <w:pPr>
        <w:pStyle w:val="SideNote"/>
        <w:framePr w:wrap="around"/>
      </w:pPr>
      <w:r w:rsidRPr="00AE72C9">
        <w:t>S. 69OG inserted by No. 13/2014 s. 4.</w:t>
      </w:r>
    </w:p>
    <w:p w14:paraId="173BCC82" w14:textId="77777777" w:rsidR="00A4004C" w:rsidRPr="00AE72C9" w:rsidRDefault="00C94D4B" w:rsidP="00A4004C">
      <w:pPr>
        <w:pStyle w:val="DraftHeading1"/>
        <w:tabs>
          <w:tab w:val="right" w:pos="680"/>
        </w:tabs>
        <w:ind w:left="850" w:hanging="850"/>
      </w:pPr>
      <w:r w:rsidRPr="00AE72C9">
        <w:tab/>
      </w:r>
      <w:bookmarkStart w:id="372" w:name="_Toc201833326"/>
      <w:r w:rsidR="00A4004C" w:rsidRPr="00AE72C9">
        <w:t>69OG</w:t>
      </w:r>
      <w:r w:rsidR="00BE64DB" w:rsidRPr="00AE72C9">
        <w:tab/>
        <w:t>Application for renewal of licence</w:t>
      </w:r>
      <w:bookmarkEnd w:id="372"/>
    </w:p>
    <w:p w14:paraId="6C215F74"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 licensed grower may apply to the Secretary for the renewal of a poppy cultivation licence.</w:t>
      </w:r>
    </w:p>
    <w:p w14:paraId="5757E93D" w14:textId="77777777" w:rsidR="00A4004C" w:rsidRDefault="00C94D4B" w:rsidP="00A4004C">
      <w:pPr>
        <w:pStyle w:val="DraftHeading2"/>
        <w:tabs>
          <w:tab w:val="right" w:pos="1247"/>
        </w:tabs>
        <w:ind w:left="1361" w:hanging="1361"/>
      </w:pPr>
      <w:r w:rsidRPr="00AE72C9">
        <w:tab/>
      </w:r>
      <w:r w:rsidR="005F72BB" w:rsidRPr="00AE72C9">
        <w:t>(2)</w:t>
      </w:r>
      <w:r w:rsidR="00BE64DB" w:rsidRPr="00AE72C9">
        <w:tab/>
        <w:t>A renewal application must be made to the Secretary at least 2 months before the poppy cultivation licence is due to expire.</w:t>
      </w:r>
    </w:p>
    <w:p w14:paraId="629BABFD"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 renewal application must—</w:t>
      </w:r>
    </w:p>
    <w:p w14:paraId="0921F928"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be in writing; and</w:t>
      </w:r>
    </w:p>
    <w:p w14:paraId="77602AC0"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be accompanied by any information relevant to whether or not the licensed grower is a fit and proper person; and</w:t>
      </w:r>
    </w:p>
    <w:p w14:paraId="3F5502EF"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be accompanied by the current risk management plan under the poppy cultivation licence; and</w:t>
      </w:r>
    </w:p>
    <w:p w14:paraId="3B5E55FA"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be accompanied by the relevant prescribed renewal fee (if any); and</w:t>
      </w:r>
    </w:p>
    <w:p w14:paraId="2D1538C7"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be accompanied by any other information the Secretary reasonably requires to assess the application; and</w:t>
      </w:r>
    </w:p>
    <w:p w14:paraId="223005C8"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contain any prescribed particulars.</w:t>
      </w:r>
    </w:p>
    <w:p w14:paraId="275A9B2E"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 poppy cultivation licence may be renewed more than once.</w:t>
      </w:r>
    </w:p>
    <w:p w14:paraId="59FFFF2A" w14:textId="77777777" w:rsidR="009F6D52" w:rsidRPr="00AE72C9" w:rsidRDefault="009F6D52" w:rsidP="00161255">
      <w:pPr>
        <w:pStyle w:val="SideNote"/>
        <w:framePr w:wrap="around"/>
      </w:pPr>
      <w:r w:rsidRPr="00AE72C9">
        <w:t>S. 69OH inserted by No. 13/2014 s. 4.</w:t>
      </w:r>
    </w:p>
    <w:p w14:paraId="4CECC4B9" w14:textId="77777777" w:rsidR="00A4004C" w:rsidRPr="00AE72C9" w:rsidRDefault="00C94D4B" w:rsidP="00A4004C">
      <w:pPr>
        <w:pStyle w:val="DraftHeading1"/>
        <w:tabs>
          <w:tab w:val="right" w:pos="680"/>
        </w:tabs>
        <w:ind w:left="850" w:hanging="850"/>
      </w:pPr>
      <w:r w:rsidRPr="00AE72C9">
        <w:tab/>
      </w:r>
      <w:bookmarkStart w:id="373" w:name="_Toc201833327"/>
      <w:r w:rsidR="00A4004C" w:rsidRPr="00AE72C9">
        <w:t>69OH</w:t>
      </w:r>
      <w:r w:rsidR="00BE64DB" w:rsidRPr="00AE72C9">
        <w:tab/>
        <w:t>Secretary must investigate renewal application</w:t>
      </w:r>
      <w:bookmarkEnd w:id="373"/>
    </w:p>
    <w:p w14:paraId="3243DE93"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On receipt of a re</w:t>
      </w:r>
      <w:r w:rsidR="007A18E6" w:rsidRPr="00AE72C9">
        <w:t>newal application under section </w:t>
      </w:r>
      <w:r w:rsidR="00BE64DB" w:rsidRPr="00AE72C9">
        <w:t>69OG the Secretary—</w:t>
      </w:r>
    </w:p>
    <w:p w14:paraId="70BE806C"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must carry out any investigation or inquiry necessary to determine the renewal application; and</w:t>
      </w:r>
    </w:p>
    <w:p w14:paraId="575192F6"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may conduct an inspection of the specified premises of the poppy cultivation licence; and</w:t>
      </w:r>
    </w:p>
    <w:p w14:paraId="0B767A05" w14:textId="20F12D98" w:rsidR="009179E5" w:rsidRPr="00AE72C9" w:rsidRDefault="009179E5" w:rsidP="00161255">
      <w:pPr>
        <w:pStyle w:val="SideNote"/>
        <w:framePr w:wrap="around"/>
      </w:pPr>
      <w:r w:rsidRPr="00AE72C9">
        <w:t>S. 69OH</w:t>
      </w:r>
      <w:r>
        <w:t>(1)(c)</w:t>
      </w:r>
      <w:r w:rsidRPr="00AE72C9">
        <w:t xml:space="preserve"> </w:t>
      </w:r>
      <w:r>
        <w:t>substituted</w:t>
      </w:r>
      <w:r w:rsidRPr="00AE72C9">
        <w:t> by No. </w:t>
      </w:r>
      <w:r>
        <w:t>22</w:t>
      </w:r>
      <w:r w:rsidRPr="00AE72C9">
        <w:t>/20</w:t>
      </w:r>
      <w:r>
        <w:t>22</w:t>
      </w:r>
      <w:r w:rsidRPr="00AE72C9">
        <w:t xml:space="preserve"> s. </w:t>
      </w:r>
      <w:r>
        <w:t>73(1)</w:t>
      </w:r>
      <w:r w:rsidRPr="00AE72C9">
        <w:t>.</w:t>
      </w:r>
    </w:p>
    <w:p w14:paraId="7D1571EF" w14:textId="31D9401A" w:rsidR="009179E5" w:rsidRPr="003B5815" w:rsidRDefault="009179E5" w:rsidP="00E75B68">
      <w:pPr>
        <w:pStyle w:val="DraftHeading3"/>
        <w:tabs>
          <w:tab w:val="right" w:pos="1757"/>
        </w:tabs>
        <w:ind w:left="1871" w:hanging="1871"/>
      </w:pPr>
      <w:r>
        <w:tab/>
      </w:r>
      <w:r w:rsidRPr="009179E5">
        <w:t>(c)</w:t>
      </w:r>
      <w:r w:rsidRPr="003B5815">
        <w:tab/>
        <w:t>must require that an applicant or any associate of the applicant submit to the Secretary a national criminal history check  that was undertaken within 6 months of the date it is submitted to the Secretary.</w:t>
      </w:r>
    </w:p>
    <w:p w14:paraId="178AAD3C" w14:textId="77777777" w:rsidR="00A4004C" w:rsidRDefault="00C94D4B" w:rsidP="00A4004C">
      <w:pPr>
        <w:pStyle w:val="DraftHeading2"/>
        <w:tabs>
          <w:tab w:val="right" w:pos="1247"/>
        </w:tabs>
        <w:ind w:left="1361" w:hanging="1361"/>
      </w:pPr>
      <w:r w:rsidRPr="00AE72C9">
        <w:tab/>
      </w:r>
      <w:r w:rsidR="005F72BB" w:rsidRPr="00AE72C9">
        <w:t>(2)</w:t>
      </w:r>
      <w:r w:rsidR="00BE64DB" w:rsidRPr="00AE72C9">
        <w:tab/>
        <w:t>The Secretary must provide a copy of a</w:t>
      </w:r>
      <w:r w:rsidR="007A18E6" w:rsidRPr="00AE72C9">
        <w:t xml:space="preserve"> </w:t>
      </w:r>
      <w:r w:rsidR="00BE64DB" w:rsidRPr="00AE72C9">
        <w:t>renewal application made under section 69OG and any accompanying documents to the Chief Commissioner of Police.</w:t>
      </w:r>
    </w:p>
    <w:p w14:paraId="3E2485C7"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Chief Commissioner of Police must—</w:t>
      </w:r>
    </w:p>
    <w:p w14:paraId="1A2CF8DD"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inquire into and report to the Secretary on any matters concerning the application that the Chief Commissioner of Police believes are appropriate or reasonably necessary; and</w:t>
      </w:r>
    </w:p>
    <w:p w14:paraId="4A53FA65"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inquire into and report to the Secretary on any matters concerning the renewal application that the Secretary requests; and</w:t>
      </w:r>
    </w:p>
    <w:p w14:paraId="0C56BDC6" w14:textId="22160252" w:rsidR="009179E5" w:rsidRPr="00AE72C9" w:rsidRDefault="009179E5" w:rsidP="00161255">
      <w:pPr>
        <w:pStyle w:val="SideNote"/>
        <w:framePr w:wrap="around"/>
      </w:pPr>
      <w:r w:rsidRPr="00AE72C9">
        <w:t>S. 69OH</w:t>
      </w:r>
      <w:r>
        <w:t>(3)(c)</w:t>
      </w:r>
      <w:r w:rsidRPr="00AE72C9">
        <w:t xml:space="preserve"> </w:t>
      </w:r>
      <w:r>
        <w:t>amended</w:t>
      </w:r>
      <w:r w:rsidRPr="00AE72C9">
        <w:t> by No. </w:t>
      </w:r>
      <w:r>
        <w:t>22</w:t>
      </w:r>
      <w:r w:rsidRPr="00AE72C9">
        <w:t>/20</w:t>
      </w:r>
      <w:r>
        <w:t>22</w:t>
      </w:r>
      <w:r w:rsidRPr="00AE72C9">
        <w:t xml:space="preserve"> s. </w:t>
      </w:r>
      <w:r>
        <w:t>73(2)</w:t>
      </w:r>
      <w:r w:rsidRPr="00AE72C9">
        <w:t>.</w:t>
      </w:r>
    </w:p>
    <w:p w14:paraId="12B9D2CE" w14:textId="55BA69EA"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 xml:space="preserve">within 28 days of receiving the application from the Secretary notify the Secretary in writing of the Chief Commissioner of Police's decision to support or oppose the renewal of a licence </w:t>
      </w:r>
      <w:r w:rsidR="009179E5" w:rsidRPr="003B5815">
        <w:t>and, subject to section 69U(1),</w:t>
      </w:r>
      <w:r w:rsidR="00BE64DB" w:rsidRPr="00AE72C9">
        <w:t xml:space="preserve"> provide the reasons for the decision.</w:t>
      </w:r>
    </w:p>
    <w:p w14:paraId="2A9CEA3E" w14:textId="075515A1" w:rsidR="009179E5" w:rsidRPr="00AE72C9" w:rsidRDefault="009179E5" w:rsidP="00161255">
      <w:pPr>
        <w:pStyle w:val="SideNote"/>
        <w:framePr w:wrap="around"/>
      </w:pPr>
      <w:r w:rsidRPr="00AE72C9">
        <w:t>S. 69OH</w:t>
      </w:r>
      <w:r>
        <w:t>(4)</w:t>
      </w:r>
      <w:r w:rsidRPr="00AE72C9">
        <w:t xml:space="preserve"> </w:t>
      </w:r>
      <w:r>
        <w:t>amended</w:t>
      </w:r>
      <w:r w:rsidRPr="00AE72C9">
        <w:t> by No. </w:t>
      </w:r>
      <w:r>
        <w:t>22</w:t>
      </w:r>
      <w:r w:rsidRPr="00AE72C9">
        <w:t>/20</w:t>
      </w:r>
      <w:r>
        <w:t>22</w:t>
      </w:r>
      <w:r w:rsidRPr="00AE72C9">
        <w:t xml:space="preserve"> s. </w:t>
      </w:r>
      <w:r>
        <w:t>73(3)</w:t>
      </w:r>
      <w:r w:rsidRPr="00AE72C9">
        <w:t>.</w:t>
      </w:r>
    </w:p>
    <w:p w14:paraId="7DD8E1B4" w14:textId="573BA6A1"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 xml:space="preserve">If the Secretary is notified under subsection (3)(c) that the Chief Commissioner of Police opposes the renewal of a poppy cultivation licence the Secretary must </w:t>
      </w:r>
      <w:r w:rsidR="009179E5" w:rsidRPr="003B5815">
        <w:t>refuse to renew the licence</w:t>
      </w:r>
      <w:r w:rsidR="00BE64DB" w:rsidRPr="00AE72C9">
        <w:t>.</w:t>
      </w:r>
    </w:p>
    <w:p w14:paraId="0457B16D" w14:textId="77777777" w:rsidR="009F6D52" w:rsidRPr="00AE72C9" w:rsidRDefault="009F6D52" w:rsidP="00161255">
      <w:pPr>
        <w:pStyle w:val="SideNote"/>
        <w:framePr w:wrap="around"/>
      </w:pPr>
      <w:r w:rsidRPr="00AE72C9">
        <w:t>S. 69OI inserted by No. 13/2014 s. 4.</w:t>
      </w:r>
    </w:p>
    <w:p w14:paraId="333E5FF7" w14:textId="77777777" w:rsidR="00A4004C" w:rsidRPr="00AE72C9" w:rsidRDefault="00C94D4B" w:rsidP="00A4004C">
      <w:pPr>
        <w:pStyle w:val="DraftHeading1"/>
        <w:tabs>
          <w:tab w:val="right" w:pos="680"/>
        </w:tabs>
        <w:ind w:left="850" w:hanging="850"/>
      </w:pPr>
      <w:r w:rsidRPr="00AE72C9">
        <w:tab/>
      </w:r>
      <w:bookmarkStart w:id="374" w:name="_Toc201833328"/>
      <w:r w:rsidR="00A4004C" w:rsidRPr="00AE72C9">
        <w:t>69OI</w:t>
      </w:r>
      <w:r w:rsidR="00BE64DB" w:rsidRPr="00AE72C9">
        <w:tab/>
        <w:t>Determining a renewal application</w:t>
      </w:r>
      <w:bookmarkEnd w:id="374"/>
    </w:p>
    <w:p w14:paraId="7AF45780"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After considering a renewal application and any investigation under section 69OH, the Secretary must determine th</w:t>
      </w:r>
      <w:r w:rsidR="007A18E6" w:rsidRPr="00AE72C9">
        <w:t>e renewal application within 60 </w:t>
      </w:r>
      <w:r w:rsidR="00BE64DB" w:rsidRPr="00AE72C9">
        <w:t>days of receiving it.</w:t>
      </w:r>
    </w:p>
    <w:p w14:paraId="0ACDC25D"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may renew a poppy cultivation licence for a period not exceeding 3 years.</w:t>
      </w:r>
    </w:p>
    <w:p w14:paraId="12A61CD0"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Secretary may refuse to renew a poppy cultivation licence of a licensed grower.</w:t>
      </w:r>
    </w:p>
    <w:p w14:paraId="09AC25CB"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 renewed poppy cultivation licence expires on the date specified by the Secretary, unless the licence is cancelled or suspended prior to the expiry.</w:t>
      </w:r>
    </w:p>
    <w:p w14:paraId="2C328223" w14:textId="77777777" w:rsidR="00A4004C" w:rsidRPr="00AE72C9" w:rsidRDefault="00C94D4B" w:rsidP="00A4004C">
      <w:pPr>
        <w:pStyle w:val="DraftHeading2"/>
        <w:tabs>
          <w:tab w:val="right" w:pos="1247"/>
        </w:tabs>
        <w:ind w:left="1361" w:hanging="1361"/>
      </w:pPr>
      <w:r w:rsidRPr="00AE72C9">
        <w:tab/>
      </w:r>
      <w:r w:rsidR="005F72BB" w:rsidRPr="00AE72C9">
        <w:t>(5)</w:t>
      </w:r>
      <w:r w:rsidR="00BE64DB" w:rsidRPr="00AE72C9">
        <w:tab/>
        <w:t>The Secretary must—</w:t>
      </w:r>
    </w:p>
    <w:p w14:paraId="7D5C3668" w14:textId="227AF2C0" w:rsidR="00F315C6" w:rsidRPr="00AE72C9" w:rsidRDefault="00F315C6" w:rsidP="00161255">
      <w:pPr>
        <w:pStyle w:val="SideNote"/>
        <w:framePr w:wrap="around"/>
      </w:pPr>
      <w:r w:rsidRPr="00AE72C9">
        <w:t>S. 69O</w:t>
      </w:r>
      <w:r>
        <w:t>I(5)(a)</w:t>
      </w:r>
      <w:r w:rsidRPr="00AE72C9">
        <w:t xml:space="preserve"> </w:t>
      </w:r>
      <w:r>
        <w:t>amended</w:t>
      </w:r>
      <w:r w:rsidRPr="00AE72C9">
        <w:t> by No. </w:t>
      </w:r>
      <w:r>
        <w:t>22</w:t>
      </w:r>
      <w:r w:rsidRPr="00AE72C9">
        <w:t>/20</w:t>
      </w:r>
      <w:r>
        <w:t>22</w:t>
      </w:r>
      <w:r w:rsidRPr="00AE72C9">
        <w:t xml:space="preserve"> s. </w:t>
      </w:r>
      <w:r>
        <w:t>74(a)</w:t>
      </w:r>
      <w:r w:rsidRPr="00AE72C9">
        <w:t>.</w:t>
      </w:r>
    </w:p>
    <w:p w14:paraId="28B744B2" w14:textId="0F718864" w:rsidR="00A4004C" w:rsidRDefault="00C94D4B" w:rsidP="00A4004C">
      <w:pPr>
        <w:pStyle w:val="DraftHeading3"/>
        <w:tabs>
          <w:tab w:val="right" w:pos="1757"/>
        </w:tabs>
        <w:ind w:left="1871" w:hanging="1871"/>
      </w:pPr>
      <w:r w:rsidRPr="00AE72C9">
        <w:tab/>
      </w:r>
      <w:r w:rsidR="005F72BB" w:rsidRPr="00AE72C9">
        <w:t>(a)</w:t>
      </w:r>
      <w:r w:rsidR="00BE64DB" w:rsidRPr="00AE72C9">
        <w:tab/>
        <w:t>notify the applicant in writing of the decision under subsection (2)</w:t>
      </w:r>
      <w:r w:rsidR="00F315C6">
        <w:t xml:space="preserve"> </w:t>
      </w:r>
      <w:r w:rsidR="00F315C6" w:rsidRPr="003B5815">
        <w:t>or (3) within 21 days of making the decision</w:t>
      </w:r>
      <w:r w:rsidR="00BE64DB" w:rsidRPr="00AE72C9">
        <w:t>; and</w:t>
      </w:r>
    </w:p>
    <w:p w14:paraId="118A2CA3" w14:textId="32D02714" w:rsidR="004A6A75" w:rsidRDefault="004A6A75" w:rsidP="004A6A75"/>
    <w:p w14:paraId="7677FC16" w14:textId="77777777" w:rsidR="004A6A75" w:rsidRPr="004A6A75" w:rsidRDefault="004A6A75" w:rsidP="004A6A75"/>
    <w:p w14:paraId="069C3672" w14:textId="7A5219B0" w:rsidR="00427178" w:rsidRPr="00AE72C9" w:rsidRDefault="00427178" w:rsidP="00161255">
      <w:pPr>
        <w:pStyle w:val="SideNote"/>
        <w:framePr w:wrap="around"/>
      </w:pPr>
      <w:r w:rsidRPr="00AE72C9">
        <w:t>S. 69O</w:t>
      </w:r>
      <w:r>
        <w:t>I(5)(b)</w:t>
      </w:r>
      <w:r w:rsidRPr="00AE72C9">
        <w:t xml:space="preserve"> </w:t>
      </w:r>
      <w:r>
        <w:t>amended</w:t>
      </w:r>
      <w:r w:rsidRPr="00AE72C9">
        <w:t> by No. </w:t>
      </w:r>
      <w:r>
        <w:t>22</w:t>
      </w:r>
      <w:r w:rsidRPr="00AE72C9">
        <w:t>/20</w:t>
      </w:r>
      <w:r>
        <w:t>22</w:t>
      </w:r>
      <w:r w:rsidRPr="00AE72C9">
        <w:t xml:space="preserve"> s. </w:t>
      </w:r>
      <w:r>
        <w:t>74(b)</w:t>
      </w:r>
      <w:r w:rsidRPr="00AE72C9">
        <w:t>.</w:t>
      </w:r>
    </w:p>
    <w:p w14:paraId="38341625" w14:textId="6559F331" w:rsidR="00427178" w:rsidRPr="003B5815" w:rsidRDefault="00C94D4B" w:rsidP="00427178">
      <w:pPr>
        <w:suppressLineNumbers w:val="0"/>
        <w:tabs>
          <w:tab w:val="right" w:pos="1757"/>
        </w:tabs>
        <w:ind w:left="1871" w:hanging="1871"/>
      </w:pPr>
      <w:r w:rsidRPr="00AE72C9">
        <w:tab/>
      </w:r>
      <w:r w:rsidR="005F72BB" w:rsidRPr="00AE72C9">
        <w:t>(b)</w:t>
      </w:r>
      <w:r w:rsidR="00BE64DB" w:rsidRPr="00AE72C9">
        <w:tab/>
        <w:t xml:space="preserve">if the Secretary refuses to renew the poppy cultivation licence under subsection </w:t>
      </w:r>
      <w:r w:rsidR="00427178" w:rsidRPr="003B5815">
        <w:t>(3)—</w:t>
      </w:r>
    </w:p>
    <w:p w14:paraId="41426634" w14:textId="21356575" w:rsidR="00427178" w:rsidRPr="003B5815" w:rsidRDefault="00427178" w:rsidP="00E75B68">
      <w:pPr>
        <w:pStyle w:val="DraftHeading4"/>
        <w:tabs>
          <w:tab w:val="right" w:pos="2268"/>
        </w:tabs>
        <w:ind w:left="2381" w:hanging="2381"/>
      </w:pPr>
      <w:bookmarkStart w:id="375" w:name="_Hlk85730902"/>
      <w:r>
        <w:tab/>
      </w:r>
      <w:r w:rsidRPr="00427178">
        <w:t>(i)</w:t>
      </w:r>
      <w:r w:rsidRPr="003B5815">
        <w:tab/>
        <w:t xml:space="preserve">notify the Chief Commissioner of Police that the Secretary has refused the application; and </w:t>
      </w:r>
    </w:p>
    <w:p w14:paraId="2B57ADC9" w14:textId="503BD8A5" w:rsidR="00427178" w:rsidRPr="003B5815" w:rsidRDefault="00427178" w:rsidP="00E75B68">
      <w:pPr>
        <w:pStyle w:val="DraftHeading4"/>
        <w:tabs>
          <w:tab w:val="right" w:pos="2268"/>
        </w:tabs>
        <w:ind w:left="2381" w:hanging="2381"/>
      </w:pPr>
      <w:r>
        <w:tab/>
      </w:r>
      <w:r w:rsidRPr="00427178">
        <w:t>(ii)</w:t>
      </w:r>
      <w:r w:rsidRPr="003B5815">
        <w:tab/>
        <w:t xml:space="preserve">subject to section 69U(2), provide reasons for that decision to the applicant; and </w:t>
      </w:r>
    </w:p>
    <w:p w14:paraId="19D31B30" w14:textId="7697D3FA" w:rsidR="00A4004C" w:rsidRPr="00AE72C9" w:rsidRDefault="00427178" w:rsidP="004A6A75">
      <w:pPr>
        <w:pStyle w:val="DraftHeading4"/>
        <w:tabs>
          <w:tab w:val="right" w:pos="2268"/>
        </w:tabs>
        <w:ind w:left="2381" w:hanging="2381"/>
      </w:pPr>
      <w:r>
        <w:tab/>
      </w:r>
      <w:r w:rsidRPr="00427178">
        <w:t>(iii)</w:t>
      </w:r>
      <w:r w:rsidRPr="003B5815">
        <w:tab/>
        <w:t>inform the applicant that they have the right to seek review of the Secretary's decision by VCAT</w:t>
      </w:r>
      <w:bookmarkEnd w:id="375"/>
      <w:r w:rsidRPr="003B5815">
        <w:t>.</w:t>
      </w:r>
    </w:p>
    <w:p w14:paraId="52C6AE98" w14:textId="77777777" w:rsidR="00A4004C" w:rsidRPr="00AE72C9" w:rsidRDefault="00BE64DB" w:rsidP="00C40EA1">
      <w:pPr>
        <w:pStyle w:val="Heading-DIVISION"/>
        <w:rPr>
          <w:sz w:val="28"/>
        </w:rPr>
      </w:pPr>
      <w:bookmarkStart w:id="376" w:name="_Toc201833329"/>
      <w:r w:rsidRPr="00AE72C9">
        <w:rPr>
          <w:sz w:val="28"/>
        </w:rPr>
        <w:t>Division 3—Poppy processing licence</w:t>
      </w:r>
      <w:bookmarkEnd w:id="376"/>
    </w:p>
    <w:p w14:paraId="2B24D2DD" w14:textId="77777777" w:rsidR="009F6D52" w:rsidRPr="00AE72C9" w:rsidRDefault="009F6D52" w:rsidP="00161255">
      <w:pPr>
        <w:pStyle w:val="SideNote"/>
        <w:framePr w:wrap="around"/>
      </w:pPr>
      <w:r w:rsidRPr="00AE72C9">
        <w:t>S. 69P inserted by No. 13/2014 s. 4.</w:t>
      </w:r>
    </w:p>
    <w:p w14:paraId="3EBA335D" w14:textId="77777777" w:rsidR="00A4004C" w:rsidRPr="00AE72C9" w:rsidRDefault="00C94D4B" w:rsidP="00A4004C">
      <w:pPr>
        <w:pStyle w:val="DraftHeading1"/>
        <w:tabs>
          <w:tab w:val="right" w:pos="680"/>
        </w:tabs>
        <w:ind w:left="850" w:hanging="850"/>
      </w:pPr>
      <w:r w:rsidRPr="00AE72C9">
        <w:tab/>
      </w:r>
      <w:bookmarkStart w:id="377" w:name="_Toc201833330"/>
      <w:r w:rsidR="00A4004C" w:rsidRPr="00AE72C9">
        <w:t>69P</w:t>
      </w:r>
      <w:r w:rsidR="00BE64DB" w:rsidRPr="00AE72C9">
        <w:tab/>
        <w:t>Application for poppy processing licence</w:t>
      </w:r>
      <w:bookmarkEnd w:id="377"/>
    </w:p>
    <w:p w14:paraId="085150C7"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 person may apply to the Secretary for a poppy processing licence which authorises a person for commercial purposes relating to therapeutic use—</w:t>
      </w:r>
    </w:p>
    <w:p w14:paraId="32949B8A"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to receive poppy straw from a licensed grower or from a licensed processor or a person authorised to possess and supply alkaloid poppies in another jurisdiction; and</w:t>
      </w:r>
    </w:p>
    <w:p w14:paraId="0A1FCE49"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to process and possess poppy straw at premises specified in the licence; and</w:t>
      </w:r>
    </w:p>
    <w:p w14:paraId="01396F23"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to transport, sell or supply poppy straw to a person who possesses a Commonwealth licence to manufacture; and</w:t>
      </w:r>
    </w:p>
    <w:p w14:paraId="13693010"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to transport, sell or supply poppy straw if the applicant possesses a Commonwealth licence to export; and</w:t>
      </w:r>
    </w:p>
    <w:p w14:paraId="45659EF2" w14:textId="77777777" w:rsidR="00A4004C" w:rsidRDefault="00C94D4B" w:rsidP="00A4004C">
      <w:pPr>
        <w:pStyle w:val="DraftHeading3"/>
        <w:tabs>
          <w:tab w:val="right" w:pos="1757"/>
        </w:tabs>
        <w:ind w:left="1871" w:hanging="1871"/>
      </w:pPr>
      <w:r w:rsidRPr="00AE72C9">
        <w:tab/>
      </w:r>
      <w:r w:rsidR="005F72BB" w:rsidRPr="00AE72C9">
        <w:t>(e)</w:t>
      </w:r>
      <w:r w:rsidR="00BE64DB" w:rsidRPr="00AE72C9">
        <w:tab/>
        <w:t>to transport, sell or supply poppy straw</w:t>
      </w:r>
      <w:r w:rsidR="007A18E6" w:rsidRPr="00AE72C9">
        <w:t xml:space="preserve"> </w:t>
      </w:r>
      <w:r w:rsidR="00BE64DB" w:rsidRPr="00AE72C9">
        <w:t>to a person who possesses a Commonwealth licence to export.</w:t>
      </w:r>
    </w:p>
    <w:p w14:paraId="668F73AE" w14:textId="77777777" w:rsidR="008051D2" w:rsidRDefault="008051D2" w:rsidP="008051D2"/>
    <w:p w14:paraId="2855C091" w14:textId="77777777" w:rsidR="008051D2" w:rsidRPr="008051D2" w:rsidRDefault="008051D2" w:rsidP="008051D2"/>
    <w:p w14:paraId="7CC932CB"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A person may apply to the Secretary for a poppy processing licence which authorises a person for research purposes relating to non-therapeutic use—</w:t>
      </w:r>
    </w:p>
    <w:p w14:paraId="4DAE97D2"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to receive or process poppy straw at premises specified in the licence; and</w:t>
      </w:r>
    </w:p>
    <w:p w14:paraId="3E0339B7"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to possess, transport, sell or supply poppy straw to a licensed processor.</w:t>
      </w:r>
    </w:p>
    <w:p w14:paraId="1CCA06F0"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An application under subsection (1) or (2) must—</w:t>
      </w:r>
    </w:p>
    <w:p w14:paraId="0D78D66B"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be in writing; and</w:t>
      </w:r>
    </w:p>
    <w:p w14:paraId="6FC6874F"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be accompanied by a copy of the proposed risk management plan; and</w:t>
      </w:r>
    </w:p>
    <w:p w14:paraId="2E41C3A2"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be accompanied by the relevant prescribed application fee (if any); and</w:t>
      </w:r>
    </w:p>
    <w:p w14:paraId="2BFAE0EA"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be accompanied by any other prescribed particulars; and</w:t>
      </w:r>
    </w:p>
    <w:p w14:paraId="52933A49"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 xml:space="preserve">in the case of </w:t>
      </w:r>
      <w:r w:rsidR="003054F0" w:rsidRPr="00AE72C9">
        <w:t>an application under subsection</w:t>
      </w:r>
      <w:r w:rsidR="007456AF">
        <w:t> </w:t>
      </w:r>
      <w:r w:rsidR="00BE64DB" w:rsidRPr="00AE72C9">
        <w:t>(1), be accompanied by a copy of a Commonwealth licence to manufacture or a Commonwealth licence to export, as the case requires.</w:t>
      </w:r>
    </w:p>
    <w:p w14:paraId="752FF515"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An application under subsection (1) or (2) must contain or be accompanied by evidence to the satisfaction of the Secretary that the applicant—</w:t>
      </w:r>
    </w:p>
    <w:p w14:paraId="4BDA1C6A"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is a fit and proper person to be issued a licence; and</w:t>
      </w:r>
    </w:p>
    <w:p w14:paraId="0980FD08" w14:textId="77777777" w:rsidR="00A4004C" w:rsidRDefault="00C94D4B" w:rsidP="00A4004C">
      <w:pPr>
        <w:pStyle w:val="DraftHeading3"/>
        <w:tabs>
          <w:tab w:val="right" w:pos="1757"/>
        </w:tabs>
        <w:ind w:left="1871" w:hanging="1871"/>
      </w:pPr>
      <w:r w:rsidRPr="00AE72C9">
        <w:tab/>
      </w:r>
      <w:r w:rsidR="005F72BB" w:rsidRPr="00AE72C9">
        <w:t>(b)</w:t>
      </w:r>
      <w:r w:rsidR="00BE64DB" w:rsidRPr="00AE72C9">
        <w:tab/>
        <w:t xml:space="preserve">in the case of </w:t>
      </w:r>
      <w:r w:rsidR="003054F0" w:rsidRPr="00AE72C9">
        <w:t>an application under subsection </w:t>
      </w:r>
      <w:r w:rsidR="00BE64DB" w:rsidRPr="00AE72C9">
        <w:t>(1), intends to undertake a bona fide commercial activity relating to the therapeutic use of poppy straw including evidence of the commercial activity to be carried out; and</w:t>
      </w:r>
    </w:p>
    <w:p w14:paraId="3477CC50" w14:textId="77777777" w:rsidR="009C20FA" w:rsidRPr="009C20FA" w:rsidRDefault="009C20FA" w:rsidP="009C20FA"/>
    <w:p w14:paraId="72E5D993"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 xml:space="preserve">in the case of </w:t>
      </w:r>
      <w:r w:rsidR="003054F0" w:rsidRPr="00AE72C9">
        <w:t>an application under subsection</w:t>
      </w:r>
      <w:r w:rsidR="001862A5">
        <w:t xml:space="preserve"> </w:t>
      </w:r>
      <w:r w:rsidR="00BE64DB" w:rsidRPr="00AE72C9">
        <w:t>(2), intends to undertake a research activity relating to the non-therapeutic use of poppy straw under the licence including evidence that the research activity would be conducted by a person with appropriate scientific training using appropriate methodology.</w:t>
      </w:r>
    </w:p>
    <w:p w14:paraId="76D8C54D" w14:textId="77777777" w:rsidR="00A4004C" w:rsidRPr="00AE72C9" w:rsidRDefault="00C94D4B" w:rsidP="00A4004C">
      <w:pPr>
        <w:pStyle w:val="DraftHeading2"/>
        <w:tabs>
          <w:tab w:val="right" w:pos="1247"/>
        </w:tabs>
        <w:ind w:left="1361" w:hanging="1361"/>
      </w:pPr>
      <w:r w:rsidRPr="00AE72C9">
        <w:tab/>
      </w:r>
      <w:r w:rsidR="005F72BB" w:rsidRPr="00AE72C9">
        <w:t>(5)</w:t>
      </w:r>
      <w:r w:rsidR="00BE64DB" w:rsidRPr="00AE72C9">
        <w:tab/>
        <w:t>An application under subsection (1) or (2) must contain any other information about the applicant or the application which the Secretary reasonably requires to assist in assessing the application.</w:t>
      </w:r>
    </w:p>
    <w:p w14:paraId="75160033" w14:textId="77777777" w:rsidR="009F6D52" w:rsidRPr="00AE72C9" w:rsidRDefault="009F6D52" w:rsidP="00161255">
      <w:pPr>
        <w:pStyle w:val="SideNote"/>
        <w:framePr w:wrap="around"/>
      </w:pPr>
      <w:r w:rsidRPr="00AE72C9">
        <w:t>S. 69PA inserted by No. 13/2014 s. 4.</w:t>
      </w:r>
    </w:p>
    <w:p w14:paraId="68128DA6" w14:textId="77777777" w:rsidR="00A4004C" w:rsidRPr="00AE72C9" w:rsidRDefault="00C94D4B" w:rsidP="00A4004C">
      <w:pPr>
        <w:pStyle w:val="DraftHeading1"/>
        <w:tabs>
          <w:tab w:val="right" w:pos="680"/>
        </w:tabs>
        <w:ind w:left="850" w:hanging="850"/>
      </w:pPr>
      <w:r w:rsidRPr="00AE72C9">
        <w:tab/>
      </w:r>
      <w:bookmarkStart w:id="378" w:name="_Toc201833331"/>
      <w:r w:rsidR="00A4004C" w:rsidRPr="00AE72C9">
        <w:t>69PA</w:t>
      </w:r>
      <w:r w:rsidR="00BE64DB" w:rsidRPr="00AE72C9">
        <w:tab/>
        <w:t>Secretary must investigate application</w:t>
      </w:r>
      <w:bookmarkEnd w:id="378"/>
    </w:p>
    <w:p w14:paraId="2AD11384"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On receiving an application under section 69P, the Secretary—</w:t>
      </w:r>
    </w:p>
    <w:p w14:paraId="31E66C3F"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must carry out all investigations and inquiries that the Secretary considers necessary to determine the application; and</w:t>
      </w:r>
    </w:p>
    <w:p w14:paraId="6FD376B0"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may conduct an inspection of the premises that are to be specified in the relevant licence; and</w:t>
      </w:r>
    </w:p>
    <w:p w14:paraId="25EA7CAC" w14:textId="3EB54D70" w:rsidR="00F2213F" w:rsidRPr="00AE72C9" w:rsidRDefault="00F2213F" w:rsidP="00161255">
      <w:pPr>
        <w:pStyle w:val="SideNote"/>
        <w:framePr w:wrap="around"/>
      </w:pPr>
      <w:r w:rsidRPr="00AE72C9">
        <w:t>S. 69PA</w:t>
      </w:r>
      <w:r>
        <w:t>(1)(c)</w:t>
      </w:r>
      <w:r w:rsidRPr="00AE72C9">
        <w:t xml:space="preserve"> </w:t>
      </w:r>
      <w:r>
        <w:t>substitut</w:t>
      </w:r>
      <w:r w:rsidRPr="00AE72C9">
        <w:t>ed by No. </w:t>
      </w:r>
      <w:r>
        <w:t>22</w:t>
      </w:r>
      <w:r w:rsidRPr="00AE72C9">
        <w:t>/20</w:t>
      </w:r>
      <w:r>
        <w:t>22</w:t>
      </w:r>
      <w:r w:rsidRPr="00AE72C9">
        <w:t xml:space="preserve"> s. </w:t>
      </w:r>
      <w:r>
        <w:t>75(1)</w:t>
      </w:r>
      <w:r w:rsidRPr="00AE72C9">
        <w:t>.</w:t>
      </w:r>
    </w:p>
    <w:p w14:paraId="5AB9C1C5" w14:textId="51B8843D" w:rsidR="00F2213F" w:rsidRPr="003B5815" w:rsidRDefault="00F2213F" w:rsidP="00E75B68">
      <w:pPr>
        <w:pStyle w:val="DraftHeading3"/>
        <w:tabs>
          <w:tab w:val="right" w:pos="1757"/>
        </w:tabs>
        <w:ind w:left="1871" w:hanging="1871"/>
      </w:pPr>
      <w:r>
        <w:tab/>
      </w:r>
      <w:r w:rsidRPr="00F2213F">
        <w:t>(c)</w:t>
      </w:r>
      <w:r w:rsidRPr="003B5815">
        <w:tab/>
        <w:t>must require that an applicant or any associate of the applicant submit to the Secretary a national criminal history check that was undertaken within 6 months of the date it is submitted to the Secretary.</w:t>
      </w:r>
    </w:p>
    <w:p w14:paraId="454A2250"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must provide a copy of an application made under section 69P and any accompanying documents to the Chief Commissioner of Police.</w:t>
      </w:r>
    </w:p>
    <w:p w14:paraId="481321D7"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Chief Commissioner of Police must—</w:t>
      </w:r>
    </w:p>
    <w:p w14:paraId="21061996"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inquire into and report to the Secretary on any matters concerning the application that the Chief Commissioner of Police believes are appropriate or reasonably necessary; and</w:t>
      </w:r>
    </w:p>
    <w:p w14:paraId="0210593A"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inquire into and report to the Secretary on any matters concerning the application that the Secretary requests; and</w:t>
      </w:r>
    </w:p>
    <w:p w14:paraId="2236427E" w14:textId="4D9ED5C5" w:rsidR="00F2213F" w:rsidRPr="00AE72C9" w:rsidRDefault="00F2213F" w:rsidP="00161255">
      <w:pPr>
        <w:pStyle w:val="SideNote"/>
        <w:framePr w:wrap="around"/>
      </w:pPr>
      <w:r w:rsidRPr="00AE72C9">
        <w:t>S. 69PA</w:t>
      </w:r>
      <w:r>
        <w:t>(3)(c)</w:t>
      </w:r>
      <w:r w:rsidRPr="00AE72C9">
        <w:t xml:space="preserve"> </w:t>
      </w:r>
      <w:r>
        <w:t>amend</w:t>
      </w:r>
      <w:r w:rsidRPr="00AE72C9">
        <w:t>ed by No. </w:t>
      </w:r>
      <w:r>
        <w:t>22</w:t>
      </w:r>
      <w:r w:rsidRPr="00AE72C9">
        <w:t>/20</w:t>
      </w:r>
      <w:r>
        <w:t>22</w:t>
      </w:r>
      <w:r w:rsidRPr="00AE72C9">
        <w:t xml:space="preserve"> s. </w:t>
      </w:r>
      <w:r>
        <w:t>75(2)</w:t>
      </w:r>
      <w:r w:rsidRPr="00AE72C9">
        <w:t>.</w:t>
      </w:r>
    </w:p>
    <w:p w14:paraId="483BAF5B" w14:textId="5EDFBF38"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 xml:space="preserve">within 28 days of receiving the application from the Secretary, notify the Secretary in writing of the Chief Commissioner of Police's decision to support or oppose the issuing of a licence </w:t>
      </w:r>
      <w:r w:rsidR="00F2213F" w:rsidRPr="003B5815">
        <w:t>and, subject to section 69U(1),</w:t>
      </w:r>
      <w:r w:rsidR="00BE64DB" w:rsidRPr="00AE72C9">
        <w:t xml:space="preserve"> provide the reasons for the decision.</w:t>
      </w:r>
    </w:p>
    <w:p w14:paraId="3F935F2D" w14:textId="38FB0A77" w:rsidR="00BB55E9" w:rsidRPr="00AE72C9" w:rsidRDefault="00BB55E9" w:rsidP="00161255">
      <w:pPr>
        <w:pStyle w:val="SideNote"/>
        <w:framePr w:wrap="around"/>
      </w:pPr>
      <w:r w:rsidRPr="00AE72C9">
        <w:t>S. 69PA</w:t>
      </w:r>
      <w:r>
        <w:t>(4)</w:t>
      </w:r>
      <w:r w:rsidRPr="00AE72C9">
        <w:t xml:space="preserve"> </w:t>
      </w:r>
      <w:r>
        <w:t>amend</w:t>
      </w:r>
      <w:r w:rsidRPr="00AE72C9">
        <w:t>ed by No. </w:t>
      </w:r>
      <w:r>
        <w:t>22</w:t>
      </w:r>
      <w:r w:rsidRPr="00AE72C9">
        <w:t>/20</w:t>
      </w:r>
      <w:r>
        <w:t>22</w:t>
      </w:r>
      <w:r w:rsidRPr="00AE72C9">
        <w:t xml:space="preserve"> s. </w:t>
      </w:r>
      <w:r>
        <w:t>75(3)</w:t>
      </w:r>
      <w:r w:rsidRPr="00AE72C9">
        <w:t>.</w:t>
      </w:r>
    </w:p>
    <w:p w14:paraId="34C3131F" w14:textId="203B522E"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 xml:space="preserve">If the Secretary is notified under subsection (3)(c) that the Chief Commissioner of Police opposes the issuing of a poppy processing licence, the Secretary must </w:t>
      </w:r>
      <w:r w:rsidR="00BB55E9" w:rsidRPr="003B5815">
        <w:t>refuse to issue the licence</w:t>
      </w:r>
      <w:r w:rsidR="00BE64DB" w:rsidRPr="00AE72C9">
        <w:t>.</w:t>
      </w:r>
    </w:p>
    <w:p w14:paraId="3AC16DAB" w14:textId="77777777" w:rsidR="009F6D52" w:rsidRPr="00AE72C9" w:rsidRDefault="009F6D52" w:rsidP="00161255">
      <w:pPr>
        <w:pStyle w:val="SideNote"/>
        <w:framePr w:wrap="around"/>
      </w:pPr>
      <w:r w:rsidRPr="00AE72C9">
        <w:t>S. 69PB inserted by No. 13/2014 s. 4.</w:t>
      </w:r>
    </w:p>
    <w:p w14:paraId="2999180F" w14:textId="77777777" w:rsidR="00A4004C" w:rsidRPr="00AE72C9" w:rsidRDefault="00C94D4B" w:rsidP="00A4004C">
      <w:pPr>
        <w:pStyle w:val="DraftHeading1"/>
        <w:tabs>
          <w:tab w:val="right" w:pos="680"/>
        </w:tabs>
        <w:ind w:left="850" w:hanging="850"/>
      </w:pPr>
      <w:r w:rsidRPr="00AE72C9">
        <w:tab/>
      </w:r>
      <w:bookmarkStart w:id="379" w:name="_Toc201833332"/>
      <w:r w:rsidR="00A4004C" w:rsidRPr="00AE72C9">
        <w:t>69PB</w:t>
      </w:r>
      <w:r w:rsidR="00BE64DB" w:rsidRPr="00AE72C9">
        <w:tab/>
        <w:t>Determining an application</w:t>
      </w:r>
      <w:bookmarkEnd w:id="379"/>
    </w:p>
    <w:p w14:paraId="713CB03E"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After considering an application and any investigation under section 69PA, the Secretary must determine the application within 60 days of receiving the application.</w:t>
      </w:r>
    </w:p>
    <w:p w14:paraId="40422E96"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may issue a poppy processing licence to an applicant under section 69P(1) or (2).</w:t>
      </w:r>
    </w:p>
    <w:p w14:paraId="46021845"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Secretary may refuse to issue a poppy processing licenc</w:t>
      </w:r>
      <w:r w:rsidR="00F42A19" w:rsidRPr="00AE72C9">
        <w:t>e to an applicant under section </w:t>
      </w:r>
      <w:r w:rsidR="00BE64DB" w:rsidRPr="00AE72C9">
        <w:t>69P(1) or (2).</w:t>
      </w:r>
    </w:p>
    <w:p w14:paraId="5969D87F"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The Secretary must—</w:t>
      </w:r>
    </w:p>
    <w:p w14:paraId="434B0A85" w14:textId="6BC0AEC8" w:rsidR="00CF05CD" w:rsidRPr="00AE72C9" w:rsidRDefault="00CF05CD" w:rsidP="00161255">
      <w:pPr>
        <w:pStyle w:val="SideNote"/>
        <w:framePr w:wrap="around"/>
      </w:pPr>
      <w:r w:rsidRPr="00AE72C9">
        <w:t>S. 69P</w:t>
      </w:r>
      <w:r>
        <w:t>B(4)(a)</w:t>
      </w:r>
      <w:r w:rsidRPr="00AE72C9">
        <w:t xml:space="preserve"> </w:t>
      </w:r>
      <w:r>
        <w:t>amend</w:t>
      </w:r>
      <w:r w:rsidRPr="00AE72C9">
        <w:t>ed by No. </w:t>
      </w:r>
      <w:r>
        <w:t>22</w:t>
      </w:r>
      <w:r w:rsidRPr="00AE72C9">
        <w:t>/20</w:t>
      </w:r>
      <w:r>
        <w:t>22</w:t>
      </w:r>
      <w:r w:rsidRPr="00AE72C9">
        <w:t xml:space="preserve"> s. </w:t>
      </w:r>
      <w:r>
        <w:t>76(a)</w:t>
      </w:r>
      <w:r w:rsidRPr="00AE72C9">
        <w:t>.</w:t>
      </w:r>
    </w:p>
    <w:p w14:paraId="4CA35A46" w14:textId="05A13AA6"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notify the applicant in writing of the decision under subsection (2)</w:t>
      </w:r>
      <w:r w:rsidR="00637A0D">
        <w:t xml:space="preserve"> </w:t>
      </w:r>
      <w:bookmarkStart w:id="380" w:name="_Hlk85731009"/>
      <w:r w:rsidR="00637A0D" w:rsidRPr="003B5815">
        <w:t>or (3) within 21 days of making the decision</w:t>
      </w:r>
      <w:bookmarkEnd w:id="380"/>
      <w:r w:rsidR="00BE64DB" w:rsidRPr="00AE72C9">
        <w:t>; and</w:t>
      </w:r>
    </w:p>
    <w:p w14:paraId="26FF6BAA" w14:textId="7B08BFCF" w:rsidR="00CF05CD" w:rsidRPr="00AE72C9" w:rsidRDefault="00CF05CD" w:rsidP="00161255">
      <w:pPr>
        <w:pStyle w:val="SideNote"/>
        <w:framePr w:wrap="around"/>
      </w:pPr>
      <w:r w:rsidRPr="00AE72C9">
        <w:t>S. 69P</w:t>
      </w:r>
      <w:r>
        <w:t>B(4)(b)</w:t>
      </w:r>
      <w:r w:rsidRPr="00AE72C9">
        <w:t xml:space="preserve"> </w:t>
      </w:r>
      <w:r>
        <w:t>amend</w:t>
      </w:r>
      <w:r w:rsidRPr="00AE72C9">
        <w:t>ed by No. </w:t>
      </w:r>
      <w:r>
        <w:t>22</w:t>
      </w:r>
      <w:r w:rsidRPr="00AE72C9">
        <w:t>/20</w:t>
      </w:r>
      <w:r>
        <w:t>22</w:t>
      </w:r>
      <w:r w:rsidRPr="00AE72C9">
        <w:t xml:space="preserve"> s. </w:t>
      </w:r>
      <w:r>
        <w:t>76(b)</w:t>
      </w:r>
      <w:r w:rsidRPr="00AE72C9">
        <w:t>.</w:t>
      </w:r>
    </w:p>
    <w:p w14:paraId="10AC5835" w14:textId="5E5458C8" w:rsidR="00697770" w:rsidRPr="003B5815" w:rsidRDefault="00C94D4B" w:rsidP="00697770">
      <w:pPr>
        <w:suppressLineNumbers w:val="0"/>
        <w:tabs>
          <w:tab w:val="right" w:pos="1757"/>
        </w:tabs>
        <w:ind w:left="1871" w:hanging="1871"/>
      </w:pPr>
      <w:r w:rsidRPr="00AE72C9">
        <w:tab/>
      </w:r>
      <w:r w:rsidR="005F72BB" w:rsidRPr="00AE72C9">
        <w:t>(b)</w:t>
      </w:r>
      <w:r w:rsidR="00BE64DB" w:rsidRPr="00AE72C9">
        <w:tab/>
        <w:t xml:space="preserve">if the Secretary refuses an application under subsection </w:t>
      </w:r>
      <w:r w:rsidR="00697770" w:rsidRPr="003B5815">
        <w:t>(3)—</w:t>
      </w:r>
    </w:p>
    <w:p w14:paraId="3EC0B408" w14:textId="22119375" w:rsidR="00697770" w:rsidRPr="003B5815" w:rsidRDefault="00697770" w:rsidP="00E75B68">
      <w:pPr>
        <w:pStyle w:val="DraftHeading4"/>
        <w:tabs>
          <w:tab w:val="right" w:pos="2268"/>
        </w:tabs>
        <w:ind w:left="2381" w:hanging="2381"/>
      </w:pPr>
      <w:bookmarkStart w:id="381" w:name="_Hlk85731049"/>
      <w:r>
        <w:tab/>
      </w:r>
      <w:r w:rsidRPr="00697770">
        <w:t>(i)</w:t>
      </w:r>
      <w:r w:rsidRPr="003B5815">
        <w:tab/>
        <w:t xml:space="preserve">notify the Chief Commissioner of Police that the Secretary has refused the application; and </w:t>
      </w:r>
    </w:p>
    <w:p w14:paraId="01C77B64" w14:textId="572C9E32" w:rsidR="00697770" w:rsidRPr="003B5815" w:rsidRDefault="00697770" w:rsidP="00E75B68">
      <w:pPr>
        <w:pStyle w:val="DraftHeading4"/>
        <w:tabs>
          <w:tab w:val="right" w:pos="2268"/>
        </w:tabs>
        <w:ind w:left="2381" w:hanging="2381"/>
      </w:pPr>
      <w:r>
        <w:tab/>
      </w:r>
      <w:r w:rsidRPr="00697770">
        <w:t>(ii)</w:t>
      </w:r>
      <w:r w:rsidRPr="003B5815">
        <w:tab/>
        <w:t xml:space="preserve">subject to section 69U(2), provide reasons for that decision to the applicant; and </w:t>
      </w:r>
    </w:p>
    <w:p w14:paraId="5CD54EB1" w14:textId="5C98ACD2" w:rsidR="00697770" w:rsidRPr="003B5815" w:rsidRDefault="00697770" w:rsidP="00E75B68">
      <w:pPr>
        <w:pStyle w:val="DraftHeading4"/>
        <w:tabs>
          <w:tab w:val="right" w:pos="2268"/>
        </w:tabs>
        <w:ind w:left="2381" w:hanging="2381"/>
      </w:pPr>
      <w:r>
        <w:tab/>
      </w:r>
      <w:r w:rsidRPr="00697770">
        <w:t>(iii)</w:t>
      </w:r>
      <w:r w:rsidRPr="003B5815">
        <w:tab/>
        <w:t>inform the applicant that they have the right to seek review of the Secretary's decision by VCAT.</w:t>
      </w:r>
    </w:p>
    <w:bookmarkEnd w:id="381"/>
    <w:p w14:paraId="4416F247" w14:textId="77777777" w:rsidR="009F6D52" w:rsidRPr="00AE72C9" w:rsidRDefault="009F6D52" w:rsidP="00161255">
      <w:pPr>
        <w:pStyle w:val="SideNote"/>
        <w:framePr w:wrap="around"/>
      </w:pPr>
      <w:r w:rsidRPr="00AE72C9">
        <w:t>S. 69PC inserted by No. 13/2014 s. 4.</w:t>
      </w:r>
    </w:p>
    <w:p w14:paraId="3F59689B" w14:textId="77777777" w:rsidR="00A4004C" w:rsidRPr="00AE72C9" w:rsidRDefault="00C94D4B" w:rsidP="00A4004C">
      <w:pPr>
        <w:pStyle w:val="DraftHeading1"/>
        <w:tabs>
          <w:tab w:val="right" w:pos="680"/>
        </w:tabs>
        <w:ind w:left="850" w:hanging="850"/>
      </w:pPr>
      <w:r w:rsidRPr="00AE72C9">
        <w:tab/>
      </w:r>
      <w:bookmarkStart w:id="382" w:name="_Toc201833333"/>
      <w:r w:rsidR="00A4004C" w:rsidRPr="00AE72C9">
        <w:t>69PC</w:t>
      </w:r>
      <w:r w:rsidR="00BE64DB" w:rsidRPr="00AE72C9">
        <w:tab/>
        <w:t>Terms and conditions of a poppy processing licence</w:t>
      </w:r>
      <w:bookmarkEnd w:id="382"/>
    </w:p>
    <w:p w14:paraId="640EE1D7"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 poppy processing licence is issued for the term, not exceeding 12 months, specified in the licence unless it is sooner suspended or cancelled.</w:t>
      </w:r>
    </w:p>
    <w:p w14:paraId="29FAE5A6"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A poppy processing licence relates only to the premises specified in it.</w:t>
      </w:r>
    </w:p>
    <w:p w14:paraId="1948E467"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 poppy processing licence must specify the maximum quantity of alkaloid poppies that may be processed by a licensed processor.</w:t>
      </w:r>
    </w:p>
    <w:p w14:paraId="1C6F07C1"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 poppy processing licence is subject to the condition that a licensed processor must comply with the risk management plan under the licence.</w:t>
      </w:r>
    </w:p>
    <w:p w14:paraId="6A8943C3" w14:textId="77777777" w:rsidR="00A4004C" w:rsidRPr="00AE72C9" w:rsidRDefault="00C94D4B" w:rsidP="00A4004C">
      <w:pPr>
        <w:pStyle w:val="DraftHeading2"/>
        <w:tabs>
          <w:tab w:val="right" w:pos="1247"/>
        </w:tabs>
        <w:ind w:left="1361" w:hanging="1361"/>
      </w:pPr>
      <w:r w:rsidRPr="00AE72C9">
        <w:tab/>
      </w:r>
      <w:r w:rsidR="005F72BB" w:rsidRPr="00AE72C9">
        <w:t>(5)</w:t>
      </w:r>
      <w:r w:rsidR="00BE64DB" w:rsidRPr="00AE72C9">
        <w:tab/>
        <w:t>A poppy processing licence is subject to the condition that the licensed processor must only employ persons that are suitable to carry out activities under the licence.</w:t>
      </w:r>
    </w:p>
    <w:p w14:paraId="2EF98913" w14:textId="77777777" w:rsidR="00A4004C" w:rsidRPr="00AE72C9" w:rsidRDefault="00C94D4B" w:rsidP="00A4004C">
      <w:pPr>
        <w:pStyle w:val="DraftHeading2"/>
        <w:tabs>
          <w:tab w:val="right" w:pos="1247"/>
        </w:tabs>
        <w:ind w:left="1361" w:hanging="1361"/>
      </w:pPr>
      <w:r w:rsidRPr="00AE72C9">
        <w:tab/>
      </w:r>
      <w:r w:rsidR="005F72BB" w:rsidRPr="00AE72C9">
        <w:t>(6)</w:t>
      </w:r>
      <w:r w:rsidR="00BE64DB" w:rsidRPr="00AE72C9">
        <w:tab/>
        <w:t>A poppy processing licence is subject to the prescribed terms, conditions, limitations and restrictions (if any).</w:t>
      </w:r>
    </w:p>
    <w:p w14:paraId="360C73B2" w14:textId="77777777" w:rsidR="00A4004C" w:rsidRPr="00AE72C9" w:rsidRDefault="00C94D4B" w:rsidP="00A4004C">
      <w:pPr>
        <w:pStyle w:val="DraftHeading2"/>
        <w:tabs>
          <w:tab w:val="right" w:pos="1247"/>
        </w:tabs>
        <w:ind w:left="1361" w:hanging="1361"/>
      </w:pPr>
      <w:r w:rsidRPr="00AE72C9">
        <w:tab/>
      </w:r>
      <w:r w:rsidR="005F72BB" w:rsidRPr="00AE72C9">
        <w:t>(7)</w:t>
      </w:r>
      <w:r w:rsidR="00BE64DB" w:rsidRPr="00AE72C9">
        <w:tab/>
        <w:t>A poppy processing licence is subject to the terms, conditions, limitations and restrictions that are specified in it including, but not limited to, terms, conditions, limitations and restrictions relating to the following—</w:t>
      </w:r>
    </w:p>
    <w:p w14:paraId="16BF4CAF"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specified premises at which the activities authorised by the licence may be carried out; or</w:t>
      </w:r>
    </w:p>
    <w:p w14:paraId="43ED80F5"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the implementation and maintenance of satisfactory security and surveillance measures to restrict access of unauthorised persons to poppy straw; or</w:t>
      </w:r>
    </w:p>
    <w:p w14:paraId="0979175E"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keeping of records and other documents; or</w:t>
      </w:r>
    </w:p>
    <w:p w14:paraId="058214E5"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the provision of information, records or other documents to the Secretary relating to—</w:t>
      </w:r>
    </w:p>
    <w:p w14:paraId="6A683AF4"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the activities carried out under the licence; or</w:t>
      </w:r>
    </w:p>
    <w:p w14:paraId="3BAA9176"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a change in the position of director, manager, secretary or other executive position, however designated, or the structure of the business to which the licence relates; or</w:t>
      </w:r>
    </w:p>
    <w:p w14:paraId="199B2826" w14:textId="77777777" w:rsidR="00A4004C" w:rsidRPr="00AE72C9" w:rsidRDefault="00C94D4B" w:rsidP="00A4004C">
      <w:pPr>
        <w:pStyle w:val="DraftHeading4"/>
        <w:tabs>
          <w:tab w:val="right" w:pos="2268"/>
        </w:tabs>
        <w:ind w:left="2381" w:hanging="2381"/>
      </w:pPr>
      <w:r w:rsidRPr="00AE72C9">
        <w:tab/>
      </w:r>
      <w:r w:rsidR="005F72BB" w:rsidRPr="00AE72C9">
        <w:t>(iii)</w:t>
      </w:r>
      <w:r w:rsidR="00BE64DB" w:rsidRPr="00AE72C9">
        <w:tab/>
        <w:t>any other matter that the Secretary reasonably requires in relation to the licence or the licensed activity; or</w:t>
      </w:r>
    </w:p>
    <w:p w14:paraId="705FE9D5"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the disposal of poppy straw; or</w:t>
      </w:r>
    </w:p>
    <w:p w14:paraId="2A9A7AC7"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the inspection, supervision and surveillance of poppy straw by an inspector.</w:t>
      </w:r>
    </w:p>
    <w:p w14:paraId="0364FB70" w14:textId="77777777" w:rsidR="00A4004C" w:rsidRPr="00AE72C9" w:rsidRDefault="00C94D4B" w:rsidP="00A4004C">
      <w:pPr>
        <w:pStyle w:val="DraftHeading2"/>
        <w:tabs>
          <w:tab w:val="right" w:pos="1247"/>
        </w:tabs>
        <w:ind w:left="1361" w:hanging="1361"/>
      </w:pPr>
      <w:r w:rsidRPr="00AE72C9">
        <w:tab/>
      </w:r>
      <w:r w:rsidR="005F72BB" w:rsidRPr="00AE72C9">
        <w:t>(8)</w:t>
      </w:r>
      <w:r w:rsidR="00BE64DB" w:rsidRPr="00AE72C9">
        <w:tab/>
        <w:t>A poppy processing</w:t>
      </w:r>
      <w:r w:rsidR="003054F0" w:rsidRPr="00AE72C9">
        <w:t xml:space="preserve"> licence referred to in section </w:t>
      </w:r>
      <w:r w:rsidR="00BE64DB" w:rsidRPr="00AE72C9">
        <w:t>69P(1) is subject to the condition that the</w:t>
      </w:r>
      <w:r w:rsidR="00087512">
        <w:t> </w:t>
      </w:r>
      <w:r w:rsidR="00BE64DB" w:rsidRPr="00AE72C9">
        <w:t>licensed processor must hold a current Commonwealth licence to manufacture or a current Commonwealth licence to export whilst undertaking an activity authorised by the licence.</w:t>
      </w:r>
    </w:p>
    <w:p w14:paraId="540EB4AE" w14:textId="77777777" w:rsidR="009F6D52" w:rsidRPr="00AE72C9" w:rsidRDefault="009F6D52" w:rsidP="00161255">
      <w:pPr>
        <w:pStyle w:val="SideNote"/>
        <w:framePr w:wrap="around"/>
      </w:pPr>
      <w:r w:rsidRPr="00AE72C9">
        <w:t>S. 69PD inserted by No. 13/2014 s. 4.</w:t>
      </w:r>
    </w:p>
    <w:p w14:paraId="53364B81" w14:textId="77777777" w:rsidR="00A4004C" w:rsidRPr="00AE72C9" w:rsidRDefault="00C94D4B" w:rsidP="00A4004C">
      <w:pPr>
        <w:pStyle w:val="DraftHeading1"/>
        <w:tabs>
          <w:tab w:val="right" w:pos="680"/>
        </w:tabs>
        <w:ind w:left="850" w:hanging="850"/>
      </w:pPr>
      <w:r w:rsidRPr="00AE72C9">
        <w:tab/>
      </w:r>
      <w:bookmarkStart w:id="383" w:name="_Toc201833334"/>
      <w:r w:rsidR="00A4004C" w:rsidRPr="00AE72C9">
        <w:t>69PD</w:t>
      </w:r>
      <w:r w:rsidR="00BE64DB" w:rsidRPr="00AE72C9">
        <w:tab/>
        <w:t>Poppy processing licence is not transferable</w:t>
      </w:r>
      <w:bookmarkEnd w:id="383"/>
    </w:p>
    <w:p w14:paraId="64FB7AF6" w14:textId="7AC80094" w:rsidR="00A4004C" w:rsidRDefault="00BE64DB" w:rsidP="00A4004C">
      <w:pPr>
        <w:pStyle w:val="BodySectionSub"/>
      </w:pPr>
      <w:r w:rsidRPr="00AE72C9">
        <w:t>A poppy processing licence is not transferable to another person.</w:t>
      </w:r>
    </w:p>
    <w:p w14:paraId="65CB2413" w14:textId="59A0B184" w:rsidR="00EF4C43" w:rsidRDefault="00EF4C43" w:rsidP="00EF4C43"/>
    <w:p w14:paraId="04C6F1A5" w14:textId="77777777" w:rsidR="00EF4C43" w:rsidRPr="00EF4C43" w:rsidRDefault="00EF4C43" w:rsidP="00EF4C43"/>
    <w:p w14:paraId="1EA92D2D" w14:textId="77777777" w:rsidR="009F6D52" w:rsidRPr="00AE72C9" w:rsidRDefault="009F6D52" w:rsidP="00161255">
      <w:pPr>
        <w:pStyle w:val="SideNote"/>
        <w:framePr w:wrap="around"/>
      </w:pPr>
      <w:r w:rsidRPr="00AE72C9">
        <w:t>S. 69PE inserted by No. 13/2014 s. 4.</w:t>
      </w:r>
    </w:p>
    <w:p w14:paraId="5B36C9D9" w14:textId="77777777" w:rsidR="00A4004C" w:rsidRPr="00AE72C9" w:rsidRDefault="00C94D4B" w:rsidP="00A4004C">
      <w:pPr>
        <w:pStyle w:val="DraftHeading1"/>
        <w:tabs>
          <w:tab w:val="right" w:pos="680"/>
        </w:tabs>
        <w:ind w:left="850" w:hanging="850"/>
      </w:pPr>
      <w:r w:rsidRPr="00AE72C9">
        <w:tab/>
      </w:r>
      <w:bookmarkStart w:id="384" w:name="_Toc201833335"/>
      <w:r w:rsidR="00A4004C" w:rsidRPr="00AE72C9">
        <w:t>69PE</w:t>
      </w:r>
      <w:r w:rsidR="00BE64DB" w:rsidRPr="00AE72C9">
        <w:tab/>
        <w:t>Employee of licensed processor authorised to undertake activities under licence</w:t>
      </w:r>
      <w:bookmarkEnd w:id="384"/>
    </w:p>
    <w:p w14:paraId="5FEA7401"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For the purposes of this Act, an employee of a licensed processor who holds a poppy processing licence for commercial purposes relating to therapeutic use, is authorised to carry out any of the following activities under the licence that is required of the employee in the course of his or her employment—</w:t>
      </w:r>
    </w:p>
    <w:p w14:paraId="407132F7"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to receive poppy straw from a licensed grower or a person authorised to possess alkaloid poppies in another jurisdiction; and</w:t>
      </w:r>
    </w:p>
    <w:p w14:paraId="51BCF716"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to process and possess poppy straw at specified premises; and</w:t>
      </w:r>
    </w:p>
    <w:p w14:paraId="595FDA29"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to transport, sell or supply poppy straw to a person who possesses a Commonwealth licence to manufacture; and</w:t>
      </w:r>
    </w:p>
    <w:p w14:paraId="4D41488F"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to export poppy straw if the applicant possesses a Commonwealth licence to export.</w:t>
      </w:r>
    </w:p>
    <w:p w14:paraId="5C8984D7"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For the purposes of this Act, an employee of</w:t>
      </w:r>
      <w:r w:rsidR="00D32AC2">
        <w:t> </w:t>
      </w:r>
      <w:r w:rsidR="00BE64DB" w:rsidRPr="00AE72C9">
        <w:t>a</w:t>
      </w:r>
      <w:r w:rsidR="001862A5">
        <w:t> </w:t>
      </w:r>
      <w:r w:rsidR="00BE64DB" w:rsidRPr="00AE72C9">
        <w:t>licensed processor who holds a poppy processing licence for research purposes relating to non</w:t>
      </w:r>
      <w:r w:rsidR="001862A5">
        <w:noBreakHyphen/>
      </w:r>
      <w:r w:rsidR="00BE64DB" w:rsidRPr="00AE72C9">
        <w:t>therapeutic use, is authorised to carry out any</w:t>
      </w:r>
      <w:r w:rsidR="001862A5">
        <w:t> </w:t>
      </w:r>
      <w:r w:rsidR="00BE64DB" w:rsidRPr="00AE72C9">
        <w:t>activity under the licence involving the processing, possession, transportation of poppy straw or the sale or supply of poppy straw to a licensed processor that is required of the employee in the course of his or her employment.</w:t>
      </w:r>
    </w:p>
    <w:p w14:paraId="22BA25B7" w14:textId="538A03E0" w:rsidR="00A4004C" w:rsidRDefault="00C94D4B" w:rsidP="00A4004C">
      <w:pPr>
        <w:pStyle w:val="DraftHeading2"/>
        <w:tabs>
          <w:tab w:val="right" w:pos="1247"/>
        </w:tabs>
        <w:ind w:left="1361" w:hanging="1361"/>
      </w:pPr>
      <w:r w:rsidRPr="00AE72C9">
        <w:tab/>
      </w:r>
      <w:r w:rsidR="005F72BB" w:rsidRPr="00AE72C9">
        <w:t>(3)</w:t>
      </w:r>
      <w:r w:rsidR="00BE64DB" w:rsidRPr="00AE72C9">
        <w:tab/>
        <w:t>An employee must only undertake an activity authorised under subsection (1) or (2) in relation to his or her employment.</w:t>
      </w:r>
    </w:p>
    <w:p w14:paraId="70C37BFE" w14:textId="77777777" w:rsidR="00EF4C43" w:rsidRPr="00EF4C43" w:rsidRDefault="00EF4C43" w:rsidP="00EF4C43"/>
    <w:p w14:paraId="5A45AFC0" w14:textId="77777777" w:rsidR="009F6D52" w:rsidRPr="00AE72C9" w:rsidRDefault="009F6D52" w:rsidP="00161255">
      <w:pPr>
        <w:pStyle w:val="SideNote"/>
        <w:framePr w:wrap="around"/>
      </w:pPr>
      <w:r w:rsidRPr="00AE72C9">
        <w:t>S. 69PF inserted by No. 13/2014 s. 4.</w:t>
      </w:r>
    </w:p>
    <w:p w14:paraId="3E744386" w14:textId="77777777" w:rsidR="00A4004C" w:rsidRPr="00AE72C9" w:rsidRDefault="00C94D4B" w:rsidP="00A4004C">
      <w:pPr>
        <w:pStyle w:val="DraftHeading1"/>
        <w:tabs>
          <w:tab w:val="right" w:pos="680"/>
        </w:tabs>
        <w:ind w:left="850" w:hanging="850"/>
      </w:pPr>
      <w:r w:rsidRPr="00AE72C9">
        <w:tab/>
      </w:r>
      <w:bookmarkStart w:id="385" w:name="_Toc201833336"/>
      <w:r w:rsidR="00A4004C" w:rsidRPr="00AE72C9">
        <w:t>69PF</w:t>
      </w:r>
      <w:r w:rsidR="00BE64DB" w:rsidRPr="00AE72C9">
        <w:tab/>
        <w:t>Employee identification certificate issued by licensed processor</w:t>
      </w:r>
      <w:bookmarkEnd w:id="385"/>
    </w:p>
    <w:p w14:paraId="0D4F3F4E"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licensed processor must issue an employee identification certificate to each employee that is employed to carry out activities in the business conducted by a licensed processor under a poppy processing licence.</w:t>
      </w:r>
    </w:p>
    <w:p w14:paraId="343C3BB9"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employee identification certificate must contain the following information—</w:t>
      </w:r>
    </w:p>
    <w:p w14:paraId="05CBFE61"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employee's name;</w:t>
      </w:r>
    </w:p>
    <w:p w14:paraId="7DEA7E5D"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a clear photograph of the employee;</w:t>
      </w:r>
    </w:p>
    <w:p w14:paraId="27FEBFA8"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employee's date of birth;</w:t>
      </w:r>
    </w:p>
    <w:p w14:paraId="730B4BE5"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the expiry date of the employee identification certificate;</w:t>
      </w:r>
    </w:p>
    <w:p w14:paraId="136B956B"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the poppy processing licence under which the employee is authorised to carry out activities required of the employee in the course of his or her employment;</w:t>
      </w:r>
    </w:p>
    <w:p w14:paraId="214FDBDA"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the prescribed information (if any).</w:t>
      </w:r>
    </w:p>
    <w:p w14:paraId="0FB1F398" w14:textId="77777777" w:rsidR="009F6D52" w:rsidRPr="00AE72C9" w:rsidRDefault="009F6D52" w:rsidP="00161255">
      <w:pPr>
        <w:pStyle w:val="SideNote"/>
        <w:framePr w:wrap="around"/>
      </w:pPr>
      <w:r w:rsidRPr="00AE72C9">
        <w:t>S. 69PG inserted by No. 13/2014 s. 4.</w:t>
      </w:r>
    </w:p>
    <w:p w14:paraId="38DAC6F1" w14:textId="77777777" w:rsidR="00A4004C" w:rsidRPr="00AE72C9" w:rsidRDefault="00C94D4B" w:rsidP="00A4004C">
      <w:pPr>
        <w:pStyle w:val="DraftHeading1"/>
        <w:tabs>
          <w:tab w:val="right" w:pos="680"/>
        </w:tabs>
        <w:ind w:left="850" w:hanging="850"/>
      </w:pPr>
      <w:r w:rsidRPr="00AE72C9">
        <w:tab/>
      </w:r>
      <w:bookmarkStart w:id="386" w:name="_Toc201833337"/>
      <w:r w:rsidR="00A4004C" w:rsidRPr="00AE72C9">
        <w:t>69PG</w:t>
      </w:r>
      <w:r w:rsidR="00BE64DB" w:rsidRPr="00AE72C9">
        <w:tab/>
        <w:t>Application for renewal of licence</w:t>
      </w:r>
      <w:bookmarkEnd w:id="386"/>
    </w:p>
    <w:p w14:paraId="3C0ED249"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 licensed processor may apply to the Secretary for the renewal of a poppy processing licence.</w:t>
      </w:r>
    </w:p>
    <w:p w14:paraId="1FA5FFFB"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A renewal application must be made to the Secretary at least 2 months before the poppy processing licence is due to expire.</w:t>
      </w:r>
    </w:p>
    <w:p w14:paraId="3E5A0245"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 renewal application must—</w:t>
      </w:r>
    </w:p>
    <w:p w14:paraId="1E15F2DA"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be in writing; and</w:t>
      </w:r>
    </w:p>
    <w:p w14:paraId="4B124A3F"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be accompanied by any information relevant to whether or not the licensed processor is a fit and proper person; and</w:t>
      </w:r>
    </w:p>
    <w:p w14:paraId="17B71D71"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be accompanied by the current risk management plan under the poppy processing licence; and</w:t>
      </w:r>
    </w:p>
    <w:p w14:paraId="66F1479F"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be accompanied by a copy of the licensed processor's current Commonwealth licence to manufacture or current Commonwealth licence to export; and</w:t>
      </w:r>
    </w:p>
    <w:p w14:paraId="51559B38"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be accompanied by the relevant prescribed renewal fee (if any); and</w:t>
      </w:r>
    </w:p>
    <w:p w14:paraId="5C3081DE"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be accompanied by any other information the Secretary reasonably requires to assess the application; and</w:t>
      </w:r>
    </w:p>
    <w:p w14:paraId="4BF30946" w14:textId="77777777" w:rsidR="00A4004C" w:rsidRPr="00AE72C9" w:rsidRDefault="00C94D4B" w:rsidP="00A4004C">
      <w:pPr>
        <w:pStyle w:val="DraftHeading3"/>
        <w:tabs>
          <w:tab w:val="right" w:pos="1757"/>
        </w:tabs>
        <w:ind w:left="1871" w:hanging="1871"/>
      </w:pPr>
      <w:r w:rsidRPr="00AE72C9">
        <w:tab/>
      </w:r>
      <w:r w:rsidR="005F72BB" w:rsidRPr="00AE72C9">
        <w:t>(g)</w:t>
      </w:r>
      <w:r w:rsidR="00BE64DB" w:rsidRPr="00AE72C9">
        <w:tab/>
        <w:t>contain any prescribed particulars.</w:t>
      </w:r>
    </w:p>
    <w:p w14:paraId="45B7A449"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A poppy processing licence may be renewed more than once.</w:t>
      </w:r>
    </w:p>
    <w:p w14:paraId="312666E7" w14:textId="77777777" w:rsidR="009F6D52" w:rsidRPr="00AE72C9" w:rsidRDefault="009F6D52" w:rsidP="00161255">
      <w:pPr>
        <w:pStyle w:val="SideNote"/>
        <w:framePr w:wrap="around"/>
      </w:pPr>
      <w:r w:rsidRPr="00AE72C9">
        <w:t>S. 69PH inserted by No. 13/2014 s. 4.</w:t>
      </w:r>
    </w:p>
    <w:p w14:paraId="2946725A" w14:textId="77777777" w:rsidR="00A4004C" w:rsidRPr="00AE72C9" w:rsidRDefault="00C94D4B" w:rsidP="00A4004C">
      <w:pPr>
        <w:pStyle w:val="DraftHeading1"/>
        <w:tabs>
          <w:tab w:val="right" w:pos="680"/>
        </w:tabs>
        <w:ind w:left="850" w:hanging="850"/>
      </w:pPr>
      <w:r w:rsidRPr="00AE72C9">
        <w:tab/>
      </w:r>
      <w:bookmarkStart w:id="387" w:name="_Toc201833338"/>
      <w:r w:rsidR="00A4004C" w:rsidRPr="00AE72C9">
        <w:t>69PH</w:t>
      </w:r>
      <w:r w:rsidR="00BE64DB" w:rsidRPr="00AE72C9">
        <w:tab/>
        <w:t>Secretary must investigate renewal application</w:t>
      </w:r>
      <w:bookmarkEnd w:id="387"/>
    </w:p>
    <w:p w14:paraId="0E9DB6A6"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On receipt of a re</w:t>
      </w:r>
      <w:r w:rsidR="00F42A19" w:rsidRPr="00AE72C9">
        <w:t>newal application under section </w:t>
      </w:r>
      <w:r w:rsidR="00BE64DB" w:rsidRPr="00AE72C9">
        <w:t>69PG, the Secretary—</w:t>
      </w:r>
    </w:p>
    <w:p w14:paraId="5374AA83"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must carry out any investigation or inquiry necessary to determine the renewal application; and</w:t>
      </w:r>
    </w:p>
    <w:p w14:paraId="3DBE43E0"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may conduct an inspection of the specified premises of the poppy processing licence; and</w:t>
      </w:r>
    </w:p>
    <w:p w14:paraId="0ADA9187" w14:textId="0D03E39C" w:rsidR="002334A1" w:rsidRPr="00AE72C9" w:rsidRDefault="002334A1" w:rsidP="00161255">
      <w:pPr>
        <w:pStyle w:val="SideNote"/>
        <w:framePr w:wrap="around"/>
      </w:pPr>
      <w:r w:rsidRPr="00AE72C9">
        <w:t>S. 69P</w:t>
      </w:r>
      <w:r>
        <w:t>H(1)(c)</w:t>
      </w:r>
      <w:r w:rsidRPr="00AE72C9">
        <w:t xml:space="preserve"> </w:t>
      </w:r>
      <w:r>
        <w:t>substitut</w:t>
      </w:r>
      <w:r w:rsidRPr="00AE72C9">
        <w:t>ed by No. </w:t>
      </w:r>
      <w:r>
        <w:t>22</w:t>
      </w:r>
      <w:r w:rsidRPr="00AE72C9">
        <w:t>/20</w:t>
      </w:r>
      <w:r>
        <w:t>22</w:t>
      </w:r>
      <w:r w:rsidRPr="00AE72C9">
        <w:t xml:space="preserve"> s. </w:t>
      </w:r>
      <w:r>
        <w:t>77(1)</w:t>
      </w:r>
      <w:r w:rsidRPr="00AE72C9">
        <w:t>.</w:t>
      </w:r>
    </w:p>
    <w:p w14:paraId="799B462E" w14:textId="3A15381C" w:rsidR="00D53516" w:rsidRPr="003B5815" w:rsidRDefault="00D53516" w:rsidP="00E75B68">
      <w:pPr>
        <w:pStyle w:val="DraftHeading3"/>
        <w:tabs>
          <w:tab w:val="right" w:pos="1757"/>
        </w:tabs>
        <w:ind w:left="1871" w:hanging="1871"/>
      </w:pPr>
      <w:r>
        <w:tab/>
      </w:r>
      <w:r w:rsidRPr="00D53516">
        <w:t>(c)</w:t>
      </w:r>
      <w:r w:rsidRPr="003B5815">
        <w:tab/>
        <w:t>must require that an applicant or any associate of the applicant submit to the Secretary a national criminal history check that was undertaken within 6 months of the date it is submitted to the Secretary.</w:t>
      </w:r>
    </w:p>
    <w:p w14:paraId="4A4690D6" w14:textId="5DB59291" w:rsidR="00A4004C" w:rsidRDefault="00C94D4B" w:rsidP="00A4004C">
      <w:pPr>
        <w:pStyle w:val="DraftHeading2"/>
        <w:tabs>
          <w:tab w:val="right" w:pos="1247"/>
        </w:tabs>
        <w:ind w:left="1361" w:hanging="1361"/>
      </w:pPr>
      <w:r w:rsidRPr="00AE72C9">
        <w:tab/>
      </w:r>
      <w:r w:rsidR="005F72BB" w:rsidRPr="00AE72C9">
        <w:t>(2)</w:t>
      </w:r>
      <w:r w:rsidR="00BE64DB" w:rsidRPr="00AE72C9">
        <w:tab/>
        <w:t>The Secretary must provide a copy of a</w:t>
      </w:r>
      <w:r w:rsidR="00F42A19" w:rsidRPr="00AE72C9">
        <w:t xml:space="preserve"> </w:t>
      </w:r>
      <w:r w:rsidR="00BE64DB" w:rsidRPr="00AE72C9">
        <w:t>renewal application made under section 69PG and any accompanying documents to the Chief Commissioner of Police.</w:t>
      </w:r>
    </w:p>
    <w:p w14:paraId="19C4A69C" w14:textId="77777777" w:rsidR="00220843" w:rsidRPr="00220843" w:rsidRDefault="00220843" w:rsidP="00220843"/>
    <w:p w14:paraId="102F5031"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Chief Commissioner of Police must—</w:t>
      </w:r>
    </w:p>
    <w:p w14:paraId="0224113D"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inquire into and report to the Secretary on any matters concerning the application that the Chief Commissioner of Police believes are appropriate or reasonably necessary; and</w:t>
      </w:r>
    </w:p>
    <w:p w14:paraId="3CB615CC"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inquire into and report to the Secretary on any matters concerning the renewal application that the Secretary requests; and</w:t>
      </w:r>
    </w:p>
    <w:p w14:paraId="4DEAEE17" w14:textId="29FB0A0F" w:rsidR="00984F52" w:rsidRPr="00AE72C9" w:rsidRDefault="00984F52" w:rsidP="00161255">
      <w:pPr>
        <w:pStyle w:val="SideNote"/>
        <w:framePr w:wrap="around"/>
      </w:pPr>
      <w:r w:rsidRPr="00AE72C9">
        <w:t>S. 69P</w:t>
      </w:r>
      <w:r>
        <w:t>H(3)(c)</w:t>
      </w:r>
      <w:r w:rsidRPr="00AE72C9">
        <w:t xml:space="preserve"> </w:t>
      </w:r>
      <w:r>
        <w:t>amend</w:t>
      </w:r>
      <w:r w:rsidRPr="00AE72C9">
        <w:t>ed by No. </w:t>
      </w:r>
      <w:r>
        <w:t>22</w:t>
      </w:r>
      <w:r w:rsidRPr="00AE72C9">
        <w:t>/20</w:t>
      </w:r>
      <w:r>
        <w:t>22</w:t>
      </w:r>
      <w:r w:rsidRPr="00AE72C9">
        <w:t xml:space="preserve"> s. </w:t>
      </w:r>
      <w:r>
        <w:t>77(2)</w:t>
      </w:r>
      <w:r w:rsidRPr="00AE72C9">
        <w:t>.</w:t>
      </w:r>
    </w:p>
    <w:p w14:paraId="306EF546" w14:textId="15880300"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 xml:space="preserve">within 28 days of receiving the application from the Secretary, notify the Secretary in writing of the Chief Commissioner of Police's decision to support or oppose the renewal of a licence </w:t>
      </w:r>
      <w:r w:rsidR="00984F52" w:rsidRPr="003B5815">
        <w:t>and, subject to section 69U(1),</w:t>
      </w:r>
      <w:r w:rsidR="00BE64DB" w:rsidRPr="00AE72C9">
        <w:t xml:space="preserve"> provide the reasons for the decision.</w:t>
      </w:r>
    </w:p>
    <w:p w14:paraId="03D3C962" w14:textId="081B2ADB" w:rsidR="00324EB5" w:rsidRPr="00AE72C9" w:rsidRDefault="00324EB5" w:rsidP="00161255">
      <w:pPr>
        <w:pStyle w:val="SideNote"/>
        <w:framePr w:wrap="around"/>
      </w:pPr>
      <w:r w:rsidRPr="00AE72C9">
        <w:t>S. 69P</w:t>
      </w:r>
      <w:r>
        <w:t>H(4)</w:t>
      </w:r>
      <w:r w:rsidRPr="00AE72C9">
        <w:t xml:space="preserve"> </w:t>
      </w:r>
      <w:r>
        <w:t>amend</w:t>
      </w:r>
      <w:r w:rsidRPr="00AE72C9">
        <w:t>ed by No. </w:t>
      </w:r>
      <w:r>
        <w:t>22</w:t>
      </w:r>
      <w:r w:rsidRPr="00AE72C9">
        <w:t>/20</w:t>
      </w:r>
      <w:r>
        <w:t>22</w:t>
      </w:r>
      <w:r w:rsidRPr="00AE72C9">
        <w:t xml:space="preserve"> s. </w:t>
      </w:r>
      <w:r>
        <w:t>77(3)</w:t>
      </w:r>
      <w:r w:rsidRPr="00AE72C9">
        <w:t>.</w:t>
      </w:r>
    </w:p>
    <w:p w14:paraId="2BC457D2" w14:textId="5A1F3ECA"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If the Secretary is notified under subsection (3)(c) that the Chief Commissioner of Police opposes the renewal of a poppy processing licence the Secretary</w:t>
      </w:r>
      <w:r w:rsidR="00E75B68">
        <w:t xml:space="preserve"> must</w:t>
      </w:r>
      <w:r w:rsidR="00BE64DB" w:rsidRPr="00AE72C9">
        <w:t xml:space="preserve"> </w:t>
      </w:r>
      <w:r w:rsidR="00324EB5" w:rsidRPr="003B5815">
        <w:t>refuse to renew the licence</w:t>
      </w:r>
      <w:r w:rsidR="00BE64DB" w:rsidRPr="00AE72C9">
        <w:t>.</w:t>
      </w:r>
    </w:p>
    <w:p w14:paraId="2669E184" w14:textId="77777777" w:rsidR="009F6D52" w:rsidRPr="00AE72C9" w:rsidRDefault="009F6D52" w:rsidP="00161255">
      <w:pPr>
        <w:pStyle w:val="SideNote"/>
        <w:framePr w:wrap="around"/>
      </w:pPr>
      <w:r w:rsidRPr="00AE72C9">
        <w:t>S. 69PI inserted by No. 13/2014 s. 4.</w:t>
      </w:r>
    </w:p>
    <w:p w14:paraId="46FD50B5" w14:textId="77777777" w:rsidR="00A4004C" w:rsidRPr="00AE72C9" w:rsidRDefault="00C94D4B" w:rsidP="00A4004C">
      <w:pPr>
        <w:pStyle w:val="DraftHeading1"/>
        <w:tabs>
          <w:tab w:val="right" w:pos="680"/>
        </w:tabs>
        <w:ind w:left="850" w:hanging="850"/>
      </w:pPr>
      <w:r w:rsidRPr="00AE72C9">
        <w:tab/>
      </w:r>
      <w:bookmarkStart w:id="388" w:name="_Toc201833339"/>
      <w:r w:rsidR="00A4004C" w:rsidRPr="00AE72C9">
        <w:t>69PI</w:t>
      </w:r>
      <w:r w:rsidR="00BE64DB" w:rsidRPr="00AE72C9">
        <w:tab/>
        <w:t>Determining a renewal application</w:t>
      </w:r>
      <w:bookmarkEnd w:id="388"/>
    </w:p>
    <w:p w14:paraId="7F0DFBBA"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After considering a renewal application and any investigation under section 69PH, the Secretary must determine th</w:t>
      </w:r>
      <w:r w:rsidR="00F42A19" w:rsidRPr="00AE72C9">
        <w:t>e renewal application within 60 </w:t>
      </w:r>
      <w:r w:rsidR="00BE64DB" w:rsidRPr="00AE72C9">
        <w:t>days of receiving it.</w:t>
      </w:r>
    </w:p>
    <w:p w14:paraId="567F15D1"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may renew a poppy processing licence for a period not exceeding 12 months.</w:t>
      </w:r>
    </w:p>
    <w:p w14:paraId="6474C785"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Secretary may refuse to renew a poppy processing licence of a licensed processor.</w:t>
      </w:r>
    </w:p>
    <w:p w14:paraId="6F1715ED" w14:textId="6C0D1734" w:rsidR="00A4004C" w:rsidRDefault="00C94D4B" w:rsidP="00A4004C">
      <w:pPr>
        <w:pStyle w:val="DraftHeading2"/>
        <w:tabs>
          <w:tab w:val="right" w:pos="1247"/>
        </w:tabs>
        <w:ind w:left="1361" w:hanging="1361"/>
      </w:pPr>
      <w:r w:rsidRPr="00AE72C9">
        <w:tab/>
      </w:r>
      <w:r w:rsidR="005F72BB" w:rsidRPr="00AE72C9">
        <w:t>(4)</w:t>
      </w:r>
      <w:r w:rsidR="00BE64DB" w:rsidRPr="00AE72C9">
        <w:tab/>
        <w:t>A renewed poppy processing licence expires on the date specified by the Secretary unless the licence is cancelled or suspended prior to the expiry.</w:t>
      </w:r>
    </w:p>
    <w:p w14:paraId="4D401934" w14:textId="1CFBD2D6" w:rsidR="00220843" w:rsidRDefault="00220843" w:rsidP="00220843"/>
    <w:p w14:paraId="03D429E5" w14:textId="177504FF" w:rsidR="00220843" w:rsidRDefault="00220843" w:rsidP="00220843"/>
    <w:p w14:paraId="7F4D6993" w14:textId="77777777" w:rsidR="00220843" w:rsidRPr="00220843" w:rsidRDefault="00220843" w:rsidP="00220843"/>
    <w:p w14:paraId="63B1126B" w14:textId="77777777" w:rsidR="00A4004C" w:rsidRPr="00AE72C9" w:rsidRDefault="00C94D4B" w:rsidP="00A4004C">
      <w:pPr>
        <w:pStyle w:val="DraftHeading2"/>
        <w:tabs>
          <w:tab w:val="right" w:pos="1247"/>
        </w:tabs>
        <w:ind w:left="1361" w:hanging="1361"/>
      </w:pPr>
      <w:r w:rsidRPr="00AE72C9">
        <w:tab/>
      </w:r>
      <w:r w:rsidR="005F72BB" w:rsidRPr="00AE72C9">
        <w:t>(5)</w:t>
      </w:r>
      <w:r w:rsidR="00BE64DB" w:rsidRPr="00AE72C9">
        <w:tab/>
        <w:t>The Secretary must—</w:t>
      </w:r>
    </w:p>
    <w:p w14:paraId="798A90A8" w14:textId="61395E76" w:rsidR="00A128D8" w:rsidRPr="00AE72C9" w:rsidRDefault="00A128D8" w:rsidP="00161255">
      <w:pPr>
        <w:pStyle w:val="SideNote"/>
        <w:framePr w:wrap="around"/>
      </w:pPr>
      <w:r w:rsidRPr="00AE72C9">
        <w:t>S. 69P</w:t>
      </w:r>
      <w:r>
        <w:t>I(5)(a)</w:t>
      </w:r>
      <w:r w:rsidRPr="00AE72C9">
        <w:t xml:space="preserve"> </w:t>
      </w:r>
      <w:r>
        <w:t>amend</w:t>
      </w:r>
      <w:r w:rsidRPr="00AE72C9">
        <w:t>ed by No. </w:t>
      </w:r>
      <w:r>
        <w:t>22</w:t>
      </w:r>
      <w:r w:rsidRPr="00AE72C9">
        <w:t>/20</w:t>
      </w:r>
      <w:r>
        <w:t>22</w:t>
      </w:r>
      <w:r w:rsidRPr="00AE72C9">
        <w:t xml:space="preserve"> s. </w:t>
      </w:r>
      <w:r>
        <w:t>78(a)</w:t>
      </w:r>
      <w:r w:rsidRPr="00AE72C9">
        <w:t>.</w:t>
      </w:r>
    </w:p>
    <w:p w14:paraId="2D32203A" w14:textId="770B0E90" w:rsidR="004C530F" w:rsidRPr="004C530F" w:rsidRDefault="00C94D4B" w:rsidP="00220843">
      <w:pPr>
        <w:pStyle w:val="DraftHeading3"/>
        <w:tabs>
          <w:tab w:val="right" w:pos="1757"/>
        </w:tabs>
        <w:ind w:left="1871" w:hanging="1871"/>
      </w:pPr>
      <w:r w:rsidRPr="00AE72C9">
        <w:tab/>
      </w:r>
      <w:r w:rsidR="005F72BB" w:rsidRPr="00AE72C9">
        <w:t>(a)</w:t>
      </w:r>
      <w:r w:rsidR="00BE64DB" w:rsidRPr="00AE72C9">
        <w:tab/>
        <w:t>notify the applicant in writing of the decision under subsection (2)</w:t>
      </w:r>
      <w:r w:rsidR="005F46FE">
        <w:t xml:space="preserve"> </w:t>
      </w:r>
      <w:bookmarkStart w:id="389" w:name="_Hlk85731195"/>
      <w:r w:rsidR="005F46FE" w:rsidRPr="003B5815">
        <w:t>or (3) within 21 days of making the decision</w:t>
      </w:r>
      <w:bookmarkEnd w:id="389"/>
      <w:r w:rsidR="00BE64DB" w:rsidRPr="00AE72C9">
        <w:t>; and</w:t>
      </w:r>
    </w:p>
    <w:p w14:paraId="4A84E097" w14:textId="45525154" w:rsidR="004C530F" w:rsidRPr="00AE72C9" w:rsidRDefault="004C530F" w:rsidP="00161255">
      <w:pPr>
        <w:pStyle w:val="SideNote"/>
        <w:framePr w:wrap="around"/>
      </w:pPr>
      <w:r w:rsidRPr="00AE72C9">
        <w:t>S. 69P</w:t>
      </w:r>
      <w:r>
        <w:t>I(5)(b)</w:t>
      </w:r>
      <w:r w:rsidRPr="00AE72C9">
        <w:t xml:space="preserve"> </w:t>
      </w:r>
      <w:r>
        <w:t>amend</w:t>
      </w:r>
      <w:r w:rsidRPr="00AE72C9">
        <w:t>ed by No. </w:t>
      </w:r>
      <w:r>
        <w:t>22</w:t>
      </w:r>
      <w:r w:rsidRPr="00AE72C9">
        <w:t>/20</w:t>
      </w:r>
      <w:r>
        <w:t>22</w:t>
      </w:r>
      <w:r w:rsidRPr="00AE72C9">
        <w:t xml:space="preserve"> s. </w:t>
      </w:r>
      <w:r>
        <w:t>78(</w:t>
      </w:r>
      <w:r w:rsidR="00F07CB8">
        <w:t>b</w:t>
      </w:r>
      <w:r>
        <w:t>)</w:t>
      </w:r>
      <w:r w:rsidRPr="00AE72C9">
        <w:t>.</w:t>
      </w:r>
    </w:p>
    <w:p w14:paraId="5625245C" w14:textId="5141FACC" w:rsidR="004C530F" w:rsidRPr="003B5815" w:rsidRDefault="00C94D4B" w:rsidP="004C530F">
      <w:pPr>
        <w:suppressLineNumbers w:val="0"/>
        <w:tabs>
          <w:tab w:val="right" w:pos="1757"/>
        </w:tabs>
        <w:ind w:left="1871" w:hanging="1871"/>
      </w:pPr>
      <w:r w:rsidRPr="00AE72C9">
        <w:tab/>
      </w:r>
      <w:r w:rsidR="005F72BB" w:rsidRPr="00AE72C9">
        <w:t>(b)</w:t>
      </w:r>
      <w:r w:rsidR="00BE64DB" w:rsidRPr="00AE72C9">
        <w:tab/>
        <w:t xml:space="preserve">if the Secretary refuses to renew the poppy processing licence under subsection </w:t>
      </w:r>
      <w:r w:rsidR="004C530F" w:rsidRPr="003B5815">
        <w:t>(3)—</w:t>
      </w:r>
    </w:p>
    <w:p w14:paraId="69F0BE74" w14:textId="77777777" w:rsidR="004C530F" w:rsidRPr="003B5815" w:rsidRDefault="004C530F" w:rsidP="004C530F">
      <w:pPr>
        <w:suppressLineNumbers w:val="0"/>
        <w:tabs>
          <w:tab w:val="right" w:pos="2268"/>
        </w:tabs>
        <w:ind w:left="2381" w:hanging="2381"/>
      </w:pPr>
      <w:bookmarkStart w:id="390" w:name="_Hlk85731215"/>
      <w:r w:rsidRPr="003B5815">
        <w:tab/>
        <w:t>(i)</w:t>
      </w:r>
      <w:r w:rsidRPr="003B5815">
        <w:tab/>
        <w:t xml:space="preserve">notify the Chief Commissioner of Police that the Secretary has refused the renewal application; and </w:t>
      </w:r>
    </w:p>
    <w:p w14:paraId="53C74A98" w14:textId="77777777" w:rsidR="004C530F" w:rsidRPr="003B5815" w:rsidRDefault="004C530F" w:rsidP="004C530F">
      <w:pPr>
        <w:suppressLineNumbers w:val="0"/>
        <w:tabs>
          <w:tab w:val="right" w:pos="2268"/>
        </w:tabs>
        <w:ind w:left="2381" w:hanging="2381"/>
      </w:pPr>
      <w:r w:rsidRPr="003B5815">
        <w:tab/>
        <w:t>(ii)</w:t>
      </w:r>
      <w:r w:rsidRPr="003B5815">
        <w:tab/>
        <w:t xml:space="preserve">subject to section 69U(2), provide reasons for that decision to the applicant; and </w:t>
      </w:r>
    </w:p>
    <w:p w14:paraId="2C9A52C2" w14:textId="73D28EFD" w:rsidR="00A4004C" w:rsidRPr="00AE72C9" w:rsidRDefault="004C530F" w:rsidP="00220843">
      <w:pPr>
        <w:suppressLineNumbers w:val="0"/>
        <w:tabs>
          <w:tab w:val="right" w:pos="2268"/>
        </w:tabs>
        <w:ind w:left="2381" w:hanging="2381"/>
      </w:pPr>
      <w:r w:rsidRPr="003B5815">
        <w:tab/>
        <w:t>(iii)</w:t>
      </w:r>
      <w:r w:rsidRPr="003B5815">
        <w:tab/>
        <w:t>inform the applicant that they have the right to seek review of the Secretary's decision by VCAT.</w:t>
      </w:r>
      <w:bookmarkEnd w:id="390"/>
    </w:p>
    <w:p w14:paraId="376594E6" w14:textId="77777777" w:rsidR="00A4004C" w:rsidRPr="00AE72C9" w:rsidRDefault="00BE64DB" w:rsidP="00C40EA1">
      <w:pPr>
        <w:pStyle w:val="Heading-DIVISION"/>
        <w:rPr>
          <w:sz w:val="28"/>
        </w:rPr>
      </w:pPr>
      <w:bookmarkStart w:id="391" w:name="_Toc201833340"/>
      <w:r w:rsidRPr="00AE72C9">
        <w:rPr>
          <w:sz w:val="28"/>
        </w:rPr>
        <w:t>Division 4—General provisions applying to</w:t>
      </w:r>
      <w:r w:rsidR="00D32AC2">
        <w:rPr>
          <w:sz w:val="28"/>
        </w:rPr>
        <w:t> </w:t>
      </w:r>
      <w:r w:rsidRPr="00AE72C9">
        <w:rPr>
          <w:sz w:val="28"/>
        </w:rPr>
        <w:t>a</w:t>
      </w:r>
      <w:r w:rsidR="00D32AC2">
        <w:rPr>
          <w:sz w:val="28"/>
        </w:rPr>
        <w:t> </w:t>
      </w:r>
      <w:r w:rsidRPr="00AE72C9">
        <w:rPr>
          <w:sz w:val="28"/>
        </w:rPr>
        <w:t>poppy</w:t>
      </w:r>
      <w:r w:rsidR="00D32AC2">
        <w:rPr>
          <w:sz w:val="28"/>
        </w:rPr>
        <w:t> </w:t>
      </w:r>
      <w:r w:rsidRPr="00AE72C9">
        <w:rPr>
          <w:sz w:val="28"/>
        </w:rPr>
        <w:t>cultivation licence or poppy processing</w:t>
      </w:r>
      <w:r w:rsidR="00D32AC2">
        <w:rPr>
          <w:sz w:val="28"/>
        </w:rPr>
        <w:t> </w:t>
      </w:r>
      <w:r w:rsidRPr="00AE72C9">
        <w:rPr>
          <w:sz w:val="28"/>
        </w:rPr>
        <w:t>licence</w:t>
      </w:r>
      <w:bookmarkEnd w:id="391"/>
    </w:p>
    <w:p w14:paraId="4F0E0CC7" w14:textId="77777777" w:rsidR="00D32AC2" w:rsidRPr="00AE72C9" w:rsidRDefault="00D32AC2" w:rsidP="00161255">
      <w:pPr>
        <w:pStyle w:val="SideNote"/>
        <w:framePr w:wrap="around"/>
      </w:pPr>
      <w:r w:rsidRPr="00AE72C9">
        <w:t>S. 69Q inserted by No. 13/2014 s. 4.</w:t>
      </w:r>
    </w:p>
    <w:p w14:paraId="690D043C" w14:textId="77777777" w:rsidR="00A4004C" w:rsidRPr="00AE72C9" w:rsidRDefault="00C94D4B" w:rsidP="00A4004C">
      <w:pPr>
        <w:pStyle w:val="DraftHeading1"/>
        <w:tabs>
          <w:tab w:val="right" w:pos="680"/>
        </w:tabs>
        <w:ind w:left="850" w:hanging="850"/>
      </w:pPr>
      <w:r w:rsidRPr="00AE72C9">
        <w:tab/>
      </w:r>
      <w:bookmarkStart w:id="392" w:name="_Toc201833341"/>
      <w:r w:rsidR="00A4004C" w:rsidRPr="00AE72C9">
        <w:t>69Q</w:t>
      </w:r>
      <w:r w:rsidR="00BE64DB" w:rsidRPr="00AE72C9">
        <w:tab/>
        <w:t>Amendment of licences</w:t>
      </w:r>
      <w:bookmarkEnd w:id="392"/>
    </w:p>
    <w:p w14:paraId="336858C0"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Secretary may—</w:t>
      </w:r>
    </w:p>
    <w:p w14:paraId="45218741"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amend an existing term, condition, limitation or restriction to which a poppy cultivation licence or poppy processing licence is subject; or</w:t>
      </w:r>
    </w:p>
    <w:p w14:paraId="324EA9B9"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impose a new term, condition, limitation or restriction on the poppy cultivation licence or the poppy processing licence.</w:t>
      </w:r>
    </w:p>
    <w:p w14:paraId="0ED1E145"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may exercise a power under subsection (1)—</w:t>
      </w:r>
    </w:p>
    <w:p w14:paraId="24BBDD59"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 xml:space="preserve">on the application of the licensed grower or the licensed processor; or </w:t>
      </w:r>
    </w:p>
    <w:p w14:paraId="56276B88"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 the Secretary's discretion.</w:t>
      </w:r>
    </w:p>
    <w:p w14:paraId="41553632"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Secretary must determine an application made under subsection (2)(a) within 28 days of receiving the application.</w:t>
      </w:r>
    </w:p>
    <w:p w14:paraId="7D0CE451"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The Secretary must notify the licensed grower or</w:t>
      </w:r>
      <w:r w:rsidR="00087512">
        <w:t> </w:t>
      </w:r>
      <w:r w:rsidR="00BE64DB" w:rsidRPr="00AE72C9">
        <w:t>the licensed</w:t>
      </w:r>
      <w:r w:rsidR="00F42A19" w:rsidRPr="00AE72C9">
        <w:t xml:space="preserve"> processor, in writing within 7 </w:t>
      </w:r>
      <w:r w:rsidR="00BE64DB" w:rsidRPr="00AE72C9">
        <w:t>business days, if an amendment to a licence is</w:t>
      </w:r>
      <w:r w:rsidR="00087512">
        <w:t> </w:t>
      </w:r>
      <w:r w:rsidR="00BE64DB" w:rsidRPr="00AE72C9">
        <w:t>made under subsection (1)(a) or (b).</w:t>
      </w:r>
    </w:p>
    <w:p w14:paraId="729FF48E" w14:textId="77777777" w:rsidR="00A4004C" w:rsidRPr="00AE72C9" w:rsidRDefault="00C94D4B" w:rsidP="00A4004C">
      <w:pPr>
        <w:pStyle w:val="DraftHeading2"/>
        <w:tabs>
          <w:tab w:val="right" w:pos="1247"/>
        </w:tabs>
        <w:ind w:left="1361" w:hanging="1361"/>
      </w:pPr>
      <w:r w:rsidRPr="00AE72C9">
        <w:tab/>
      </w:r>
      <w:r w:rsidR="005F72BB" w:rsidRPr="00AE72C9">
        <w:t>(5)</w:t>
      </w:r>
      <w:r w:rsidR="00BE64DB" w:rsidRPr="00AE72C9">
        <w:tab/>
        <w:t>An application by a licensed grower or a licensed processor made under subsection (2)(a) must—</w:t>
      </w:r>
    </w:p>
    <w:p w14:paraId="7D75D29C"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be in writing; and</w:t>
      </w:r>
    </w:p>
    <w:p w14:paraId="2C1DA196"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be accompanied by the relevant prescribed fee (if any); and</w:t>
      </w:r>
    </w:p>
    <w:p w14:paraId="07CCB529"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be accompanied by any prescribed particulars.</w:t>
      </w:r>
    </w:p>
    <w:p w14:paraId="534EAC2D" w14:textId="77777777" w:rsidR="009F6D52" w:rsidRPr="00AE72C9" w:rsidRDefault="009F6D52" w:rsidP="00161255">
      <w:pPr>
        <w:pStyle w:val="SideNote"/>
        <w:framePr w:wrap="around"/>
      </w:pPr>
      <w:r w:rsidRPr="00AE72C9">
        <w:t>S. 69QA inserted by No. 13/2014 s. 4.</w:t>
      </w:r>
    </w:p>
    <w:p w14:paraId="0C3022BA" w14:textId="77777777" w:rsidR="00A4004C" w:rsidRPr="00AE72C9" w:rsidRDefault="00C94D4B" w:rsidP="00A4004C">
      <w:pPr>
        <w:pStyle w:val="DraftHeading1"/>
        <w:tabs>
          <w:tab w:val="right" w:pos="680"/>
        </w:tabs>
        <w:ind w:left="850" w:hanging="850"/>
      </w:pPr>
      <w:r w:rsidRPr="00AE72C9">
        <w:tab/>
      </w:r>
      <w:bookmarkStart w:id="393" w:name="_Toc201833342"/>
      <w:r w:rsidR="00A4004C" w:rsidRPr="00AE72C9">
        <w:t>69QA</w:t>
      </w:r>
      <w:r w:rsidR="00BE64DB" w:rsidRPr="00AE72C9">
        <w:tab/>
        <w:t>Suspension or cancellation of licences</w:t>
      </w:r>
      <w:bookmarkEnd w:id="393"/>
    </w:p>
    <w:p w14:paraId="2DB0EE06"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Secretary, by notice in writing to the licensed grower or the licensed processor, may suspend or cancel the relevant licence if—</w:t>
      </w:r>
    </w:p>
    <w:p w14:paraId="77A81559"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licensed grower or the licensed processor requests suspension or cancellation; or</w:t>
      </w:r>
    </w:p>
    <w:p w14:paraId="0647E7E1"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the licensed grower or the licensed processor has not complied with the terms, conditions, limitations or restrictions of the licence; or</w:t>
      </w:r>
    </w:p>
    <w:p w14:paraId="0F974FA0"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licensed grower or the licensed processor has failed to comply with this Part or the regulations applying under this Part; or</w:t>
      </w:r>
    </w:p>
    <w:p w14:paraId="3AD65909" w14:textId="71090E3A" w:rsidR="00A4004C" w:rsidRDefault="00C94D4B" w:rsidP="00A4004C">
      <w:pPr>
        <w:pStyle w:val="DraftHeading3"/>
        <w:tabs>
          <w:tab w:val="right" w:pos="1757"/>
        </w:tabs>
        <w:ind w:left="1871" w:hanging="1871"/>
      </w:pPr>
      <w:r w:rsidRPr="00AE72C9">
        <w:tab/>
      </w:r>
      <w:r w:rsidR="005F72BB" w:rsidRPr="00AE72C9">
        <w:t>(d)</w:t>
      </w:r>
      <w:r w:rsidR="00BE64DB" w:rsidRPr="00AE72C9">
        <w:tab/>
        <w:t>the Secretary is satisfied that the licensed grower or the licensed processor or any associate of the licensed grower or the licensed processor is no longer a fit and proper person to be concerned with or associated with, as the case requires—</w:t>
      </w:r>
    </w:p>
    <w:p w14:paraId="0373BE83" w14:textId="77777777" w:rsidR="00F912A3" w:rsidRPr="00F912A3" w:rsidRDefault="00F912A3" w:rsidP="00F912A3"/>
    <w:p w14:paraId="4C2272AE"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the cultivation of alkaloid poppies; or</w:t>
      </w:r>
    </w:p>
    <w:p w14:paraId="609650D4"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the processing of poppy straw; or</w:t>
      </w:r>
    </w:p>
    <w:p w14:paraId="01A7CA22"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the Secretary is satisfied that the specified premises—</w:t>
      </w:r>
    </w:p>
    <w:p w14:paraId="1D022A29"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of the licensed grower are no longer suitable for the cultivation of alkaloid poppies; or</w:t>
      </w:r>
    </w:p>
    <w:p w14:paraId="77181606"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of the licensed processor are no longer suitable for the processing of poppy straw; or</w:t>
      </w:r>
    </w:p>
    <w:p w14:paraId="7211D32F"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the Secretary is satisfied that the licensed grower or the licensed processor obtained the relevant licence by fraud, misrepresentation or concealment of facts; or</w:t>
      </w:r>
    </w:p>
    <w:p w14:paraId="30DFA2FE" w14:textId="77777777" w:rsidR="00A4004C" w:rsidRPr="00AE72C9" w:rsidRDefault="00C94D4B" w:rsidP="00A4004C">
      <w:pPr>
        <w:pStyle w:val="DraftHeading3"/>
        <w:tabs>
          <w:tab w:val="right" w:pos="1757"/>
        </w:tabs>
        <w:ind w:left="1871" w:hanging="1871"/>
      </w:pPr>
      <w:r w:rsidRPr="00AE72C9">
        <w:tab/>
      </w:r>
      <w:r w:rsidR="005F72BB" w:rsidRPr="00AE72C9">
        <w:t>(g)</w:t>
      </w:r>
      <w:r w:rsidR="00BE64DB" w:rsidRPr="00AE72C9">
        <w:tab/>
        <w:t>the Chief Commissioner of Police requests suspension or cancellation on the basis of protected information concerning the licensed grower or the licensed processor; or</w:t>
      </w:r>
    </w:p>
    <w:p w14:paraId="0E7CB9ED" w14:textId="30AF8A1A" w:rsidR="00A4004C" w:rsidRDefault="00C94D4B" w:rsidP="00A4004C">
      <w:pPr>
        <w:pStyle w:val="DraftHeading3"/>
        <w:tabs>
          <w:tab w:val="right" w:pos="1757"/>
        </w:tabs>
        <w:ind w:left="1871" w:hanging="1871"/>
      </w:pPr>
      <w:r w:rsidRPr="00AE72C9">
        <w:tab/>
      </w:r>
      <w:r w:rsidR="005F72BB" w:rsidRPr="00AE72C9">
        <w:t>(h)</w:t>
      </w:r>
      <w:r w:rsidR="00BE64DB" w:rsidRPr="00AE72C9">
        <w:tab/>
        <w:t>the licensed grower or the licensed processor ceases to carry on the research or commercial activity to which the relevant licence relates.</w:t>
      </w:r>
    </w:p>
    <w:p w14:paraId="7863B96D" w14:textId="5CC2D0A8" w:rsidR="00462B54" w:rsidRPr="00AE72C9" w:rsidRDefault="00462B54" w:rsidP="00161255">
      <w:pPr>
        <w:pStyle w:val="SideNote"/>
        <w:framePr w:wrap="around"/>
      </w:pPr>
      <w:bookmarkStart w:id="394" w:name="_Hlk120187572"/>
      <w:r w:rsidRPr="00AE72C9">
        <w:t>S. 69QA</w:t>
      </w:r>
      <w:r>
        <w:t>(1A)</w:t>
      </w:r>
      <w:r w:rsidRPr="00AE72C9">
        <w:t xml:space="preserve"> inserted by No. </w:t>
      </w:r>
      <w:r>
        <w:t>22</w:t>
      </w:r>
      <w:r w:rsidRPr="00AE72C9">
        <w:t>/20</w:t>
      </w:r>
      <w:r>
        <w:t>22</w:t>
      </w:r>
      <w:r w:rsidRPr="00AE72C9">
        <w:t xml:space="preserve"> s. </w:t>
      </w:r>
      <w:r>
        <w:t>79(1)</w:t>
      </w:r>
      <w:r w:rsidRPr="00AE72C9">
        <w:t>.</w:t>
      </w:r>
    </w:p>
    <w:p w14:paraId="65272647" w14:textId="3C8D58AB" w:rsidR="00462B54" w:rsidRPr="003B5815" w:rsidRDefault="00462B54" w:rsidP="00E75B68">
      <w:pPr>
        <w:pStyle w:val="DraftHeading2"/>
        <w:tabs>
          <w:tab w:val="right" w:pos="1247"/>
        </w:tabs>
        <w:ind w:left="1361" w:hanging="1361"/>
      </w:pPr>
      <w:r>
        <w:tab/>
      </w:r>
      <w:r w:rsidRPr="00462B54">
        <w:t>(1A)</w:t>
      </w:r>
      <w:r w:rsidRPr="003B5815">
        <w:tab/>
        <w:t>For the purposes of subsection (1)(g), the Chief Commissioner of Police may request that the Secretary suspend or cancel a licence on the basis of protected information at any time.</w:t>
      </w:r>
    </w:p>
    <w:p w14:paraId="4A549708" w14:textId="7D6CD539" w:rsidR="00462B54" w:rsidRPr="00AE72C9" w:rsidRDefault="00462B54" w:rsidP="00161255">
      <w:pPr>
        <w:pStyle w:val="SideNote"/>
        <w:framePr w:wrap="around"/>
      </w:pPr>
      <w:r w:rsidRPr="00AE72C9">
        <w:t>S. 69QA</w:t>
      </w:r>
      <w:r>
        <w:t>(1B)</w:t>
      </w:r>
      <w:r w:rsidRPr="00AE72C9">
        <w:t xml:space="preserve"> inserted by No. </w:t>
      </w:r>
      <w:r>
        <w:t>22</w:t>
      </w:r>
      <w:r w:rsidRPr="00AE72C9">
        <w:t>/20</w:t>
      </w:r>
      <w:r>
        <w:t>22</w:t>
      </w:r>
      <w:r w:rsidRPr="00AE72C9">
        <w:t xml:space="preserve"> s. </w:t>
      </w:r>
      <w:r>
        <w:t>79(1)</w:t>
      </w:r>
      <w:r w:rsidRPr="00AE72C9">
        <w:t>.</w:t>
      </w:r>
    </w:p>
    <w:p w14:paraId="29F45945" w14:textId="3E615CCB" w:rsidR="00462B54" w:rsidRPr="003B5815" w:rsidRDefault="00462B54" w:rsidP="00E75B68">
      <w:pPr>
        <w:pStyle w:val="DraftHeading2"/>
        <w:tabs>
          <w:tab w:val="right" w:pos="1247"/>
        </w:tabs>
        <w:ind w:left="1361" w:hanging="1361"/>
      </w:pPr>
      <w:r>
        <w:tab/>
      </w:r>
      <w:r w:rsidRPr="00462B54">
        <w:t>(1B)</w:t>
      </w:r>
      <w:r w:rsidRPr="003B5815">
        <w:tab/>
        <w:t>The Chief Commissioner of Police must—</w:t>
      </w:r>
    </w:p>
    <w:p w14:paraId="1E117FFD" w14:textId="59A47A25" w:rsidR="00462B54" w:rsidRPr="003B5815" w:rsidRDefault="00462B54" w:rsidP="00E75B68">
      <w:pPr>
        <w:pStyle w:val="DraftHeading3"/>
        <w:tabs>
          <w:tab w:val="right" w:pos="1757"/>
        </w:tabs>
        <w:ind w:left="1871" w:hanging="1871"/>
      </w:pPr>
      <w:r>
        <w:tab/>
      </w:r>
      <w:r w:rsidRPr="00462B54">
        <w:t>(a)</w:t>
      </w:r>
      <w:r w:rsidRPr="003B5815">
        <w:tab/>
        <w:t xml:space="preserve">request the suspension or cancellation of a licence in writing; and </w:t>
      </w:r>
    </w:p>
    <w:p w14:paraId="2067D12C" w14:textId="1EE2EE6E" w:rsidR="00462B54" w:rsidRDefault="00462B54" w:rsidP="00E75B68">
      <w:pPr>
        <w:pStyle w:val="DraftHeading3"/>
        <w:tabs>
          <w:tab w:val="right" w:pos="1757"/>
        </w:tabs>
        <w:ind w:left="1871" w:hanging="1871"/>
      </w:pPr>
      <w:r>
        <w:tab/>
      </w:r>
      <w:r w:rsidRPr="00462B54">
        <w:t>(b)</w:t>
      </w:r>
      <w:r w:rsidRPr="003B5815">
        <w:tab/>
        <w:t xml:space="preserve">subject to section 69U(1), provide reasons for the request. </w:t>
      </w:r>
    </w:p>
    <w:p w14:paraId="02E1B075" w14:textId="6D62E1A5" w:rsidR="00AD1854" w:rsidRDefault="00AD1854" w:rsidP="00AD1854"/>
    <w:p w14:paraId="0577604B" w14:textId="77777777" w:rsidR="00AD1854" w:rsidRPr="00AD1854" w:rsidRDefault="00AD1854" w:rsidP="00AD1854"/>
    <w:p w14:paraId="6464D527" w14:textId="36AE2CD1" w:rsidR="00462B54" w:rsidRPr="00AE72C9" w:rsidRDefault="00462B54" w:rsidP="00161255">
      <w:pPr>
        <w:pStyle w:val="SideNote"/>
        <w:framePr w:wrap="around"/>
      </w:pPr>
      <w:r w:rsidRPr="00AE72C9">
        <w:t>S. 69QA</w:t>
      </w:r>
      <w:r>
        <w:t>(1C)</w:t>
      </w:r>
      <w:r w:rsidRPr="00AE72C9">
        <w:t xml:space="preserve"> inserted by No. </w:t>
      </w:r>
      <w:r>
        <w:t>22</w:t>
      </w:r>
      <w:r w:rsidRPr="00AE72C9">
        <w:t>/20</w:t>
      </w:r>
      <w:r>
        <w:t>22</w:t>
      </w:r>
      <w:r w:rsidRPr="00AE72C9">
        <w:t xml:space="preserve"> s. </w:t>
      </w:r>
      <w:r>
        <w:t>79(1)</w:t>
      </w:r>
      <w:r w:rsidRPr="00AE72C9">
        <w:t>.</w:t>
      </w:r>
    </w:p>
    <w:p w14:paraId="5951C21D" w14:textId="0844B795" w:rsidR="00462B54" w:rsidRPr="00462B54" w:rsidRDefault="00462B54" w:rsidP="00E75B68">
      <w:pPr>
        <w:pStyle w:val="DraftHeading2"/>
        <w:tabs>
          <w:tab w:val="right" w:pos="1247"/>
        </w:tabs>
        <w:ind w:left="1361" w:hanging="1361"/>
      </w:pPr>
      <w:r>
        <w:tab/>
      </w:r>
      <w:r w:rsidRPr="00462B54">
        <w:t>(1C)</w:t>
      </w:r>
      <w:r w:rsidRPr="003B5815">
        <w:tab/>
        <w:t>If the Chief Commissioner of Police requests the suspension or cancellation of a licence on the basis of protected information, the Secretary must suspend or cancel the licence (as the case requires).</w:t>
      </w:r>
      <w:bookmarkEnd w:id="394"/>
    </w:p>
    <w:p w14:paraId="61F56FCB"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If a poppy cultivation licence or a poppy processing licence is suspended or cancelled under subsection (1) the Secretary must—</w:t>
      </w:r>
    </w:p>
    <w:p w14:paraId="1FCEAF84"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notify the Chief Commissioner of Police regarding the suspension or cancellation; and</w:t>
      </w:r>
    </w:p>
    <w:p w14:paraId="57301C97"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 the case of a poppy cultivation licence, notify a licensed processor who has a registered contract with the licensed grower within 7 business days of the suspension or cancellation taking effect; or</w:t>
      </w:r>
    </w:p>
    <w:p w14:paraId="1CD02DF3" w14:textId="1E6F9F31" w:rsidR="00765AF5" w:rsidRPr="00AE72C9" w:rsidRDefault="00765AF5" w:rsidP="00161255">
      <w:pPr>
        <w:pStyle w:val="SideNote"/>
        <w:framePr w:wrap="around"/>
      </w:pPr>
      <w:r w:rsidRPr="00AE72C9">
        <w:t>S. 69QA</w:t>
      </w:r>
      <w:r>
        <w:t>(2)(c)</w:t>
      </w:r>
      <w:r w:rsidRPr="00AE72C9">
        <w:t xml:space="preserve"> </w:t>
      </w:r>
      <w:r>
        <w:t>amend</w:t>
      </w:r>
      <w:r w:rsidRPr="00AE72C9">
        <w:t>ed by No. </w:t>
      </w:r>
      <w:r>
        <w:t>22</w:t>
      </w:r>
      <w:r w:rsidRPr="00AE72C9">
        <w:t>/20</w:t>
      </w:r>
      <w:r>
        <w:t>22</w:t>
      </w:r>
      <w:r w:rsidRPr="00AE72C9">
        <w:t xml:space="preserve"> s. </w:t>
      </w:r>
      <w:r>
        <w:t>79(2)(a)</w:t>
      </w:r>
      <w:r w:rsidRPr="00AE72C9">
        <w:t>.</w:t>
      </w:r>
    </w:p>
    <w:p w14:paraId="6BC5AB30" w14:textId="4D9C3902" w:rsidR="00A4004C" w:rsidRDefault="00C94D4B" w:rsidP="00A4004C">
      <w:pPr>
        <w:pStyle w:val="DraftHeading3"/>
        <w:tabs>
          <w:tab w:val="right" w:pos="1757"/>
        </w:tabs>
        <w:ind w:left="1871" w:hanging="1871"/>
      </w:pPr>
      <w:r w:rsidRPr="00AE72C9">
        <w:tab/>
      </w:r>
      <w:r w:rsidR="005F72BB" w:rsidRPr="00AE72C9">
        <w:t>(c)</w:t>
      </w:r>
      <w:r w:rsidR="00BE64DB" w:rsidRPr="00AE72C9">
        <w:tab/>
        <w:t xml:space="preserve">in the case of a poppy processing licence, notify the licensed grower who has a contract registered in the alkaloid poppy register with the licensed processor within 7 business days of the suspension or cancellation taking </w:t>
      </w:r>
      <w:r w:rsidR="00765AF5" w:rsidRPr="003B5815">
        <w:t>effect;</w:t>
      </w:r>
    </w:p>
    <w:p w14:paraId="496E3F7E" w14:textId="64DBC1F1" w:rsidR="00765AF5" w:rsidRPr="00AE72C9" w:rsidRDefault="00765AF5" w:rsidP="00161255">
      <w:pPr>
        <w:pStyle w:val="SideNote"/>
        <w:framePr w:wrap="around"/>
      </w:pPr>
      <w:r w:rsidRPr="00AE72C9">
        <w:t>S. 69QA</w:t>
      </w:r>
      <w:r>
        <w:t>(2)(d)</w:t>
      </w:r>
      <w:r w:rsidRPr="00AE72C9">
        <w:t xml:space="preserve"> </w:t>
      </w:r>
      <w:r w:rsidR="00A240B7">
        <w:t>inserted</w:t>
      </w:r>
      <w:r w:rsidRPr="00AE72C9">
        <w:t> by No. </w:t>
      </w:r>
      <w:r>
        <w:t>22</w:t>
      </w:r>
      <w:r w:rsidRPr="00AE72C9">
        <w:t>/20</w:t>
      </w:r>
      <w:r>
        <w:t>22</w:t>
      </w:r>
      <w:r w:rsidRPr="00AE72C9">
        <w:t xml:space="preserve"> s. </w:t>
      </w:r>
      <w:r>
        <w:t>79(2)(</w:t>
      </w:r>
      <w:r w:rsidR="00A91EC5">
        <w:t>b</w:t>
      </w:r>
      <w:r>
        <w:t>)</w:t>
      </w:r>
      <w:r w:rsidRPr="00AE72C9">
        <w:t>.</w:t>
      </w:r>
    </w:p>
    <w:p w14:paraId="532951D9" w14:textId="29822B83" w:rsidR="00765AF5" w:rsidRDefault="00765AF5" w:rsidP="00E75B68">
      <w:pPr>
        <w:pStyle w:val="DraftHeading3"/>
        <w:tabs>
          <w:tab w:val="right" w:pos="1757"/>
        </w:tabs>
        <w:ind w:left="1871" w:hanging="1871"/>
      </w:pPr>
      <w:r>
        <w:tab/>
      </w:r>
      <w:r w:rsidRPr="00765AF5">
        <w:t>(d)</w:t>
      </w:r>
      <w:r w:rsidRPr="003B5815">
        <w:tab/>
        <w:t>as soon as practicable—</w:t>
      </w:r>
    </w:p>
    <w:p w14:paraId="01CC16E9" w14:textId="12936A83" w:rsidR="007E490B" w:rsidRDefault="007E490B" w:rsidP="007E490B"/>
    <w:p w14:paraId="3C69D44B" w14:textId="77777777" w:rsidR="007E490B" w:rsidRPr="007E490B" w:rsidRDefault="007E490B" w:rsidP="00874601"/>
    <w:p w14:paraId="5247AF99" w14:textId="3E60DD31" w:rsidR="007E490B" w:rsidRPr="00AE72C9" w:rsidRDefault="007E490B" w:rsidP="00161255">
      <w:pPr>
        <w:pStyle w:val="SideNote"/>
        <w:framePr w:wrap="around"/>
      </w:pPr>
      <w:r w:rsidRPr="00AE72C9">
        <w:t>S. 69QA</w:t>
      </w:r>
      <w:r>
        <w:t xml:space="preserve"> (2)(d)(i)</w:t>
      </w:r>
      <w:r w:rsidRPr="00AE72C9">
        <w:t xml:space="preserve"> </w:t>
      </w:r>
      <w:r>
        <w:t>amended</w:t>
      </w:r>
      <w:r w:rsidRPr="00AE72C9">
        <w:t> by No. </w:t>
      </w:r>
      <w:r w:rsidR="00FC0D7A">
        <w:t>39/2024</w:t>
      </w:r>
      <w:r w:rsidRPr="00AE72C9">
        <w:t xml:space="preserve"> s. </w:t>
      </w:r>
      <w:r>
        <w:t>113(2)(a)</w:t>
      </w:r>
      <w:r w:rsidRPr="00AE72C9">
        <w:t>.</w:t>
      </w:r>
    </w:p>
    <w:p w14:paraId="7335D7CE" w14:textId="533948E3" w:rsidR="00765AF5" w:rsidRPr="003B5815" w:rsidRDefault="00765AF5" w:rsidP="00E75B68">
      <w:pPr>
        <w:pStyle w:val="DraftHeading4"/>
        <w:tabs>
          <w:tab w:val="right" w:pos="2268"/>
        </w:tabs>
        <w:ind w:left="2381" w:hanging="2381"/>
      </w:pPr>
      <w:r>
        <w:tab/>
      </w:r>
      <w:r w:rsidRPr="00765AF5">
        <w:t>(i)</w:t>
      </w:r>
      <w:r w:rsidRPr="003B5815">
        <w:tab/>
        <w:t xml:space="preserve">notify the former </w:t>
      </w:r>
      <w:r w:rsidR="007E490B" w:rsidRPr="008D1B3B">
        <w:rPr>
          <w:lang w:val="en-US"/>
        </w:rPr>
        <w:t>licensed grower or former licensed processor</w:t>
      </w:r>
      <w:r w:rsidRPr="003B5815">
        <w:t xml:space="preserve"> in writing that the relevant licence has been suspended or cancelled (as the case requires); and </w:t>
      </w:r>
    </w:p>
    <w:p w14:paraId="73A50234" w14:textId="04B9788E" w:rsidR="00765AF5" w:rsidRPr="003B5815" w:rsidRDefault="00765AF5" w:rsidP="00E75B68">
      <w:pPr>
        <w:pStyle w:val="DraftHeading4"/>
        <w:tabs>
          <w:tab w:val="right" w:pos="2268"/>
        </w:tabs>
        <w:ind w:left="2381" w:hanging="2381"/>
      </w:pPr>
      <w:r>
        <w:tab/>
      </w:r>
      <w:r w:rsidRPr="00765AF5">
        <w:t>(ii)</w:t>
      </w:r>
      <w:r w:rsidRPr="003B5815">
        <w:tab/>
        <w:t xml:space="preserve">subject to section 69U(2), provide reasons for the suspension or cancellation; and </w:t>
      </w:r>
    </w:p>
    <w:p w14:paraId="35A8D2AD" w14:textId="4E2ED752" w:rsidR="007E490B" w:rsidRPr="00AE72C9" w:rsidRDefault="007E490B" w:rsidP="00161255">
      <w:pPr>
        <w:pStyle w:val="SideNote"/>
        <w:framePr w:wrap="around"/>
      </w:pPr>
      <w:r w:rsidRPr="00AE72C9">
        <w:t>S. 69QA</w:t>
      </w:r>
      <w:r>
        <w:t xml:space="preserve"> (2)(d)(iii)</w:t>
      </w:r>
      <w:r w:rsidRPr="00AE72C9">
        <w:t xml:space="preserve"> </w:t>
      </w:r>
      <w:r>
        <w:t>amended</w:t>
      </w:r>
      <w:r w:rsidRPr="00AE72C9">
        <w:t> by No. </w:t>
      </w:r>
      <w:r w:rsidR="00FC0D7A">
        <w:t>39/2024</w:t>
      </w:r>
      <w:r w:rsidRPr="00AE72C9">
        <w:t xml:space="preserve"> s. </w:t>
      </w:r>
      <w:r>
        <w:t>113(2)(b)</w:t>
      </w:r>
      <w:r w:rsidRPr="00AE72C9">
        <w:t>.</w:t>
      </w:r>
    </w:p>
    <w:p w14:paraId="63C57DDF" w14:textId="3DBD0DA8" w:rsidR="00765AF5" w:rsidRPr="00765AF5" w:rsidRDefault="00765AF5" w:rsidP="00E75B68">
      <w:pPr>
        <w:pStyle w:val="DraftHeading4"/>
        <w:tabs>
          <w:tab w:val="right" w:pos="2268"/>
        </w:tabs>
        <w:ind w:left="2381" w:hanging="2381"/>
      </w:pPr>
      <w:r>
        <w:tab/>
      </w:r>
      <w:r w:rsidRPr="00765AF5">
        <w:t>(iii)</w:t>
      </w:r>
      <w:r w:rsidRPr="003B5815">
        <w:tab/>
        <w:t xml:space="preserve">inform the former </w:t>
      </w:r>
      <w:r w:rsidR="007E490B" w:rsidRPr="008D1B3B">
        <w:rPr>
          <w:lang w:val="en-US"/>
        </w:rPr>
        <w:t>licensed</w:t>
      </w:r>
      <w:r w:rsidRPr="003B5815">
        <w:t xml:space="preserve"> grower or former </w:t>
      </w:r>
      <w:r w:rsidR="007E490B" w:rsidRPr="008D1B3B">
        <w:rPr>
          <w:lang w:val="en-US"/>
        </w:rPr>
        <w:t>licensed</w:t>
      </w:r>
      <w:r w:rsidRPr="003B5815">
        <w:t xml:space="preserve"> processor that they have the right to seek review of the decision to suspend or cancel the licence by VCAT.</w:t>
      </w:r>
    </w:p>
    <w:p w14:paraId="19454494"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 poppy cultivation licence or a poppy processing licence ceases to have effect on the suspension or cancellation of the licence under this section.</w:t>
      </w:r>
    </w:p>
    <w:p w14:paraId="1164AA39" w14:textId="77777777" w:rsidR="00A4004C" w:rsidRPr="00AE72C9" w:rsidRDefault="00BE64DB" w:rsidP="00C40EA1">
      <w:pPr>
        <w:pStyle w:val="Heading-DIVISION"/>
        <w:rPr>
          <w:sz w:val="28"/>
        </w:rPr>
      </w:pPr>
      <w:bookmarkStart w:id="395" w:name="_Toc201833343"/>
      <w:r w:rsidRPr="00AE72C9">
        <w:rPr>
          <w:sz w:val="28"/>
        </w:rPr>
        <w:t>Division 5—Inspection and enforcement</w:t>
      </w:r>
      <w:bookmarkEnd w:id="395"/>
    </w:p>
    <w:p w14:paraId="5DE318FC" w14:textId="77777777" w:rsidR="009F6D52" w:rsidRPr="00AE72C9" w:rsidRDefault="009F6D52" w:rsidP="00161255">
      <w:pPr>
        <w:pStyle w:val="SideNote"/>
        <w:framePr w:wrap="around"/>
      </w:pPr>
      <w:r w:rsidRPr="00AE72C9">
        <w:t>S. 69R inserted by No. 13/2014 s. 4.</w:t>
      </w:r>
    </w:p>
    <w:p w14:paraId="6C4251F0" w14:textId="77777777" w:rsidR="00A4004C" w:rsidRPr="00AE72C9" w:rsidRDefault="00C94D4B" w:rsidP="00A4004C">
      <w:pPr>
        <w:pStyle w:val="DraftHeading1"/>
        <w:tabs>
          <w:tab w:val="right" w:pos="680"/>
        </w:tabs>
        <w:ind w:left="850" w:hanging="850"/>
      </w:pPr>
      <w:r w:rsidRPr="00AE72C9">
        <w:tab/>
      </w:r>
      <w:bookmarkStart w:id="396" w:name="_Toc201833344"/>
      <w:r w:rsidR="00A4004C" w:rsidRPr="00AE72C9">
        <w:t>69R</w:t>
      </w:r>
      <w:r w:rsidR="00BE64DB" w:rsidRPr="00AE72C9">
        <w:tab/>
        <w:t>Inspectors under this Part</w:t>
      </w:r>
      <w:bookmarkEnd w:id="396"/>
    </w:p>
    <w:p w14:paraId="474E4E96"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Secretary, by instrument, may authorise the following persons to be inspectors for the purposes of all or any specified provisions of this Part—</w:t>
      </w:r>
    </w:p>
    <w:p w14:paraId="2229A7A3"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 xml:space="preserve">any person employed under Part 3 of the </w:t>
      </w:r>
      <w:r w:rsidR="00BE64DB" w:rsidRPr="00AE72C9">
        <w:rPr>
          <w:b/>
        </w:rPr>
        <w:t>Public Administration Act 2004</w:t>
      </w:r>
      <w:r w:rsidR="00BE64DB" w:rsidRPr="00AE72C9">
        <w:t>; or</w:t>
      </w:r>
    </w:p>
    <w:p w14:paraId="3310D535"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any other appropriately qualified person.</w:t>
      </w:r>
    </w:p>
    <w:p w14:paraId="27D0268D"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Secretary may determine the terms and conditions of authorisation of any inspector.</w:t>
      </w:r>
    </w:p>
    <w:p w14:paraId="7763AFF5"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terms and conditions of authorisation of an inspector may contain general directions as to how the inspector's powers may be exercised.</w:t>
      </w:r>
    </w:p>
    <w:p w14:paraId="466247CF"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The Secretary, in writing, may vary or revoke the authorisation of an inspector at any time.</w:t>
      </w:r>
    </w:p>
    <w:p w14:paraId="4369A924" w14:textId="77777777" w:rsidR="009F6D52" w:rsidRPr="00AE72C9" w:rsidRDefault="009F6D52" w:rsidP="00161255">
      <w:pPr>
        <w:pStyle w:val="SideNote"/>
        <w:framePr w:wrap="around"/>
      </w:pPr>
      <w:r w:rsidRPr="00AE72C9">
        <w:t>S. 69RA inserted by No. 13/2014 s. 4.</w:t>
      </w:r>
    </w:p>
    <w:p w14:paraId="478A94DB" w14:textId="77777777" w:rsidR="00A4004C" w:rsidRPr="00AE72C9" w:rsidRDefault="00C94D4B" w:rsidP="00A4004C">
      <w:pPr>
        <w:pStyle w:val="DraftHeading1"/>
        <w:tabs>
          <w:tab w:val="right" w:pos="680"/>
        </w:tabs>
        <w:ind w:left="850" w:hanging="850"/>
      </w:pPr>
      <w:r w:rsidRPr="00AE72C9">
        <w:tab/>
      </w:r>
      <w:bookmarkStart w:id="397" w:name="_Toc201833345"/>
      <w:r w:rsidR="00A4004C" w:rsidRPr="00AE72C9">
        <w:t>69RA</w:t>
      </w:r>
      <w:r w:rsidR="00BE64DB" w:rsidRPr="00AE72C9">
        <w:tab/>
        <w:t>Inspectors identification certificate</w:t>
      </w:r>
      <w:bookmarkEnd w:id="397"/>
    </w:p>
    <w:p w14:paraId="2A7D7A0A" w14:textId="77777777" w:rsidR="00A8128F" w:rsidRPr="00AE72C9" w:rsidRDefault="00A8128F" w:rsidP="00F86935"/>
    <w:p w14:paraId="2ABF9B5D" w14:textId="77777777" w:rsidR="006A4949" w:rsidRPr="00AE72C9" w:rsidRDefault="006A4949" w:rsidP="006A4949"/>
    <w:p w14:paraId="13B80E70" w14:textId="77777777" w:rsidR="00FE0648" w:rsidRPr="00AE72C9" w:rsidRDefault="00A8128F" w:rsidP="00161255">
      <w:pPr>
        <w:pStyle w:val="SideNote"/>
        <w:framePr w:wrap="around"/>
      </w:pPr>
      <w:r w:rsidRPr="00AE72C9">
        <w:t>S. 69RA(1) amended by No. 37/2014 s. 10(Sch. item 47.24).</w:t>
      </w:r>
    </w:p>
    <w:p w14:paraId="170E9563"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 xml:space="preserve">The Secretary must issue an identification certificate to each inspector (other than an inspector who is a </w:t>
      </w:r>
      <w:r w:rsidR="00A8128F" w:rsidRPr="00AE72C9">
        <w:t>police officer</w:t>
      </w:r>
      <w:r w:rsidR="00BE64DB" w:rsidRPr="00AE72C9">
        <w:t>) which sets out the provisions of this Part for which the inspector is authorised to be an inspector.</w:t>
      </w:r>
    </w:p>
    <w:p w14:paraId="2585C15F"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In the course of performing his or her functions under this Part, an inspector must produce his or her identification certificate to any person who requests its production.</w:t>
      </w:r>
    </w:p>
    <w:p w14:paraId="17581B27" w14:textId="77777777" w:rsidR="00FE0648" w:rsidRPr="00AE72C9" w:rsidRDefault="0054287D" w:rsidP="00161255">
      <w:pPr>
        <w:pStyle w:val="SideNote"/>
        <w:framePr w:wrap="around"/>
      </w:pPr>
      <w:r w:rsidRPr="00AE72C9">
        <w:t>S. 69RA(3</w:t>
      </w:r>
      <w:r w:rsidR="00A8128F" w:rsidRPr="00AE72C9">
        <w:t>) amended by No. 37/2014 s. 10(Sch. item 47.24).</w:t>
      </w:r>
    </w:p>
    <w:p w14:paraId="2A165F24"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 xml:space="preserve">In this Part, a reference to an identification certificate in relation to an inspector who is a </w:t>
      </w:r>
      <w:r w:rsidR="00A8128F" w:rsidRPr="00AE72C9">
        <w:t>police officer</w:t>
      </w:r>
      <w:r w:rsidR="00BE64DB" w:rsidRPr="00AE72C9">
        <w:t xml:space="preserve"> is a reference to written evidence of the fact that he or she is a </w:t>
      </w:r>
      <w:r w:rsidR="0054287D" w:rsidRPr="00AE72C9">
        <w:t>police officer</w:t>
      </w:r>
      <w:r w:rsidR="00BE64DB" w:rsidRPr="00AE72C9">
        <w:t>.</w:t>
      </w:r>
    </w:p>
    <w:p w14:paraId="374CB5DB" w14:textId="77777777" w:rsidR="009F6D52" w:rsidRPr="00AE72C9" w:rsidRDefault="009F6D52" w:rsidP="00161255">
      <w:pPr>
        <w:pStyle w:val="SideNote"/>
        <w:framePr w:wrap="around"/>
      </w:pPr>
      <w:r w:rsidRPr="00AE72C9">
        <w:t>S. 69RB inserted by No. 13/2014 s. 4.</w:t>
      </w:r>
    </w:p>
    <w:p w14:paraId="14E95ADE" w14:textId="77777777" w:rsidR="00A4004C" w:rsidRPr="00AE72C9" w:rsidRDefault="00C94D4B" w:rsidP="00A4004C">
      <w:pPr>
        <w:pStyle w:val="DraftHeading1"/>
        <w:tabs>
          <w:tab w:val="right" w:pos="680"/>
        </w:tabs>
        <w:ind w:left="850" w:hanging="850"/>
      </w:pPr>
      <w:r w:rsidRPr="00AE72C9">
        <w:tab/>
      </w:r>
      <w:bookmarkStart w:id="398" w:name="_Toc201833346"/>
      <w:r w:rsidR="00A4004C" w:rsidRPr="00AE72C9">
        <w:t>69RB</w:t>
      </w:r>
      <w:r w:rsidR="00BE64DB" w:rsidRPr="00AE72C9">
        <w:tab/>
        <w:t>General powers of inspector</w:t>
      </w:r>
      <w:bookmarkEnd w:id="398"/>
    </w:p>
    <w:p w14:paraId="574FB4FD"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For the purposes of determining compliance with this Part or a licence issued under this Part, an inspector, with any assistance he or she thinks necessary, at any reasonable time may do all or any of the following—</w:t>
      </w:r>
    </w:p>
    <w:p w14:paraId="27DF2C8C"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enter and inspect any place, other than premises used as a residence, occupied by any person who is the licensed grower or the licensed processor; and</w:t>
      </w:r>
    </w:p>
    <w:p w14:paraId="37BCBA25"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inspect, count, examine or mark for identification any alkaloid poppy or poppy straw in the place; and</w:t>
      </w:r>
    </w:p>
    <w:p w14:paraId="5E3DFBA0"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intercept, inspect and examine any vehicle or machine which an inspector reasonably believes is being used for the harvest of alkaloid poppies and transport of poppy straw; and</w:t>
      </w:r>
    </w:p>
    <w:p w14:paraId="0AEB0F55"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require a person to produce any document that the inspector reasonably requires for ascertaining whether this Part or a poppy cultivation licence or a poppy processing licence is being complied with—</w:t>
      </w:r>
    </w:p>
    <w:p w14:paraId="76B7DA0F"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to examine the document; and</w:t>
      </w:r>
    </w:p>
    <w:p w14:paraId="06357BC5"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to make copies of it or take extracts from it; and</w:t>
      </w:r>
    </w:p>
    <w:p w14:paraId="4CD9F408" w14:textId="2F8A282B" w:rsidR="00A4004C" w:rsidRDefault="00C94D4B" w:rsidP="00A4004C">
      <w:pPr>
        <w:pStyle w:val="DraftHeading4"/>
        <w:tabs>
          <w:tab w:val="right" w:pos="2268"/>
        </w:tabs>
        <w:ind w:left="2381" w:hanging="2381"/>
      </w:pPr>
      <w:r w:rsidRPr="00AE72C9">
        <w:tab/>
      </w:r>
      <w:r w:rsidR="005F72BB" w:rsidRPr="00AE72C9">
        <w:t>(iii)</w:t>
      </w:r>
      <w:r w:rsidR="00BE64DB" w:rsidRPr="00AE72C9">
        <w:tab/>
        <w:t>to remove the document for as long as is reasonably necessary to make copies or take extracts; and</w:t>
      </w:r>
    </w:p>
    <w:p w14:paraId="6073AAF9"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take or remove for examination samples of or from, or specimens of, soil, any alkaloid poppy or poppy straw or any other plant or crop to determine—</w:t>
      </w:r>
    </w:p>
    <w:p w14:paraId="50730B04"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whether the alkaloid poppy or poppy straw has been cultivated or processed in accordance with the relevant licence; or</w:t>
      </w:r>
    </w:p>
    <w:p w14:paraId="687A7C41"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that its possession is in accordance with the relevant licence; and</w:t>
      </w:r>
    </w:p>
    <w:p w14:paraId="3DFDC7B8"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submit any sample or specimen taken in accordance with this Part to a laboratory or place approved by the Secretary for examination and testing.</w:t>
      </w:r>
    </w:p>
    <w:p w14:paraId="4BE3AC38" w14:textId="77777777" w:rsidR="00A4004C" w:rsidRDefault="00C94D4B" w:rsidP="00A4004C">
      <w:pPr>
        <w:pStyle w:val="DraftHeading2"/>
        <w:tabs>
          <w:tab w:val="right" w:pos="1247"/>
        </w:tabs>
        <w:ind w:left="1361" w:hanging="1361"/>
      </w:pPr>
      <w:r w:rsidRPr="00AE72C9">
        <w:tab/>
      </w:r>
      <w:r w:rsidR="005F72BB" w:rsidRPr="00AE72C9">
        <w:t>(2)</w:t>
      </w:r>
      <w:r w:rsidR="00BE64DB" w:rsidRPr="00AE72C9">
        <w:tab/>
        <w:t>An inspector must not exercise any powers under this Part if the inspector fails to produce his or her identification certificate for inspection on request by the occupier of the place or the person in charge or apparent control of the place.</w:t>
      </w:r>
    </w:p>
    <w:p w14:paraId="5CE58954" w14:textId="77777777" w:rsidR="009F6D52" w:rsidRPr="00AE72C9" w:rsidRDefault="009F6D52" w:rsidP="00161255">
      <w:pPr>
        <w:pStyle w:val="SideNote"/>
        <w:framePr w:wrap="around"/>
      </w:pPr>
      <w:r w:rsidRPr="00AE72C9">
        <w:t>S. 69RC inserted by No. 13/2014 s. 4.</w:t>
      </w:r>
    </w:p>
    <w:p w14:paraId="6CD250C7" w14:textId="77777777" w:rsidR="00A4004C" w:rsidRPr="00AE72C9" w:rsidRDefault="00C94D4B" w:rsidP="00A4004C">
      <w:pPr>
        <w:pStyle w:val="DraftHeading1"/>
        <w:tabs>
          <w:tab w:val="right" w:pos="680"/>
        </w:tabs>
        <w:ind w:left="850" w:hanging="850"/>
      </w:pPr>
      <w:r w:rsidRPr="00AE72C9">
        <w:tab/>
      </w:r>
      <w:bookmarkStart w:id="399" w:name="_Toc201833347"/>
      <w:r w:rsidR="00A4004C" w:rsidRPr="00AE72C9">
        <w:t>69RC</w:t>
      </w:r>
      <w:r w:rsidR="00BE64DB" w:rsidRPr="00AE72C9">
        <w:tab/>
        <w:t>Procedure on seizing a document, thing or taking a sample</w:t>
      </w:r>
      <w:bookmarkEnd w:id="399"/>
    </w:p>
    <w:p w14:paraId="5B71C665"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Subject to section 69RI, if an inspector seizes a document or thing or takes a sample of, or from, a thing at the premises occupied by the licensed grower or the licensed processor, the inspector must give a detention or seizure receipt for the document or thing or sample to the licensed grower or the licensed processor from whom it was taken.</w:t>
      </w:r>
    </w:p>
    <w:p w14:paraId="36D5044F"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If an inspector is unable to give a detention or seizure receipt to the relevant licensed grower or licensed processor in respect of a document or thing or sample seized, the inspector must—</w:t>
      </w:r>
    </w:p>
    <w:p w14:paraId="25130898"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leave the detention or seizure receipt with, or post it to, the licensed grower or the licensed processor that occupies the premises from which the document or thing or sample was seized; and</w:t>
      </w:r>
    </w:p>
    <w:p w14:paraId="663D640B"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if a document is seized, leave a copy of the document, if practicable, with, or post it to, the licensed grower or the licensed processor that occupies the premises from which the document was seized.</w:t>
      </w:r>
    </w:p>
    <w:p w14:paraId="5C33D602"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 detention or seizure receipt must—</w:t>
      </w:r>
    </w:p>
    <w:p w14:paraId="4BA5E6AA"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identify the seized document, thing or sample taken; and</w:t>
      </w:r>
    </w:p>
    <w:p w14:paraId="368EDCBA"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state the name of the inspector who seized the document, thing or took the sample; and</w:t>
      </w:r>
    </w:p>
    <w:p w14:paraId="21B6A4AA" w14:textId="77777777" w:rsidR="00A4004C" w:rsidRDefault="00C94D4B" w:rsidP="00A4004C">
      <w:pPr>
        <w:pStyle w:val="DraftHeading3"/>
        <w:tabs>
          <w:tab w:val="right" w:pos="1757"/>
        </w:tabs>
        <w:ind w:left="1871" w:hanging="1871"/>
      </w:pPr>
      <w:r w:rsidRPr="00AE72C9">
        <w:tab/>
      </w:r>
      <w:r w:rsidR="005F72BB" w:rsidRPr="00AE72C9">
        <w:t>(c)</w:t>
      </w:r>
      <w:r w:rsidR="00BE64DB" w:rsidRPr="00AE72C9">
        <w:tab/>
        <w:t>state the reason why the document or thing was seized or the sample was taken.</w:t>
      </w:r>
    </w:p>
    <w:p w14:paraId="1A590E9B"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If an inspector proposes to take a sample under section 69RB(1)(e) the inspector must—</w:t>
      </w:r>
    </w:p>
    <w:p w14:paraId="65920009"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divide the sample into 3 parts; and</w:t>
      </w:r>
    </w:p>
    <w:p w14:paraId="2D184E29"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give one part to the licensed grower or the licensed processor, as the case requires, and retain one part for examination and one part untouched for future comparison.</w:t>
      </w:r>
    </w:p>
    <w:p w14:paraId="187B3C29" w14:textId="77777777" w:rsidR="009F6D52" w:rsidRPr="00AE72C9" w:rsidRDefault="009F6D52" w:rsidP="00161255">
      <w:pPr>
        <w:pStyle w:val="SideNote"/>
        <w:framePr w:wrap="around"/>
      </w:pPr>
      <w:r w:rsidRPr="00AE72C9">
        <w:t>S. 69RD inserted by No. 13/2014 s. 4.</w:t>
      </w:r>
    </w:p>
    <w:p w14:paraId="4ABFAC63" w14:textId="77777777" w:rsidR="00A4004C" w:rsidRPr="00AE72C9" w:rsidRDefault="00C94D4B" w:rsidP="00A4004C">
      <w:pPr>
        <w:pStyle w:val="DraftHeading1"/>
        <w:tabs>
          <w:tab w:val="right" w:pos="680"/>
        </w:tabs>
        <w:ind w:left="850" w:hanging="850"/>
      </w:pPr>
      <w:r w:rsidRPr="00AE72C9">
        <w:tab/>
      </w:r>
      <w:bookmarkStart w:id="400" w:name="_Toc201833348"/>
      <w:r w:rsidR="00A4004C" w:rsidRPr="00AE72C9">
        <w:t>69RD</w:t>
      </w:r>
      <w:r w:rsidR="00BE64DB" w:rsidRPr="00AE72C9">
        <w:tab/>
        <w:t>Power to use electronic equipment at premises</w:t>
      </w:r>
      <w:bookmarkEnd w:id="400"/>
    </w:p>
    <w:p w14:paraId="36453459"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This section applies if—</w:t>
      </w:r>
    </w:p>
    <w:p w14:paraId="17F600C4"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while acting under section 69RB, an inspector finds a thing at the premises that is or includes a disk, tape or other device for the storage of information; and</w:t>
      </w:r>
    </w:p>
    <w:p w14:paraId="53882F27" w14:textId="26B04145" w:rsidR="00A4004C" w:rsidRDefault="00C94D4B" w:rsidP="00A4004C">
      <w:pPr>
        <w:pStyle w:val="DraftHeading3"/>
        <w:tabs>
          <w:tab w:val="right" w:pos="1757"/>
        </w:tabs>
        <w:ind w:left="1871" w:hanging="1871"/>
      </w:pPr>
      <w:r w:rsidRPr="00AE72C9">
        <w:tab/>
      </w:r>
      <w:r w:rsidR="005F72BB" w:rsidRPr="00AE72C9">
        <w:t>(b)</w:t>
      </w:r>
      <w:r w:rsidR="00BE64DB" w:rsidRPr="00AE72C9">
        <w:tab/>
        <w:t>there is at the premises equipment that may be used with the disk, tape or other storage device; and</w:t>
      </w:r>
    </w:p>
    <w:p w14:paraId="2A85BDBE"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inspector believes, on reasonable grounds, that information stored in the disk, tape or other storage device may be relevant to determine whether this Part has been contravened.</w:t>
      </w:r>
    </w:p>
    <w:p w14:paraId="67CCDBF1"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An inspector may operate or may require the licensed grower or the licensed processor or an employee of the licensed grower or the licensed processor to operate the equipment to access the information.</w:t>
      </w:r>
    </w:p>
    <w:p w14:paraId="391E960D" w14:textId="77777777" w:rsidR="009F6D52" w:rsidRPr="00AE72C9" w:rsidRDefault="009F6D52" w:rsidP="00161255">
      <w:pPr>
        <w:pStyle w:val="SideNote"/>
        <w:framePr w:wrap="around"/>
      </w:pPr>
      <w:r w:rsidRPr="00AE72C9">
        <w:t>S. 69RE inserted by No. 13/2014 s. 4.</w:t>
      </w:r>
    </w:p>
    <w:p w14:paraId="656F40F8" w14:textId="77777777" w:rsidR="00A4004C" w:rsidRPr="00AE72C9" w:rsidRDefault="00C94D4B" w:rsidP="00A4004C">
      <w:pPr>
        <w:pStyle w:val="DraftHeading1"/>
        <w:tabs>
          <w:tab w:val="right" w:pos="680"/>
        </w:tabs>
        <w:ind w:left="850" w:hanging="850"/>
      </w:pPr>
      <w:r w:rsidRPr="00AE72C9">
        <w:tab/>
      </w:r>
      <w:bookmarkStart w:id="401" w:name="_Toc201833349"/>
      <w:r w:rsidR="00A4004C" w:rsidRPr="00AE72C9">
        <w:t>69RE</w:t>
      </w:r>
      <w:r w:rsidR="00BE64DB" w:rsidRPr="00AE72C9">
        <w:tab/>
        <w:t>Power to copy information on electronic storage devices</w:t>
      </w:r>
      <w:bookmarkEnd w:id="401"/>
    </w:p>
    <w:p w14:paraId="781C5889" w14:textId="77777777" w:rsidR="00A4004C" w:rsidRPr="00AE72C9" w:rsidRDefault="00BE64DB" w:rsidP="00A4004C">
      <w:pPr>
        <w:pStyle w:val="BodySectionSub"/>
      </w:pPr>
      <w:r w:rsidRPr="00AE72C9">
        <w:t>If an inspector finds that a disk, tape or other storage device at the premises contains information that the inspector believes, on reasonable grounds, stores information that is relevant to determine whether this Part has been complied with, the inspector may—</w:t>
      </w:r>
    </w:p>
    <w:p w14:paraId="727D75EE"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put the information in a documentary form and seize the documents so produced; or</w:t>
      </w:r>
    </w:p>
    <w:p w14:paraId="52221688"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copy the information to another disk, tape or other storage device and remove that disk, tape or storage device from the premises.</w:t>
      </w:r>
    </w:p>
    <w:p w14:paraId="00C74EFB" w14:textId="77777777" w:rsidR="009F6D52" w:rsidRPr="00AE72C9" w:rsidRDefault="009F6D52" w:rsidP="00161255">
      <w:pPr>
        <w:pStyle w:val="SideNote"/>
        <w:framePr w:wrap="around"/>
      </w:pPr>
      <w:r w:rsidRPr="00AE72C9">
        <w:t>S. 69RF inserted by No. 13/2014 s. 4.</w:t>
      </w:r>
    </w:p>
    <w:p w14:paraId="792D920D" w14:textId="77777777" w:rsidR="00A4004C" w:rsidRPr="00AE72C9" w:rsidRDefault="00C94D4B" w:rsidP="00A4004C">
      <w:pPr>
        <w:pStyle w:val="DraftHeading1"/>
        <w:tabs>
          <w:tab w:val="right" w:pos="680"/>
        </w:tabs>
        <w:ind w:left="850" w:hanging="850"/>
      </w:pPr>
      <w:r w:rsidRPr="00AE72C9">
        <w:tab/>
      </w:r>
      <w:bookmarkStart w:id="402" w:name="_Toc201833350"/>
      <w:r w:rsidR="00A4004C" w:rsidRPr="00AE72C9">
        <w:t>69RF</w:t>
      </w:r>
      <w:r w:rsidR="00BE64DB" w:rsidRPr="00AE72C9">
        <w:tab/>
        <w:t>Inspector must not damage equipment</w:t>
      </w:r>
      <w:bookmarkEnd w:id="402"/>
    </w:p>
    <w:p w14:paraId="6448F6A1" w14:textId="376EC62A" w:rsidR="00A4004C" w:rsidRDefault="00BE64DB" w:rsidP="00A4004C">
      <w:pPr>
        <w:pStyle w:val="BodySectionSub"/>
      </w:pPr>
      <w:r w:rsidRPr="00AE72C9">
        <w:t>An inspector must not operate equipment for a purpose set out in section 69RD or 69RE unless the inspector believes, on reasonable grounds, that the operation can be carried out without damage to the equipment.</w:t>
      </w:r>
    </w:p>
    <w:p w14:paraId="2FB4F8B9" w14:textId="59DEBEA3" w:rsidR="00AD1854" w:rsidRDefault="00AD1854" w:rsidP="00AD1854"/>
    <w:p w14:paraId="514463E8" w14:textId="75E00F8E" w:rsidR="00AD1854" w:rsidRDefault="00AD1854" w:rsidP="00AD1854"/>
    <w:p w14:paraId="2FC1AB48" w14:textId="3AAD4A90" w:rsidR="00AD1854" w:rsidRDefault="00AD1854" w:rsidP="00AD1854"/>
    <w:p w14:paraId="2512595F" w14:textId="77777777" w:rsidR="00AD1854" w:rsidRPr="00AD1854" w:rsidRDefault="00AD1854" w:rsidP="00AD1854"/>
    <w:p w14:paraId="5E2A783F" w14:textId="77777777" w:rsidR="009F6D52" w:rsidRPr="00AE72C9" w:rsidRDefault="009F6D52" w:rsidP="00161255">
      <w:pPr>
        <w:pStyle w:val="SideNote"/>
        <w:framePr w:wrap="around"/>
      </w:pPr>
      <w:r w:rsidRPr="00AE72C9">
        <w:t>S. 69RG inserted by No. 13/2014 s. 4.</w:t>
      </w:r>
    </w:p>
    <w:p w14:paraId="1E53E919" w14:textId="77777777" w:rsidR="00A4004C" w:rsidRPr="00AE72C9" w:rsidRDefault="00C94D4B" w:rsidP="00A4004C">
      <w:pPr>
        <w:pStyle w:val="DraftHeading1"/>
        <w:tabs>
          <w:tab w:val="right" w:pos="680"/>
        </w:tabs>
        <w:ind w:left="850" w:hanging="850"/>
      </w:pPr>
      <w:r w:rsidRPr="00AE72C9">
        <w:tab/>
      </w:r>
      <w:bookmarkStart w:id="403" w:name="_Toc201833351"/>
      <w:r w:rsidR="00A4004C" w:rsidRPr="00AE72C9">
        <w:t>69RG</w:t>
      </w:r>
      <w:r w:rsidR="00BE64DB" w:rsidRPr="00AE72C9">
        <w:tab/>
        <w:t>Inspector may possess alkaloid poppies or poppy straw</w:t>
      </w:r>
      <w:bookmarkEnd w:id="403"/>
    </w:p>
    <w:p w14:paraId="14222041" w14:textId="77777777" w:rsidR="00A4004C" w:rsidRPr="00AE72C9" w:rsidRDefault="00BE64DB" w:rsidP="00A4004C">
      <w:pPr>
        <w:pStyle w:val="BodySectionSub"/>
      </w:pPr>
      <w:r w:rsidRPr="00AE72C9">
        <w:t>For the purposes of this Act, an inspector is authorised to have alkaloid poppies or poppy straw in his or her possession in the exercise or performance of any power, function or duty conferred on him or her by this Part or the regulations made under this Part.</w:t>
      </w:r>
    </w:p>
    <w:p w14:paraId="7C3C0B9E" w14:textId="77777777" w:rsidR="009F6D52" w:rsidRPr="00AE72C9" w:rsidRDefault="009F6D52" w:rsidP="00161255">
      <w:pPr>
        <w:pStyle w:val="SideNote"/>
        <w:framePr w:wrap="around"/>
      </w:pPr>
      <w:r w:rsidRPr="00AE72C9">
        <w:t>S. 69RH inserted by No. 13/2014 s. 4.</w:t>
      </w:r>
    </w:p>
    <w:p w14:paraId="26969A78" w14:textId="77777777" w:rsidR="00A4004C" w:rsidRPr="00AE72C9" w:rsidRDefault="00C94D4B" w:rsidP="00A4004C">
      <w:pPr>
        <w:pStyle w:val="DraftHeading1"/>
        <w:tabs>
          <w:tab w:val="right" w:pos="680"/>
        </w:tabs>
        <w:ind w:left="850" w:hanging="850"/>
      </w:pPr>
      <w:r w:rsidRPr="00AE72C9">
        <w:tab/>
      </w:r>
      <w:bookmarkStart w:id="404" w:name="_Toc201833352"/>
      <w:r w:rsidR="00A4004C" w:rsidRPr="00AE72C9">
        <w:t>69RH</w:t>
      </w:r>
      <w:r w:rsidR="00BE64DB" w:rsidRPr="00AE72C9">
        <w:tab/>
        <w:t>Inspector has power to detain or seize alkaloid poppies or poppy straw</w:t>
      </w:r>
      <w:bookmarkEnd w:id="404"/>
    </w:p>
    <w:p w14:paraId="7AB0C0FC" w14:textId="77777777" w:rsidR="00A4004C" w:rsidRPr="00AE72C9" w:rsidRDefault="00BE64DB" w:rsidP="00A4004C">
      <w:pPr>
        <w:pStyle w:val="BodySectionSub"/>
      </w:pPr>
      <w:r w:rsidRPr="00AE72C9">
        <w:t>An inspector may detain or seize any alkaloid poppies, poppy straw or material derived from alkaloid poppies or poppy straw and deal with it in accordance with section 69RI if the inspector believes on reasonable grounds that—</w:t>
      </w:r>
    </w:p>
    <w:p w14:paraId="69E88A1E"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in the case of a poppy cultivation licence, the licensed grower has contravened this Part or the poppy cultivation licence; or</w:t>
      </w:r>
    </w:p>
    <w:p w14:paraId="1907836F"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in the case of a poppy processing licence, the licensed processor has contravened this Part or the poppy processing licence; or</w:t>
      </w:r>
    </w:p>
    <w:p w14:paraId="5049E754"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the relevant licence has been suspended or cancelled under this Part.</w:t>
      </w:r>
    </w:p>
    <w:p w14:paraId="3E3C6F96" w14:textId="77777777" w:rsidR="009F6D52" w:rsidRPr="00AE72C9" w:rsidRDefault="009F6D52" w:rsidP="00161255">
      <w:pPr>
        <w:pStyle w:val="SideNote"/>
        <w:framePr w:wrap="around"/>
      </w:pPr>
      <w:r w:rsidRPr="00AE72C9">
        <w:t>S. 69RI inserted by No. 13/2014 s. 4.</w:t>
      </w:r>
    </w:p>
    <w:p w14:paraId="2F91A0D0" w14:textId="77777777" w:rsidR="00A4004C" w:rsidRPr="00AE72C9" w:rsidRDefault="00C94D4B" w:rsidP="00A4004C">
      <w:pPr>
        <w:pStyle w:val="DraftHeading1"/>
        <w:tabs>
          <w:tab w:val="right" w:pos="680"/>
        </w:tabs>
        <w:ind w:left="850" w:hanging="850"/>
      </w:pPr>
      <w:r w:rsidRPr="00AE72C9">
        <w:tab/>
      </w:r>
      <w:bookmarkStart w:id="405" w:name="_Toc201833353"/>
      <w:r w:rsidR="00A4004C" w:rsidRPr="00AE72C9">
        <w:t>69RI</w:t>
      </w:r>
      <w:r w:rsidR="00BE64DB" w:rsidRPr="00AE72C9">
        <w:tab/>
        <w:t>Procedure on detaining or seizing alkaloid poppies or poppy straw</w:t>
      </w:r>
      <w:bookmarkEnd w:id="405"/>
    </w:p>
    <w:p w14:paraId="00D324CE"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If an inspector detains or seizes any seized material under section 69RH, the inspector must immediately—</w:t>
      </w:r>
    </w:p>
    <w:p w14:paraId="3F37B320"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make a written record of the detention or seizure; and</w:t>
      </w:r>
    </w:p>
    <w:p w14:paraId="56DFA69F"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give a detention or seizure receipt to the licensed grower or the licensed processor, as the case requires, that—</w:t>
      </w:r>
    </w:p>
    <w:p w14:paraId="5D07F874" w14:textId="77777777" w:rsidR="00A4004C" w:rsidRPr="00AE72C9" w:rsidRDefault="00C94D4B" w:rsidP="00A4004C">
      <w:pPr>
        <w:pStyle w:val="DraftHeading4"/>
        <w:tabs>
          <w:tab w:val="right" w:pos="2268"/>
        </w:tabs>
        <w:ind w:left="2381" w:hanging="2381"/>
      </w:pPr>
      <w:r w:rsidRPr="00AE72C9">
        <w:tab/>
      </w:r>
      <w:r w:rsidR="005F72BB" w:rsidRPr="00AE72C9">
        <w:t>(i)</w:t>
      </w:r>
      <w:r w:rsidR="00BE64DB" w:rsidRPr="00AE72C9">
        <w:tab/>
        <w:t>identifies the seized material taken; and</w:t>
      </w:r>
    </w:p>
    <w:p w14:paraId="15D35A0D" w14:textId="77777777" w:rsidR="00A4004C" w:rsidRPr="00AE72C9" w:rsidRDefault="00C94D4B" w:rsidP="00A4004C">
      <w:pPr>
        <w:pStyle w:val="DraftHeading4"/>
        <w:tabs>
          <w:tab w:val="right" w:pos="2268"/>
        </w:tabs>
        <w:ind w:left="2381" w:hanging="2381"/>
      </w:pPr>
      <w:r w:rsidRPr="00AE72C9">
        <w:tab/>
      </w:r>
      <w:r w:rsidR="005F72BB" w:rsidRPr="00AE72C9">
        <w:t>(ii)</w:t>
      </w:r>
      <w:r w:rsidR="00BE64DB" w:rsidRPr="00AE72C9">
        <w:tab/>
        <w:t>states the name of the inspector who detained or seized the seized material; and</w:t>
      </w:r>
    </w:p>
    <w:p w14:paraId="68326B61" w14:textId="77777777" w:rsidR="00A4004C" w:rsidRPr="00AE72C9" w:rsidRDefault="00C94D4B" w:rsidP="00A4004C">
      <w:pPr>
        <w:pStyle w:val="DraftHeading4"/>
        <w:tabs>
          <w:tab w:val="right" w:pos="2268"/>
        </w:tabs>
        <w:ind w:left="2381" w:hanging="2381"/>
      </w:pPr>
      <w:r w:rsidRPr="00AE72C9">
        <w:tab/>
      </w:r>
      <w:r w:rsidR="005F72BB" w:rsidRPr="00AE72C9">
        <w:t>(iii)</w:t>
      </w:r>
      <w:r w:rsidR="00BE64DB" w:rsidRPr="00AE72C9">
        <w:tab/>
        <w:t>states the reasons for the detention or seizure; and</w:t>
      </w:r>
    </w:p>
    <w:p w14:paraId="714E4D17" w14:textId="77777777" w:rsidR="00FE0648" w:rsidRPr="00AE72C9" w:rsidRDefault="00F135CF" w:rsidP="00161255">
      <w:pPr>
        <w:pStyle w:val="SideNote"/>
        <w:framePr w:wrap="around"/>
      </w:pPr>
      <w:r w:rsidRPr="00AE72C9">
        <w:t>S. 69RI(1)(c) amended by No. 37/2014 s. 10(Sch. item 47.24).</w:t>
      </w:r>
    </w:p>
    <w:p w14:paraId="63F057ED"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 xml:space="preserve">in the case of an inspector who is not a </w:t>
      </w:r>
      <w:r w:rsidR="00F135CF" w:rsidRPr="00AE72C9">
        <w:t>police officer</w:t>
      </w:r>
      <w:r w:rsidR="00BE64DB" w:rsidRPr="00AE72C9">
        <w:t>, send a copy of the detention or seizure receipt to the Secretary; and</w:t>
      </w:r>
    </w:p>
    <w:p w14:paraId="166A0095" w14:textId="77777777" w:rsidR="0054287D" w:rsidRPr="00AE72C9" w:rsidRDefault="0054287D" w:rsidP="0054287D"/>
    <w:p w14:paraId="7BA513AA" w14:textId="77777777" w:rsidR="00FE0648" w:rsidRPr="00AE72C9" w:rsidRDefault="00F135CF" w:rsidP="00161255">
      <w:pPr>
        <w:pStyle w:val="SideNote"/>
        <w:framePr w:wrap="around"/>
      </w:pPr>
      <w:r w:rsidRPr="00AE72C9">
        <w:t>S. 69RI(1)(d) amended by No. 37/2014 s. 10(Sch. item 47.24).</w:t>
      </w:r>
    </w:p>
    <w:p w14:paraId="06F0622A"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 xml:space="preserve">in the case of an inspector who is a </w:t>
      </w:r>
      <w:r w:rsidR="00F135CF" w:rsidRPr="00AE72C9">
        <w:t>police officer</w:t>
      </w:r>
      <w:r w:rsidR="00BE64DB" w:rsidRPr="00AE72C9">
        <w:t>, send a copy of the detention or seizure receipt to the Chief Commissioner of Police and the Secretary.</w:t>
      </w:r>
    </w:p>
    <w:p w14:paraId="4EF28D0B"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If an inspector detains or seizes any seized material under section 69RH, the inspector, with any assistance necessary, may take or send the seized material to a place approved by the Secretary for it to be examined, tested or stored.</w:t>
      </w:r>
    </w:p>
    <w:p w14:paraId="4A19CA25" w14:textId="77777777" w:rsidR="00FE0648" w:rsidRPr="00AE72C9" w:rsidRDefault="00F135CF" w:rsidP="00161255">
      <w:pPr>
        <w:pStyle w:val="SideNote"/>
        <w:framePr w:wrap="around"/>
      </w:pPr>
      <w:r w:rsidRPr="00AE72C9">
        <w:t>S. 69RI(3) amended by No. 37/2014 s. 10(Sch. item 47.24).</w:t>
      </w:r>
    </w:p>
    <w:p w14:paraId="5A6CBD8A"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 xml:space="preserve">This section does not limit or prevent the exercise of any power by a </w:t>
      </w:r>
      <w:r w:rsidR="00F135CF" w:rsidRPr="00AE72C9">
        <w:t>police officer</w:t>
      </w:r>
      <w:r w:rsidR="00BE64DB" w:rsidRPr="00AE72C9">
        <w:t xml:space="preserve"> to commence a proceeding in respect of compliance with this Part in relation to any seized material.</w:t>
      </w:r>
    </w:p>
    <w:p w14:paraId="18B037A5" w14:textId="77777777" w:rsidR="009F6D52" w:rsidRPr="00AE72C9" w:rsidRDefault="009F6D52" w:rsidP="00161255">
      <w:pPr>
        <w:pStyle w:val="SideNote"/>
        <w:framePr w:wrap="around"/>
      </w:pPr>
      <w:r w:rsidRPr="00AE72C9">
        <w:t>S. 69RJ inserted by No. 13/2014 s. 4.</w:t>
      </w:r>
    </w:p>
    <w:p w14:paraId="3B53669F" w14:textId="77777777" w:rsidR="00A4004C" w:rsidRPr="00AE72C9" w:rsidRDefault="00C94D4B" w:rsidP="00A4004C">
      <w:pPr>
        <w:pStyle w:val="DraftHeading1"/>
        <w:tabs>
          <w:tab w:val="right" w:pos="680"/>
        </w:tabs>
        <w:ind w:left="850" w:hanging="850"/>
      </w:pPr>
      <w:r w:rsidRPr="00AE72C9">
        <w:tab/>
      </w:r>
      <w:bookmarkStart w:id="406" w:name="_Toc201833354"/>
      <w:r w:rsidR="00A4004C" w:rsidRPr="00AE72C9">
        <w:t>69RJ</w:t>
      </w:r>
      <w:r w:rsidR="00BE64DB" w:rsidRPr="00AE72C9">
        <w:tab/>
        <w:t>Secretary has power to dispose or deal with seized alkaloid poppies or poppy straw</w:t>
      </w:r>
      <w:bookmarkEnd w:id="406"/>
    </w:p>
    <w:p w14:paraId="0994A5A7"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This section applies if—</w:t>
      </w:r>
    </w:p>
    <w:p w14:paraId="26A39A83"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Secretary is satisfied on reasonable grounds that this Part has been contravened; and</w:t>
      </w:r>
    </w:p>
    <w:p w14:paraId="6D6B58D2"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the relevant licensed grower or licensed processor has surrendered the seized material to the Secretary and agreed that the Secretary may deal with the seized material.</w:t>
      </w:r>
    </w:p>
    <w:p w14:paraId="4A3B6A32"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In dealing with seized material to which this section applies, the Secretary may do any of the following—</w:t>
      </w:r>
    </w:p>
    <w:p w14:paraId="6465EE62"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dispose of the seized material;</w:t>
      </w:r>
    </w:p>
    <w:p w14:paraId="357706DC"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direct the licensed grower or the licensed processor (as the case requires) to dispose of the seized material;</w:t>
      </w:r>
    </w:p>
    <w:p w14:paraId="324EF6EC"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harvest and deal with the seized material as appropriate;</w:t>
      </w:r>
    </w:p>
    <w:p w14:paraId="1A637CC6" w14:textId="77777777" w:rsidR="00A4004C" w:rsidRPr="00AE72C9" w:rsidRDefault="00C94D4B" w:rsidP="00A4004C">
      <w:pPr>
        <w:pStyle w:val="DraftHeading3"/>
        <w:tabs>
          <w:tab w:val="right" w:pos="1757"/>
        </w:tabs>
        <w:ind w:left="1871" w:hanging="1871"/>
      </w:pPr>
      <w:r w:rsidRPr="00AE72C9">
        <w:tab/>
      </w:r>
      <w:r w:rsidR="005F72BB" w:rsidRPr="00AE72C9">
        <w:t>(d)</w:t>
      </w:r>
      <w:r w:rsidR="00BE64DB" w:rsidRPr="00AE72C9">
        <w:tab/>
        <w:t>harvest and destroy the seized material;</w:t>
      </w:r>
    </w:p>
    <w:p w14:paraId="75B684E1" w14:textId="77777777" w:rsidR="00A4004C" w:rsidRPr="00AE72C9" w:rsidRDefault="00C94D4B" w:rsidP="00A4004C">
      <w:pPr>
        <w:pStyle w:val="DraftHeading3"/>
        <w:tabs>
          <w:tab w:val="right" w:pos="1757"/>
        </w:tabs>
        <w:ind w:left="1871" w:hanging="1871"/>
      </w:pPr>
      <w:r w:rsidRPr="00AE72C9">
        <w:tab/>
      </w:r>
      <w:r w:rsidR="005F72BB" w:rsidRPr="00AE72C9">
        <w:t>(e)</w:t>
      </w:r>
      <w:r w:rsidR="00BE64DB" w:rsidRPr="00AE72C9">
        <w:tab/>
        <w:t>enter into an agreement with the licensed grower or the licensed processor (as the case requires), or any other person, to deal with the seized material as required in all of the circumstances;</w:t>
      </w:r>
    </w:p>
    <w:p w14:paraId="76149A7B" w14:textId="77777777" w:rsidR="00A4004C" w:rsidRPr="00AE72C9" w:rsidRDefault="00C94D4B" w:rsidP="00A4004C">
      <w:pPr>
        <w:pStyle w:val="DraftHeading3"/>
        <w:tabs>
          <w:tab w:val="right" w:pos="1757"/>
        </w:tabs>
        <w:ind w:left="1871" w:hanging="1871"/>
      </w:pPr>
      <w:r w:rsidRPr="00AE72C9">
        <w:tab/>
      </w:r>
      <w:r w:rsidR="005F72BB" w:rsidRPr="00AE72C9">
        <w:t>(f)</w:t>
      </w:r>
      <w:r w:rsidR="00BE64DB" w:rsidRPr="00AE72C9">
        <w:tab/>
        <w:t>anything reasonably necessary to ensure the security of the seized material.</w:t>
      </w:r>
    </w:p>
    <w:p w14:paraId="0F774C82" w14:textId="77777777" w:rsidR="009F6D52" w:rsidRPr="00AE72C9" w:rsidRDefault="009F6D52" w:rsidP="00161255">
      <w:pPr>
        <w:pStyle w:val="SideNote"/>
        <w:framePr w:wrap="around"/>
      </w:pPr>
      <w:r w:rsidRPr="00AE72C9">
        <w:t>S. 69RK inserted by No. 13/2014 s. 4.</w:t>
      </w:r>
    </w:p>
    <w:p w14:paraId="6EBED963" w14:textId="77777777" w:rsidR="00A4004C" w:rsidRPr="00AE72C9" w:rsidRDefault="00C94D4B" w:rsidP="00A4004C">
      <w:pPr>
        <w:pStyle w:val="DraftHeading1"/>
        <w:tabs>
          <w:tab w:val="right" w:pos="680"/>
        </w:tabs>
        <w:ind w:left="850" w:hanging="850"/>
      </w:pPr>
      <w:r w:rsidRPr="00AE72C9">
        <w:tab/>
      </w:r>
      <w:bookmarkStart w:id="407" w:name="_Toc201833355"/>
      <w:r w:rsidR="00A4004C" w:rsidRPr="00AE72C9">
        <w:t>69RK</w:t>
      </w:r>
      <w:r w:rsidR="00BE64DB" w:rsidRPr="00AE72C9">
        <w:tab/>
        <w:t>Retention and return of seized alkaloid poppies or poppy straw</w:t>
      </w:r>
      <w:bookmarkEnd w:id="407"/>
    </w:p>
    <w:p w14:paraId="2AA693B7"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If an inspector seizes any seized material under section 69RH, subject to section 69RJ, the Secretary with any assistance necessary must—</w:t>
      </w:r>
    </w:p>
    <w:p w14:paraId="537DAAEC"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take reasonable steps to release or return the seized material to the licensed grower or the licensed processor from whom it was seized or its lawful owner if the reason for its detention or seizure no longer exists; or</w:t>
      </w:r>
    </w:p>
    <w:p w14:paraId="1712F89A" w14:textId="317769D5" w:rsidR="00A4004C" w:rsidRDefault="00C94D4B" w:rsidP="00A4004C">
      <w:pPr>
        <w:pStyle w:val="DraftHeading3"/>
        <w:tabs>
          <w:tab w:val="right" w:pos="1757"/>
        </w:tabs>
        <w:ind w:left="1871" w:hanging="1871"/>
      </w:pPr>
      <w:r w:rsidRPr="00AE72C9">
        <w:tab/>
      </w:r>
      <w:r w:rsidR="005F72BB" w:rsidRPr="00AE72C9">
        <w:t>(b)</w:t>
      </w:r>
      <w:r w:rsidR="00BE64DB" w:rsidRPr="00AE72C9">
        <w:tab/>
        <w:t>retain any seized material that is required for evidence in a legal proceeding in a place approved by the Secretary.</w:t>
      </w:r>
    </w:p>
    <w:p w14:paraId="4D23EE30" w14:textId="5CBD1889" w:rsidR="00AD1854" w:rsidRDefault="00AD1854" w:rsidP="00AD1854"/>
    <w:p w14:paraId="5D63151D" w14:textId="77777777" w:rsidR="00AD1854" w:rsidRPr="00AD1854" w:rsidRDefault="00AD1854" w:rsidP="00AD1854"/>
    <w:p w14:paraId="4DD7EFC1"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If the seized material has not been returned to the licensed grower or the licensed processor from whom it was seized or its lawful ow</w:t>
      </w:r>
      <w:r w:rsidR="00F42A19" w:rsidRPr="00AE72C9">
        <w:t>ner within 3 </w:t>
      </w:r>
      <w:r w:rsidR="00BE64DB" w:rsidRPr="00AE72C9">
        <w:t>months after it was seized, the Secretary must take reasonable steps to return it to that licensed grower or license</w:t>
      </w:r>
      <w:r w:rsidR="00F42A19" w:rsidRPr="00AE72C9">
        <w:t>d processor or lawful owner (as </w:t>
      </w:r>
      <w:r w:rsidR="00BE64DB" w:rsidRPr="00AE72C9">
        <w:t>the case requires) unless—</w:t>
      </w:r>
    </w:p>
    <w:p w14:paraId="7015A7B6"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proceedings for the purpose for which the seized material was retained have commenced within that 3 month period and those proceedings (including any appeal) have not been completed; or</w:t>
      </w:r>
    </w:p>
    <w:p w14:paraId="09CFE0D7"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the Magistrates' Court makes an order under section 69RL extending the period during which the seized material may be retained.</w:t>
      </w:r>
    </w:p>
    <w:p w14:paraId="06F144FE" w14:textId="77777777" w:rsidR="009F6D52" w:rsidRPr="00AE72C9" w:rsidRDefault="009F6D52" w:rsidP="00161255">
      <w:pPr>
        <w:pStyle w:val="SideNote"/>
        <w:framePr w:wrap="around"/>
      </w:pPr>
      <w:r w:rsidRPr="00AE72C9">
        <w:t>S. 69RL inserted by No. 13/2014 s. 4.</w:t>
      </w:r>
    </w:p>
    <w:p w14:paraId="70F0702E" w14:textId="77777777" w:rsidR="00A4004C" w:rsidRPr="00AE72C9" w:rsidRDefault="00C94D4B" w:rsidP="00A4004C">
      <w:pPr>
        <w:pStyle w:val="DraftHeading1"/>
        <w:tabs>
          <w:tab w:val="right" w:pos="680"/>
        </w:tabs>
        <w:ind w:left="850" w:hanging="850"/>
      </w:pPr>
      <w:r w:rsidRPr="00AE72C9">
        <w:tab/>
      </w:r>
      <w:bookmarkStart w:id="408" w:name="_Toc201833356"/>
      <w:r w:rsidR="00A4004C" w:rsidRPr="00AE72C9">
        <w:t>69RL</w:t>
      </w:r>
      <w:r w:rsidR="00BE64DB" w:rsidRPr="00AE72C9">
        <w:tab/>
        <w:t>Magistrates' Court may extend 3 month period</w:t>
      </w:r>
      <w:bookmarkEnd w:id="408"/>
    </w:p>
    <w:p w14:paraId="530C7F7C"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Secretary may apply to the Magistrates' Court for an extension (not exceeding 3 months) of the period during which the seized material may be retained—</w:t>
      </w:r>
    </w:p>
    <w:p w14:paraId="21838BBE"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within 3 months after the seized material is seized under section 69RH; or</w:t>
      </w:r>
    </w:p>
    <w:p w14:paraId="4E94CDBE"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if an extension has been granted under this section, before the end of the period of the extension.</w:t>
      </w:r>
    </w:p>
    <w:p w14:paraId="3DA5C412"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Magistrates' Court may make an order extending the period that the seized material is to be retained if satisfied that—</w:t>
      </w:r>
    </w:p>
    <w:p w14:paraId="1B5FBC69"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making of the order is in the interests of justice; and</w:t>
      </w:r>
    </w:p>
    <w:p w14:paraId="42CBC1C4" w14:textId="0C1A25AF" w:rsidR="00A4004C" w:rsidRDefault="00C94D4B" w:rsidP="00A4004C">
      <w:pPr>
        <w:pStyle w:val="DraftHeading3"/>
        <w:tabs>
          <w:tab w:val="right" w:pos="1757"/>
        </w:tabs>
        <w:ind w:left="1871" w:hanging="1871"/>
      </w:pPr>
      <w:r w:rsidRPr="00AE72C9">
        <w:tab/>
      </w:r>
      <w:r w:rsidR="005F72BB" w:rsidRPr="00AE72C9">
        <w:t>(b)</w:t>
      </w:r>
      <w:r w:rsidR="00BE64DB" w:rsidRPr="00AE72C9">
        <w:tab/>
        <w:t>the total period of retention does not exceed 12 months; and</w:t>
      </w:r>
    </w:p>
    <w:p w14:paraId="62247008" w14:textId="77777777" w:rsidR="00AD1854" w:rsidRPr="00AD1854" w:rsidRDefault="00AD1854" w:rsidP="00AD1854"/>
    <w:p w14:paraId="1DD549D5"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retention of the seized material is necessary for the purposes of an investigation into whether a contravention of this Part has occurred.</w:t>
      </w:r>
    </w:p>
    <w:p w14:paraId="1A7E2AC0"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At least 7 days prior to the hearing of an application under subsection (1), the Secretary must give notice of the application to the licensed grower or the licensed processor, as the case requires, from whom the alkaloid poppies, poppy straw or material derived from alkaloid poppies or poppy straw were seized or its lawful owner described in the application.</w:t>
      </w:r>
    </w:p>
    <w:p w14:paraId="753ACE54" w14:textId="77777777" w:rsidR="009F6D52" w:rsidRPr="00AE72C9" w:rsidRDefault="009F6D52" w:rsidP="00161255">
      <w:pPr>
        <w:pStyle w:val="SideNote"/>
        <w:framePr w:wrap="around"/>
      </w:pPr>
      <w:r w:rsidRPr="00AE72C9">
        <w:t>S. 69RM inserted by No. 13/2014 s. 4.</w:t>
      </w:r>
    </w:p>
    <w:p w14:paraId="6C0A70C3" w14:textId="77777777" w:rsidR="00A4004C" w:rsidRPr="00AE72C9" w:rsidRDefault="00C94D4B" w:rsidP="00A4004C">
      <w:pPr>
        <w:pStyle w:val="DraftHeading1"/>
        <w:tabs>
          <w:tab w:val="right" w:pos="680"/>
        </w:tabs>
        <w:ind w:left="850" w:hanging="850"/>
      </w:pPr>
      <w:r w:rsidRPr="00AE72C9">
        <w:tab/>
      </w:r>
      <w:bookmarkStart w:id="409" w:name="_Toc201833357"/>
      <w:r w:rsidR="00A4004C" w:rsidRPr="00AE72C9">
        <w:t>69RM</w:t>
      </w:r>
      <w:r w:rsidR="00BE64DB" w:rsidRPr="00AE72C9">
        <w:tab/>
        <w:t>Forfeiture, harvest and destruction of alkaloid poppies or poppy straw</w:t>
      </w:r>
      <w:bookmarkEnd w:id="409"/>
    </w:p>
    <w:p w14:paraId="6794D99B"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The Secretary may apply to the Magistrates' Court for a harvest and destruction order if the Secretary—</w:t>
      </w:r>
    </w:p>
    <w:p w14:paraId="546CF762"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is satisfied on reasonable grounds that a licensed grower or a licensed processor has contravened this Part; and</w:t>
      </w:r>
    </w:p>
    <w:p w14:paraId="735B4FE7"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has cancelled the relevant licence.</w:t>
      </w:r>
    </w:p>
    <w:p w14:paraId="111540F0" w14:textId="77777777" w:rsidR="00A4004C" w:rsidRPr="00AE72C9" w:rsidRDefault="00C94D4B" w:rsidP="00A4004C">
      <w:pPr>
        <w:pStyle w:val="DraftHeading2"/>
        <w:tabs>
          <w:tab w:val="right" w:pos="1247"/>
        </w:tabs>
        <w:ind w:left="1361" w:hanging="1361"/>
      </w:pPr>
      <w:r w:rsidRPr="00AE72C9">
        <w:tab/>
      </w:r>
      <w:r w:rsidR="005F72BB" w:rsidRPr="00AE72C9">
        <w:t>(2)</w:t>
      </w:r>
      <w:r w:rsidR="00BE64DB" w:rsidRPr="00AE72C9">
        <w:tab/>
        <w:t>The Magistrates' Court may make an order that the seized material of the licensed grower or the licensed processor, as the case requires, be forfeited to the Crown and be dealt with in accordance with a harvest and destruction order made under subsection (3) if satisfied that—</w:t>
      </w:r>
    </w:p>
    <w:p w14:paraId="7768FFF1"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the relevant seized material poses a risk to public health and safety; and</w:t>
      </w:r>
    </w:p>
    <w:p w14:paraId="122FA8B4" w14:textId="4415910C" w:rsidR="00A4004C" w:rsidRDefault="00C94D4B" w:rsidP="00A4004C">
      <w:pPr>
        <w:pStyle w:val="DraftHeading3"/>
        <w:tabs>
          <w:tab w:val="right" w:pos="1757"/>
        </w:tabs>
        <w:ind w:left="1871" w:hanging="1871"/>
      </w:pPr>
      <w:r w:rsidRPr="00AE72C9">
        <w:tab/>
      </w:r>
      <w:r w:rsidR="005F72BB" w:rsidRPr="00AE72C9">
        <w:t>(b)</w:t>
      </w:r>
      <w:r w:rsidR="00BE64DB" w:rsidRPr="00AE72C9">
        <w:tab/>
        <w:t>in all the circumstances it is appropriate to make a harvest and destruction order in regards to the relevant seized material.</w:t>
      </w:r>
    </w:p>
    <w:p w14:paraId="0A6A5167" w14:textId="77777777" w:rsidR="00AD1854" w:rsidRPr="00AD1854" w:rsidRDefault="00AD1854" w:rsidP="00AD1854"/>
    <w:p w14:paraId="4967C773" w14:textId="77777777" w:rsidR="00A4004C" w:rsidRPr="00AE72C9" w:rsidRDefault="00C94D4B" w:rsidP="00A4004C">
      <w:pPr>
        <w:pStyle w:val="DraftHeading2"/>
        <w:tabs>
          <w:tab w:val="right" w:pos="1247"/>
        </w:tabs>
        <w:ind w:left="1361" w:hanging="1361"/>
      </w:pPr>
      <w:r w:rsidRPr="00AE72C9">
        <w:tab/>
      </w:r>
      <w:r w:rsidR="005F72BB" w:rsidRPr="00AE72C9">
        <w:t>(3)</w:t>
      </w:r>
      <w:r w:rsidR="00BE64DB" w:rsidRPr="00AE72C9">
        <w:tab/>
        <w:t>The Magistrates' Court may make any of the following har</w:t>
      </w:r>
      <w:r w:rsidR="00F42A19" w:rsidRPr="00AE72C9">
        <w:t>vest and destruction orders (as </w:t>
      </w:r>
      <w:r w:rsidR="00BE64DB" w:rsidRPr="00AE72C9">
        <w:t>the case requires)—</w:t>
      </w:r>
    </w:p>
    <w:p w14:paraId="2D5B5A40"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an order that the relevant seized material be harvested;</w:t>
      </w:r>
    </w:p>
    <w:p w14:paraId="24A20A11"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an order that the relevant seized material be destroyed;</w:t>
      </w:r>
    </w:p>
    <w:p w14:paraId="7768E638" w14:textId="77777777" w:rsidR="00A4004C" w:rsidRPr="00AE72C9" w:rsidRDefault="00C94D4B" w:rsidP="00A4004C">
      <w:pPr>
        <w:pStyle w:val="DraftHeading3"/>
        <w:tabs>
          <w:tab w:val="right" w:pos="1757"/>
        </w:tabs>
        <w:ind w:left="1871" w:hanging="1871"/>
      </w:pPr>
      <w:r w:rsidRPr="00AE72C9">
        <w:tab/>
      </w:r>
      <w:r w:rsidR="005F72BB" w:rsidRPr="00AE72C9">
        <w:t>(c)</w:t>
      </w:r>
      <w:r w:rsidR="00BE64DB" w:rsidRPr="00AE72C9">
        <w:tab/>
        <w:t>an order that the relevant seized material be harvested and destroyed.</w:t>
      </w:r>
    </w:p>
    <w:p w14:paraId="0E54ED74" w14:textId="77777777" w:rsidR="00A4004C" w:rsidRPr="00AE72C9" w:rsidRDefault="00C94D4B" w:rsidP="00A4004C">
      <w:pPr>
        <w:pStyle w:val="DraftHeading2"/>
        <w:tabs>
          <w:tab w:val="right" w:pos="1247"/>
        </w:tabs>
        <w:ind w:left="1361" w:hanging="1361"/>
      </w:pPr>
      <w:r w:rsidRPr="00AE72C9">
        <w:tab/>
      </w:r>
      <w:r w:rsidR="005F72BB" w:rsidRPr="00AE72C9">
        <w:t>(4)</w:t>
      </w:r>
      <w:r w:rsidR="00BE64DB" w:rsidRPr="00AE72C9">
        <w:tab/>
        <w:t>The Magistrates' Court may—</w:t>
      </w:r>
    </w:p>
    <w:p w14:paraId="6B263F66" w14:textId="77777777" w:rsidR="00A4004C" w:rsidRPr="00AE72C9" w:rsidRDefault="00C94D4B" w:rsidP="00A4004C">
      <w:pPr>
        <w:pStyle w:val="DraftHeading3"/>
        <w:tabs>
          <w:tab w:val="right" w:pos="1757"/>
        </w:tabs>
        <w:ind w:left="1871" w:hanging="1871"/>
      </w:pPr>
      <w:r w:rsidRPr="00AE72C9">
        <w:tab/>
      </w:r>
      <w:r w:rsidR="005F72BB" w:rsidRPr="00AE72C9">
        <w:t>(a)</w:t>
      </w:r>
      <w:r w:rsidR="00BE64DB" w:rsidRPr="00AE72C9">
        <w:tab/>
        <w:t>give any direction necessary to enable the Secretary to carry out the harvest and destruction order; and</w:t>
      </w:r>
    </w:p>
    <w:p w14:paraId="355B181A" w14:textId="77777777" w:rsidR="00A4004C" w:rsidRPr="00AE72C9" w:rsidRDefault="00C94D4B" w:rsidP="00A4004C">
      <w:pPr>
        <w:pStyle w:val="DraftHeading3"/>
        <w:tabs>
          <w:tab w:val="right" w:pos="1757"/>
        </w:tabs>
        <w:ind w:left="1871" w:hanging="1871"/>
      </w:pPr>
      <w:r w:rsidRPr="00AE72C9">
        <w:tab/>
      </w:r>
      <w:r w:rsidR="005F72BB" w:rsidRPr="00AE72C9">
        <w:t>(b)</w:t>
      </w:r>
      <w:r w:rsidR="00BE64DB" w:rsidRPr="00AE72C9">
        <w:tab/>
        <w:t>authorise the Secretary to give any appropriate direction to harvest or destroy the seized material (as the case requires) to which the order relates.</w:t>
      </w:r>
    </w:p>
    <w:p w14:paraId="02B87497" w14:textId="77777777" w:rsidR="009F6D52" w:rsidRPr="00AE72C9" w:rsidRDefault="009F6D52" w:rsidP="00161255">
      <w:pPr>
        <w:pStyle w:val="SideNote"/>
        <w:framePr w:wrap="around"/>
      </w:pPr>
      <w:r w:rsidRPr="00AE72C9">
        <w:t>S. 69RN inserted by No. 13/2014 s. 4.</w:t>
      </w:r>
    </w:p>
    <w:p w14:paraId="795D81D8" w14:textId="77777777" w:rsidR="00A4004C" w:rsidRPr="00AE72C9" w:rsidRDefault="00C94D4B" w:rsidP="00A4004C">
      <w:pPr>
        <w:pStyle w:val="DraftHeading1"/>
        <w:tabs>
          <w:tab w:val="right" w:pos="680"/>
        </w:tabs>
        <w:ind w:left="850" w:hanging="850"/>
      </w:pPr>
      <w:r w:rsidRPr="00AE72C9">
        <w:tab/>
      </w:r>
      <w:bookmarkStart w:id="410" w:name="_Toc201833358"/>
      <w:r w:rsidR="00A4004C" w:rsidRPr="00AE72C9">
        <w:t>69RN</w:t>
      </w:r>
      <w:r w:rsidR="00BE64DB" w:rsidRPr="00AE72C9">
        <w:tab/>
        <w:t>Recovery of costs</w:t>
      </w:r>
      <w:bookmarkEnd w:id="410"/>
    </w:p>
    <w:p w14:paraId="134B3622" w14:textId="77777777" w:rsidR="00A4004C" w:rsidRPr="00AE72C9" w:rsidRDefault="00BE64DB" w:rsidP="00A4004C">
      <w:pPr>
        <w:pStyle w:val="BodySectionSub"/>
      </w:pPr>
      <w:r w:rsidRPr="00AE72C9">
        <w:t>If the Secretary incurs any costs in carrying out a harvest and destruction order the Secretary may recover those costs in any court of competent jurisdiction as a debt due to the Crown.</w:t>
      </w:r>
    </w:p>
    <w:p w14:paraId="476867BB" w14:textId="77777777" w:rsidR="009F6D52" w:rsidRPr="00AE72C9" w:rsidRDefault="009F6D52" w:rsidP="00161255">
      <w:pPr>
        <w:pStyle w:val="SideNote"/>
        <w:framePr w:wrap="around"/>
      </w:pPr>
      <w:r w:rsidRPr="00AE72C9">
        <w:t>S. 69RO inserted by No. 13/2014 s. 4.</w:t>
      </w:r>
    </w:p>
    <w:p w14:paraId="0B603F50" w14:textId="77777777" w:rsidR="00A4004C" w:rsidRPr="00AE72C9" w:rsidRDefault="00C94D4B" w:rsidP="00A4004C">
      <w:pPr>
        <w:pStyle w:val="DraftHeading1"/>
        <w:tabs>
          <w:tab w:val="right" w:pos="680"/>
        </w:tabs>
        <w:ind w:left="850" w:hanging="850"/>
      </w:pPr>
      <w:r w:rsidRPr="00AE72C9">
        <w:tab/>
      </w:r>
      <w:bookmarkStart w:id="411" w:name="_Toc201833359"/>
      <w:r w:rsidR="00A4004C" w:rsidRPr="00AE72C9">
        <w:t>69RO</w:t>
      </w:r>
      <w:r w:rsidR="00BE64DB" w:rsidRPr="00AE72C9">
        <w:tab/>
        <w:t>Inspector may access ratepayer information</w:t>
      </w:r>
      <w:bookmarkEnd w:id="411"/>
    </w:p>
    <w:p w14:paraId="06699364" w14:textId="77777777" w:rsidR="00A4004C" w:rsidRPr="00AE72C9" w:rsidRDefault="00C94D4B" w:rsidP="00A4004C">
      <w:pPr>
        <w:pStyle w:val="DraftHeading2"/>
        <w:tabs>
          <w:tab w:val="right" w:pos="1247"/>
        </w:tabs>
        <w:ind w:left="1361" w:hanging="1361"/>
      </w:pPr>
      <w:r w:rsidRPr="00AE72C9">
        <w:tab/>
      </w:r>
      <w:r w:rsidR="005F72BB" w:rsidRPr="00AE72C9">
        <w:t>(1)</w:t>
      </w:r>
      <w:r w:rsidR="00BE64DB" w:rsidRPr="00AE72C9">
        <w:tab/>
        <w:t xml:space="preserve">For the purposes of exercising a power under this Part, an inspector may require a person having custody of any records relating to ratepayers (within the meaning of the </w:t>
      </w:r>
      <w:r w:rsidR="00BE64DB" w:rsidRPr="00AE72C9">
        <w:rPr>
          <w:b/>
        </w:rPr>
        <w:t>Local Government Act 1989</w:t>
      </w:r>
      <w:r w:rsidR="00BE64DB" w:rsidRPr="00AE72C9">
        <w:t>) to provide the inspector with—</w:t>
      </w:r>
    </w:p>
    <w:p w14:paraId="1B482711"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name and address or other contact details of a ratepayer—</w:t>
      </w:r>
    </w:p>
    <w:p w14:paraId="3A0F7272" w14:textId="77777777" w:rsidR="00A4004C" w:rsidRPr="00AE72C9" w:rsidRDefault="00352CFB" w:rsidP="00A4004C">
      <w:pPr>
        <w:pStyle w:val="DraftHeading4"/>
        <w:tabs>
          <w:tab w:val="right" w:pos="2268"/>
        </w:tabs>
        <w:ind w:left="2381" w:hanging="2381"/>
      </w:pPr>
      <w:r w:rsidRPr="00AE72C9">
        <w:tab/>
      </w:r>
      <w:r w:rsidR="005F72BB" w:rsidRPr="00AE72C9">
        <w:t>(i)</w:t>
      </w:r>
      <w:r w:rsidR="00BE64DB" w:rsidRPr="00AE72C9">
        <w:tab/>
        <w:t>who is a licensed grower or a licensed processor; or</w:t>
      </w:r>
    </w:p>
    <w:p w14:paraId="7DA64CE3" w14:textId="77777777" w:rsidR="00A4004C" w:rsidRPr="00AE72C9" w:rsidRDefault="00352CFB" w:rsidP="00A4004C">
      <w:pPr>
        <w:pStyle w:val="DraftHeading4"/>
        <w:tabs>
          <w:tab w:val="right" w:pos="2268"/>
        </w:tabs>
        <w:ind w:left="2381" w:hanging="2381"/>
      </w:pPr>
      <w:r w:rsidRPr="00AE72C9">
        <w:tab/>
      </w:r>
      <w:r w:rsidR="005F72BB" w:rsidRPr="00AE72C9">
        <w:t>(ii)</w:t>
      </w:r>
      <w:r w:rsidR="00BE64DB" w:rsidRPr="00AE72C9">
        <w:tab/>
        <w:t>who is an applicant for a poppy cultivation licence or a poppy processing licence; or</w:t>
      </w:r>
    </w:p>
    <w:p w14:paraId="6FE0999F"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 xml:space="preserve">the address or description of any land in respect of which the ratepayer is liable to pay rates and charges under Part 8 of the </w:t>
      </w:r>
      <w:r w:rsidR="00BE64DB" w:rsidRPr="00AE72C9">
        <w:rPr>
          <w:b/>
        </w:rPr>
        <w:t>Local Government Act 1989</w:t>
      </w:r>
      <w:r w:rsidR="00BE64DB" w:rsidRPr="00AE72C9">
        <w:t xml:space="preserve"> if the ratepayer—</w:t>
      </w:r>
    </w:p>
    <w:p w14:paraId="16725E07" w14:textId="77777777" w:rsidR="00A4004C" w:rsidRPr="00AE72C9" w:rsidRDefault="00352CFB" w:rsidP="00A4004C">
      <w:pPr>
        <w:pStyle w:val="DraftHeading4"/>
        <w:tabs>
          <w:tab w:val="right" w:pos="2268"/>
        </w:tabs>
        <w:ind w:left="2381" w:hanging="2381"/>
      </w:pPr>
      <w:r w:rsidRPr="00AE72C9">
        <w:tab/>
      </w:r>
      <w:r w:rsidR="005F72BB" w:rsidRPr="00AE72C9">
        <w:t>(i)</w:t>
      </w:r>
      <w:r w:rsidR="00BE64DB" w:rsidRPr="00AE72C9">
        <w:tab/>
        <w:t>is a licensed grower or a licensed processor; or</w:t>
      </w:r>
    </w:p>
    <w:p w14:paraId="3C8DF05C" w14:textId="77777777" w:rsidR="00A4004C" w:rsidRPr="00AE72C9" w:rsidRDefault="00352CFB" w:rsidP="00A4004C">
      <w:pPr>
        <w:pStyle w:val="DraftHeading4"/>
        <w:tabs>
          <w:tab w:val="right" w:pos="2268"/>
        </w:tabs>
        <w:ind w:left="2381" w:hanging="2381"/>
      </w:pPr>
      <w:r w:rsidRPr="00AE72C9">
        <w:tab/>
      </w:r>
      <w:r w:rsidR="005F72BB" w:rsidRPr="00AE72C9">
        <w:t>(ii)</w:t>
      </w:r>
      <w:r w:rsidR="00BE64DB" w:rsidRPr="00AE72C9">
        <w:tab/>
        <w:t>is an applicant for a licence under this Part.</w:t>
      </w:r>
    </w:p>
    <w:p w14:paraId="2C4ACDA5"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An inspector may make a record of any information provided to the inspector under subsection (1).</w:t>
      </w:r>
    </w:p>
    <w:p w14:paraId="4CBFECB6"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An inspector must not be charged a fee for anything done, or required to be done, by the inspector under this section.</w:t>
      </w:r>
    </w:p>
    <w:p w14:paraId="79E8DDAD" w14:textId="77777777" w:rsidR="009F6D52" w:rsidRPr="00AE72C9" w:rsidRDefault="009F6D52" w:rsidP="00161255">
      <w:pPr>
        <w:pStyle w:val="SideNote"/>
        <w:framePr w:wrap="around"/>
      </w:pPr>
      <w:r w:rsidRPr="00AE72C9">
        <w:t>S. 69RP inserted by No. 13/2014 s. 4.</w:t>
      </w:r>
    </w:p>
    <w:p w14:paraId="758D34B3" w14:textId="77777777" w:rsidR="00A4004C" w:rsidRPr="00AE72C9" w:rsidRDefault="00352CFB" w:rsidP="00A4004C">
      <w:pPr>
        <w:pStyle w:val="DraftHeading1"/>
        <w:tabs>
          <w:tab w:val="right" w:pos="680"/>
        </w:tabs>
        <w:ind w:left="850" w:hanging="850"/>
      </w:pPr>
      <w:r w:rsidRPr="00AE72C9">
        <w:tab/>
      </w:r>
      <w:bookmarkStart w:id="412" w:name="_Toc201833360"/>
      <w:r w:rsidR="00A4004C" w:rsidRPr="00AE72C9">
        <w:t>69RP</w:t>
      </w:r>
      <w:r w:rsidR="00BE64DB" w:rsidRPr="00AE72C9">
        <w:tab/>
        <w:t>Protection against self-incrimination</w:t>
      </w:r>
      <w:bookmarkEnd w:id="412"/>
    </w:p>
    <w:p w14:paraId="452BA4CC" w14:textId="77777777" w:rsidR="00A4004C" w:rsidRPr="00AE72C9" w:rsidRDefault="00BE64DB" w:rsidP="00A4004C">
      <w:pPr>
        <w:pStyle w:val="BodySectionSub"/>
      </w:pPr>
      <w:r w:rsidRPr="00AE72C9">
        <w:t>It is a reasonable excuse for a natural person to refuse or fail to give information or do any other thing that the person is required to do by or under this Part, if the giving of the information or the doing of that thing would tend to incriminate the person.</w:t>
      </w:r>
    </w:p>
    <w:p w14:paraId="365E03FF" w14:textId="77777777" w:rsidR="009F6D52" w:rsidRPr="00AE72C9" w:rsidRDefault="009F6D52" w:rsidP="00161255">
      <w:pPr>
        <w:pStyle w:val="SideNote"/>
        <w:framePr w:wrap="around"/>
      </w:pPr>
      <w:r w:rsidRPr="00AE72C9">
        <w:t>S. 69RQ inserted by No. 13/2014 s. 4.</w:t>
      </w:r>
    </w:p>
    <w:p w14:paraId="4FCC17F7" w14:textId="77777777" w:rsidR="00A4004C" w:rsidRPr="00AE72C9" w:rsidRDefault="00352CFB" w:rsidP="00A4004C">
      <w:pPr>
        <w:pStyle w:val="DraftHeading1"/>
        <w:tabs>
          <w:tab w:val="right" w:pos="680"/>
        </w:tabs>
        <w:ind w:left="850" w:hanging="850"/>
      </w:pPr>
      <w:r w:rsidRPr="00AE72C9">
        <w:tab/>
      </w:r>
      <w:bookmarkStart w:id="413" w:name="_Toc201833361"/>
      <w:r w:rsidR="00A4004C" w:rsidRPr="00AE72C9">
        <w:t>69RQ</w:t>
      </w:r>
      <w:r w:rsidR="00BE64DB" w:rsidRPr="00AE72C9">
        <w:tab/>
        <w:t>Power to issue infringement notices</w:t>
      </w:r>
      <w:bookmarkEnd w:id="413"/>
    </w:p>
    <w:p w14:paraId="615AFE4B" w14:textId="23F936EC" w:rsidR="00F54A78" w:rsidRPr="00F54A78" w:rsidRDefault="00352CFB" w:rsidP="00AD1854">
      <w:pPr>
        <w:pStyle w:val="DraftHeading2"/>
        <w:tabs>
          <w:tab w:val="right" w:pos="1247"/>
        </w:tabs>
        <w:ind w:left="1361" w:hanging="1361"/>
      </w:pPr>
      <w:r w:rsidRPr="00AE72C9">
        <w:tab/>
      </w:r>
      <w:r w:rsidR="005F72BB" w:rsidRPr="00AE72C9">
        <w:t>(1)</w:t>
      </w:r>
      <w:r w:rsidR="00BE64DB" w:rsidRPr="00AE72C9">
        <w:tab/>
        <w:t>An inspector may serve an infringement notice on a person who the inspector has reason to believe has committed a prescribed offence.</w:t>
      </w:r>
    </w:p>
    <w:p w14:paraId="7ADA7702" w14:textId="3394DA92" w:rsidR="00A4004C" w:rsidRDefault="00352CFB" w:rsidP="00A4004C">
      <w:pPr>
        <w:pStyle w:val="DraftHeading2"/>
        <w:tabs>
          <w:tab w:val="right" w:pos="1247"/>
        </w:tabs>
        <w:ind w:left="1361" w:hanging="1361"/>
      </w:pPr>
      <w:r w:rsidRPr="00AE72C9">
        <w:tab/>
      </w:r>
      <w:r w:rsidR="005F72BB" w:rsidRPr="00AE72C9">
        <w:t>(2)</w:t>
      </w:r>
      <w:r w:rsidR="00BE64DB" w:rsidRPr="00AE72C9">
        <w:tab/>
        <w:t xml:space="preserve">An offence referred to in subsection (1) for which an infringement notice may be served is an infringement offence within the meaning of the </w:t>
      </w:r>
      <w:r w:rsidR="00BE64DB" w:rsidRPr="00AE72C9">
        <w:rPr>
          <w:b/>
        </w:rPr>
        <w:t>Infringements Act 2006</w:t>
      </w:r>
      <w:r w:rsidR="00BE64DB" w:rsidRPr="00AE72C9">
        <w:t>.</w:t>
      </w:r>
    </w:p>
    <w:p w14:paraId="7091EEE6" w14:textId="77777777" w:rsidR="00AD1854" w:rsidRPr="00AD1854" w:rsidRDefault="00AD1854" w:rsidP="00AD1854"/>
    <w:p w14:paraId="2A1479EB" w14:textId="77777777" w:rsidR="009F6D52" w:rsidRPr="00AE72C9" w:rsidRDefault="009F6D52" w:rsidP="00161255">
      <w:pPr>
        <w:pStyle w:val="SideNote"/>
        <w:framePr w:wrap="around"/>
      </w:pPr>
      <w:r w:rsidRPr="00AE72C9">
        <w:t>S. 69RR inserted by No. 13/2014 s. 4.</w:t>
      </w:r>
    </w:p>
    <w:p w14:paraId="6E95FF50" w14:textId="77777777" w:rsidR="00A4004C" w:rsidRPr="00AE72C9" w:rsidRDefault="00352CFB" w:rsidP="00A4004C">
      <w:pPr>
        <w:pStyle w:val="DraftHeading1"/>
        <w:tabs>
          <w:tab w:val="right" w:pos="680"/>
        </w:tabs>
        <w:ind w:left="850" w:hanging="850"/>
      </w:pPr>
      <w:r w:rsidRPr="00AE72C9">
        <w:tab/>
      </w:r>
      <w:bookmarkStart w:id="414" w:name="_Toc201833362"/>
      <w:r w:rsidR="00A4004C" w:rsidRPr="00AE72C9">
        <w:t>69RR</w:t>
      </w:r>
      <w:r w:rsidR="00BE64DB" w:rsidRPr="00AE72C9">
        <w:tab/>
        <w:t>Infringement penalty</w:t>
      </w:r>
      <w:bookmarkEnd w:id="414"/>
    </w:p>
    <w:p w14:paraId="0B70A331" w14:textId="77777777" w:rsidR="00A4004C" w:rsidRPr="00AE72C9" w:rsidRDefault="00BE64DB" w:rsidP="00A4004C">
      <w:pPr>
        <w:pStyle w:val="BodySectionSub"/>
      </w:pPr>
      <w:r w:rsidRPr="00AE72C9">
        <w:t>The infringement penalty for an offence against this Part is the prescribed infringement penalty in respect of that offence.</w:t>
      </w:r>
    </w:p>
    <w:p w14:paraId="7B313D7A" w14:textId="77777777" w:rsidR="00A4004C" w:rsidRPr="00AE72C9" w:rsidRDefault="00BE64DB" w:rsidP="00C40EA1">
      <w:pPr>
        <w:pStyle w:val="Heading-DIVISION"/>
        <w:rPr>
          <w:sz w:val="28"/>
        </w:rPr>
      </w:pPr>
      <w:bookmarkStart w:id="415" w:name="_Toc201833363"/>
      <w:r w:rsidRPr="00AE72C9">
        <w:rPr>
          <w:sz w:val="28"/>
        </w:rPr>
        <w:t>Division 6—Offences</w:t>
      </w:r>
      <w:bookmarkEnd w:id="415"/>
    </w:p>
    <w:p w14:paraId="2B1077BE" w14:textId="77777777" w:rsidR="009F6D52" w:rsidRPr="00AE72C9" w:rsidRDefault="009F6D52" w:rsidP="00161255">
      <w:pPr>
        <w:pStyle w:val="SideNote"/>
        <w:framePr w:wrap="around"/>
      </w:pPr>
      <w:r w:rsidRPr="00AE72C9">
        <w:t>S. 69S inserted by No. 13/2014 s. 4.</w:t>
      </w:r>
    </w:p>
    <w:p w14:paraId="31CE88C5" w14:textId="77777777" w:rsidR="00A4004C" w:rsidRPr="00AE72C9" w:rsidRDefault="00352CFB" w:rsidP="00A4004C">
      <w:pPr>
        <w:pStyle w:val="DraftHeading1"/>
        <w:tabs>
          <w:tab w:val="right" w:pos="680"/>
        </w:tabs>
        <w:ind w:left="850" w:hanging="850"/>
      </w:pPr>
      <w:r w:rsidRPr="00AE72C9">
        <w:tab/>
      </w:r>
      <w:bookmarkStart w:id="416" w:name="_Toc201833364"/>
      <w:r w:rsidR="00A4004C" w:rsidRPr="00AE72C9">
        <w:t>69S</w:t>
      </w:r>
      <w:r w:rsidR="00BE64DB" w:rsidRPr="00AE72C9">
        <w:tab/>
        <w:t>Offence to fail to report the amendment or cancellation of a contract</w:t>
      </w:r>
      <w:bookmarkEnd w:id="416"/>
    </w:p>
    <w:p w14:paraId="5B61B1C0" w14:textId="77777777" w:rsidR="00A4004C" w:rsidRPr="00AE72C9" w:rsidRDefault="00BE64DB" w:rsidP="00A4004C">
      <w:pPr>
        <w:pStyle w:val="BodySectionSub"/>
      </w:pPr>
      <w:r w:rsidRPr="00AE72C9">
        <w:t>A licensed grower who holds a poppy cultivation licence under section 69O(1) must report to the Secretary within 3 business days any amendment to a contract registered in the alkaloid poppy register that does one or more of the following—</w:t>
      </w:r>
    </w:p>
    <w:p w14:paraId="4DECF7D4"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amends the duration of the contract;</w:t>
      </w:r>
    </w:p>
    <w:p w14:paraId="16EC5B22"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amends the maximum quantity of alkaloid poppies that may be cultivated under the contract;</w:t>
      </w:r>
    </w:p>
    <w:p w14:paraId="0470D609"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amends the date the contract expires;</w:t>
      </w:r>
    </w:p>
    <w:p w14:paraId="77CFD0F6"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cancels the contract.</w:t>
      </w:r>
    </w:p>
    <w:p w14:paraId="7A906852"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10FF14D8" w14:textId="77777777" w:rsidR="009F6D52" w:rsidRPr="00AE72C9" w:rsidRDefault="009F6D52" w:rsidP="00161255">
      <w:pPr>
        <w:pStyle w:val="SideNote"/>
        <w:framePr w:wrap="around"/>
      </w:pPr>
      <w:r w:rsidRPr="00AE72C9">
        <w:t>S. 69SA inserted by No. 13/2014 s. 4.</w:t>
      </w:r>
    </w:p>
    <w:p w14:paraId="24CF4A1C" w14:textId="77777777" w:rsidR="00A4004C" w:rsidRPr="00AE72C9" w:rsidRDefault="00352CFB" w:rsidP="00A4004C">
      <w:pPr>
        <w:pStyle w:val="DraftHeading1"/>
        <w:tabs>
          <w:tab w:val="right" w:pos="680"/>
        </w:tabs>
        <w:ind w:left="850" w:hanging="850"/>
      </w:pPr>
      <w:r w:rsidRPr="00AE72C9">
        <w:tab/>
      </w:r>
      <w:bookmarkStart w:id="417" w:name="_Toc201833365"/>
      <w:r w:rsidR="00A4004C" w:rsidRPr="00AE72C9">
        <w:t>69SA</w:t>
      </w:r>
      <w:r w:rsidR="00BE64DB" w:rsidRPr="00AE72C9">
        <w:tab/>
        <w:t>Offence to fail to report amendment or cancellation</w:t>
      </w:r>
      <w:bookmarkEnd w:id="417"/>
    </w:p>
    <w:p w14:paraId="3F5ACB05" w14:textId="77777777" w:rsidR="00A4004C" w:rsidRPr="00AE72C9" w:rsidRDefault="00BE64DB" w:rsidP="00A4004C">
      <w:pPr>
        <w:pStyle w:val="BodySectionSub"/>
      </w:pPr>
      <w:r w:rsidRPr="00AE72C9">
        <w:t>A licensed processor must inform the Secretary within 10 business days if a Commonwealth licence to manufacture or a Commonwealth licence to export required for the current poppy processing licence held by the licensed processor is amended or cancelled.</w:t>
      </w:r>
    </w:p>
    <w:p w14:paraId="192B5729" w14:textId="3A7FA788"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4E4ACF04" w14:textId="6A12C014" w:rsidR="00AD1854" w:rsidRDefault="00AD1854" w:rsidP="00AD1854"/>
    <w:p w14:paraId="6C5FB9C5" w14:textId="4AC17702" w:rsidR="00AD1854" w:rsidRDefault="00AD1854" w:rsidP="00AD1854"/>
    <w:p w14:paraId="7AFF54E6" w14:textId="77777777" w:rsidR="00AD1854" w:rsidRPr="00AD1854" w:rsidRDefault="00AD1854" w:rsidP="00AD1854"/>
    <w:p w14:paraId="2EBB794A" w14:textId="77777777" w:rsidR="009F6D52" w:rsidRPr="00AE72C9" w:rsidRDefault="009F6D52" w:rsidP="00161255">
      <w:pPr>
        <w:pStyle w:val="SideNote"/>
        <w:framePr w:wrap="around"/>
      </w:pPr>
      <w:r w:rsidRPr="00AE72C9">
        <w:t>S. 69SB inserted by No. 13/2014 s. 4.</w:t>
      </w:r>
    </w:p>
    <w:p w14:paraId="6928EAF7" w14:textId="77777777" w:rsidR="00A4004C" w:rsidRPr="00AE72C9" w:rsidRDefault="00352CFB" w:rsidP="00A4004C">
      <w:pPr>
        <w:pStyle w:val="DraftHeading1"/>
        <w:tabs>
          <w:tab w:val="right" w:pos="680"/>
        </w:tabs>
        <w:ind w:left="850" w:hanging="850"/>
      </w:pPr>
      <w:r w:rsidRPr="00AE72C9">
        <w:tab/>
      </w:r>
      <w:bookmarkStart w:id="418" w:name="_Toc201833366"/>
      <w:r w:rsidR="00A4004C" w:rsidRPr="00AE72C9">
        <w:t>69SB</w:t>
      </w:r>
      <w:r w:rsidR="00BE64DB" w:rsidRPr="00AE72C9">
        <w:tab/>
        <w:t>Offence to fail to report on any change of details of the licensed grower or the licensed processor</w:t>
      </w:r>
      <w:bookmarkEnd w:id="418"/>
    </w:p>
    <w:p w14:paraId="61CAF2D3"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licensed grower or a licensed processor must report any specified information referred to in subsection (2) in respect of a poppy cultivation licence or a poppy processing licence to the Secretary within 7 business days.</w:t>
      </w:r>
    </w:p>
    <w:p w14:paraId="41D27479"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41CB2E68"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For the purposes of subsection (1), specified information is—</w:t>
      </w:r>
    </w:p>
    <w:p w14:paraId="2AC02D90"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any change to the details of the licensed grower or the licensed processor that appears on the poppy cultivation licence or the poppy processing licence; or</w:t>
      </w:r>
    </w:p>
    <w:p w14:paraId="29A0C8BA"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any associate other than those provided to the Secretary in the application for a poppy cultivation licence or a poppy processing licence; or</w:t>
      </w:r>
    </w:p>
    <w:p w14:paraId="18415220"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the signing of a personal insolvency agreement or any declaration of bankruptcy that applies to the licence grower or the licence processor; or</w:t>
      </w:r>
    </w:p>
    <w:p w14:paraId="1CF86534"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any offence that the licensed grower or</w:t>
      </w:r>
      <w:r w:rsidR="00F42A19" w:rsidRPr="00AE72C9">
        <w:t xml:space="preserve"> </w:t>
      </w:r>
      <w:r w:rsidR="00BE64DB" w:rsidRPr="00AE72C9">
        <w:t>the licensed processor has been found guilty of by a court in Victoria or elsewhere, after the date of the application for the poppy cultivation licence or the poppy processing licence (as the case requires) was sent to the Secretary; or</w:t>
      </w:r>
    </w:p>
    <w:p w14:paraId="004F2BA0" w14:textId="77777777" w:rsidR="00A4004C" w:rsidRPr="00AE72C9" w:rsidRDefault="00352CFB" w:rsidP="00A4004C">
      <w:pPr>
        <w:pStyle w:val="DraftHeading3"/>
        <w:tabs>
          <w:tab w:val="right" w:pos="1757"/>
        </w:tabs>
        <w:ind w:left="1871" w:hanging="1871"/>
      </w:pPr>
      <w:r w:rsidRPr="00AE72C9">
        <w:tab/>
      </w:r>
      <w:r w:rsidR="005F72BB" w:rsidRPr="00AE72C9">
        <w:t>(e)</w:t>
      </w:r>
      <w:r w:rsidR="00BE64DB" w:rsidRPr="00AE72C9">
        <w:tab/>
        <w:t>any serious offence that an associate of</w:t>
      </w:r>
      <w:r w:rsidR="00F42A19" w:rsidRPr="00AE72C9">
        <w:t xml:space="preserve"> </w:t>
      </w:r>
      <w:r w:rsidR="00BE64DB" w:rsidRPr="00AE72C9">
        <w:t>the licensed grower or the licensed processor has been found guilty of by a court in Victoria or elsewhere, after the date of the application for the poppy cultivation licence or the poppy processing licence (as the case requires) was sent to the Secretary; or</w:t>
      </w:r>
    </w:p>
    <w:p w14:paraId="78494149" w14:textId="77777777" w:rsidR="00A4004C" w:rsidRPr="00AE72C9" w:rsidRDefault="00352CFB" w:rsidP="00A4004C">
      <w:pPr>
        <w:pStyle w:val="DraftHeading3"/>
        <w:tabs>
          <w:tab w:val="right" w:pos="1757"/>
        </w:tabs>
        <w:ind w:left="1871" w:hanging="1871"/>
      </w:pPr>
      <w:r w:rsidRPr="00AE72C9">
        <w:tab/>
      </w:r>
      <w:r w:rsidR="005F72BB" w:rsidRPr="00AE72C9">
        <w:t>(f)</w:t>
      </w:r>
      <w:r w:rsidR="00BE64DB" w:rsidRPr="00AE72C9">
        <w:tab/>
        <w:t>any information that the name of an associate of a licensed grower or a licensed processor provided to the Secretary by the licensed grower or the licensed processor, in a successful application under this Part, has been changed; or</w:t>
      </w:r>
    </w:p>
    <w:p w14:paraId="2D5A7526" w14:textId="77777777" w:rsidR="00A4004C" w:rsidRPr="00AE72C9" w:rsidRDefault="00352CFB" w:rsidP="00A4004C">
      <w:pPr>
        <w:pStyle w:val="DraftHeading3"/>
        <w:tabs>
          <w:tab w:val="right" w:pos="1757"/>
        </w:tabs>
        <w:ind w:left="1871" w:hanging="1871"/>
      </w:pPr>
      <w:r w:rsidRPr="00AE72C9">
        <w:tab/>
      </w:r>
      <w:r w:rsidR="005F72BB" w:rsidRPr="00AE72C9">
        <w:t>(g)</w:t>
      </w:r>
      <w:r w:rsidR="00BE64DB" w:rsidRPr="00AE72C9">
        <w:tab/>
        <w:t>the entering by a licensed grower or a licensed processor that is not a natural person into voluntary administration, liquidation or receivership.</w:t>
      </w:r>
    </w:p>
    <w:p w14:paraId="024CFCC3" w14:textId="77777777" w:rsidR="009F6D52" w:rsidRPr="00AE72C9" w:rsidRDefault="009F6D52" w:rsidP="00161255">
      <w:pPr>
        <w:pStyle w:val="SideNote"/>
        <w:framePr w:wrap="around"/>
      </w:pPr>
      <w:r w:rsidRPr="00AE72C9">
        <w:t>S. 69SC inserted by No. 13/2014 s. 4.</w:t>
      </w:r>
    </w:p>
    <w:p w14:paraId="5E898307" w14:textId="77777777" w:rsidR="00A4004C" w:rsidRPr="00AE72C9" w:rsidRDefault="00352CFB" w:rsidP="00A4004C">
      <w:pPr>
        <w:pStyle w:val="DraftHeading1"/>
        <w:tabs>
          <w:tab w:val="right" w:pos="680"/>
        </w:tabs>
        <w:ind w:left="850" w:hanging="850"/>
      </w:pPr>
      <w:r w:rsidRPr="00AE72C9">
        <w:tab/>
      </w:r>
      <w:bookmarkStart w:id="419" w:name="_Toc201833367"/>
      <w:r w:rsidR="00A4004C" w:rsidRPr="00AE72C9">
        <w:t>69SC</w:t>
      </w:r>
      <w:r w:rsidR="00BE64DB" w:rsidRPr="00AE72C9">
        <w:tab/>
        <w:t>Offence to fail to surrender licence on suspension or cancellation</w:t>
      </w:r>
      <w:bookmarkEnd w:id="419"/>
    </w:p>
    <w:p w14:paraId="5C749A9B" w14:textId="77777777" w:rsidR="00A4004C" w:rsidRPr="00AE72C9" w:rsidRDefault="00BE64DB" w:rsidP="00A4004C">
      <w:pPr>
        <w:pStyle w:val="BodySectionSub"/>
      </w:pPr>
      <w:r w:rsidRPr="00AE72C9">
        <w:t>Within 14 days of the suspension or cancellation of a poppy cultivation licence or</w:t>
      </w:r>
      <w:r w:rsidR="00F42A19" w:rsidRPr="00AE72C9">
        <w:t xml:space="preserve"> </w:t>
      </w:r>
      <w:r w:rsidRPr="00AE72C9">
        <w:t>a poppy processing licence under section 69QA a person must surrender to the Secretary—</w:t>
      </w:r>
    </w:p>
    <w:p w14:paraId="005C0ED8"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relevant licence; and</w:t>
      </w:r>
    </w:p>
    <w:p w14:paraId="66B22279"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any related document issued to the person.</w:t>
      </w:r>
    </w:p>
    <w:p w14:paraId="5AE16A07"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20 penalty units.</w:t>
      </w:r>
    </w:p>
    <w:p w14:paraId="14AD7041" w14:textId="77777777" w:rsidR="009F6D52" w:rsidRPr="00AE72C9" w:rsidRDefault="009F6D52" w:rsidP="00161255">
      <w:pPr>
        <w:pStyle w:val="SideNote"/>
        <w:framePr w:wrap="around"/>
      </w:pPr>
      <w:r w:rsidRPr="00AE72C9">
        <w:t>S. 69SD inserted by No. 13/2014 s. 4.</w:t>
      </w:r>
    </w:p>
    <w:p w14:paraId="5CB81BB1" w14:textId="77777777" w:rsidR="00A4004C" w:rsidRPr="00AE72C9" w:rsidRDefault="00352CFB" w:rsidP="00A4004C">
      <w:pPr>
        <w:pStyle w:val="DraftHeading1"/>
        <w:tabs>
          <w:tab w:val="right" w:pos="680"/>
        </w:tabs>
        <w:ind w:left="850" w:hanging="850"/>
      </w:pPr>
      <w:r w:rsidRPr="00AE72C9">
        <w:tab/>
      </w:r>
      <w:bookmarkStart w:id="420" w:name="_Toc201833368"/>
      <w:r w:rsidR="00A4004C" w:rsidRPr="00AE72C9">
        <w:t>69SD</w:t>
      </w:r>
      <w:r w:rsidR="00BE64DB" w:rsidRPr="00AE72C9">
        <w:tab/>
        <w:t>Offence to contravene a licence</w:t>
      </w:r>
      <w:bookmarkEnd w:id="420"/>
    </w:p>
    <w:p w14:paraId="1E0B4A57"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licensed grower must not contravene a prescribed minor term, condition, limitation or restriction to which the poppy cultivation licence is subject.</w:t>
      </w:r>
    </w:p>
    <w:p w14:paraId="322FBACE"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20 penalty units.</w:t>
      </w:r>
    </w:p>
    <w:p w14:paraId="6C1E4A73"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licensed grower must not contravene the terms, conditions, limitations or restrictions to which the poppy cultivation licence is subject which is not a prescribed minor term, condition, limitation or restriction.</w:t>
      </w:r>
    </w:p>
    <w:p w14:paraId="611B00E8" w14:textId="77777777"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 or 12 months imprisonment or both.</w:t>
      </w:r>
    </w:p>
    <w:p w14:paraId="63FEAA1B" w14:textId="77777777" w:rsidR="00F54A78" w:rsidRPr="00F54A78" w:rsidRDefault="00F54A78" w:rsidP="00F54A78"/>
    <w:p w14:paraId="3BD0C83E"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A licensed processor must not contravene a prescribed minor term, condition, limitation or restriction to which the poppy processing licence is subject.</w:t>
      </w:r>
    </w:p>
    <w:p w14:paraId="539EC4B8"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20 penalty units.</w:t>
      </w:r>
    </w:p>
    <w:p w14:paraId="0CEDAAA7" w14:textId="77777777" w:rsidR="00A4004C" w:rsidRPr="00AE72C9" w:rsidRDefault="00352CFB" w:rsidP="00A4004C">
      <w:pPr>
        <w:pStyle w:val="DraftHeading2"/>
        <w:tabs>
          <w:tab w:val="right" w:pos="1247"/>
        </w:tabs>
        <w:ind w:left="1361" w:hanging="1361"/>
      </w:pPr>
      <w:r w:rsidRPr="00AE72C9">
        <w:tab/>
      </w:r>
      <w:r w:rsidR="005F72BB" w:rsidRPr="00AE72C9">
        <w:t>(4)</w:t>
      </w:r>
      <w:r w:rsidR="00BE64DB" w:rsidRPr="00AE72C9">
        <w:tab/>
        <w:t>A licensed processor must not contravene the terms, conditions, limitations or restrictions to which the poppy processing licence is subject which is not a prescribed minor term, condition, limitation or restriction.</w:t>
      </w:r>
    </w:p>
    <w:p w14:paraId="14B87A0C"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 or 12 months imprisonment or both.</w:t>
      </w:r>
    </w:p>
    <w:p w14:paraId="042EECBD" w14:textId="77777777" w:rsidR="009F6D52" w:rsidRPr="00AE72C9" w:rsidRDefault="009F6D52" w:rsidP="00161255">
      <w:pPr>
        <w:pStyle w:val="SideNote"/>
        <w:framePr w:wrap="around"/>
      </w:pPr>
      <w:r w:rsidRPr="00AE72C9">
        <w:t>S. 69SE inserted by No. 13/2014 s. 4.</w:t>
      </w:r>
    </w:p>
    <w:p w14:paraId="173CC1FD" w14:textId="77777777" w:rsidR="00A4004C" w:rsidRPr="00AE72C9" w:rsidRDefault="00352CFB" w:rsidP="00A4004C">
      <w:pPr>
        <w:pStyle w:val="DraftHeading1"/>
        <w:tabs>
          <w:tab w:val="right" w:pos="680"/>
        </w:tabs>
        <w:ind w:left="850" w:hanging="850"/>
      </w:pPr>
      <w:r w:rsidRPr="00AE72C9">
        <w:tab/>
      </w:r>
      <w:bookmarkStart w:id="421" w:name="_Toc201833369"/>
      <w:r w:rsidR="00A4004C" w:rsidRPr="00AE72C9">
        <w:t>69SE</w:t>
      </w:r>
      <w:r w:rsidR="00BE64DB" w:rsidRPr="00AE72C9">
        <w:tab/>
        <w:t>Offence to fail to prohibit access to premises</w:t>
      </w:r>
      <w:bookmarkEnd w:id="421"/>
    </w:p>
    <w:p w14:paraId="10EACAA6"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licensed grower must not permit any other person to enter the area of land where alkaloid poppies are being cultivated unless that other person is—</w:t>
      </w:r>
    </w:p>
    <w:p w14:paraId="1A6CFD93"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an employee of the licensed grower who is employed to undertake an activity authorised under the poppy cultivation licence; or</w:t>
      </w:r>
    </w:p>
    <w:p w14:paraId="6248BDE0"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a licensed processor; or</w:t>
      </w:r>
    </w:p>
    <w:p w14:paraId="1BA93389"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a party to a contract registered in the alkaloid poppy register with the relevant licensed grower or an employee of the relevant licensed processor.</w:t>
      </w:r>
    </w:p>
    <w:p w14:paraId="452ADD98"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1883ED5B"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licensed processor must not permit any other person to enter the specified premises unless that other person is an employee of the licensed processor who is employed—</w:t>
      </w:r>
    </w:p>
    <w:p w14:paraId="18358D6F"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to carry out an activity in the business conducted by a licensed processor under the poppy processing licence; or</w:t>
      </w:r>
    </w:p>
    <w:p w14:paraId="597F98D7"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to undertake an activity authorised under the poppy processing licence.</w:t>
      </w:r>
    </w:p>
    <w:p w14:paraId="0F174ED1"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0C37722F"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A licensed grower must not permit any other person to enter the area of land where alkaloid poppies are being cultivated unless that other person is accompanied at all times—</w:t>
      </w:r>
    </w:p>
    <w:p w14:paraId="462428C6"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by the licensed grower; or</w:t>
      </w:r>
    </w:p>
    <w:p w14:paraId="743D1A81"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by an employee of the licensed grower who is employed to undertake an activity authorised under the poppy cultivation licence; or</w:t>
      </w:r>
    </w:p>
    <w:p w14:paraId="672EBA40"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by an inspector.</w:t>
      </w:r>
    </w:p>
    <w:p w14:paraId="06AC1EF7"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142CAAEC" w14:textId="77777777" w:rsidR="00A4004C" w:rsidRPr="00AE72C9" w:rsidRDefault="00352CFB" w:rsidP="00A4004C">
      <w:pPr>
        <w:pStyle w:val="DraftHeading2"/>
        <w:tabs>
          <w:tab w:val="right" w:pos="1247"/>
        </w:tabs>
        <w:ind w:left="1361" w:hanging="1361"/>
      </w:pPr>
      <w:r w:rsidRPr="00AE72C9">
        <w:tab/>
      </w:r>
      <w:r w:rsidR="005F72BB" w:rsidRPr="00AE72C9">
        <w:t>(4)</w:t>
      </w:r>
      <w:r w:rsidR="00BE64DB" w:rsidRPr="00AE72C9">
        <w:tab/>
        <w:t>A licensed processor must not permit any other person to enter the specified premises unless the other person is accompanied at all times—</w:t>
      </w:r>
    </w:p>
    <w:p w14:paraId="10A5D443"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by the licensed processor; or</w:t>
      </w:r>
    </w:p>
    <w:p w14:paraId="44CCCE7A"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by an employee of the licensed processor who is employed to undertake an activity authorised under the poppy processing licence; or</w:t>
      </w:r>
    </w:p>
    <w:p w14:paraId="001A0ABF"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by an inspector.</w:t>
      </w:r>
    </w:p>
    <w:p w14:paraId="021AEE7F"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5E3C3EF3" w14:textId="77777777" w:rsidR="009F6D52" w:rsidRPr="00AE72C9" w:rsidRDefault="009F6D52" w:rsidP="00161255">
      <w:pPr>
        <w:pStyle w:val="SideNote"/>
        <w:framePr w:wrap="around"/>
      </w:pPr>
      <w:r w:rsidRPr="00AE72C9">
        <w:t>S. 69SF inserted by No. 13/2014 s. 4.</w:t>
      </w:r>
    </w:p>
    <w:p w14:paraId="4847DD10" w14:textId="77777777" w:rsidR="00A4004C" w:rsidRPr="00AE72C9" w:rsidRDefault="00352CFB" w:rsidP="00A4004C">
      <w:pPr>
        <w:pStyle w:val="DraftHeading1"/>
        <w:tabs>
          <w:tab w:val="right" w:pos="680"/>
        </w:tabs>
        <w:ind w:left="850" w:hanging="850"/>
      </w:pPr>
      <w:r w:rsidRPr="00AE72C9">
        <w:tab/>
      </w:r>
      <w:bookmarkStart w:id="422" w:name="_Toc201833370"/>
      <w:r w:rsidR="00A4004C" w:rsidRPr="00AE72C9">
        <w:t>69SF</w:t>
      </w:r>
      <w:r w:rsidR="00BE64DB" w:rsidRPr="00AE72C9">
        <w:tab/>
        <w:t>Offence to fail to carry and produce identification certificate</w:t>
      </w:r>
      <w:bookmarkEnd w:id="422"/>
    </w:p>
    <w:p w14:paraId="07F87ED7"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An employee of a licensed grower or a licensed processor who has been issued with an employee identification certificate must carry the certificate with him or her during the performance of any activity authorised under the relevant licence.</w:t>
      </w:r>
    </w:p>
    <w:p w14:paraId="6326B148"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5E6BF351"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An employee of a licensed grower or a licensed processor must produce his or her employee identification certificate on the request of an inspector.</w:t>
      </w:r>
    </w:p>
    <w:p w14:paraId="6E62544C"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4D48DAB3" w14:textId="77777777" w:rsidR="009F6D52" w:rsidRPr="00AE72C9" w:rsidRDefault="009F6D52" w:rsidP="00161255">
      <w:pPr>
        <w:pStyle w:val="SideNote"/>
        <w:framePr w:wrap="around"/>
      </w:pPr>
      <w:r w:rsidRPr="00AE72C9">
        <w:t>S. 69SG inserted by No. 13/2014 s. 4.</w:t>
      </w:r>
    </w:p>
    <w:p w14:paraId="7EFADEDD" w14:textId="77777777" w:rsidR="00A4004C" w:rsidRPr="00AE72C9" w:rsidRDefault="00352CFB" w:rsidP="00A4004C">
      <w:pPr>
        <w:pStyle w:val="DraftHeading1"/>
        <w:tabs>
          <w:tab w:val="right" w:pos="680"/>
        </w:tabs>
        <w:ind w:left="850" w:hanging="850"/>
      </w:pPr>
      <w:r w:rsidRPr="00AE72C9">
        <w:tab/>
      </w:r>
      <w:bookmarkStart w:id="423" w:name="_Toc201833371"/>
      <w:r w:rsidR="00A4004C" w:rsidRPr="00AE72C9">
        <w:t>69SG</w:t>
      </w:r>
      <w:r w:rsidR="00BE64DB" w:rsidRPr="00AE72C9">
        <w:tab/>
        <w:t>Offence to employ disqualified persons under licence</w:t>
      </w:r>
      <w:bookmarkEnd w:id="423"/>
    </w:p>
    <w:p w14:paraId="7944BC51"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licensed grower must not employ a disqualified person in the business conducted under the poppy cultivation licence.</w:t>
      </w:r>
    </w:p>
    <w:p w14:paraId="5CF96F54"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6830C5C0"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licensed processor must not employ a disqualified person in the business conducted under the poppy processing licence.</w:t>
      </w:r>
    </w:p>
    <w:p w14:paraId="321F4798"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750A5AD2" w14:textId="77777777" w:rsidR="009F6D52" w:rsidRPr="00AE72C9" w:rsidRDefault="009F6D52" w:rsidP="00161255">
      <w:pPr>
        <w:pStyle w:val="SideNote"/>
        <w:framePr w:wrap="around"/>
      </w:pPr>
      <w:r w:rsidRPr="00AE72C9">
        <w:t>S. 69SH inserted by No. 13/2014 s. 4.</w:t>
      </w:r>
    </w:p>
    <w:p w14:paraId="294B2ADE" w14:textId="77777777" w:rsidR="00A4004C" w:rsidRPr="00AE72C9" w:rsidRDefault="00352CFB" w:rsidP="00A4004C">
      <w:pPr>
        <w:pStyle w:val="DraftHeading1"/>
        <w:tabs>
          <w:tab w:val="right" w:pos="680"/>
        </w:tabs>
        <w:ind w:left="850" w:hanging="850"/>
      </w:pPr>
      <w:r w:rsidRPr="00AE72C9">
        <w:tab/>
      </w:r>
      <w:bookmarkStart w:id="424" w:name="_Toc201833372"/>
      <w:r w:rsidR="00A4004C" w:rsidRPr="00AE72C9">
        <w:t>69SH</w:t>
      </w:r>
      <w:r w:rsidR="00BE64DB" w:rsidRPr="00AE72C9">
        <w:tab/>
        <w:t>Offence for disqualified person to be employed by licensed grower or licensed processor</w:t>
      </w:r>
      <w:bookmarkEnd w:id="424"/>
    </w:p>
    <w:p w14:paraId="43B854CC"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disqualified person must not accept employment to carry out activities in the business conducted by a licensed grower under a poppy cultivation licence.</w:t>
      </w:r>
    </w:p>
    <w:p w14:paraId="119A0143"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5C2F1113"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disqualified person must not accept employment to carry out activities in the business conducted by a licensed processor under a poppy processing licence.</w:t>
      </w:r>
    </w:p>
    <w:p w14:paraId="14AEE66A" w14:textId="13132925"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611E280A" w14:textId="47B61C8D" w:rsidR="00AD1854" w:rsidRDefault="00AD1854" w:rsidP="00AD1854"/>
    <w:p w14:paraId="307238D2" w14:textId="70F8F67F" w:rsidR="00AD1854" w:rsidRDefault="00AD1854" w:rsidP="00AD1854"/>
    <w:p w14:paraId="1A154DEA" w14:textId="17E4F6C5" w:rsidR="00AD1854" w:rsidRDefault="00AD1854" w:rsidP="00AD1854"/>
    <w:p w14:paraId="45DB93F8" w14:textId="77777777" w:rsidR="00AD1854" w:rsidRPr="00AD1854" w:rsidRDefault="00AD1854" w:rsidP="00AD1854"/>
    <w:p w14:paraId="14CA2230" w14:textId="77777777" w:rsidR="009F6D52" w:rsidRPr="00AE72C9" w:rsidRDefault="009F6D52" w:rsidP="00161255">
      <w:pPr>
        <w:pStyle w:val="SideNote"/>
        <w:framePr w:wrap="around"/>
      </w:pPr>
      <w:r w:rsidRPr="00AE72C9">
        <w:t>S. 69SI inserted by No. 13/2014 s. 4.</w:t>
      </w:r>
    </w:p>
    <w:p w14:paraId="298E4F53" w14:textId="77777777" w:rsidR="00A4004C" w:rsidRPr="00AE72C9" w:rsidRDefault="00352CFB" w:rsidP="00A4004C">
      <w:pPr>
        <w:pStyle w:val="DraftHeading1"/>
        <w:tabs>
          <w:tab w:val="right" w:pos="680"/>
        </w:tabs>
        <w:ind w:left="850" w:hanging="850"/>
      </w:pPr>
      <w:r w:rsidRPr="00AE72C9">
        <w:tab/>
      </w:r>
      <w:bookmarkStart w:id="425" w:name="_Toc201833373"/>
      <w:r w:rsidR="00A4004C" w:rsidRPr="00AE72C9">
        <w:t>69SI</w:t>
      </w:r>
      <w:r w:rsidR="00BE64DB" w:rsidRPr="00AE72C9">
        <w:tab/>
        <w:t>Employee must comply with terms and conditions of licence</w:t>
      </w:r>
      <w:bookmarkEnd w:id="425"/>
    </w:p>
    <w:p w14:paraId="5385EC5B"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licensed grower must take reasonable steps to prevent an employee of the licensed grower contravening the terms, conditions, limitations or restrictions of the poppy cultivation licence and the applicable requirements of this Part in carrying out an activity authorised by the licence.</w:t>
      </w:r>
    </w:p>
    <w:p w14:paraId="53C94AA8"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6C41E293"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licensed processor must take reasonable steps to prevent an employee of the licensed processor contravening the terms, conditions, limitations or restrictions of the licence and the applicable requirements of this Part in carrying out an activity authorised by the licence.</w:t>
      </w:r>
    </w:p>
    <w:p w14:paraId="369E0F8C"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68C7484C"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A licensed grower must take reasonable steps to provide each employee of the licensed grower carrying out an activity authorised under the poppy cultivation licence with sufficient and appropriate information, instruction, training and supervision to be able to carry out that activity in accordance with the licence.</w:t>
      </w:r>
    </w:p>
    <w:p w14:paraId="402D6EAA"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29FB4E8B" w14:textId="77777777" w:rsidR="00A4004C" w:rsidRPr="00AE72C9" w:rsidRDefault="00352CFB" w:rsidP="00A4004C">
      <w:pPr>
        <w:pStyle w:val="DraftHeading2"/>
        <w:tabs>
          <w:tab w:val="right" w:pos="1247"/>
        </w:tabs>
        <w:ind w:left="1361" w:hanging="1361"/>
      </w:pPr>
      <w:r w:rsidRPr="00AE72C9">
        <w:tab/>
      </w:r>
      <w:r w:rsidR="005F72BB" w:rsidRPr="00AE72C9">
        <w:t>(4)</w:t>
      </w:r>
      <w:r w:rsidR="00BE64DB" w:rsidRPr="00AE72C9">
        <w:tab/>
        <w:t>A licensed processor must take reasonable steps to provide each employee of the licensed processor carrying out an activity authorised under the poppy processing licence with sufficient and appropriate information, instruction, training and supervision to be able to carry out that activity in accordance with the licence.</w:t>
      </w:r>
    </w:p>
    <w:p w14:paraId="2900FBB8" w14:textId="46D9CEE6"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2CE321B3" w14:textId="13A2EF11" w:rsidR="00AD1854" w:rsidRDefault="00AD1854" w:rsidP="00AD1854"/>
    <w:p w14:paraId="6CBA2335" w14:textId="77777777" w:rsidR="00AD1854" w:rsidRPr="00AD1854" w:rsidRDefault="00AD1854" w:rsidP="00AD1854"/>
    <w:p w14:paraId="25C597CA" w14:textId="77777777" w:rsidR="00A4004C" w:rsidRPr="00AE72C9" w:rsidRDefault="00352CFB" w:rsidP="00A4004C">
      <w:pPr>
        <w:pStyle w:val="DraftHeading2"/>
        <w:tabs>
          <w:tab w:val="right" w:pos="1247"/>
        </w:tabs>
        <w:ind w:left="1361" w:hanging="1361"/>
      </w:pPr>
      <w:r w:rsidRPr="00AE72C9">
        <w:tab/>
      </w:r>
      <w:r w:rsidR="005F72BB" w:rsidRPr="00AE72C9">
        <w:t>(5)</w:t>
      </w:r>
      <w:r w:rsidR="00BE64DB" w:rsidRPr="00AE72C9">
        <w:tab/>
        <w:t>An employee must cooperate with the licensed grower in relation to any direction given, or action taken, by the licensed grower or by any person authorised by the licensed grower, in order to comply with subsection (1) or (3).</w:t>
      </w:r>
    </w:p>
    <w:p w14:paraId="285CE0F9" w14:textId="77777777"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55001261" w14:textId="77777777" w:rsidR="00A4004C" w:rsidRPr="00AE72C9" w:rsidRDefault="00352CFB" w:rsidP="00A4004C">
      <w:pPr>
        <w:pStyle w:val="DraftHeading2"/>
        <w:tabs>
          <w:tab w:val="right" w:pos="1247"/>
        </w:tabs>
        <w:ind w:left="1361" w:hanging="1361"/>
      </w:pPr>
      <w:r w:rsidRPr="00AE72C9">
        <w:tab/>
      </w:r>
      <w:r w:rsidR="005F72BB" w:rsidRPr="00AE72C9">
        <w:t>(6)</w:t>
      </w:r>
      <w:r w:rsidR="00BE64DB" w:rsidRPr="00AE72C9">
        <w:tab/>
        <w:t>An employee must cooperate with the licensed processor in relation to any direction given, or action taken, by the licensed processor or by any person authorised by the licensed processor, in order to comply with subsection (2) or (4).</w:t>
      </w:r>
    </w:p>
    <w:p w14:paraId="7ECE02E1"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4051644E" w14:textId="77777777" w:rsidR="009F6D52" w:rsidRPr="00AE72C9" w:rsidRDefault="009F6D52" w:rsidP="00161255">
      <w:pPr>
        <w:pStyle w:val="SideNote"/>
        <w:framePr w:wrap="around"/>
      </w:pPr>
      <w:r w:rsidRPr="00AE72C9">
        <w:t>S. 69SJ inserted by No. 13/2014 s. 4.</w:t>
      </w:r>
    </w:p>
    <w:p w14:paraId="0D81D3D7" w14:textId="77777777" w:rsidR="00A4004C" w:rsidRPr="00AE72C9" w:rsidRDefault="00352CFB" w:rsidP="00A4004C">
      <w:pPr>
        <w:pStyle w:val="DraftHeading1"/>
        <w:tabs>
          <w:tab w:val="right" w:pos="680"/>
        </w:tabs>
        <w:ind w:left="850" w:hanging="850"/>
      </w:pPr>
      <w:r w:rsidRPr="00AE72C9">
        <w:tab/>
      </w:r>
      <w:bookmarkStart w:id="426" w:name="_Toc201833374"/>
      <w:r w:rsidR="00A4004C" w:rsidRPr="00AE72C9">
        <w:t>69SJ</w:t>
      </w:r>
      <w:r w:rsidR="00BE64DB" w:rsidRPr="00AE72C9">
        <w:tab/>
        <w:t>Criminal liability of licensed grower or licensed processor—failure to exercise due diligence</w:t>
      </w:r>
      <w:bookmarkEnd w:id="426"/>
    </w:p>
    <w:p w14:paraId="48A887DE"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If an employee of a licensed grower or a licensed processor commits an offence against this Part, the relevant licensed grower or licensed processor also commits an offence against this Part, if the licensed grower or the licensed processor failed to exercise due diligence to prevent the commission of the offence by the employee.</w:t>
      </w:r>
    </w:p>
    <w:p w14:paraId="0471224C"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licensed grower or a licensed processor referred to in subsection (1) is liable to a penalty not exceeding the maximum penalty that applies to the offence against this Part committed by the employee.</w:t>
      </w:r>
    </w:p>
    <w:p w14:paraId="033D7E80"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In determining whether a licensed grower or a licensed processor failed to exercise due diligence, a court may have regard to—</w:t>
      </w:r>
    </w:p>
    <w:p w14:paraId="692AB383"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whether or not the licensed grower or the licensed processor permitted or authorised the act or omission of the employee in the course of his or her employment that constituted the offence against this Part; and</w:t>
      </w:r>
    </w:p>
    <w:p w14:paraId="26359F95"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what steps the licensed grower or the licensed processor took, or could reasonably have taken, to prevent the commission of the offence by the employee.</w:t>
      </w:r>
    </w:p>
    <w:p w14:paraId="7237CC53" w14:textId="77777777" w:rsidR="00A4004C" w:rsidRPr="00AE72C9" w:rsidRDefault="00352CFB" w:rsidP="00A4004C">
      <w:pPr>
        <w:pStyle w:val="DraftHeading2"/>
        <w:tabs>
          <w:tab w:val="right" w:pos="1247"/>
        </w:tabs>
        <w:ind w:left="1361" w:hanging="1361"/>
      </w:pPr>
      <w:r w:rsidRPr="00AE72C9">
        <w:tab/>
      </w:r>
      <w:r w:rsidR="005F72BB" w:rsidRPr="00AE72C9">
        <w:t>(4)</w:t>
      </w:r>
      <w:r w:rsidR="00BE64DB" w:rsidRPr="00AE72C9">
        <w:tab/>
        <w:t>Without limiting any other defence available to a licensed grower or a licensed processor, the relevant licensed grower or licensed processor may rely on a defence that would be available to the employee of the licensed grower or the licensed processor if (as the case requires)—</w:t>
      </w:r>
    </w:p>
    <w:p w14:paraId="61A68B01"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employee were charged with the offence with which the licensed grower or the licensed processor is charged; and</w:t>
      </w:r>
    </w:p>
    <w:p w14:paraId="4D2F9322"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in doing so, the licensed grower or the licensed processor bears the same burden of proof that the employee would bear.</w:t>
      </w:r>
    </w:p>
    <w:p w14:paraId="352C5D2A" w14:textId="77777777" w:rsidR="00A4004C" w:rsidRPr="00AE72C9" w:rsidRDefault="00352CFB" w:rsidP="00A4004C">
      <w:pPr>
        <w:pStyle w:val="DraftHeading2"/>
        <w:tabs>
          <w:tab w:val="right" w:pos="1247"/>
        </w:tabs>
        <w:ind w:left="1361" w:hanging="1361"/>
      </w:pPr>
      <w:r w:rsidRPr="00AE72C9">
        <w:tab/>
      </w:r>
      <w:r w:rsidR="005F72BB" w:rsidRPr="00AE72C9">
        <w:t>(5)</w:t>
      </w:r>
      <w:r w:rsidR="00BE64DB" w:rsidRPr="00AE72C9">
        <w:tab/>
        <w:t>A licensed grower or a licensed processor may commit an offence against this Part whether or not the employee of the licensed grower or the licensed processor, as the case requires, has been prosecuted for, or found guilty of, an offence against this Part.</w:t>
      </w:r>
    </w:p>
    <w:p w14:paraId="01FED79F" w14:textId="77777777" w:rsidR="009F6D52" w:rsidRPr="00AE72C9" w:rsidRDefault="009F6D52" w:rsidP="00161255">
      <w:pPr>
        <w:pStyle w:val="SideNote"/>
        <w:framePr w:wrap="around"/>
      </w:pPr>
      <w:r w:rsidRPr="00AE72C9">
        <w:t>S. 69SK inserted by No. 13/2014 s. 4.</w:t>
      </w:r>
    </w:p>
    <w:p w14:paraId="28A2AD8E" w14:textId="77777777" w:rsidR="00A4004C" w:rsidRPr="00AE72C9" w:rsidRDefault="00352CFB" w:rsidP="00A4004C">
      <w:pPr>
        <w:pStyle w:val="DraftHeading1"/>
        <w:tabs>
          <w:tab w:val="right" w:pos="680"/>
        </w:tabs>
        <w:ind w:left="850" w:hanging="850"/>
      </w:pPr>
      <w:r w:rsidRPr="00AE72C9">
        <w:tab/>
      </w:r>
      <w:bookmarkStart w:id="427" w:name="_Toc201833375"/>
      <w:r w:rsidR="00A4004C" w:rsidRPr="00AE72C9">
        <w:t>69SK</w:t>
      </w:r>
      <w:r w:rsidR="00BE64DB" w:rsidRPr="00AE72C9">
        <w:tab/>
        <w:t>Offence to fail to provide an identification certificate for employees</w:t>
      </w:r>
      <w:bookmarkEnd w:id="427"/>
    </w:p>
    <w:p w14:paraId="03E8DC4F"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licensed grower must issue to each employee authorised in respect of the poppy cultivation licence an employee identification certificate that contains the inf</w:t>
      </w:r>
      <w:r w:rsidR="00CD5F4B" w:rsidRPr="00AE72C9">
        <w:t>ormation required under section </w:t>
      </w:r>
      <w:r w:rsidR="00BE64DB" w:rsidRPr="00AE72C9">
        <w:t>69OF(2).</w:t>
      </w:r>
    </w:p>
    <w:p w14:paraId="17588444" w14:textId="680372D5"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6759379C" w14:textId="589AEA47" w:rsidR="00AD1854" w:rsidRDefault="00AD1854" w:rsidP="00AD1854"/>
    <w:p w14:paraId="4A1A8B3F" w14:textId="50FD56C6" w:rsidR="00AD1854" w:rsidRDefault="00AD1854" w:rsidP="00AD1854"/>
    <w:p w14:paraId="21F6DBF9" w14:textId="77777777" w:rsidR="00AD1854" w:rsidRPr="00AD1854" w:rsidRDefault="00AD1854" w:rsidP="00AD1854"/>
    <w:p w14:paraId="39D6D5B5"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licensed processor must issue to each employee authorised in respect of the poppy processing licence an employee identification certificate that contains the informatio</w:t>
      </w:r>
      <w:r w:rsidR="00CD5F4B" w:rsidRPr="00AE72C9">
        <w:t>n required under section </w:t>
      </w:r>
      <w:r w:rsidR="00BE64DB" w:rsidRPr="00AE72C9">
        <w:t>69PF(2).</w:t>
      </w:r>
    </w:p>
    <w:p w14:paraId="01D152A8"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60 penalty units.</w:t>
      </w:r>
    </w:p>
    <w:p w14:paraId="565C9899" w14:textId="77777777" w:rsidR="009F6D52" w:rsidRPr="00AE72C9" w:rsidRDefault="009F6D52" w:rsidP="00161255">
      <w:pPr>
        <w:pStyle w:val="SideNote"/>
        <w:framePr w:wrap="around"/>
      </w:pPr>
      <w:r w:rsidRPr="00AE72C9">
        <w:t>S. 69SL inserted by No. 13/2014 s. 4.</w:t>
      </w:r>
    </w:p>
    <w:p w14:paraId="39570DCF" w14:textId="77777777" w:rsidR="00A4004C" w:rsidRPr="00AE72C9" w:rsidRDefault="00352CFB" w:rsidP="00A4004C">
      <w:pPr>
        <w:pStyle w:val="DraftHeading1"/>
        <w:tabs>
          <w:tab w:val="right" w:pos="680"/>
        </w:tabs>
        <w:ind w:left="850" w:hanging="850"/>
      </w:pPr>
      <w:r w:rsidRPr="00AE72C9">
        <w:tab/>
      </w:r>
      <w:bookmarkStart w:id="428" w:name="_Toc201833376"/>
      <w:r w:rsidR="00A4004C" w:rsidRPr="00AE72C9">
        <w:t>69SL</w:t>
      </w:r>
      <w:r w:rsidR="00BE64DB" w:rsidRPr="00AE72C9">
        <w:tab/>
        <w:t>Offence to hinder or obstruct inspector</w:t>
      </w:r>
      <w:bookmarkEnd w:id="428"/>
    </w:p>
    <w:p w14:paraId="5BB9A214"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person must not, without reasonable excuse, hinder or obstruct an inspector in the exercise of a power under this Part.</w:t>
      </w:r>
    </w:p>
    <w:p w14:paraId="7B8BB7F9"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3A1DBC13"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 person must not, without reasonable excuse, fail to comply with any direction, requirement or order of an inspector under this Part.</w:t>
      </w:r>
    </w:p>
    <w:p w14:paraId="21C4FF0B"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1D79102E" w14:textId="77777777" w:rsidR="009F6D52" w:rsidRPr="00AE72C9" w:rsidRDefault="009F6D52" w:rsidP="00161255">
      <w:pPr>
        <w:pStyle w:val="SideNote"/>
        <w:framePr w:wrap="around"/>
      </w:pPr>
      <w:r w:rsidRPr="00AE72C9">
        <w:t>S. 69SM inserted by No. 13/2014 s. 4.</w:t>
      </w:r>
    </w:p>
    <w:p w14:paraId="486E7D9E" w14:textId="77777777" w:rsidR="00A4004C" w:rsidRPr="00AE72C9" w:rsidRDefault="00352CFB" w:rsidP="00A4004C">
      <w:pPr>
        <w:pStyle w:val="DraftHeading1"/>
        <w:tabs>
          <w:tab w:val="right" w:pos="680"/>
        </w:tabs>
        <w:ind w:left="850" w:hanging="850"/>
      </w:pPr>
      <w:r w:rsidRPr="00AE72C9">
        <w:tab/>
      </w:r>
      <w:bookmarkStart w:id="429" w:name="_Toc201833377"/>
      <w:r w:rsidR="00A4004C" w:rsidRPr="00AE72C9">
        <w:t>69SM</w:t>
      </w:r>
      <w:r w:rsidR="00BE64DB" w:rsidRPr="00AE72C9">
        <w:tab/>
        <w:t>Offence to remove detained or seized alkaloid poppies or poppy straw</w:t>
      </w:r>
      <w:bookmarkEnd w:id="429"/>
    </w:p>
    <w:p w14:paraId="51D5E61F" w14:textId="77777777" w:rsidR="00A4004C" w:rsidRPr="00AE72C9" w:rsidRDefault="00BE64DB" w:rsidP="00A4004C">
      <w:pPr>
        <w:pStyle w:val="BodySectionSub"/>
      </w:pPr>
      <w:r w:rsidRPr="00AE72C9">
        <w:t>A person must not, while a detention or seizure notice remains in effect, remove the whole or any part of an alkaloid poppy, poppy straw or material derived from an alkaloid poppy or poppy straw to which the notice relates, without the authorisation of the Secretary or an inspector.</w:t>
      </w:r>
    </w:p>
    <w:p w14:paraId="15EA174B" w14:textId="77777777" w:rsidR="00A4004C" w:rsidRPr="00AE72C9"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w:t>
      </w:r>
    </w:p>
    <w:p w14:paraId="508C5E87" w14:textId="77777777" w:rsidR="00A4004C" w:rsidRPr="00AE72C9" w:rsidRDefault="00C40EA1" w:rsidP="00C40EA1">
      <w:pPr>
        <w:pStyle w:val="Heading-DIVISION"/>
        <w:rPr>
          <w:sz w:val="28"/>
        </w:rPr>
      </w:pPr>
      <w:bookmarkStart w:id="430" w:name="_Toc201833378"/>
      <w:r w:rsidRPr="00AE72C9">
        <w:rPr>
          <w:sz w:val="28"/>
        </w:rPr>
        <w:t>Division 7—Alkaloid poppy r</w:t>
      </w:r>
      <w:r w:rsidR="00BE64DB" w:rsidRPr="00AE72C9">
        <w:rPr>
          <w:sz w:val="28"/>
        </w:rPr>
        <w:t>egister</w:t>
      </w:r>
      <w:bookmarkEnd w:id="430"/>
    </w:p>
    <w:p w14:paraId="3413496B" w14:textId="77777777" w:rsidR="009F6D52" w:rsidRPr="00AE72C9" w:rsidRDefault="009F6D52" w:rsidP="00161255">
      <w:pPr>
        <w:pStyle w:val="SideNote"/>
        <w:framePr w:wrap="around"/>
      </w:pPr>
      <w:r w:rsidRPr="00AE72C9">
        <w:t>S. 69T inserted by No. 13/2014 s. 4.</w:t>
      </w:r>
    </w:p>
    <w:p w14:paraId="62F468AF" w14:textId="77777777" w:rsidR="00A4004C" w:rsidRPr="00AE72C9" w:rsidRDefault="00352CFB" w:rsidP="00A4004C">
      <w:pPr>
        <w:pStyle w:val="DraftHeading1"/>
        <w:tabs>
          <w:tab w:val="right" w:pos="680"/>
        </w:tabs>
        <w:ind w:left="850" w:hanging="850"/>
      </w:pPr>
      <w:r w:rsidRPr="00AE72C9">
        <w:tab/>
      </w:r>
      <w:bookmarkStart w:id="431" w:name="_Toc201833379"/>
      <w:r w:rsidR="00A4004C" w:rsidRPr="00AE72C9">
        <w:t>69T</w:t>
      </w:r>
      <w:r w:rsidR="00BE64DB" w:rsidRPr="00AE72C9">
        <w:tab/>
        <w:t>Alkaloid poppy register</w:t>
      </w:r>
      <w:bookmarkEnd w:id="431"/>
    </w:p>
    <w:p w14:paraId="5560E11B"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The Secretary must establish and maintain the alkaloid poppy register.</w:t>
      </w:r>
    </w:p>
    <w:p w14:paraId="00A8B95B"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The alkaloid poppy register is to contain the following information in respect of each registrable contract—</w:t>
      </w:r>
    </w:p>
    <w:p w14:paraId="63DB84CA"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name of each party to the contract;</w:t>
      </w:r>
    </w:p>
    <w:p w14:paraId="77822414"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the location of the specified premises;</w:t>
      </w:r>
    </w:p>
    <w:p w14:paraId="56AF11BE"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the date the contract was entered into by the parties;</w:t>
      </w:r>
    </w:p>
    <w:p w14:paraId="1548973E"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any other relevant information provided by an applicant or licensed grower or licensed processor to an inspector or the Secretary;</w:t>
      </w:r>
    </w:p>
    <w:p w14:paraId="1CDEEA9C" w14:textId="77777777" w:rsidR="00A4004C" w:rsidRDefault="00352CFB" w:rsidP="00A4004C">
      <w:pPr>
        <w:pStyle w:val="DraftHeading3"/>
        <w:tabs>
          <w:tab w:val="right" w:pos="1757"/>
        </w:tabs>
        <w:ind w:left="1871" w:hanging="1871"/>
      </w:pPr>
      <w:r w:rsidRPr="00AE72C9">
        <w:tab/>
      </w:r>
      <w:r w:rsidR="005F72BB" w:rsidRPr="00AE72C9">
        <w:t>(e)</w:t>
      </w:r>
      <w:r w:rsidR="00BE64DB" w:rsidRPr="00AE72C9">
        <w:tab/>
        <w:t>the details of the relevant poppy cultivation licence or poppy processing licence;</w:t>
      </w:r>
    </w:p>
    <w:p w14:paraId="621D1840" w14:textId="77777777" w:rsidR="00A4004C" w:rsidRPr="00AE72C9" w:rsidRDefault="00352CFB" w:rsidP="00A4004C">
      <w:pPr>
        <w:pStyle w:val="DraftHeading3"/>
        <w:tabs>
          <w:tab w:val="right" w:pos="1757"/>
        </w:tabs>
        <w:ind w:left="1871" w:hanging="1871"/>
      </w:pPr>
      <w:r w:rsidRPr="00AE72C9">
        <w:tab/>
      </w:r>
      <w:r w:rsidR="005F72BB" w:rsidRPr="00AE72C9">
        <w:t>(f)</w:t>
      </w:r>
      <w:r w:rsidR="00BE64DB" w:rsidRPr="00AE72C9">
        <w:tab/>
        <w:t>any relevant information collected or received by an inspector to determine the compliance of a licensed grower or a licensed processor with this Part;</w:t>
      </w:r>
    </w:p>
    <w:p w14:paraId="11382B6A" w14:textId="77777777" w:rsidR="00A4004C" w:rsidRPr="00AE72C9" w:rsidRDefault="00352CFB" w:rsidP="00A4004C">
      <w:pPr>
        <w:pStyle w:val="DraftHeading3"/>
        <w:tabs>
          <w:tab w:val="right" w:pos="1757"/>
        </w:tabs>
        <w:ind w:left="1871" w:hanging="1871"/>
      </w:pPr>
      <w:r w:rsidRPr="00AE72C9">
        <w:tab/>
      </w:r>
      <w:r w:rsidR="005F72BB" w:rsidRPr="00AE72C9">
        <w:t>(g)</w:t>
      </w:r>
      <w:r w:rsidR="00BE64DB" w:rsidRPr="00AE72C9">
        <w:tab/>
        <w:t>any other prescribed information.</w:t>
      </w:r>
    </w:p>
    <w:p w14:paraId="32E64505" w14:textId="77777777" w:rsidR="009F6D52" w:rsidRPr="00AE72C9" w:rsidRDefault="009F6D52" w:rsidP="00161255">
      <w:pPr>
        <w:pStyle w:val="SideNote"/>
        <w:framePr w:wrap="around"/>
      </w:pPr>
      <w:r w:rsidRPr="00AE72C9">
        <w:t>S. 69TA inserted by No. 13/2014 s. 4.</w:t>
      </w:r>
    </w:p>
    <w:p w14:paraId="46F29D8B" w14:textId="77777777" w:rsidR="00A4004C" w:rsidRPr="00AE72C9" w:rsidRDefault="00352CFB" w:rsidP="00A4004C">
      <w:pPr>
        <w:pStyle w:val="DraftHeading1"/>
        <w:tabs>
          <w:tab w:val="right" w:pos="680"/>
        </w:tabs>
        <w:ind w:left="850" w:hanging="850"/>
      </w:pPr>
      <w:r w:rsidRPr="00AE72C9">
        <w:tab/>
      </w:r>
      <w:bookmarkStart w:id="432" w:name="_Toc201833380"/>
      <w:r w:rsidR="00A4004C" w:rsidRPr="00AE72C9">
        <w:t>69TA</w:t>
      </w:r>
      <w:r w:rsidR="00BE64DB" w:rsidRPr="00AE72C9">
        <w:tab/>
        <w:t>Request to register a contract</w:t>
      </w:r>
      <w:bookmarkEnd w:id="432"/>
    </w:p>
    <w:p w14:paraId="6492B755"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The Secretary, if requested to do so by a licensed grower, may register a contract between the licensed grower and a licensed processor in the alkaloid poppy register if the contract—</w:t>
      </w:r>
    </w:p>
    <w:p w14:paraId="6B902FE9"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is a valid contract; and</w:t>
      </w:r>
    </w:p>
    <w:p w14:paraId="158AFD66"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includes details of the specified premises and area of land where it is proposed to cultivate alkaloid poppies; and</w:t>
      </w:r>
    </w:p>
    <w:p w14:paraId="1028005C"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specifies the period of the contract; and</w:t>
      </w:r>
    </w:p>
    <w:p w14:paraId="69A275C7"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includes any o</w:t>
      </w:r>
      <w:r w:rsidR="00CD5F4B" w:rsidRPr="00AE72C9">
        <w:t>ther prescribed particulars (if </w:t>
      </w:r>
      <w:r w:rsidR="00BE64DB" w:rsidRPr="00AE72C9">
        <w:t>any).</w:t>
      </w:r>
    </w:p>
    <w:p w14:paraId="188D4184"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If a licensed grower makes a request under subsection (1), the Secretary must, within 7 days—</w:t>
      </w:r>
    </w:p>
    <w:p w14:paraId="7E171FD8"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register the contract; or</w:t>
      </w:r>
    </w:p>
    <w:p w14:paraId="582D98D4" w14:textId="7236C31D" w:rsidR="00A4004C" w:rsidRDefault="00352CFB" w:rsidP="00A4004C">
      <w:pPr>
        <w:pStyle w:val="DraftHeading3"/>
        <w:tabs>
          <w:tab w:val="right" w:pos="1757"/>
        </w:tabs>
        <w:ind w:left="1871" w:hanging="1871"/>
      </w:pPr>
      <w:r w:rsidRPr="00AE72C9">
        <w:tab/>
      </w:r>
      <w:r w:rsidR="005F72BB" w:rsidRPr="00AE72C9">
        <w:t>(b)</w:t>
      </w:r>
      <w:r w:rsidR="00BE64DB" w:rsidRPr="00AE72C9">
        <w:tab/>
        <w:t>refuse to register the contract.</w:t>
      </w:r>
    </w:p>
    <w:p w14:paraId="39E815D0" w14:textId="77777777" w:rsidR="001F17A7" w:rsidRPr="001F17A7" w:rsidRDefault="001F17A7" w:rsidP="001F17A7"/>
    <w:p w14:paraId="684CE47D"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On making a decision under subsection (2) the Secretary must—</w:t>
      </w:r>
    </w:p>
    <w:p w14:paraId="68E689B1"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notify the licensed grower and the licensed processor who are the parties to the contract of that decision; and</w:t>
      </w:r>
    </w:p>
    <w:p w14:paraId="6F3D35EC" w14:textId="77777777" w:rsidR="00A4004C" w:rsidRDefault="00352CFB" w:rsidP="00A4004C">
      <w:pPr>
        <w:pStyle w:val="DraftHeading3"/>
        <w:tabs>
          <w:tab w:val="right" w:pos="1757"/>
        </w:tabs>
        <w:ind w:left="1871" w:hanging="1871"/>
      </w:pPr>
      <w:r w:rsidRPr="00AE72C9">
        <w:tab/>
      </w:r>
      <w:r w:rsidR="005F72BB" w:rsidRPr="00AE72C9">
        <w:t>(b)</w:t>
      </w:r>
      <w:r w:rsidR="00BE64DB" w:rsidRPr="00AE72C9">
        <w:tab/>
        <w:t>provide reasons for the decision if the</w:t>
      </w:r>
      <w:r w:rsidR="00CD5F4B" w:rsidRPr="00AE72C9">
        <w:t xml:space="preserve"> </w:t>
      </w:r>
      <w:r w:rsidR="00BE64DB" w:rsidRPr="00AE72C9">
        <w:t>decision</w:t>
      </w:r>
      <w:r w:rsidR="00CD5F4B" w:rsidRPr="00AE72C9">
        <w:t xml:space="preserve"> was a refusal under subsection </w:t>
      </w:r>
      <w:r w:rsidR="00BE64DB" w:rsidRPr="00AE72C9">
        <w:t>(2)(b).</w:t>
      </w:r>
    </w:p>
    <w:p w14:paraId="76DB0276" w14:textId="77777777" w:rsidR="009F6D52" w:rsidRPr="00AE72C9" w:rsidRDefault="009F6D52" w:rsidP="00161255">
      <w:pPr>
        <w:pStyle w:val="SideNote"/>
        <w:framePr w:wrap="around"/>
      </w:pPr>
      <w:r w:rsidRPr="00AE72C9">
        <w:t>S. 69TB inserted by No. 13/2014 s. 4.</w:t>
      </w:r>
    </w:p>
    <w:p w14:paraId="4AFA6386" w14:textId="77777777" w:rsidR="00A4004C" w:rsidRPr="00AE72C9" w:rsidRDefault="00352CFB" w:rsidP="00A4004C">
      <w:pPr>
        <w:pStyle w:val="DraftHeading1"/>
        <w:tabs>
          <w:tab w:val="right" w:pos="680"/>
        </w:tabs>
        <w:ind w:left="850" w:hanging="850"/>
      </w:pPr>
      <w:r w:rsidRPr="00AE72C9">
        <w:tab/>
      </w:r>
      <w:bookmarkStart w:id="433" w:name="_Toc201833381"/>
      <w:r w:rsidR="00A4004C" w:rsidRPr="00AE72C9">
        <w:t>69TB</w:t>
      </w:r>
      <w:r w:rsidR="00BE64DB" w:rsidRPr="00AE72C9">
        <w:tab/>
        <w:t>Access to the alkaloid poppy register restricted</w:t>
      </w:r>
      <w:bookmarkEnd w:id="433"/>
    </w:p>
    <w:p w14:paraId="02C8F2DC"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The Secretary must ensure that the alkaloid poppy register, or any part of the alkaloid poppy register, is only accessed by a prescribed person, or class of prescribed person, who is authorised to do so by the Secretary.</w:t>
      </w:r>
    </w:p>
    <w:p w14:paraId="721999F7"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The Secretary must ensure that personal information in the alkaloid poppy register is only disclosed in accordance with this Act.</w:t>
      </w:r>
    </w:p>
    <w:p w14:paraId="5B3493D7" w14:textId="77777777" w:rsidR="009F6D52" w:rsidRPr="00AE72C9" w:rsidRDefault="009F6D52" w:rsidP="00161255">
      <w:pPr>
        <w:pStyle w:val="SideNote"/>
        <w:framePr w:wrap="around"/>
      </w:pPr>
      <w:r w:rsidRPr="00AE72C9">
        <w:t>S. 69TC inserted by No. 13/2014 s. 4.</w:t>
      </w:r>
    </w:p>
    <w:p w14:paraId="0B187A4C" w14:textId="77777777" w:rsidR="00A4004C" w:rsidRPr="00AE72C9" w:rsidRDefault="00352CFB" w:rsidP="00A4004C">
      <w:pPr>
        <w:pStyle w:val="DraftHeading1"/>
        <w:tabs>
          <w:tab w:val="right" w:pos="680"/>
        </w:tabs>
        <w:ind w:left="850" w:hanging="850"/>
      </w:pPr>
      <w:r w:rsidRPr="00AE72C9">
        <w:tab/>
      </w:r>
      <w:bookmarkStart w:id="434" w:name="_Toc201833382"/>
      <w:r w:rsidR="00A4004C" w:rsidRPr="00AE72C9">
        <w:t>69TC</w:t>
      </w:r>
      <w:r w:rsidR="00BE64DB" w:rsidRPr="00AE72C9">
        <w:tab/>
        <w:t>Person with access to alkaloid poppy register not to disclose personal information from it</w:t>
      </w:r>
      <w:bookmarkEnd w:id="434"/>
    </w:p>
    <w:p w14:paraId="45186B42"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Unless a disclosure is authorised under this section, a person authorised to have access to the alkaloid poppy register or any part of the alkaloid poppy register must not disclose to any person the following information in the alkaloid poppy register—</w:t>
      </w:r>
    </w:p>
    <w:p w14:paraId="54D79EEA"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any personal information;</w:t>
      </w:r>
    </w:p>
    <w:p w14:paraId="6EF84BF9"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the location of specified premises;</w:t>
      </w:r>
    </w:p>
    <w:p w14:paraId="46878EE9"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commercial in confidence information.</w:t>
      </w:r>
    </w:p>
    <w:p w14:paraId="5982596F" w14:textId="3673B1D2" w:rsidR="00A4004C" w:rsidRDefault="00BE64DB" w:rsidP="00A4004C">
      <w:pPr>
        <w:pStyle w:val="DraftPenalty2"/>
        <w:tabs>
          <w:tab w:val="clear" w:pos="851"/>
          <w:tab w:val="clear" w:pos="1361"/>
          <w:tab w:val="clear" w:pos="1871"/>
          <w:tab w:val="clear" w:pos="2381"/>
          <w:tab w:val="clear" w:pos="2892"/>
          <w:tab w:val="clear" w:pos="3402"/>
        </w:tabs>
      </w:pPr>
      <w:r w:rsidRPr="00AE72C9">
        <w:t>Penalty:</w:t>
      </w:r>
      <w:r w:rsidRPr="00AE72C9">
        <w:tab/>
        <w:t>100 penalty units or 12 months imprisonment or both.</w:t>
      </w:r>
    </w:p>
    <w:p w14:paraId="0F7996F7" w14:textId="1FFA48E9" w:rsidR="001F17A7" w:rsidRDefault="001F17A7" w:rsidP="001F17A7"/>
    <w:p w14:paraId="5FCBD40E" w14:textId="77777777" w:rsidR="001F17A7" w:rsidRPr="001F17A7" w:rsidRDefault="001F17A7" w:rsidP="001F17A7"/>
    <w:p w14:paraId="78ADDA87"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The Secretary or a person authorised to have access to the alkaloid poppy register or any part of the alkaloid poppy register may disclose personal information in the alkaloid poppy register to a Department or public statutory authority—</w:t>
      </w:r>
    </w:p>
    <w:p w14:paraId="40A559C4"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for the purpose of law enforcement; or</w:t>
      </w:r>
    </w:p>
    <w:p w14:paraId="22717D43"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as required by or under any Act or law; or</w:t>
      </w:r>
    </w:p>
    <w:p w14:paraId="76DF2AA2"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if the Secretary or a person authorised to have access to the alkaloid poppy register believes on reasonable grounds that to do so is necessary to enable the proper administration of the Act.</w:t>
      </w:r>
    </w:p>
    <w:p w14:paraId="6A738B00" w14:textId="77777777" w:rsidR="009F6D52" w:rsidRPr="00AE72C9" w:rsidRDefault="009F6D52" w:rsidP="00161255">
      <w:pPr>
        <w:pStyle w:val="SideNote"/>
        <w:framePr w:wrap="around"/>
      </w:pPr>
      <w:r w:rsidRPr="00AE72C9">
        <w:t>S. 69TD inserted by No. 13/2014 s. 4.</w:t>
      </w:r>
    </w:p>
    <w:p w14:paraId="6DA86C78" w14:textId="77777777" w:rsidR="00A4004C" w:rsidRPr="00AE72C9" w:rsidRDefault="00352CFB" w:rsidP="00A4004C">
      <w:pPr>
        <w:pStyle w:val="DraftHeading1"/>
        <w:tabs>
          <w:tab w:val="right" w:pos="680"/>
        </w:tabs>
        <w:ind w:left="850" w:hanging="850"/>
      </w:pPr>
      <w:r w:rsidRPr="00AE72C9">
        <w:tab/>
      </w:r>
      <w:bookmarkStart w:id="435" w:name="_Toc201833383"/>
      <w:r w:rsidR="00A4004C" w:rsidRPr="00AE72C9">
        <w:t>69TD</w:t>
      </w:r>
      <w:r w:rsidR="00BE64DB" w:rsidRPr="00AE72C9">
        <w:tab/>
        <w:t>Delegation</w:t>
      </w:r>
      <w:bookmarkEnd w:id="435"/>
    </w:p>
    <w:p w14:paraId="71561FE4" w14:textId="77777777" w:rsidR="00A4004C" w:rsidRPr="00AE72C9" w:rsidRDefault="00BE64DB" w:rsidP="00A4004C">
      <w:pPr>
        <w:pStyle w:val="BodySectionSub"/>
      </w:pPr>
      <w:r w:rsidRPr="00AE72C9">
        <w:t xml:space="preserve">The Secretary, by instrument, may delegate any powers or functions of the Secretary under this Part, other than this power of delegation, to a person or class of persons employed under Part 3 of the </w:t>
      </w:r>
      <w:r w:rsidRPr="00AE72C9">
        <w:rPr>
          <w:b/>
        </w:rPr>
        <w:t>Public Administration Act 2004</w:t>
      </w:r>
      <w:r w:rsidRPr="00AE72C9">
        <w:t>.</w:t>
      </w:r>
    </w:p>
    <w:p w14:paraId="1012680A" w14:textId="77777777" w:rsidR="00A4004C" w:rsidRPr="00AE72C9" w:rsidRDefault="00BE64DB" w:rsidP="00C40EA1">
      <w:pPr>
        <w:pStyle w:val="Heading-DIVISION"/>
        <w:rPr>
          <w:sz w:val="28"/>
        </w:rPr>
      </w:pPr>
      <w:bookmarkStart w:id="436" w:name="_Toc201833384"/>
      <w:r w:rsidRPr="00AE72C9">
        <w:rPr>
          <w:sz w:val="28"/>
        </w:rPr>
        <w:t>Division 8—Review by VCAT</w:t>
      </w:r>
      <w:bookmarkEnd w:id="436"/>
    </w:p>
    <w:p w14:paraId="2D2E0500" w14:textId="77777777" w:rsidR="009F6D52" w:rsidRPr="00AE72C9" w:rsidRDefault="009F6D52" w:rsidP="00161255">
      <w:pPr>
        <w:pStyle w:val="SideNote"/>
        <w:framePr w:wrap="around"/>
      </w:pPr>
      <w:r w:rsidRPr="00AE72C9">
        <w:t>S. 69U inserted by No. 13/2014 s. 4.</w:t>
      </w:r>
    </w:p>
    <w:p w14:paraId="5982A1C5" w14:textId="4CF83790" w:rsidR="00A4004C" w:rsidRDefault="00352CFB" w:rsidP="00A4004C">
      <w:pPr>
        <w:pStyle w:val="DraftHeading1"/>
        <w:tabs>
          <w:tab w:val="right" w:pos="680"/>
        </w:tabs>
        <w:ind w:left="850" w:hanging="850"/>
      </w:pPr>
      <w:r w:rsidRPr="00AE72C9">
        <w:tab/>
      </w:r>
      <w:bookmarkStart w:id="437" w:name="_Toc201833385"/>
      <w:r w:rsidR="00A4004C" w:rsidRPr="00AE72C9">
        <w:t>69U</w:t>
      </w:r>
      <w:r w:rsidR="00BE64DB" w:rsidRPr="00AE72C9">
        <w:tab/>
        <w:t>Refusal of licence or renewal of licence on grounds of protected information</w:t>
      </w:r>
      <w:bookmarkEnd w:id="437"/>
    </w:p>
    <w:p w14:paraId="69786DA5" w14:textId="77777777" w:rsidR="001F17A7" w:rsidRPr="001F17A7" w:rsidRDefault="001F17A7" w:rsidP="001F17A7"/>
    <w:p w14:paraId="06861C86" w14:textId="74BFA041" w:rsidR="0060281B" w:rsidRPr="00AE72C9" w:rsidRDefault="0060281B" w:rsidP="00161255">
      <w:pPr>
        <w:pStyle w:val="SideNote"/>
        <w:framePr w:wrap="around"/>
      </w:pPr>
      <w:r w:rsidRPr="00AE72C9">
        <w:t>S. 69</w:t>
      </w:r>
      <w:r>
        <w:t>U(1)</w:t>
      </w:r>
      <w:r w:rsidRPr="00AE72C9">
        <w:t xml:space="preserve"> </w:t>
      </w:r>
      <w:r>
        <w:t>substituted</w:t>
      </w:r>
      <w:r w:rsidRPr="00AE72C9">
        <w:t> by No. </w:t>
      </w:r>
      <w:r>
        <w:t>22</w:t>
      </w:r>
      <w:r w:rsidRPr="00AE72C9">
        <w:t>/20</w:t>
      </w:r>
      <w:r>
        <w:t>22</w:t>
      </w:r>
      <w:r w:rsidRPr="00AE72C9">
        <w:t xml:space="preserve"> s. </w:t>
      </w:r>
      <w:r>
        <w:t>80</w:t>
      </w:r>
      <w:r w:rsidRPr="00AE72C9">
        <w:t>.</w:t>
      </w:r>
    </w:p>
    <w:p w14:paraId="4619E9F7" w14:textId="5A5F3822" w:rsidR="008B561D" w:rsidRPr="003B5815" w:rsidRDefault="008B561D" w:rsidP="00E75B68">
      <w:pPr>
        <w:pStyle w:val="DraftHeading2"/>
        <w:tabs>
          <w:tab w:val="right" w:pos="1247"/>
        </w:tabs>
        <w:ind w:left="1361" w:hanging="1361"/>
      </w:pPr>
      <w:r>
        <w:tab/>
      </w:r>
      <w:r w:rsidRPr="008B561D">
        <w:t>(1)</w:t>
      </w:r>
      <w:r w:rsidRPr="003B5815">
        <w:tab/>
        <w:t xml:space="preserve">If the Chief Commissioner of Police opposes the issuing or renewal of a poppy cultivation licence or a poppy </w:t>
      </w:r>
      <w:r w:rsidRPr="003B5815">
        <w:rPr>
          <w:color w:val="000000" w:themeColor="text1"/>
        </w:rPr>
        <w:t xml:space="preserve">processing licence, or requests the suspension or cancellation of a </w:t>
      </w:r>
      <w:r w:rsidRPr="003B5815">
        <w:t xml:space="preserve">poppy cultivation licence or a poppy </w:t>
      </w:r>
      <w:r w:rsidRPr="003B5815">
        <w:rPr>
          <w:color w:val="000000" w:themeColor="text1"/>
        </w:rPr>
        <w:t>processing licence,</w:t>
      </w:r>
      <w:r w:rsidRPr="003B5815">
        <w:t xml:space="preserve"> wholly or partly based on protected information, the Chief Commissioner of Police may decide—</w:t>
      </w:r>
    </w:p>
    <w:p w14:paraId="6B3175C2" w14:textId="14169C92" w:rsidR="008B561D" w:rsidRPr="003B5815" w:rsidRDefault="008B561D" w:rsidP="00E75B68">
      <w:pPr>
        <w:pStyle w:val="DraftHeading3"/>
        <w:tabs>
          <w:tab w:val="right" w:pos="1757"/>
        </w:tabs>
        <w:ind w:left="1871" w:hanging="1871"/>
      </w:pPr>
      <w:r>
        <w:tab/>
      </w:r>
      <w:r w:rsidRPr="008B561D">
        <w:t>(a)</w:t>
      </w:r>
      <w:r w:rsidRPr="003B5815">
        <w:tab/>
        <w:t>to include the protected information in the reasons given to the Secretary under section 69OA(3)(c), 69OH(3)(c), 69PA(3)(c), 69PH(3)(c) or 69QA(1B)(b) and specify which information is protected information; or</w:t>
      </w:r>
    </w:p>
    <w:p w14:paraId="637F79D4" w14:textId="2E7F01D1" w:rsidR="008B561D" w:rsidRPr="003B5815" w:rsidRDefault="008B561D" w:rsidP="00E75B68">
      <w:pPr>
        <w:pStyle w:val="DraftHeading3"/>
        <w:tabs>
          <w:tab w:val="right" w:pos="1757"/>
        </w:tabs>
        <w:ind w:left="1871" w:hanging="1871"/>
      </w:pPr>
      <w:r>
        <w:tab/>
      </w:r>
      <w:r w:rsidRPr="008B561D">
        <w:t>(b)</w:t>
      </w:r>
      <w:r w:rsidRPr="003B5815">
        <w:tab/>
        <w:t>not to include the protected information in the reasons given to the Secretary under section 69OA(3)(c), 69OH(3)(c), 69PA(3)(c), 69PH(3)(c) or 69QA(1B)(b) and specify that—</w:t>
      </w:r>
    </w:p>
    <w:p w14:paraId="2C7198A7" w14:textId="73CA5596" w:rsidR="008B561D" w:rsidRPr="003B5815" w:rsidRDefault="008B561D" w:rsidP="00E75B68">
      <w:pPr>
        <w:pStyle w:val="DraftHeading4"/>
        <w:tabs>
          <w:tab w:val="right" w:pos="2268"/>
        </w:tabs>
        <w:ind w:left="2381" w:hanging="2381"/>
      </w:pPr>
      <w:r>
        <w:tab/>
      </w:r>
      <w:r w:rsidRPr="008B561D">
        <w:t>(i)</w:t>
      </w:r>
      <w:r w:rsidRPr="003B5815">
        <w:tab/>
        <w:t>some or all of the Chief Commissioner of Police's decision is based on protected information; and</w:t>
      </w:r>
    </w:p>
    <w:p w14:paraId="1CFA01F5" w14:textId="0A810FF4" w:rsidR="008B561D" w:rsidRPr="003B5815" w:rsidRDefault="008B561D" w:rsidP="00E75B68">
      <w:pPr>
        <w:pStyle w:val="DraftHeading4"/>
        <w:tabs>
          <w:tab w:val="right" w:pos="2268"/>
        </w:tabs>
        <w:ind w:left="2381" w:hanging="2381"/>
      </w:pPr>
      <w:r>
        <w:tab/>
      </w:r>
      <w:r w:rsidRPr="008B561D">
        <w:t>(ii)</w:t>
      </w:r>
      <w:r w:rsidRPr="003B5815">
        <w:tab/>
        <w:t>to the extent that the decision is based on protected information, reasons will not be given to the Secretary.</w:t>
      </w:r>
    </w:p>
    <w:p w14:paraId="0CD0CD33" w14:textId="72242B8D" w:rsidR="0060281B" w:rsidRPr="00AE72C9" w:rsidRDefault="0060281B" w:rsidP="00161255">
      <w:pPr>
        <w:pStyle w:val="SideNote"/>
        <w:framePr w:wrap="around"/>
      </w:pPr>
      <w:r w:rsidRPr="00AE72C9">
        <w:t>S. 69</w:t>
      </w:r>
      <w:r>
        <w:t>U(2)</w:t>
      </w:r>
      <w:r w:rsidRPr="00AE72C9">
        <w:t xml:space="preserve"> </w:t>
      </w:r>
      <w:r>
        <w:t>substituted</w:t>
      </w:r>
      <w:r w:rsidRPr="00AE72C9">
        <w:t> by No. </w:t>
      </w:r>
      <w:r>
        <w:t>22</w:t>
      </w:r>
      <w:r w:rsidRPr="00AE72C9">
        <w:t>/20</w:t>
      </w:r>
      <w:r>
        <w:t>22</w:t>
      </w:r>
      <w:r w:rsidRPr="00AE72C9">
        <w:t xml:space="preserve"> s. </w:t>
      </w:r>
      <w:r>
        <w:t>80</w:t>
      </w:r>
      <w:r w:rsidRPr="00AE72C9">
        <w:t>.</w:t>
      </w:r>
    </w:p>
    <w:p w14:paraId="3E29CBD3" w14:textId="0E600C54" w:rsidR="008B561D" w:rsidRPr="003B5815" w:rsidRDefault="008B561D" w:rsidP="00E75B68">
      <w:pPr>
        <w:pStyle w:val="DraftHeading2"/>
        <w:tabs>
          <w:tab w:val="right" w:pos="1247"/>
        </w:tabs>
        <w:ind w:left="1361" w:hanging="1361"/>
      </w:pPr>
      <w:r>
        <w:tab/>
      </w:r>
      <w:r w:rsidRPr="008B561D">
        <w:t>(2)</w:t>
      </w:r>
      <w:r w:rsidRPr="003B5815">
        <w:tab/>
        <w:t xml:space="preserve">In giving reasons under </w:t>
      </w:r>
      <w:bookmarkStart w:id="438" w:name="_Hlk98340684"/>
      <w:r w:rsidRPr="003B5815">
        <w:t xml:space="preserve">section 69OB(4)(b)(ii), 69OI(5)(b)(ii), 69PB(4)(b)(ii), 69PI(5)(b)(ii) or 69QA(2)(d)(ii) </w:t>
      </w:r>
      <w:bookmarkEnd w:id="438"/>
      <w:r w:rsidRPr="003B5815">
        <w:t xml:space="preserve">the Secretary must— </w:t>
      </w:r>
    </w:p>
    <w:p w14:paraId="647D43DA" w14:textId="7E788E8E" w:rsidR="008B561D" w:rsidRPr="003B5815" w:rsidRDefault="008B561D" w:rsidP="00E75B68">
      <w:pPr>
        <w:pStyle w:val="DraftHeading3"/>
        <w:tabs>
          <w:tab w:val="right" w:pos="1757"/>
        </w:tabs>
        <w:ind w:left="1871" w:hanging="1871"/>
      </w:pPr>
      <w:r>
        <w:tab/>
      </w:r>
      <w:r w:rsidRPr="008B561D">
        <w:t>(a)</w:t>
      </w:r>
      <w:r w:rsidRPr="003B5815">
        <w:tab/>
        <w:t xml:space="preserve">not disclose any protected information; and </w:t>
      </w:r>
    </w:p>
    <w:p w14:paraId="34A0F91C" w14:textId="1023D8BF" w:rsidR="008B561D" w:rsidRPr="003B5815" w:rsidRDefault="008B561D" w:rsidP="00E75B68">
      <w:pPr>
        <w:pStyle w:val="DraftHeading3"/>
        <w:tabs>
          <w:tab w:val="right" w:pos="1757"/>
        </w:tabs>
        <w:ind w:left="1871" w:hanging="1871"/>
      </w:pPr>
      <w:r>
        <w:tab/>
      </w:r>
      <w:r w:rsidRPr="008B561D">
        <w:t>(b)</w:t>
      </w:r>
      <w:r w:rsidRPr="003B5815">
        <w:tab/>
        <w:t>if the Secretary's decision is partially or wholly based on protected information, specify that some or all of the Secretary's decision is based on advice from the Chief Commissioner of Police.</w:t>
      </w:r>
    </w:p>
    <w:p w14:paraId="57BADEE5"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 xml:space="preserve">Section 8 of the </w:t>
      </w:r>
      <w:r w:rsidR="00BE64DB" w:rsidRPr="00AE72C9">
        <w:rPr>
          <w:b/>
        </w:rPr>
        <w:t>Administrative Law Act 1978</w:t>
      </w:r>
      <w:r w:rsidR="00BE64DB" w:rsidRPr="00AE72C9">
        <w:t xml:space="preserve"> does not apply to a decision to which this section applies.</w:t>
      </w:r>
    </w:p>
    <w:p w14:paraId="3705CF02" w14:textId="77777777" w:rsidR="009F6D52" w:rsidRPr="00AE72C9" w:rsidRDefault="009F6D52" w:rsidP="00161255">
      <w:pPr>
        <w:pStyle w:val="SideNote"/>
        <w:framePr w:wrap="around"/>
      </w:pPr>
      <w:r w:rsidRPr="00AE72C9">
        <w:t>S. 69UA inserted by No. 13/2014 s. 4.</w:t>
      </w:r>
    </w:p>
    <w:p w14:paraId="74E35511" w14:textId="77777777" w:rsidR="00A4004C" w:rsidRPr="00AE72C9" w:rsidRDefault="00352CFB" w:rsidP="00A4004C">
      <w:pPr>
        <w:pStyle w:val="DraftHeading1"/>
        <w:tabs>
          <w:tab w:val="right" w:pos="680"/>
        </w:tabs>
        <w:ind w:left="850" w:hanging="850"/>
      </w:pPr>
      <w:r w:rsidRPr="00AE72C9">
        <w:tab/>
      </w:r>
      <w:bookmarkStart w:id="439" w:name="_Toc201833386"/>
      <w:r w:rsidR="00A4004C" w:rsidRPr="00AE72C9">
        <w:t>69UA</w:t>
      </w:r>
      <w:r w:rsidR="00BE64DB" w:rsidRPr="00AE72C9">
        <w:tab/>
        <w:t>Review by VCAT</w:t>
      </w:r>
      <w:bookmarkEnd w:id="439"/>
    </w:p>
    <w:p w14:paraId="5043691B"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A person may apply to VCAT for review of a decision of the Secretary—</w:t>
      </w:r>
    </w:p>
    <w:p w14:paraId="45241B6E"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to refuse to issue a poppy cultivation licence or a poppy processing licence to that person; or</w:t>
      </w:r>
    </w:p>
    <w:p w14:paraId="13C1568B" w14:textId="6EFD4D05" w:rsidR="003601A2" w:rsidRPr="00AE72C9" w:rsidRDefault="003601A2" w:rsidP="00161255">
      <w:pPr>
        <w:pStyle w:val="SideNote"/>
        <w:framePr w:wrap="around"/>
      </w:pPr>
      <w:r w:rsidRPr="00AE72C9">
        <w:t>S. 69UA</w:t>
      </w:r>
      <w:r>
        <w:t>(1)(b)</w:t>
      </w:r>
      <w:r w:rsidRPr="00AE72C9">
        <w:t xml:space="preserve"> </w:t>
      </w:r>
      <w:r>
        <w:t>repealed</w:t>
      </w:r>
      <w:r w:rsidRPr="00AE72C9">
        <w:t> by No. </w:t>
      </w:r>
      <w:r>
        <w:t>22</w:t>
      </w:r>
      <w:r w:rsidRPr="00AE72C9">
        <w:t>/20</w:t>
      </w:r>
      <w:r>
        <w:t>22</w:t>
      </w:r>
      <w:r w:rsidRPr="00AE72C9">
        <w:t xml:space="preserve"> s. </w:t>
      </w:r>
      <w:r>
        <w:t>81</w:t>
      </w:r>
      <w:r w:rsidRPr="00AE72C9">
        <w:t>.</w:t>
      </w:r>
    </w:p>
    <w:p w14:paraId="156A5912" w14:textId="5156671D" w:rsidR="003601A2" w:rsidRDefault="003601A2" w:rsidP="00E75B68">
      <w:pPr>
        <w:pStyle w:val="Stars"/>
      </w:pPr>
      <w:r w:rsidRPr="00AE72C9">
        <w:tab/>
        <w:t>*</w:t>
      </w:r>
      <w:r w:rsidRPr="00AE72C9">
        <w:tab/>
        <w:t>*</w:t>
      </w:r>
      <w:r w:rsidRPr="00AE72C9">
        <w:tab/>
        <w:t>*</w:t>
      </w:r>
      <w:r w:rsidRPr="00AE72C9">
        <w:tab/>
        <w:t>*</w:t>
      </w:r>
      <w:r w:rsidRPr="00AE72C9">
        <w:tab/>
        <w:t>*</w:t>
      </w:r>
    </w:p>
    <w:p w14:paraId="68741EB7"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to refuse to renew a poppy cultivation licence or a poppy processing licence held by that person; or</w:t>
      </w:r>
    </w:p>
    <w:p w14:paraId="49CB4E43"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to refuse to register a contract between a licensed grower and a licensed processor in the alkaloid poppy register; or</w:t>
      </w:r>
    </w:p>
    <w:p w14:paraId="17863CE1" w14:textId="77777777" w:rsidR="00A4004C" w:rsidRPr="00AE72C9" w:rsidRDefault="00352CFB" w:rsidP="00A4004C">
      <w:pPr>
        <w:pStyle w:val="DraftHeading3"/>
        <w:tabs>
          <w:tab w:val="right" w:pos="1757"/>
        </w:tabs>
        <w:ind w:left="1871" w:hanging="1871"/>
      </w:pPr>
      <w:r w:rsidRPr="00AE72C9">
        <w:tab/>
      </w:r>
      <w:r w:rsidR="005F72BB" w:rsidRPr="00AE72C9">
        <w:t>(e)</w:t>
      </w:r>
      <w:r w:rsidR="00BE64DB" w:rsidRPr="00AE72C9">
        <w:tab/>
        <w:t>to suspend, cancel or amend a poppy cultivation licence or a poppy processing licence held by that person.</w:t>
      </w:r>
    </w:p>
    <w:p w14:paraId="13DA43BB"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An application for review under subsection (1) must be made within 28 days after the later of—</w:t>
      </w:r>
    </w:p>
    <w:p w14:paraId="3765150E"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day on which the decision is made; or</w:t>
      </w:r>
    </w:p>
    <w:p w14:paraId="3BE595CC"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 xml:space="preserve">if, under the </w:t>
      </w:r>
      <w:r w:rsidR="00BE64DB" w:rsidRPr="00AE72C9">
        <w:rPr>
          <w:b/>
        </w:rPr>
        <w:t>Victorian Civil and Administrative Tribunal Act 1998</w:t>
      </w:r>
      <w:r w:rsidR="00BE64DB" w:rsidRPr="00AE72C9">
        <w:t>, the person requests a statement of reasons for the decision, the day on which the statement of reasons is given to the person or the person is informed under section 46(5) of that Act that a statement of reasons will not be given.</w:t>
      </w:r>
    </w:p>
    <w:p w14:paraId="71B09989" w14:textId="1B7A30FC" w:rsidR="009F6D52" w:rsidRPr="00AE72C9" w:rsidRDefault="009F6D52" w:rsidP="00161255">
      <w:pPr>
        <w:pStyle w:val="SideNote"/>
        <w:framePr w:wrap="around"/>
      </w:pPr>
      <w:r w:rsidRPr="00AE72C9">
        <w:t>S. 69UB inserted by No. 13/2014 s. 4</w:t>
      </w:r>
      <w:r w:rsidR="008F26AE">
        <w:t>, amended by No. 22/2022 s. 82 (ILA s. 39B(1))</w:t>
      </w:r>
      <w:r w:rsidRPr="00AE72C9">
        <w:t>.</w:t>
      </w:r>
    </w:p>
    <w:p w14:paraId="1EFF023A" w14:textId="77777777" w:rsidR="00A4004C" w:rsidRPr="00AE72C9" w:rsidRDefault="00352CFB" w:rsidP="00A4004C">
      <w:pPr>
        <w:pStyle w:val="DraftHeading1"/>
        <w:tabs>
          <w:tab w:val="right" w:pos="680"/>
        </w:tabs>
        <w:ind w:left="850" w:hanging="850"/>
      </w:pPr>
      <w:r w:rsidRPr="00AE72C9">
        <w:tab/>
      </w:r>
      <w:bookmarkStart w:id="440" w:name="_Toc201833387"/>
      <w:r w:rsidR="00A4004C" w:rsidRPr="00AE72C9">
        <w:t>69UB</w:t>
      </w:r>
      <w:r w:rsidR="00BE64DB" w:rsidRPr="00AE72C9">
        <w:tab/>
        <w:t>VCAT to inquire on grounds for refusal</w:t>
      </w:r>
      <w:bookmarkEnd w:id="440"/>
    </w:p>
    <w:p w14:paraId="38051C73" w14:textId="5D3D5788" w:rsidR="00A4004C" w:rsidRDefault="008F26AE" w:rsidP="00E75B68">
      <w:pPr>
        <w:pStyle w:val="DraftHeading2"/>
        <w:tabs>
          <w:tab w:val="right" w:pos="1247"/>
        </w:tabs>
        <w:ind w:left="1361" w:hanging="1361"/>
      </w:pPr>
      <w:r>
        <w:tab/>
      </w:r>
      <w:r w:rsidRPr="008F26AE">
        <w:t>(1)</w:t>
      </w:r>
      <w:r>
        <w:tab/>
      </w:r>
      <w:r w:rsidR="00BE64DB" w:rsidRPr="00AE72C9">
        <w:t>If VCAT receives an application for review under section 69UA(1)(a), (c) or (e), VCAT must enquire of the Secretary whether the grounds for the refusal, suspension, cancellation or amendment were based on any protected information.</w:t>
      </w:r>
    </w:p>
    <w:p w14:paraId="747EE0BA" w14:textId="52884093" w:rsidR="008F26AE" w:rsidRPr="00AE72C9" w:rsidRDefault="008F26AE" w:rsidP="00161255">
      <w:pPr>
        <w:pStyle w:val="SideNote"/>
        <w:framePr w:wrap="around"/>
      </w:pPr>
      <w:r w:rsidRPr="00AE72C9">
        <w:t>S. 69UB</w:t>
      </w:r>
      <w:r>
        <w:t>(2)</w:t>
      </w:r>
      <w:r w:rsidRPr="00AE72C9">
        <w:t xml:space="preserve"> inserted by No. </w:t>
      </w:r>
      <w:r>
        <w:t>22</w:t>
      </w:r>
      <w:r w:rsidRPr="00AE72C9">
        <w:t>/20</w:t>
      </w:r>
      <w:r>
        <w:t>22</w:t>
      </w:r>
      <w:r w:rsidRPr="00AE72C9">
        <w:t xml:space="preserve"> s. </w:t>
      </w:r>
      <w:r>
        <w:t>82</w:t>
      </w:r>
      <w:r w:rsidRPr="00AE72C9">
        <w:t>.</w:t>
      </w:r>
    </w:p>
    <w:p w14:paraId="3B466EBF" w14:textId="6754673D" w:rsidR="008F26AE" w:rsidRDefault="00384654">
      <w:pPr>
        <w:pStyle w:val="DraftHeading2"/>
        <w:tabs>
          <w:tab w:val="right" w:pos="1247"/>
        </w:tabs>
        <w:ind w:left="1361" w:hanging="1361"/>
      </w:pPr>
      <w:r>
        <w:tab/>
      </w:r>
      <w:r w:rsidR="008F26AE" w:rsidRPr="00384654">
        <w:t>(2)</w:t>
      </w:r>
      <w:r w:rsidR="008F26AE" w:rsidRPr="003B5815">
        <w:tab/>
        <w:t>The Secretary must respond to VCAT's enquiry under subsection (1) in writing.</w:t>
      </w:r>
    </w:p>
    <w:p w14:paraId="2C0976A3" w14:textId="0463AF7D" w:rsidR="001F17A7" w:rsidRDefault="001F17A7" w:rsidP="001F17A7"/>
    <w:p w14:paraId="7F50143D" w14:textId="46B24AE6" w:rsidR="001F17A7" w:rsidRDefault="001F17A7" w:rsidP="001F17A7"/>
    <w:p w14:paraId="40F0465A" w14:textId="77777777" w:rsidR="001F17A7" w:rsidRPr="001F17A7" w:rsidRDefault="001F17A7" w:rsidP="001F17A7"/>
    <w:p w14:paraId="3EABABD1" w14:textId="77777777" w:rsidR="008F26AE" w:rsidRPr="008F26AE" w:rsidRDefault="008F26AE" w:rsidP="00E75B68"/>
    <w:p w14:paraId="37213627" w14:textId="77777777" w:rsidR="009F6D52" w:rsidRPr="00AE72C9" w:rsidRDefault="009F6D52" w:rsidP="00161255">
      <w:pPr>
        <w:pStyle w:val="SideNote"/>
        <w:framePr w:wrap="around"/>
      </w:pPr>
      <w:r w:rsidRPr="00AE72C9">
        <w:t>S. 69UC inserted by No. 13/2014 s. 4.</w:t>
      </w:r>
    </w:p>
    <w:p w14:paraId="10274FDC" w14:textId="63E8CF3A" w:rsidR="00A4004C" w:rsidRDefault="00352CFB" w:rsidP="00A4004C">
      <w:pPr>
        <w:pStyle w:val="DraftHeading1"/>
        <w:tabs>
          <w:tab w:val="right" w:pos="680"/>
        </w:tabs>
        <w:ind w:left="850" w:hanging="850"/>
      </w:pPr>
      <w:r w:rsidRPr="00AE72C9">
        <w:tab/>
      </w:r>
      <w:bookmarkStart w:id="441" w:name="_Toc201833388"/>
      <w:r w:rsidR="00A4004C" w:rsidRPr="00AE72C9">
        <w:t>69UC</w:t>
      </w:r>
      <w:r w:rsidR="00BE64DB" w:rsidRPr="00AE72C9">
        <w:tab/>
        <w:t>Appointment of special counsel</w:t>
      </w:r>
      <w:bookmarkEnd w:id="441"/>
    </w:p>
    <w:p w14:paraId="7562E34C" w14:textId="31A8D6C0" w:rsidR="00A36372" w:rsidRDefault="00A36372" w:rsidP="00A36372"/>
    <w:p w14:paraId="3543532D" w14:textId="77777777" w:rsidR="00A36372" w:rsidRPr="008B7BAD" w:rsidRDefault="00A36372" w:rsidP="00E75B68"/>
    <w:p w14:paraId="62704935" w14:textId="16C8CC28" w:rsidR="00A36372" w:rsidRPr="00AE72C9" w:rsidRDefault="00A36372" w:rsidP="00161255">
      <w:pPr>
        <w:pStyle w:val="SideNote"/>
        <w:framePr w:wrap="around"/>
      </w:pPr>
      <w:r w:rsidRPr="00AE72C9">
        <w:t>S. 69UC</w:t>
      </w:r>
      <w:r>
        <w:t>(1)</w:t>
      </w:r>
      <w:r w:rsidRPr="00AE72C9">
        <w:t xml:space="preserve"> </w:t>
      </w:r>
      <w:r>
        <w:t>substitut</w:t>
      </w:r>
      <w:r w:rsidRPr="00AE72C9">
        <w:t>ed by No. </w:t>
      </w:r>
      <w:r>
        <w:t>22</w:t>
      </w:r>
      <w:r w:rsidRPr="00AE72C9">
        <w:t>/20</w:t>
      </w:r>
      <w:r>
        <w:t>22</w:t>
      </w:r>
      <w:r w:rsidRPr="00AE72C9">
        <w:t xml:space="preserve"> s. </w:t>
      </w:r>
      <w:r>
        <w:t>83(1)</w:t>
      </w:r>
      <w:r w:rsidRPr="00AE72C9">
        <w:t>.</w:t>
      </w:r>
    </w:p>
    <w:p w14:paraId="5097656A" w14:textId="63B0BDE4" w:rsidR="00603101" w:rsidRPr="003B5815" w:rsidRDefault="00A36372" w:rsidP="00E75B68">
      <w:pPr>
        <w:pStyle w:val="DraftHeading2"/>
        <w:tabs>
          <w:tab w:val="right" w:pos="1247"/>
        </w:tabs>
        <w:ind w:left="1361" w:hanging="1361"/>
      </w:pPr>
      <w:r>
        <w:tab/>
      </w:r>
      <w:r w:rsidR="00603101" w:rsidRPr="00A36372">
        <w:t>(1)</w:t>
      </w:r>
      <w:r w:rsidR="00603101" w:rsidRPr="003B5815">
        <w:tab/>
        <w:t>VCAT must appoint a special counsel to represent the interests of the applicant if the Secretary informs VCAT under section 69UB(2) that the decision was based on protected information.</w:t>
      </w:r>
    </w:p>
    <w:p w14:paraId="5F853B39" w14:textId="2E613894" w:rsidR="00A36372" w:rsidRPr="00AE72C9" w:rsidRDefault="00A36372" w:rsidP="00161255">
      <w:pPr>
        <w:pStyle w:val="SideNote"/>
        <w:framePr w:wrap="around"/>
      </w:pPr>
      <w:r w:rsidRPr="00AE72C9">
        <w:t>S. 69UC</w:t>
      </w:r>
      <w:r>
        <w:t>(2)</w:t>
      </w:r>
      <w:r w:rsidRPr="00AE72C9">
        <w:t xml:space="preserve"> </w:t>
      </w:r>
      <w:r>
        <w:t>amend</w:t>
      </w:r>
      <w:r w:rsidRPr="00AE72C9">
        <w:t>ed by No. </w:t>
      </w:r>
      <w:r>
        <w:t>22</w:t>
      </w:r>
      <w:r w:rsidRPr="00AE72C9">
        <w:t>/20</w:t>
      </w:r>
      <w:r>
        <w:t>22</w:t>
      </w:r>
      <w:r w:rsidRPr="00AE72C9">
        <w:t xml:space="preserve"> s. </w:t>
      </w:r>
      <w:r>
        <w:t>83(2)</w:t>
      </w:r>
      <w:r w:rsidRPr="00AE72C9">
        <w:t>.</w:t>
      </w:r>
    </w:p>
    <w:p w14:paraId="459BBF98" w14:textId="34E744BD"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 xml:space="preserve">A special counsel must be a barrister within the meaning of the </w:t>
      </w:r>
      <w:bookmarkStart w:id="442" w:name="_Hlk85731490"/>
      <w:r w:rsidR="00A36372" w:rsidRPr="003B5815">
        <w:t>Legal Profession Uniform Law (Victoria)</w:t>
      </w:r>
      <w:bookmarkEnd w:id="442"/>
      <w:r w:rsidR="00BE64DB" w:rsidRPr="00AE72C9">
        <w:t xml:space="preserve"> who, in the opinion of VCAT, has the appropriate skills and ability to represent the interests of the party at the hearing.</w:t>
      </w:r>
    </w:p>
    <w:p w14:paraId="0311F90C"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At any time before the special counsel attends the hearing or obtains any confidential affidavit in relation to the application for the purpose of obtaining information or instructions from the party or representative in relation to the proceeding the special counsel may communicate with—</w:t>
      </w:r>
    </w:p>
    <w:p w14:paraId="638BF821"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party whose interests he or she is representing; or</w:t>
      </w:r>
    </w:p>
    <w:p w14:paraId="0BBB01BB"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any representative of that party.</w:t>
      </w:r>
    </w:p>
    <w:p w14:paraId="203E1117" w14:textId="77777777" w:rsidR="00A4004C" w:rsidRPr="00AE72C9" w:rsidRDefault="00352CFB" w:rsidP="00A4004C">
      <w:pPr>
        <w:pStyle w:val="DraftHeading2"/>
        <w:tabs>
          <w:tab w:val="right" w:pos="1247"/>
        </w:tabs>
        <w:ind w:left="1361" w:hanging="1361"/>
      </w:pPr>
      <w:r w:rsidRPr="00AE72C9">
        <w:tab/>
      </w:r>
      <w:r w:rsidR="005F72BB" w:rsidRPr="00AE72C9">
        <w:t>(4)</w:t>
      </w:r>
      <w:r w:rsidR="00BE64DB" w:rsidRPr="00AE72C9">
        <w:tab/>
        <w:t>Subject to section 69UE(3), at any time after the special counsel commences to attend the hearing or obtains any confidential affidavit in relation to the application, the special counsel—</w:t>
      </w:r>
    </w:p>
    <w:p w14:paraId="08227501"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must not take instructions from the party whose interests he or she is representing, or from any representative of that party; and</w:t>
      </w:r>
    </w:p>
    <w:p w14:paraId="2CEF4C14"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must not communicate any other information in relation to the hearing to that party or a representative of that party without leave of VCAT, except to communicate any order made by VCAT at or in relation to the hearing.</w:t>
      </w:r>
    </w:p>
    <w:p w14:paraId="73467540" w14:textId="77777777" w:rsidR="00A4004C" w:rsidRPr="00AE72C9" w:rsidRDefault="00352CFB" w:rsidP="00A4004C">
      <w:pPr>
        <w:pStyle w:val="DraftHeading2"/>
        <w:tabs>
          <w:tab w:val="right" w:pos="1247"/>
        </w:tabs>
        <w:ind w:left="1361" w:hanging="1361"/>
      </w:pPr>
      <w:r w:rsidRPr="00AE72C9">
        <w:tab/>
      </w:r>
      <w:r w:rsidR="005F72BB" w:rsidRPr="00AE72C9">
        <w:t>(5)</w:t>
      </w:r>
      <w:r w:rsidR="00BE64DB" w:rsidRPr="00AE72C9">
        <w:tab/>
        <w:t>A special counsel may be required to sign a confidentiality undertaking to VCAT.</w:t>
      </w:r>
    </w:p>
    <w:p w14:paraId="710D1E38" w14:textId="77777777" w:rsidR="009F6D52" w:rsidRPr="00AE72C9" w:rsidRDefault="009F6D52" w:rsidP="00161255">
      <w:pPr>
        <w:pStyle w:val="SideNote"/>
        <w:framePr w:wrap="around"/>
      </w:pPr>
      <w:r w:rsidRPr="00AE72C9">
        <w:t>S. 69UD inserted by No. 13/2014 s. 4.</w:t>
      </w:r>
    </w:p>
    <w:p w14:paraId="1F4D41DB" w14:textId="4DDC966E" w:rsidR="00A4004C" w:rsidRDefault="00352CFB" w:rsidP="00A4004C">
      <w:pPr>
        <w:pStyle w:val="DraftHeading1"/>
        <w:tabs>
          <w:tab w:val="right" w:pos="680"/>
        </w:tabs>
        <w:ind w:left="850" w:hanging="850"/>
      </w:pPr>
      <w:r w:rsidRPr="00AE72C9">
        <w:tab/>
      </w:r>
      <w:bookmarkStart w:id="443" w:name="_Toc201833389"/>
      <w:r w:rsidR="00A4004C" w:rsidRPr="00AE72C9">
        <w:t>69UD</w:t>
      </w:r>
      <w:r w:rsidR="00BE64DB" w:rsidRPr="00AE72C9">
        <w:tab/>
        <w:t>Procedure for hearing—protected information</w:t>
      </w:r>
      <w:bookmarkEnd w:id="443"/>
    </w:p>
    <w:p w14:paraId="2283D680" w14:textId="2B1CDF88" w:rsidR="00AB0B4D" w:rsidRDefault="00AB0B4D" w:rsidP="00AB0B4D"/>
    <w:p w14:paraId="0DB834BC" w14:textId="77777777" w:rsidR="00AB0B4D" w:rsidRPr="008B7BAD" w:rsidRDefault="00AB0B4D" w:rsidP="00E75B68"/>
    <w:p w14:paraId="1511CC65" w14:textId="4DB1159C" w:rsidR="00AB0B4D" w:rsidRPr="00AE72C9" w:rsidRDefault="00AB0B4D" w:rsidP="00161255">
      <w:pPr>
        <w:pStyle w:val="SideNote"/>
        <w:framePr w:wrap="around"/>
      </w:pPr>
      <w:r w:rsidRPr="00AE72C9">
        <w:t>S. 69UD</w:t>
      </w:r>
      <w:r>
        <w:t>(1)</w:t>
      </w:r>
      <w:r w:rsidRPr="00AE72C9">
        <w:t xml:space="preserve"> </w:t>
      </w:r>
      <w:r>
        <w:t>substituted</w:t>
      </w:r>
      <w:r w:rsidRPr="00AE72C9">
        <w:t> by No. </w:t>
      </w:r>
      <w:r>
        <w:t>22</w:t>
      </w:r>
      <w:r w:rsidRPr="00AE72C9">
        <w:t>/20</w:t>
      </w:r>
      <w:r>
        <w:t>22</w:t>
      </w:r>
      <w:r w:rsidRPr="00AE72C9">
        <w:t xml:space="preserve"> s. </w:t>
      </w:r>
      <w:r>
        <w:t>84(1)</w:t>
      </w:r>
      <w:r w:rsidRPr="00AE72C9">
        <w:t>.</w:t>
      </w:r>
    </w:p>
    <w:p w14:paraId="63C325A6" w14:textId="0175A8D5" w:rsidR="00AB0B4D" w:rsidRPr="003B5815" w:rsidRDefault="00AB0B4D" w:rsidP="00E75B68">
      <w:pPr>
        <w:pStyle w:val="DraftHeading2"/>
        <w:tabs>
          <w:tab w:val="right" w:pos="1247"/>
        </w:tabs>
        <w:ind w:left="1361" w:hanging="1361"/>
      </w:pPr>
      <w:r>
        <w:tab/>
      </w:r>
      <w:r w:rsidRPr="00AB0B4D">
        <w:t>(1)</w:t>
      </w:r>
      <w:r w:rsidRPr="003B5815">
        <w:tab/>
        <w:t>If the Secretary informs VCAT under section 69UB(2) that the decision was based on protected information—</w:t>
      </w:r>
    </w:p>
    <w:p w14:paraId="50882DD7" w14:textId="22AC42C2" w:rsidR="00AB0B4D" w:rsidRPr="003B5815" w:rsidRDefault="00AB0B4D" w:rsidP="00E75B68">
      <w:pPr>
        <w:pStyle w:val="DraftHeading3"/>
        <w:tabs>
          <w:tab w:val="right" w:pos="1757"/>
        </w:tabs>
        <w:ind w:left="1871" w:hanging="1871"/>
      </w:pPr>
      <w:bookmarkStart w:id="444" w:name="_Hlk85731535"/>
      <w:r>
        <w:tab/>
      </w:r>
      <w:r w:rsidRPr="00AB0B4D">
        <w:t>(a)</w:t>
      </w:r>
      <w:r w:rsidRPr="003B5815">
        <w:tab/>
        <w:t xml:space="preserve">the Chief Commissioner of Police must be joined as a party to the proceeding; and </w:t>
      </w:r>
    </w:p>
    <w:p w14:paraId="13537776" w14:textId="0AFC4F8A" w:rsidR="00AB0B4D" w:rsidRPr="003B5815" w:rsidRDefault="00AB0B4D" w:rsidP="00E75B68">
      <w:pPr>
        <w:pStyle w:val="DraftHeading3"/>
        <w:tabs>
          <w:tab w:val="right" w:pos="1757"/>
        </w:tabs>
        <w:ind w:left="1871" w:hanging="1871"/>
      </w:pPr>
      <w:r>
        <w:tab/>
      </w:r>
      <w:r w:rsidRPr="00AB0B4D">
        <w:t>(b)</w:t>
      </w:r>
      <w:r w:rsidRPr="003B5815">
        <w:tab/>
        <w:t>at the hearing of the application, VCAT must first determine whether or not the information is protected information.</w:t>
      </w:r>
    </w:p>
    <w:bookmarkEnd w:id="444"/>
    <w:p w14:paraId="219398C7" w14:textId="64369ACC" w:rsidR="00DE3C1B" w:rsidRPr="00AE72C9" w:rsidRDefault="00DE3C1B" w:rsidP="00161255">
      <w:pPr>
        <w:pStyle w:val="SideNote"/>
        <w:framePr w:wrap="around"/>
      </w:pPr>
      <w:r w:rsidRPr="00AE72C9">
        <w:t>S. 69UD</w:t>
      </w:r>
      <w:r>
        <w:t>(2)</w:t>
      </w:r>
      <w:r w:rsidRPr="00AE72C9">
        <w:t xml:space="preserve"> </w:t>
      </w:r>
      <w:r>
        <w:t>amended</w:t>
      </w:r>
      <w:r w:rsidRPr="00AE72C9">
        <w:t> by No. </w:t>
      </w:r>
      <w:r>
        <w:t>22</w:t>
      </w:r>
      <w:r w:rsidRPr="00AE72C9">
        <w:t>/20</w:t>
      </w:r>
      <w:r>
        <w:t>22</w:t>
      </w:r>
      <w:r w:rsidRPr="00AE72C9">
        <w:t xml:space="preserve"> s. </w:t>
      </w:r>
      <w:r>
        <w:t>84(2)</w:t>
      </w:r>
      <w:r w:rsidRPr="00AE72C9">
        <w:t>.</w:t>
      </w:r>
    </w:p>
    <w:p w14:paraId="5C1C5559" w14:textId="7A1C85B3"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 xml:space="preserve">For the purposes of making a determination under subsection </w:t>
      </w:r>
      <w:r w:rsidR="00DE3C1B" w:rsidRPr="003B5815">
        <w:t>(1)(b)</w:t>
      </w:r>
      <w:r w:rsidR="00BE64DB" w:rsidRPr="00AE72C9">
        <w:t xml:space="preserve">, VCAT </w:t>
      </w:r>
      <w:bookmarkStart w:id="445" w:name="_Hlk85731589"/>
      <w:r w:rsidR="00DE3C1B" w:rsidRPr="003B5815">
        <w:t>must hold the hearing</w:t>
      </w:r>
      <w:bookmarkEnd w:id="445"/>
      <w:r w:rsidR="00BE64DB" w:rsidRPr="00AE72C9">
        <w:t xml:space="preserve"> in private.</w:t>
      </w:r>
    </w:p>
    <w:p w14:paraId="5357F7B4" w14:textId="642C78B8" w:rsidR="00423A59" w:rsidRPr="00AE72C9" w:rsidRDefault="00423A59" w:rsidP="00161255">
      <w:pPr>
        <w:pStyle w:val="SideNote"/>
        <w:framePr w:wrap="around"/>
      </w:pPr>
      <w:r w:rsidRPr="00AE72C9">
        <w:t>S. 69UD</w:t>
      </w:r>
      <w:r>
        <w:t>(3)</w:t>
      </w:r>
      <w:r w:rsidRPr="00AE72C9">
        <w:t xml:space="preserve"> </w:t>
      </w:r>
      <w:r>
        <w:t>substituted</w:t>
      </w:r>
      <w:r w:rsidRPr="00AE72C9">
        <w:t> by No. </w:t>
      </w:r>
      <w:r>
        <w:t>22</w:t>
      </w:r>
      <w:r w:rsidRPr="00AE72C9">
        <w:t>/20</w:t>
      </w:r>
      <w:r>
        <w:t>22</w:t>
      </w:r>
      <w:r w:rsidRPr="00AE72C9">
        <w:t xml:space="preserve"> s. </w:t>
      </w:r>
      <w:r>
        <w:t>84(3)</w:t>
      </w:r>
      <w:r w:rsidRPr="00AE72C9">
        <w:t>.</w:t>
      </w:r>
    </w:p>
    <w:p w14:paraId="1B1B9017" w14:textId="690DECD5" w:rsidR="00423A59" w:rsidRPr="003B5815" w:rsidRDefault="00423A59" w:rsidP="00E75B68">
      <w:pPr>
        <w:pStyle w:val="DraftHeading2"/>
        <w:tabs>
          <w:tab w:val="right" w:pos="1247"/>
        </w:tabs>
        <w:ind w:left="1361" w:hanging="1361"/>
      </w:pPr>
      <w:r>
        <w:tab/>
      </w:r>
      <w:r w:rsidRPr="00423A59">
        <w:t>(3)</w:t>
      </w:r>
      <w:r w:rsidRPr="003B5815">
        <w:tab/>
        <w:t xml:space="preserve">The following parties </w:t>
      </w:r>
      <w:bookmarkStart w:id="446" w:name="_Hlk85731639"/>
      <w:r w:rsidRPr="003B5815">
        <w:t>are entitled to be present at the hearing under subsection (2)—</w:t>
      </w:r>
    </w:p>
    <w:p w14:paraId="0B7374B6" w14:textId="029F5938" w:rsidR="00423A59" w:rsidRPr="003B5815" w:rsidRDefault="00423A59" w:rsidP="00E75B68">
      <w:pPr>
        <w:pStyle w:val="DraftHeading3"/>
        <w:tabs>
          <w:tab w:val="right" w:pos="1757"/>
        </w:tabs>
        <w:ind w:left="1871" w:hanging="1871"/>
      </w:pPr>
      <w:r>
        <w:tab/>
      </w:r>
      <w:r w:rsidRPr="00423A59">
        <w:t>(a)</w:t>
      </w:r>
      <w:r w:rsidRPr="003B5815">
        <w:tab/>
        <w:t xml:space="preserve">if protected information was included in the reasons given to the Secretary from the Chief Commissioner of Police under sections 69OA(3)(c), 69OH(3)(c), 69PA(3)(c), 69PH(3)(c) or 69QA(1B)(b), the Secretary, the Chief Commissioner of Police and the special counsel; </w:t>
      </w:r>
    </w:p>
    <w:p w14:paraId="67511FFD" w14:textId="3398F66E" w:rsidR="00423A59" w:rsidRDefault="00423A59" w:rsidP="00E75B68">
      <w:pPr>
        <w:pStyle w:val="DraftHeading3"/>
        <w:tabs>
          <w:tab w:val="right" w:pos="1757"/>
        </w:tabs>
        <w:ind w:left="1871" w:hanging="1871"/>
      </w:pPr>
      <w:r>
        <w:tab/>
      </w:r>
      <w:r w:rsidRPr="00423A59">
        <w:t>(b)</w:t>
      </w:r>
      <w:r w:rsidRPr="003B5815">
        <w:tab/>
        <w:t>if no protected information was included in the reasons given to the Secretary from the Chief Commissioner of Police under sections 69OA(3)(c), 69OH(3)(c), 69PA(3)(c), 69PH(3)(c) or 69QA(1B)(b), the Chief Commissioner of Police and the special counsel only.</w:t>
      </w:r>
    </w:p>
    <w:p w14:paraId="0E32B048" w14:textId="77777777" w:rsidR="001F17A7" w:rsidRPr="001F17A7" w:rsidRDefault="001F17A7" w:rsidP="001F17A7"/>
    <w:p w14:paraId="36AEB14F" w14:textId="066F7123" w:rsidR="0002010F" w:rsidRPr="00AE72C9" w:rsidRDefault="0002010F" w:rsidP="00161255">
      <w:pPr>
        <w:pStyle w:val="SideNote"/>
        <w:framePr w:wrap="around"/>
      </w:pPr>
      <w:r w:rsidRPr="00AE72C9">
        <w:t>S. 69UD</w:t>
      </w:r>
      <w:r>
        <w:t>(3A)</w:t>
      </w:r>
      <w:r w:rsidRPr="00AE72C9">
        <w:t xml:space="preserve"> </w:t>
      </w:r>
      <w:r>
        <w:t>inserted</w:t>
      </w:r>
      <w:r w:rsidRPr="00AE72C9">
        <w:t> by No. </w:t>
      </w:r>
      <w:r>
        <w:t>22</w:t>
      </w:r>
      <w:r w:rsidRPr="00AE72C9">
        <w:t>/20</w:t>
      </w:r>
      <w:r>
        <w:t>22</w:t>
      </w:r>
      <w:r w:rsidRPr="00AE72C9">
        <w:t xml:space="preserve"> s. </w:t>
      </w:r>
      <w:r>
        <w:t>84(3)</w:t>
      </w:r>
      <w:r w:rsidRPr="00AE72C9">
        <w:t>.</w:t>
      </w:r>
    </w:p>
    <w:p w14:paraId="2E451DC1" w14:textId="7AED962D" w:rsidR="00423A59" w:rsidRPr="003B5815" w:rsidRDefault="00423A59" w:rsidP="00E75B68">
      <w:pPr>
        <w:pStyle w:val="DraftHeading2"/>
        <w:tabs>
          <w:tab w:val="right" w:pos="1247"/>
        </w:tabs>
        <w:ind w:left="1361" w:hanging="1361"/>
      </w:pPr>
      <w:r>
        <w:tab/>
      </w:r>
      <w:r w:rsidRPr="00423A59">
        <w:t>(3A)</w:t>
      </w:r>
      <w:r w:rsidRPr="003B5815">
        <w:tab/>
        <w:t>Each party that is entitled to be present at the hearing has a right to make submissions as to whether evidence supporting the grounds for the refusal to issue or to renew the relevant licence, or the cancellation or the suspension of the relevant licence, amounts to protected information.</w:t>
      </w:r>
    </w:p>
    <w:bookmarkEnd w:id="446"/>
    <w:p w14:paraId="41F4FB26" w14:textId="0E4E34A0" w:rsidR="009F6A73" w:rsidRPr="00AE72C9" w:rsidRDefault="009F6A73" w:rsidP="00161255">
      <w:pPr>
        <w:pStyle w:val="SideNote"/>
        <w:framePr w:wrap="around"/>
      </w:pPr>
      <w:r w:rsidRPr="00AE72C9">
        <w:t>S. 69UD</w:t>
      </w:r>
      <w:r>
        <w:t>(4)</w:t>
      </w:r>
      <w:r w:rsidRPr="00AE72C9">
        <w:t xml:space="preserve"> </w:t>
      </w:r>
      <w:r>
        <w:t>amended</w:t>
      </w:r>
      <w:r w:rsidRPr="00AE72C9">
        <w:t> by No. </w:t>
      </w:r>
      <w:r>
        <w:t>22</w:t>
      </w:r>
      <w:r w:rsidRPr="00AE72C9">
        <w:t>/20</w:t>
      </w:r>
      <w:r>
        <w:t>22</w:t>
      </w:r>
      <w:r w:rsidRPr="00AE72C9">
        <w:t xml:space="preserve"> s. </w:t>
      </w:r>
      <w:r>
        <w:t>84(4)</w:t>
      </w:r>
      <w:r w:rsidRPr="00AE72C9">
        <w:t>.</w:t>
      </w:r>
    </w:p>
    <w:p w14:paraId="70BEA43E" w14:textId="57B32658" w:rsidR="00F54A78" w:rsidRPr="00F54A78" w:rsidRDefault="00352CFB" w:rsidP="001F17A7">
      <w:pPr>
        <w:pStyle w:val="DraftHeading2"/>
        <w:tabs>
          <w:tab w:val="right" w:pos="1247"/>
        </w:tabs>
        <w:ind w:left="1361" w:hanging="1361"/>
      </w:pPr>
      <w:r w:rsidRPr="00AE72C9">
        <w:tab/>
      </w:r>
      <w:r w:rsidR="005F72BB" w:rsidRPr="00AE72C9">
        <w:t>(4)</w:t>
      </w:r>
      <w:r w:rsidR="00BE64DB" w:rsidRPr="00AE72C9">
        <w:tab/>
        <w:t xml:space="preserve">After hearing the </w:t>
      </w:r>
      <w:r w:rsidR="009F6A73" w:rsidRPr="003B5815">
        <w:t>parties under subsection (3A)</w:t>
      </w:r>
      <w:r w:rsidR="00BE64DB" w:rsidRPr="00AE72C9">
        <w:t>, VCAT must decide whether or not any of the evidence adduced amounts to protected information.</w:t>
      </w:r>
    </w:p>
    <w:p w14:paraId="07A7F4C2" w14:textId="6CCDE966" w:rsidR="00BA4FAD" w:rsidRPr="00AE72C9" w:rsidRDefault="00BA4FAD" w:rsidP="00161255">
      <w:pPr>
        <w:pStyle w:val="SideNote"/>
        <w:framePr w:wrap="around"/>
      </w:pPr>
      <w:r w:rsidRPr="00AE72C9">
        <w:t>S. 69UD</w:t>
      </w:r>
      <w:r>
        <w:t>(5)</w:t>
      </w:r>
      <w:r w:rsidRPr="00AE72C9">
        <w:t xml:space="preserve"> </w:t>
      </w:r>
      <w:r>
        <w:t>substituted</w:t>
      </w:r>
      <w:r w:rsidRPr="00AE72C9">
        <w:t> by No. </w:t>
      </w:r>
      <w:r>
        <w:t>22</w:t>
      </w:r>
      <w:r w:rsidRPr="00AE72C9">
        <w:t>/20</w:t>
      </w:r>
      <w:r>
        <w:t>22</w:t>
      </w:r>
      <w:r w:rsidRPr="00AE72C9">
        <w:t xml:space="preserve"> s. </w:t>
      </w:r>
      <w:r>
        <w:t>84(5)</w:t>
      </w:r>
      <w:r w:rsidRPr="00AE72C9">
        <w:t>.</w:t>
      </w:r>
    </w:p>
    <w:p w14:paraId="65DC7E3C" w14:textId="01DF7D18" w:rsidR="00BA4FAD" w:rsidRPr="003B5815" w:rsidRDefault="007479E4" w:rsidP="007479E4">
      <w:pPr>
        <w:pStyle w:val="DraftHeading2"/>
        <w:tabs>
          <w:tab w:val="right" w:pos="1247"/>
        </w:tabs>
        <w:ind w:left="1361" w:hanging="1361"/>
      </w:pPr>
      <w:r>
        <w:tab/>
      </w:r>
      <w:r w:rsidR="00BA4FAD" w:rsidRPr="007479E4">
        <w:t>(5)</w:t>
      </w:r>
      <w:r w:rsidR="00BA4FAD" w:rsidRPr="003B5815">
        <w:tab/>
        <w:t>If VCAT decides that none of the evidence adduced under subsection (3A) amounts to protected information, VCAT must p</w:t>
      </w:r>
      <w:bookmarkStart w:id="447" w:name="_Hlk85731716"/>
      <w:r w:rsidR="00BA4FAD" w:rsidRPr="003B5815">
        <w:t>ermit any party to attend the hearing that was excluded under subsection (3)</w:t>
      </w:r>
      <w:bookmarkEnd w:id="447"/>
      <w:r w:rsidR="00BA4FAD" w:rsidRPr="003B5815">
        <w:t>.</w:t>
      </w:r>
    </w:p>
    <w:p w14:paraId="60BE65CD" w14:textId="77777777" w:rsidR="009F6D52" w:rsidRPr="00AE72C9" w:rsidRDefault="009F6D52" w:rsidP="00161255">
      <w:pPr>
        <w:pStyle w:val="SideNote"/>
        <w:framePr w:wrap="around"/>
      </w:pPr>
      <w:r w:rsidRPr="00AE72C9">
        <w:t>S. 69UE inserted by No. 13/2014 s. 4.</w:t>
      </w:r>
    </w:p>
    <w:p w14:paraId="03544B09" w14:textId="44015323" w:rsidR="00A4004C" w:rsidRDefault="00352CFB" w:rsidP="00A4004C">
      <w:pPr>
        <w:pStyle w:val="DraftHeading1"/>
        <w:tabs>
          <w:tab w:val="right" w:pos="680"/>
        </w:tabs>
        <w:ind w:left="850" w:hanging="850"/>
      </w:pPr>
      <w:r w:rsidRPr="00AE72C9">
        <w:tab/>
      </w:r>
      <w:bookmarkStart w:id="448" w:name="_Toc201833390"/>
      <w:r w:rsidR="00A4004C" w:rsidRPr="00AE72C9">
        <w:t>69UE</w:t>
      </w:r>
      <w:r w:rsidR="00BE64DB" w:rsidRPr="00AE72C9">
        <w:tab/>
        <w:t>Decision of VCAT where protected information exists</w:t>
      </w:r>
      <w:bookmarkEnd w:id="448"/>
    </w:p>
    <w:p w14:paraId="01DF38D0" w14:textId="77777777" w:rsidR="00F4479A" w:rsidRPr="008B7BAD" w:rsidRDefault="00F4479A" w:rsidP="007479E4"/>
    <w:p w14:paraId="61430068" w14:textId="2756DB10" w:rsidR="00F4479A" w:rsidRPr="00AE72C9" w:rsidRDefault="00F4479A" w:rsidP="00161255">
      <w:pPr>
        <w:pStyle w:val="SideNote"/>
        <w:framePr w:wrap="around"/>
      </w:pPr>
      <w:r w:rsidRPr="00AE72C9">
        <w:t>S. 69U</w:t>
      </w:r>
      <w:r>
        <w:t>E(1)</w:t>
      </w:r>
      <w:r w:rsidRPr="00AE72C9">
        <w:t xml:space="preserve"> </w:t>
      </w:r>
      <w:r>
        <w:t>substituted</w:t>
      </w:r>
      <w:r w:rsidRPr="00AE72C9">
        <w:t> by No. </w:t>
      </w:r>
      <w:r>
        <w:t>22</w:t>
      </w:r>
      <w:r w:rsidRPr="00AE72C9">
        <w:t>/20</w:t>
      </w:r>
      <w:r>
        <w:t>22</w:t>
      </w:r>
      <w:r w:rsidRPr="00AE72C9">
        <w:t xml:space="preserve"> s. </w:t>
      </w:r>
      <w:r>
        <w:t>85(1)</w:t>
      </w:r>
      <w:r w:rsidRPr="00AE72C9">
        <w:t>.</w:t>
      </w:r>
    </w:p>
    <w:p w14:paraId="6DA0CB6D" w14:textId="28AF845D" w:rsidR="005E6DC1" w:rsidRPr="003B5815" w:rsidRDefault="005E6DC1" w:rsidP="007479E4">
      <w:pPr>
        <w:pStyle w:val="DraftHeading2"/>
        <w:tabs>
          <w:tab w:val="right" w:pos="1247"/>
        </w:tabs>
        <w:ind w:left="1361" w:hanging="1361"/>
      </w:pPr>
      <w:r>
        <w:tab/>
      </w:r>
      <w:r w:rsidRPr="005E6DC1">
        <w:t>(1)</w:t>
      </w:r>
      <w:r w:rsidRPr="003B5815">
        <w:tab/>
        <w:t>Without limiting any other power of VCAT conferred by or under this Part or any other Act, if VCAT decides that any of the evidence adduced under section 69UD(3A) is protected information, only the following parties are entitled to be present at the hearing of the proceeding to the extent that it relates to that protected information—</w:t>
      </w:r>
    </w:p>
    <w:p w14:paraId="4CA90D29" w14:textId="6E2CA35B" w:rsidR="005E6DC1" w:rsidRPr="003B5815" w:rsidRDefault="005E6DC1" w:rsidP="007479E4">
      <w:pPr>
        <w:pStyle w:val="DraftHeading3"/>
        <w:tabs>
          <w:tab w:val="right" w:pos="1757"/>
        </w:tabs>
        <w:ind w:left="1871" w:hanging="1871"/>
      </w:pPr>
      <w:r>
        <w:tab/>
      </w:r>
      <w:r w:rsidRPr="005E6DC1">
        <w:t>(a)</w:t>
      </w:r>
      <w:r w:rsidRPr="003B5815">
        <w:tab/>
        <w:t xml:space="preserve">the Chief Commissioner of Police;  </w:t>
      </w:r>
    </w:p>
    <w:p w14:paraId="0C6AA933" w14:textId="2EFC59BB" w:rsidR="005E6DC1" w:rsidRPr="003B5815" w:rsidRDefault="005E6DC1" w:rsidP="007479E4">
      <w:pPr>
        <w:pStyle w:val="DraftHeading3"/>
        <w:tabs>
          <w:tab w:val="right" w:pos="1757"/>
        </w:tabs>
        <w:ind w:left="1871" w:hanging="1871"/>
      </w:pPr>
      <w:r>
        <w:tab/>
      </w:r>
      <w:r w:rsidRPr="005E6DC1">
        <w:t>(b)</w:t>
      </w:r>
      <w:r w:rsidRPr="003B5815">
        <w:tab/>
        <w:t xml:space="preserve">the special counsel;  </w:t>
      </w:r>
    </w:p>
    <w:p w14:paraId="72E9D20E" w14:textId="10215C0C" w:rsidR="005E6DC1" w:rsidRDefault="005E6DC1" w:rsidP="007479E4">
      <w:pPr>
        <w:pStyle w:val="DraftHeading3"/>
        <w:tabs>
          <w:tab w:val="right" w:pos="1757"/>
        </w:tabs>
        <w:ind w:left="1871" w:hanging="1871"/>
      </w:pPr>
      <w:r>
        <w:tab/>
      </w:r>
      <w:r w:rsidRPr="005E6DC1">
        <w:t>(c)</w:t>
      </w:r>
      <w:r w:rsidRPr="003B5815">
        <w:tab/>
        <w:t>if the protected information was given to the Secretary by the Chief Commissioner of Police, the Secretary.</w:t>
      </w:r>
    </w:p>
    <w:p w14:paraId="6AD4EE3B" w14:textId="75F0B34F" w:rsidR="0081082B" w:rsidRDefault="0081082B" w:rsidP="0081082B"/>
    <w:p w14:paraId="2E1BDFDA" w14:textId="77777777" w:rsidR="0081082B" w:rsidRPr="0081082B" w:rsidRDefault="0081082B" w:rsidP="0081082B"/>
    <w:p w14:paraId="72832BAB" w14:textId="1F944623" w:rsidR="005E6DC1" w:rsidRPr="00AE72C9" w:rsidRDefault="005E6DC1" w:rsidP="00161255">
      <w:pPr>
        <w:pStyle w:val="SideNote"/>
        <w:framePr w:wrap="around"/>
      </w:pPr>
      <w:r w:rsidRPr="00AE72C9">
        <w:t>S. 69U</w:t>
      </w:r>
      <w:r>
        <w:t>E(1A)</w:t>
      </w:r>
      <w:r w:rsidRPr="00AE72C9">
        <w:t xml:space="preserve"> </w:t>
      </w:r>
      <w:r>
        <w:t>inserted</w:t>
      </w:r>
      <w:r w:rsidRPr="00AE72C9">
        <w:t> by No. </w:t>
      </w:r>
      <w:r>
        <w:t>22</w:t>
      </w:r>
      <w:r w:rsidRPr="00AE72C9">
        <w:t>/20</w:t>
      </w:r>
      <w:r>
        <w:t>22</w:t>
      </w:r>
      <w:r w:rsidRPr="00AE72C9">
        <w:t xml:space="preserve"> s. </w:t>
      </w:r>
      <w:r>
        <w:t>8</w:t>
      </w:r>
      <w:r w:rsidR="00F4479A">
        <w:t>5</w:t>
      </w:r>
      <w:r>
        <w:t>(</w:t>
      </w:r>
      <w:r w:rsidR="00F4479A">
        <w:t>1</w:t>
      </w:r>
      <w:r>
        <w:t>)</w:t>
      </w:r>
      <w:r w:rsidRPr="00AE72C9">
        <w:t>.</w:t>
      </w:r>
    </w:p>
    <w:p w14:paraId="0F2C5CB3" w14:textId="659D3F6E" w:rsidR="005E6DC1" w:rsidRPr="003B5815" w:rsidRDefault="005E6DC1" w:rsidP="007479E4">
      <w:pPr>
        <w:pStyle w:val="DraftHeading2"/>
        <w:tabs>
          <w:tab w:val="right" w:pos="1247"/>
        </w:tabs>
        <w:ind w:left="1361" w:hanging="1361"/>
      </w:pPr>
      <w:r>
        <w:tab/>
      </w:r>
      <w:r w:rsidRPr="005E6DC1">
        <w:t>(1A)</w:t>
      </w:r>
      <w:r w:rsidRPr="003B5815">
        <w:tab/>
        <w:t>Each party that is entitled to be present at the hearing of the proceeding has the right to make submissions as to—</w:t>
      </w:r>
    </w:p>
    <w:p w14:paraId="33ECEB03" w14:textId="2A39B286" w:rsidR="005E6DC1" w:rsidRPr="003B5815" w:rsidRDefault="005E6DC1" w:rsidP="007479E4">
      <w:pPr>
        <w:pStyle w:val="DraftHeading3"/>
        <w:tabs>
          <w:tab w:val="right" w:pos="1757"/>
        </w:tabs>
        <w:ind w:left="1871" w:hanging="1871"/>
      </w:pPr>
      <w:r>
        <w:tab/>
      </w:r>
      <w:r w:rsidRPr="005E6DC1">
        <w:t>(a)</w:t>
      </w:r>
      <w:r w:rsidRPr="003B5815">
        <w:tab/>
        <w:t xml:space="preserve">the weight that should be given to the evidence supporting the grounds for the refusal to issue or to renew the relevant licence, or the cancellation or the suspension of the relevant licence, that amounts to protected information and any other evidence adduced; and </w:t>
      </w:r>
    </w:p>
    <w:p w14:paraId="23009D78" w14:textId="468A3717" w:rsidR="005E6DC1" w:rsidRPr="003B5815" w:rsidRDefault="005E6DC1" w:rsidP="007479E4">
      <w:pPr>
        <w:pStyle w:val="DraftHeading3"/>
        <w:tabs>
          <w:tab w:val="right" w:pos="1757"/>
        </w:tabs>
        <w:ind w:left="1871" w:hanging="1871"/>
      </w:pPr>
      <w:r>
        <w:tab/>
      </w:r>
      <w:r w:rsidRPr="005E6DC1">
        <w:t>(b)</w:t>
      </w:r>
      <w:r w:rsidRPr="003B5815">
        <w:tab/>
        <w:t xml:space="preserve">the character of the applicant, being evidence indicating whether the applicant is a fit and proper person to hold a poppy cultivation licence or a poppy processing licence; and </w:t>
      </w:r>
    </w:p>
    <w:p w14:paraId="69A5D417" w14:textId="0A0AEC9F" w:rsidR="005E6DC1" w:rsidRPr="003B5815" w:rsidRDefault="005E6DC1" w:rsidP="007479E4">
      <w:pPr>
        <w:pStyle w:val="DraftHeading3"/>
        <w:tabs>
          <w:tab w:val="right" w:pos="1757"/>
        </w:tabs>
        <w:ind w:left="1871" w:hanging="1871"/>
      </w:pPr>
      <w:r>
        <w:tab/>
      </w:r>
      <w:r w:rsidRPr="005E6DC1">
        <w:t>(c)</w:t>
      </w:r>
      <w:r w:rsidRPr="003B5815">
        <w:tab/>
        <w:t>whether, in all the circumstances, the poppy cultivation licence or the poppy processing licence should be issued, renewed or re-instated to the applicant.</w:t>
      </w:r>
    </w:p>
    <w:p w14:paraId="3160F688" w14:textId="18E6F09D" w:rsidR="00F4479A" w:rsidRPr="00AE72C9" w:rsidRDefault="00F4479A" w:rsidP="00161255">
      <w:pPr>
        <w:pStyle w:val="SideNote"/>
        <w:framePr w:wrap="around"/>
      </w:pPr>
      <w:r w:rsidRPr="00AE72C9">
        <w:t>S. 69U</w:t>
      </w:r>
      <w:r>
        <w:t>E(2)</w:t>
      </w:r>
      <w:r w:rsidRPr="00AE72C9">
        <w:t xml:space="preserve"> </w:t>
      </w:r>
      <w:r>
        <w:t>amended</w:t>
      </w:r>
      <w:r w:rsidRPr="00AE72C9">
        <w:t> by No. </w:t>
      </w:r>
      <w:r>
        <w:t>22</w:t>
      </w:r>
      <w:r w:rsidRPr="00AE72C9">
        <w:t>/20</w:t>
      </w:r>
      <w:r>
        <w:t>22</w:t>
      </w:r>
      <w:r w:rsidRPr="00AE72C9">
        <w:t xml:space="preserve"> s. </w:t>
      </w:r>
      <w:r>
        <w:t>85(2)(a)</w:t>
      </w:r>
      <w:r w:rsidRPr="00AE72C9">
        <w:t>.</w:t>
      </w:r>
    </w:p>
    <w:p w14:paraId="4FB4116D" w14:textId="460273B3"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 xml:space="preserve">In </w:t>
      </w:r>
      <w:r w:rsidR="00F4479A" w:rsidRPr="003B5815">
        <w:t>determining a proceeding that involves protected information</w:t>
      </w:r>
      <w:r w:rsidR="00BE64DB" w:rsidRPr="00AE72C9">
        <w:t>, VCAT must decide—</w:t>
      </w:r>
    </w:p>
    <w:p w14:paraId="4A0D680D" w14:textId="5219109A" w:rsidR="00A4004C" w:rsidRDefault="00352CFB" w:rsidP="00A4004C">
      <w:pPr>
        <w:pStyle w:val="DraftHeading3"/>
        <w:tabs>
          <w:tab w:val="right" w:pos="1757"/>
        </w:tabs>
        <w:ind w:left="1871" w:hanging="1871"/>
      </w:pPr>
      <w:r w:rsidRPr="00AE72C9">
        <w:tab/>
      </w:r>
      <w:r w:rsidR="005F72BB" w:rsidRPr="00AE72C9">
        <w:t>(a)</w:t>
      </w:r>
      <w:r w:rsidR="00BE64DB" w:rsidRPr="00AE72C9">
        <w:tab/>
        <w:t>what weight to give the protected information and any other evidence adduced; and</w:t>
      </w:r>
    </w:p>
    <w:p w14:paraId="2AF6BD72" w14:textId="3C1BFF53" w:rsidR="00F4479A" w:rsidRPr="00AE72C9" w:rsidRDefault="00F4479A" w:rsidP="00161255">
      <w:pPr>
        <w:pStyle w:val="SideNote"/>
        <w:framePr w:wrap="around"/>
      </w:pPr>
      <w:r w:rsidRPr="00AE72C9">
        <w:t>S. 69U</w:t>
      </w:r>
      <w:r>
        <w:t>E(2)(ab)</w:t>
      </w:r>
      <w:r w:rsidRPr="00AE72C9">
        <w:t xml:space="preserve"> </w:t>
      </w:r>
      <w:r>
        <w:t>inserted</w:t>
      </w:r>
      <w:r w:rsidRPr="00AE72C9">
        <w:t> by No. </w:t>
      </w:r>
      <w:r>
        <w:t>22</w:t>
      </w:r>
      <w:r w:rsidRPr="00AE72C9">
        <w:t>/20</w:t>
      </w:r>
      <w:r>
        <w:t>22</w:t>
      </w:r>
      <w:r w:rsidRPr="00AE72C9">
        <w:t xml:space="preserve"> s. </w:t>
      </w:r>
      <w:r>
        <w:t>85(2)(b)</w:t>
      </w:r>
      <w:r w:rsidRPr="00AE72C9">
        <w:t>.</w:t>
      </w:r>
    </w:p>
    <w:p w14:paraId="269EC940" w14:textId="4E25B31C" w:rsidR="00F4479A" w:rsidRPr="00F4479A" w:rsidRDefault="00F4479A">
      <w:pPr>
        <w:pStyle w:val="DraftHeading3"/>
        <w:tabs>
          <w:tab w:val="right" w:pos="1757"/>
        </w:tabs>
        <w:ind w:left="1871" w:hanging="1871"/>
      </w:pPr>
      <w:r>
        <w:tab/>
      </w:r>
      <w:r w:rsidRPr="00F4479A">
        <w:t>(ab)</w:t>
      </w:r>
      <w:r w:rsidRPr="003B5815">
        <w:tab/>
        <w:t>whether the applicant is a fit and proper person to hold a poppy cultivation licence or a poppy processing licence (as the case requires); and</w:t>
      </w:r>
    </w:p>
    <w:p w14:paraId="3B5F7F2E" w14:textId="5A2CBBF2" w:rsidR="00CE4C1B" w:rsidRPr="00AE72C9" w:rsidRDefault="00CE4C1B" w:rsidP="00161255">
      <w:pPr>
        <w:pStyle w:val="SideNote"/>
        <w:framePr w:wrap="around"/>
      </w:pPr>
      <w:r w:rsidRPr="00AE72C9">
        <w:t>S. 69U</w:t>
      </w:r>
      <w:r>
        <w:t>E(2)(b)</w:t>
      </w:r>
      <w:r w:rsidRPr="00AE72C9">
        <w:t xml:space="preserve"> </w:t>
      </w:r>
      <w:r>
        <w:t>amended</w:t>
      </w:r>
      <w:r w:rsidRPr="00AE72C9">
        <w:t> by No. </w:t>
      </w:r>
      <w:r>
        <w:t>22</w:t>
      </w:r>
      <w:r w:rsidRPr="00AE72C9">
        <w:t>/20</w:t>
      </w:r>
      <w:r>
        <w:t>22</w:t>
      </w:r>
      <w:r w:rsidRPr="00AE72C9">
        <w:t xml:space="preserve"> s. </w:t>
      </w:r>
      <w:r>
        <w:t>85(2)(c)</w:t>
      </w:r>
      <w:r w:rsidRPr="00AE72C9">
        <w:t>.</w:t>
      </w:r>
    </w:p>
    <w:p w14:paraId="7F5D924F" w14:textId="7698293A"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 xml:space="preserve">whether, in all the circumstances, the poppy cultivation licence or the poppy processing licence should be issued to the applicant, renewed or reinstated </w:t>
      </w:r>
      <w:r w:rsidR="00CE4C1B" w:rsidRPr="003B5815">
        <w:t>(as the case requires)</w:t>
      </w:r>
      <w:r w:rsidR="00BE64DB" w:rsidRPr="00AE72C9">
        <w:t>.</w:t>
      </w:r>
    </w:p>
    <w:p w14:paraId="3F0E5B4A" w14:textId="5BDC1A06" w:rsidR="008F415C" w:rsidRPr="00AE72C9" w:rsidRDefault="008F415C" w:rsidP="00161255">
      <w:pPr>
        <w:pStyle w:val="SideNote"/>
        <w:framePr w:wrap="around"/>
      </w:pPr>
      <w:r w:rsidRPr="00AE72C9">
        <w:t>S. 69U</w:t>
      </w:r>
      <w:r>
        <w:t>E(3)</w:t>
      </w:r>
      <w:r w:rsidRPr="00AE72C9">
        <w:t xml:space="preserve"> </w:t>
      </w:r>
      <w:r>
        <w:t>amended</w:t>
      </w:r>
      <w:r w:rsidRPr="00AE72C9">
        <w:t> by No. </w:t>
      </w:r>
      <w:r>
        <w:t>22</w:t>
      </w:r>
      <w:r w:rsidRPr="00AE72C9">
        <w:t>/20</w:t>
      </w:r>
      <w:r>
        <w:t>22</w:t>
      </w:r>
      <w:r w:rsidRPr="00AE72C9">
        <w:t xml:space="preserve"> s. </w:t>
      </w:r>
      <w:r>
        <w:t>85(3)(a)</w:t>
      </w:r>
      <w:r w:rsidRPr="00AE72C9">
        <w:t>.</w:t>
      </w:r>
    </w:p>
    <w:p w14:paraId="43C2EDDD" w14:textId="413832AA"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 xml:space="preserve">If VCAT decides </w:t>
      </w:r>
      <w:r w:rsidR="00FD24AE" w:rsidRPr="003B5815">
        <w:t>under section 69UD(4) that any evidence adduced</w:t>
      </w:r>
      <w:r w:rsidR="00BE64DB" w:rsidRPr="00AE72C9">
        <w:t xml:space="preserve"> is protected information—</w:t>
      </w:r>
    </w:p>
    <w:p w14:paraId="282C1938"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VCAT must take all steps and precautions to prevent release of that information; and</w:t>
      </w:r>
    </w:p>
    <w:p w14:paraId="77AB7CAC" w14:textId="0F2450D5" w:rsidR="008F415C" w:rsidRPr="00AE72C9" w:rsidRDefault="008F415C" w:rsidP="00161255">
      <w:pPr>
        <w:pStyle w:val="SideNote"/>
        <w:framePr w:wrap="around"/>
      </w:pPr>
      <w:r w:rsidRPr="00AE72C9">
        <w:t>S. 69U</w:t>
      </w:r>
      <w:r>
        <w:t>E(3)(b)</w:t>
      </w:r>
      <w:r w:rsidRPr="00AE72C9">
        <w:t xml:space="preserve"> </w:t>
      </w:r>
      <w:r>
        <w:t>substituted</w:t>
      </w:r>
      <w:r w:rsidRPr="00AE72C9">
        <w:t> by No. </w:t>
      </w:r>
      <w:r>
        <w:t>22</w:t>
      </w:r>
      <w:r w:rsidRPr="00AE72C9">
        <w:t>/20</w:t>
      </w:r>
      <w:r>
        <w:t>22</w:t>
      </w:r>
      <w:r w:rsidRPr="00AE72C9">
        <w:t xml:space="preserve"> s. </w:t>
      </w:r>
      <w:r>
        <w:t>85(3)(b)</w:t>
      </w:r>
      <w:r w:rsidRPr="00AE72C9">
        <w:t>.</w:t>
      </w:r>
    </w:p>
    <w:p w14:paraId="5A2B3828" w14:textId="53373EDA" w:rsidR="008F415C" w:rsidRPr="003B5815" w:rsidRDefault="008F415C" w:rsidP="007479E4">
      <w:pPr>
        <w:pStyle w:val="DraftHeading3"/>
        <w:tabs>
          <w:tab w:val="right" w:pos="1757"/>
        </w:tabs>
        <w:ind w:left="1871" w:hanging="1871"/>
      </w:pPr>
      <w:r>
        <w:tab/>
      </w:r>
      <w:r w:rsidRPr="008F415C">
        <w:t>(b)</w:t>
      </w:r>
      <w:r w:rsidRPr="003B5815">
        <w:tab/>
        <w:t xml:space="preserve">if the special counsel wishes to seek further instructions from the applicant in relation to the protected information, the special counsel must first submit written question to VCAT for approval; and </w:t>
      </w:r>
    </w:p>
    <w:p w14:paraId="4FFD456F" w14:textId="03066AC2" w:rsidR="008F415C" w:rsidRPr="00AE72C9" w:rsidRDefault="008F415C" w:rsidP="00161255">
      <w:pPr>
        <w:pStyle w:val="SideNote"/>
        <w:framePr w:wrap="around"/>
      </w:pPr>
      <w:r w:rsidRPr="00AE72C9">
        <w:t>S. 69U</w:t>
      </w:r>
      <w:r>
        <w:t>E(3)(c)</w:t>
      </w:r>
      <w:r w:rsidRPr="00AE72C9">
        <w:t xml:space="preserve"> </w:t>
      </w:r>
      <w:r>
        <w:t>inserted</w:t>
      </w:r>
      <w:r w:rsidRPr="00AE72C9">
        <w:t> by No. </w:t>
      </w:r>
      <w:r>
        <w:t>22</w:t>
      </w:r>
      <w:r w:rsidRPr="00AE72C9">
        <w:t>/20</w:t>
      </w:r>
      <w:r>
        <w:t>22</w:t>
      </w:r>
      <w:r w:rsidRPr="00AE72C9">
        <w:t xml:space="preserve"> s. </w:t>
      </w:r>
      <w:r>
        <w:t>85(3)(b)</w:t>
      </w:r>
      <w:r w:rsidRPr="00AE72C9">
        <w:t>.</w:t>
      </w:r>
    </w:p>
    <w:p w14:paraId="47163C22" w14:textId="74E2D092" w:rsidR="008F415C" w:rsidRPr="003B5815" w:rsidRDefault="008F415C" w:rsidP="007479E4">
      <w:pPr>
        <w:pStyle w:val="DraftHeading3"/>
        <w:tabs>
          <w:tab w:val="right" w:pos="1757"/>
        </w:tabs>
        <w:ind w:left="1871" w:hanging="1871"/>
      </w:pPr>
      <w:r>
        <w:tab/>
      </w:r>
      <w:r w:rsidRPr="008F415C">
        <w:t>(c)</w:t>
      </w:r>
      <w:r w:rsidRPr="003B5815">
        <w:tab/>
        <w:t>before approving the written questions under paragraph (b), VCAT must hear submissions from the Chief Commissioner of Police on the content of the questions.</w:t>
      </w:r>
    </w:p>
    <w:p w14:paraId="55A74B30" w14:textId="77777777" w:rsidR="00A4004C" w:rsidRPr="00AE72C9" w:rsidRDefault="00352CFB" w:rsidP="00A4004C">
      <w:pPr>
        <w:pStyle w:val="DraftHeading2"/>
        <w:tabs>
          <w:tab w:val="right" w:pos="1247"/>
        </w:tabs>
        <w:ind w:left="1361" w:hanging="1361"/>
      </w:pPr>
      <w:r w:rsidRPr="00AE72C9">
        <w:tab/>
      </w:r>
      <w:r w:rsidR="005F72BB" w:rsidRPr="00AE72C9">
        <w:t>(4)</w:t>
      </w:r>
      <w:r w:rsidR="00BE64DB" w:rsidRPr="00AE72C9">
        <w:tab/>
        <w:t xml:space="preserve">Despite section 117 of the </w:t>
      </w:r>
      <w:r w:rsidR="00BE64DB" w:rsidRPr="00AE72C9">
        <w:rPr>
          <w:b/>
        </w:rPr>
        <w:t>Victorian Civil and Administrative Tribunal Act 1998</w:t>
      </w:r>
      <w:r w:rsidR="00BE64DB" w:rsidRPr="00AE72C9">
        <w:t>, any order issued by VCAT in relation to a decision under this section must only state—</w:t>
      </w:r>
    </w:p>
    <w:p w14:paraId="0DFC6721"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whether the decision of the Secretary is upheld or overturned; and</w:t>
      </w:r>
    </w:p>
    <w:p w14:paraId="270D05AD"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if the poppy cultivation licence or the poppy processing licence is not issued, reinstated or renewed (as the case requires), that the applicant or each relevant person in relation to the application has failed to meet the fit and proper person requirements.</w:t>
      </w:r>
    </w:p>
    <w:p w14:paraId="4E2547FD" w14:textId="25A116E1" w:rsidR="008F415C" w:rsidRPr="00AE72C9" w:rsidRDefault="008F415C" w:rsidP="00161255">
      <w:pPr>
        <w:pStyle w:val="SideNote"/>
        <w:framePr w:wrap="around"/>
      </w:pPr>
      <w:r w:rsidRPr="00AE72C9">
        <w:t>S. 69U</w:t>
      </w:r>
      <w:r>
        <w:t>E(5)</w:t>
      </w:r>
      <w:r w:rsidRPr="00AE72C9">
        <w:t xml:space="preserve"> </w:t>
      </w:r>
      <w:r>
        <w:t>amended</w:t>
      </w:r>
      <w:r w:rsidRPr="00AE72C9">
        <w:t> by No. </w:t>
      </w:r>
      <w:r>
        <w:t>22</w:t>
      </w:r>
      <w:r w:rsidRPr="00AE72C9">
        <w:t>/20</w:t>
      </w:r>
      <w:r>
        <w:t>22</w:t>
      </w:r>
      <w:r w:rsidRPr="00AE72C9">
        <w:t xml:space="preserve"> s. </w:t>
      </w:r>
      <w:r>
        <w:t>85(4)</w:t>
      </w:r>
      <w:r w:rsidRPr="00AE72C9">
        <w:t>.</w:t>
      </w:r>
    </w:p>
    <w:p w14:paraId="399F8987" w14:textId="1E1560B4" w:rsidR="00A4004C" w:rsidRPr="00AE72C9" w:rsidRDefault="00352CFB" w:rsidP="00A4004C">
      <w:pPr>
        <w:pStyle w:val="DraftHeading2"/>
        <w:tabs>
          <w:tab w:val="right" w:pos="1247"/>
        </w:tabs>
        <w:ind w:left="1361" w:hanging="1361"/>
      </w:pPr>
      <w:r w:rsidRPr="00AE72C9">
        <w:tab/>
      </w:r>
      <w:r w:rsidR="005F72BB" w:rsidRPr="00AE72C9">
        <w:t>(5)</w:t>
      </w:r>
      <w:r w:rsidR="00BE64DB" w:rsidRPr="00AE72C9">
        <w:tab/>
        <w:t>VCAT may publish reasons for its decision</w:t>
      </w:r>
      <w:r w:rsidR="008F415C">
        <w:t xml:space="preserve"> </w:t>
      </w:r>
      <w:r w:rsidR="008F415C" w:rsidRPr="003B5815">
        <w:t>only</w:t>
      </w:r>
      <w:r w:rsidR="00BE64DB" w:rsidRPr="00AE72C9">
        <w:t xml:space="preserve"> to the extent that those reasons do not relate to protected information.</w:t>
      </w:r>
    </w:p>
    <w:p w14:paraId="386BC50D" w14:textId="77777777" w:rsidR="009F6D52" w:rsidRPr="00AE72C9" w:rsidRDefault="009F6D52" w:rsidP="00161255">
      <w:pPr>
        <w:pStyle w:val="SideNote"/>
        <w:framePr w:wrap="around"/>
      </w:pPr>
      <w:r w:rsidRPr="00AE72C9">
        <w:t>S. 69UF inserted by No. 13/2014 s. 4.</w:t>
      </w:r>
    </w:p>
    <w:p w14:paraId="197368BB" w14:textId="77777777" w:rsidR="00A4004C" w:rsidRPr="00AE72C9" w:rsidRDefault="00352CFB" w:rsidP="00A4004C">
      <w:pPr>
        <w:pStyle w:val="DraftHeading1"/>
        <w:tabs>
          <w:tab w:val="right" w:pos="680"/>
        </w:tabs>
        <w:ind w:left="850" w:hanging="850"/>
      </w:pPr>
      <w:r w:rsidRPr="00AE72C9">
        <w:tab/>
      </w:r>
      <w:bookmarkStart w:id="449" w:name="_Toc201833391"/>
      <w:r w:rsidR="00A4004C" w:rsidRPr="00AE72C9">
        <w:t>69UF</w:t>
      </w:r>
      <w:r w:rsidR="00BE64DB" w:rsidRPr="00AE72C9">
        <w:tab/>
        <w:t>General provisions for hearing matters involving protected information</w:t>
      </w:r>
      <w:bookmarkEnd w:id="449"/>
    </w:p>
    <w:p w14:paraId="7B857BB6"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For the purpose</w:t>
      </w:r>
      <w:r w:rsidR="00CD5F4B" w:rsidRPr="00AE72C9">
        <w:t>s of a hearing to which section </w:t>
      </w:r>
      <w:r w:rsidR="00BE64DB" w:rsidRPr="00AE72C9">
        <w:t>69UD or 69UE applies, VCAT must be constituted by a presidential member.</w:t>
      </w:r>
    </w:p>
    <w:p w14:paraId="6238C0B7" w14:textId="18208DE9" w:rsidR="00AB2F9F" w:rsidRPr="00AE72C9" w:rsidRDefault="00AB2F9F" w:rsidP="00161255">
      <w:pPr>
        <w:pStyle w:val="SideNote"/>
        <w:framePr w:wrap="around"/>
      </w:pPr>
      <w:bookmarkStart w:id="450" w:name="_Hlk85731772"/>
      <w:r w:rsidRPr="00AE72C9">
        <w:t>S. 69U</w:t>
      </w:r>
      <w:r>
        <w:t>F(2)</w:t>
      </w:r>
      <w:r w:rsidRPr="00AE72C9">
        <w:t xml:space="preserve"> </w:t>
      </w:r>
      <w:r>
        <w:t>substituted b</w:t>
      </w:r>
      <w:r w:rsidRPr="00AE72C9">
        <w:t>y No. </w:t>
      </w:r>
      <w:r>
        <w:t>22</w:t>
      </w:r>
      <w:r w:rsidRPr="00AE72C9">
        <w:t>/20</w:t>
      </w:r>
      <w:r>
        <w:t>22</w:t>
      </w:r>
      <w:r w:rsidRPr="00AE72C9">
        <w:t xml:space="preserve"> s. </w:t>
      </w:r>
      <w:r>
        <w:t>86(1)</w:t>
      </w:r>
      <w:r w:rsidRPr="00AE72C9">
        <w:t>.</w:t>
      </w:r>
    </w:p>
    <w:p w14:paraId="3ED8171F" w14:textId="1CDA0945" w:rsidR="00AB2F9F" w:rsidRPr="003B5815" w:rsidRDefault="00AB2F9F" w:rsidP="007479E4">
      <w:pPr>
        <w:pStyle w:val="DraftHeading2"/>
        <w:tabs>
          <w:tab w:val="right" w:pos="1247"/>
        </w:tabs>
        <w:ind w:left="1361" w:hanging="1361"/>
        <w:rPr>
          <w:color w:val="000000" w:themeColor="text1"/>
        </w:rPr>
      </w:pPr>
      <w:r>
        <w:tab/>
      </w:r>
      <w:r w:rsidRPr="00AB2F9F">
        <w:t>(2)</w:t>
      </w:r>
      <w:r w:rsidRPr="003B5815">
        <w:tab/>
        <w:t xml:space="preserve">At any time before a final determination has been made by VCAT in a proceeding under section 69UD or 69UE that involves protected information, the Chief Commissioner of Police may request the Secretary to re-consider the decision to refuse to issue or refuse to renew, or to suspend or cancel, the poppy cultivation licence or the poppy processing licence </w:t>
      </w:r>
      <w:r w:rsidRPr="003B5815">
        <w:rPr>
          <w:color w:val="000000" w:themeColor="text1"/>
        </w:rPr>
        <w:t>without relying on any report or decision of the Chief Commissioner of Police that was based on protected information.</w:t>
      </w:r>
      <w:bookmarkEnd w:id="450"/>
    </w:p>
    <w:p w14:paraId="33E6AC41" w14:textId="161531AA" w:rsidR="00AB2F9F" w:rsidRPr="00AE72C9" w:rsidRDefault="00AB2F9F" w:rsidP="00161255">
      <w:pPr>
        <w:pStyle w:val="SideNote"/>
        <w:framePr w:wrap="around"/>
      </w:pPr>
      <w:bookmarkStart w:id="451" w:name="_Hlk85731797"/>
      <w:r w:rsidRPr="00AE72C9">
        <w:t>S. 69U</w:t>
      </w:r>
      <w:r>
        <w:t>F(2A)</w:t>
      </w:r>
      <w:r w:rsidRPr="00AE72C9">
        <w:t xml:space="preserve"> </w:t>
      </w:r>
      <w:r>
        <w:t>inserted b</w:t>
      </w:r>
      <w:r w:rsidRPr="00AE72C9">
        <w:t>y No. </w:t>
      </w:r>
      <w:r>
        <w:t>22</w:t>
      </w:r>
      <w:r w:rsidRPr="00AE72C9">
        <w:t>/20</w:t>
      </w:r>
      <w:r>
        <w:t>22</w:t>
      </w:r>
      <w:r w:rsidRPr="00AE72C9">
        <w:t xml:space="preserve"> s. </w:t>
      </w:r>
      <w:r>
        <w:t>86(1)</w:t>
      </w:r>
      <w:r w:rsidRPr="00AE72C9">
        <w:t>.</w:t>
      </w:r>
    </w:p>
    <w:p w14:paraId="02FBD41C" w14:textId="40AE1193" w:rsidR="00AB2F9F" w:rsidRPr="003B5815" w:rsidRDefault="00AB2F9F" w:rsidP="007479E4">
      <w:pPr>
        <w:pStyle w:val="DraftHeading2"/>
        <w:tabs>
          <w:tab w:val="right" w:pos="1247"/>
        </w:tabs>
        <w:ind w:left="1361" w:hanging="1361"/>
      </w:pPr>
      <w:r>
        <w:tab/>
      </w:r>
      <w:r w:rsidRPr="00AB2F9F">
        <w:t>(2A)</w:t>
      </w:r>
      <w:r w:rsidRPr="003B5815">
        <w:tab/>
        <w:t>If the Chief Commissioner of Police makes a request under subsection (2)—</w:t>
      </w:r>
    </w:p>
    <w:p w14:paraId="1204F377" w14:textId="20FE549B" w:rsidR="00AB2F9F" w:rsidRPr="003B5815" w:rsidRDefault="00AB2F9F" w:rsidP="007479E4">
      <w:pPr>
        <w:pStyle w:val="DraftHeading3"/>
        <w:tabs>
          <w:tab w:val="right" w:pos="1757"/>
        </w:tabs>
        <w:ind w:left="1871" w:hanging="1871"/>
      </w:pPr>
      <w:r>
        <w:tab/>
      </w:r>
      <w:r w:rsidRPr="00AB2F9F">
        <w:t>(a)</w:t>
      </w:r>
      <w:r w:rsidRPr="003B5815">
        <w:tab/>
        <w:t>the Chief Commissioner of Police must advise VCAT that a request has been made; and</w:t>
      </w:r>
    </w:p>
    <w:p w14:paraId="62FCE609" w14:textId="7A232B5A" w:rsidR="00AB2F9F" w:rsidRPr="003B5815" w:rsidRDefault="00AB2F9F" w:rsidP="007479E4">
      <w:pPr>
        <w:pStyle w:val="DraftHeading3"/>
        <w:tabs>
          <w:tab w:val="right" w:pos="1757"/>
        </w:tabs>
        <w:ind w:left="1871" w:hanging="1871"/>
        <w:rPr>
          <w:i/>
        </w:rPr>
      </w:pPr>
      <w:r>
        <w:tab/>
      </w:r>
      <w:r w:rsidRPr="00AB2F9F">
        <w:t>(b)</w:t>
      </w:r>
      <w:r w:rsidRPr="003B5815">
        <w:tab/>
        <w:t>VCAT</w:t>
      </w:r>
      <w:r w:rsidRPr="003B5815">
        <w:rPr>
          <w:i/>
        </w:rPr>
        <w:t>—</w:t>
      </w:r>
    </w:p>
    <w:p w14:paraId="1B11D4E4" w14:textId="4EF7ADD4" w:rsidR="00AB2F9F" w:rsidRPr="003B5815" w:rsidRDefault="00AB2F9F" w:rsidP="007479E4">
      <w:pPr>
        <w:pStyle w:val="DraftHeading4"/>
        <w:tabs>
          <w:tab w:val="right" w:pos="2268"/>
        </w:tabs>
        <w:ind w:left="2381" w:hanging="2381"/>
      </w:pPr>
      <w:r>
        <w:tab/>
      </w:r>
      <w:r w:rsidRPr="00AB2F9F">
        <w:t>(i)</w:t>
      </w:r>
      <w:r w:rsidRPr="003B5815">
        <w:tab/>
        <w:t>must remit the matter for re</w:t>
      </w:r>
      <w:r w:rsidRPr="003B5815">
        <w:noBreakHyphen/>
        <w:t>consideration by the Secretary in accordance with the request; and</w:t>
      </w:r>
    </w:p>
    <w:p w14:paraId="1620FEB4" w14:textId="70818386" w:rsidR="00AB2F9F" w:rsidRPr="003B5815" w:rsidRDefault="00AB2F9F" w:rsidP="007479E4">
      <w:pPr>
        <w:pStyle w:val="DraftHeading4"/>
        <w:tabs>
          <w:tab w:val="right" w:pos="2268"/>
        </w:tabs>
        <w:ind w:left="2381" w:hanging="2381"/>
      </w:pPr>
      <w:r>
        <w:tab/>
      </w:r>
      <w:r w:rsidRPr="00AB2F9F">
        <w:t>(ii)</w:t>
      </w:r>
      <w:r w:rsidRPr="003B5815">
        <w:tab/>
        <w:t xml:space="preserve">may make any orders that VCAT thinks fit; and </w:t>
      </w:r>
    </w:p>
    <w:p w14:paraId="0AD80AFF" w14:textId="7D3F4C42" w:rsidR="00AB2F9F" w:rsidRPr="003B5815" w:rsidRDefault="00AB2F9F" w:rsidP="007479E4">
      <w:pPr>
        <w:pStyle w:val="DraftHeading3"/>
        <w:tabs>
          <w:tab w:val="right" w:pos="1757"/>
        </w:tabs>
        <w:ind w:left="1871" w:hanging="1871"/>
      </w:pPr>
      <w:r>
        <w:tab/>
      </w:r>
      <w:r w:rsidRPr="00AB2F9F">
        <w:t>(c)</w:t>
      </w:r>
      <w:r w:rsidRPr="003B5815">
        <w:tab/>
        <w:t>the Secretary must reconsider the decision as if section 69OA(4), 69OH(4), 69PA(4), 69PH(4) or 69QA(1C) does not apply.</w:t>
      </w:r>
    </w:p>
    <w:p w14:paraId="6C1F2E0D" w14:textId="7940542E" w:rsidR="00AB2F9F" w:rsidRPr="00AE72C9" w:rsidRDefault="00AB2F9F" w:rsidP="00161255">
      <w:pPr>
        <w:pStyle w:val="SideNote"/>
        <w:framePr w:wrap="around"/>
      </w:pPr>
      <w:r w:rsidRPr="00AE72C9">
        <w:t>S. 69U</w:t>
      </w:r>
      <w:r>
        <w:t>F(2B)</w:t>
      </w:r>
      <w:r w:rsidRPr="00AE72C9">
        <w:t xml:space="preserve"> </w:t>
      </w:r>
      <w:r>
        <w:t>inserted b</w:t>
      </w:r>
      <w:r w:rsidRPr="00AE72C9">
        <w:t>y No. </w:t>
      </w:r>
      <w:r>
        <w:t>22</w:t>
      </w:r>
      <w:r w:rsidRPr="00AE72C9">
        <w:t>/20</w:t>
      </w:r>
      <w:r>
        <w:t>22</w:t>
      </w:r>
      <w:r w:rsidRPr="00AE72C9">
        <w:t xml:space="preserve"> s. </w:t>
      </w:r>
      <w:r>
        <w:t>86(1)</w:t>
      </w:r>
      <w:r w:rsidRPr="00AE72C9">
        <w:t>.</w:t>
      </w:r>
    </w:p>
    <w:p w14:paraId="1D2A96AE" w14:textId="2930ED19" w:rsidR="00AB2F9F" w:rsidRPr="003B5815" w:rsidRDefault="00AB2F9F" w:rsidP="007479E4">
      <w:pPr>
        <w:pStyle w:val="DraftHeading2"/>
        <w:tabs>
          <w:tab w:val="right" w:pos="1247"/>
        </w:tabs>
        <w:ind w:left="1361" w:hanging="1361"/>
      </w:pPr>
      <w:r>
        <w:tab/>
      </w:r>
      <w:r w:rsidRPr="00AB2F9F">
        <w:t>(2B)</w:t>
      </w:r>
      <w:r w:rsidRPr="003B5815">
        <w:tab/>
        <w:t>If the poppy cultivation licence or the poppy processing licence is issued or renewed or reinstated (as the case requires), the proceeding terminates immediately.</w:t>
      </w:r>
    </w:p>
    <w:bookmarkEnd w:id="451"/>
    <w:p w14:paraId="7C7861AC" w14:textId="77777777" w:rsidR="00A4004C" w:rsidRPr="00AE72C9" w:rsidRDefault="00352CFB" w:rsidP="00A4004C">
      <w:pPr>
        <w:pStyle w:val="DraftHeading2"/>
        <w:tabs>
          <w:tab w:val="right" w:pos="1247"/>
        </w:tabs>
        <w:ind w:left="1361" w:hanging="1361"/>
      </w:pPr>
      <w:r w:rsidRPr="00AE72C9">
        <w:tab/>
      </w:r>
      <w:r w:rsidR="005F72BB" w:rsidRPr="00AE72C9">
        <w:t>(3)</w:t>
      </w:r>
      <w:r w:rsidR="00BE64DB" w:rsidRPr="00AE72C9">
        <w:tab/>
        <w:t>The following provisions do not apply to a proceeding for as long as section 69UD or 69UE applies—</w:t>
      </w:r>
    </w:p>
    <w:p w14:paraId="53F54CAE" w14:textId="186AE025" w:rsidR="00AB2F9F" w:rsidRPr="00AE72C9" w:rsidRDefault="00AB2F9F" w:rsidP="00161255">
      <w:pPr>
        <w:pStyle w:val="SideNote"/>
        <w:framePr w:wrap="around"/>
      </w:pPr>
      <w:r w:rsidRPr="00AE72C9">
        <w:t>S. 69U</w:t>
      </w:r>
      <w:r>
        <w:t>F(3)(a)</w:t>
      </w:r>
      <w:r w:rsidRPr="00AE72C9">
        <w:t xml:space="preserve"> </w:t>
      </w:r>
      <w:r>
        <w:t>amended b</w:t>
      </w:r>
      <w:r w:rsidRPr="00AE72C9">
        <w:t>y No. </w:t>
      </w:r>
      <w:r>
        <w:t>22</w:t>
      </w:r>
      <w:r w:rsidRPr="00AE72C9">
        <w:t>/20</w:t>
      </w:r>
      <w:r>
        <w:t>22</w:t>
      </w:r>
      <w:r w:rsidRPr="00AE72C9">
        <w:t xml:space="preserve"> s. </w:t>
      </w:r>
      <w:r>
        <w:t>86(2)</w:t>
      </w:r>
      <w:r w:rsidRPr="00AE72C9">
        <w:t>.</w:t>
      </w:r>
    </w:p>
    <w:p w14:paraId="31480722" w14:textId="0C66C788"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 xml:space="preserve">Subdivision 1 of Division 3 of Part 3 and </w:t>
      </w:r>
      <w:r w:rsidR="00AB2F9F" w:rsidRPr="003B5815">
        <w:t>section 49</w:t>
      </w:r>
      <w:r w:rsidR="00BE64DB" w:rsidRPr="00AE72C9">
        <w:t xml:space="preserve"> of the </w:t>
      </w:r>
      <w:r w:rsidR="00BE64DB" w:rsidRPr="00AE72C9">
        <w:rPr>
          <w:b/>
        </w:rPr>
        <w:t>Victorian Civil and Administrative Tribunal Act 1998</w:t>
      </w:r>
      <w:r w:rsidR="00BE64DB" w:rsidRPr="00AE72C9">
        <w:t>;</w:t>
      </w:r>
    </w:p>
    <w:p w14:paraId="334682BD"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 xml:space="preserve">section 8 of the </w:t>
      </w:r>
      <w:r w:rsidR="00BE64DB" w:rsidRPr="00AE72C9">
        <w:rPr>
          <w:b/>
        </w:rPr>
        <w:t>Administrative Law Act 1978</w:t>
      </w:r>
      <w:r w:rsidR="00BE64DB" w:rsidRPr="00AE72C9">
        <w:t>.</w:t>
      </w:r>
    </w:p>
    <w:p w14:paraId="331248E7" w14:textId="2BCFCEB8" w:rsidR="00A4004C" w:rsidRDefault="00352CFB" w:rsidP="00A4004C">
      <w:pPr>
        <w:pStyle w:val="DraftHeading2"/>
        <w:tabs>
          <w:tab w:val="right" w:pos="1247"/>
        </w:tabs>
        <w:ind w:left="1361" w:hanging="1361"/>
      </w:pPr>
      <w:r w:rsidRPr="00AE72C9">
        <w:tab/>
      </w:r>
      <w:r w:rsidR="005F72BB" w:rsidRPr="00AE72C9">
        <w:t>(4)</w:t>
      </w:r>
      <w:r w:rsidR="00BE64DB" w:rsidRPr="00AE72C9">
        <w:tab/>
        <w:t>Subsection (3) does not apply to any extent that the proceedings do not involve protected information.</w:t>
      </w:r>
    </w:p>
    <w:p w14:paraId="5E3A314C" w14:textId="77777777" w:rsidR="0081082B" w:rsidRPr="0081082B" w:rsidRDefault="0081082B" w:rsidP="0081082B"/>
    <w:p w14:paraId="5F83A141" w14:textId="77777777" w:rsidR="00A4004C" w:rsidRPr="00AE72C9" w:rsidRDefault="00BE64DB" w:rsidP="00C40EA1">
      <w:pPr>
        <w:pStyle w:val="Heading-DIVISION"/>
        <w:rPr>
          <w:sz w:val="28"/>
        </w:rPr>
      </w:pPr>
      <w:bookmarkStart w:id="452" w:name="_Toc201833392"/>
      <w:r w:rsidRPr="00AE72C9">
        <w:rPr>
          <w:sz w:val="28"/>
        </w:rPr>
        <w:t>Division 9—Regulations</w:t>
      </w:r>
      <w:bookmarkEnd w:id="452"/>
    </w:p>
    <w:p w14:paraId="57CE2490" w14:textId="77777777" w:rsidR="009F6D52" w:rsidRPr="00AE72C9" w:rsidRDefault="009F6D52" w:rsidP="00161255">
      <w:pPr>
        <w:pStyle w:val="SideNote"/>
        <w:framePr w:wrap="around"/>
      </w:pPr>
      <w:r w:rsidRPr="00AE72C9">
        <w:t>S. 69V inserted by No. 13/2014 s. 4.</w:t>
      </w:r>
    </w:p>
    <w:p w14:paraId="1A5D7C03" w14:textId="77777777" w:rsidR="00A4004C" w:rsidRPr="00AE72C9" w:rsidRDefault="00352CFB" w:rsidP="00A4004C">
      <w:pPr>
        <w:pStyle w:val="DraftHeading1"/>
        <w:tabs>
          <w:tab w:val="right" w:pos="680"/>
        </w:tabs>
        <w:ind w:left="850" w:hanging="850"/>
      </w:pPr>
      <w:r w:rsidRPr="00AE72C9">
        <w:tab/>
      </w:r>
      <w:bookmarkStart w:id="453" w:name="_Toc201833393"/>
      <w:r w:rsidR="00A4004C" w:rsidRPr="00AE72C9">
        <w:t>69V</w:t>
      </w:r>
      <w:r w:rsidR="00BE64DB" w:rsidRPr="00AE72C9">
        <w:tab/>
        <w:t>Regulations</w:t>
      </w:r>
      <w:bookmarkEnd w:id="453"/>
    </w:p>
    <w:p w14:paraId="0F6B2E73" w14:textId="77777777" w:rsidR="00A4004C" w:rsidRPr="00AE72C9" w:rsidRDefault="00352CFB" w:rsidP="00A4004C">
      <w:pPr>
        <w:pStyle w:val="DraftHeading2"/>
        <w:tabs>
          <w:tab w:val="right" w:pos="1247"/>
        </w:tabs>
        <w:ind w:left="1361" w:hanging="1361"/>
      </w:pPr>
      <w:r w:rsidRPr="00AE72C9">
        <w:tab/>
      </w:r>
      <w:r w:rsidR="005F72BB" w:rsidRPr="00AE72C9">
        <w:t>(1)</w:t>
      </w:r>
      <w:r w:rsidR="00BE64DB" w:rsidRPr="00AE72C9">
        <w:tab/>
        <w:t>The Governor in Council may make regulations for or with respect to the following—</w:t>
      </w:r>
    </w:p>
    <w:p w14:paraId="1DE19D77"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the cultivation of alkaloid poppies;</w:t>
      </w:r>
    </w:p>
    <w:p w14:paraId="73628DBB"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the processing of poppy straw;</w:t>
      </w:r>
    </w:p>
    <w:p w14:paraId="26E44548"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classes of persons that are disqualified persons;</w:t>
      </w:r>
    </w:p>
    <w:p w14:paraId="1E42A8DC"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prescribing fees or levies to recover any compliance or administrative costs;</w:t>
      </w:r>
    </w:p>
    <w:p w14:paraId="7E54C142" w14:textId="77777777" w:rsidR="00A4004C" w:rsidRPr="00AE72C9" w:rsidRDefault="00352CFB" w:rsidP="00A4004C">
      <w:pPr>
        <w:pStyle w:val="DraftHeading3"/>
        <w:tabs>
          <w:tab w:val="right" w:pos="1757"/>
        </w:tabs>
        <w:ind w:left="1871" w:hanging="1871"/>
      </w:pPr>
      <w:r w:rsidRPr="00AE72C9">
        <w:tab/>
      </w:r>
      <w:r w:rsidR="005F72BB" w:rsidRPr="00AE72C9">
        <w:t>(e)</w:t>
      </w:r>
      <w:r w:rsidR="00BE64DB" w:rsidRPr="00AE72C9">
        <w:tab/>
        <w:t>prescribing terms, conditions, limitations and restrictions to which licences issued under this Part will be subject;</w:t>
      </w:r>
    </w:p>
    <w:p w14:paraId="1486E9CE" w14:textId="77777777" w:rsidR="00A4004C" w:rsidRPr="00AE72C9" w:rsidRDefault="00352CFB" w:rsidP="00A4004C">
      <w:pPr>
        <w:pStyle w:val="DraftHeading3"/>
        <w:tabs>
          <w:tab w:val="right" w:pos="1757"/>
        </w:tabs>
        <w:ind w:left="1871" w:hanging="1871"/>
      </w:pPr>
      <w:r w:rsidRPr="00AE72C9">
        <w:tab/>
      </w:r>
      <w:r w:rsidR="005F72BB" w:rsidRPr="00AE72C9">
        <w:t>(f)</w:t>
      </w:r>
      <w:r w:rsidR="00BE64DB" w:rsidRPr="00AE72C9">
        <w:tab/>
        <w:t>particulars to be included in any application for the issue, renewal or amendment of a poppy cultivation licence or a poppy processing licence;</w:t>
      </w:r>
    </w:p>
    <w:p w14:paraId="16C43BCF" w14:textId="77777777" w:rsidR="00A4004C" w:rsidRPr="00AE72C9" w:rsidRDefault="00352CFB" w:rsidP="00A4004C">
      <w:pPr>
        <w:pStyle w:val="DraftHeading3"/>
        <w:tabs>
          <w:tab w:val="right" w:pos="1757"/>
        </w:tabs>
        <w:ind w:left="1871" w:hanging="1871"/>
      </w:pPr>
      <w:r w:rsidRPr="00AE72C9">
        <w:tab/>
      </w:r>
      <w:r w:rsidR="005F72BB" w:rsidRPr="00AE72C9">
        <w:t>(g)</w:t>
      </w:r>
      <w:r w:rsidR="00BE64DB" w:rsidRPr="00AE72C9">
        <w:tab/>
        <w:t>restricting, limiting or prohibiting premises, vehicles or machines used or intended to be used in connection with the cultivation and destruction of alkaloid poppies or the processing or destruction of poppy straw;</w:t>
      </w:r>
    </w:p>
    <w:p w14:paraId="013741FB" w14:textId="77777777" w:rsidR="00A4004C" w:rsidRPr="00AE72C9" w:rsidRDefault="00352CFB" w:rsidP="00A4004C">
      <w:pPr>
        <w:pStyle w:val="DraftHeading3"/>
        <w:tabs>
          <w:tab w:val="right" w:pos="1757"/>
        </w:tabs>
        <w:ind w:left="1871" w:hanging="1871"/>
      </w:pPr>
      <w:r w:rsidRPr="00AE72C9">
        <w:tab/>
      </w:r>
      <w:r w:rsidR="005F72BB" w:rsidRPr="00AE72C9">
        <w:t>(h)</w:t>
      </w:r>
      <w:r w:rsidR="00BE64DB" w:rsidRPr="00AE72C9">
        <w:tab/>
        <w:t>limiting or prohibiting transport of poppy straw, including in relation to specific geographical areas or regions in Victoria;</w:t>
      </w:r>
    </w:p>
    <w:p w14:paraId="3FEADC20" w14:textId="77777777" w:rsidR="00A4004C" w:rsidRPr="00AE72C9" w:rsidRDefault="00352CFB" w:rsidP="00A4004C">
      <w:pPr>
        <w:pStyle w:val="DraftHeading3"/>
        <w:tabs>
          <w:tab w:val="right" w:pos="1757"/>
        </w:tabs>
        <w:ind w:left="1871" w:hanging="1871"/>
      </w:pPr>
      <w:r w:rsidRPr="00AE72C9">
        <w:tab/>
      </w:r>
      <w:r w:rsidR="005F72BB" w:rsidRPr="00AE72C9">
        <w:t>(i)</w:t>
      </w:r>
      <w:r w:rsidR="00BE64DB" w:rsidRPr="00AE72C9">
        <w:tab/>
        <w:t>the distance required to separate alkaloid poppies and poppy straw at a specified premises from any other place;</w:t>
      </w:r>
    </w:p>
    <w:p w14:paraId="300B9C55" w14:textId="77777777" w:rsidR="00A4004C" w:rsidRPr="00AE72C9" w:rsidRDefault="00352CFB" w:rsidP="00A4004C">
      <w:pPr>
        <w:pStyle w:val="DraftHeading3"/>
        <w:tabs>
          <w:tab w:val="right" w:pos="1757"/>
        </w:tabs>
        <w:ind w:left="1871" w:hanging="1871"/>
      </w:pPr>
      <w:r w:rsidRPr="00AE72C9">
        <w:tab/>
      </w:r>
      <w:r w:rsidR="005F72BB" w:rsidRPr="00AE72C9">
        <w:t>(j)</w:t>
      </w:r>
      <w:r w:rsidR="00BE64DB" w:rsidRPr="00AE72C9">
        <w:tab/>
        <w:t>matters to be considered by the Secretary in relation to the suitability of specified premises for the cultivation of alkaloid poppies or processing of poppy straw;</w:t>
      </w:r>
    </w:p>
    <w:p w14:paraId="48792C9D" w14:textId="77777777" w:rsidR="00A4004C" w:rsidRPr="00AE72C9" w:rsidRDefault="00352CFB" w:rsidP="00A4004C">
      <w:pPr>
        <w:pStyle w:val="DraftHeading3"/>
        <w:tabs>
          <w:tab w:val="right" w:pos="1757"/>
        </w:tabs>
        <w:ind w:left="1871" w:hanging="1871"/>
      </w:pPr>
      <w:r w:rsidRPr="00AE72C9">
        <w:tab/>
      </w:r>
      <w:r w:rsidR="005F72BB" w:rsidRPr="00AE72C9">
        <w:t>(k)</w:t>
      </w:r>
      <w:r w:rsidR="00BE64DB" w:rsidRPr="00AE72C9">
        <w:tab/>
        <w:t>fencing of specified premises and standard of fencing required to separate alkaloid poppies and poppy straw from a public place or any other premises;</w:t>
      </w:r>
    </w:p>
    <w:p w14:paraId="6BB164AA" w14:textId="77777777" w:rsidR="00A4004C" w:rsidRPr="00AE72C9" w:rsidRDefault="00352CFB" w:rsidP="00A4004C">
      <w:pPr>
        <w:pStyle w:val="DraftHeading3"/>
        <w:tabs>
          <w:tab w:val="right" w:pos="1757"/>
        </w:tabs>
        <w:ind w:left="1871" w:hanging="1871"/>
      </w:pPr>
      <w:r w:rsidRPr="00AE72C9">
        <w:tab/>
      </w:r>
      <w:r w:rsidR="005F72BB" w:rsidRPr="00AE72C9">
        <w:t>(l)</w:t>
      </w:r>
      <w:r w:rsidR="00BE64DB" w:rsidRPr="00AE72C9">
        <w:tab/>
        <w:t>requirements of signage at specified premises and information to be displayed at a specified premises, or on equipment or vehicles used for or in connection with the growing or harvesting of alkaloid poppies or the processing of poppy straw;</w:t>
      </w:r>
    </w:p>
    <w:p w14:paraId="0F6FC19A" w14:textId="77777777" w:rsidR="00A4004C" w:rsidRPr="00AE72C9" w:rsidRDefault="00352CFB" w:rsidP="00A4004C">
      <w:pPr>
        <w:pStyle w:val="DraftHeading3"/>
        <w:tabs>
          <w:tab w:val="right" w:pos="1757"/>
        </w:tabs>
        <w:ind w:left="1871" w:hanging="1871"/>
      </w:pPr>
      <w:r w:rsidRPr="00AE72C9">
        <w:tab/>
      </w:r>
      <w:r w:rsidR="005F72BB" w:rsidRPr="00AE72C9">
        <w:t>(m)</w:t>
      </w:r>
      <w:r w:rsidR="00BE64DB" w:rsidRPr="00AE72C9">
        <w:tab/>
        <w:t>the manner in which searches, detentions and seizures under this Part are to be carried out;</w:t>
      </w:r>
    </w:p>
    <w:p w14:paraId="4D62DD87" w14:textId="77777777" w:rsidR="00A4004C" w:rsidRPr="00AE72C9" w:rsidRDefault="00352CFB" w:rsidP="00A4004C">
      <w:pPr>
        <w:pStyle w:val="DraftHeading3"/>
        <w:tabs>
          <w:tab w:val="right" w:pos="1757"/>
        </w:tabs>
        <w:ind w:left="1871" w:hanging="1871"/>
      </w:pPr>
      <w:r w:rsidRPr="00AE72C9">
        <w:tab/>
      </w:r>
      <w:r w:rsidR="005F72BB" w:rsidRPr="00AE72C9">
        <w:t>(n)</w:t>
      </w:r>
      <w:r w:rsidR="00BE64DB" w:rsidRPr="00AE72C9">
        <w:tab/>
        <w:t>records to be kept in relation to alkaloid poppy cultivation or poppy straw processing;</w:t>
      </w:r>
    </w:p>
    <w:p w14:paraId="64D960CD" w14:textId="77777777" w:rsidR="00A4004C" w:rsidRPr="00AE72C9" w:rsidRDefault="00352CFB" w:rsidP="00A4004C">
      <w:pPr>
        <w:pStyle w:val="DraftHeading3"/>
        <w:tabs>
          <w:tab w:val="right" w:pos="1757"/>
        </w:tabs>
        <w:ind w:left="1871" w:hanging="1871"/>
      </w:pPr>
      <w:r w:rsidRPr="00AE72C9">
        <w:tab/>
      </w:r>
      <w:r w:rsidR="005F72BB" w:rsidRPr="00AE72C9">
        <w:t>(o)</w:t>
      </w:r>
      <w:r w:rsidR="00BE64DB" w:rsidRPr="00AE72C9">
        <w:tab/>
        <w:t>prescribing</w:t>
      </w:r>
      <w:r w:rsidR="00CD5F4B" w:rsidRPr="00AE72C9">
        <w:t xml:space="preserve"> a penalty of not more than 100 </w:t>
      </w:r>
      <w:r w:rsidR="00BE64DB" w:rsidRPr="00AE72C9">
        <w:t>penalty units for any contravention of or failure to comply with the regulations made under this Part.</w:t>
      </w:r>
    </w:p>
    <w:p w14:paraId="026393BC" w14:textId="77777777" w:rsidR="00A4004C" w:rsidRPr="00AE72C9" w:rsidRDefault="00352CFB" w:rsidP="00A4004C">
      <w:pPr>
        <w:pStyle w:val="DraftHeading2"/>
        <w:tabs>
          <w:tab w:val="right" w:pos="1247"/>
        </w:tabs>
        <w:ind w:left="1361" w:hanging="1361"/>
      </w:pPr>
      <w:r w:rsidRPr="00AE72C9">
        <w:tab/>
      </w:r>
      <w:r w:rsidR="005F72BB" w:rsidRPr="00AE72C9">
        <w:t>(2)</w:t>
      </w:r>
      <w:r w:rsidR="00BE64DB" w:rsidRPr="00AE72C9">
        <w:tab/>
        <w:t>Regulations made under this Part may—</w:t>
      </w:r>
    </w:p>
    <w:p w14:paraId="41273F0E" w14:textId="77777777" w:rsidR="00A4004C" w:rsidRPr="00AE72C9" w:rsidRDefault="00352CFB" w:rsidP="00A4004C">
      <w:pPr>
        <w:pStyle w:val="DraftHeading3"/>
        <w:tabs>
          <w:tab w:val="right" w:pos="1757"/>
        </w:tabs>
        <w:ind w:left="1871" w:hanging="1871"/>
      </w:pPr>
      <w:r w:rsidRPr="00AE72C9">
        <w:tab/>
      </w:r>
      <w:r w:rsidR="005F72BB" w:rsidRPr="00AE72C9">
        <w:t>(a)</w:t>
      </w:r>
      <w:r w:rsidR="00BE64DB" w:rsidRPr="00AE72C9">
        <w:tab/>
        <w:t>be of general or limited application;</w:t>
      </w:r>
    </w:p>
    <w:p w14:paraId="19AAD8ED" w14:textId="77777777" w:rsidR="00A4004C" w:rsidRPr="00AE72C9" w:rsidRDefault="00352CFB" w:rsidP="00A4004C">
      <w:pPr>
        <w:pStyle w:val="DraftHeading3"/>
        <w:tabs>
          <w:tab w:val="right" w:pos="1757"/>
        </w:tabs>
        <w:ind w:left="1871" w:hanging="1871"/>
      </w:pPr>
      <w:r w:rsidRPr="00AE72C9">
        <w:tab/>
      </w:r>
      <w:r w:rsidR="005F72BB" w:rsidRPr="00AE72C9">
        <w:t>(b)</w:t>
      </w:r>
      <w:r w:rsidR="00BE64DB" w:rsidRPr="00AE72C9">
        <w:tab/>
        <w:t>differ according to differences in time, place or circumstances;</w:t>
      </w:r>
    </w:p>
    <w:p w14:paraId="4A50C899" w14:textId="77777777" w:rsidR="00A4004C" w:rsidRPr="00AE72C9" w:rsidRDefault="00352CFB" w:rsidP="00A4004C">
      <w:pPr>
        <w:pStyle w:val="DraftHeading3"/>
        <w:tabs>
          <w:tab w:val="right" w:pos="1757"/>
        </w:tabs>
        <w:ind w:left="1871" w:hanging="1871"/>
      </w:pPr>
      <w:r w:rsidRPr="00AE72C9">
        <w:tab/>
      </w:r>
      <w:r w:rsidR="005F72BB" w:rsidRPr="00AE72C9">
        <w:t>(c)</w:t>
      </w:r>
      <w:r w:rsidR="00BE64DB" w:rsidRPr="00AE72C9">
        <w:tab/>
        <w:t>apply to different classes of person and licences;</w:t>
      </w:r>
    </w:p>
    <w:p w14:paraId="182C80E2" w14:textId="77777777" w:rsidR="00A4004C" w:rsidRPr="00AE72C9" w:rsidRDefault="00352CFB" w:rsidP="00A4004C">
      <w:pPr>
        <w:pStyle w:val="DraftHeading3"/>
        <w:tabs>
          <w:tab w:val="right" w:pos="1757"/>
        </w:tabs>
        <w:ind w:left="1871" w:hanging="1871"/>
      </w:pPr>
      <w:r w:rsidRPr="00AE72C9">
        <w:tab/>
      </w:r>
      <w:r w:rsidR="005F72BB" w:rsidRPr="00AE72C9">
        <w:t>(d)</w:t>
      </w:r>
      <w:r w:rsidR="00BE64DB" w:rsidRPr="00AE72C9">
        <w:tab/>
        <w:t>provide for different fees for different activities or classes of activity or different cases or classes of cases;</w:t>
      </w:r>
    </w:p>
    <w:p w14:paraId="7E5915C5" w14:textId="77777777" w:rsidR="00A4004C" w:rsidRPr="00AE72C9" w:rsidRDefault="00352CFB" w:rsidP="00A4004C">
      <w:pPr>
        <w:pStyle w:val="DraftHeading3"/>
        <w:tabs>
          <w:tab w:val="right" w:pos="1757"/>
        </w:tabs>
        <w:ind w:left="1871" w:hanging="1871"/>
      </w:pPr>
      <w:r w:rsidRPr="00AE72C9">
        <w:tab/>
      </w:r>
      <w:r w:rsidR="005F72BB" w:rsidRPr="00AE72C9">
        <w:t>(e)</w:t>
      </w:r>
      <w:r w:rsidR="00BE64DB" w:rsidRPr="00AE72C9">
        <w:tab/>
        <w:t>provide for waiver or reduction of fees;</w:t>
      </w:r>
    </w:p>
    <w:p w14:paraId="3AA52532" w14:textId="77777777" w:rsidR="00A4004C" w:rsidRPr="00AE72C9" w:rsidRDefault="00352CFB" w:rsidP="00A4004C">
      <w:pPr>
        <w:pStyle w:val="DraftHeading3"/>
        <w:tabs>
          <w:tab w:val="right" w:pos="1757"/>
        </w:tabs>
        <w:ind w:left="1871" w:hanging="1871"/>
      </w:pPr>
      <w:r w:rsidRPr="00AE72C9">
        <w:tab/>
      </w:r>
      <w:r w:rsidR="005F72BB" w:rsidRPr="00AE72C9">
        <w:t>(f)</w:t>
      </w:r>
      <w:r w:rsidR="00BE64DB" w:rsidRPr="00AE72C9">
        <w:tab/>
        <w:t>in the case of applications for the issue or renewal of licences, specify fees that reflect the cost of administration of, and the provision of, inspection services in connection with this Part;</w:t>
      </w:r>
    </w:p>
    <w:p w14:paraId="6C90C81A" w14:textId="77777777" w:rsidR="00A4004C" w:rsidRPr="00AE72C9" w:rsidRDefault="00352CFB" w:rsidP="00A4004C">
      <w:pPr>
        <w:pStyle w:val="DraftHeading3"/>
        <w:tabs>
          <w:tab w:val="right" w:pos="1757"/>
        </w:tabs>
        <w:ind w:left="1871" w:hanging="1871"/>
      </w:pPr>
      <w:r w:rsidRPr="00AE72C9">
        <w:tab/>
      </w:r>
      <w:r w:rsidR="005F72BB" w:rsidRPr="00AE72C9">
        <w:t>(g)</w:t>
      </w:r>
      <w:r w:rsidR="00BE64DB" w:rsidRPr="00AE72C9">
        <w:tab/>
        <w:t>confer powers or discretions or impose duties on the Secretary or an inspector;</w:t>
      </w:r>
    </w:p>
    <w:p w14:paraId="09597E97" w14:textId="77777777" w:rsidR="00A4004C" w:rsidRPr="00AE72C9" w:rsidRDefault="00352CFB" w:rsidP="00A4004C">
      <w:pPr>
        <w:pStyle w:val="DraftHeading3"/>
        <w:tabs>
          <w:tab w:val="right" w:pos="1757"/>
        </w:tabs>
        <w:ind w:left="1871" w:hanging="1871"/>
      </w:pPr>
      <w:r w:rsidRPr="00AE72C9">
        <w:tab/>
      </w:r>
      <w:r w:rsidR="005F72BB" w:rsidRPr="00AE72C9">
        <w:t>(h)</w:t>
      </w:r>
      <w:r w:rsidR="00BE64DB" w:rsidRPr="00AE72C9">
        <w:tab/>
        <w:t>exempt specified persons or things or classes of person or classes of thing from complying with all or any of the regulations—</w:t>
      </w:r>
    </w:p>
    <w:p w14:paraId="495A251F" w14:textId="77777777" w:rsidR="00A4004C" w:rsidRPr="00AE72C9" w:rsidRDefault="00352CFB" w:rsidP="00A4004C">
      <w:pPr>
        <w:pStyle w:val="DraftHeading4"/>
        <w:tabs>
          <w:tab w:val="right" w:pos="2268"/>
        </w:tabs>
        <w:ind w:left="2381" w:hanging="2381"/>
      </w:pPr>
      <w:r w:rsidRPr="00AE72C9">
        <w:tab/>
      </w:r>
      <w:r w:rsidR="005F72BB" w:rsidRPr="00AE72C9">
        <w:t>(i)</w:t>
      </w:r>
      <w:r w:rsidR="00BE64DB" w:rsidRPr="00AE72C9">
        <w:tab/>
        <w:t>whether unconditionally or on specified conditions; and</w:t>
      </w:r>
    </w:p>
    <w:p w14:paraId="224EEDEE" w14:textId="77777777" w:rsidR="00A4004C" w:rsidRPr="00AE72C9" w:rsidRDefault="00352CFB" w:rsidP="00A4004C">
      <w:pPr>
        <w:pStyle w:val="DraftHeading4"/>
        <w:tabs>
          <w:tab w:val="right" w:pos="2268"/>
        </w:tabs>
        <w:ind w:left="2381" w:hanging="2381"/>
      </w:pPr>
      <w:r w:rsidRPr="00AE72C9">
        <w:tab/>
      </w:r>
      <w:r w:rsidR="005F72BB" w:rsidRPr="00AE72C9">
        <w:t>(ii)</w:t>
      </w:r>
      <w:r w:rsidR="00BE64DB" w:rsidRPr="00AE72C9">
        <w:tab/>
        <w:t>either wholly or to such an extent as is specified; and</w:t>
      </w:r>
    </w:p>
    <w:p w14:paraId="490A8ADE" w14:textId="77777777" w:rsidR="00A4004C" w:rsidRPr="00AE72C9" w:rsidRDefault="00352CFB" w:rsidP="00A4004C">
      <w:pPr>
        <w:pStyle w:val="DraftHeading4"/>
        <w:tabs>
          <w:tab w:val="right" w:pos="2268"/>
        </w:tabs>
        <w:ind w:left="2381" w:hanging="2381"/>
      </w:pPr>
      <w:r w:rsidRPr="00AE72C9">
        <w:tab/>
      </w:r>
      <w:r w:rsidR="005F72BB" w:rsidRPr="00AE72C9">
        <w:t>(iii)</w:t>
      </w:r>
      <w:r w:rsidR="00BE64DB" w:rsidRPr="00AE72C9">
        <w:tab/>
        <w:t>leave any matter to be required to be undertaken in a manner approved by the Secretary.</w:t>
      </w:r>
    </w:p>
    <w:p w14:paraId="347E4476" w14:textId="77777777" w:rsidR="008A2E89" w:rsidRPr="00AE72C9" w:rsidRDefault="008A2E89" w:rsidP="00161255">
      <w:pPr>
        <w:pStyle w:val="SideNote"/>
        <w:framePr w:wrap="around"/>
      </w:pPr>
      <w:r w:rsidRPr="00AE72C9">
        <w:t>Pt 5 (Heading and ss 63–69) repealed by No. 10002 s. 6(1)(c)(d).</w:t>
      </w:r>
    </w:p>
    <w:p w14:paraId="6B15263A"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2568643A" w14:textId="77777777" w:rsidR="008A2E89" w:rsidRPr="00AE72C9" w:rsidRDefault="008A2E89"/>
    <w:p w14:paraId="30D9C0F0" w14:textId="77777777" w:rsidR="008A2E89" w:rsidRPr="00AE72C9" w:rsidRDefault="008A2E89"/>
    <w:p w14:paraId="2CCB960C" w14:textId="77777777" w:rsidR="008A2E89" w:rsidRPr="00AE72C9" w:rsidRDefault="008A2E89">
      <w:pPr>
        <w:spacing w:before="0"/>
        <w:rPr>
          <w:sz w:val="4"/>
        </w:rPr>
      </w:pPr>
      <w:r w:rsidRPr="00AE72C9">
        <w:br w:type="page"/>
      </w:r>
    </w:p>
    <w:p w14:paraId="1948228D" w14:textId="77777777" w:rsidR="008A2E89" w:rsidRPr="00AE72C9" w:rsidRDefault="008A2E89" w:rsidP="00161255">
      <w:pPr>
        <w:pStyle w:val="SideNote"/>
        <w:framePr w:wrap="around"/>
      </w:pPr>
      <w:r w:rsidRPr="00AE72C9">
        <w:t xml:space="preserve">Pt 6 </w:t>
      </w:r>
      <w:r w:rsidRPr="00AE72C9">
        <w:br/>
        <w:t>(Heading and ss 70–101) substituted as Pt 5 (Heading and ss 70–80) and Pt 6 (Heading and ss 81–90) by No. 10002 s. 7(1).</w:t>
      </w:r>
    </w:p>
    <w:p w14:paraId="7F624D0A" w14:textId="77777777" w:rsidR="009F5401" w:rsidRPr="00AE72C9" w:rsidRDefault="009F5401" w:rsidP="00161255">
      <w:pPr>
        <w:pStyle w:val="SideNote"/>
        <w:framePr w:wrap="around"/>
        <w:spacing w:before="60"/>
      </w:pPr>
      <w:r w:rsidRPr="00AE72C9">
        <w:t>Pt 5 (Heading) amended by No. 52/2006 s. 7.</w:t>
      </w:r>
    </w:p>
    <w:p w14:paraId="79328652" w14:textId="77777777" w:rsidR="008A2E89" w:rsidRPr="00AE72C9" w:rsidRDefault="00937069" w:rsidP="00C40EA1">
      <w:pPr>
        <w:pStyle w:val="Heading-PART"/>
        <w:rPr>
          <w:caps w:val="0"/>
          <w:sz w:val="32"/>
        </w:rPr>
      </w:pPr>
      <w:bookmarkStart w:id="454" w:name="_Toc201833394"/>
      <w:r w:rsidRPr="00AE72C9">
        <w:rPr>
          <w:caps w:val="0"/>
          <w:sz w:val="32"/>
        </w:rPr>
        <w:t>Part V—Drugs of d</w:t>
      </w:r>
      <w:r w:rsidR="008A2E89" w:rsidRPr="00AE72C9">
        <w:rPr>
          <w:caps w:val="0"/>
          <w:sz w:val="32"/>
        </w:rPr>
        <w:t>ependence</w:t>
      </w:r>
      <w:r w:rsidR="005675CF" w:rsidRPr="00AE72C9">
        <w:rPr>
          <w:caps w:val="0"/>
          <w:sz w:val="32"/>
        </w:rPr>
        <w:t xml:space="preserve"> </w:t>
      </w:r>
      <w:r w:rsidR="002A11E0" w:rsidRPr="00AE72C9">
        <w:rPr>
          <w:caps w:val="0"/>
          <w:sz w:val="32"/>
        </w:rPr>
        <w:t>and</w:t>
      </w:r>
      <w:r w:rsidRPr="00AE72C9">
        <w:rPr>
          <w:caps w:val="0"/>
          <w:sz w:val="32"/>
        </w:rPr>
        <w:t xml:space="preserve"> r</w:t>
      </w:r>
      <w:r w:rsidR="002A11E0" w:rsidRPr="00AE72C9">
        <w:rPr>
          <w:caps w:val="0"/>
          <w:sz w:val="32"/>
        </w:rPr>
        <w:t>elated</w:t>
      </w:r>
      <w:r w:rsidR="00AB243E" w:rsidRPr="00AE72C9">
        <w:rPr>
          <w:caps w:val="0"/>
          <w:sz w:val="32"/>
        </w:rPr>
        <w:t> </w:t>
      </w:r>
      <w:r w:rsidRPr="00AE72C9">
        <w:rPr>
          <w:caps w:val="0"/>
          <w:sz w:val="32"/>
        </w:rPr>
        <w:t>m</w:t>
      </w:r>
      <w:r w:rsidR="002A11E0" w:rsidRPr="00AE72C9">
        <w:rPr>
          <w:caps w:val="0"/>
          <w:sz w:val="32"/>
        </w:rPr>
        <w:t>atters</w:t>
      </w:r>
      <w:bookmarkEnd w:id="454"/>
    </w:p>
    <w:p w14:paraId="2257E436" w14:textId="77777777" w:rsidR="008A2E89" w:rsidRPr="00AE72C9" w:rsidRDefault="008A2E89"/>
    <w:p w14:paraId="20DABF2A" w14:textId="77777777" w:rsidR="008A2E89" w:rsidRPr="00AE72C9" w:rsidRDefault="008A2E89"/>
    <w:p w14:paraId="02E4760B" w14:textId="77777777" w:rsidR="008A2E89" w:rsidRPr="00AE72C9" w:rsidRDefault="008A2E89"/>
    <w:p w14:paraId="119137ED" w14:textId="77777777" w:rsidR="008A2E89" w:rsidRPr="00AE72C9" w:rsidRDefault="008A2E89"/>
    <w:p w14:paraId="0B1B2DDC" w14:textId="77777777" w:rsidR="008A2E89" w:rsidRPr="00AE72C9" w:rsidRDefault="008A2E89"/>
    <w:p w14:paraId="2CBB023A" w14:textId="77777777" w:rsidR="005675CF" w:rsidRPr="00AE72C9" w:rsidRDefault="005675CF"/>
    <w:p w14:paraId="1D51327B" w14:textId="77777777" w:rsidR="008A2E89" w:rsidRPr="00AE72C9" w:rsidRDefault="008A2E89" w:rsidP="00161255">
      <w:pPr>
        <w:pStyle w:val="SideNote"/>
        <w:framePr w:wrap="around"/>
      </w:pPr>
      <w:r w:rsidRPr="00AE72C9">
        <w:t>S. 70 substituted by No. 10002 s. 7(1).</w:t>
      </w:r>
    </w:p>
    <w:p w14:paraId="4F0A5021" w14:textId="77777777" w:rsidR="008A2E89" w:rsidRPr="00AE72C9" w:rsidRDefault="008A2E89" w:rsidP="001E3A24">
      <w:pPr>
        <w:pStyle w:val="DraftHeading1"/>
        <w:tabs>
          <w:tab w:val="right" w:pos="680"/>
        </w:tabs>
        <w:ind w:left="850" w:hanging="850"/>
      </w:pPr>
      <w:r w:rsidRPr="00AE72C9">
        <w:tab/>
      </w:r>
      <w:bookmarkStart w:id="455" w:name="_Toc201833395"/>
      <w:r w:rsidRPr="00AE72C9">
        <w:t>70</w:t>
      </w:r>
      <w:r w:rsidR="001E3A24" w:rsidRPr="00AE72C9">
        <w:tab/>
      </w:r>
      <w:r w:rsidRPr="00AE72C9">
        <w:t>Definitions</w:t>
      </w:r>
      <w:bookmarkEnd w:id="455"/>
    </w:p>
    <w:p w14:paraId="59B0EBB6" w14:textId="77777777" w:rsidR="008A2E89" w:rsidRPr="00AE72C9" w:rsidRDefault="008A2E89"/>
    <w:p w14:paraId="734F8A44" w14:textId="77777777" w:rsidR="008A2E89" w:rsidRPr="00AE72C9" w:rsidRDefault="008A2E89"/>
    <w:p w14:paraId="4D785B26" w14:textId="77777777" w:rsidR="008A2E89" w:rsidRPr="00AE72C9" w:rsidRDefault="008A2E89" w:rsidP="00161255">
      <w:pPr>
        <w:pStyle w:val="SideNote"/>
        <w:framePr w:wrap="around"/>
      </w:pPr>
      <w:r w:rsidRPr="00AE72C9">
        <w:t>S. 70(1) amended by No. 101/1986 s. 55(1)(c).</w:t>
      </w:r>
    </w:p>
    <w:p w14:paraId="1D4D91CE" w14:textId="77777777" w:rsidR="008A2E89" w:rsidRPr="00AE72C9" w:rsidRDefault="008A2E89">
      <w:pPr>
        <w:pStyle w:val="DraftHeading2"/>
        <w:tabs>
          <w:tab w:val="right" w:pos="1247"/>
        </w:tabs>
        <w:ind w:left="1361" w:hanging="1361"/>
      </w:pPr>
      <w:r w:rsidRPr="00AE72C9">
        <w:tab/>
        <w:t>(1)</w:t>
      </w:r>
      <w:r w:rsidRPr="00AE72C9">
        <w:tab/>
        <w:t>In this Part and Part VI, unless inconsistent with the context or subject-matter—</w:t>
      </w:r>
    </w:p>
    <w:p w14:paraId="43DF4CE0" w14:textId="77777777" w:rsidR="008A2E89" w:rsidRPr="00AE72C9" w:rsidRDefault="008A2E89"/>
    <w:p w14:paraId="6894FA53" w14:textId="77777777" w:rsidR="008A2E89" w:rsidRPr="00AE72C9" w:rsidRDefault="008A2E89" w:rsidP="00161255">
      <w:pPr>
        <w:pStyle w:val="SideNote"/>
        <w:framePr w:wrap="around"/>
      </w:pPr>
      <w:r w:rsidRPr="00AE72C9">
        <w:t xml:space="preserve">S. 70(1) def. of </w:t>
      </w:r>
      <w:r w:rsidRPr="00AE72C9">
        <w:rPr>
          <w:i/>
          <w:iCs/>
        </w:rPr>
        <w:t>aggregated commercial quantity</w:t>
      </w:r>
      <w:r w:rsidRPr="00AE72C9">
        <w:t xml:space="preserve"> inserted by No. 61/2001 s. 4(1)</w:t>
      </w:r>
      <w:r w:rsidR="00416D76" w:rsidRPr="00AE72C9">
        <w:t>, amended by No</w:t>
      </w:r>
      <w:r w:rsidR="00A65827">
        <w:t>s</w:t>
      </w:r>
      <w:r w:rsidR="00416D76" w:rsidRPr="00AE72C9">
        <w:t xml:space="preserve"> 52/2006 s. 8(1)</w:t>
      </w:r>
      <w:r w:rsidR="00926B78" w:rsidRPr="00AE72C9">
        <w:t>–(4)</w:t>
      </w:r>
      <w:r w:rsidR="00A65827">
        <w:t>, 3/2019 s.</w:t>
      </w:r>
      <w:r w:rsidR="00FF7774">
        <w:t> </w:t>
      </w:r>
      <w:r w:rsidR="00A65827">
        <w:t>9</w:t>
      </w:r>
      <w:r w:rsidR="00FF7774">
        <w:t>(a)(b)</w:t>
      </w:r>
      <w:r w:rsidRPr="00AE72C9">
        <w:t>.</w:t>
      </w:r>
    </w:p>
    <w:p w14:paraId="365430E6" w14:textId="77777777" w:rsidR="008A2E89" w:rsidRPr="00AE72C9" w:rsidRDefault="008A2E89" w:rsidP="00491D8D">
      <w:pPr>
        <w:pStyle w:val="Defintion"/>
      </w:pPr>
      <w:r w:rsidRPr="00AE72C9">
        <w:rPr>
          <w:b/>
          <w:i/>
          <w:iCs/>
        </w:rPr>
        <w:t>aggregated commercial quantity</w:t>
      </w:r>
      <w:r w:rsidR="00A67B7C" w:rsidRPr="00AE72C9">
        <w:t>, in relation to 2 </w:t>
      </w:r>
      <w:r w:rsidRPr="00AE72C9">
        <w:t>or more drugs of dependence, means a quantity determined as follows—</w:t>
      </w:r>
    </w:p>
    <w:p w14:paraId="56E4ACDD" w14:textId="77777777" w:rsidR="008A2E89" w:rsidRPr="00AE72C9" w:rsidRDefault="008A2E89">
      <w:pPr>
        <w:pStyle w:val="DraftHeading4"/>
        <w:tabs>
          <w:tab w:val="right" w:pos="2268"/>
        </w:tabs>
        <w:ind w:left="2381" w:hanging="2381"/>
      </w:pPr>
      <w:r w:rsidRPr="00AE72C9">
        <w:tab/>
        <w:t>(a)</w:t>
      </w:r>
      <w:r w:rsidRPr="00AE72C9">
        <w:tab/>
        <w:t>the quantity of each drug of dependence involved in the alleged offence is determined as a fraction of—</w:t>
      </w:r>
    </w:p>
    <w:p w14:paraId="1DC874CD" w14:textId="77777777" w:rsidR="008A2E89" w:rsidRPr="00AE72C9" w:rsidRDefault="008A2E89">
      <w:pPr>
        <w:pStyle w:val="DraftHeading5"/>
        <w:tabs>
          <w:tab w:val="right" w:pos="2778"/>
        </w:tabs>
        <w:ind w:left="2892" w:hanging="2892"/>
      </w:pPr>
      <w:r w:rsidRPr="00AE72C9">
        <w:tab/>
        <w:t>(i)</w:t>
      </w:r>
      <w:r w:rsidRPr="00AE72C9">
        <w:tab/>
        <w:t>in the case of a drug of dependence which is a narcotic plant, the commercial quantity specified in column 2 of Part 2 of Schedule Eleven in respect of that drug of dependence; and</w:t>
      </w:r>
    </w:p>
    <w:p w14:paraId="2E35A022" w14:textId="77777777" w:rsidR="00416D76" w:rsidRPr="00AE72C9" w:rsidRDefault="00416D76" w:rsidP="00416D76">
      <w:pPr>
        <w:pStyle w:val="DraftHeading5"/>
        <w:tabs>
          <w:tab w:val="right" w:pos="2778"/>
        </w:tabs>
        <w:ind w:left="2891" w:hanging="2891"/>
      </w:pPr>
      <w:r w:rsidRPr="00AE72C9">
        <w:tab/>
        <w:t>(ii)</w:t>
      </w:r>
      <w:r w:rsidRPr="00AE72C9">
        <w:tab/>
        <w:t>in relation to a drug of dependence the name of which is specified in column 1 of Part 3 of Schedule Eleven—</w:t>
      </w:r>
    </w:p>
    <w:p w14:paraId="5A4D1303" w14:textId="77777777" w:rsidR="00416D76" w:rsidRPr="00AE72C9" w:rsidRDefault="00416D76" w:rsidP="00416D76">
      <w:pPr>
        <w:pStyle w:val="DraftHeading5"/>
        <w:tabs>
          <w:tab w:val="right" w:pos="3261"/>
        </w:tabs>
        <w:ind w:left="3402" w:hanging="2891"/>
      </w:pPr>
      <w:r w:rsidRPr="00AE72C9">
        <w:tab/>
        <w:t>(A)</w:t>
      </w:r>
      <w:r w:rsidRPr="00AE72C9">
        <w:tab/>
        <w:t>if that drug of dependence is contained in or mixed with another substance and the quantity of that mixture of drug of dependence and other substance is not less than the quantity specified in</w:t>
      </w:r>
      <w:r w:rsidR="00AB243E" w:rsidRPr="00AE72C9">
        <w:t> </w:t>
      </w:r>
      <w:r w:rsidRPr="00AE72C9">
        <w:t>column 2A of that Part of</w:t>
      </w:r>
      <w:r w:rsidR="00AB243E" w:rsidRPr="00AE72C9">
        <w:t> </w:t>
      </w:r>
      <w:r w:rsidRPr="00AE72C9">
        <w:t>that Schedule opposite to the name of that drug of dependence, means any amount of that drug of dependence; or</w:t>
      </w:r>
    </w:p>
    <w:p w14:paraId="59DF520C" w14:textId="77777777" w:rsidR="00416D76" w:rsidRPr="00AE72C9" w:rsidRDefault="00416D76" w:rsidP="00416D76">
      <w:pPr>
        <w:pStyle w:val="DraftHeading5"/>
        <w:tabs>
          <w:tab w:val="right" w:pos="3261"/>
        </w:tabs>
        <w:ind w:left="3402" w:hanging="2891"/>
      </w:pPr>
      <w:r w:rsidRPr="00AE72C9">
        <w:tab/>
        <w:t>(B)</w:t>
      </w:r>
      <w:r w:rsidRPr="00AE72C9">
        <w:tab/>
        <w:t>in any other case, means the quantity that is specified in column 2 of that Part of that Schedule opposite to the name of that drug of dependence; and</w:t>
      </w:r>
    </w:p>
    <w:p w14:paraId="675B8F24" w14:textId="77777777" w:rsidR="008A2E89" w:rsidRPr="00AE72C9" w:rsidRDefault="008A2E89">
      <w:pPr>
        <w:pStyle w:val="DraftHeading4"/>
        <w:tabs>
          <w:tab w:val="right" w:pos="2268"/>
        </w:tabs>
        <w:ind w:left="2381" w:hanging="2381"/>
      </w:pPr>
      <w:r w:rsidRPr="00AE72C9">
        <w:tab/>
        <w:t>(b)</w:t>
      </w:r>
      <w:r w:rsidRPr="00AE72C9">
        <w:tab/>
        <w:t>the fractions determined under paragraph (a) are added together; and</w:t>
      </w:r>
    </w:p>
    <w:p w14:paraId="3E8F50CA" w14:textId="77777777" w:rsidR="008A2E89" w:rsidRPr="00AE72C9" w:rsidRDefault="008A2E89">
      <w:pPr>
        <w:pStyle w:val="DraftHeading4"/>
        <w:tabs>
          <w:tab w:val="right" w:pos="2268"/>
        </w:tabs>
        <w:ind w:left="2381" w:hanging="2381"/>
      </w:pPr>
      <w:r w:rsidRPr="00AE72C9">
        <w:tab/>
        <w:t>(c)</w:t>
      </w:r>
      <w:r w:rsidRPr="00AE72C9">
        <w:tab/>
        <w:t>the quantity is an aggregated commercial quantity if the total of those fractions when added together is equal to or greater than the number "1";</w:t>
      </w:r>
    </w:p>
    <w:p w14:paraId="1B1B20C3" w14:textId="77777777" w:rsidR="000F64CC" w:rsidRPr="00AE72C9" w:rsidRDefault="000F64CC" w:rsidP="000F64CC">
      <w:pPr>
        <w:pStyle w:val="AmndParaEg"/>
        <w:rPr>
          <w:b/>
        </w:rPr>
      </w:pPr>
      <w:r w:rsidRPr="00AE72C9">
        <w:rPr>
          <w:b/>
        </w:rPr>
        <w:t>Example 1</w:t>
      </w:r>
    </w:p>
    <w:p w14:paraId="7AC4A856" w14:textId="77777777" w:rsidR="008A2E89" w:rsidRPr="00AE72C9" w:rsidRDefault="000F64CC" w:rsidP="000F64CC">
      <w:pPr>
        <w:pStyle w:val="BodyParagraphSub"/>
        <w:rPr>
          <w:b/>
          <w:sz w:val="20"/>
        </w:rPr>
      </w:pPr>
      <w:r w:rsidRPr="00AE72C9">
        <w:rPr>
          <w:b/>
          <w:sz w:val="20"/>
        </w:rPr>
        <w:t>Drug of dependence not contained in or mixed with other substance</w:t>
      </w:r>
    </w:p>
    <w:p w14:paraId="657AE0BA" w14:textId="77777777" w:rsidR="008A2E89" w:rsidRPr="00AE72C9" w:rsidRDefault="008A2E89">
      <w:pPr>
        <w:pStyle w:val="BodyParagraphSub"/>
        <w:rPr>
          <w:sz w:val="20"/>
        </w:rPr>
      </w:pPr>
      <w:r w:rsidRPr="00AE72C9">
        <w:rPr>
          <w:sz w:val="20"/>
        </w:rPr>
        <w:t xml:space="preserve">Jack is in possession of </w:t>
      </w:r>
      <w:r w:rsidR="00135083" w:rsidRPr="008065D6">
        <w:rPr>
          <w:sz w:val="20"/>
        </w:rPr>
        <w:t>40 grams</w:t>
      </w:r>
      <w:r w:rsidR="001D1841">
        <w:rPr>
          <w:sz w:val="20"/>
        </w:rPr>
        <w:t xml:space="preserve"> </w:t>
      </w:r>
      <w:r w:rsidRPr="00AE72C9">
        <w:rPr>
          <w:sz w:val="20"/>
        </w:rPr>
        <w:t xml:space="preserve">of heroin, </w:t>
      </w:r>
      <w:r w:rsidR="00416D76" w:rsidRPr="00AE72C9">
        <w:rPr>
          <w:sz w:val="20"/>
        </w:rPr>
        <w:t>80 grams of amphetamine</w:t>
      </w:r>
      <w:r w:rsidRPr="00AE72C9">
        <w:rPr>
          <w:sz w:val="20"/>
        </w:rPr>
        <w:t xml:space="preserve"> and 800 </w:t>
      </w:r>
      <w:r w:rsidR="008065D6">
        <w:rPr>
          <w:sz w:val="20"/>
        </w:rPr>
        <w:t xml:space="preserve">grams of tetrahydrocannabinol. </w:t>
      </w:r>
      <w:r w:rsidR="00C37F6A">
        <w:rPr>
          <w:sz w:val="20"/>
        </w:rPr>
        <w:t xml:space="preserve"> </w:t>
      </w:r>
      <w:r w:rsidRPr="00AE72C9">
        <w:rPr>
          <w:sz w:val="20"/>
        </w:rPr>
        <w:t>The individual commercial quantities for each of those drugs is</w:t>
      </w:r>
      <w:r w:rsidR="00AB243E" w:rsidRPr="00AE72C9">
        <w:rPr>
          <w:sz w:val="20"/>
        </w:rPr>
        <w:t> </w:t>
      </w:r>
      <w:r w:rsidR="00A65827" w:rsidRPr="008065D6">
        <w:rPr>
          <w:sz w:val="20"/>
        </w:rPr>
        <w:t>50 grams</w:t>
      </w:r>
      <w:r w:rsidRPr="00AE72C9">
        <w:rPr>
          <w:sz w:val="20"/>
        </w:rPr>
        <w:t>,</w:t>
      </w:r>
      <w:r w:rsidR="00416D76" w:rsidRPr="00AE72C9">
        <w:rPr>
          <w:sz w:val="20"/>
        </w:rPr>
        <w:t xml:space="preserve"> 100 grams</w:t>
      </w:r>
      <w:r w:rsidRPr="00AE72C9">
        <w:rPr>
          <w:sz w:val="20"/>
        </w:rPr>
        <w:t xml:space="preserve"> and </w:t>
      </w:r>
      <w:r w:rsidR="00416D76" w:rsidRPr="00AE72C9">
        <w:rPr>
          <w:sz w:val="20"/>
        </w:rPr>
        <w:t>1 </w:t>
      </w:r>
      <w:r w:rsidRPr="00AE72C9">
        <w:rPr>
          <w:sz w:val="20"/>
        </w:rPr>
        <w:t xml:space="preserve">kilogram respectively (as set out in column 2 of Part 3 of Schedule Eleven), so </w:t>
      </w:r>
      <w:r w:rsidR="000F64CC" w:rsidRPr="00AE72C9">
        <w:rPr>
          <w:sz w:val="20"/>
        </w:rPr>
        <w:t>each of these quantities is not individually a commercial quantity for trafficking</w:t>
      </w:r>
      <w:r w:rsidRPr="00AE72C9">
        <w:rPr>
          <w:sz w:val="20"/>
        </w:rPr>
        <w:t>.</w:t>
      </w:r>
    </w:p>
    <w:p w14:paraId="360C3895" w14:textId="77777777" w:rsidR="007D1A8E" w:rsidRPr="00AE72C9" w:rsidRDefault="007D1A8E" w:rsidP="007D1A8E"/>
    <w:p w14:paraId="0DE36D05" w14:textId="77777777" w:rsidR="008A2E89" w:rsidRPr="00AE72C9" w:rsidRDefault="008A2E89">
      <w:pPr>
        <w:pStyle w:val="BodyParagraphSub"/>
        <w:rPr>
          <w:sz w:val="20"/>
        </w:rPr>
      </w:pPr>
      <w:r w:rsidRPr="00AE72C9">
        <w:rPr>
          <w:sz w:val="20"/>
        </w:rPr>
        <w:t>To aggregate the individual quantities, determine the quantities involved as fractions of</w:t>
      </w:r>
      <w:r w:rsidR="00AB243E" w:rsidRPr="00AE72C9">
        <w:rPr>
          <w:sz w:val="20"/>
        </w:rPr>
        <w:t> </w:t>
      </w:r>
      <w:r w:rsidRPr="00AE72C9">
        <w:rPr>
          <w:sz w:val="20"/>
        </w:rPr>
        <w:t xml:space="preserve">the specified commercial quantities: </w:t>
      </w:r>
      <w:r w:rsidR="00A65827" w:rsidRPr="008065D6">
        <w:rPr>
          <w:sz w:val="20"/>
          <w:vertAlign w:val="superscript"/>
        </w:rPr>
        <w:t>40</w:t>
      </w:r>
      <w:r w:rsidR="00A65827">
        <w:rPr>
          <w:sz w:val="20"/>
        </w:rPr>
        <w:t>/</w:t>
      </w:r>
      <w:r w:rsidR="00A65827" w:rsidRPr="008065D6">
        <w:rPr>
          <w:sz w:val="20"/>
          <w:vertAlign w:val="subscript"/>
        </w:rPr>
        <w:t>50</w:t>
      </w:r>
      <w:r w:rsidRPr="00AE72C9">
        <w:rPr>
          <w:sz w:val="20"/>
        </w:rPr>
        <w:t> (heroin),</w:t>
      </w:r>
      <w:r w:rsidR="00416D76" w:rsidRPr="00AE72C9">
        <w:t xml:space="preserve"> </w:t>
      </w:r>
      <w:r w:rsidR="00416D76" w:rsidRPr="00AE72C9">
        <w:rPr>
          <w:sz w:val="20"/>
          <w:vertAlign w:val="superscript"/>
        </w:rPr>
        <w:t>80</w:t>
      </w:r>
      <w:r w:rsidR="00416D76" w:rsidRPr="00AE72C9">
        <w:rPr>
          <w:sz w:val="20"/>
        </w:rPr>
        <w:t>/</w:t>
      </w:r>
      <w:r w:rsidR="00416D76" w:rsidRPr="00AE72C9">
        <w:rPr>
          <w:sz w:val="20"/>
          <w:vertAlign w:val="subscript"/>
        </w:rPr>
        <w:t>100</w:t>
      </w:r>
      <w:r w:rsidR="00416D76" w:rsidRPr="00AE72C9">
        <w:t> </w:t>
      </w:r>
      <w:r w:rsidR="00416D76" w:rsidRPr="00AE72C9">
        <w:rPr>
          <w:sz w:val="20"/>
        </w:rPr>
        <w:t>(amphetamine)</w:t>
      </w:r>
      <w:r w:rsidR="00AD3046">
        <w:rPr>
          <w:sz w:val="20"/>
        </w:rPr>
        <w:t xml:space="preserve"> </w:t>
      </w:r>
      <w:r w:rsidRPr="00AE72C9">
        <w:rPr>
          <w:sz w:val="20"/>
        </w:rPr>
        <w:t xml:space="preserve">and </w:t>
      </w:r>
      <w:r w:rsidRPr="00AE72C9">
        <w:rPr>
          <w:sz w:val="20"/>
          <w:vertAlign w:val="superscript"/>
        </w:rPr>
        <w:t>800</w:t>
      </w:r>
      <w:r w:rsidRPr="00AE72C9">
        <w:rPr>
          <w:sz w:val="20"/>
        </w:rPr>
        <w:t>/</w:t>
      </w:r>
      <w:r w:rsidRPr="00AE72C9">
        <w:rPr>
          <w:sz w:val="20"/>
          <w:vertAlign w:val="subscript"/>
        </w:rPr>
        <w:t>1000</w:t>
      </w:r>
      <w:r w:rsidRPr="00AE72C9">
        <w:rPr>
          <w:sz w:val="20"/>
        </w:rPr>
        <w:t xml:space="preserve"> (tetrahydrocannabinol) ie </w:t>
      </w:r>
      <w:r w:rsidRPr="00AE72C9">
        <w:rPr>
          <w:sz w:val="20"/>
          <w:vertAlign w:val="superscript"/>
        </w:rPr>
        <w:t>4</w:t>
      </w:r>
      <w:r w:rsidRPr="00AE72C9">
        <w:rPr>
          <w:sz w:val="20"/>
        </w:rPr>
        <w:t>/</w:t>
      </w:r>
      <w:r w:rsidRPr="00AE72C9">
        <w:rPr>
          <w:sz w:val="20"/>
          <w:vertAlign w:val="subscript"/>
        </w:rPr>
        <w:t>5</w:t>
      </w:r>
      <w:r w:rsidRPr="00AE72C9">
        <w:rPr>
          <w:sz w:val="20"/>
        </w:rPr>
        <w:t xml:space="preserve"> plus </w:t>
      </w:r>
      <w:r w:rsidRPr="00AE72C9">
        <w:rPr>
          <w:sz w:val="20"/>
          <w:vertAlign w:val="superscript"/>
        </w:rPr>
        <w:t>4</w:t>
      </w:r>
      <w:r w:rsidRPr="00AE72C9">
        <w:rPr>
          <w:sz w:val="20"/>
        </w:rPr>
        <w:t>/</w:t>
      </w:r>
      <w:r w:rsidRPr="00AE72C9">
        <w:rPr>
          <w:sz w:val="20"/>
          <w:vertAlign w:val="subscript"/>
        </w:rPr>
        <w:t>5</w:t>
      </w:r>
      <w:r w:rsidRPr="00AE72C9">
        <w:rPr>
          <w:sz w:val="20"/>
        </w:rPr>
        <w:t xml:space="preserve"> plus </w:t>
      </w:r>
      <w:r w:rsidRPr="00AE72C9">
        <w:rPr>
          <w:sz w:val="20"/>
          <w:vertAlign w:val="superscript"/>
        </w:rPr>
        <w:t>4</w:t>
      </w:r>
      <w:r w:rsidRPr="00AE72C9">
        <w:rPr>
          <w:sz w:val="20"/>
        </w:rPr>
        <w:t>/</w:t>
      </w:r>
      <w:r w:rsidRPr="00AE72C9">
        <w:rPr>
          <w:sz w:val="20"/>
          <w:vertAlign w:val="subscript"/>
        </w:rPr>
        <w:t>5</w:t>
      </w:r>
      <w:r w:rsidRPr="00AE72C9">
        <w:rPr>
          <w:sz w:val="20"/>
        </w:rPr>
        <w:t xml:space="preserve">.  The total of the fractions when added together is </w:t>
      </w:r>
      <w:r w:rsidRPr="00AE72C9">
        <w:rPr>
          <w:sz w:val="20"/>
          <w:vertAlign w:val="superscript"/>
        </w:rPr>
        <w:t>12</w:t>
      </w:r>
      <w:r w:rsidRPr="00AE72C9">
        <w:rPr>
          <w:sz w:val="20"/>
        </w:rPr>
        <w:t>/</w:t>
      </w:r>
      <w:r w:rsidRPr="00AE72C9">
        <w:rPr>
          <w:sz w:val="20"/>
          <w:vertAlign w:val="subscript"/>
        </w:rPr>
        <w:t>5</w:t>
      </w:r>
      <w:r w:rsidRPr="00AE72C9">
        <w:rPr>
          <w:sz w:val="20"/>
        </w:rPr>
        <w:t xml:space="preserve"> or 2·4 which is a number greater than 1.  </w:t>
      </w:r>
      <w:r w:rsidR="000F64CC" w:rsidRPr="00AE72C9">
        <w:rPr>
          <w:sz w:val="20"/>
        </w:rPr>
        <w:t>This is</w:t>
      </w:r>
      <w:r w:rsidRPr="00AE72C9">
        <w:rPr>
          <w:sz w:val="20"/>
        </w:rPr>
        <w:t xml:space="preserve"> a quantity which is not less than an aggregated commercial quantity of 2 or more drugs of dependence.</w:t>
      </w:r>
    </w:p>
    <w:p w14:paraId="68DA17D4" w14:textId="77777777" w:rsidR="00265755" w:rsidRPr="00AE72C9" w:rsidRDefault="00265755" w:rsidP="00265755">
      <w:pPr>
        <w:pStyle w:val="AmndParaEg"/>
        <w:rPr>
          <w:b/>
        </w:rPr>
      </w:pPr>
      <w:r w:rsidRPr="00AE72C9">
        <w:rPr>
          <w:b/>
        </w:rPr>
        <w:t>Example 2</w:t>
      </w:r>
    </w:p>
    <w:p w14:paraId="11D11701" w14:textId="77777777" w:rsidR="009B4EB7" w:rsidRPr="00AE72C9" w:rsidRDefault="00265755">
      <w:pPr>
        <w:pStyle w:val="BodyParagraphSub"/>
        <w:rPr>
          <w:sz w:val="20"/>
        </w:rPr>
      </w:pPr>
      <w:r w:rsidRPr="00AE72C9">
        <w:rPr>
          <w:b/>
          <w:sz w:val="20"/>
        </w:rPr>
        <w:t>Drug of dependence not contained in or mixed with other substance</w:t>
      </w:r>
      <w:r w:rsidRPr="00AE72C9" w:rsidDel="00265755">
        <w:rPr>
          <w:b/>
          <w:sz w:val="20"/>
        </w:rPr>
        <w:t xml:space="preserve"> </w:t>
      </w:r>
      <w:r w:rsidR="008A2E89" w:rsidRPr="00AE72C9">
        <w:rPr>
          <w:sz w:val="20"/>
        </w:rPr>
        <w:t xml:space="preserve">Jill is in possession of 80 cannabis plants and 800 grams of tetrahydrocannabinol.  The individual commercial quantities for each of those drugs is 100 plants and 1 kilogram respectively (as set out in column 2 of Part 2 of Schedule Eleven and column 2 of Part 3 of Schedule Eleven), so </w:t>
      </w:r>
      <w:r w:rsidRPr="00AE72C9">
        <w:rPr>
          <w:sz w:val="20"/>
        </w:rPr>
        <w:t>each of these quantities is not individually a commercial quantity for trafficking</w:t>
      </w:r>
      <w:r w:rsidR="008A2E89" w:rsidRPr="00AE72C9">
        <w:rPr>
          <w:sz w:val="20"/>
        </w:rPr>
        <w:t>.</w:t>
      </w:r>
    </w:p>
    <w:p w14:paraId="1D6C45ED" w14:textId="77777777" w:rsidR="008A2E89" w:rsidRPr="00AE72C9" w:rsidRDefault="008A2E89">
      <w:pPr>
        <w:pStyle w:val="BodyParagraphSub"/>
        <w:rPr>
          <w:sz w:val="20"/>
        </w:rPr>
      </w:pPr>
      <w:r w:rsidRPr="00AE72C9">
        <w:rPr>
          <w:sz w:val="20"/>
        </w:rPr>
        <w:t>To aggregate the individual quantities, determine the quantities involved as fractions of</w:t>
      </w:r>
      <w:r w:rsidR="00AB243E" w:rsidRPr="00AE72C9">
        <w:rPr>
          <w:sz w:val="20"/>
        </w:rPr>
        <w:t> </w:t>
      </w:r>
      <w:r w:rsidRPr="00AE72C9">
        <w:rPr>
          <w:sz w:val="20"/>
        </w:rPr>
        <w:t xml:space="preserve">the specified commercial quantities: </w:t>
      </w:r>
      <w:r w:rsidRPr="00AE72C9">
        <w:rPr>
          <w:sz w:val="20"/>
          <w:vertAlign w:val="superscript"/>
        </w:rPr>
        <w:t>80</w:t>
      </w:r>
      <w:r w:rsidRPr="00AE72C9">
        <w:rPr>
          <w:sz w:val="20"/>
        </w:rPr>
        <w:t>/</w:t>
      </w:r>
      <w:r w:rsidRPr="00AE72C9">
        <w:rPr>
          <w:sz w:val="20"/>
          <w:vertAlign w:val="subscript"/>
        </w:rPr>
        <w:t>100</w:t>
      </w:r>
      <w:r w:rsidRPr="00AE72C9">
        <w:rPr>
          <w:sz w:val="20"/>
        </w:rPr>
        <w:t xml:space="preserve"> (cannabis plants) and </w:t>
      </w:r>
      <w:r w:rsidRPr="00AE72C9">
        <w:rPr>
          <w:sz w:val="20"/>
          <w:vertAlign w:val="superscript"/>
        </w:rPr>
        <w:t>800</w:t>
      </w:r>
      <w:r w:rsidRPr="00AE72C9">
        <w:rPr>
          <w:sz w:val="20"/>
        </w:rPr>
        <w:t>/</w:t>
      </w:r>
      <w:r w:rsidRPr="00AE72C9">
        <w:rPr>
          <w:sz w:val="20"/>
          <w:vertAlign w:val="subscript"/>
        </w:rPr>
        <w:t>1000</w:t>
      </w:r>
      <w:r w:rsidRPr="00AE72C9">
        <w:rPr>
          <w:sz w:val="20"/>
        </w:rPr>
        <w:t xml:space="preserve"> (tetrahydrocannabinol) ie </w:t>
      </w:r>
      <w:r w:rsidRPr="00AE72C9">
        <w:rPr>
          <w:sz w:val="20"/>
          <w:vertAlign w:val="superscript"/>
        </w:rPr>
        <w:t>8</w:t>
      </w:r>
      <w:r w:rsidRPr="00AE72C9">
        <w:rPr>
          <w:sz w:val="20"/>
        </w:rPr>
        <w:t>/</w:t>
      </w:r>
      <w:r w:rsidRPr="00AE72C9">
        <w:rPr>
          <w:sz w:val="20"/>
          <w:vertAlign w:val="subscript"/>
        </w:rPr>
        <w:t>10</w:t>
      </w:r>
      <w:r w:rsidRPr="00AE72C9">
        <w:rPr>
          <w:sz w:val="20"/>
        </w:rPr>
        <w:t xml:space="preserve"> plus </w:t>
      </w:r>
      <w:r w:rsidRPr="00AE72C9">
        <w:rPr>
          <w:sz w:val="20"/>
          <w:vertAlign w:val="superscript"/>
        </w:rPr>
        <w:t>8</w:t>
      </w:r>
      <w:r w:rsidRPr="00AE72C9">
        <w:rPr>
          <w:sz w:val="20"/>
        </w:rPr>
        <w:t>/</w:t>
      </w:r>
      <w:r w:rsidRPr="00AE72C9">
        <w:rPr>
          <w:sz w:val="20"/>
          <w:vertAlign w:val="subscript"/>
        </w:rPr>
        <w:t>10</w:t>
      </w:r>
      <w:r w:rsidRPr="00AE72C9">
        <w:rPr>
          <w:sz w:val="20"/>
        </w:rPr>
        <w:t xml:space="preserve">.  The total of the fractions when added together is </w:t>
      </w:r>
      <w:r w:rsidRPr="00AE72C9">
        <w:rPr>
          <w:sz w:val="20"/>
          <w:vertAlign w:val="superscript"/>
        </w:rPr>
        <w:t>16</w:t>
      </w:r>
      <w:r w:rsidRPr="00AE72C9">
        <w:rPr>
          <w:sz w:val="20"/>
        </w:rPr>
        <w:t>/</w:t>
      </w:r>
      <w:r w:rsidRPr="00AE72C9">
        <w:rPr>
          <w:sz w:val="20"/>
          <w:vertAlign w:val="subscript"/>
        </w:rPr>
        <w:t>10</w:t>
      </w:r>
      <w:r w:rsidRPr="00AE72C9">
        <w:rPr>
          <w:sz w:val="20"/>
        </w:rPr>
        <w:t xml:space="preserve"> or 1·6 which is a number greater than 1.  </w:t>
      </w:r>
      <w:r w:rsidR="00265755" w:rsidRPr="00AE72C9">
        <w:rPr>
          <w:sz w:val="20"/>
        </w:rPr>
        <w:t>This is</w:t>
      </w:r>
      <w:r w:rsidR="00265755" w:rsidRPr="00AE72C9" w:rsidDel="00265755">
        <w:rPr>
          <w:sz w:val="20"/>
        </w:rPr>
        <w:t xml:space="preserve"> </w:t>
      </w:r>
      <w:r w:rsidRPr="00AE72C9">
        <w:rPr>
          <w:sz w:val="20"/>
        </w:rPr>
        <w:t>a quantity which is not less than an aggregated commercial quantity of 2 or more drugs of dependence.</w:t>
      </w:r>
    </w:p>
    <w:p w14:paraId="5DC3504A" w14:textId="77777777" w:rsidR="00265755" w:rsidRPr="00AE72C9" w:rsidRDefault="00265755" w:rsidP="00265755">
      <w:pPr>
        <w:pStyle w:val="AmndSub-sectionEg"/>
        <w:rPr>
          <w:b/>
        </w:rPr>
      </w:pPr>
      <w:r w:rsidRPr="00AE72C9">
        <w:rPr>
          <w:b/>
        </w:rPr>
        <w:t>Example 3</w:t>
      </w:r>
    </w:p>
    <w:p w14:paraId="28EC13C1" w14:textId="77777777" w:rsidR="00265755" w:rsidRPr="00AE72C9" w:rsidRDefault="00265755" w:rsidP="00265755">
      <w:pPr>
        <w:pStyle w:val="AmndSub-sectionEg"/>
        <w:rPr>
          <w:b/>
        </w:rPr>
      </w:pPr>
      <w:r w:rsidRPr="00AE72C9">
        <w:rPr>
          <w:b/>
        </w:rPr>
        <w:t>Drug of dependence contained in or mixed with other substance</w:t>
      </w:r>
    </w:p>
    <w:p w14:paraId="03BEAA09" w14:textId="77777777" w:rsidR="00265755" w:rsidRPr="00AE72C9" w:rsidRDefault="00265755" w:rsidP="00265755">
      <w:pPr>
        <w:pStyle w:val="AmndSub-sectionEg"/>
      </w:pPr>
      <w:r w:rsidRPr="00AE72C9">
        <w:t xml:space="preserve">Fred is in possession of </w:t>
      </w:r>
      <w:r w:rsidR="005A7E6E" w:rsidRPr="00907427">
        <w:rPr>
          <w:szCs w:val="24"/>
        </w:rPr>
        <w:t>200 grams</w:t>
      </w:r>
      <w:r w:rsidRPr="00AE72C9">
        <w:t xml:space="preserve"> of a substance containing </w:t>
      </w:r>
      <w:r w:rsidR="005A7E6E" w:rsidRPr="00907427">
        <w:rPr>
          <w:szCs w:val="24"/>
        </w:rPr>
        <w:t>120 grams</w:t>
      </w:r>
      <w:r w:rsidRPr="00AE72C9">
        <w:t xml:space="preserve"> of heroin, 400</w:t>
      </w:r>
      <w:r w:rsidR="00392B78" w:rsidRPr="00AE72C9">
        <w:t> </w:t>
      </w:r>
      <w:r w:rsidRPr="00AE72C9">
        <w:t xml:space="preserve">grams of a substance containing 200 grams of amphetamine and 8 kilograms of a substance containing 900 grams of tetrahydracannabinol.  The individual commercial quantities for a mixture of one of these drugs and another substance (as set out in column 2A of Part 3 of Schedule Eleven), comprise </w:t>
      </w:r>
      <w:r w:rsidR="005A7E6E" w:rsidRPr="00907427">
        <w:rPr>
          <w:szCs w:val="24"/>
        </w:rPr>
        <w:t>250 grams</w:t>
      </w:r>
      <w:r w:rsidRPr="00AE72C9">
        <w:t xml:space="preserve"> for heroin, 500 grams for amphetamine, and 10</w:t>
      </w:r>
      <w:r w:rsidR="00C9795E" w:rsidRPr="00AE72C9">
        <w:t> </w:t>
      </w:r>
      <w:r w:rsidRPr="00AE72C9">
        <w:t>kilograms for tetrahydracannabinol, so each of these quantities is not individually a commercial quantity for trafficking.</w:t>
      </w:r>
    </w:p>
    <w:p w14:paraId="448DC35B" w14:textId="77777777" w:rsidR="00265755" w:rsidRPr="00AE72C9" w:rsidRDefault="00265755" w:rsidP="00265755">
      <w:pPr>
        <w:pStyle w:val="AmndSub-sectionEg"/>
      </w:pPr>
      <w:r w:rsidRPr="00AE72C9">
        <w:t>To aggregate the individual quantities, determine the quantities involved as fractions of</w:t>
      </w:r>
      <w:r w:rsidR="00AB243E" w:rsidRPr="00AE72C9">
        <w:t> </w:t>
      </w:r>
      <w:r w:rsidRPr="00AE72C9">
        <w:t>the specified commercial quantities</w:t>
      </w:r>
      <w:r w:rsidR="001D1841">
        <w:t xml:space="preserve"> </w:t>
      </w:r>
      <w:r w:rsidR="001D1841" w:rsidRPr="008065D6">
        <w:rPr>
          <w:vertAlign w:val="superscript"/>
        </w:rPr>
        <w:t>200</w:t>
      </w:r>
      <w:r w:rsidR="001D1841">
        <w:t>/</w:t>
      </w:r>
      <w:r w:rsidR="001D1841" w:rsidRPr="008065D6">
        <w:rPr>
          <w:vertAlign w:val="subscript"/>
        </w:rPr>
        <w:t>250</w:t>
      </w:r>
      <w:r w:rsidRPr="00AE72C9">
        <w:t xml:space="preserve"> (quantity of mixture of substance and heroin), </w:t>
      </w:r>
      <w:r w:rsidRPr="00AE72C9">
        <w:rPr>
          <w:vertAlign w:val="superscript"/>
        </w:rPr>
        <w:t>400</w:t>
      </w:r>
      <w:r w:rsidRPr="00AE72C9">
        <w:t>/</w:t>
      </w:r>
      <w:r w:rsidRPr="00AE72C9">
        <w:rPr>
          <w:vertAlign w:val="subscript"/>
        </w:rPr>
        <w:t>500</w:t>
      </w:r>
      <w:r w:rsidRPr="00AE72C9">
        <w:t xml:space="preserve"> (quantity of mixture of substance and amphetamine), </w:t>
      </w:r>
      <w:r w:rsidRPr="00AE72C9">
        <w:rPr>
          <w:vertAlign w:val="superscript"/>
        </w:rPr>
        <w:t>800</w:t>
      </w:r>
      <w:r w:rsidRPr="00AE72C9">
        <w:t>/</w:t>
      </w:r>
      <w:r w:rsidRPr="00AE72C9">
        <w:rPr>
          <w:vertAlign w:val="subscript"/>
        </w:rPr>
        <w:t>1000</w:t>
      </w:r>
      <w:r w:rsidRPr="00AE72C9">
        <w:t xml:space="preserve"> (quantity of mixture of substance and tetrahydrocannabinol) i.e. </w:t>
      </w:r>
      <w:r w:rsidRPr="00AE72C9">
        <w:rPr>
          <w:vertAlign w:val="superscript"/>
        </w:rPr>
        <w:t>4</w:t>
      </w:r>
      <w:r w:rsidRPr="00AE72C9">
        <w:t>/</w:t>
      </w:r>
      <w:r w:rsidRPr="00AE72C9">
        <w:rPr>
          <w:vertAlign w:val="subscript"/>
        </w:rPr>
        <w:t>5</w:t>
      </w:r>
      <w:r w:rsidRPr="00AE72C9">
        <w:t xml:space="preserve"> plus </w:t>
      </w:r>
      <w:r w:rsidRPr="00AE72C9">
        <w:rPr>
          <w:vertAlign w:val="superscript"/>
        </w:rPr>
        <w:t>4</w:t>
      </w:r>
      <w:r w:rsidRPr="00AE72C9">
        <w:t>/</w:t>
      </w:r>
      <w:r w:rsidRPr="00AE72C9">
        <w:rPr>
          <w:vertAlign w:val="subscript"/>
        </w:rPr>
        <w:t>5</w:t>
      </w:r>
      <w:r w:rsidRPr="00AE72C9">
        <w:t xml:space="preserve"> plus </w:t>
      </w:r>
      <w:r w:rsidRPr="00AE72C9">
        <w:rPr>
          <w:vertAlign w:val="superscript"/>
        </w:rPr>
        <w:t>4</w:t>
      </w:r>
      <w:r w:rsidRPr="00AE72C9">
        <w:t>/</w:t>
      </w:r>
      <w:r w:rsidRPr="00AE72C9">
        <w:rPr>
          <w:vertAlign w:val="subscript"/>
        </w:rPr>
        <w:t>5</w:t>
      </w:r>
      <w:r w:rsidRPr="00AE72C9">
        <w:t xml:space="preserve">.  The total of these fractions is </w:t>
      </w:r>
      <w:r w:rsidRPr="00AE72C9">
        <w:rPr>
          <w:vertAlign w:val="superscript"/>
        </w:rPr>
        <w:t>12</w:t>
      </w:r>
      <w:r w:rsidRPr="00AE72C9">
        <w:t>/</w:t>
      </w:r>
      <w:r w:rsidRPr="00AE72C9">
        <w:rPr>
          <w:vertAlign w:val="subscript"/>
        </w:rPr>
        <w:t>5</w:t>
      </w:r>
      <w:r w:rsidRPr="00AE72C9">
        <w:t xml:space="preserve"> or 2</w:t>
      </w:r>
      <w:r w:rsidRPr="00AE72C9">
        <w:sym w:font="Symbol" w:char="F0D7"/>
      </w:r>
      <w:r w:rsidRPr="00AE72C9">
        <w:t>4 which is a number greater than 1.  This is a quantity which is not less than an aggregated commercial quantity of 2 or more drugs of dependence.</w:t>
      </w:r>
    </w:p>
    <w:p w14:paraId="0D8C5AB8" w14:textId="77777777" w:rsidR="00CC7D96" w:rsidRPr="00C37F6A" w:rsidRDefault="00CC7D96" w:rsidP="00C37F6A">
      <w:pPr>
        <w:pStyle w:val="DraftParaNote"/>
        <w:tabs>
          <w:tab w:val="right" w:pos="2324"/>
        </w:tabs>
        <w:ind w:left="1871"/>
        <w:rPr>
          <w:b/>
        </w:rPr>
      </w:pPr>
      <w:r w:rsidRPr="00C37F6A">
        <w:rPr>
          <w:b/>
        </w:rPr>
        <w:t>Note</w:t>
      </w:r>
    </w:p>
    <w:p w14:paraId="5C810475" w14:textId="77777777" w:rsidR="00F55EBC" w:rsidRPr="00AE72C9" w:rsidRDefault="00F55EBC" w:rsidP="00C37F6A">
      <w:pPr>
        <w:pStyle w:val="DraftParaNote"/>
        <w:tabs>
          <w:tab w:val="right" w:pos="2324"/>
        </w:tabs>
        <w:ind w:left="1871"/>
      </w:pPr>
      <w:r w:rsidRPr="00AE72C9">
        <w:t>For narcotic plants, quantities are to be calculated on the quantity specified for a drug of dependence in column 2 of Part 2 of Schedule Eleven.</w:t>
      </w:r>
    </w:p>
    <w:p w14:paraId="5C94DE82" w14:textId="77777777" w:rsidR="009B4EB7" w:rsidRPr="00C37F6A" w:rsidRDefault="00A718B5" w:rsidP="00C37F6A">
      <w:pPr>
        <w:pStyle w:val="DraftParaNote"/>
        <w:tabs>
          <w:tab w:val="right" w:pos="2324"/>
        </w:tabs>
        <w:ind w:left="1871"/>
      </w:pPr>
      <w:r w:rsidRPr="00C37F6A">
        <w:t>Quantities of drugs of dependence contained in or mixed with another substance are to be calculated on the quantities specified in column 2A of Part 3 of Schedule Eleven.</w:t>
      </w:r>
    </w:p>
    <w:p w14:paraId="5629118B" w14:textId="77777777" w:rsidR="00A718B5" w:rsidRPr="00AE72C9" w:rsidRDefault="00A718B5" w:rsidP="00C37F6A">
      <w:pPr>
        <w:pStyle w:val="DraftParaNote"/>
        <w:tabs>
          <w:tab w:val="right" w:pos="2324"/>
        </w:tabs>
        <w:ind w:left="1871"/>
      </w:pPr>
      <w:r w:rsidRPr="00AE72C9">
        <w:t>In the case of a drug of dependence specified in column 1 of Part 3 of Schedule Eleven, quantities are to be calculated either on the quantity specified for the drug of dependence in column 2 of Part 3 of Schedule Eleven (if that drug is not contained in or mixed with another substance) or on the quantity specified for the drug of dependence in column 2A of</w:t>
      </w:r>
      <w:r w:rsidR="00AB243E" w:rsidRPr="00AE72C9">
        <w:t> </w:t>
      </w:r>
      <w:r w:rsidRPr="00AE72C9">
        <w:t>Part 3 of Schedule Eleven (if that drug is contained in or mixed with another substance).  If a quantity is calculated on a quantity specified in column 2 of Part 3 of Schedule Eleven in respect of a drug of dependence, any other substance contained in or mixed with that drug of dependence is not to be included in the calculation.</w:t>
      </w:r>
    </w:p>
    <w:p w14:paraId="0092E60E" w14:textId="77777777" w:rsidR="00A718B5" w:rsidRPr="00AE72C9" w:rsidRDefault="00A718B5" w:rsidP="00FD048D"/>
    <w:p w14:paraId="1E90516C" w14:textId="77777777" w:rsidR="00BD1E35" w:rsidRPr="00AE72C9" w:rsidRDefault="00BD1E35" w:rsidP="00BD1E35"/>
    <w:p w14:paraId="219067C4" w14:textId="77777777" w:rsidR="00BD1E35" w:rsidRPr="00AE72C9" w:rsidRDefault="00BD1E35" w:rsidP="00BD1E35"/>
    <w:p w14:paraId="3BE98CC7" w14:textId="77777777" w:rsidR="007D1A8E" w:rsidRPr="00AE72C9" w:rsidRDefault="007D1A8E" w:rsidP="00BD1E35"/>
    <w:p w14:paraId="09CA83D4" w14:textId="77777777" w:rsidR="008A2E89" w:rsidRPr="00AE72C9" w:rsidRDefault="008A2E89" w:rsidP="00161255">
      <w:pPr>
        <w:pStyle w:val="SideNote"/>
        <w:framePr w:wrap="around"/>
      </w:pPr>
      <w:r w:rsidRPr="00AE72C9">
        <w:t xml:space="preserve">S. 70(1) def. of </w:t>
      </w:r>
      <w:r w:rsidRPr="00AE72C9">
        <w:rPr>
          <w:i/>
          <w:iCs/>
        </w:rPr>
        <w:t>aggregated large commercial quantity</w:t>
      </w:r>
      <w:r w:rsidRPr="00AE72C9">
        <w:t xml:space="preserve"> inserted by No. 61/2001 s. 4(1)</w:t>
      </w:r>
      <w:r w:rsidR="00857014" w:rsidRPr="00AE72C9">
        <w:t>, amended by No</w:t>
      </w:r>
      <w:r w:rsidR="00D63D86">
        <w:t>s</w:t>
      </w:r>
      <w:r w:rsidR="00857014" w:rsidRPr="00AE72C9">
        <w:t xml:space="preserve"> 52/2006 s. 8(5)</w:t>
      </w:r>
      <w:r w:rsidR="00926B78" w:rsidRPr="00AE72C9">
        <w:t>–(7)</w:t>
      </w:r>
      <w:r w:rsidR="00D63D86">
        <w:t>, 40/2017 s. 11</w:t>
      </w:r>
      <w:r w:rsidR="00FF7774">
        <w:t>, 3/2019 s. 9(c)(d)</w:t>
      </w:r>
      <w:r w:rsidRPr="00AE72C9">
        <w:t>.</w:t>
      </w:r>
    </w:p>
    <w:p w14:paraId="3930096C" w14:textId="77777777" w:rsidR="008A2E89" w:rsidRPr="00AE72C9" w:rsidRDefault="008A2E89" w:rsidP="00491D8D">
      <w:pPr>
        <w:pStyle w:val="Defintion"/>
      </w:pPr>
      <w:r w:rsidRPr="00AE72C9">
        <w:rPr>
          <w:b/>
          <w:i/>
          <w:iCs/>
        </w:rPr>
        <w:t>aggregated large commercial quantity</w:t>
      </w:r>
      <w:r w:rsidRPr="00AE72C9">
        <w:t>, in relation to 2 or more drugs of dependence, means a quantity determined as follows—</w:t>
      </w:r>
    </w:p>
    <w:p w14:paraId="02E650ED" w14:textId="77777777" w:rsidR="008A2E89" w:rsidRPr="00AE72C9" w:rsidRDefault="008A2E89">
      <w:pPr>
        <w:pStyle w:val="DraftHeading4"/>
        <w:tabs>
          <w:tab w:val="right" w:pos="2268"/>
        </w:tabs>
        <w:ind w:left="2381" w:hanging="2381"/>
      </w:pPr>
      <w:r w:rsidRPr="00AE72C9">
        <w:tab/>
        <w:t>(a)</w:t>
      </w:r>
      <w:r w:rsidRPr="00AE72C9">
        <w:tab/>
        <w:t>the quantity of each drug of dependence involved in the alleged offence is determined as a fraction of—</w:t>
      </w:r>
    </w:p>
    <w:p w14:paraId="58BB3BA9" w14:textId="77777777" w:rsidR="008A2E89" w:rsidRPr="00AE72C9" w:rsidRDefault="008A2E89">
      <w:pPr>
        <w:pStyle w:val="DraftHeading5"/>
        <w:tabs>
          <w:tab w:val="right" w:pos="2778"/>
        </w:tabs>
        <w:ind w:left="2892" w:hanging="2892"/>
      </w:pPr>
      <w:r w:rsidRPr="00AE72C9">
        <w:tab/>
        <w:t>(i)</w:t>
      </w:r>
      <w:r w:rsidRPr="00AE72C9">
        <w:tab/>
        <w:t>in the case of a drug of dependence which is a narcotic plant, the large commercial quantity specified in column 1A of Part 2 of Schedule Eleven in respect of that drug of dependence; and</w:t>
      </w:r>
    </w:p>
    <w:p w14:paraId="21EC98A4" w14:textId="77777777" w:rsidR="00857014" w:rsidRPr="00AE72C9" w:rsidRDefault="00857014" w:rsidP="00857014">
      <w:pPr>
        <w:pStyle w:val="DraftHeading5"/>
        <w:tabs>
          <w:tab w:val="right" w:pos="2778"/>
        </w:tabs>
        <w:ind w:left="2891" w:hanging="2891"/>
      </w:pPr>
      <w:r w:rsidRPr="00AE72C9">
        <w:tab/>
        <w:t>(ii)</w:t>
      </w:r>
      <w:r w:rsidRPr="00AE72C9">
        <w:tab/>
        <w:t>in relation to a drug of dependence the name of which is specified in</w:t>
      </w:r>
      <w:r w:rsidR="008E3E8D" w:rsidRPr="00AE72C9">
        <w:t xml:space="preserve"> column 1 of Part 3 of Schedule </w:t>
      </w:r>
      <w:r w:rsidRPr="00AE72C9">
        <w:t>Eleven—</w:t>
      </w:r>
    </w:p>
    <w:p w14:paraId="0CA898AF" w14:textId="77777777" w:rsidR="00857014" w:rsidRDefault="00857014" w:rsidP="00857014">
      <w:pPr>
        <w:pStyle w:val="AmendHeading2"/>
        <w:tabs>
          <w:tab w:val="right" w:pos="3261"/>
        </w:tabs>
        <w:ind w:left="3544" w:hanging="2381"/>
      </w:pPr>
      <w:r w:rsidRPr="00AE72C9">
        <w:tab/>
        <w:t>(A)</w:t>
      </w:r>
      <w:r w:rsidRPr="00AE72C9">
        <w:tab/>
        <w:t>if that drug of dependence is contained in or mixed with another substance and the quantity of that mixture of drug of dependence and other substance is not less than the quantity specified in column 1B of that Part of that Schedule opposite to the name of that drug of dependence, means any amount of that drug of dependence; or</w:t>
      </w:r>
    </w:p>
    <w:p w14:paraId="3AF62187" w14:textId="77777777" w:rsidR="00D32AC2" w:rsidRDefault="00D32AC2" w:rsidP="00D32AC2"/>
    <w:p w14:paraId="0F711B7A" w14:textId="77777777" w:rsidR="00D32AC2" w:rsidRDefault="00D32AC2" w:rsidP="00D32AC2"/>
    <w:p w14:paraId="0137CC39" w14:textId="77777777" w:rsidR="00D32AC2" w:rsidRDefault="00D32AC2" w:rsidP="00D32AC2"/>
    <w:p w14:paraId="54A26353" w14:textId="77777777" w:rsidR="00D32AC2" w:rsidRDefault="00D32AC2" w:rsidP="00D32AC2"/>
    <w:p w14:paraId="74C93EF7" w14:textId="77777777" w:rsidR="00D32AC2" w:rsidRPr="00D32AC2" w:rsidRDefault="00D32AC2" w:rsidP="00D32AC2"/>
    <w:p w14:paraId="678190E6" w14:textId="77777777" w:rsidR="00857014" w:rsidRPr="00AE72C9" w:rsidRDefault="00857014" w:rsidP="00857014">
      <w:pPr>
        <w:pStyle w:val="AmendHeading2"/>
        <w:tabs>
          <w:tab w:val="right" w:pos="3261"/>
        </w:tabs>
        <w:ind w:left="3544" w:hanging="2381"/>
      </w:pPr>
      <w:r w:rsidRPr="00AE72C9">
        <w:tab/>
        <w:t>(B)</w:t>
      </w:r>
      <w:r w:rsidRPr="00AE72C9">
        <w:tab/>
        <w:t>in any other case, means the quantity that is specified in column 1A of that Part of that Schedule opposite to the name of that drug of dependence; and</w:t>
      </w:r>
    </w:p>
    <w:p w14:paraId="70A0BB77" w14:textId="77777777" w:rsidR="008A2E89" w:rsidRPr="00AE72C9" w:rsidRDefault="008A2E89">
      <w:pPr>
        <w:pStyle w:val="DraftHeading4"/>
        <w:tabs>
          <w:tab w:val="right" w:pos="2268"/>
        </w:tabs>
        <w:ind w:left="2381" w:hanging="2381"/>
      </w:pPr>
      <w:r w:rsidRPr="00AE72C9">
        <w:tab/>
        <w:t>(b)</w:t>
      </w:r>
      <w:r w:rsidRPr="00AE72C9">
        <w:tab/>
        <w:t>the fractions determined under paragraph (a) are added together; and</w:t>
      </w:r>
    </w:p>
    <w:p w14:paraId="6144C45B" w14:textId="77777777" w:rsidR="008A2E89" w:rsidRPr="00AE72C9" w:rsidRDefault="008A2E89">
      <w:pPr>
        <w:pStyle w:val="DraftHeading4"/>
        <w:tabs>
          <w:tab w:val="right" w:pos="2268"/>
        </w:tabs>
        <w:ind w:left="2381" w:hanging="2381"/>
      </w:pPr>
      <w:r w:rsidRPr="00AE72C9">
        <w:tab/>
        <w:t>(c)</w:t>
      </w:r>
      <w:r w:rsidRPr="00AE72C9">
        <w:tab/>
        <w:t>the quantity is an aggregated large commercial quantity if the total of those fractions when added together is equal to or greater than the number "1";</w:t>
      </w:r>
    </w:p>
    <w:p w14:paraId="262DC847" w14:textId="77777777" w:rsidR="004734AD" w:rsidRPr="00AE72C9" w:rsidRDefault="004734AD" w:rsidP="004734AD">
      <w:pPr>
        <w:pStyle w:val="AmndSectionEg"/>
        <w:rPr>
          <w:b/>
        </w:rPr>
      </w:pPr>
      <w:r w:rsidRPr="00AE72C9">
        <w:rPr>
          <w:b/>
        </w:rPr>
        <w:t>Examples</w:t>
      </w:r>
    </w:p>
    <w:p w14:paraId="456910E0" w14:textId="77777777" w:rsidR="004734AD" w:rsidRPr="00AE72C9" w:rsidRDefault="004734AD" w:rsidP="004734AD">
      <w:pPr>
        <w:pStyle w:val="AmndSectionEg"/>
        <w:rPr>
          <w:b/>
        </w:rPr>
      </w:pPr>
      <w:r w:rsidRPr="00AE72C9">
        <w:rPr>
          <w:b/>
        </w:rPr>
        <w:t>Example 1</w:t>
      </w:r>
    </w:p>
    <w:p w14:paraId="6AB94D58" w14:textId="77777777" w:rsidR="004734AD" w:rsidRPr="00AE72C9" w:rsidRDefault="004734AD" w:rsidP="004734AD">
      <w:pPr>
        <w:pStyle w:val="AmndSectionEg"/>
        <w:rPr>
          <w:b/>
        </w:rPr>
      </w:pPr>
      <w:r w:rsidRPr="00AE72C9">
        <w:rPr>
          <w:b/>
        </w:rPr>
        <w:t>Drug of dependence contained in or mixed with other substance</w:t>
      </w:r>
    </w:p>
    <w:p w14:paraId="61D91F5B" w14:textId="77777777" w:rsidR="009B4EB7" w:rsidRPr="00AE72C9" w:rsidRDefault="004734AD" w:rsidP="004734AD">
      <w:pPr>
        <w:pStyle w:val="AmndSectionEg"/>
      </w:pPr>
      <w:r w:rsidRPr="00AE72C9">
        <w:t xml:space="preserve">Bill is in possession of 800 grams of a substance containing 250 grams of amphetamine, </w:t>
      </w:r>
      <w:r w:rsidR="00FA3159" w:rsidRPr="00907427">
        <w:rPr>
          <w:szCs w:val="24"/>
        </w:rPr>
        <w:t>450 grams</w:t>
      </w:r>
      <w:r w:rsidRPr="00AE72C9">
        <w:t xml:space="preserve"> of</w:t>
      </w:r>
      <w:r w:rsidR="00AB243E" w:rsidRPr="00AE72C9">
        <w:t> </w:t>
      </w:r>
      <w:r w:rsidRPr="00AE72C9">
        <w:t xml:space="preserve">a substance containing </w:t>
      </w:r>
      <w:r w:rsidR="00FA3159" w:rsidRPr="00907427">
        <w:rPr>
          <w:szCs w:val="24"/>
        </w:rPr>
        <w:t>150 grams</w:t>
      </w:r>
      <w:r w:rsidRPr="00AE72C9">
        <w:t xml:space="preserve"> of heroin, </w:t>
      </w:r>
      <w:r w:rsidR="00D63D86" w:rsidRPr="00AC26DD">
        <w:t>450 grams</w:t>
      </w:r>
      <w:r w:rsidRPr="00AE72C9">
        <w:t xml:space="preserve"> of a substance containing 100 grams of</w:t>
      </w:r>
      <w:r w:rsidR="00AB243E" w:rsidRPr="00AE72C9">
        <w:t> </w:t>
      </w:r>
      <w:r w:rsidRPr="00AE72C9">
        <w:t xml:space="preserve">methylamphetamine.  The individual large commercial quantities for a mixture of one of these drugs and another substance (as set out in column 1B of Part 3 of Schedule Eleven), comprise 1 kilogram for amphetamine, </w:t>
      </w:r>
      <w:r w:rsidR="00FA3159" w:rsidRPr="00907427">
        <w:rPr>
          <w:szCs w:val="24"/>
        </w:rPr>
        <w:t>750 grams</w:t>
      </w:r>
      <w:r w:rsidR="003737D4">
        <w:rPr>
          <w:szCs w:val="24"/>
        </w:rPr>
        <w:t xml:space="preserve"> </w:t>
      </w:r>
      <w:r w:rsidRPr="00AE72C9">
        <w:t xml:space="preserve">for heroin and </w:t>
      </w:r>
      <w:r w:rsidR="00D63D86" w:rsidRPr="00AC26DD">
        <w:t>750 grams for methylamphetamine</w:t>
      </w:r>
      <w:r w:rsidRPr="00AE72C9">
        <w:t xml:space="preserve"> so each of these quantities is not individually a large commercial quantity for trafficking.</w:t>
      </w:r>
    </w:p>
    <w:p w14:paraId="6194BF99" w14:textId="77777777" w:rsidR="004734AD" w:rsidRDefault="004734AD" w:rsidP="004734AD">
      <w:pPr>
        <w:pStyle w:val="AmndSectionEg"/>
      </w:pPr>
      <w:r w:rsidRPr="00AE72C9">
        <w:t xml:space="preserve">To aggregate the individual quantities, determine the quantities involved as fractions of the specified large commercial quantities </w:t>
      </w:r>
      <w:r w:rsidRPr="00AE72C9">
        <w:rPr>
          <w:vertAlign w:val="superscript"/>
        </w:rPr>
        <w:t>800</w:t>
      </w:r>
      <w:r w:rsidRPr="00AE72C9">
        <w:t>/</w:t>
      </w:r>
      <w:r w:rsidRPr="00AE72C9">
        <w:rPr>
          <w:vertAlign w:val="subscript"/>
        </w:rPr>
        <w:t>1000</w:t>
      </w:r>
      <w:r w:rsidRPr="00AE72C9">
        <w:t xml:space="preserve"> (quantity of mixture of substance and amphetamine), </w:t>
      </w:r>
      <w:r w:rsidR="00FA3159" w:rsidRPr="008065D6">
        <w:rPr>
          <w:szCs w:val="24"/>
          <w:vertAlign w:val="superscript"/>
        </w:rPr>
        <w:t>450</w:t>
      </w:r>
      <w:r w:rsidR="00FA3159" w:rsidRPr="00907427">
        <w:rPr>
          <w:szCs w:val="24"/>
        </w:rPr>
        <w:t>/</w:t>
      </w:r>
      <w:r w:rsidR="00FA3159" w:rsidRPr="008065D6">
        <w:rPr>
          <w:szCs w:val="24"/>
          <w:vertAlign w:val="subscript"/>
        </w:rPr>
        <w:t>750</w:t>
      </w:r>
      <w:r w:rsidRPr="00AE72C9">
        <w:t xml:space="preserve"> (quantity of mixture of substances and heroin), </w:t>
      </w:r>
      <w:r w:rsidR="00D63D86" w:rsidRPr="00AC26DD">
        <w:rPr>
          <w:vertAlign w:val="superscript"/>
        </w:rPr>
        <w:t>450</w:t>
      </w:r>
      <w:r w:rsidR="00D63D86" w:rsidRPr="00AC26DD">
        <w:t>/</w:t>
      </w:r>
      <w:r w:rsidR="00D63D86" w:rsidRPr="00AC26DD">
        <w:rPr>
          <w:vertAlign w:val="subscript"/>
        </w:rPr>
        <w:t>750</w:t>
      </w:r>
      <w:r w:rsidRPr="00AE72C9">
        <w:t xml:space="preserve"> (quantity of mixture of substance and methylamphetamine), i.e. </w:t>
      </w:r>
      <w:r w:rsidRPr="00AE72C9">
        <w:rPr>
          <w:vertAlign w:val="superscript"/>
        </w:rPr>
        <w:t>4</w:t>
      </w:r>
      <w:r w:rsidRPr="00AE72C9">
        <w:t>/</w:t>
      </w:r>
      <w:r w:rsidRPr="00AE72C9">
        <w:rPr>
          <w:vertAlign w:val="subscript"/>
        </w:rPr>
        <w:t>5</w:t>
      </w:r>
      <w:r w:rsidRPr="00AE72C9">
        <w:t xml:space="preserve"> plus </w:t>
      </w:r>
      <w:r w:rsidRPr="00AE72C9">
        <w:rPr>
          <w:vertAlign w:val="superscript"/>
        </w:rPr>
        <w:t>3</w:t>
      </w:r>
      <w:r w:rsidRPr="00AE72C9">
        <w:t>/</w:t>
      </w:r>
      <w:r w:rsidRPr="00AE72C9">
        <w:rPr>
          <w:vertAlign w:val="subscript"/>
        </w:rPr>
        <w:t>5</w:t>
      </w:r>
      <w:r w:rsidRPr="00AE72C9">
        <w:t xml:space="preserve"> plus </w:t>
      </w:r>
      <w:r w:rsidR="00D63D86" w:rsidRPr="00AC26DD">
        <w:rPr>
          <w:vertAlign w:val="superscript"/>
        </w:rPr>
        <w:t>3</w:t>
      </w:r>
      <w:r w:rsidR="00D63D86" w:rsidRPr="00AC26DD">
        <w:t>/</w:t>
      </w:r>
      <w:r w:rsidR="00D63D86" w:rsidRPr="00AC26DD">
        <w:rPr>
          <w:vertAlign w:val="subscript"/>
        </w:rPr>
        <w:t>5</w:t>
      </w:r>
      <w:r w:rsidRPr="00AE72C9">
        <w:t xml:space="preserve">.  The total of these fractions is </w:t>
      </w:r>
      <w:r w:rsidR="00D63D86" w:rsidRPr="00AC26DD">
        <w:rPr>
          <w:vertAlign w:val="superscript"/>
        </w:rPr>
        <w:t>10</w:t>
      </w:r>
      <w:r w:rsidR="00D63D86" w:rsidRPr="00AC26DD">
        <w:t>/</w:t>
      </w:r>
      <w:r w:rsidR="00D63D86" w:rsidRPr="00AC26DD">
        <w:rPr>
          <w:vertAlign w:val="subscript"/>
        </w:rPr>
        <w:t xml:space="preserve">5 </w:t>
      </w:r>
      <w:r w:rsidR="00D63D86" w:rsidRPr="00AC26DD">
        <w:t>or 2</w:t>
      </w:r>
      <w:r w:rsidRPr="00AE72C9">
        <w:t xml:space="preserve"> which is a number greater than 1.  This is a quantity which is not less than an aggregated large commercial quantity of 2 or more drugs of dependence.</w:t>
      </w:r>
    </w:p>
    <w:p w14:paraId="22872CBF" w14:textId="77777777" w:rsidR="00357036" w:rsidRPr="00357036" w:rsidRDefault="00357036" w:rsidP="00357036">
      <w:pPr>
        <w:rPr>
          <w:sz w:val="20"/>
        </w:rPr>
      </w:pPr>
    </w:p>
    <w:p w14:paraId="36CC5EE6" w14:textId="77777777" w:rsidR="00D32AC2" w:rsidRPr="00357036" w:rsidRDefault="00D32AC2" w:rsidP="00357036">
      <w:pPr>
        <w:rPr>
          <w:sz w:val="20"/>
        </w:rPr>
      </w:pPr>
    </w:p>
    <w:p w14:paraId="59616A48" w14:textId="77777777" w:rsidR="004734AD" w:rsidRPr="00AE72C9" w:rsidRDefault="004734AD" w:rsidP="004734AD">
      <w:pPr>
        <w:pStyle w:val="AmndSectionEg"/>
        <w:rPr>
          <w:b/>
        </w:rPr>
      </w:pPr>
      <w:r w:rsidRPr="00AE72C9">
        <w:rPr>
          <w:b/>
        </w:rPr>
        <w:t>Example 2</w:t>
      </w:r>
    </w:p>
    <w:p w14:paraId="09372600" w14:textId="77777777" w:rsidR="004734AD" w:rsidRPr="00AE72C9" w:rsidRDefault="004734AD" w:rsidP="004734AD">
      <w:pPr>
        <w:pStyle w:val="AmndSectionEg"/>
        <w:rPr>
          <w:b/>
        </w:rPr>
      </w:pPr>
      <w:r w:rsidRPr="00AE72C9">
        <w:rPr>
          <w:b/>
        </w:rPr>
        <w:t>Drug of dependence not contained in or mixed with other substance</w:t>
      </w:r>
    </w:p>
    <w:p w14:paraId="23B97950" w14:textId="77777777" w:rsidR="004734AD" w:rsidRPr="00AE72C9" w:rsidRDefault="004734AD" w:rsidP="004734AD">
      <w:pPr>
        <w:pStyle w:val="AmndSectionEg"/>
      </w:pPr>
      <w:r w:rsidRPr="00AE72C9">
        <w:t xml:space="preserve">Fredrica is in possession of </w:t>
      </w:r>
      <w:r w:rsidR="0082034D" w:rsidRPr="00907427">
        <w:rPr>
          <w:szCs w:val="24"/>
        </w:rPr>
        <w:t>100 grams</w:t>
      </w:r>
      <w:r w:rsidRPr="00AE72C9">
        <w:t xml:space="preserve"> of heroin, 300</w:t>
      </w:r>
      <w:r w:rsidR="00C9795E" w:rsidRPr="00AE72C9">
        <w:t> </w:t>
      </w:r>
      <w:r w:rsidRPr="00AE72C9">
        <w:t xml:space="preserve">grams of amphetamine, and 450 grams of cocaine.  The individual large commercial quantities for each of those drugs (as set out in Column 1A of Part 3 of Schedule Eleven), comprise </w:t>
      </w:r>
      <w:r w:rsidR="0082034D" w:rsidRPr="00907427">
        <w:rPr>
          <w:szCs w:val="24"/>
        </w:rPr>
        <w:t>500 grams</w:t>
      </w:r>
      <w:r w:rsidRPr="00AE72C9">
        <w:t xml:space="preserve"> for heroin, 750 grams for amphetamine and 750 grams for cocaine so each of these quantities is not individually a large commercial quantity for trafficking.</w:t>
      </w:r>
    </w:p>
    <w:p w14:paraId="1D6FA517" w14:textId="77777777" w:rsidR="009B4EB7" w:rsidRPr="00AE72C9" w:rsidRDefault="004734AD" w:rsidP="004734AD">
      <w:pPr>
        <w:pStyle w:val="AmndSectionEg"/>
      </w:pPr>
      <w:r w:rsidRPr="00AE72C9">
        <w:t>To aggregate the individual quantities, determine the</w:t>
      </w:r>
      <w:r w:rsidR="00AB243E" w:rsidRPr="00AE72C9">
        <w:t> </w:t>
      </w:r>
      <w:r w:rsidRPr="00AE72C9">
        <w:t xml:space="preserve">quantities involved as fractions of the specified large commercial quantities </w:t>
      </w:r>
      <w:r w:rsidR="0082034D" w:rsidRPr="008065D6">
        <w:rPr>
          <w:szCs w:val="24"/>
          <w:vertAlign w:val="superscript"/>
        </w:rPr>
        <w:t>100</w:t>
      </w:r>
      <w:r w:rsidR="0082034D" w:rsidRPr="00907427">
        <w:rPr>
          <w:szCs w:val="24"/>
        </w:rPr>
        <w:t>/</w:t>
      </w:r>
      <w:r w:rsidR="0082034D" w:rsidRPr="008065D6">
        <w:rPr>
          <w:szCs w:val="24"/>
          <w:vertAlign w:val="subscript"/>
        </w:rPr>
        <w:t>500</w:t>
      </w:r>
      <w:r w:rsidR="003737D4">
        <w:rPr>
          <w:szCs w:val="24"/>
          <w:vertAlign w:val="subscript"/>
        </w:rPr>
        <w:t xml:space="preserve"> </w:t>
      </w:r>
      <w:r w:rsidRPr="00AE72C9">
        <w:t xml:space="preserve">(heroin), </w:t>
      </w:r>
      <w:r w:rsidRPr="00AE72C9">
        <w:rPr>
          <w:vertAlign w:val="superscript"/>
        </w:rPr>
        <w:t>300</w:t>
      </w:r>
      <w:r w:rsidRPr="00AE72C9">
        <w:t>/</w:t>
      </w:r>
      <w:r w:rsidRPr="00AE72C9">
        <w:rPr>
          <w:vertAlign w:val="subscript"/>
        </w:rPr>
        <w:t>750</w:t>
      </w:r>
      <w:r w:rsidRPr="00AE72C9">
        <w:t xml:space="preserve"> (amphetamine), </w:t>
      </w:r>
      <w:r w:rsidRPr="00AE72C9">
        <w:rPr>
          <w:vertAlign w:val="superscript"/>
        </w:rPr>
        <w:t>450</w:t>
      </w:r>
      <w:r w:rsidRPr="00AE72C9">
        <w:t>/</w:t>
      </w:r>
      <w:r w:rsidRPr="00AE72C9">
        <w:rPr>
          <w:vertAlign w:val="subscript"/>
        </w:rPr>
        <w:t>750</w:t>
      </w:r>
      <w:r w:rsidRPr="00AE72C9">
        <w:t xml:space="preserve"> (cocaine), i.e. </w:t>
      </w:r>
      <w:r w:rsidRPr="00AE72C9">
        <w:rPr>
          <w:vertAlign w:val="superscript"/>
        </w:rPr>
        <w:t>1</w:t>
      </w:r>
      <w:r w:rsidRPr="00AE72C9">
        <w:t>/</w:t>
      </w:r>
      <w:r w:rsidRPr="00AE72C9">
        <w:rPr>
          <w:vertAlign w:val="subscript"/>
        </w:rPr>
        <w:t>5</w:t>
      </w:r>
      <w:r w:rsidRPr="00AE72C9">
        <w:t xml:space="preserve"> plus </w:t>
      </w:r>
      <w:r w:rsidRPr="00AE72C9">
        <w:rPr>
          <w:vertAlign w:val="superscript"/>
        </w:rPr>
        <w:t>2</w:t>
      </w:r>
      <w:r w:rsidRPr="00AE72C9">
        <w:t>/</w:t>
      </w:r>
      <w:r w:rsidRPr="00AE72C9">
        <w:rPr>
          <w:vertAlign w:val="subscript"/>
        </w:rPr>
        <w:t>5</w:t>
      </w:r>
      <w:r w:rsidRPr="00AE72C9">
        <w:t xml:space="preserve"> plus </w:t>
      </w:r>
      <w:r w:rsidRPr="00AE72C9">
        <w:rPr>
          <w:vertAlign w:val="superscript"/>
        </w:rPr>
        <w:t>3</w:t>
      </w:r>
      <w:r w:rsidRPr="00AE72C9">
        <w:t>/</w:t>
      </w:r>
      <w:r w:rsidRPr="00AE72C9">
        <w:rPr>
          <w:vertAlign w:val="subscript"/>
        </w:rPr>
        <w:t>5</w:t>
      </w:r>
      <w:r w:rsidRPr="00AE72C9">
        <w:t xml:space="preserve">.  The total of these fractions is </w:t>
      </w:r>
      <w:r w:rsidRPr="00AE72C9">
        <w:rPr>
          <w:vertAlign w:val="superscript"/>
        </w:rPr>
        <w:t>6</w:t>
      </w:r>
      <w:r w:rsidRPr="00AE72C9">
        <w:t>/</w:t>
      </w:r>
      <w:r w:rsidRPr="00AE72C9">
        <w:rPr>
          <w:vertAlign w:val="subscript"/>
        </w:rPr>
        <w:t>5</w:t>
      </w:r>
      <w:r w:rsidRPr="00AE72C9">
        <w:t xml:space="preserve"> or 1</w:t>
      </w:r>
      <w:r w:rsidRPr="00AE72C9">
        <w:sym w:font="Symbol" w:char="F0D7"/>
      </w:r>
      <w:r w:rsidRPr="00AE72C9">
        <w:t>2 which is a number greater than 1.  This is a quantity which is not less than an aggregated large commercial quantity of 2 or more drugs of dependence.</w:t>
      </w:r>
    </w:p>
    <w:p w14:paraId="5F1D3194" w14:textId="77777777" w:rsidR="00CC7D96" w:rsidRPr="00AE72C9" w:rsidRDefault="00CC7D96" w:rsidP="00CC7D96">
      <w:pPr>
        <w:pStyle w:val="DraftParaNote"/>
        <w:tabs>
          <w:tab w:val="right" w:pos="2324"/>
        </w:tabs>
        <w:ind w:left="1871"/>
        <w:rPr>
          <w:b/>
        </w:rPr>
      </w:pPr>
      <w:r w:rsidRPr="00AE72C9">
        <w:rPr>
          <w:b/>
        </w:rPr>
        <w:t>Note</w:t>
      </w:r>
    </w:p>
    <w:p w14:paraId="7E03ECE1" w14:textId="77777777" w:rsidR="00145B00" w:rsidRPr="00AE72C9" w:rsidRDefault="00145B00" w:rsidP="00CC7D96">
      <w:pPr>
        <w:pStyle w:val="DraftParaNote"/>
        <w:tabs>
          <w:tab w:val="right" w:pos="2324"/>
        </w:tabs>
        <w:ind w:left="1871"/>
      </w:pPr>
      <w:r w:rsidRPr="00AE72C9">
        <w:t>For narcotic plants, quantities are to be calculated on the quantity specified for a drug of dependence in column 1A of Part 2 of Schedule Eleven.</w:t>
      </w:r>
    </w:p>
    <w:p w14:paraId="77A36613" w14:textId="77777777" w:rsidR="00145B00" w:rsidRPr="00AE72C9" w:rsidRDefault="00145B00" w:rsidP="00F86D0B">
      <w:pPr>
        <w:pStyle w:val="DraftParaNote"/>
        <w:tabs>
          <w:tab w:val="right" w:pos="2324"/>
        </w:tabs>
        <w:ind w:left="1871"/>
      </w:pPr>
      <w:r w:rsidRPr="00AE72C9">
        <w:t>Quantities of drugs of dependence contained in or mixed with another substance are to be calculated on the quantities specified in column 1B of Part 3 of Schedule Eleven.</w:t>
      </w:r>
    </w:p>
    <w:p w14:paraId="528FEE4C" w14:textId="77777777" w:rsidR="00145B00" w:rsidRPr="00AE72C9" w:rsidRDefault="00145B00" w:rsidP="00F86D0B">
      <w:pPr>
        <w:pStyle w:val="DraftParaNote"/>
        <w:tabs>
          <w:tab w:val="right" w:pos="2324"/>
        </w:tabs>
        <w:ind w:left="1871"/>
      </w:pPr>
      <w:r w:rsidRPr="00AE72C9">
        <w:t>In the case of a drug of dependence specified in column 1 of Part 3 of Schedule Eleven, quantities are</w:t>
      </w:r>
      <w:r w:rsidR="00AB243E" w:rsidRPr="00AE72C9">
        <w:t> </w:t>
      </w:r>
      <w:r w:rsidRPr="00AE72C9">
        <w:t>to be calculated either on the quantity specified for the drug of dependence in column 1A of Part 3 of Schedule Eleven (if that drug is not contained in or mixed with another substance) or on the quantity specified for the drug of dependence in column 1B of Part 3 of Schedule Eleven (if that drug is contained in or mixed with another substance).  If a quantity is calculated on a quantity specified in column 1A of Part 3 of Schedule Eleven in respect of a drug of dependence, any other substance contained in or mixed with that drug of dependence is not to be included in the calculation.</w:t>
      </w:r>
    </w:p>
    <w:p w14:paraId="76B5BC23" w14:textId="77777777" w:rsidR="008A2E89" w:rsidRPr="00AE72C9" w:rsidRDefault="008A2E89" w:rsidP="00161255">
      <w:pPr>
        <w:pStyle w:val="SideNote"/>
        <w:framePr w:wrap="around"/>
        <w:rPr>
          <w:b w:val="0"/>
        </w:rPr>
      </w:pPr>
      <w:r w:rsidRPr="00AE72C9">
        <w:t xml:space="preserve">S. 70(1) def. of </w:t>
      </w:r>
      <w:r w:rsidRPr="00AE72C9">
        <w:rPr>
          <w:i/>
          <w:iCs/>
        </w:rPr>
        <w:t>automatic forfeiture quantity</w:t>
      </w:r>
      <w:r w:rsidRPr="00AE72C9">
        <w:t xml:space="preserve"> inserted by No. 63/2003 s. 45.</w:t>
      </w:r>
    </w:p>
    <w:p w14:paraId="34FF8573" w14:textId="77777777" w:rsidR="008A2E89" w:rsidRPr="00AE72C9" w:rsidRDefault="008A2E89" w:rsidP="00491D8D">
      <w:pPr>
        <w:pStyle w:val="DraftDefinition2"/>
      </w:pPr>
      <w:r w:rsidRPr="00AE72C9">
        <w:rPr>
          <w:b/>
          <w:i/>
          <w:iCs/>
        </w:rPr>
        <w:t>automatic forfeiture quantity</w:t>
      </w:r>
      <w:r w:rsidRPr="00AE72C9">
        <w:t>, in relation to a drug of dependence the name of which is specified in column 1 of Part 3 of Schedule Eleven, means the quantity of that drug, including any other substance in which it is contained or with which it is mixed, that is specified in column 2B of that Part of that Schedule opposite to the name of that drug of dependence;</w:t>
      </w:r>
    </w:p>
    <w:p w14:paraId="49AF54A2" w14:textId="77777777" w:rsidR="0071167B" w:rsidRPr="00AE72C9" w:rsidRDefault="0071167B" w:rsidP="0071167B">
      <w:pPr>
        <w:pStyle w:val="NoteDraftSub-sectDef"/>
        <w:tabs>
          <w:tab w:val="right" w:pos="2324"/>
        </w:tabs>
        <w:rPr>
          <w:b/>
        </w:rPr>
      </w:pPr>
      <w:r w:rsidRPr="00AE72C9">
        <w:rPr>
          <w:b/>
        </w:rPr>
        <w:t>Note</w:t>
      </w:r>
    </w:p>
    <w:p w14:paraId="664EAC1B" w14:textId="77777777" w:rsidR="008A2E89" w:rsidRPr="00AE72C9" w:rsidRDefault="008A2E89" w:rsidP="0071167B">
      <w:pPr>
        <w:pStyle w:val="NoteDraftSub-sectDef"/>
        <w:tabs>
          <w:tab w:val="right" w:pos="2324"/>
        </w:tabs>
      </w:pPr>
      <w:r w:rsidRPr="00AE72C9">
        <w:t xml:space="preserve">see the </w:t>
      </w:r>
      <w:r w:rsidRPr="00AE72C9">
        <w:rPr>
          <w:b/>
        </w:rPr>
        <w:t>Confiscation Act 1997</w:t>
      </w:r>
      <w:r w:rsidRPr="00AE72C9">
        <w:t>;</w:t>
      </w:r>
    </w:p>
    <w:p w14:paraId="732D7F2B" w14:textId="77777777" w:rsidR="008A2E89" w:rsidRPr="00AE72C9" w:rsidRDefault="008A2E89" w:rsidP="00161255">
      <w:pPr>
        <w:pStyle w:val="SideNote"/>
        <w:framePr w:wrap="around"/>
      </w:pPr>
      <w:r w:rsidRPr="00AE72C9">
        <w:t xml:space="preserve">S. 70(1) def. of </w:t>
      </w:r>
      <w:r w:rsidRPr="00AE72C9">
        <w:rPr>
          <w:i/>
          <w:iCs/>
        </w:rPr>
        <w:t>cannabis</w:t>
      </w:r>
      <w:r w:rsidRPr="00AE72C9">
        <w:t xml:space="preserve"> amended by No. 101/1986 s. 58(1)(b)(i), substituted by No. 48/1997 s. 37(a).</w:t>
      </w:r>
    </w:p>
    <w:p w14:paraId="33747C06" w14:textId="77777777" w:rsidR="008A2E89" w:rsidRPr="00AE72C9" w:rsidRDefault="008A2E89" w:rsidP="00491D8D">
      <w:pPr>
        <w:pStyle w:val="Defintion"/>
      </w:pPr>
      <w:r w:rsidRPr="00AE72C9">
        <w:rPr>
          <w:b/>
          <w:i/>
          <w:iCs/>
        </w:rPr>
        <w:t>cannabis</w:t>
      </w:r>
      <w:r w:rsidRPr="00AE72C9">
        <w:rPr>
          <w:b/>
        </w:rPr>
        <w:t xml:space="preserve"> </w:t>
      </w:r>
      <w:r w:rsidRPr="00AE72C9">
        <w:t>means any fresh or dried parts of a plant of the genus Cannabis L;</w:t>
      </w:r>
    </w:p>
    <w:p w14:paraId="16C6BF22" w14:textId="77777777" w:rsidR="008A2E89" w:rsidRPr="00AE72C9" w:rsidRDefault="008A2E89"/>
    <w:p w14:paraId="619F43BB" w14:textId="77777777" w:rsidR="008A2E89" w:rsidRPr="00AE72C9" w:rsidRDefault="008A2E89"/>
    <w:p w14:paraId="35F6489B" w14:textId="77777777" w:rsidR="008A2E89" w:rsidRPr="00AE72C9" w:rsidRDefault="008A2E89"/>
    <w:p w14:paraId="444C3CD2" w14:textId="77777777" w:rsidR="008A2E89" w:rsidRPr="00AE72C9" w:rsidRDefault="008A2E89" w:rsidP="00161255">
      <w:pPr>
        <w:pStyle w:val="SideNote"/>
        <w:framePr w:wrap="around"/>
      </w:pPr>
      <w:r w:rsidRPr="00AE72C9">
        <w:t>S. 70(1) def. of</w:t>
      </w:r>
      <w:r w:rsidR="004407AA" w:rsidRPr="00AE72C9">
        <w:t> </w:t>
      </w:r>
      <w:r w:rsidRPr="00AE72C9">
        <w:rPr>
          <w:i/>
          <w:iCs/>
        </w:rPr>
        <w:t>child</w:t>
      </w:r>
      <w:r w:rsidRPr="00AE72C9">
        <w:t xml:space="preserve"> inserted</w:t>
      </w:r>
      <w:r w:rsidR="001C1844" w:rsidRPr="00AE72C9">
        <w:t> </w:t>
      </w:r>
      <w:r w:rsidRPr="00AE72C9">
        <w:t>by No. 48/1997 s. 37(a).</w:t>
      </w:r>
    </w:p>
    <w:p w14:paraId="3BC62E50" w14:textId="77777777" w:rsidR="008A2E89" w:rsidRPr="00AE72C9" w:rsidRDefault="008A2E89" w:rsidP="00491D8D">
      <w:pPr>
        <w:pStyle w:val="Defintion"/>
      </w:pPr>
      <w:r w:rsidRPr="00AE72C9">
        <w:rPr>
          <w:b/>
          <w:i/>
          <w:iCs/>
        </w:rPr>
        <w:t>child</w:t>
      </w:r>
      <w:r w:rsidRPr="00AE72C9">
        <w:t xml:space="preserve"> means a person under 18 years of age;</w:t>
      </w:r>
    </w:p>
    <w:p w14:paraId="3CEB8DBA" w14:textId="77777777" w:rsidR="008A2E89" w:rsidRPr="00AE72C9" w:rsidRDefault="008A2E89"/>
    <w:p w14:paraId="33A8EA2B" w14:textId="77777777" w:rsidR="008A2E89" w:rsidRPr="00AE72C9" w:rsidRDefault="008A2E89"/>
    <w:p w14:paraId="722C460A" w14:textId="77777777" w:rsidR="008A2E89" w:rsidRPr="00AE72C9" w:rsidRDefault="008A2E89" w:rsidP="00161255">
      <w:pPr>
        <w:pStyle w:val="SideNote"/>
        <w:framePr w:wrap="around"/>
      </w:pPr>
      <w:r w:rsidRPr="00AE72C9">
        <w:t xml:space="preserve">S. 70(1) def. of </w:t>
      </w:r>
      <w:r w:rsidRPr="00AE72C9">
        <w:rPr>
          <w:i/>
          <w:iCs/>
        </w:rPr>
        <w:t>commercial quantity</w:t>
      </w:r>
      <w:r w:rsidRPr="00AE72C9">
        <w:t xml:space="preserve"> substituted by Nos 48/1997 s. 37(b), 61/2001 s. 4(2).</w:t>
      </w:r>
    </w:p>
    <w:p w14:paraId="2787E658" w14:textId="77777777" w:rsidR="008A2E89" w:rsidRPr="00AE72C9" w:rsidRDefault="008A2E89" w:rsidP="00491D8D">
      <w:pPr>
        <w:pStyle w:val="Defintion"/>
      </w:pPr>
      <w:r w:rsidRPr="00AE72C9">
        <w:rPr>
          <w:b/>
          <w:i/>
          <w:iCs/>
        </w:rPr>
        <w:t>commercial quantity</w:t>
      </w:r>
      <w:r w:rsidRPr="00AE72C9">
        <w:t>—</w:t>
      </w:r>
    </w:p>
    <w:p w14:paraId="239C896C" w14:textId="77777777" w:rsidR="008A2E89" w:rsidRPr="00AE72C9" w:rsidRDefault="008A2E89">
      <w:pPr>
        <w:pStyle w:val="DraftHeading4"/>
        <w:tabs>
          <w:tab w:val="right" w:pos="2268"/>
        </w:tabs>
        <w:ind w:left="2381" w:hanging="2381"/>
      </w:pPr>
      <w:r w:rsidRPr="00AE72C9">
        <w:tab/>
        <w:t>(a)</w:t>
      </w:r>
      <w:r w:rsidRPr="00AE72C9">
        <w:tab/>
        <w:t>in relation to a drug of dependence the name of which is specified in column 1 of Part 1 of Schedule Eleven, means the quantity that is specified in column 2 of that Part of that Schedule opposite to the name of that drug of dependence;</w:t>
      </w:r>
    </w:p>
    <w:p w14:paraId="4750CAB4" w14:textId="77777777" w:rsidR="008A2E89" w:rsidRPr="00AE72C9" w:rsidRDefault="008A2E89">
      <w:pPr>
        <w:pStyle w:val="DraftHeading4"/>
        <w:tabs>
          <w:tab w:val="right" w:pos="2268"/>
        </w:tabs>
        <w:ind w:left="2381" w:hanging="2381"/>
      </w:pPr>
      <w:r w:rsidRPr="00AE72C9">
        <w:tab/>
        <w:t>(b)</w:t>
      </w:r>
      <w:r w:rsidRPr="00AE72C9">
        <w:tab/>
        <w:t>in relation to a drug of dependence the name of which is specified in column 1 of Part 2 of Schedule Eleven, means the quantity, or the number of plants, that is specified in column 2 of that Part of that Schedule opposite to the name of that drug of dependence;</w:t>
      </w:r>
    </w:p>
    <w:p w14:paraId="017D2666" w14:textId="77777777" w:rsidR="008A2E89" w:rsidRPr="00AE72C9" w:rsidRDefault="008A2E89">
      <w:pPr>
        <w:pStyle w:val="DraftHeading4"/>
        <w:tabs>
          <w:tab w:val="right" w:pos="2268"/>
        </w:tabs>
        <w:ind w:left="2381" w:hanging="2381"/>
      </w:pPr>
      <w:r w:rsidRPr="00AE72C9">
        <w:tab/>
        <w:t>(c)</w:t>
      </w:r>
      <w:r w:rsidRPr="00AE72C9">
        <w:tab/>
        <w:t>in relation to a drug of dependence the name of which is specified in column 1 of Part 3 of Schedule Eleven—</w:t>
      </w:r>
    </w:p>
    <w:p w14:paraId="3936C3B6" w14:textId="77777777" w:rsidR="008A2E89" w:rsidRPr="00AE72C9" w:rsidRDefault="008A2E89">
      <w:pPr>
        <w:pStyle w:val="DraftHeading5"/>
        <w:tabs>
          <w:tab w:val="right" w:pos="2778"/>
        </w:tabs>
        <w:ind w:left="2892" w:hanging="2892"/>
      </w:pPr>
      <w:r w:rsidRPr="00AE72C9">
        <w:tab/>
        <w:t>(i)</w:t>
      </w:r>
      <w:r w:rsidRPr="00AE72C9">
        <w:tab/>
        <w:t>if that drug of dependence is contained in or mixed with another substance and the quantity of that mixture of drug of dependence and other substance is not less than the quantity specified in column 2A of that Part of that Schedule opposite to the name of that drug of dependence, means any amount of that drug of</w:t>
      </w:r>
      <w:r w:rsidRPr="00AE72C9">
        <w:rPr>
          <w:i/>
        </w:rPr>
        <w:t xml:space="preserve"> </w:t>
      </w:r>
      <w:r w:rsidRPr="00AE72C9">
        <w:t>dependence; or</w:t>
      </w:r>
    </w:p>
    <w:p w14:paraId="04FF00DA" w14:textId="77777777" w:rsidR="008A2E89" w:rsidRPr="00AE72C9" w:rsidRDefault="008A2E89">
      <w:pPr>
        <w:pStyle w:val="DraftHeading5"/>
        <w:tabs>
          <w:tab w:val="right" w:pos="2778"/>
        </w:tabs>
        <w:ind w:left="2892" w:hanging="2892"/>
      </w:pPr>
      <w:r w:rsidRPr="00AE72C9">
        <w:tab/>
        <w:t>(ii)</w:t>
      </w:r>
      <w:r w:rsidRPr="00AE72C9">
        <w:tab/>
        <w:t>in any other case, means the quantity that is specified in column 2 of that Part of that Schedule opposite to the name of</w:t>
      </w:r>
      <w:r w:rsidR="00AB243E" w:rsidRPr="00AE72C9">
        <w:t> </w:t>
      </w:r>
      <w:r w:rsidRPr="00AE72C9">
        <w:t>that drug of dependence;</w:t>
      </w:r>
    </w:p>
    <w:p w14:paraId="45D06112" w14:textId="77777777" w:rsidR="008A2E89" w:rsidRDefault="008A2E89">
      <w:pPr>
        <w:pStyle w:val="DraftHeading4"/>
        <w:tabs>
          <w:tab w:val="right" w:pos="2268"/>
        </w:tabs>
        <w:ind w:left="2381" w:hanging="2381"/>
      </w:pPr>
      <w:r w:rsidRPr="00AE72C9">
        <w:tab/>
        <w:t>(d)</w:t>
      </w:r>
      <w:r w:rsidRPr="00AE72C9">
        <w:tab/>
        <w:t>in relation to 2 or more drugs of dependence, means an aggregated commercial quantity of those drugs;</w:t>
      </w:r>
    </w:p>
    <w:p w14:paraId="6628BA04" w14:textId="77777777" w:rsidR="00D90871" w:rsidRPr="00AE72C9" w:rsidRDefault="00D90871" w:rsidP="00161255">
      <w:pPr>
        <w:pStyle w:val="SideNote"/>
        <w:framePr w:wrap="around"/>
      </w:pPr>
      <w:r w:rsidRPr="00AE72C9">
        <w:t xml:space="preserve">S. 70(1) def. of </w:t>
      </w:r>
      <w:r>
        <w:rPr>
          <w:i/>
          <w:iCs/>
        </w:rPr>
        <w:t xml:space="preserve">criminal organisation </w:t>
      </w:r>
      <w:r w:rsidRPr="008065D6">
        <w:rPr>
          <w:iCs/>
        </w:rPr>
        <w:t>inserted by No.</w:t>
      </w:r>
      <w:r>
        <w:t xml:space="preserve"> 3/2019 s. 9(e)</w:t>
      </w:r>
      <w:r w:rsidRPr="00AE72C9">
        <w:t>.</w:t>
      </w:r>
    </w:p>
    <w:p w14:paraId="43751A6C" w14:textId="77777777" w:rsidR="00D90871" w:rsidRPr="00907427" w:rsidRDefault="00D90871" w:rsidP="008065D6">
      <w:pPr>
        <w:pStyle w:val="DraftDefinition2"/>
        <w:rPr>
          <w:lang w:eastAsia="en-AU"/>
        </w:rPr>
      </w:pPr>
      <w:r w:rsidRPr="008065D6">
        <w:rPr>
          <w:b/>
          <w:i/>
          <w:lang w:eastAsia="en-AU"/>
        </w:rPr>
        <w:t>criminal organisation</w:t>
      </w:r>
      <w:r w:rsidRPr="00907427">
        <w:rPr>
          <w:lang w:eastAsia="en-AU"/>
        </w:rPr>
        <w:t xml:space="preserve"> means—</w:t>
      </w:r>
    </w:p>
    <w:p w14:paraId="7E837B72" w14:textId="77777777" w:rsidR="00D90871" w:rsidRPr="00907427" w:rsidRDefault="00D90871" w:rsidP="008065D6">
      <w:pPr>
        <w:pStyle w:val="DraftHeading4"/>
        <w:tabs>
          <w:tab w:val="right" w:pos="2268"/>
        </w:tabs>
        <w:ind w:left="2381" w:hanging="2381"/>
        <w:rPr>
          <w:lang w:eastAsia="en-AU"/>
        </w:rPr>
      </w:pPr>
      <w:r>
        <w:rPr>
          <w:lang w:eastAsia="en-AU"/>
        </w:rPr>
        <w:tab/>
      </w:r>
      <w:r w:rsidRPr="00D90871">
        <w:rPr>
          <w:lang w:eastAsia="en-AU"/>
        </w:rPr>
        <w:t>(a)</w:t>
      </w:r>
      <w:r w:rsidRPr="00907427">
        <w:rPr>
          <w:lang w:eastAsia="en-AU"/>
        </w:rPr>
        <w:tab/>
        <w:t xml:space="preserve">an organisation that is a declared organisation under the </w:t>
      </w:r>
      <w:r w:rsidRPr="00907427">
        <w:rPr>
          <w:b/>
          <w:lang w:eastAsia="en-AU"/>
        </w:rPr>
        <w:t>Criminal Organisations Control Act 2012</w:t>
      </w:r>
      <w:r w:rsidRPr="00907427">
        <w:rPr>
          <w:lang w:eastAsia="en-AU"/>
        </w:rPr>
        <w:t>; or</w:t>
      </w:r>
    </w:p>
    <w:p w14:paraId="1523B8EE" w14:textId="77777777" w:rsidR="00D90871" w:rsidRPr="00907427" w:rsidRDefault="00D90871" w:rsidP="008065D6">
      <w:pPr>
        <w:pStyle w:val="DraftHeading4"/>
        <w:tabs>
          <w:tab w:val="right" w:pos="2268"/>
        </w:tabs>
        <w:ind w:left="2381" w:hanging="2381"/>
        <w:rPr>
          <w:lang w:eastAsia="en-AU"/>
        </w:rPr>
      </w:pPr>
      <w:r>
        <w:rPr>
          <w:lang w:eastAsia="en-AU"/>
        </w:rPr>
        <w:tab/>
      </w:r>
      <w:r w:rsidRPr="00D90871">
        <w:rPr>
          <w:lang w:eastAsia="en-AU"/>
        </w:rPr>
        <w:t>(b)</w:t>
      </w:r>
      <w:r w:rsidRPr="00907427">
        <w:rPr>
          <w:lang w:eastAsia="en-AU"/>
        </w:rPr>
        <w:tab/>
        <w:t>an organisation that—</w:t>
      </w:r>
    </w:p>
    <w:p w14:paraId="167A4753" w14:textId="77777777" w:rsidR="00D90871" w:rsidRPr="00907427" w:rsidRDefault="00D90871" w:rsidP="008065D6">
      <w:pPr>
        <w:pStyle w:val="DraftHeading5"/>
        <w:tabs>
          <w:tab w:val="right" w:pos="2778"/>
        </w:tabs>
        <w:ind w:left="2891" w:hanging="2891"/>
        <w:rPr>
          <w:lang w:eastAsia="en-AU"/>
        </w:rPr>
      </w:pPr>
      <w:r>
        <w:rPr>
          <w:lang w:eastAsia="en-AU"/>
        </w:rPr>
        <w:tab/>
      </w:r>
      <w:r w:rsidRPr="00D90871">
        <w:rPr>
          <w:lang w:eastAsia="en-AU"/>
        </w:rPr>
        <w:t>(i)</w:t>
      </w:r>
      <w:r w:rsidRPr="00907427">
        <w:rPr>
          <w:lang w:eastAsia="en-AU"/>
        </w:rPr>
        <w:tab/>
        <w:t>has 2 or more members; and</w:t>
      </w:r>
    </w:p>
    <w:p w14:paraId="6C0EEBDA" w14:textId="77777777" w:rsidR="00D90871" w:rsidRDefault="00D90871" w:rsidP="008065D6">
      <w:pPr>
        <w:pStyle w:val="DraftHeading5"/>
        <w:tabs>
          <w:tab w:val="right" w:pos="2778"/>
        </w:tabs>
        <w:ind w:left="2891" w:hanging="2891"/>
        <w:rPr>
          <w:lang w:eastAsia="en-AU"/>
        </w:rPr>
      </w:pPr>
      <w:r>
        <w:rPr>
          <w:lang w:eastAsia="en-AU"/>
        </w:rPr>
        <w:tab/>
      </w:r>
      <w:r w:rsidRPr="00D90871">
        <w:rPr>
          <w:lang w:eastAsia="en-AU"/>
        </w:rPr>
        <w:t>(ii)</w:t>
      </w:r>
      <w:r w:rsidRPr="00907427">
        <w:rPr>
          <w:lang w:eastAsia="en-AU"/>
        </w:rPr>
        <w:tab/>
        <w:t xml:space="preserve">engages in systemic and continuing criminal activity which involves substantial planning; and </w:t>
      </w:r>
    </w:p>
    <w:p w14:paraId="137B0CF3" w14:textId="77777777" w:rsidR="00D90871" w:rsidRPr="00D90871" w:rsidRDefault="00D90871" w:rsidP="008065D6">
      <w:pPr>
        <w:pStyle w:val="DraftHeading5"/>
        <w:tabs>
          <w:tab w:val="right" w:pos="2778"/>
        </w:tabs>
        <w:ind w:left="2891" w:hanging="2891"/>
      </w:pPr>
      <w:r>
        <w:rPr>
          <w:lang w:eastAsia="en-AU"/>
        </w:rPr>
        <w:tab/>
      </w:r>
      <w:r w:rsidRPr="00D90871">
        <w:rPr>
          <w:lang w:eastAsia="en-AU"/>
        </w:rPr>
        <w:t>(iii)</w:t>
      </w:r>
      <w:r w:rsidRPr="00907427">
        <w:rPr>
          <w:lang w:eastAsia="en-AU"/>
        </w:rPr>
        <w:tab/>
        <w:t>has a purpose of obtaining profit, gain, power or influence t</w:t>
      </w:r>
      <w:r>
        <w:rPr>
          <w:lang w:eastAsia="en-AU"/>
        </w:rPr>
        <w:t>hrough that criminal activity;</w:t>
      </w:r>
    </w:p>
    <w:p w14:paraId="72AC7867" w14:textId="77777777" w:rsidR="008A2E89" w:rsidRPr="00AE72C9" w:rsidRDefault="008A2E89" w:rsidP="00161255">
      <w:pPr>
        <w:pStyle w:val="SideNote"/>
        <w:framePr w:wrap="around"/>
      </w:pPr>
      <w:r w:rsidRPr="00AE72C9">
        <w:t xml:space="preserve">S. 70(1) def. of </w:t>
      </w:r>
      <w:r w:rsidRPr="00AE72C9">
        <w:rPr>
          <w:i/>
          <w:iCs/>
        </w:rPr>
        <w:t>cultivate</w:t>
      </w:r>
      <w:r w:rsidRPr="00AE72C9">
        <w:t xml:space="preserve"> inserted by No. 61/2001 s. 4(1)</w:t>
      </w:r>
      <w:r w:rsidR="00FF375A" w:rsidRPr="00AE72C9">
        <w:t>, amended by No. 52/2006 s. 8(8)</w:t>
      </w:r>
      <w:r w:rsidRPr="00AE72C9">
        <w:t>.</w:t>
      </w:r>
    </w:p>
    <w:p w14:paraId="5D93F51D" w14:textId="77777777" w:rsidR="008A2E89" w:rsidRPr="00AE72C9" w:rsidRDefault="008A2E89" w:rsidP="00491D8D">
      <w:pPr>
        <w:pStyle w:val="Defintion"/>
      </w:pPr>
      <w:r w:rsidRPr="00AE72C9">
        <w:rPr>
          <w:b/>
          <w:i/>
          <w:iCs/>
        </w:rPr>
        <w:t>cultivate</w:t>
      </w:r>
      <w:r w:rsidRPr="00AE72C9">
        <w:t>, in relation to a narcotic plant includes—</w:t>
      </w:r>
    </w:p>
    <w:p w14:paraId="102F3061" w14:textId="77777777" w:rsidR="008A2E89" w:rsidRPr="00AE72C9" w:rsidRDefault="008A2E89">
      <w:pPr>
        <w:pStyle w:val="DraftHeading4"/>
        <w:tabs>
          <w:tab w:val="right" w:pos="2268"/>
        </w:tabs>
        <w:ind w:left="2381" w:hanging="2381"/>
      </w:pPr>
      <w:r w:rsidRPr="00AE72C9">
        <w:tab/>
        <w:t>(a)</w:t>
      </w:r>
      <w:r w:rsidRPr="00AE72C9">
        <w:tab/>
        <w:t>sow a seed of a narcotic plant; or</w:t>
      </w:r>
    </w:p>
    <w:p w14:paraId="7D5FC0B7" w14:textId="77777777" w:rsidR="008A2E89" w:rsidRPr="00AE72C9" w:rsidRDefault="008A2E89">
      <w:pPr>
        <w:pStyle w:val="DraftHeading4"/>
        <w:tabs>
          <w:tab w:val="right" w:pos="2268"/>
        </w:tabs>
        <w:ind w:left="2381" w:hanging="2381"/>
      </w:pPr>
      <w:r w:rsidRPr="00AE72C9">
        <w:tab/>
        <w:t>(b)</w:t>
      </w:r>
      <w:r w:rsidRPr="00AE72C9">
        <w:tab/>
        <w:t xml:space="preserve">plant, grow, tend, nurture or harvest a narcotic </w:t>
      </w:r>
      <w:r w:rsidR="00FF375A" w:rsidRPr="00AE72C9">
        <w:t>plant; or</w:t>
      </w:r>
    </w:p>
    <w:p w14:paraId="5D71379F" w14:textId="77777777" w:rsidR="00FF375A" w:rsidRPr="00AE72C9" w:rsidRDefault="00FF375A" w:rsidP="00FF375A">
      <w:pPr>
        <w:pStyle w:val="DraftHeading4"/>
        <w:tabs>
          <w:tab w:val="right" w:pos="2268"/>
        </w:tabs>
        <w:ind w:left="2381" w:hanging="2381"/>
      </w:pPr>
      <w:r w:rsidRPr="00AE72C9">
        <w:tab/>
        <w:t>(c)</w:t>
      </w:r>
      <w:r w:rsidRPr="00AE72C9">
        <w:tab/>
        <w:t>graft, divide or transplant a narcotic plant;</w:t>
      </w:r>
    </w:p>
    <w:p w14:paraId="5B6FB470" w14:textId="77777777" w:rsidR="008A2E89" w:rsidRPr="00AE72C9" w:rsidRDefault="008A2E89" w:rsidP="00161255">
      <w:pPr>
        <w:pStyle w:val="SideNote"/>
        <w:framePr w:wrap="around"/>
      </w:pPr>
      <w:r w:rsidRPr="00AE72C9">
        <w:t xml:space="preserve">S. 70(1) def. of </w:t>
      </w:r>
      <w:r w:rsidRPr="00AE72C9">
        <w:rPr>
          <w:i/>
          <w:iCs/>
        </w:rPr>
        <w:t>large commercial quantity</w:t>
      </w:r>
      <w:r w:rsidRPr="00AE72C9">
        <w:t xml:space="preserve"> inserted by No. 61/2001 s. 4(1).</w:t>
      </w:r>
    </w:p>
    <w:p w14:paraId="676A192E" w14:textId="77777777" w:rsidR="008A2E89" w:rsidRPr="00AE72C9" w:rsidRDefault="008A2E89" w:rsidP="00491D8D">
      <w:pPr>
        <w:pStyle w:val="Defintion"/>
      </w:pPr>
      <w:r w:rsidRPr="00AE72C9">
        <w:rPr>
          <w:b/>
          <w:i/>
          <w:iCs/>
        </w:rPr>
        <w:t>large commercial quantity</w:t>
      </w:r>
      <w:r w:rsidRPr="00AE72C9">
        <w:rPr>
          <w:b/>
        </w:rPr>
        <w:t>—</w:t>
      </w:r>
    </w:p>
    <w:p w14:paraId="6C54FA83" w14:textId="77777777" w:rsidR="008A2E89" w:rsidRPr="00AE72C9" w:rsidRDefault="008A2E89">
      <w:pPr>
        <w:pStyle w:val="DraftHeading4"/>
        <w:tabs>
          <w:tab w:val="right" w:pos="2268"/>
        </w:tabs>
        <w:ind w:left="2381" w:hanging="2381"/>
      </w:pPr>
      <w:r w:rsidRPr="00AE72C9">
        <w:tab/>
        <w:t>(a)</w:t>
      </w:r>
      <w:r w:rsidRPr="00AE72C9">
        <w:tab/>
        <w:t>in relation to a drug of dependence the name of which is specified in column 1 of Part 2 of Schedule Eleven, means the quantity, or the number of plants, that is specified in column 1A of that Part of that Schedule opposite to the name of that drug of dependence;</w:t>
      </w:r>
    </w:p>
    <w:p w14:paraId="131B56A6" w14:textId="77777777" w:rsidR="00C9795E" w:rsidRPr="00AE72C9" w:rsidRDefault="008A2E89" w:rsidP="00D32AC2">
      <w:pPr>
        <w:pStyle w:val="DraftHeading4"/>
        <w:tabs>
          <w:tab w:val="right" w:pos="2268"/>
        </w:tabs>
        <w:ind w:left="2381" w:hanging="2381"/>
      </w:pPr>
      <w:r w:rsidRPr="00AE72C9">
        <w:tab/>
        <w:t>(b)</w:t>
      </w:r>
      <w:r w:rsidRPr="00AE72C9">
        <w:tab/>
        <w:t>in relation to a drug of dependence the name of which is specified in column 1 of Part 3 of Schedule Eleven—</w:t>
      </w:r>
    </w:p>
    <w:p w14:paraId="1AD7D6E1" w14:textId="77777777" w:rsidR="008A2E89" w:rsidRPr="00AE72C9" w:rsidRDefault="008A2E89">
      <w:pPr>
        <w:pStyle w:val="DraftHeading5"/>
        <w:tabs>
          <w:tab w:val="right" w:pos="2778"/>
        </w:tabs>
        <w:ind w:left="2892" w:hanging="2892"/>
      </w:pPr>
      <w:r w:rsidRPr="00AE72C9">
        <w:tab/>
        <w:t>(i)</w:t>
      </w:r>
      <w:r w:rsidRPr="00AE72C9">
        <w:tab/>
        <w:t>if that drug of dependence is contained in or mixed with another substance and the quantity</w:t>
      </w:r>
      <w:r w:rsidR="00AB243E" w:rsidRPr="00AE72C9">
        <w:t> </w:t>
      </w:r>
      <w:r w:rsidRPr="00AE72C9">
        <w:t>of that mixture of drug of dependence and other substance is not less than the quantity specified in column 1B of that Part of that Schedule opposite to the name of that drug of dependence, means any amount of that drug of dependence; or</w:t>
      </w:r>
    </w:p>
    <w:p w14:paraId="655B2E88" w14:textId="77777777" w:rsidR="008A2E89" w:rsidRPr="00AE72C9" w:rsidRDefault="008A2E89">
      <w:pPr>
        <w:pStyle w:val="DraftHeading5"/>
        <w:tabs>
          <w:tab w:val="right" w:pos="2778"/>
        </w:tabs>
        <w:ind w:left="2892" w:hanging="2892"/>
      </w:pPr>
      <w:r w:rsidRPr="00AE72C9">
        <w:tab/>
        <w:t>(ii)</w:t>
      </w:r>
      <w:r w:rsidRPr="00AE72C9">
        <w:tab/>
        <w:t>in any other case, means the quantity that is specified in column 1A of that Part of that Schedule opposite to the name of that drug of dependence;</w:t>
      </w:r>
    </w:p>
    <w:p w14:paraId="76150B78" w14:textId="77777777" w:rsidR="00C9795E" w:rsidRPr="00AE72C9" w:rsidRDefault="008A2E89">
      <w:pPr>
        <w:pStyle w:val="DraftHeading4"/>
        <w:tabs>
          <w:tab w:val="right" w:pos="2268"/>
        </w:tabs>
        <w:ind w:left="2381" w:hanging="2381"/>
      </w:pPr>
      <w:r w:rsidRPr="00AE72C9">
        <w:tab/>
        <w:t>(c)</w:t>
      </w:r>
      <w:r w:rsidRPr="00AE72C9">
        <w:tab/>
        <w:t>in relation to 2 or more drugs of dependence, means an aggregated large commercial quantity of those drugs;</w:t>
      </w:r>
    </w:p>
    <w:p w14:paraId="2065E24C" w14:textId="77777777" w:rsidR="008A2E89" w:rsidRPr="00AE72C9" w:rsidRDefault="008A2E89" w:rsidP="00161255">
      <w:pPr>
        <w:pStyle w:val="SideNote"/>
        <w:framePr w:wrap="around"/>
      </w:pPr>
      <w:r w:rsidRPr="00AE72C9">
        <w:t xml:space="preserve">S. 70(1) def. of </w:t>
      </w:r>
      <w:r w:rsidRPr="00AE72C9">
        <w:rPr>
          <w:i/>
          <w:iCs/>
        </w:rPr>
        <w:t>narcotic plant</w:t>
      </w:r>
      <w:r w:rsidRPr="00AE72C9">
        <w:t xml:space="preserve"> amended by No</w:t>
      </w:r>
      <w:r w:rsidR="001B75E7" w:rsidRPr="00AE72C9">
        <w:t>s</w:t>
      </w:r>
      <w:r w:rsidRPr="00AE72C9">
        <w:t xml:space="preserve"> 101/1986 s. 58(1)(b)(ii)</w:t>
      </w:r>
      <w:r w:rsidR="001D18DE" w:rsidRPr="00AE72C9">
        <w:t>, 52/2006 s. 8(9)</w:t>
      </w:r>
      <w:r w:rsidRPr="00AE72C9">
        <w:t>.</w:t>
      </w:r>
    </w:p>
    <w:p w14:paraId="7FA74011" w14:textId="77777777" w:rsidR="008A2E89" w:rsidRDefault="008A2E89" w:rsidP="00491D8D">
      <w:pPr>
        <w:pStyle w:val="Defintion"/>
      </w:pPr>
      <w:r w:rsidRPr="00AE72C9">
        <w:rPr>
          <w:b/>
          <w:i/>
          <w:iCs/>
        </w:rPr>
        <w:t>narcotic plant</w:t>
      </w:r>
      <w:r w:rsidRPr="00AE72C9">
        <w:t xml:space="preserve"> means any plant the name of which</w:t>
      </w:r>
      <w:r w:rsidR="00AB243E" w:rsidRPr="00AE72C9">
        <w:t> </w:t>
      </w:r>
      <w:r w:rsidRPr="00AE72C9">
        <w:t>is specified in column 1 of Part 2 of Schedule Eleven</w:t>
      </w:r>
      <w:r w:rsidR="001D18DE" w:rsidRPr="00AE72C9">
        <w:t xml:space="preserve"> and includes a cutting of such a plant, whether or not the cutting has roots</w:t>
      </w:r>
      <w:r w:rsidRPr="00AE72C9">
        <w:t>;</w:t>
      </w:r>
    </w:p>
    <w:p w14:paraId="4E51D0CC" w14:textId="77777777" w:rsidR="00DF27F9" w:rsidRDefault="00A95CB8" w:rsidP="00161255">
      <w:pPr>
        <w:pStyle w:val="SideNote"/>
        <w:framePr w:wrap="around"/>
      </w:pPr>
      <w:r>
        <w:t xml:space="preserve">S. 70(1) def. of </w:t>
      </w:r>
      <w:r w:rsidR="009B436E" w:rsidRPr="009B436E">
        <w:rPr>
          <w:i/>
        </w:rPr>
        <w:t>public place</w:t>
      </w:r>
      <w:r>
        <w:t xml:space="preserve"> inserted by No. 2/2016 s. 4.</w:t>
      </w:r>
    </w:p>
    <w:p w14:paraId="33C40F6E" w14:textId="77777777" w:rsidR="00DF27F9" w:rsidRDefault="00A95CB8">
      <w:pPr>
        <w:pStyle w:val="DraftDefinition2"/>
      </w:pPr>
      <w:r w:rsidRPr="00166250">
        <w:rPr>
          <w:b/>
          <w:i/>
        </w:rPr>
        <w:t>public place</w:t>
      </w:r>
      <w:r>
        <w:t xml:space="preserve"> has the same meaning as it has in section 3 of the </w:t>
      </w:r>
      <w:r w:rsidRPr="00166250">
        <w:rPr>
          <w:b/>
        </w:rPr>
        <w:t>Summary Offences Act</w:t>
      </w:r>
      <w:r>
        <w:t> </w:t>
      </w:r>
      <w:r w:rsidRPr="00166250">
        <w:rPr>
          <w:b/>
        </w:rPr>
        <w:t>1966</w:t>
      </w:r>
      <w:r>
        <w:t>;</w:t>
      </w:r>
    </w:p>
    <w:p w14:paraId="0390C954" w14:textId="77777777" w:rsidR="00DF27F9" w:rsidRDefault="00DF27F9"/>
    <w:p w14:paraId="6488513D" w14:textId="77777777" w:rsidR="00A95CB8" w:rsidRDefault="00A95CB8" w:rsidP="00161255">
      <w:pPr>
        <w:pStyle w:val="SideNote"/>
        <w:framePr w:wrap="around"/>
      </w:pPr>
      <w:r>
        <w:t xml:space="preserve">S. 70(1) def. of </w:t>
      </w:r>
      <w:r>
        <w:rPr>
          <w:i/>
        </w:rPr>
        <w:t xml:space="preserve">school </w:t>
      </w:r>
      <w:r>
        <w:t>inserted by No. 2/2016 s. 4.</w:t>
      </w:r>
    </w:p>
    <w:p w14:paraId="5CA17410" w14:textId="77777777" w:rsidR="00DF27F9" w:rsidRDefault="00A95CB8">
      <w:pPr>
        <w:pStyle w:val="DraftDefinition2"/>
      </w:pPr>
      <w:r w:rsidRPr="00166250">
        <w:rPr>
          <w:b/>
          <w:i/>
        </w:rPr>
        <w:t>school</w:t>
      </w:r>
      <w:r>
        <w:t xml:space="preserve"> has the same meaning as it has in section 1.1.3 of the </w:t>
      </w:r>
      <w:r w:rsidRPr="00AE500D">
        <w:rPr>
          <w:b/>
        </w:rPr>
        <w:t>Education and Training</w:t>
      </w:r>
      <w:r w:rsidR="00EF4D09">
        <w:rPr>
          <w:b/>
        </w:rPr>
        <w:t> </w:t>
      </w:r>
      <w:r w:rsidRPr="00AE500D">
        <w:rPr>
          <w:b/>
        </w:rPr>
        <w:t>Reform Act 2006</w:t>
      </w:r>
      <w:r>
        <w:t>;</w:t>
      </w:r>
    </w:p>
    <w:p w14:paraId="38EE8106" w14:textId="77777777" w:rsidR="00DF27F9" w:rsidRDefault="00DF27F9"/>
    <w:p w14:paraId="30D89CA5" w14:textId="77777777" w:rsidR="008A2E89" w:rsidRPr="00AE72C9" w:rsidRDefault="008A2E89" w:rsidP="00161255">
      <w:pPr>
        <w:pStyle w:val="SideNote"/>
        <w:framePr w:wrap="around"/>
      </w:pPr>
      <w:r w:rsidRPr="00AE72C9">
        <w:t xml:space="preserve">S. 70(1) def. of </w:t>
      </w:r>
      <w:r w:rsidRPr="00AE72C9">
        <w:rPr>
          <w:i/>
          <w:iCs/>
        </w:rPr>
        <w:t>small quantity</w:t>
      </w:r>
      <w:r w:rsidRPr="00AE72C9">
        <w:t xml:space="preserve"> amended by Nos 101/1986 s. 58(1)(b)(iii), 48/1997 s. 37(c).</w:t>
      </w:r>
    </w:p>
    <w:p w14:paraId="00FE3B24" w14:textId="77777777" w:rsidR="008A2E89" w:rsidRPr="00AE72C9" w:rsidRDefault="008A2E89" w:rsidP="00491D8D">
      <w:pPr>
        <w:pStyle w:val="Defintion"/>
      </w:pPr>
      <w:r w:rsidRPr="00AE72C9">
        <w:rPr>
          <w:b/>
          <w:i/>
          <w:iCs/>
        </w:rPr>
        <w:t>small quantity</w:t>
      </w:r>
      <w:r w:rsidRPr="00AE72C9">
        <w:t>—</w:t>
      </w:r>
    </w:p>
    <w:p w14:paraId="342F7559" w14:textId="77777777" w:rsidR="008A2E89" w:rsidRDefault="008A2E89">
      <w:pPr>
        <w:pStyle w:val="DraftHeading4"/>
        <w:tabs>
          <w:tab w:val="right" w:pos="2268"/>
        </w:tabs>
        <w:ind w:left="2381" w:hanging="2381"/>
      </w:pPr>
      <w:r w:rsidRPr="00AE72C9">
        <w:tab/>
        <w:t>(a)</w:t>
      </w:r>
      <w:r w:rsidRPr="00AE72C9">
        <w:tab/>
        <w:t>in relation to any fresh or dried parts of</w:t>
      </w:r>
      <w:r w:rsidR="00AB243E" w:rsidRPr="00AE72C9">
        <w:t> </w:t>
      </w:r>
      <w:r w:rsidRPr="00AE72C9">
        <w:t>a plant of the genus Cannabis L, means the quantity that is specified in column 4 of Part 2 of Schedule Eleven opposite to the name Cannabis L specified in column 1 of that part of that Schedule; and</w:t>
      </w:r>
    </w:p>
    <w:p w14:paraId="1BB5A3B0" w14:textId="77777777" w:rsidR="008A2E89" w:rsidRDefault="008A2E89">
      <w:pPr>
        <w:pStyle w:val="DraftHeading4"/>
        <w:tabs>
          <w:tab w:val="right" w:pos="2268"/>
        </w:tabs>
        <w:ind w:left="2381" w:hanging="2381"/>
      </w:pPr>
      <w:r w:rsidRPr="00AE72C9">
        <w:tab/>
        <w:t>(b)</w:t>
      </w:r>
      <w:r w:rsidRPr="00AE72C9">
        <w:tab/>
        <w:t>in relation to any drug of dependence the name of which is specified in column 1 of Part 3 of Schedule Eleven, means the quantity of that drug, including any other substance in which it is contained or with which it is mixed, that is specified in column 4 of that Part of that Schedule opposite to the name of that drug of dependence;</w:t>
      </w:r>
    </w:p>
    <w:p w14:paraId="22555970" w14:textId="77777777" w:rsidR="00CA3298" w:rsidRPr="00CA3298" w:rsidRDefault="00CA3298" w:rsidP="00CA3298"/>
    <w:p w14:paraId="3F54EC40" w14:textId="77777777" w:rsidR="008A2E89" w:rsidRPr="00AE72C9" w:rsidRDefault="008A2E89" w:rsidP="00491D8D">
      <w:pPr>
        <w:pStyle w:val="Defintion"/>
      </w:pPr>
      <w:r w:rsidRPr="00AE72C9">
        <w:rPr>
          <w:b/>
          <w:i/>
          <w:iCs/>
        </w:rPr>
        <w:t>traffick</w:t>
      </w:r>
      <w:r w:rsidRPr="00AE72C9">
        <w:t xml:space="preserve"> in relation to a drug of dependence includes—</w:t>
      </w:r>
    </w:p>
    <w:p w14:paraId="37F82B2E" w14:textId="77777777" w:rsidR="008A2E89" w:rsidRPr="00AE72C9" w:rsidRDefault="008A2E89">
      <w:pPr>
        <w:pStyle w:val="DraftHeading4"/>
        <w:tabs>
          <w:tab w:val="right" w:pos="2268"/>
        </w:tabs>
        <w:ind w:left="2381" w:hanging="2381"/>
      </w:pPr>
      <w:r w:rsidRPr="00AE72C9">
        <w:tab/>
        <w:t>(a)</w:t>
      </w:r>
      <w:r w:rsidRPr="00AE72C9">
        <w:tab/>
        <w:t>prepare a drug of dependence for trafficking;</w:t>
      </w:r>
    </w:p>
    <w:p w14:paraId="469D504A" w14:textId="77777777" w:rsidR="008A2E89" w:rsidRPr="00AE72C9" w:rsidRDefault="008A2E89">
      <w:pPr>
        <w:pStyle w:val="DraftHeading4"/>
        <w:tabs>
          <w:tab w:val="right" w:pos="2268"/>
        </w:tabs>
        <w:ind w:left="2381" w:hanging="2381"/>
      </w:pPr>
      <w:r w:rsidRPr="00AE72C9">
        <w:tab/>
        <w:t>(b)</w:t>
      </w:r>
      <w:r w:rsidRPr="00AE72C9">
        <w:tab/>
        <w:t>manufacture a drug of dependence; or</w:t>
      </w:r>
    </w:p>
    <w:p w14:paraId="1C1DF2CA" w14:textId="77777777" w:rsidR="008A2E89" w:rsidRPr="00AE72C9" w:rsidRDefault="008A2E89">
      <w:pPr>
        <w:pStyle w:val="DraftHeading4"/>
        <w:tabs>
          <w:tab w:val="right" w:pos="2268"/>
        </w:tabs>
        <w:ind w:left="2381" w:hanging="2381"/>
      </w:pPr>
      <w:r w:rsidRPr="00AE72C9">
        <w:tab/>
        <w:t>(c)</w:t>
      </w:r>
      <w:r w:rsidRPr="00AE72C9">
        <w:tab/>
        <w:t>sell, exchange, agree to sell, offer for sale or have in possession for sale, a drug of dependence;</w:t>
      </w:r>
    </w:p>
    <w:p w14:paraId="43F7E2EF" w14:textId="77777777" w:rsidR="008A2E89" w:rsidRPr="00AE72C9" w:rsidRDefault="008A2E89" w:rsidP="00161255">
      <w:pPr>
        <w:pStyle w:val="SideNote"/>
        <w:framePr w:wrap="around"/>
      </w:pPr>
      <w:r w:rsidRPr="00AE72C9">
        <w:t xml:space="preserve">S. 70(1) def. of </w:t>
      </w:r>
      <w:r w:rsidRPr="00AE72C9">
        <w:rPr>
          <w:i/>
          <w:iCs/>
        </w:rPr>
        <w:t>traffickable quantity</w:t>
      </w:r>
      <w:r w:rsidRPr="00AE72C9">
        <w:t xml:space="preserve"> substituted by No. 48/1997 s. 37(d)</w:t>
      </w:r>
      <w:r w:rsidR="001D18DE" w:rsidRPr="00AE72C9">
        <w:t>, amended by No. 52/2006 s. 8(</w:t>
      </w:r>
      <w:r w:rsidR="00926B78" w:rsidRPr="00AE72C9">
        <w:t>10</w:t>
      </w:r>
      <w:r w:rsidR="001D18DE" w:rsidRPr="00AE72C9">
        <w:t>)</w:t>
      </w:r>
      <w:r w:rsidRPr="00AE72C9">
        <w:t>.</w:t>
      </w:r>
    </w:p>
    <w:p w14:paraId="17C9C378" w14:textId="77777777" w:rsidR="008A2E89" w:rsidRPr="00AE72C9" w:rsidRDefault="008A2E89" w:rsidP="00491D8D">
      <w:pPr>
        <w:pStyle w:val="Defintion"/>
      </w:pPr>
      <w:r w:rsidRPr="00AE72C9">
        <w:rPr>
          <w:b/>
          <w:i/>
          <w:iCs/>
        </w:rPr>
        <w:t>traffickable quantity</w:t>
      </w:r>
      <w:r w:rsidRPr="00AE72C9">
        <w:t>, in relation to a drug of dependence—</w:t>
      </w:r>
    </w:p>
    <w:p w14:paraId="325C8180" w14:textId="77777777" w:rsidR="00EF4D09" w:rsidRPr="00EF4D09" w:rsidRDefault="008A2E89" w:rsidP="00D32AC2">
      <w:pPr>
        <w:pStyle w:val="DraftHeading4"/>
        <w:tabs>
          <w:tab w:val="right" w:pos="2268"/>
        </w:tabs>
        <w:ind w:left="2381" w:hanging="2381"/>
      </w:pPr>
      <w:r w:rsidRPr="00AE72C9">
        <w:tab/>
        <w:t>(a)</w:t>
      </w:r>
      <w:r w:rsidRPr="00AE72C9">
        <w:tab/>
        <w:t>the name of which is specified in column 1 of Part 1 of Schedule Eleven, means the quantity that is specified in column 3 of that Part of that Schedule opposite to the name of that drug of dependence;</w:t>
      </w:r>
    </w:p>
    <w:p w14:paraId="21E0DA1A" w14:textId="77777777" w:rsidR="008A2E89" w:rsidRDefault="008A2E89">
      <w:pPr>
        <w:pStyle w:val="DraftHeading4"/>
        <w:tabs>
          <w:tab w:val="right" w:pos="2268"/>
        </w:tabs>
        <w:ind w:left="2381" w:hanging="2381"/>
      </w:pPr>
      <w:r w:rsidRPr="00AE72C9">
        <w:tab/>
        <w:t>(b)</w:t>
      </w:r>
      <w:r w:rsidRPr="00AE72C9">
        <w:tab/>
        <w:t>the name of which is specified in column 1 of Part 2 of Schedule Eleven, means the quantity, or the number of plants, that is specified in column 3 of that Part of that Schedule opposite to the name of that drug of dependence;</w:t>
      </w:r>
    </w:p>
    <w:p w14:paraId="4A1BDFAD" w14:textId="77777777" w:rsidR="001D18DE" w:rsidRPr="00AE72C9" w:rsidRDefault="001D18DE" w:rsidP="001D18DE">
      <w:pPr>
        <w:pStyle w:val="DraftHeading4"/>
        <w:tabs>
          <w:tab w:val="right" w:pos="2268"/>
        </w:tabs>
        <w:ind w:left="2381" w:hanging="2381"/>
      </w:pPr>
      <w:r w:rsidRPr="00AE72C9">
        <w:tab/>
        <w:t>(c)</w:t>
      </w:r>
      <w:r w:rsidRPr="00AE72C9">
        <w:tab/>
        <w:t>the name of which is specified in column 1 of Part 3 of Schedule Eleven—</w:t>
      </w:r>
    </w:p>
    <w:p w14:paraId="2A60CD96" w14:textId="77777777" w:rsidR="001D18DE" w:rsidRPr="00AE72C9" w:rsidRDefault="001D18DE" w:rsidP="001D18DE">
      <w:pPr>
        <w:pStyle w:val="DraftHeading5"/>
        <w:tabs>
          <w:tab w:val="right" w:pos="2778"/>
        </w:tabs>
        <w:ind w:left="2891" w:hanging="2891"/>
      </w:pPr>
      <w:r w:rsidRPr="00AE72C9">
        <w:tab/>
        <w:t>(i)</w:t>
      </w:r>
      <w:r w:rsidRPr="00AE72C9">
        <w:tab/>
        <w:t>if that drug of dependence is contained in or mixed with another substance and the quantity of that mixture of drug of dependence and other substance is not less than the quantity specified in column 3 of that Part of that Schedule opposite to the name of that drug of dependence, means any amount of that drug of</w:t>
      </w:r>
      <w:r w:rsidRPr="00AE72C9">
        <w:rPr>
          <w:i/>
        </w:rPr>
        <w:t xml:space="preserve"> </w:t>
      </w:r>
      <w:r w:rsidRPr="00AE72C9">
        <w:t>dependence; or</w:t>
      </w:r>
    </w:p>
    <w:p w14:paraId="5EBBAFE2" w14:textId="77777777" w:rsidR="001D18DE" w:rsidRPr="00AE72C9" w:rsidRDefault="001D18DE" w:rsidP="001D18DE">
      <w:pPr>
        <w:pStyle w:val="DraftHeading5"/>
        <w:tabs>
          <w:tab w:val="right" w:pos="2778"/>
        </w:tabs>
        <w:ind w:left="2891" w:hanging="2891"/>
      </w:pPr>
      <w:r w:rsidRPr="00AE72C9">
        <w:tab/>
        <w:t>(ii)</w:t>
      </w:r>
      <w:r w:rsidRPr="00AE72C9">
        <w:tab/>
        <w:t>in any other case, means the quantity that is specified in column 3A of that Part of that Schedule opposite to the name of that drug of dependence;</w:t>
      </w:r>
    </w:p>
    <w:p w14:paraId="61575A60" w14:textId="77777777" w:rsidR="008A2E89" w:rsidRPr="00AE72C9" w:rsidRDefault="008A2E89" w:rsidP="00491D8D">
      <w:pPr>
        <w:pStyle w:val="Defintion"/>
      </w:pPr>
      <w:r w:rsidRPr="00AE72C9">
        <w:rPr>
          <w:b/>
          <w:i/>
          <w:iCs/>
        </w:rPr>
        <w:t>use</w:t>
      </w:r>
      <w:r w:rsidRPr="00AE72C9">
        <w:t xml:space="preserve"> in relation to a drug of dependence means—</w:t>
      </w:r>
    </w:p>
    <w:p w14:paraId="6F32F694" w14:textId="77777777" w:rsidR="008A2E89" w:rsidRPr="00AE72C9" w:rsidRDefault="008A2E89">
      <w:pPr>
        <w:pStyle w:val="DraftHeading4"/>
        <w:tabs>
          <w:tab w:val="right" w:pos="2268"/>
        </w:tabs>
        <w:ind w:left="2381" w:hanging="2381"/>
      </w:pPr>
      <w:r w:rsidRPr="00AE72C9">
        <w:tab/>
        <w:t>(a)</w:t>
      </w:r>
      <w:r w:rsidRPr="00AE72C9">
        <w:tab/>
        <w:t>smoke a drug of dependence;</w:t>
      </w:r>
    </w:p>
    <w:p w14:paraId="112A8694" w14:textId="77777777" w:rsidR="008A2E89" w:rsidRPr="00AE72C9" w:rsidRDefault="008A2E89">
      <w:pPr>
        <w:pStyle w:val="DraftHeading4"/>
        <w:tabs>
          <w:tab w:val="right" w:pos="2268"/>
        </w:tabs>
        <w:ind w:left="2381" w:hanging="2381"/>
      </w:pPr>
      <w:r w:rsidRPr="00AE72C9">
        <w:tab/>
        <w:t>(b)</w:t>
      </w:r>
      <w:r w:rsidRPr="00AE72C9">
        <w:tab/>
        <w:t>inhale the fumes caused by heating or burning a drug of dependence; or</w:t>
      </w:r>
    </w:p>
    <w:p w14:paraId="27798427" w14:textId="77777777" w:rsidR="00517A60" w:rsidRPr="00517A60" w:rsidRDefault="008A2E89" w:rsidP="00CA3298">
      <w:pPr>
        <w:pStyle w:val="DraftHeading4"/>
        <w:tabs>
          <w:tab w:val="right" w:pos="2268"/>
        </w:tabs>
        <w:ind w:left="2381" w:hanging="2381"/>
      </w:pPr>
      <w:r w:rsidRPr="00AE72C9">
        <w:tab/>
        <w:t>(c)</w:t>
      </w:r>
      <w:r w:rsidRPr="00AE72C9">
        <w:tab/>
        <w:t>introduce a drug of dependence into the body of a person.</w:t>
      </w:r>
    </w:p>
    <w:p w14:paraId="7BCFA255" w14:textId="77777777" w:rsidR="008A2E89" w:rsidRPr="00AE72C9" w:rsidRDefault="008A2E89" w:rsidP="00161255">
      <w:pPr>
        <w:pStyle w:val="SideNote"/>
        <w:framePr w:wrap="around"/>
      </w:pPr>
      <w:r w:rsidRPr="00AE72C9">
        <w:t>S. 70(2) amended by No. 18/2000 s.</w:t>
      </w:r>
      <w:r w:rsidR="008F7B5D">
        <w:t> </w:t>
      </w:r>
      <w:r w:rsidRPr="00AE72C9">
        <w:t>105(c).</w:t>
      </w:r>
    </w:p>
    <w:p w14:paraId="679392BC" w14:textId="77777777" w:rsidR="00517A60" w:rsidRPr="00517A60" w:rsidRDefault="008A2E89" w:rsidP="006A3E1B">
      <w:pPr>
        <w:pStyle w:val="DraftHeading2"/>
        <w:tabs>
          <w:tab w:val="right" w:pos="1247"/>
        </w:tabs>
        <w:ind w:left="1361" w:hanging="1361"/>
      </w:pPr>
      <w:r w:rsidRPr="00AE72C9">
        <w:tab/>
        <w:t>(2)</w:t>
      </w:r>
      <w:r w:rsidRPr="00AE72C9">
        <w:tab/>
        <w:t xml:space="preserve">The provisions of section 4(2) and (3) and the interpretations of </w:t>
      </w:r>
      <w:r w:rsidRPr="00AE72C9">
        <w:rPr>
          <w:b/>
          <w:i/>
          <w:iCs/>
        </w:rPr>
        <w:t>manufacture</w:t>
      </w:r>
      <w:r w:rsidRPr="00AE72C9">
        <w:t xml:space="preserve">, </w:t>
      </w:r>
      <w:r w:rsidRPr="00AE72C9">
        <w:rPr>
          <w:b/>
          <w:i/>
          <w:iCs/>
        </w:rPr>
        <w:t>sell</w:t>
      </w:r>
      <w:r w:rsidRPr="00AE72C9">
        <w:t xml:space="preserve"> and </w:t>
      </w:r>
      <w:r w:rsidRPr="00AE72C9">
        <w:rPr>
          <w:b/>
          <w:i/>
          <w:iCs/>
        </w:rPr>
        <w:t>supply</w:t>
      </w:r>
      <w:r w:rsidRPr="00AE72C9">
        <w:t xml:space="preserve"> in section 4(1) do not apply to this Part.</w:t>
      </w:r>
    </w:p>
    <w:p w14:paraId="237119E1" w14:textId="77777777" w:rsidR="008A2E89" w:rsidRPr="00AE72C9" w:rsidRDefault="008A2E89" w:rsidP="00161255">
      <w:pPr>
        <w:pStyle w:val="SideNote"/>
        <w:framePr w:wrap="around"/>
      </w:pPr>
      <w:r w:rsidRPr="00AE72C9">
        <w:t>S. 71 substituted by No. 10002 s. 7(1), amended by Nos 56/1989 s. 286(Sch. 2 item 9), 48/1997 ss 38(1)</w:t>
      </w:r>
      <w:r w:rsidRPr="00AE72C9">
        <w:br/>
        <w:t>(2)(a)(b), 41(1)(a)(b), substituted by No. 61/2001 s. 5</w:t>
      </w:r>
      <w:r w:rsidR="00AF3817" w:rsidRPr="00AE72C9">
        <w:t>, amended by No. 52/2014 s. 18 (ILA s. 39B(1))</w:t>
      </w:r>
      <w:r w:rsidRPr="00AE72C9">
        <w:t>.</w:t>
      </w:r>
    </w:p>
    <w:p w14:paraId="44FA8F93" w14:textId="77777777" w:rsidR="008A2E89" w:rsidRDefault="008A2E89" w:rsidP="001E3A24">
      <w:pPr>
        <w:pStyle w:val="DraftHeading1"/>
        <w:tabs>
          <w:tab w:val="right" w:pos="680"/>
        </w:tabs>
        <w:ind w:left="850" w:hanging="850"/>
      </w:pPr>
      <w:r w:rsidRPr="00AE72C9">
        <w:tab/>
      </w:r>
      <w:bookmarkStart w:id="456" w:name="_Toc201833396"/>
      <w:r w:rsidRPr="00AE72C9">
        <w:t>71</w:t>
      </w:r>
      <w:r w:rsidR="001E3A24" w:rsidRPr="00AE72C9">
        <w:tab/>
      </w:r>
      <w:r w:rsidRPr="00AE72C9">
        <w:t>Trafficking in a drug or drugs of dependence—large commercial quantity</w:t>
      </w:r>
      <w:bookmarkEnd w:id="456"/>
    </w:p>
    <w:p w14:paraId="5B62D524" w14:textId="77777777" w:rsidR="00120F82" w:rsidRDefault="00120F82"/>
    <w:p w14:paraId="79979EA4" w14:textId="77777777" w:rsidR="00120F82" w:rsidRDefault="00120F82"/>
    <w:p w14:paraId="48ADEE3E" w14:textId="77777777" w:rsidR="00120F82" w:rsidRDefault="00120F82"/>
    <w:p w14:paraId="53999351" w14:textId="77777777" w:rsidR="00120F82" w:rsidRDefault="00120F82"/>
    <w:p w14:paraId="45B57F9D" w14:textId="77777777" w:rsidR="00120F82" w:rsidRDefault="00120F82"/>
    <w:p w14:paraId="5EED872B" w14:textId="77777777" w:rsidR="00120F82" w:rsidRDefault="00120F82"/>
    <w:p w14:paraId="5967745B" w14:textId="77777777" w:rsidR="00120F82" w:rsidRDefault="00120F82"/>
    <w:p w14:paraId="70E7AAEF" w14:textId="77777777" w:rsidR="00120F82" w:rsidRDefault="00120F82"/>
    <w:p w14:paraId="029597E7" w14:textId="77777777" w:rsidR="009374F4" w:rsidRPr="00AE72C9" w:rsidRDefault="001B40D8" w:rsidP="00161255">
      <w:pPr>
        <w:pStyle w:val="SideNote"/>
        <w:framePr w:wrap="around"/>
      </w:pPr>
      <w:r>
        <w:t>S. 71(1</w:t>
      </w:r>
      <w:r w:rsidR="009374F4" w:rsidRPr="00AE72C9">
        <w:t>) amended by No</w:t>
      </w:r>
      <w:r w:rsidR="00F01FB9">
        <w:t>s</w:t>
      </w:r>
      <w:r w:rsidR="009374F4" w:rsidRPr="00AE72C9">
        <w:t xml:space="preserve"> </w:t>
      </w:r>
      <w:r>
        <w:t>20/2016</w:t>
      </w:r>
      <w:r w:rsidR="009374F4" w:rsidRPr="00AE72C9">
        <w:t xml:space="preserve"> s.</w:t>
      </w:r>
      <w:r>
        <w:t> 119</w:t>
      </w:r>
      <w:r w:rsidR="00F01FB9">
        <w:t>, 61/2017 s. 128</w:t>
      </w:r>
      <w:r w:rsidR="00CB5A2E">
        <w:t xml:space="preserve">, </w:t>
      </w:r>
      <w:r w:rsidR="0046701A">
        <w:t>34/2019</w:t>
      </w:r>
      <w:r w:rsidR="00CB5A2E">
        <w:t xml:space="preserve"> s. 21</w:t>
      </w:r>
      <w:r w:rsidR="009374F4" w:rsidRPr="00AE72C9">
        <w:t>.</w:t>
      </w:r>
    </w:p>
    <w:p w14:paraId="3FF11CCF" w14:textId="77777777" w:rsidR="00CE0B71" w:rsidRPr="00AE72C9" w:rsidRDefault="00AF3817" w:rsidP="00CE0B71">
      <w:pPr>
        <w:pStyle w:val="DraftHeading2"/>
        <w:tabs>
          <w:tab w:val="right" w:pos="1247"/>
        </w:tabs>
        <w:ind w:left="1361" w:hanging="1361"/>
      </w:pPr>
      <w:r w:rsidRPr="00AE72C9">
        <w:tab/>
      </w:r>
      <w:r w:rsidR="003D7F9F" w:rsidRPr="00AE72C9">
        <w:t>(1)</w:t>
      </w:r>
      <w:r w:rsidRPr="00AE72C9">
        <w:tab/>
      </w:r>
      <w:r w:rsidR="008A2E89" w:rsidRPr="00AE72C9">
        <w:t>A person who, without being authorized by or licensed under this Act or the regulations</w:t>
      </w:r>
      <w:r w:rsidR="00F01FB9" w:rsidRPr="00BD0AEC">
        <w:t xml:space="preserve"> or the </w:t>
      </w:r>
      <w:r w:rsidR="00F01FB9" w:rsidRPr="00BD0AEC">
        <w:rPr>
          <w:b/>
        </w:rPr>
        <w:t>Voluntary Assisted Dying Act 2017</w:t>
      </w:r>
      <w:r w:rsidR="00F01FB9" w:rsidRPr="00BD0AEC">
        <w:t xml:space="preserve"> or the regulations under that Act</w:t>
      </w:r>
      <w:r w:rsidR="00A23DFB">
        <w:t xml:space="preserve"> </w:t>
      </w:r>
      <w:r w:rsidR="008A2E89" w:rsidRPr="00AE72C9">
        <w:t>to do so, trafficks or attempts to traffick in a quantity of a drug of dependence or of 2 or more drugs of dependence that is not less than the large commercial quantity applicable to that drug of dependence or those drugs of dependence is guilty of an indictable offence and liable—</w:t>
      </w:r>
    </w:p>
    <w:p w14:paraId="1FEB0B45" w14:textId="77777777" w:rsidR="008A2E89" w:rsidRPr="00AE72C9" w:rsidRDefault="008A2E89">
      <w:pPr>
        <w:pStyle w:val="DraftHeading3"/>
        <w:tabs>
          <w:tab w:val="right" w:pos="1758"/>
        </w:tabs>
        <w:ind w:left="1871" w:hanging="1871"/>
      </w:pPr>
      <w:r w:rsidRPr="00AE72C9">
        <w:tab/>
        <w:t>(a)</w:t>
      </w:r>
      <w:r w:rsidRPr="00AE72C9">
        <w:tab/>
        <w:t>to level 1 imprisonment (life); and</w:t>
      </w:r>
    </w:p>
    <w:p w14:paraId="171C06EC" w14:textId="77777777" w:rsidR="008A2E89" w:rsidRPr="00AE72C9" w:rsidRDefault="008A2E89">
      <w:pPr>
        <w:pStyle w:val="DraftHeading3"/>
        <w:tabs>
          <w:tab w:val="right" w:pos="1758"/>
        </w:tabs>
        <w:ind w:left="1871" w:hanging="1871"/>
      </w:pPr>
      <w:r w:rsidRPr="00AE72C9">
        <w:tab/>
        <w:t>(b)</w:t>
      </w:r>
      <w:r w:rsidRPr="00AE72C9">
        <w:tab/>
        <w:t>in addition to imprisonment, to a penalty of not more than 5000 penalty units.</w:t>
      </w:r>
    </w:p>
    <w:p w14:paraId="29424FB2" w14:textId="77777777" w:rsidR="00394CAF" w:rsidRPr="00AE72C9" w:rsidRDefault="00394CAF" w:rsidP="00161255">
      <w:pPr>
        <w:pStyle w:val="SideNote"/>
        <w:framePr w:wrap="around"/>
      </w:pPr>
      <w:r w:rsidRPr="00AE72C9">
        <w:t>Note to s. 71</w:t>
      </w:r>
      <w:r w:rsidR="00DD1C2F" w:rsidRPr="00AE72C9">
        <w:t>(1)</w:t>
      </w:r>
      <w:r w:rsidRPr="00AE72C9">
        <w:t xml:space="preserve"> inserted by No. 55/2014 s. 50</w:t>
      </w:r>
      <w:r w:rsidR="00EA0287">
        <w:t>, substituted as Notes by No. 65/2016 s. 21(1)</w:t>
      </w:r>
      <w:r w:rsidRPr="00AE72C9">
        <w:t>.</w:t>
      </w:r>
    </w:p>
    <w:p w14:paraId="6FF82FD6" w14:textId="77777777" w:rsidR="00EA0287" w:rsidRPr="00EA0287" w:rsidRDefault="003C5FDB" w:rsidP="00EA0287">
      <w:pPr>
        <w:pStyle w:val="DraftSub-sectionNote"/>
        <w:tabs>
          <w:tab w:val="right" w:pos="1814"/>
        </w:tabs>
        <w:ind w:left="1361"/>
        <w:rPr>
          <w:b/>
        </w:rPr>
      </w:pPr>
      <w:r w:rsidRPr="003C5FDB">
        <w:rPr>
          <w:b/>
        </w:rPr>
        <w:t>Note</w:t>
      </w:r>
      <w:r w:rsidR="00EA0287">
        <w:rPr>
          <w:b/>
        </w:rPr>
        <w:t>s</w:t>
      </w:r>
    </w:p>
    <w:p w14:paraId="1F500C38" w14:textId="77777777" w:rsidR="00EA0287" w:rsidRDefault="00EA0287" w:rsidP="00EA0287">
      <w:pPr>
        <w:pStyle w:val="AmndSectionNote"/>
        <w:tabs>
          <w:tab w:val="right" w:pos="64"/>
          <w:tab w:val="right" w:pos="1814"/>
        </w:tabs>
        <w:ind w:left="1769" w:hanging="408"/>
      </w:pPr>
      <w:r w:rsidRPr="00AB097F">
        <w:t>1</w:t>
      </w:r>
      <w:r w:rsidRPr="00AB097F">
        <w:tab/>
        <w:t xml:space="preserve">An offence against subsection (1) is a category 1 offence under the </w:t>
      </w:r>
      <w:r w:rsidRPr="00AB097F">
        <w:rPr>
          <w:b/>
        </w:rPr>
        <w:t>Sentencing Act 1991</w:t>
      </w:r>
      <w:r w:rsidRPr="00AB097F">
        <w:t xml:space="preserve">. </w:t>
      </w:r>
      <w:r w:rsidRPr="00AB097F">
        <w:br/>
        <w:t xml:space="preserve">See section 5(2G) of that Act for the requirement </w:t>
      </w:r>
      <w:r w:rsidRPr="00AB097F">
        <w:br/>
        <w:t>to impose a custodial order for this offence.</w:t>
      </w:r>
    </w:p>
    <w:p w14:paraId="5CF19456" w14:textId="77777777" w:rsidR="00624BEB" w:rsidRDefault="00EA0287">
      <w:pPr>
        <w:pStyle w:val="AmndSectionNote"/>
        <w:tabs>
          <w:tab w:val="right" w:pos="64"/>
          <w:tab w:val="right" w:pos="1814"/>
        </w:tabs>
        <w:ind w:left="1769" w:hanging="408"/>
      </w:pPr>
      <w:r w:rsidRPr="00AB097F">
        <w:t>2</w:t>
      </w:r>
      <w:r w:rsidRPr="00AB097F">
        <w:tab/>
        <w:t xml:space="preserve">An offence against subsection (1) is a serious drug offence for the purposes of the </w:t>
      </w:r>
      <w:r w:rsidR="003C5FDB" w:rsidRPr="003C5FDB">
        <w:rPr>
          <w:b/>
        </w:rPr>
        <w:t>Confiscation Act 1997</w:t>
      </w:r>
      <w:r w:rsidRPr="00AB097F">
        <w:t xml:space="preserve">. On the conviction of a person for a serious drug offence, the court must make an order under section 89DI of the </w:t>
      </w:r>
      <w:r w:rsidR="003C5FDB" w:rsidRPr="003C5FDB">
        <w:rPr>
          <w:b/>
        </w:rPr>
        <w:t>Sentencing Act 1991</w:t>
      </w:r>
      <w:r w:rsidR="003C5FDB" w:rsidRPr="003C5FDB">
        <w:t xml:space="preserve"> </w:t>
      </w:r>
      <w:r w:rsidR="00167EB9">
        <w:t>declaring the </w:t>
      </w:r>
      <w:r w:rsidRPr="00AB097F">
        <w:t>person to be a serious drug offender.</w:t>
      </w:r>
    </w:p>
    <w:p w14:paraId="3AD498D6" w14:textId="77777777" w:rsidR="00AF3817" w:rsidRPr="00AE72C9" w:rsidRDefault="00AF3817" w:rsidP="00161255">
      <w:pPr>
        <w:pStyle w:val="SideNote"/>
        <w:framePr w:wrap="around"/>
      </w:pPr>
      <w:r w:rsidRPr="00AE72C9">
        <w:t>S. 71(2) inserted by No. 52/2014 s. 18</w:t>
      </w:r>
      <w:r w:rsidR="00FE6F2E">
        <w:t>, repealed by No. 34/2017 s. 16</w:t>
      </w:r>
      <w:r w:rsidR="006B15DE">
        <w:t>, new s. 71(2) inserted by No. 34/2017 s. 37</w:t>
      </w:r>
      <w:r w:rsidRPr="00AE72C9">
        <w:t>.</w:t>
      </w:r>
    </w:p>
    <w:p w14:paraId="08F80B4F" w14:textId="77777777" w:rsidR="00D25C10" w:rsidRDefault="006B15DE">
      <w:pPr>
        <w:pStyle w:val="DraftHeading2"/>
        <w:tabs>
          <w:tab w:val="right" w:pos="1247"/>
        </w:tabs>
        <w:ind w:left="1361" w:hanging="1361"/>
      </w:pPr>
      <w:r>
        <w:tab/>
      </w:r>
      <w:r w:rsidR="0034716D">
        <w:t>(2)</w:t>
      </w:r>
      <w:r w:rsidRPr="00674FA7">
        <w:tab/>
        <w:t>The standard sentence for an offence under subsection (1) (other than one constituted by an attempt to traffick) is 16 years.</w:t>
      </w:r>
    </w:p>
    <w:p w14:paraId="2ED686B4" w14:textId="77777777" w:rsidR="00D25C10" w:rsidRDefault="0034716D">
      <w:pPr>
        <w:pStyle w:val="DraftSub-sectionNote"/>
        <w:tabs>
          <w:tab w:val="right" w:pos="1814"/>
        </w:tabs>
        <w:ind w:left="1361"/>
        <w:rPr>
          <w:b/>
        </w:rPr>
      </w:pPr>
      <w:r w:rsidRPr="0034716D">
        <w:rPr>
          <w:b/>
        </w:rPr>
        <w:t>Note</w:t>
      </w:r>
    </w:p>
    <w:p w14:paraId="76FA7949" w14:textId="77777777" w:rsidR="00D25C10" w:rsidRDefault="006B15DE">
      <w:pPr>
        <w:pStyle w:val="DraftSub-sectionNote"/>
        <w:tabs>
          <w:tab w:val="right" w:pos="1814"/>
        </w:tabs>
        <w:ind w:left="1361"/>
      </w:pPr>
      <w:r w:rsidRPr="00674FA7">
        <w:t xml:space="preserve">See sections 5A and 5B of the </w:t>
      </w:r>
      <w:r w:rsidR="0034716D" w:rsidRPr="0034716D">
        <w:rPr>
          <w:b/>
        </w:rPr>
        <w:t>Sentencing Act 1991</w:t>
      </w:r>
      <w:r>
        <w:t xml:space="preserve"> as to standard sentences.</w:t>
      </w:r>
    </w:p>
    <w:p w14:paraId="020BD3D1" w14:textId="77777777" w:rsidR="00B83986" w:rsidRPr="00B83986" w:rsidRDefault="00B83986" w:rsidP="00B83986"/>
    <w:p w14:paraId="1AC9BACA" w14:textId="77777777" w:rsidR="008A2E89" w:rsidRPr="00AE72C9" w:rsidRDefault="008A2E89" w:rsidP="00161255">
      <w:pPr>
        <w:pStyle w:val="SideNote"/>
        <w:framePr w:wrap="around"/>
      </w:pPr>
      <w:r w:rsidRPr="00AE72C9">
        <w:t>S. 71AA inserted by No. 61/2001 s. 5</w:t>
      </w:r>
      <w:r w:rsidR="00E23608">
        <w:t>, amended by No</w:t>
      </w:r>
      <w:r w:rsidR="005901D7">
        <w:t>s</w:t>
      </w:r>
      <w:r w:rsidR="00E23608">
        <w:t xml:space="preserve"> 20/2016 s. 120</w:t>
      </w:r>
      <w:r w:rsidR="005901D7">
        <w:t>, 3/2019 s. 10</w:t>
      </w:r>
      <w:r w:rsidR="001C3FF4">
        <w:t>(1)(2)</w:t>
      </w:r>
      <w:r w:rsidR="008065D6">
        <w:t xml:space="preserve"> </w:t>
      </w:r>
      <w:r w:rsidR="001C3FF4">
        <w:t>(ILA s. 39B(1))</w:t>
      </w:r>
      <w:r w:rsidRPr="00AE72C9">
        <w:t>.</w:t>
      </w:r>
    </w:p>
    <w:p w14:paraId="480FA443" w14:textId="77777777" w:rsidR="008A2E89" w:rsidRPr="00AE72C9" w:rsidRDefault="008A2E89" w:rsidP="001E3A24">
      <w:pPr>
        <w:pStyle w:val="DraftHeading1"/>
        <w:tabs>
          <w:tab w:val="right" w:pos="680"/>
        </w:tabs>
        <w:ind w:left="850" w:hanging="850"/>
      </w:pPr>
      <w:r w:rsidRPr="00AE72C9">
        <w:tab/>
      </w:r>
      <w:bookmarkStart w:id="457" w:name="_Toc201833397"/>
      <w:r w:rsidRPr="00AE72C9">
        <w:t>71AA</w:t>
      </w:r>
      <w:r w:rsidR="001E3A24" w:rsidRPr="00AE72C9">
        <w:tab/>
      </w:r>
      <w:r w:rsidRPr="00AE72C9">
        <w:t>Trafficking in a drug or drugs of dependence—commercial quantity</w:t>
      </w:r>
      <w:bookmarkEnd w:id="457"/>
    </w:p>
    <w:p w14:paraId="1B1D76C2" w14:textId="77777777" w:rsidR="00650C36" w:rsidRDefault="00650C36" w:rsidP="00FD048D">
      <w:pPr>
        <w:rPr>
          <w:lang w:eastAsia="en-AU"/>
        </w:rPr>
      </w:pPr>
    </w:p>
    <w:p w14:paraId="5461B0D7" w14:textId="77777777" w:rsidR="00650C36" w:rsidRPr="00650C36" w:rsidRDefault="00650C36" w:rsidP="00650C36">
      <w:pPr>
        <w:rPr>
          <w:lang w:eastAsia="en-AU"/>
        </w:rPr>
      </w:pPr>
    </w:p>
    <w:p w14:paraId="42CA0312" w14:textId="77777777" w:rsidR="00650C36" w:rsidRDefault="00650C36" w:rsidP="00FD048D">
      <w:pPr>
        <w:rPr>
          <w:lang w:eastAsia="en-AU"/>
        </w:rPr>
      </w:pPr>
    </w:p>
    <w:p w14:paraId="5AE490A5" w14:textId="77777777" w:rsidR="00650C36" w:rsidRPr="00AE72C9" w:rsidRDefault="00650C36" w:rsidP="00161255">
      <w:pPr>
        <w:pStyle w:val="SideNote"/>
        <w:framePr w:wrap="around"/>
      </w:pPr>
      <w:r w:rsidRPr="00AE72C9">
        <w:t>S. 71AA</w:t>
      </w:r>
      <w:r>
        <w:t>(1)</w:t>
      </w:r>
      <w:r w:rsidRPr="00AE72C9">
        <w:t xml:space="preserve"> </w:t>
      </w:r>
      <w:r>
        <w:t>amended by No</w:t>
      </w:r>
      <w:r w:rsidR="00CB5A2E">
        <w:t>s</w:t>
      </w:r>
      <w:r>
        <w:t xml:space="preserve"> 61/2017 s. 129</w:t>
      </w:r>
      <w:r w:rsidR="00CB5A2E">
        <w:t xml:space="preserve">, </w:t>
      </w:r>
      <w:r w:rsidR="0046701A">
        <w:t>34/2019</w:t>
      </w:r>
      <w:r w:rsidR="00CB5A2E">
        <w:t xml:space="preserve"> s.</w:t>
      </w:r>
      <w:r w:rsidR="00CB5A2E">
        <w:rPr>
          <w:caps/>
        </w:rPr>
        <w:t> 22(1)</w:t>
      </w:r>
      <w:r w:rsidRPr="00AE72C9">
        <w:t>.</w:t>
      </w:r>
    </w:p>
    <w:p w14:paraId="0D8DF23F" w14:textId="77777777" w:rsidR="008A2E89" w:rsidRDefault="001C3FF4" w:rsidP="008065D6">
      <w:pPr>
        <w:pStyle w:val="DraftHeading2"/>
        <w:tabs>
          <w:tab w:val="right" w:pos="1247"/>
        </w:tabs>
        <w:ind w:left="1361" w:hanging="1361"/>
      </w:pPr>
      <w:r>
        <w:rPr>
          <w:lang w:eastAsia="en-AU"/>
        </w:rPr>
        <w:tab/>
      </w:r>
      <w:r w:rsidRPr="001C3FF4">
        <w:rPr>
          <w:lang w:eastAsia="en-AU"/>
        </w:rPr>
        <w:t>(1)</w:t>
      </w:r>
      <w:r>
        <w:rPr>
          <w:lang w:eastAsia="en-AU"/>
        </w:rPr>
        <w:tab/>
      </w:r>
      <w:r w:rsidR="005901D7" w:rsidRPr="00907427">
        <w:rPr>
          <w:lang w:eastAsia="en-AU"/>
        </w:rPr>
        <w:t>Subject to subsection (2), a person</w:t>
      </w:r>
      <w:r w:rsidR="008A2E89" w:rsidRPr="00AE72C9">
        <w:t xml:space="preserve"> who, without being authorized by or licensed under this Act or the regulations</w:t>
      </w:r>
      <w:r w:rsidR="00FE1D22" w:rsidRPr="00BD0AEC">
        <w:t xml:space="preserve"> or the </w:t>
      </w:r>
      <w:r w:rsidR="00FE1D22" w:rsidRPr="00BD0AEC">
        <w:rPr>
          <w:b/>
        </w:rPr>
        <w:t>Voluntary Assisted Dying Act 2017</w:t>
      </w:r>
      <w:r w:rsidR="00FE1D22" w:rsidRPr="00BD0AEC">
        <w:t xml:space="preserve"> or the regulations under that Act</w:t>
      </w:r>
      <w:r w:rsidR="00A23DFB">
        <w:t xml:space="preserve"> </w:t>
      </w:r>
      <w:r w:rsidR="008A2E89" w:rsidRPr="00AE72C9">
        <w:t>to do so, trafficks or attempts to traffick in a quantity of a drug of dependence or of 2 or more drugs of dependence that is not less than the commercial quantity applicable to that drug of dependence or those drugs of dependence is guilty of an indictable offence and liable to level 2 imprisonment (25</w:t>
      </w:r>
      <w:r w:rsidR="00F86935">
        <w:t> </w:t>
      </w:r>
      <w:r w:rsidR="008A2E89" w:rsidRPr="00AE72C9">
        <w:t>years maximum).</w:t>
      </w:r>
    </w:p>
    <w:p w14:paraId="1993085F" w14:textId="77777777" w:rsidR="00815C0D" w:rsidRPr="00AE72C9" w:rsidRDefault="00815C0D" w:rsidP="00161255">
      <w:pPr>
        <w:pStyle w:val="SideNote"/>
        <w:framePr w:wrap="around"/>
      </w:pPr>
      <w:r w:rsidRPr="00AE72C9">
        <w:t>S. 71AA</w:t>
      </w:r>
      <w:r>
        <w:t>(2)</w:t>
      </w:r>
      <w:r w:rsidRPr="00AE72C9">
        <w:t xml:space="preserve"> inserted by No. </w:t>
      </w:r>
      <w:r>
        <w:t>3/2019 s. 10(2)</w:t>
      </w:r>
      <w:r w:rsidR="00363F0F">
        <w:t>, amended by No</w:t>
      </w:r>
      <w:r w:rsidR="00CB5A2E">
        <w:t>s</w:t>
      </w:r>
      <w:r w:rsidR="00363F0F">
        <w:t xml:space="preserve"> 3/2019 s. 18</w:t>
      </w:r>
      <w:r w:rsidR="00CB5A2E">
        <w:t xml:space="preserve">, </w:t>
      </w:r>
      <w:r w:rsidR="0046701A">
        <w:t>34/2019</w:t>
      </w:r>
      <w:r w:rsidR="00CB5A2E">
        <w:t xml:space="preserve"> s. 22(2)</w:t>
      </w:r>
      <w:r w:rsidRPr="00AE72C9">
        <w:t>.</w:t>
      </w:r>
    </w:p>
    <w:p w14:paraId="38B4E1CE" w14:textId="77777777" w:rsidR="001C3FF4" w:rsidRPr="00907427" w:rsidRDefault="001C3FF4" w:rsidP="008065D6">
      <w:pPr>
        <w:pStyle w:val="DraftHeading2"/>
        <w:tabs>
          <w:tab w:val="right" w:pos="1247"/>
        </w:tabs>
        <w:ind w:left="1361" w:hanging="1361"/>
        <w:rPr>
          <w:b/>
          <w:bCs/>
          <w:lang w:eastAsia="en-AU"/>
        </w:rPr>
      </w:pPr>
      <w:r>
        <w:rPr>
          <w:lang w:eastAsia="en-AU"/>
        </w:rPr>
        <w:tab/>
      </w:r>
      <w:r w:rsidRPr="001C3FF4">
        <w:rPr>
          <w:lang w:eastAsia="en-AU"/>
        </w:rPr>
        <w:t>(2)</w:t>
      </w:r>
      <w:r w:rsidRPr="00907427">
        <w:rPr>
          <w:lang w:eastAsia="en-AU"/>
        </w:rPr>
        <w:tab/>
        <w:t>A person who, without being authorized by or</w:t>
      </w:r>
      <w:r w:rsidR="008065D6">
        <w:rPr>
          <w:lang w:eastAsia="en-AU"/>
        </w:rPr>
        <w:t xml:space="preserve"> licensed under this Act or the </w:t>
      </w:r>
      <w:r w:rsidRPr="00907427">
        <w:rPr>
          <w:lang w:eastAsia="en-AU"/>
        </w:rPr>
        <w:t>regulations</w:t>
      </w:r>
      <w:r w:rsidR="00363F0F" w:rsidRPr="00907427">
        <w:rPr>
          <w:lang w:eastAsia="en-AU"/>
        </w:rPr>
        <w:t xml:space="preserve"> or the </w:t>
      </w:r>
      <w:r w:rsidR="00363F0F" w:rsidRPr="00907427">
        <w:rPr>
          <w:b/>
          <w:bCs/>
          <w:lang w:eastAsia="en-AU"/>
        </w:rPr>
        <w:t>Voluntary</w:t>
      </w:r>
      <w:r w:rsidR="00363F0F" w:rsidRPr="00907427">
        <w:rPr>
          <w:lang w:eastAsia="en-AU"/>
        </w:rPr>
        <w:t xml:space="preserve"> </w:t>
      </w:r>
      <w:r w:rsidR="00363F0F" w:rsidRPr="00907427">
        <w:rPr>
          <w:b/>
          <w:bCs/>
          <w:lang w:eastAsia="en-AU"/>
        </w:rPr>
        <w:t xml:space="preserve">Assisted Dying Act 2017 </w:t>
      </w:r>
      <w:r w:rsidR="00363F0F" w:rsidRPr="00907427">
        <w:rPr>
          <w:lang w:eastAsia="en-AU"/>
        </w:rPr>
        <w:t xml:space="preserve">or the regulations under that </w:t>
      </w:r>
      <w:r w:rsidR="00363F0F" w:rsidRPr="008065D6">
        <w:rPr>
          <w:lang w:eastAsia="en-AU"/>
        </w:rPr>
        <w:t>Act</w:t>
      </w:r>
      <w:r w:rsidR="008065D6">
        <w:rPr>
          <w:lang w:eastAsia="en-AU"/>
        </w:rPr>
        <w:t xml:space="preserve"> </w:t>
      </w:r>
      <w:r w:rsidRPr="00907427">
        <w:rPr>
          <w:lang w:eastAsia="en-AU"/>
        </w:rPr>
        <w:t>to do so, trafficks or attempts to traffick in a quantity of a drug of dependence or of 2 or more drugs of dependence that is not less than the commercial quantity applicable to that drug of dependence or those drugs of dependence for the benefit of or at the direction of a criminal organisation is guilty of an indictable offence and liable—</w:t>
      </w:r>
    </w:p>
    <w:p w14:paraId="0E4765A5" w14:textId="77777777" w:rsidR="001C3FF4" w:rsidRPr="00907427" w:rsidRDefault="001C3FF4" w:rsidP="008065D6">
      <w:pPr>
        <w:pStyle w:val="DraftHeading3"/>
        <w:tabs>
          <w:tab w:val="right" w:pos="1757"/>
        </w:tabs>
        <w:ind w:left="1871" w:hanging="1871"/>
        <w:rPr>
          <w:lang w:eastAsia="en-AU"/>
        </w:rPr>
      </w:pPr>
      <w:r>
        <w:rPr>
          <w:lang w:eastAsia="en-AU"/>
        </w:rPr>
        <w:tab/>
      </w:r>
      <w:r w:rsidRPr="001C3FF4">
        <w:rPr>
          <w:lang w:eastAsia="en-AU"/>
        </w:rPr>
        <w:t>(a)</w:t>
      </w:r>
      <w:r w:rsidRPr="00907427">
        <w:rPr>
          <w:lang w:eastAsia="en-AU"/>
        </w:rPr>
        <w:tab/>
        <w:t>to level 1 imprisonment (life); and</w:t>
      </w:r>
    </w:p>
    <w:p w14:paraId="64131B31" w14:textId="77777777" w:rsidR="001C3FF4" w:rsidRPr="001C3FF4" w:rsidRDefault="001C3FF4" w:rsidP="008065D6">
      <w:pPr>
        <w:pStyle w:val="DraftHeading3"/>
        <w:tabs>
          <w:tab w:val="right" w:pos="1757"/>
        </w:tabs>
        <w:ind w:left="1871" w:hanging="1871"/>
      </w:pPr>
      <w:r>
        <w:rPr>
          <w:lang w:eastAsia="en-AU"/>
        </w:rPr>
        <w:tab/>
      </w:r>
      <w:r w:rsidRPr="001C3FF4">
        <w:rPr>
          <w:lang w:eastAsia="en-AU"/>
        </w:rPr>
        <w:t>(b)</w:t>
      </w:r>
      <w:r w:rsidRPr="00907427">
        <w:rPr>
          <w:lang w:eastAsia="en-AU"/>
        </w:rPr>
        <w:tab/>
        <w:t xml:space="preserve">in addition to imprisonment, to a penalty of </w:t>
      </w:r>
      <w:r w:rsidRPr="00907427">
        <w:rPr>
          <w:szCs w:val="24"/>
          <w:lang w:eastAsia="en-AU"/>
        </w:rPr>
        <w:t>not</w:t>
      </w:r>
      <w:r>
        <w:rPr>
          <w:szCs w:val="24"/>
          <w:lang w:eastAsia="en-AU"/>
        </w:rPr>
        <w:t xml:space="preserve"> more than 5000 penalty units.</w:t>
      </w:r>
    </w:p>
    <w:p w14:paraId="4C07261B" w14:textId="77777777" w:rsidR="00624BEB" w:rsidRDefault="00EA0287" w:rsidP="00161255">
      <w:pPr>
        <w:pStyle w:val="SideNote"/>
        <w:framePr w:wrap="around"/>
      </w:pPr>
      <w:r>
        <w:t>Note to s. 71AA inserted by No. 65/2016 s. 21(2)</w:t>
      </w:r>
      <w:r w:rsidR="00D32772">
        <w:t>, substituted</w:t>
      </w:r>
      <w:r w:rsidR="00363F0F">
        <w:t xml:space="preserve"> as Notes</w:t>
      </w:r>
      <w:r w:rsidR="00D32772">
        <w:t xml:space="preserve"> by No.</w:t>
      </w:r>
      <w:r w:rsidR="00363F0F">
        <w:t> </w:t>
      </w:r>
      <w:r w:rsidR="00D32772">
        <w:t>3/2019</w:t>
      </w:r>
      <w:r w:rsidR="00363F0F">
        <w:t xml:space="preserve"> s. 10(3)</w:t>
      </w:r>
      <w:r>
        <w:t>.</w:t>
      </w:r>
    </w:p>
    <w:p w14:paraId="494DA496" w14:textId="77777777" w:rsidR="00D32772" w:rsidRPr="003C3360" w:rsidRDefault="00D32772" w:rsidP="003C3360">
      <w:pPr>
        <w:pStyle w:val="DraftSectionNote"/>
        <w:tabs>
          <w:tab w:val="right" w:pos="46"/>
          <w:tab w:val="right" w:pos="1304"/>
        </w:tabs>
        <w:ind w:left="1259" w:hanging="408"/>
        <w:rPr>
          <w:b/>
          <w:lang w:eastAsia="en-AU"/>
        </w:rPr>
      </w:pPr>
      <w:r w:rsidRPr="003C3360">
        <w:rPr>
          <w:b/>
          <w:lang w:eastAsia="en-AU"/>
        </w:rPr>
        <w:t>Notes</w:t>
      </w:r>
    </w:p>
    <w:p w14:paraId="42AFF2F9" w14:textId="77777777" w:rsidR="00D32772" w:rsidRPr="00907427" w:rsidRDefault="00D32772" w:rsidP="003C3360">
      <w:pPr>
        <w:pStyle w:val="DraftSectionNote"/>
        <w:tabs>
          <w:tab w:val="right" w:pos="46"/>
          <w:tab w:val="right" w:pos="1304"/>
        </w:tabs>
        <w:ind w:left="1259" w:hanging="408"/>
        <w:rPr>
          <w:lang w:eastAsia="en-AU"/>
        </w:rPr>
      </w:pPr>
      <w:r w:rsidRPr="00907427">
        <w:rPr>
          <w:lang w:eastAsia="en-AU"/>
        </w:rPr>
        <w:t>1</w:t>
      </w:r>
      <w:r w:rsidRPr="00907427">
        <w:rPr>
          <w:lang w:eastAsia="en-AU"/>
        </w:rPr>
        <w:tab/>
      </w:r>
      <w:r w:rsidRPr="00907427">
        <w:rPr>
          <w:lang w:eastAsia="en-AU"/>
        </w:rPr>
        <w:tab/>
        <w:t xml:space="preserve">An offence against subsection (1) is a category 2 offence under the </w:t>
      </w:r>
      <w:r w:rsidRPr="003C3360">
        <w:rPr>
          <w:b/>
          <w:bCs/>
          <w:lang w:eastAsia="en-AU"/>
        </w:rPr>
        <w:t>Sentencing Act 1991</w:t>
      </w:r>
      <w:r w:rsidRPr="00907427">
        <w:rPr>
          <w:lang w:eastAsia="en-AU"/>
        </w:rPr>
        <w:t>. See subsection (2H) of section 5 of that Act for the requirement to impose a custodial order for this offence unless the circumstances set out in paragraphs (a) to (e) of that subsection exist.</w:t>
      </w:r>
    </w:p>
    <w:p w14:paraId="7309042F" w14:textId="77777777" w:rsidR="00D32772" w:rsidRPr="00907427" w:rsidRDefault="00D32772" w:rsidP="003C3360">
      <w:pPr>
        <w:pStyle w:val="DraftSectionNote"/>
        <w:tabs>
          <w:tab w:val="right" w:pos="46"/>
          <w:tab w:val="right" w:pos="1304"/>
        </w:tabs>
        <w:ind w:left="1259" w:hanging="408"/>
        <w:rPr>
          <w:lang w:eastAsia="en-AU"/>
        </w:rPr>
      </w:pPr>
      <w:r w:rsidRPr="00907427">
        <w:rPr>
          <w:lang w:eastAsia="en-AU"/>
        </w:rPr>
        <w:t>2</w:t>
      </w:r>
      <w:r w:rsidRPr="00907427">
        <w:rPr>
          <w:lang w:eastAsia="en-AU"/>
        </w:rPr>
        <w:tab/>
        <w:t xml:space="preserve">An offence against subsection (2) is a category 1 offence under the </w:t>
      </w:r>
      <w:r w:rsidRPr="003C3360">
        <w:rPr>
          <w:b/>
          <w:bCs/>
          <w:lang w:eastAsia="en-AU"/>
        </w:rPr>
        <w:t>Sentencing Act 1991</w:t>
      </w:r>
      <w:r w:rsidRPr="00907427">
        <w:rPr>
          <w:lang w:eastAsia="en-AU"/>
        </w:rPr>
        <w:t>. See section 5(2G) of that Act for the requirement to</w:t>
      </w:r>
      <w:r w:rsidRPr="00907427">
        <w:t> </w:t>
      </w:r>
      <w:r w:rsidRPr="00907427">
        <w:rPr>
          <w:lang w:eastAsia="en-AU"/>
        </w:rPr>
        <w:t>impose a custodial order for this offence.</w:t>
      </w:r>
    </w:p>
    <w:p w14:paraId="3BF27516" w14:textId="77777777" w:rsidR="00CA1D24" w:rsidRDefault="00D32772" w:rsidP="00BA38A8">
      <w:pPr>
        <w:pStyle w:val="DraftSectionNote"/>
        <w:tabs>
          <w:tab w:val="right" w:pos="46"/>
          <w:tab w:val="right" w:pos="1304"/>
        </w:tabs>
        <w:ind w:left="1259" w:hanging="408"/>
        <w:rPr>
          <w:lang w:eastAsia="en-AU"/>
        </w:rPr>
      </w:pPr>
      <w:r w:rsidRPr="00907427">
        <w:rPr>
          <w:lang w:eastAsia="en-AU"/>
        </w:rPr>
        <w:t>3</w:t>
      </w:r>
      <w:r w:rsidRPr="00907427">
        <w:rPr>
          <w:lang w:eastAsia="en-AU"/>
        </w:rPr>
        <w:tab/>
      </w:r>
      <w:r w:rsidRPr="00907427">
        <w:rPr>
          <w:lang w:eastAsia="en-AU"/>
        </w:rPr>
        <w:tab/>
        <w:t xml:space="preserve">An offence against subsection (2) is a serious drug offence for the purposes of the </w:t>
      </w:r>
      <w:r w:rsidRPr="003C3360">
        <w:rPr>
          <w:b/>
          <w:bCs/>
          <w:lang w:eastAsia="en-AU"/>
        </w:rPr>
        <w:t>Confiscation Act 1997</w:t>
      </w:r>
      <w:r w:rsidRPr="00907427">
        <w:rPr>
          <w:lang w:eastAsia="en-AU"/>
        </w:rPr>
        <w:t xml:space="preserve">. On the conviction of a person for a serious drug offence, the court must make an order under section 89DI of the </w:t>
      </w:r>
      <w:r w:rsidRPr="003C3360">
        <w:rPr>
          <w:b/>
          <w:bCs/>
          <w:lang w:eastAsia="en-AU"/>
        </w:rPr>
        <w:t>Sentencing Act 1991</w:t>
      </w:r>
      <w:r w:rsidRPr="00907427">
        <w:rPr>
          <w:bCs/>
          <w:lang w:eastAsia="en-AU"/>
        </w:rPr>
        <w:t xml:space="preserve"> </w:t>
      </w:r>
      <w:r w:rsidRPr="00907427">
        <w:rPr>
          <w:lang w:eastAsia="en-AU"/>
        </w:rPr>
        <w:t xml:space="preserve">declaring the person </w:t>
      </w:r>
      <w:r>
        <w:rPr>
          <w:lang w:eastAsia="en-AU"/>
        </w:rPr>
        <w:t>to be a serious drug offender.</w:t>
      </w:r>
    </w:p>
    <w:p w14:paraId="5F82AA20" w14:textId="77777777" w:rsidR="00F546B0" w:rsidRDefault="00F546B0" w:rsidP="00F546B0">
      <w:pPr>
        <w:rPr>
          <w:lang w:eastAsia="en-AU"/>
        </w:rPr>
      </w:pPr>
    </w:p>
    <w:p w14:paraId="32C5855D" w14:textId="77777777" w:rsidR="00F546B0" w:rsidRDefault="00F546B0" w:rsidP="00F546B0">
      <w:pPr>
        <w:rPr>
          <w:lang w:eastAsia="en-AU"/>
        </w:rPr>
      </w:pPr>
    </w:p>
    <w:p w14:paraId="5E99FE4D" w14:textId="77777777" w:rsidR="00F546B0" w:rsidRDefault="00F546B0" w:rsidP="00F546B0">
      <w:pPr>
        <w:rPr>
          <w:lang w:eastAsia="en-AU"/>
        </w:rPr>
      </w:pPr>
    </w:p>
    <w:p w14:paraId="54BDAEAE" w14:textId="77777777" w:rsidR="00F546B0" w:rsidRPr="00F546B0" w:rsidRDefault="00F546B0" w:rsidP="00F546B0">
      <w:pPr>
        <w:rPr>
          <w:lang w:eastAsia="en-AU"/>
        </w:rPr>
      </w:pPr>
    </w:p>
    <w:p w14:paraId="0BE339D5" w14:textId="77777777" w:rsidR="008A2E89" w:rsidRPr="00AE72C9" w:rsidRDefault="008A2E89" w:rsidP="00161255">
      <w:pPr>
        <w:pStyle w:val="SideNote"/>
        <w:framePr w:wrap="around"/>
      </w:pPr>
      <w:r w:rsidRPr="00AE72C9">
        <w:t>S. 71AB inserted by No. 61/2001 s. 5</w:t>
      </w:r>
      <w:r w:rsidR="00A95CB8">
        <w:t>, amended by No. 2/2016 s. 5</w:t>
      </w:r>
      <w:r w:rsidR="00A25D22">
        <w:t>(1)</w:t>
      </w:r>
      <w:r w:rsidR="007115D5">
        <w:t>(2) (ILA s. 39</w:t>
      </w:r>
      <w:r w:rsidR="00A95CB8">
        <w:t>B(1))</w:t>
      </w:r>
      <w:r w:rsidRPr="00AE72C9">
        <w:t>.</w:t>
      </w:r>
    </w:p>
    <w:p w14:paraId="272E5415" w14:textId="77777777" w:rsidR="008A2E89" w:rsidRDefault="008A2E89" w:rsidP="001E3A24">
      <w:pPr>
        <w:pStyle w:val="DraftHeading1"/>
        <w:tabs>
          <w:tab w:val="right" w:pos="680"/>
        </w:tabs>
        <w:ind w:left="850" w:hanging="850"/>
      </w:pPr>
      <w:r w:rsidRPr="00AE72C9">
        <w:tab/>
      </w:r>
      <w:bookmarkStart w:id="458" w:name="_Toc201833398"/>
      <w:r w:rsidRPr="00AE72C9">
        <w:t>71AB</w:t>
      </w:r>
      <w:r w:rsidR="001E3A24" w:rsidRPr="00AE72C9">
        <w:tab/>
      </w:r>
      <w:r w:rsidRPr="00AE72C9">
        <w:t>Trafficking in a drug of dependence to a child</w:t>
      </w:r>
      <w:bookmarkEnd w:id="458"/>
    </w:p>
    <w:p w14:paraId="375C69D8" w14:textId="77777777" w:rsidR="007115D5" w:rsidRDefault="007115D5" w:rsidP="007115D5"/>
    <w:p w14:paraId="6F55507E" w14:textId="77777777" w:rsidR="007115D5" w:rsidRDefault="007115D5" w:rsidP="007115D5"/>
    <w:p w14:paraId="36FDE77D" w14:textId="77777777" w:rsidR="00CA1D24" w:rsidRDefault="00CA1D24" w:rsidP="007115D5"/>
    <w:p w14:paraId="45A667AC" w14:textId="77777777" w:rsidR="007115D5" w:rsidRDefault="007115D5" w:rsidP="007115D5"/>
    <w:p w14:paraId="1BE41358" w14:textId="77777777" w:rsidR="007115D5" w:rsidRDefault="007115D5" w:rsidP="00161255">
      <w:pPr>
        <w:pStyle w:val="SideNote"/>
        <w:framePr w:wrap="around"/>
      </w:pPr>
      <w:r>
        <w:t>S. 71AB(1) amended by No</w:t>
      </w:r>
      <w:r w:rsidR="00CB5A2E">
        <w:t>s</w:t>
      </w:r>
      <w:r>
        <w:t> </w:t>
      </w:r>
      <w:r w:rsidR="000302A1">
        <w:t>20/2016 s. 121</w:t>
      </w:r>
      <w:r w:rsidR="00CB5A2E">
        <w:t xml:space="preserve">, </w:t>
      </w:r>
      <w:r w:rsidR="0046701A">
        <w:t>34/2019</w:t>
      </w:r>
      <w:r w:rsidR="00CB5A2E">
        <w:t xml:space="preserve"> s. 23</w:t>
      </w:r>
      <w:r>
        <w:t>.</w:t>
      </w:r>
    </w:p>
    <w:p w14:paraId="17C6D2FD" w14:textId="77777777" w:rsidR="00B74E72" w:rsidRPr="00B74E72" w:rsidRDefault="00A95CB8" w:rsidP="00CA1D24">
      <w:pPr>
        <w:pStyle w:val="DraftHeading2"/>
        <w:tabs>
          <w:tab w:val="right" w:pos="1247"/>
        </w:tabs>
        <w:ind w:left="1361" w:hanging="1361"/>
      </w:pPr>
      <w:r>
        <w:tab/>
      </w:r>
      <w:r w:rsidR="009B436E">
        <w:t>(1)</w:t>
      </w:r>
      <w:r>
        <w:tab/>
        <w:t xml:space="preserve">Subject to subsection (2), a person </w:t>
      </w:r>
      <w:r w:rsidR="008A2E89" w:rsidRPr="00AE72C9">
        <w:t>who, without being authorized by or licensed under this Act or the regulations</w:t>
      </w:r>
      <w:r w:rsidR="000302A1">
        <w:t xml:space="preserve"> </w:t>
      </w:r>
      <w:r w:rsidR="008A2E89" w:rsidRPr="00AE72C9">
        <w:t>to do so,</w:t>
      </w:r>
      <w:r w:rsidR="00AB243E" w:rsidRPr="00AE72C9">
        <w:t> </w:t>
      </w:r>
      <w:r w:rsidR="008A2E89" w:rsidRPr="00AE72C9">
        <w:t>trafficks or attempts to traffick in a drug of dependence to a child is guilty of an indictable offence and liable to level 3 imprisonment (20 years maximum).</w:t>
      </w:r>
    </w:p>
    <w:p w14:paraId="4198FA58" w14:textId="77777777" w:rsidR="00DF27F9" w:rsidRDefault="00A95CB8" w:rsidP="00161255">
      <w:pPr>
        <w:pStyle w:val="SideNote"/>
        <w:framePr w:wrap="around"/>
      </w:pPr>
      <w:r>
        <w:t>S. 71AB(2) inserted by No. 2/2016 s. 5(2)</w:t>
      </w:r>
      <w:r w:rsidR="000302A1">
        <w:t>, amended by No</w:t>
      </w:r>
      <w:r w:rsidR="00CB5A2E">
        <w:t>s</w:t>
      </w:r>
      <w:r w:rsidR="000302A1">
        <w:t> 20/2016 s. 121</w:t>
      </w:r>
      <w:r w:rsidR="00CB5A2E">
        <w:t xml:space="preserve">, </w:t>
      </w:r>
      <w:r w:rsidR="0046701A">
        <w:t>34/2019</w:t>
      </w:r>
      <w:r w:rsidR="00CB5A2E">
        <w:t xml:space="preserve"> s. 23</w:t>
      </w:r>
      <w:r>
        <w:t>.</w:t>
      </w:r>
    </w:p>
    <w:p w14:paraId="24C8D1EB" w14:textId="77777777" w:rsidR="00DF27F9" w:rsidRDefault="00A95CB8">
      <w:pPr>
        <w:pStyle w:val="DraftHeading2"/>
        <w:tabs>
          <w:tab w:val="right" w:pos="1247"/>
        </w:tabs>
        <w:ind w:left="1361" w:hanging="1361"/>
      </w:pPr>
      <w:r>
        <w:tab/>
      </w:r>
      <w:r w:rsidR="009B436E">
        <w:t>(2)</w:t>
      </w:r>
      <w:r>
        <w:tab/>
      </w:r>
      <w:r w:rsidRPr="00BC3F36">
        <w:t>A pe</w:t>
      </w:r>
      <w:r>
        <w:t>rson who, without being authoris</w:t>
      </w:r>
      <w:r w:rsidRPr="00BC3F36">
        <w:t>ed by or licensed under this Act or the regulations</w:t>
      </w:r>
      <w:r w:rsidR="000302A1">
        <w:t xml:space="preserve"> </w:t>
      </w:r>
      <w:r w:rsidRPr="00BC3F36">
        <w:t>to do so,</w:t>
      </w:r>
      <w:r w:rsidR="00EF4D09">
        <w:t> </w:t>
      </w:r>
      <w:r w:rsidRPr="00BC3F36">
        <w:t xml:space="preserve">trafficks or attempts to traffick in a drug of dependence to a child </w:t>
      </w:r>
      <w:r>
        <w:t>at a school or in a public place within 500</w:t>
      </w:r>
      <w:r w:rsidR="00AD6C23">
        <w:t> </w:t>
      </w:r>
      <w:r>
        <w:t xml:space="preserve">metres of a school </w:t>
      </w:r>
      <w:r w:rsidRPr="00BC3F36">
        <w:t>is guilty of</w:t>
      </w:r>
      <w:r w:rsidR="00EF4D09">
        <w:t> </w:t>
      </w:r>
      <w:r w:rsidRPr="00BC3F36">
        <w:t>an</w:t>
      </w:r>
      <w:r w:rsidR="00EF4D09">
        <w:t> </w:t>
      </w:r>
      <w:r w:rsidRPr="00BC3F36">
        <w:t>indictab</w:t>
      </w:r>
      <w:r>
        <w:t>le offence and liable to level 2</w:t>
      </w:r>
      <w:r w:rsidRPr="00BC3F36">
        <w:t xml:space="preserve"> imprisonment (</w:t>
      </w:r>
      <w:r>
        <w:t>25</w:t>
      </w:r>
      <w:r w:rsidRPr="00BC3F36">
        <w:t> years maximum).</w:t>
      </w:r>
    </w:p>
    <w:p w14:paraId="4729F6F1" w14:textId="77777777" w:rsidR="008A2E89" w:rsidRPr="00AE72C9" w:rsidRDefault="008A2E89" w:rsidP="00161255">
      <w:pPr>
        <w:pStyle w:val="SideNote"/>
        <w:framePr w:wrap="around"/>
      </w:pPr>
      <w:r w:rsidRPr="00AE72C9">
        <w:t>S. 71AC inserted by No. 61/2001 s. 5</w:t>
      </w:r>
      <w:r w:rsidR="00A95CB8">
        <w:t>, amended by No. 2/2016 s. 6</w:t>
      </w:r>
      <w:r w:rsidR="00A25D22">
        <w:t>(1)</w:t>
      </w:r>
      <w:r w:rsidR="001A6AEA">
        <w:t>(2) (ILA s. 39</w:t>
      </w:r>
      <w:r w:rsidR="00A95CB8">
        <w:t>B(1))</w:t>
      </w:r>
      <w:r w:rsidRPr="00AE72C9">
        <w:t>.</w:t>
      </w:r>
    </w:p>
    <w:p w14:paraId="2FF35BD6" w14:textId="77777777" w:rsidR="008A2E89" w:rsidRDefault="008A2E89" w:rsidP="001E3A24">
      <w:pPr>
        <w:pStyle w:val="DraftHeading1"/>
        <w:tabs>
          <w:tab w:val="right" w:pos="680"/>
        </w:tabs>
        <w:ind w:left="850" w:hanging="850"/>
      </w:pPr>
      <w:r w:rsidRPr="00AE72C9">
        <w:tab/>
      </w:r>
      <w:bookmarkStart w:id="459" w:name="_Toc201833399"/>
      <w:r w:rsidRPr="00AE72C9">
        <w:t>71AC</w:t>
      </w:r>
      <w:r w:rsidR="001E3A24" w:rsidRPr="00AE72C9">
        <w:tab/>
      </w:r>
      <w:r w:rsidRPr="00AE72C9">
        <w:t>Trafficking in a drug of dependence</w:t>
      </w:r>
      <w:bookmarkEnd w:id="459"/>
    </w:p>
    <w:p w14:paraId="2616E3E1" w14:textId="77777777" w:rsidR="001A6AEA" w:rsidRDefault="001A6AEA" w:rsidP="001A6AEA"/>
    <w:p w14:paraId="5730FEFC" w14:textId="77777777" w:rsidR="001A6AEA" w:rsidRDefault="001A6AEA" w:rsidP="001A6AEA"/>
    <w:p w14:paraId="0DB2F7FF" w14:textId="77777777" w:rsidR="001A6AEA" w:rsidRDefault="001A6AEA" w:rsidP="001A6AEA"/>
    <w:p w14:paraId="25E09B13" w14:textId="77777777" w:rsidR="001A6AEA" w:rsidRDefault="001A6AEA" w:rsidP="00161255">
      <w:pPr>
        <w:pStyle w:val="SideNote"/>
        <w:framePr w:wrap="around"/>
      </w:pPr>
      <w:r>
        <w:t>S. 71AC(1) amended by No</w:t>
      </w:r>
      <w:r w:rsidR="00572913">
        <w:t>s</w:t>
      </w:r>
      <w:r>
        <w:t> </w:t>
      </w:r>
      <w:r w:rsidR="000302A1">
        <w:t>20/2016 s. 122</w:t>
      </w:r>
      <w:r w:rsidR="00572913">
        <w:t>, 61/2017 s. 130(1)</w:t>
      </w:r>
      <w:r w:rsidR="00990A5A">
        <w:t xml:space="preserve">, </w:t>
      </w:r>
      <w:r w:rsidR="0046701A">
        <w:t>34/2019</w:t>
      </w:r>
      <w:r w:rsidR="00990A5A">
        <w:t xml:space="preserve"> s. 24</w:t>
      </w:r>
      <w:r>
        <w:t>.</w:t>
      </w:r>
    </w:p>
    <w:p w14:paraId="34A9EC8A" w14:textId="77777777" w:rsidR="00DF27F9" w:rsidRDefault="00A95CB8">
      <w:pPr>
        <w:pStyle w:val="DraftHeading2"/>
        <w:tabs>
          <w:tab w:val="right" w:pos="1247"/>
        </w:tabs>
        <w:ind w:left="1361" w:hanging="1361"/>
      </w:pPr>
      <w:r>
        <w:tab/>
      </w:r>
      <w:r w:rsidR="009B436E">
        <w:t>(1)</w:t>
      </w:r>
      <w:r>
        <w:tab/>
        <w:t xml:space="preserve">Subject to subsection (2), a person </w:t>
      </w:r>
      <w:r w:rsidR="008A2E89" w:rsidRPr="00AE72C9">
        <w:t>who, without</w:t>
      </w:r>
      <w:r w:rsidR="00EF4D09">
        <w:t> </w:t>
      </w:r>
      <w:r w:rsidR="008A2E89" w:rsidRPr="00AE72C9">
        <w:t>being authorized by or licensed under this</w:t>
      </w:r>
      <w:r w:rsidR="00EF4D09">
        <w:t> </w:t>
      </w:r>
      <w:r w:rsidR="008A2E89" w:rsidRPr="00AE72C9">
        <w:t>Act or the regulations</w:t>
      </w:r>
      <w:r w:rsidR="00572913" w:rsidRPr="00BD0AEC">
        <w:t xml:space="preserve"> or the </w:t>
      </w:r>
      <w:r w:rsidR="00572913" w:rsidRPr="00BD0AEC">
        <w:rPr>
          <w:b/>
        </w:rPr>
        <w:t>Voluntary Assisted Dying Act 2017</w:t>
      </w:r>
      <w:r w:rsidR="00572913" w:rsidRPr="00BD0AEC">
        <w:t xml:space="preserve"> or the regulations under that Act</w:t>
      </w:r>
      <w:r w:rsidR="008A2E89" w:rsidRPr="00AE72C9">
        <w:t xml:space="preserve"> to do so,</w:t>
      </w:r>
      <w:r w:rsidR="00AB243E" w:rsidRPr="00AE72C9">
        <w:t> </w:t>
      </w:r>
      <w:r w:rsidR="008A2E89" w:rsidRPr="00AE72C9">
        <w:t>trafficks or</w:t>
      </w:r>
      <w:r w:rsidR="00EF4D09">
        <w:t> </w:t>
      </w:r>
      <w:r w:rsidR="008A2E89" w:rsidRPr="00AE72C9">
        <w:t>attempts to traffick in a drug of dependence is</w:t>
      </w:r>
      <w:r w:rsidR="00EF4D09">
        <w:t> </w:t>
      </w:r>
      <w:r w:rsidR="008A2E89" w:rsidRPr="00AE72C9">
        <w:t>guilty of an indictable offence and liable to level 4 imprisonment (15 years maximum).</w:t>
      </w:r>
    </w:p>
    <w:p w14:paraId="75E42C4B" w14:textId="77777777" w:rsidR="00DF27F9" w:rsidRDefault="00A95CB8" w:rsidP="00161255">
      <w:pPr>
        <w:pStyle w:val="SideNote"/>
        <w:framePr w:wrap="around"/>
      </w:pPr>
      <w:r>
        <w:t>S. 71AC(2) inserted by No. 2/2016 s. 6(2)</w:t>
      </w:r>
      <w:r w:rsidR="000302A1">
        <w:t>, amended by No</w:t>
      </w:r>
      <w:r w:rsidR="00D45ABF">
        <w:t>s</w:t>
      </w:r>
      <w:r w:rsidR="000302A1">
        <w:t> 20/2016 s. 122</w:t>
      </w:r>
      <w:r w:rsidR="00D45ABF">
        <w:t>, 61/2017 s. 130(2)</w:t>
      </w:r>
      <w:r w:rsidR="00990A5A">
        <w:t xml:space="preserve">, </w:t>
      </w:r>
      <w:r w:rsidR="0046701A">
        <w:t>34/2019</w:t>
      </w:r>
      <w:r w:rsidR="00990A5A">
        <w:t xml:space="preserve"> s. 24</w:t>
      </w:r>
      <w:r>
        <w:t>.</w:t>
      </w:r>
    </w:p>
    <w:p w14:paraId="4D8421FF" w14:textId="77777777" w:rsidR="00DF27F9" w:rsidRDefault="00A95CB8">
      <w:pPr>
        <w:pStyle w:val="DraftHeading2"/>
        <w:tabs>
          <w:tab w:val="right" w:pos="1247"/>
        </w:tabs>
        <w:ind w:left="1361" w:hanging="1361"/>
      </w:pPr>
      <w:r>
        <w:tab/>
      </w:r>
      <w:r w:rsidR="009B436E">
        <w:t>(2)</w:t>
      </w:r>
      <w:r>
        <w:tab/>
      </w:r>
      <w:r w:rsidRPr="00BC3F36">
        <w:t>A pe</w:t>
      </w:r>
      <w:r>
        <w:t>rson who, without being authoris</w:t>
      </w:r>
      <w:r w:rsidRPr="00BC3F36">
        <w:t>ed by or licensed under this Act or the regulations</w:t>
      </w:r>
      <w:r w:rsidR="00D45ABF" w:rsidRPr="00BD0AEC">
        <w:t xml:space="preserve"> or the </w:t>
      </w:r>
      <w:r w:rsidR="00D45ABF" w:rsidRPr="00BD0AEC">
        <w:rPr>
          <w:b/>
        </w:rPr>
        <w:t>Voluntary Assisted Dying Act 2017</w:t>
      </w:r>
      <w:r w:rsidR="00D45ABF" w:rsidRPr="00BD0AEC">
        <w:t xml:space="preserve"> or the regulations under that Act</w:t>
      </w:r>
      <w:r w:rsidRPr="00BC3F36">
        <w:t xml:space="preserve"> to do so,</w:t>
      </w:r>
      <w:r w:rsidR="00EF4D09">
        <w:t> </w:t>
      </w:r>
      <w:r w:rsidRPr="00BC3F36">
        <w:t xml:space="preserve">trafficks or attempts to traffick in a drug of dependence </w:t>
      </w:r>
      <w:r>
        <w:t xml:space="preserve">at a school or in a public place within 500 metres of a school </w:t>
      </w:r>
      <w:r w:rsidRPr="00BC3F36">
        <w:t xml:space="preserve">is guilty of an indictable offence and liable to </w:t>
      </w:r>
      <w:r>
        <w:t>level 3</w:t>
      </w:r>
      <w:r w:rsidRPr="00BC3F36">
        <w:t xml:space="preserve"> imprisonment (</w:t>
      </w:r>
      <w:r>
        <w:t>20</w:t>
      </w:r>
      <w:r w:rsidRPr="00BC3F36">
        <w:t xml:space="preserve"> years </w:t>
      </w:r>
      <w:r>
        <w:t>maximum).</w:t>
      </w:r>
    </w:p>
    <w:p w14:paraId="61190B14" w14:textId="77777777" w:rsidR="00F237AF" w:rsidRDefault="00F237AF" w:rsidP="00161255">
      <w:pPr>
        <w:pStyle w:val="SideNote"/>
        <w:framePr w:wrap="around"/>
      </w:pPr>
      <w:r>
        <w:t>S. 71AD inserted by No. 2/2016 s. 7.</w:t>
      </w:r>
    </w:p>
    <w:p w14:paraId="18CAD722" w14:textId="77777777" w:rsidR="00DF27F9" w:rsidRDefault="00EF4D09" w:rsidP="00EF4D09">
      <w:pPr>
        <w:pStyle w:val="DraftHeading1"/>
        <w:tabs>
          <w:tab w:val="right" w:pos="680"/>
        </w:tabs>
        <w:ind w:left="850" w:hanging="850"/>
      </w:pPr>
      <w:r>
        <w:tab/>
      </w:r>
      <w:bookmarkStart w:id="460" w:name="_Toc201833400"/>
      <w:r w:rsidR="009B436E" w:rsidRPr="00EF4D09">
        <w:t>71AD</w:t>
      </w:r>
      <w:r w:rsidR="00F237AF" w:rsidRPr="00F237AF">
        <w:tab/>
        <w:t>Use of violence or threats to cause trafficking in drug of dependence</w:t>
      </w:r>
      <w:bookmarkEnd w:id="460"/>
    </w:p>
    <w:p w14:paraId="38ABF72A" w14:textId="77777777" w:rsidR="00DF27F9" w:rsidRDefault="00F237AF">
      <w:pPr>
        <w:pStyle w:val="DraftHeading2"/>
        <w:tabs>
          <w:tab w:val="right" w:pos="1247"/>
        </w:tabs>
        <w:ind w:left="1361" w:hanging="1361"/>
      </w:pPr>
      <w:r>
        <w:tab/>
      </w:r>
      <w:r w:rsidR="009B436E">
        <w:t>(1)</w:t>
      </w:r>
      <w:r w:rsidRPr="00F237AF">
        <w:tab/>
        <w:t>A person must not intentionally cause another person to traffick in a drug of dependence by—</w:t>
      </w:r>
    </w:p>
    <w:p w14:paraId="3835C87F" w14:textId="77777777" w:rsidR="00DF27F9" w:rsidRDefault="00F237AF">
      <w:pPr>
        <w:pStyle w:val="DraftHeading3"/>
        <w:tabs>
          <w:tab w:val="right" w:pos="1757"/>
        </w:tabs>
        <w:ind w:left="1871" w:hanging="1871"/>
      </w:pPr>
      <w:r>
        <w:tab/>
      </w:r>
      <w:r w:rsidR="009B436E">
        <w:t>(a)</w:t>
      </w:r>
      <w:r w:rsidRPr="00F237AF">
        <w:tab/>
        <w:t>threatening to harm that person or another person; or</w:t>
      </w:r>
    </w:p>
    <w:p w14:paraId="0259797F" w14:textId="77777777" w:rsidR="00DF27F9" w:rsidRDefault="00F237AF">
      <w:pPr>
        <w:pStyle w:val="DraftHeading3"/>
        <w:tabs>
          <w:tab w:val="right" w:pos="1757"/>
        </w:tabs>
        <w:ind w:left="1871" w:hanging="1871"/>
      </w:pPr>
      <w:r>
        <w:tab/>
      </w:r>
      <w:r w:rsidR="009B436E">
        <w:t>(b)</w:t>
      </w:r>
      <w:r w:rsidRPr="00F237AF">
        <w:tab/>
        <w:t>using violence against that person or another person.</w:t>
      </w:r>
    </w:p>
    <w:p w14:paraId="3D96A9F2" w14:textId="77777777" w:rsidR="00DF27F9" w:rsidRDefault="009B436E">
      <w:pPr>
        <w:pStyle w:val="DraftPenalty2"/>
        <w:tabs>
          <w:tab w:val="clear" w:pos="851"/>
          <w:tab w:val="clear" w:pos="1361"/>
          <w:tab w:val="clear" w:pos="1871"/>
          <w:tab w:val="clear" w:pos="2381"/>
          <w:tab w:val="clear" w:pos="2892"/>
          <w:tab w:val="clear" w:pos="3402"/>
        </w:tabs>
      </w:pPr>
      <w:r>
        <w:t>Penalty:</w:t>
      </w:r>
      <w:r w:rsidR="00F237AF" w:rsidRPr="00F237AF">
        <w:tab/>
        <w:t>Level 6 imprisonment (5 years maximum).</w:t>
      </w:r>
    </w:p>
    <w:p w14:paraId="58027438" w14:textId="77777777" w:rsidR="00DF27F9" w:rsidRDefault="00F237AF">
      <w:pPr>
        <w:pStyle w:val="DraftHeading2"/>
        <w:tabs>
          <w:tab w:val="right" w:pos="1247"/>
        </w:tabs>
        <w:ind w:left="1361" w:hanging="1361"/>
      </w:pPr>
      <w:r>
        <w:tab/>
      </w:r>
      <w:r w:rsidR="009B436E">
        <w:t>(2)</w:t>
      </w:r>
      <w:r w:rsidRPr="00F237AF">
        <w:tab/>
        <w:t>Nothing in subsection (1) prevents a person who</w:t>
      </w:r>
      <w:r w:rsidR="00EF4D09">
        <w:t> </w:t>
      </w:r>
      <w:r w:rsidRPr="00F237AF">
        <w:t>trafficks a drug of dependence in the circumstances specified in that subsection from being liable for any offence of trafficking under this Part.</w:t>
      </w:r>
    </w:p>
    <w:p w14:paraId="713167E0" w14:textId="77777777" w:rsidR="00DF27F9" w:rsidRDefault="00F237AF">
      <w:pPr>
        <w:pStyle w:val="DraftHeading2"/>
        <w:tabs>
          <w:tab w:val="right" w:pos="1247"/>
        </w:tabs>
        <w:ind w:left="1361" w:hanging="1361"/>
      </w:pPr>
      <w:r>
        <w:tab/>
      </w:r>
      <w:r w:rsidR="009B436E">
        <w:t>(3)</w:t>
      </w:r>
      <w:r w:rsidRPr="00F237AF">
        <w:tab/>
        <w:t>Nothing in this section limits or affects the operation of—</w:t>
      </w:r>
    </w:p>
    <w:p w14:paraId="0F6AECEC" w14:textId="77777777" w:rsidR="00DF27F9" w:rsidRDefault="00F237AF">
      <w:pPr>
        <w:pStyle w:val="DraftHeading3"/>
        <w:tabs>
          <w:tab w:val="right" w:pos="1757"/>
        </w:tabs>
        <w:ind w:left="1871" w:hanging="1871"/>
      </w:pPr>
      <w:r>
        <w:tab/>
      </w:r>
      <w:r w:rsidR="009B436E">
        <w:t>(a)</w:t>
      </w:r>
      <w:r w:rsidRPr="00F237AF">
        <w:tab/>
        <w:t>section 79 or 80; or</w:t>
      </w:r>
    </w:p>
    <w:p w14:paraId="140FC69F" w14:textId="77777777" w:rsidR="00DF27F9" w:rsidRDefault="00F237AF">
      <w:pPr>
        <w:pStyle w:val="DraftHeading3"/>
        <w:tabs>
          <w:tab w:val="right" w:pos="1757"/>
        </w:tabs>
        <w:ind w:left="1871" w:hanging="1871"/>
      </w:pPr>
      <w:r>
        <w:tab/>
      </w:r>
      <w:r w:rsidR="009B436E">
        <w:t>(b)</w:t>
      </w:r>
      <w:r w:rsidRPr="00F237AF">
        <w:tab/>
        <w:t xml:space="preserve">section 322O, 322P, 323 or 324 of the </w:t>
      </w:r>
      <w:r w:rsidRPr="00F237AF">
        <w:rPr>
          <w:b/>
        </w:rPr>
        <w:t>Crimes Act 1958</w:t>
      </w:r>
      <w:r w:rsidRPr="00F237AF">
        <w:t>.</w:t>
      </w:r>
    </w:p>
    <w:p w14:paraId="3C436DAC" w14:textId="77777777" w:rsidR="00CA1D24" w:rsidRDefault="00CA1D24" w:rsidP="00CA1D24"/>
    <w:p w14:paraId="01D323E6" w14:textId="77777777" w:rsidR="00CA1D24" w:rsidRPr="00CA1D24" w:rsidRDefault="00CA1D24" w:rsidP="00CA1D24"/>
    <w:p w14:paraId="1C14DBD0" w14:textId="77777777" w:rsidR="008A2E89" w:rsidRPr="00AE72C9" w:rsidRDefault="008A2E89" w:rsidP="00161255">
      <w:pPr>
        <w:pStyle w:val="SideNote"/>
        <w:framePr w:wrap="around"/>
      </w:pPr>
      <w:r w:rsidRPr="00AE72C9">
        <w:t>S. 71A inserted by No. 48/1997 s. 39</w:t>
      </w:r>
      <w:r w:rsidR="005675CF" w:rsidRPr="00AE72C9">
        <w:t xml:space="preserve">, amended by No. </w:t>
      </w:r>
      <w:r w:rsidR="009F5401" w:rsidRPr="00AE72C9">
        <w:t>52</w:t>
      </w:r>
      <w:r w:rsidR="005675CF" w:rsidRPr="00AE72C9">
        <w:t>/200</w:t>
      </w:r>
      <w:r w:rsidR="009F5401" w:rsidRPr="00AE72C9">
        <w:t>6</w:t>
      </w:r>
      <w:r w:rsidR="005675CF" w:rsidRPr="00AE72C9">
        <w:t xml:space="preserve"> s. 9(1) (ILA s. 39B(1))</w:t>
      </w:r>
      <w:r w:rsidRPr="00AE72C9">
        <w:t>.</w:t>
      </w:r>
    </w:p>
    <w:p w14:paraId="67418950" w14:textId="77777777" w:rsidR="008A2E89" w:rsidRDefault="008A2E89" w:rsidP="001E3A24">
      <w:pPr>
        <w:pStyle w:val="DraftHeading1"/>
        <w:tabs>
          <w:tab w:val="right" w:pos="680"/>
        </w:tabs>
        <w:ind w:left="850" w:hanging="850"/>
      </w:pPr>
      <w:r w:rsidRPr="00AE72C9">
        <w:tab/>
      </w:r>
      <w:bookmarkStart w:id="461" w:name="_Toc201833401"/>
      <w:r w:rsidRPr="00AE72C9">
        <w:t>71A</w:t>
      </w:r>
      <w:r w:rsidR="001E3A24" w:rsidRPr="00AE72C9">
        <w:tab/>
      </w:r>
      <w:r w:rsidRPr="00AE72C9">
        <w:t>Possession of substance, material, documents or equipment for trafficking in a drug of dependence</w:t>
      </w:r>
      <w:bookmarkEnd w:id="461"/>
    </w:p>
    <w:p w14:paraId="583DAF3B" w14:textId="77777777" w:rsidR="00517A60" w:rsidRDefault="00517A60" w:rsidP="00517A60"/>
    <w:p w14:paraId="51785D39" w14:textId="77777777" w:rsidR="00517A60" w:rsidRDefault="00517A60" w:rsidP="00517A60"/>
    <w:p w14:paraId="119D380A" w14:textId="77777777" w:rsidR="00517A60" w:rsidRPr="00517A60" w:rsidRDefault="00517A60" w:rsidP="00517A60"/>
    <w:p w14:paraId="577B936D" w14:textId="77777777" w:rsidR="00D62F2B" w:rsidRPr="00AE72C9" w:rsidRDefault="00D62F2B" w:rsidP="00161255">
      <w:pPr>
        <w:pStyle w:val="SideNote"/>
        <w:framePr w:wrap="around"/>
      </w:pPr>
      <w:r w:rsidRPr="00AE72C9">
        <w:t>S. 71A(1) amended by No</w:t>
      </w:r>
      <w:r w:rsidR="00F237AF">
        <w:t>s</w:t>
      </w:r>
      <w:r w:rsidRPr="00AE72C9">
        <w:t xml:space="preserve"> 20/2016 s. 123</w:t>
      </w:r>
      <w:r w:rsidR="00F237AF">
        <w:t>, 2/2016 s. 8(1)</w:t>
      </w:r>
      <w:r w:rsidR="000D3A4A">
        <w:t>, 61/2017 s. 131</w:t>
      </w:r>
      <w:r w:rsidR="0091265B">
        <w:t xml:space="preserve">, </w:t>
      </w:r>
      <w:r w:rsidR="0046701A">
        <w:t>34/2019</w:t>
      </w:r>
      <w:r w:rsidR="0091265B">
        <w:t xml:space="preserve"> s. 25</w:t>
      </w:r>
      <w:r w:rsidRPr="00AE72C9">
        <w:t>.</w:t>
      </w:r>
    </w:p>
    <w:p w14:paraId="3AD3947D" w14:textId="77777777" w:rsidR="00B74E72" w:rsidRPr="00B74E72" w:rsidRDefault="00757A0E" w:rsidP="00CA1D24">
      <w:pPr>
        <w:pStyle w:val="DraftHeading2"/>
        <w:tabs>
          <w:tab w:val="right" w:pos="1247"/>
        </w:tabs>
        <w:ind w:left="1361" w:hanging="1361"/>
      </w:pPr>
      <w:r w:rsidRPr="00AE72C9">
        <w:tab/>
        <w:t>(1)</w:t>
      </w:r>
      <w:r w:rsidRPr="00AE72C9">
        <w:tab/>
      </w:r>
      <w:r w:rsidR="008A2E89" w:rsidRPr="00AE72C9">
        <w:t>A person who, without being authorised by or licensed under this Act or the regulations</w:t>
      </w:r>
      <w:r w:rsidR="00D91856" w:rsidRPr="00BD0AEC">
        <w:t xml:space="preserve"> or the </w:t>
      </w:r>
      <w:r w:rsidR="00D91856" w:rsidRPr="00BD0AEC">
        <w:rPr>
          <w:b/>
        </w:rPr>
        <w:t>Voluntary Assisted Dying Act 2017</w:t>
      </w:r>
      <w:r w:rsidR="00D91856" w:rsidRPr="00BD0AEC">
        <w:t xml:space="preserve"> or the regulations under that Act</w:t>
      </w:r>
      <w:r w:rsidR="00D91856">
        <w:t xml:space="preserve"> </w:t>
      </w:r>
      <w:r w:rsidR="008A2E89" w:rsidRPr="00AE72C9">
        <w:t>to do so, possesses a substance, material, document containing instructions relating to the preparation, cultivation</w:t>
      </w:r>
      <w:r w:rsidR="002243B4">
        <w:t> </w:t>
      </w:r>
      <w:r w:rsidR="008A2E89" w:rsidRPr="00AE72C9">
        <w:t xml:space="preserve">or </w:t>
      </w:r>
      <w:r w:rsidR="00F237AF">
        <w:t xml:space="preserve">trafficking </w:t>
      </w:r>
      <w:r w:rsidR="008A2E89" w:rsidRPr="00AE72C9">
        <w:t>of a drug of dependence or equipment with the intention of using the substance, material, document or equipment for the purpose of trafficking in a drug of dependence is guilty of an indictable offence and liable to level 5 imprisonment (10 years maximum).</w:t>
      </w:r>
    </w:p>
    <w:p w14:paraId="61F45BB8" w14:textId="77777777" w:rsidR="005675CF" w:rsidRPr="00AE72C9" w:rsidRDefault="005675CF" w:rsidP="00161255">
      <w:pPr>
        <w:pStyle w:val="SideNote"/>
        <w:framePr w:wrap="around"/>
      </w:pPr>
      <w:r w:rsidRPr="00AE72C9">
        <w:t xml:space="preserve">S. 71A(2) inserted by No. </w:t>
      </w:r>
      <w:r w:rsidR="009F5401" w:rsidRPr="00AE72C9">
        <w:t>52</w:t>
      </w:r>
      <w:r w:rsidRPr="00AE72C9">
        <w:t>/200</w:t>
      </w:r>
      <w:r w:rsidR="009F5401" w:rsidRPr="00AE72C9">
        <w:t>6</w:t>
      </w:r>
      <w:r w:rsidRPr="00AE72C9">
        <w:t xml:space="preserve"> s. 9(1).</w:t>
      </w:r>
    </w:p>
    <w:p w14:paraId="766F99A7" w14:textId="77777777" w:rsidR="005675CF" w:rsidRPr="00AE72C9" w:rsidRDefault="005675CF" w:rsidP="005675CF">
      <w:pPr>
        <w:pStyle w:val="DraftHeading2"/>
        <w:tabs>
          <w:tab w:val="right" w:pos="1247"/>
        </w:tabs>
        <w:ind w:left="1361" w:hanging="1361"/>
      </w:pPr>
      <w:r w:rsidRPr="00AE72C9">
        <w:tab/>
        <w:t>(2)</w:t>
      </w:r>
      <w:r w:rsidRPr="00AE72C9">
        <w:tab/>
        <w:t>Nothing in this section is limited by section 71C.</w:t>
      </w:r>
    </w:p>
    <w:p w14:paraId="32668684" w14:textId="77777777" w:rsidR="005675CF" w:rsidRDefault="005675CF" w:rsidP="005675CF"/>
    <w:p w14:paraId="224350B2" w14:textId="77777777" w:rsidR="00517A60" w:rsidRPr="00AE72C9" w:rsidRDefault="00517A60" w:rsidP="005675CF"/>
    <w:p w14:paraId="0B7B6EDF" w14:textId="77777777" w:rsidR="00A00286" w:rsidRPr="00AE72C9" w:rsidRDefault="00A00286" w:rsidP="00161255">
      <w:pPr>
        <w:pStyle w:val="SideNote"/>
        <w:framePr w:wrap="around"/>
      </w:pPr>
      <w:r w:rsidRPr="00AE72C9">
        <w:t>S. 71A(3) inserted by No. 52/2006 s. 9(2).</w:t>
      </w:r>
    </w:p>
    <w:p w14:paraId="195908F4" w14:textId="77777777" w:rsidR="00A00286" w:rsidRPr="00AE72C9" w:rsidRDefault="00A00286" w:rsidP="00A00286">
      <w:pPr>
        <w:pStyle w:val="DraftHeading2"/>
        <w:tabs>
          <w:tab w:val="right" w:pos="1247"/>
        </w:tabs>
        <w:ind w:left="1361" w:hanging="1361"/>
      </w:pPr>
      <w:r w:rsidRPr="00AE72C9">
        <w:tab/>
        <w:t>(3)</w:t>
      </w:r>
      <w:r w:rsidRPr="00AE72C9">
        <w:tab/>
        <w:t>Nothing in this section is limited by section 71D.</w:t>
      </w:r>
    </w:p>
    <w:p w14:paraId="07B92500" w14:textId="77777777" w:rsidR="005675CF" w:rsidRDefault="005675CF" w:rsidP="00517A60"/>
    <w:p w14:paraId="64CD38DB" w14:textId="77777777" w:rsidR="00F237AF" w:rsidRPr="00AE72C9" w:rsidRDefault="00F237AF" w:rsidP="00517A60"/>
    <w:p w14:paraId="300B0AD1" w14:textId="77777777" w:rsidR="00DF27F9" w:rsidRDefault="00F237AF" w:rsidP="00161255">
      <w:pPr>
        <w:pStyle w:val="SideNote"/>
        <w:framePr w:wrap="around"/>
      </w:pPr>
      <w:r>
        <w:t>S. 71A(4) inserted by No. 2/2016 s. 8(2).</w:t>
      </w:r>
    </w:p>
    <w:p w14:paraId="32AAC4ED" w14:textId="77777777" w:rsidR="00DF27F9" w:rsidRDefault="00F237AF">
      <w:pPr>
        <w:pStyle w:val="DraftHeading2"/>
        <w:tabs>
          <w:tab w:val="right" w:pos="1247"/>
        </w:tabs>
        <w:ind w:left="1361" w:hanging="1361"/>
      </w:pPr>
      <w:r>
        <w:tab/>
      </w:r>
      <w:r w:rsidR="009B436E">
        <w:t>(4)</w:t>
      </w:r>
      <w:r>
        <w:tab/>
        <w:t>Nothing in this section is limited by section 71E.</w:t>
      </w:r>
    </w:p>
    <w:p w14:paraId="5C517922" w14:textId="77777777" w:rsidR="00DF27F9" w:rsidRDefault="00DF27F9"/>
    <w:p w14:paraId="3CA100AB" w14:textId="77777777" w:rsidR="00B74E72" w:rsidRDefault="00B74E72"/>
    <w:p w14:paraId="07A36881" w14:textId="77777777" w:rsidR="00CA1D24" w:rsidRDefault="00CA1D24"/>
    <w:p w14:paraId="22ECE22D" w14:textId="77777777" w:rsidR="00CA1D24" w:rsidRDefault="00CA1D24"/>
    <w:p w14:paraId="74AD8C7F" w14:textId="77777777" w:rsidR="00CA1D24" w:rsidRDefault="00CA1D24"/>
    <w:p w14:paraId="40F3CE29" w14:textId="77777777" w:rsidR="00CA1D24" w:rsidRDefault="00CA1D24"/>
    <w:p w14:paraId="6438D5A1" w14:textId="77777777" w:rsidR="008A2E89" w:rsidRPr="00AE72C9" w:rsidRDefault="008A2E89" w:rsidP="00161255">
      <w:pPr>
        <w:pStyle w:val="SideNote"/>
        <w:framePr w:wrap="around"/>
      </w:pPr>
      <w:r w:rsidRPr="00AE72C9">
        <w:t>S. 71B inserted by No. 48/1997 s. 39.</w:t>
      </w:r>
    </w:p>
    <w:p w14:paraId="7368806A" w14:textId="77777777" w:rsidR="00C9795E" w:rsidRDefault="008A2E89" w:rsidP="001E3A24">
      <w:pPr>
        <w:pStyle w:val="DraftHeading1"/>
        <w:tabs>
          <w:tab w:val="right" w:pos="680"/>
        </w:tabs>
        <w:ind w:left="850" w:hanging="850"/>
      </w:pPr>
      <w:r w:rsidRPr="00AE72C9">
        <w:tab/>
      </w:r>
      <w:bookmarkStart w:id="462" w:name="_Toc201833402"/>
      <w:r w:rsidRPr="00AE72C9">
        <w:t>71B</w:t>
      </w:r>
      <w:r w:rsidR="001E3A24" w:rsidRPr="00AE72C9">
        <w:tab/>
      </w:r>
      <w:r w:rsidRPr="00AE72C9">
        <w:t>Supply of drug of dependence to a child</w:t>
      </w:r>
      <w:bookmarkEnd w:id="462"/>
    </w:p>
    <w:p w14:paraId="0B13572D" w14:textId="77777777" w:rsidR="00517A60" w:rsidRDefault="00517A60" w:rsidP="009C7AA0">
      <w:pPr>
        <w:spacing w:before="0"/>
      </w:pPr>
    </w:p>
    <w:p w14:paraId="000405C9" w14:textId="77777777" w:rsidR="00517A60" w:rsidRPr="00517A60" w:rsidRDefault="00517A60" w:rsidP="009C7AA0">
      <w:pPr>
        <w:spacing w:before="0"/>
      </w:pPr>
    </w:p>
    <w:p w14:paraId="355E987B" w14:textId="77777777" w:rsidR="00DF27F9" w:rsidRDefault="00F237AF" w:rsidP="00161255">
      <w:pPr>
        <w:pStyle w:val="SideNote"/>
        <w:framePr w:wrap="around"/>
      </w:pPr>
      <w:r>
        <w:t>S. 71B(1) amended by No</w:t>
      </w:r>
      <w:r w:rsidR="00B658A4">
        <w:t>s</w:t>
      </w:r>
      <w:r>
        <w:t> 2/2016 s. 9(1)</w:t>
      </w:r>
      <w:r w:rsidR="00B658A4">
        <w:t>, 20/2016 s. 124(1)</w:t>
      </w:r>
      <w:r w:rsidR="0091265B">
        <w:t xml:space="preserve">, </w:t>
      </w:r>
      <w:r w:rsidR="0046701A">
        <w:t>34/2019</w:t>
      </w:r>
      <w:r w:rsidR="0091265B">
        <w:t xml:space="preserve"> s. 26</w:t>
      </w:r>
      <w:r>
        <w:t>.</w:t>
      </w:r>
    </w:p>
    <w:p w14:paraId="090C83D3" w14:textId="77777777" w:rsidR="008A2E89" w:rsidRDefault="008A2E89">
      <w:pPr>
        <w:pStyle w:val="DraftHeading2"/>
        <w:tabs>
          <w:tab w:val="right" w:pos="1247"/>
        </w:tabs>
        <w:ind w:left="1361" w:hanging="1361"/>
      </w:pPr>
      <w:r w:rsidRPr="00AE72C9">
        <w:tab/>
        <w:t>(1)</w:t>
      </w:r>
      <w:r w:rsidRPr="00AE72C9">
        <w:tab/>
      </w:r>
      <w:r w:rsidR="00F237AF">
        <w:t xml:space="preserve">Subject to subsection (1A), a person </w:t>
      </w:r>
      <w:r w:rsidRPr="00AE72C9">
        <w:t>who, without being authorised by or licensed under this Act or the regulations</w:t>
      </w:r>
      <w:r w:rsidR="00B658A4">
        <w:t xml:space="preserve"> </w:t>
      </w:r>
      <w:r w:rsidRPr="00AE72C9">
        <w:t>to do so—</w:t>
      </w:r>
    </w:p>
    <w:p w14:paraId="4029EE7C" w14:textId="77777777" w:rsidR="00FD260D" w:rsidRDefault="00FD260D" w:rsidP="009C7AA0">
      <w:pPr>
        <w:spacing w:before="0"/>
      </w:pPr>
    </w:p>
    <w:p w14:paraId="23AEEF6A" w14:textId="77777777" w:rsidR="009C7AA0" w:rsidRPr="00FD260D" w:rsidRDefault="009C7AA0" w:rsidP="009C7AA0">
      <w:pPr>
        <w:spacing w:before="0"/>
      </w:pPr>
    </w:p>
    <w:p w14:paraId="092387EF" w14:textId="77777777" w:rsidR="00910295" w:rsidRPr="00AE72C9" w:rsidRDefault="00910295" w:rsidP="00161255">
      <w:pPr>
        <w:pStyle w:val="SideNote"/>
        <w:framePr w:wrap="around"/>
      </w:pPr>
      <w:r w:rsidRPr="00AE72C9">
        <w:t>S. 71B(1)(a) amended by No. 52/2006 s. 10.</w:t>
      </w:r>
    </w:p>
    <w:p w14:paraId="332287CF" w14:textId="77777777" w:rsidR="008A2E89" w:rsidRPr="00AE72C9" w:rsidRDefault="008A2E89">
      <w:pPr>
        <w:pStyle w:val="DraftHeading3"/>
        <w:tabs>
          <w:tab w:val="right" w:pos="1758"/>
        </w:tabs>
        <w:ind w:left="1871" w:hanging="1871"/>
      </w:pPr>
      <w:r w:rsidRPr="00AE72C9">
        <w:tab/>
        <w:t>(a)</w:t>
      </w:r>
      <w:r w:rsidRPr="00AE72C9">
        <w:tab/>
        <w:t xml:space="preserve">supplies a drug of dependence to a child for the purposes of the supply of that drug of dependence by that child to another </w:t>
      </w:r>
      <w:r w:rsidR="00910295" w:rsidRPr="00AE72C9">
        <w:t>person, whether a child or adult</w:t>
      </w:r>
      <w:r w:rsidRPr="00AE72C9">
        <w:t>; or</w:t>
      </w:r>
    </w:p>
    <w:p w14:paraId="4EC0DB94" w14:textId="77777777" w:rsidR="008A2E89" w:rsidRPr="00AE72C9" w:rsidRDefault="008A2E89">
      <w:pPr>
        <w:pStyle w:val="DraftHeading3"/>
        <w:tabs>
          <w:tab w:val="right" w:pos="1758"/>
        </w:tabs>
        <w:ind w:left="1871" w:hanging="1871"/>
      </w:pPr>
      <w:r w:rsidRPr="00AE72C9">
        <w:tab/>
        <w:t>(b)</w:t>
      </w:r>
      <w:r w:rsidRPr="00AE72C9">
        <w:tab/>
        <w:t>supplies a drug of dependence to a child for the use of that drug of dependence by that child—</w:t>
      </w:r>
    </w:p>
    <w:p w14:paraId="57B48C43" w14:textId="77777777" w:rsidR="008A2E89" w:rsidRDefault="008A2E89">
      <w:pPr>
        <w:pStyle w:val="BodySectionSub"/>
      </w:pPr>
      <w:r w:rsidRPr="00AE72C9">
        <w:t>is guilty of an indictable offence and liable to a penalty of not more than 1000 penalty units or level 4 imprisonment (15 years maximum) or both.</w:t>
      </w:r>
    </w:p>
    <w:p w14:paraId="4475DBD4" w14:textId="77777777" w:rsidR="00F237AF" w:rsidRDefault="00F237AF" w:rsidP="00161255">
      <w:pPr>
        <w:pStyle w:val="SideNote"/>
        <w:framePr w:wrap="around"/>
      </w:pPr>
      <w:r>
        <w:t>S. 71B(1A) inserted by No. 2/2016 s. 9(2)</w:t>
      </w:r>
      <w:r w:rsidR="00B658A4">
        <w:t>, amended by No</w:t>
      </w:r>
      <w:r w:rsidR="0091265B">
        <w:t>s</w:t>
      </w:r>
      <w:r w:rsidR="00B658A4">
        <w:t> 20/2016 s. 124(2)</w:t>
      </w:r>
      <w:r w:rsidR="0091265B">
        <w:t xml:space="preserve">, </w:t>
      </w:r>
      <w:r w:rsidR="0046701A">
        <w:t>34/2019</w:t>
      </w:r>
      <w:r w:rsidR="0091265B">
        <w:t xml:space="preserve"> s. 26</w:t>
      </w:r>
      <w:r>
        <w:t>.</w:t>
      </w:r>
    </w:p>
    <w:p w14:paraId="787F26A9" w14:textId="77777777" w:rsidR="00DF27F9" w:rsidRDefault="00F237AF">
      <w:pPr>
        <w:pStyle w:val="DraftHeading2"/>
        <w:tabs>
          <w:tab w:val="right" w:pos="1247"/>
        </w:tabs>
        <w:ind w:left="1361" w:hanging="1361"/>
      </w:pPr>
      <w:r>
        <w:tab/>
      </w:r>
      <w:r w:rsidR="009B436E">
        <w:t>(1A)</w:t>
      </w:r>
      <w:r w:rsidRPr="00F237AF">
        <w:tab/>
        <w:t>A person who, without being authorised by or licensed under this Act or the regulations</w:t>
      </w:r>
      <w:r w:rsidR="00B658A4">
        <w:t xml:space="preserve"> </w:t>
      </w:r>
      <w:r w:rsidRPr="00F237AF">
        <w:t>to do so—</w:t>
      </w:r>
    </w:p>
    <w:p w14:paraId="40FB08A5" w14:textId="77777777" w:rsidR="00DF27F9" w:rsidRDefault="00F237AF">
      <w:pPr>
        <w:pStyle w:val="DraftHeading3"/>
        <w:tabs>
          <w:tab w:val="right" w:pos="1757"/>
        </w:tabs>
        <w:ind w:left="1871" w:hanging="1871"/>
      </w:pPr>
      <w:r>
        <w:tab/>
      </w:r>
      <w:r w:rsidR="009B436E">
        <w:t>(a)</w:t>
      </w:r>
      <w:r w:rsidRPr="00F237AF">
        <w:tab/>
        <w:t>supplies a drug of dependence to a child at</w:t>
      </w:r>
      <w:r w:rsidR="009A4897">
        <w:t> </w:t>
      </w:r>
      <w:r w:rsidRPr="00F237AF">
        <w:t>a</w:t>
      </w:r>
      <w:r w:rsidR="009A4897">
        <w:t> </w:t>
      </w:r>
      <w:r w:rsidRPr="00F237AF">
        <w:t>school or in a public place within 500</w:t>
      </w:r>
      <w:r w:rsidR="009A4897">
        <w:t> </w:t>
      </w:r>
      <w:r w:rsidRPr="00F237AF">
        <w:t>metres of a school for the purposes of the supply of that drug of dependence by that</w:t>
      </w:r>
      <w:r w:rsidR="009A4897">
        <w:t> </w:t>
      </w:r>
      <w:r w:rsidRPr="00F237AF">
        <w:t>child to another person, whether a child or adult; or</w:t>
      </w:r>
    </w:p>
    <w:p w14:paraId="79878777" w14:textId="77777777" w:rsidR="00DF27F9" w:rsidRDefault="00F237AF">
      <w:pPr>
        <w:pStyle w:val="DraftHeading3"/>
        <w:tabs>
          <w:tab w:val="right" w:pos="1757"/>
        </w:tabs>
        <w:ind w:left="1871" w:hanging="1871"/>
      </w:pPr>
      <w:r>
        <w:tab/>
      </w:r>
      <w:r w:rsidR="009B436E">
        <w:t>(b)</w:t>
      </w:r>
      <w:r w:rsidRPr="00F237AF">
        <w:tab/>
        <w:t>supplies a drug of dependence to a child at</w:t>
      </w:r>
      <w:r w:rsidR="009A4897">
        <w:t> </w:t>
      </w:r>
      <w:r w:rsidRPr="00F237AF">
        <w:t>a</w:t>
      </w:r>
      <w:r w:rsidR="009A4897">
        <w:t> </w:t>
      </w:r>
      <w:r w:rsidRPr="00F237AF">
        <w:t>school or in a public place within 500</w:t>
      </w:r>
      <w:r w:rsidR="009A4897">
        <w:t> </w:t>
      </w:r>
      <w:r w:rsidRPr="00F237AF">
        <w:t>metres of a school for the use of that drug of</w:t>
      </w:r>
      <w:r w:rsidR="009A4897">
        <w:t xml:space="preserve"> </w:t>
      </w:r>
      <w:r w:rsidRPr="00F237AF">
        <w:t>dependence by that child—</w:t>
      </w:r>
    </w:p>
    <w:p w14:paraId="5F64E527" w14:textId="77777777" w:rsidR="00DF27F9" w:rsidRDefault="00F237AF">
      <w:pPr>
        <w:pStyle w:val="BodySectionSub"/>
      </w:pPr>
      <w:r w:rsidRPr="00F237AF">
        <w:t>is guilty of an indictable offence and liable to a penalty of not more than 1600 penalty units or level 3 imprisonment (20 years maximum) or both.</w:t>
      </w:r>
    </w:p>
    <w:p w14:paraId="3CB7EC00" w14:textId="77777777" w:rsidR="008A2E89" w:rsidRDefault="008A2E89" w:rsidP="00630DC7">
      <w:pPr>
        <w:pStyle w:val="DraftHeading2"/>
        <w:tabs>
          <w:tab w:val="right" w:pos="1247"/>
        </w:tabs>
        <w:ind w:left="1361" w:hanging="1361"/>
      </w:pPr>
      <w:r w:rsidRPr="00AE72C9">
        <w:tab/>
        <w:t>(2)</w:t>
      </w:r>
      <w:r w:rsidRPr="00AE72C9">
        <w:tab/>
        <w:t xml:space="preserve">Despite section 70(2), in this section </w:t>
      </w:r>
      <w:r w:rsidRPr="00AE72C9">
        <w:rPr>
          <w:b/>
          <w:i/>
          <w:iCs/>
        </w:rPr>
        <w:t>supply</w:t>
      </w:r>
      <w:r w:rsidRPr="00AE72C9">
        <w:t xml:space="preserve"> has the same meaning as in section 4(1) of this Act.</w:t>
      </w:r>
    </w:p>
    <w:p w14:paraId="76E585E0" w14:textId="77777777" w:rsidR="008A2E89" w:rsidRPr="00AE72C9" w:rsidRDefault="008A2E89">
      <w:pPr>
        <w:pStyle w:val="DraftHeading2"/>
        <w:tabs>
          <w:tab w:val="right" w:pos="1247"/>
        </w:tabs>
        <w:ind w:left="1361" w:hanging="1361"/>
      </w:pPr>
      <w:r w:rsidRPr="00AE72C9">
        <w:tab/>
        <w:t>(3)</w:t>
      </w:r>
      <w:r w:rsidRPr="00AE72C9">
        <w:tab/>
        <w:t>This section does not apply to a person who supplies a drug of dependence to a child if, at the time of supplying that drug, that person was also a child.</w:t>
      </w:r>
    </w:p>
    <w:p w14:paraId="5E4DE652" w14:textId="77777777" w:rsidR="008A2E89" w:rsidRPr="00AE72C9" w:rsidRDefault="008A2E89">
      <w:pPr>
        <w:pStyle w:val="DraftHeading2"/>
        <w:tabs>
          <w:tab w:val="right" w:pos="1247"/>
        </w:tabs>
        <w:ind w:left="1361" w:hanging="1361"/>
      </w:pPr>
      <w:r w:rsidRPr="00AE72C9">
        <w:tab/>
        <w:t>(4)</w:t>
      </w:r>
      <w:r w:rsidRPr="00AE72C9">
        <w:tab/>
        <w:t>It is a defence to a charge under this section for a person charged to prove that he or she believed on reasonable grounds that the person to whom the drug of dependence was supplied was 18 years of age or older.</w:t>
      </w:r>
    </w:p>
    <w:p w14:paraId="6D89D30B" w14:textId="77777777" w:rsidR="00B74324" w:rsidRPr="00AE72C9" w:rsidRDefault="00B74324" w:rsidP="00161255">
      <w:pPr>
        <w:pStyle w:val="SideNote"/>
        <w:framePr w:wrap="around"/>
      </w:pPr>
      <w:r w:rsidRPr="00AE72C9">
        <w:t xml:space="preserve">S. 71C inserted by No. </w:t>
      </w:r>
      <w:r w:rsidR="009F5401" w:rsidRPr="00AE72C9">
        <w:t>52</w:t>
      </w:r>
      <w:r w:rsidRPr="00AE72C9">
        <w:t>/200</w:t>
      </w:r>
      <w:r w:rsidR="009F5401" w:rsidRPr="00AE72C9">
        <w:t>6</w:t>
      </w:r>
      <w:r w:rsidRPr="00AE72C9">
        <w:t xml:space="preserve"> s. 11</w:t>
      </w:r>
      <w:r w:rsidR="004F39FA">
        <w:t>, amended by No</w:t>
      </w:r>
      <w:r w:rsidR="0091265B">
        <w:t>s</w:t>
      </w:r>
      <w:r w:rsidR="004F39FA">
        <w:t xml:space="preserve"> 20/2016 s. 125</w:t>
      </w:r>
      <w:r w:rsidR="0091265B">
        <w:t xml:space="preserve">, </w:t>
      </w:r>
      <w:r w:rsidR="0046701A">
        <w:t>34/2019</w:t>
      </w:r>
      <w:r w:rsidR="0091265B">
        <w:t xml:space="preserve"> s. 27</w:t>
      </w:r>
      <w:r w:rsidRPr="00AE72C9">
        <w:t>.</w:t>
      </w:r>
    </w:p>
    <w:p w14:paraId="5B72457B" w14:textId="77777777" w:rsidR="00B74324" w:rsidRPr="00AE72C9" w:rsidRDefault="00B74324" w:rsidP="001E3A24">
      <w:pPr>
        <w:pStyle w:val="DraftHeading1"/>
        <w:tabs>
          <w:tab w:val="right" w:pos="680"/>
        </w:tabs>
        <w:ind w:left="850" w:hanging="850"/>
      </w:pPr>
      <w:r w:rsidRPr="00AE72C9">
        <w:tab/>
      </w:r>
      <w:bookmarkStart w:id="463" w:name="_Toc201833403"/>
      <w:r w:rsidRPr="00AE72C9">
        <w:t>71C</w:t>
      </w:r>
      <w:r w:rsidR="001E3A24" w:rsidRPr="00AE72C9">
        <w:tab/>
      </w:r>
      <w:r w:rsidRPr="00AE72C9">
        <w:t>Possession of tablet press</w:t>
      </w:r>
      <w:bookmarkEnd w:id="463"/>
    </w:p>
    <w:p w14:paraId="49E05C85" w14:textId="77777777" w:rsidR="00B74324" w:rsidRPr="00AE72C9" w:rsidRDefault="00B74324" w:rsidP="00B74324">
      <w:pPr>
        <w:pStyle w:val="BodySectionSub"/>
      </w:pPr>
      <w:r w:rsidRPr="00AE72C9">
        <w:t>A person who, without being authorized by or licensed under this Act or the regulations (if any) to do so or otherwise without a lawful excuse, possesses a tablet press is guilty of an indictable offence and liable to a penalty of not more than 600 penalty units or level 6 imprisonment (5 years maximum) or both.</w:t>
      </w:r>
    </w:p>
    <w:p w14:paraId="3F4A362E" w14:textId="77777777" w:rsidR="00A00286" w:rsidRPr="00AE72C9" w:rsidRDefault="00A00286" w:rsidP="00161255">
      <w:pPr>
        <w:pStyle w:val="SideNote"/>
        <w:framePr w:wrap="around"/>
      </w:pPr>
      <w:r w:rsidRPr="00AE72C9">
        <w:t>S. 71D inserted by No. 52/2006 s. 12 (as amended by No. 10/2007 s. 6)</w:t>
      </w:r>
      <w:r w:rsidR="00993B42" w:rsidRPr="00AE72C9">
        <w:t>, amended by No</w:t>
      </w:r>
      <w:r w:rsidR="0091265B">
        <w:t>s</w:t>
      </w:r>
      <w:r w:rsidR="00993B42" w:rsidRPr="00AE72C9">
        <w:t xml:space="preserve"> 20/2016 s. 126</w:t>
      </w:r>
      <w:r w:rsidR="0091265B">
        <w:t xml:space="preserve">, </w:t>
      </w:r>
      <w:r w:rsidR="0046701A">
        <w:t>34/2019</w:t>
      </w:r>
      <w:r w:rsidR="0091265B">
        <w:t xml:space="preserve"> s. 28</w:t>
      </w:r>
      <w:r w:rsidRPr="00AE72C9">
        <w:t>.</w:t>
      </w:r>
    </w:p>
    <w:p w14:paraId="1D0D50B7" w14:textId="77777777" w:rsidR="00A00286" w:rsidRPr="00AE72C9" w:rsidRDefault="00A00286" w:rsidP="00A00286">
      <w:pPr>
        <w:pStyle w:val="DraftHeading1"/>
        <w:tabs>
          <w:tab w:val="right" w:pos="680"/>
        </w:tabs>
        <w:ind w:left="850" w:hanging="850"/>
      </w:pPr>
      <w:r w:rsidRPr="00AE72C9">
        <w:tab/>
      </w:r>
      <w:bookmarkStart w:id="464" w:name="_Toc201833404"/>
      <w:r w:rsidRPr="00AE72C9">
        <w:t>71D</w:t>
      </w:r>
      <w:r w:rsidRPr="00AE72C9">
        <w:tab/>
        <w:t>Possession of precursor chemicals</w:t>
      </w:r>
      <w:bookmarkEnd w:id="464"/>
    </w:p>
    <w:p w14:paraId="22DE3355" w14:textId="77777777" w:rsidR="00A00286" w:rsidRDefault="00A00286" w:rsidP="00A00286">
      <w:pPr>
        <w:pStyle w:val="BodySectionSub"/>
      </w:pPr>
      <w:r w:rsidRPr="00AE72C9">
        <w:t>A person who, without being authorized by or licensed under this Act or the regulations (if any) to do so or otherwise without a lawful excuse, possesses a prescribed precursor chemical in a quantity that is not less than the prescribed quantity applicable to that precursor chemical is guilty of an indictable offence and liable to a penalty of not more than 600 penalty units or level</w:t>
      </w:r>
      <w:r w:rsidR="005F706A" w:rsidRPr="00AE72C9">
        <w:t> </w:t>
      </w:r>
      <w:r w:rsidRPr="00AE72C9">
        <w:t>6 imprisonment (5 years maximum) or both.</w:t>
      </w:r>
    </w:p>
    <w:p w14:paraId="4163F5DB" w14:textId="77777777" w:rsidR="00207D96" w:rsidRDefault="00207D96" w:rsidP="00207D96"/>
    <w:p w14:paraId="32DBB251" w14:textId="77777777" w:rsidR="00207D96" w:rsidRDefault="00207D96" w:rsidP="00207D96"/>
    <w:p w14:paraId="3154AC83" w14:textId="77777777" w:rsidR="00207D96" w:rsidRDefault="00207D96" w:rsidP="00207D96"/>
    <w:p w14:paraId="186AE453" w14:textId="77777777" w:rsidR="00207D96" w:rsidRDefault="00207D96" w:rsidP="00207D96"/>
    <w:p w14:paraId="57C6099C" w14:textId="77777777" w:rsidR="00207D96" w:rsidRPr="00207D96" w:rsidRDefault="00207D96" w:rsidP="00207D96"/>
    <w:p w14:paraId="636B8E1F" w14:textId="77777777" w:rsidR="00DF27F9" w:rsidRDefault="00F237AF" w:rsidP="00161255">
      <w:pPr>
        <w:pStyle w:val="SideNote"/>
        <w:framePr w:wrap="around"/>
      </w:pPr>
      <w:r>
        <w:t>S. 71E inserted by No. 2/2016 s. 10</w:t>
      </w:r>
      <w:r w:rsidR="00B658A4">
        <w:t>, amended by No. 20/2016 s. 127</w:t>
      </w:r>
      <w:r>
        <w:t>.</w:t>
      </w:r>
    </w:p>
    <w:p w14:paraId="30381D0B" w14:textId="77777777" w:rsidR="00DF27F9" w:rsidRDefault="00F237AF">
      <w:pPr>
        <w:pStyle w:val="DraftHeading1"/>
        <w:tabs>
          <w:tab w:val="right" w:pos="680"/>
        </w:tabs>
        <w:ind w:left="850" w:hanging="850"/>
      </w:pPr>
      <w:r>
        <w:tab/>
      </w:r>
      <w:bookmarkStart w:id="465" w:name="_Toc201833405"/>
      <w:r w:rsidR="009B436E">
        <w:t>71E</w:t>
      </w:r>
      <w:r w:rsidRPr="00F237AF">
        <w:tab/>
        <w:t>Possession of document containing information about trafficking or cultivating a drug of dependence</w:t>
      </w:r>
      <w:bookmarkEnd w:id="465"/>
    </w:p>
    <w:p w14:paraId="73BF0A68" w14:textId="77777777" w:rsidR="00FD260D" w:rsidRDefault="00FD260D" w:rsidP="008A48F9"/>
    <w:p w14:paraId="02FF28B4" w14:textId="77777777" w:rsidR="00207D96" w:rsidRDefault="00207D96" w:rsidP="008A48F9"/>
    <w:p w14:paraId="11C92AAE" w14:textId="77777777" w:rsidR="00FD260D" w:rsidRDefault="00FD260D" w:rsidP="00161255">
      <w:pPr>
        <w:pStyle w:val="SideNote"/>
        <w:framePr w:wrap="around"/>
      </w:pPr>
      <w:r>
        <w:t>S. 71E(1) amended by No. </w:t>
      </w:r>
      <w:r w:rsidR="0046701A">
        <w:t>34/2019</w:t>
      </w:r>
      <w:r>
        <w:t xml:space="preserve"> s. 29.</w:t>
      </w:r>
    </w:p>
    <w:p w14:paraId="6D770BE9" w14:textId="77777777" w:rsidR="00DF27F9" w:rsidRDefault="00F237AF">
      <w:pPr>
        <w:pStyle w:val="DraftHeading2"/>
        <w:tabs>
          <w:tab w:val="right" w:pos="1247"/>
        </w:tabs>
        <w:ind w:left="1361" w:hanging="1361"/>
      </w:pPr>
      <w:r>
        <w:tab/>
      </w:r>
      <w:r w:rsidR="009B436E">
        <w:t>(1)</w:t>
      </w:r>
      <w:r w:rsidRPr="00F237AF">
        <w:tab/>
        <w:t>A person who, without being authorised by or licensed under this Act or the regulations</w:t>
      </w:r>
      <w:r w:rsidR="00B658A4">
        <w:t xml:space="preserve"> </w:t>
      </w:r>
      <w:r w:rsidRPr="00F237AF">
        <w:t>to do so</w:t>
      </w:r>
      <w:r w:rsidR="009A4897">
        <w:t> </w:t>
      </w:r>
      <w:r w:rsidRPr="00F237AF">
        <w:t>or otherwise without a reasonable excuse, possesses a document containing instructions for</w:t>
      </w:r>
      <w:r w:rsidR="009A4897">
        <w:t> </w:t>
      </w:r>
      <w:r w:rsidRPr="00F237AF">
        <w:t>the trafficking or cultivation of a drug of dependence is guilty of an indictable offence and</w:t>
      </w:r>
      <w:r w:rsidR="009A4897">
        <w:t> </w:t>
      </w:r>
      <w:r w:rsidRPr="00F237AF">
        <w:t>liable to a penalty of not more than 600</w:t>
      </w:r>
      <w:r w:rsidR="009A4897">
        <w:t> </w:t>
      </w:r>
      <w:r w:rsidRPr="00F237AF">
        <w:t>penalty units or level 6 imprisonment (5 years maximum) or both.</w:t>
      </w:r>
    </w:p>
    <w:p w14:paraId="0B10CB0E" w14:textId="77777777" w:rsidR="00DF27F9" w:rsidRDefault="009B436E">
      <w:pPr>
        <w:pStyle w:val="DraftSub-sectionNote"/>
        <w:tabs>
          <w:tab w:val="right" w:pos="1814"/>
        </w:tabs>
        <w:ind w:left="1361"/>
        <w:rPr>
          <w:b/>
        </w:rPr>
      </w:pPr>
      <w:r w:rsidRPr="009B436E">
        <w:rPr>
          <w:b/>
        </w:rPr>
        <w:t>Note</w:t>
      </w:r>
    </w:p>
    <w:p w14:paraId="1E4A90A9" w14:textId="77777777" w:rsidR="00DF27F9" w:rsidRDefault="00F237AF">
      <w:pPr>
        <w:pStyle w:val="DraftSub-sectionNote"/>
        <w:tabs>
          <w:tab w:val="right" w:pos="1814"/>
        </w:tabs>
        <w:ind w:left="1361"/>
      </w:pPr>
      <w:r w:rsidRPr="00F237AF">
        <w:t xml:space="preserve">See the definition of </w:t>
      </w:r>
      <w:r w:rsidR="009B436E" w:rsidRPr="009B436E">
        <w:rPr>
          <w:b/>
          <w:i/>
        </w:rPr>
        <w:t>document</w:t>
      </w:r>
      <w:r w:rsidRPr="00F237AF">
        <w:t xml:space="preserve"> in section 38 of the </w:t>
      </w:r>
      <w:r w:rsidR="009B436E" w:rsidRPr="009B436E">
        <w:rPr>
          <w:b/>
        </w:rPr>
        <w:t>Interpretation of Legislation Act 1984</w:t>
      </w:r>
      <w:r w:rsidRPr="00F237AF">
        <w:t>. See the definition</w:t>
      </w:r>
      <w:r w:rsidR="00694E25">
        <w:t> </w:t>
      </w:r>
      <w:r w:rsidRPr="00F237AF">
        <w:t xml:space="preserve">of </w:t>
      </w:r>
      <w:r w:rsidR="009B436E" w:rsidRPr="009B436E">
        <w:rPr>
          <w:b/>
          <w:i/>
        </w:rPr>
        <w:t>traffick</w:t>
      </w:r>
      <w:r w:rsidRPr="00F237AF">
        <w:t xml:space="preserve"> in this Part which includes manufacturing a drug of dependence and also </w:t>
      </w:r>
      <w:r w:rsidR="00694E25">
        <w:br/>
      </w:r>
      <w:r w:rsidRPr="00F237AF">
        <w:t>section 71(2).</w:t>
      </w:r>
    </w:p>
    <w:p w14:paraId="2D9C5C31" w14:textId="77777777" w:rsidR="00DF27F9" w:rsidRDefault="00F237AF">
      <w:pPr>
        <w:pStyle w:val="DraftHeading2"/>
        <w:tabs>
          <w:tab w:val="right" w:pos="1247"/>
        </w:tabs>
        <w:ind w:left="1361" w:hanging="1361"/>
      </w:pPr>
      <w:r>
        <w:tab/>
      </w:r>
      <w:r w:rsidR="009B436E">
        <w:t>(2)</w:t>
      </w:r>
      <w:r w:rsidRPr="00F237AF">
        <w:tab/>
        <w:t>Section 104 does not apply to an offence against this section.</w:t>
      </w:r>
    </w:p>
    <w:p w14:paraId="62899180" w14:textId="77777777" w:rsidR="00F237AF" w:rsidRDefault="00F237AF" w:rsidP="00161255">
      <w:pPr>
        <w:pStyle w:val="SideNote"/>
        <w:framePr w:wrap="around"/>
      </w:pPr>
      <w:r>
        <w:t>S. 71F inserted by No. 2/2016 s. 10</w:t>
      </w:r>
      <w:r w:rsidR="00B658A4">
        <w:t>, amended by No. 20/2016 s. 128</w:t>
      </w:r>
      <w:r>
        <w:t>.</w:t>
      </w:r>
    </w:p>
    <w:p w14:paraId="529FC333" w14:textId="77777777" w:rsidR="00DF27F9" w:rsidRDefault="00F237AF">
      <w:pPr>
        <w:pStyle w:val="DraftHeading1"/>
        <w:tabs>
          <w:tab w:val="right" w:pos="680"/>
        </w:tabs>
        <w:ind w:left="850" w:hanging="850"/>
      </w:pPr>
      <w:r>
        <w:tab/>
      </w:r>
      <w:bookmarkStart w:id="466" w:name="_Toc201833406"/>
      <w:r w:rsidR="009B436E">
        <w:t>71F</w:t>
      </w:r>
      <w:r w:rsidRPr="00F237AF">
        <w:tab/>
        <w:t>Publication of document containing instructions</w:t>
      </w:r>
      <w:bookmarkEnd w:id="466"/>
    </w:p>
    <w:p w14:paraId="5610645A" w14:textId="77777777" w:rsidR="00FD260D" w:rsidRDefault="00FD260D" w:rsidP="00FD260D"/>
    <w:p w14:paraId="4DE6AEF4" w14:textId="77777777" w:rsidR="00FD260D" w:rsidRDefault="00FD260D" w:rsidP="00FD260D"/>
    <w:p w14:paraId="25D2B3D0" w14:textId="77777777" w:rsidR="00FD260D" w:rsidRPr="00FD260D" w:rsidRDefault="00FD260D" w:rsidP="008A48F9"/>
    <w:p w14:paraId="1F48FEFE" w14:textId="77777777" w:rsidR="00FD260D" w:rsidRDefault="00FD260D" w:rsidP="00161255">
      <w:pPr>
        <w:pStyle w:val="SideNote"/>
        <w:framePr w:wrap="around"/>
      </w:pPr>
      <w:r>
        <w:t>S. 71F(1) amended by No. </w:t>
      </w:r>
      <w:r w:rsidR="0046701A">
        <w:t>34/2019</w:t>
      </w:r>
      <w:r>
        <w:t xml:space="preserve"> s. 30.</w:t>
      </w:r>
    </w:p>
    <w:p w14:paraId="4E6B143D" w14:textId="77777777" w:rsidR="00DF27F9" w:rsidRDefault="00F237AF">
      <w:pPr>
        <w:pStyle w:val="DraftHeading2"/>
        <w:tabs>
          <w:tab w:val="right" w:pos="1247"/>
        </w:tabs>
        <w:ind w:left="1361" w:hanging="1361"/>
      </w:pPr>
      <w:r>
        <w:tab/>
      </w:r>
      <w:r w:rsidR="009B436E">
        <w:t>(1)</w:t>
      </w:r>
      <w:r w:rsidRPr="00F237AF">
        <w:tab/>
        <w:t>A person who, without being authorised by or licensed under this Act or the regulations</w:t>
      </w:r>
      <w:r w:rsidR="00B658A4">
        <w:t xml:space="preserve"> </w:t>
      </w:r>
      <w:r w:rsidRPr="00F237AF">
        <w:t>to do so</w:t>
      </w:r>
      <w:r w:rsidR="00694E25">
        <w:t> </w:t>
      </w:r>
      <w:r w:rsidRPr="00F237AF">
        <w:t>or otherwise without a reasonable excuse, publishes a document containing instructions for</w:t>
      </w:r>
      <w:r w:rsidR="00694E25">
        <w:t> </w:t>
      </w:r>
      <w:r w:rsidRPr="00F237AF">
        <w:t>the trafficking or cultivation of a drug of dependence—</w:t>
      </w:r>
    </w:p>
    <w:p w14:paraId="7CF44A50" w14:textId="77777777" w:rsidR="008A48F9" w:rsidRPr="008A48F9" w:rsidRDefault="008A48F9" w:rsidP="008A48F9"/>
    <w:p w14:paraId="42D3DD51" w14:textId="77777777" w:rsidR="00DF27F9" w:rsidRDefault="00F237AF">
      <w:pPr>
        <w:pStyle w:val="DraftHeading3"/>
        <w:tabs>
          <w:tab w:val="right" w:pos="1757"/>
        </w:tabs>
        <w:ind w:left="1871" w:hanging="1871"/>
      </w:pPr>
      <w:r>
        <w:tab/>
      </w:r>
      <w:r w:rsidR="009B436E">
        <w:t>(a)</w:t>
      </w:r>
      <w:r w:rsidRPr="00F237AF">
        <w:tab/>
        <w:t>with the intention that the instructions will be used by another person for the purposes of the trafficking or cultivation of a drug of dependence; or</w:t>
      </w:r>
    </w:p>
    <w:p w14:paraId="54DE48D0" w14:textId="77777777" w:rsidR="00DF27F9" w:rsidRDefault="00F237AF">
      <w:pPr>
        <w:pStyle w:val="DraftHeading3"/>
        <w:tabs>
          <w:tab w:val="right" w:pos="1757"/>
        </w:tabs>
        <w:ind w:left="1871" w:hanging="1871"/>
      </w:pPr>
      <w:r>
        <w:tab/>
      </w:r>
      <w:r w:rsidR="009B436E">
        <w:t>(b)</w:t>
      </w:r>
      <w:r w:rsidRPr="00F237AF">
        <w:tab/>
        <w:t>knowing or being reckless as to whether the</w:t>
      </w:r>
      <w:r w:rsidR="001B1C18">
        <w:t> </w:t>
      </w:r>
      <w:r w:rsidRPr="00F237AF">
        <w:t>instructions will be used by another person for the purpose of the trafficking or</w:t>
      </w:r>
      <w:r w:rsidR="001B1C18">
        <w:t> </w:t>
      </w:r>
      <w:r w:rsidRPr="00F237AF">
        <w:t>cultivation of a drug of dependence—</w:t>
      </w:r>
    </w:p>
    <w:p w14:paraId="6E9C2BFA" w14:textId="77777777" w:rsidR="00DF27F9" w:rsidRDefault="00F237AF">
      <w:pPr>
        <w:pStyle w:val="BodySectionSub"/>
      </w:pPr>
      <w:r w:rsidRPr="00F237AF">
        <w:t>is guilty of an indictable offence and liable to a penalty of not more than 1200 penalty units or level 5 imprisonment (10 years maximum) or both.</w:t>
      </w:r>
    </w:p>
    <w:p w14:paraId="784FFC8B" w14:textId="77777777" w:rsidR="00DF27F9" w:rsidRDefault="00F237AF">
      <w:pPr>
        <w:pStyle w:val="DraftHeading2"/>
        <w:tabs>
          <w:tab w:val="right" w:pos="1247"/>
        </w:tabs>
        <w:ind w:left="1361" w:hanging="1361"/>
      </w:pPr>
      <w:r>
        <w:tab/>
      </w:r>
      <w:r w:rsidR="009B436E">
        <w:t>(2)</w:t>
      </w:r>
      <w:r w:rsidRPr="00F237AF">
        <w:tab/>
        <w:t>For the purposes of subsection (1), it is irrelevant whether the document or the instructions contained in the document actually work to traffick or cultivate a drug of dependence.</w:t>
      </w:r>
    </w:p>
    <w:p w14:paraId="2F9861E6" w14:textId="77777777" w:rsidR="00DF27F9" w:rsidRDefault="00F237AF">
      <w:pPr>
        <w:pStyle w:val="DraftHeading2"/>
        <w:tabs>
          <w:tab w:val="right" w:pos="1247"/>
        </w:tabs>
        <w:ind w:left="1361" w:hanging="1361"/>
      </w:pPr>
      <w:r>
        <w:rPr>
          <w:bCs/>
          <w:iCs/>
        </w:rPr>
        <w:tab/>
      </w:r>
      <w:r w:rsidR="009B436E">
        <w:rPr>
          <w:bCs/>
          <w:iCs/>
        </w:rPr>
        <w:t>(3)</w:t>
      </w:r>
      <w:r w:rsidRPr="00F237AF">
        <w:rPr>
          <w:bCs/>
          <w:iCs/>
        </w:rPr>
        <w:tab/>
        <w:t>For the purposes of this section,</w:t>
      </w:r>
      <w:r w:rsidRPr="00F237AF">
        <w:rPr>
          <w:b/>
          <w:bCs/>
          <w:i/>
          <w:iCs/>
        </w:rPr>
        <w:t xml:space="preserve"> publish </w:t>
      </w:r>
      <w:r w:rsidRPr="00F237AF">
        <w:t>includes sell, offer for sale, let on hire, exhibit, display, distribute and demonstrate.</w:t>
      </w:r>
    </w:p>
    <w:p w14:paraId="03F082B5" w14:textId="77777777" w:rsidR="00DF27F9" w:rsidRDefault="00F237AF">
      <w:pPr>
        <w:pStyle w:val="DraftHeading2"/>
        <w:tabs>
          <w:tab w:val="right" w:pos="1247"/>
        </w:tabs>
        <w:ind w:left="1361" w:hanging="1361"/>
      </w:pPr>
      <w:r>
        <w:tab/>
      </w:r>
      <w:r w:rsidR="009B436E">
        <w:t>(4)</w:t>
      </w:r>
      <w:r w:rsidRPr="00F237AF">
        <w:tab/>
        <w:t>Section 104 does not apply to an offence against this section.</w:t>
      </w:r>
    </w:p>
    <w:p w14:paraId="3CD31E8A" w14:textId="77777777" w:rsidR="008A2E89" w:rsidRPr="00AE72C9" w:rsidRDefault="008A2E89" w:rsidP="00161255">
      <w:pPr>
        <w:pStyle w:val="SideNote"/>
        <w:framePr w:wrap="around"/>
      </w:pPr>
      <w:r w:rsidRPr="00AE72C9">
        <w:t>S. 72 substituted by No. 10002 s. 7(1), amended by No. 48/1997 ss 40(1)(2), 41(2)(3), substituted by No. 61/2001 s. 6</w:t>
      </w:r>
      <w:r w:rsidR="00993B42" w:rsidRPr="00AE72C9">
        <w:t>, amended by No</w:t>
      </w:r>
      <w:r w:rsidR="0091265B">
        <w:t>s</w:t>
      </w:r>
      <w:r w:rsidR="00993B42" w:rsidRPr="00AE72C9">
        <w:t xml:space="preserve"> 20/2016 s. 129</w:t>
      </w:r>
      <w:r w:rsidR="0091265B">
        <w:t xml:space="preserve">, </w:t>
      </w:r>
      <w:r w:rsidR="0046701A">
        <w:t>34/2019</w:t>
      </w:r>
      <w:r w:rsidR="0091265B">
        <w:t xml:space="preserve"> s. 31</w:t>
      </w:r>
      <w:r w:rsidRPr="00AE72C9">
        <w:t>.</w:t>
      </w:r>
    </w:p>
    <w:p w14:paraId="0A47643C" w14:textId="77777777" w:rsidR="008A2E89" w:rsidRPr="00AE72C9" w:rsidRDefault="008A2E89" w:rsidP="001E3A24">
      <w:pPr>
        <w:pStyle w:val="DraftHeading1"/>
        <w:tabs>
          <w:tab w:val="right" w:pos="680"/>
        </w:tabs>
        <w:ind w:left="850" w:hanging="850"/>
      </w:pPr>
      <w:r w:rsidRPr="00AE72C9">
        <w:tab/>
      </w:r>
      <w:bookmarkStart w:id="467" w:name="_Toc201833407"/>
      <w:r w:rsidRPr="00AE72C9">
        <w:t>72</w:t>
      </w:r>
      <w:r w:rsidR="001E3A24" w:rsidRPr="00AE72C9">
        <w:tab/>
      </w:r>
      <w:r w:rsidRPr="00AE72C9">
        <w:t>Cultivation of narcotic plants—large commercial quantity</w:t>
      </w:r>
      <w:bookmarkEnd w:id="467"/>
    </w:p>
    <w:p w14:paraId="6FDD0BF0" w14:textId="77777777" w:rsidR="008A2E89" w:rsidRPr="00AE72C9" w:rsidRDefault="008A2E89">
      <w:pPr>
        <w:pStyle w:val="BodySection"/>
      </w:pPr>
      <w:r w:rsidRPr="00AE72C9">
        <w:t>A person who, without being authorized by or licensed under this Act or the regulations to do so, cultivates or attempts to cultivate a narcotic plant in a quantity of a drug of dependence, being a narcotic plant, that is not less than the large commercial quantity applicable to that narcotic plant is guilty of an indictable offence and liable—</w:t>
      </w:r>
    </w:p>
    <w:p w14:paraId="0E1FF498" w14:textId="77777777" w:rsidR="008A2E89" w:rsidRDefault="008A2E89">
      <w:pPr>
        <w:pStyle w:val="DraftHeading3"/>
        <w:tabs>
          <w:tab w:val="right" w:pos="1758"/>
        </w:tabs>
        <w:ind w:left="1871" w:hanging="1871"/>
      </w:pPr>
      <w:r w:rsidRPr="00AE72C9">
        <w:tab/>
        <w:t>(a)</w:t>
      </w:r>
      <w:r w:rsidRPr="00AE72C9">
        <w:tab/>
        <w:t>to level 1 imprisonment (life); and</w:t>
      </w:r>
    </w:p>
    <w:p w14:paraId="7AF72F2D" w14:textId="77777777" w:rsidR="008A48F9" w:rsidRDefault="008A48F9" w:rsidP="008A48F9"/>
    <w:p w14:paraId="77D9C7E2" w14:textId="77777777" w:rsidR="008A48F9" w:rsidRPr="008A48F9" w:rsidRDefault="008A48F9" w:rsidP="008A48F9"/>
    <w:p w14:paraId="78D610B9" w14:textId="77777777" w:rsidR="008A2E89" w:rsidRPr="00AE72C9" w:rsidRDefault="008A2E89">
      <w:pPr>
        <w:pStyle w:val="DraftHeading3"/>
        <w:tabs>
          <w:tab w:val="right" w:pos="1758"/>
        </w:tabs>
        <w:ind w:left="1871" w:hanging="1871"/>
      </w:pPr>
      <w:r w:rsidRPr="00AE72C9">
        <w:tab/>
        <w:t>(b)</w:t>
      </w:r>
      <w:r w:rsidRPr="00AE72C9">
        <w:tab/>
        <w:t>in addition to imprisonment, to a penalty of not more than 5000 penalty units.</w:t>
      </w:r>
    </w:p>
    <w:p w14:paraId="474C9180" w14:textId="77777777" w:rsidR="00394CAF" w:rsidRPr="00AE72C9" w:rsidRDefault="00394CAF" w:rsidP="00161255">
      <w:pPr>
        <w:pStyle w:val="SideNote"/>
        <w:framePr w:wrap="around"/>
      </w:pPr>
      <w:r w:rsidRPr="00AE72C9">
        <w:t>Note to s. 72 inserted by No. 55/2014 s. 51</w:t>
      </w:r>
      <w:r w:rsidR="00EA0287">
        <w:t>, substituted as Notes by No. 65/2016 s. 21(3)</w:t>
      </w:r>
      <w:r w:rsidRPr="00AE72C9">
        <w:t>.</w:t>
      </w:r>
    </w:p>
    <w:p w14:paraId="5F76C4EC" w14:textId="77777777" w:rsidR="00624BEB" w:rsidRDefault="003C5FDB">
      <w:pPr>
        <w:pStyle w:val="DraftSectionNote"/>
        <w:tabs>
          <w:tab w:val="right" w:pos="46"/>
          <w:tab w:val="right" w:pos="1304"/>
        </w:tabs>
        <w:ind w:left="1259" w:hanging="408"/>
        <w:rPr>
          <w:b/>
        </w:rPr>
      </w:pPr>
      <w:r w:rsidRPr="003C5FDB">
        <w:rPr>
          <w:b/>
        </w:rPr>
        <w:t>Notes</w:t>
      </w:r>
    </w:p>
    <w:p w14:paraId="6A6D8160" w14:textId="77777777" w:rsidR="00624BEB" w:rsidRDefault="00EA0287">
      <w:pPr>
        <w:pStyle w:val="DraftSectionNote"/>
        <w:tabs>
          <w:tab w:val="right" w:pos="46"/>
          <w:tab w:val="right" w:pos="1304"/>
        </w:tabs>
        <w:ind w:left="1259" w:hanging="408"/>
      </w:pPr>
      <w:r w:rsidRPr="00AB097F">
        <w:t>1</w:t>
      </w:r>
      <w:r w:rsidRPr="00AB097F">
        <w:tab/>
        <w:t xml:space="preserve">An offence against this section is a category 1 offence under the </w:t>
      </w:r>
      <w:r w:rsidR="003C5FDB" w:rsidRPr="003C5FDB">
        <w:rPr>
          <w:b/>
        </w:rPr>
        <w:t>Sentencing Act 1991</w:t>
      </w:r>
      <w:r w:rsidRPr="00AB097F">
        <w:t>. See section 5(2G) of that Act for the requirement to impose a custodial order for this offence.</w:t>
      </w:r>
    </w:p>
    <w:p w14:paraId="06093272" w14:textId="77777777" w:rsidR="00624BEB" w:rsidRDefault="00EA0287">
      <w:pPr>
        <w:pStyle w:val="DraftSectionNote"/>
        <w:tabs>
          <w:tab w:val="right" w:pos="46"/>
          <w:tab w:val="right" w:pos="1304"/>
        </w:tabs>
        <w:ind w:left="1259" w:hanging="408"/>
      </w:pPr>
      <w:r w:rsidRPr="00AB097F">
        <w:t>2</w:t>
      </w:r>
      <w:r w:rsidRPr="00AB097F">
        <w:tab/>
        <w:t xml:space="preserve">An offence against this section is a serious drug offence for the purposes of the </w:t>
      </w:r>
      <w:r w:rsidR="003C5FDB" w:rsidRPr="003C5FDB">
        <w:rPr>
          <w:b/>
          <w:bCs/>
        </w:rPr>
        <w:t>Confiscation Act 1997</w:t>
      </w:r>
      <w:r w:rsidRPr="00AB097F">
        <w:t xml:space="preserve">. On the conviction of a person for a serious drug </w:t>
      </w:r>
      <w:r w:rsidR="00BF0341">
        <w:t>offence, the court must make an </w:t>
      </w:r>
      <w:r w:rsidRPr="00AB097F">
        <w:t xml:space="preserve">order under section 89DI of the </w:t>
      </w:r>
      <w:r w:rsidR="003C5FDB" w:rsidRPr="003C5FDB">
        <w:rPr>
          <w:b/>
          <w:bCs/>
        </w:rPr>
        <w:t>Sentencing Act 1991</w:t>
      </w:r>
      <w:r w:rsidRPr="00AB097F">
        <w:rPr>
          <w:bCs/>
        </w:rPr>
        <w:t xml:space="preserve"> </w:t>
      </w:r>
      <w:r w:rsidRPr="00AB097F">
        <w:t>declaring the person to be a serious drug offender.</w:t>
      </w:r>
    </w:p>
    <w:p w14:paraId="29E0E87A" w14:textId="77777777" w:rsidR="008A2E89" w:rsidRPr="00AE72C9" w:rsidRDefault="008A2E89" w:rsidP="00161255">
      <w:pPr>
        <w:pStyle w:val="SideNote"/>
        <w:framePr w:wrap="around"/>
      </w:pPr>
      <w:r w:rsidRPr="00AE72C9">
        <w:t>S. 72A inserted by No. 61/2001 s. 6</w:t>
      </w:r>
      <w:r w:rsidR="00C60F4F" w:rsidRPr="00AE72C9">
        <w:t>, amended by No</w:t>
      </w:r>
      <w:r w:rsidR="0091265B">
        <w:t>s</w:t>
      </w:r>
      <w:r w:rsidR="00C60F4F" w:rsidRPr="00AE72C9">
        <w:t xml:space="preserve"> 20/2016 s. 130</w:t>
      </w:r>
      <w:r w:rsidR="0091265B">
        <w:t xml:space="preserve">, </w:t>
      </w:r>
      <w:r w:rsidR="0046701A">
        <w:t>34/2019</w:t>
      </w:r>
      <w:r w:rsidR="0091265B">
        <w:t xml:space="preserve"> s. 32</w:t>
      </w:r>
      <w:r w:rsidRPr="00AE72C9">
        <w:t>.</w:t>
      </w:r>
    </w:p>
    <w:p w14:paraId="3443587A" w14:textId="77777777" w:rsidR="008A2E89" w:rsidRPr="00AE72C9" w:rsidRDefault="008A2E89" w:rsidP="001E3A24">
      <w:pPr>
        <w:pStyle w:val="DraftHeading1"/>
        <w:tabs>
          <w:tab w:val="right" w:pos="680"/>
        </w:tabs>
        <w:ind w:left="850" w:hanging="850"/>
      </w:pPr>
      <w:r w:rsidRPr="00AE72C9">
        <w:tab/>
      </w:r>
      <w:bookmarkStart w:id="468" w:name="_Toc201833408"/>
      <w:r w:rsidRPr="00AE72C9">
        <w:t>72A</w:t>
      </w:r>
      <w:r w:rsidR="001E3A24" w:rsidRPr="00AE72C9">
        <w:tab/>
      </w:r>
      <w:r w:rsidRPr="00AE72C9">
        <w:t>Cultivation of narcotic plants—commercial quantity</w:t>
      </w:r>
      <w:bookmarkEnd w:id="468"/>
    </w:p>
    <w:p w14:paraId="16A61717" w14:textId="77777777" w:rsidR="008A2E89" w:rsidRDefault="008A2E89">
      <w:pPr>
        <w:pStyle w:val="BodySection"/>
      </w:pPr>
      <w:r w:rsidRPr="00AE72C9">
        <w:t>A person who, without being authorized by or licensed under this Act or the regulations to do so, cultivates or attempts to cultivate a narcotic plant in a quantity of a drug of dependence, being a narcotic plant, that is not less than the commercial quantity applicable to that narcotic plant is guilty of an indictable offence and liable to level 2 imprisonment (25 years maximum).</w:t>
      </w:r>
    </w:p>
    <w:p w14:paraId="7CD08DDE" w14:textId="77777777" w:rsidR="00624BEB" w:rsidRDefault="00EA0287" w:rsidP="00161255">
      <w:pPr>
        <w:pStyle w:val="SideNote"/>
        <w:framePr w:wrap="around"/>
      </w:pPr>
      <w:r>
        <w:t>Note to s. 72A inserted by No. 65/2016 s. 21(4).</w:t>
      </w:r>
    </w:p>
    <w:p w14:paraId="67DF668C" w14:textId="77777777" w:rsidR="00624BEB" w:rsidRDefault="003C5FDB">
      <w:pPr>
        <w:pStyle w:val="DraftSectionNote"/>
        <w:tabs>
          <w:tab w:val="right" w:pos="1304"/>
        </w:tabs>
        <w:ind w:left="850"/>
        <w:rPr>
          <w:b/>
        </w:rPr>
      </w:pPr>
      <w:r w:rsidRPr="003C5FDB">
        <w:rPr>
          <w:b/>
        </w:rPr>
        <w:t>Note</w:t>
      </w:r>
    </w:p>
    <w:p w14:paraId="006DEE17" w14:textId="77777777" w:rsidR="00624BEB" w:rsidRDefault="00EA0287">
      <w:pPr>
        <w:pStyle w:val="DraftSectionNote"/>
        <w:tabs>
          <w:tab w:val="right" w:pos="1304"/>
        </w:tabs>
        <w:ind w:left="850"/>
      </w:pPr>
      <w:r w:rsidRPr="00AB097F">
        <w:t xml:space="preserve">An offence against this section is a category 2 offence under the </w:t>
      </w:r>
      <w:r w:rsidR="003C5FDB" w:rsidRPr="003C5FDB">
        <w:rPr>
          <w:b/>
        </w:rPr>
        <w:t>Sentencing Act 1991</w:t>
      </w:r>
      <w:r w:rsidRPr="00AB097F">
        <w:t>. See subsection (2H) of section 5 of that Act for the requirement to impose a custodial order for this offence unless the circumstances set out in paragraphs (a) to (e) of that subsection exist.</w:t>
      </w:r>
    </w:p>
    <w:p w14:paraId="1453AB0B" w14:textId="77777777" w:rsidR="008A2E89" w:rsidRPr="00AE72C9" w:rsidRDefault="008A2E89" w:rsidP="00161255">
      <w:pPr>
        <w:pStyle w:val="SideNote"/>
        <w:framePr w:wrap="around"/>
      </w:pPr>
      <w:r w:rsidRPr="00AE72C9">
        <w:t>S. 72B inserted by No. 61/2001 s. 6</w:t>
      </w:r>
      <w:r w:rsidR="00C60F4F" w:rsidRPr="00AE72C9">
        <w:t>, amended by No</w:t>
      </w:r>
      <w:r w:rsidR="0091265B">
        <w:t>s</w:t>
      </w:r>
      <w:r w:rsidR="00C60F4F" w:rsidRPr="00AE72C9">
        <w:t xml:space="preserve"> 20/2016 s. 131</w:t>
      </w:r>
      <w:r w:rsidR="0091265B">
        <w:t xml:space="preserve">, </w:t>
      </w:r>
      <w:r w:rsidR="0046701A">
        <w:t>34/2019</w:t>
      </w:r>
      <w:r w:rsidR="0091265B">
        <w:t xml:space="preserve"> s. 33</w:t>
      </w:r>
      <w:r w:rsidRPr="00AE72C9">
        <w:t>.</w:t>
      </w:r>
    </w:p>
    <w:p w14:paraId="68D591CC" w14:textId="77777777" w:rsidR="008A2E89" w:rsidRPr="00AE72C9" w:rsidRDefault="008A2E89" w:rsidP="001E3A24">
      <w:pPr>
        <w:pStyle w:val="DraftHeading1"/>
        <w:tabs>
          <w:tab w:val="right" w:pos="680"/>
        </w:tabs>
        <w:ind w:left="850" w:hanging="850"/>
      </w:pPr>
      <w:r w:rsidRPr="00AE72C9">
        <w:tab/>
      </w:r>
      <w:bookmarkStart w:id="469" w:name="_Toc201833409"/>
      <w:r w:rsidRPr="00AE72C9">
        <w:t>72B</w:t>
      </w:r>
      <w:r w:rsidR="001E3A24" w:rsidRPr="00AE72C9">
        <w:tab/>
      </w:r>
      <w:r w:rsidRPr="00AE72C9">
        <w:t>Cultivation of narcotic plants</w:t>
      </w:r>
      <w:bookmarkEnd w:id="469"/>
    </w:p>
    <w:p w14:paraId="64472B6B" w14:textId="77777777" w:rsidR="008A2E89" w:rsidRDefault="008A2E89">
      <w:pPr>
        <w:pStyle w:val="BodySection"/>
      </w:pPr>
      <w:r w:rsidRPr="00AE72C9">
        <w:t>A person who, without being authorized by or licensed under this Act or the regulations to do so, cultivates or attempts to cultivate a narcotic plant is guilty of an indictable offence and liable—</w:t>
      </w:r>
    </w:p>
    <w:p w14:paraId="19598409" w14:textId="77777777" w:rsidR="008A2E89" w:rsidRPr="00AE72C9" w:rsidRDefault="008A2E89">
      <w:pPr>
        <w:pStyle w:val="DraftHeading3"/>
        <w:tabs>
          <w:tab w:val="right" w:pos="1758"/>
        </w:tabs>
        <w:ind w:left="1871" w:hanging="1871"/>
      </w:pPr>
      <w:r w:rsidRPr="00AE72C9">
        <w:tab/>
        <w:t>(a)</w:t>
      </w:r>
      <w:r w:rsidRPr="00AE72C9">
        <w:tab/>
        <w:t>if the trial judge (or magistrate on a summary</w:t>
      </w:r>
      <w:r w:rsidR="00AB243E" w:rsidRPr="00AE72C9">
        <w:t> </w:t>
      </w:r>
      <w:r w:rsidRPr="00AE72C9">
        <w:t>hearing) is satisfied on the balance of probabilities that the offence was not committed by the person for any purpose related to trafficking in that plant, to level 8 imprisonment (1 year maximum) or a penalty of not more than 20 penalty units or both; or</w:t>
      </w:r>
    </w:p>
    <w:p w14:paraId="1A2B10C8" w14:textId="77777777" w:rsidR="008A2E89" w:rsidRPr="00AE72C9" w:rsidRDefault="008A2E89">
      <w:pPr>
        <w:pStyle w:val="DraftHeading3"/>
        <w:tabs>
          <w:tab w:val="right" w:pos="1758"/>
        </w:tabs>
        <w:ind w:left="1871" w:hanging="1871"/>
      </w:pPr>
      <w:r w:rsidRPr="00AE72C9">
        <w:tab/>
        <w:t>(b)</w:t>
      </w:r>
      <w:r w:rsidRPr="00AE72C9">
        <w:tab/>
        <w:t>in any other case, to level 4 imprisonment (15 years maximum).</w:t>
      </w:r>
    </w:p>
    <w:p w14:paraId="012F9563" w14:textId="77777777" w:rsidR="008A2E89" w:rsidRPr="00AE72C9" w:rsidRDefault="008A2E89" w:rsidP="00161255">
      <w:pPr>
        <w:pStyle w:val="SideNote"/>
        <w:framePr w:wrap="around"/>
      </w:pPr>
      <w:r w:rsidRPr="00AE72C9">
        <w:t>S. 72C inserted by No. 61/2001 s. 6</w:t>
      </w:r>
      <w:r w:rsidR="00057C7F">
        <w:t>, amended by No. 2/2016 s. 11</w:t>
      </w:r>
      <w:r w:rsidRPr="00AE72C9">
        <w:t>.</w:t>
      </w:r>
    </w:p>
    <w:p w14:paraId="1982AA71" w14:textId="77777777" w:rsidR="008A2E89" w:rsidRPr="00AE72C9" w:rsidRDefault="008A2E89" w:rsidP="001E3A24">
      <w:pPr>
        <w:pStyle w:val="DraftHeading1"/>
        <w:tabs>
          <w:tab w:val="right" w:pos="680"/>
        </w:tabs>
        <w:ind w:left="850" w:hanging="850"/>
      </w:pPr>
      <w:r w:rsidRPr="00AE72C9">
        <w:tab/>
      </w:r>
      <w:bookmarkStart w:id="470" w:name="_Toc201833410"/>
      <w:r w:rsidRPr="00AE72C9">
        <w:t>72C</w:t>
      </w:r>
      <w:r w:rsidR="001E3A24" w:rsidRPr="00AE72C9">
        <w:tab/>
      </w:r>
      <w:r w:rsidRPr="00AE72C9">
        <w:t>Defence to prosecution for offences involving cultivation</w:t>
      </w:r>
      <w:bookmarkEnd w:id="470"/>
    </w:p>
    <w:p w14:paraId="44D182B9" w14:textId="77777777" w:rsidR="00F769B2" w:rsidRDefault="008A2E89" w:rsidP="00F86935">
      <w:pPr>
        <w:pStyle w:val="BodySection"/>
      </w:pPr>
      <w:r w:rsidRPr="00AE72C9">
        <w:t>It is a good defence to a prosecution for an offence against section 72, 72A</w:t>
      </w:r>
      <w:r w:rsidR="00057C7F">
        <w:t>, 72B or 72D(2)</w:t>
      </w:r>
      <w:r w:rsidRPr="00AE72C9">
        <w:t xml:space="preserve"> involving the cultivation of a narcotic plant if the</w:t>
      </w:r>
      <w:r w:rsidR="000053A6">
        <w:t> </w:t>
      </w:r>
      <w:r w:rsidRPr="00AE72C9">
        <w:t>person charged with the offence adduces evidence which satisfies the court on the balance of probabilities that, having regard to all the circumstances (including his or her conduct) in which the matter</w:t>
      </w:r>
      <w:r w:rsidR="00AB243E" w:rsidRPr="00AE72C9">
        <w:t> </w:t>
      </w:r>
      <w:r w:rsidRPr="00AE72C9">
        <w:t>alleged to constitute the offence arose or preparatory to the alleged commission of the offence, he or she did not know or suspect and could not reasonably have been expected to have known or suspected that the narcotic plant was a narcotic plant.</w:t>
      </w:r>
    </w:p>
    <w:p w14:paraId="3490D819" w14:textId="77777777" w:rsidR="00DF27F9" w:rsidRDefault="00057C7F" w:rsidP="00161255">
      <w:pPr>
        <w:pStyle w:val="SideNote"/>
        <w:framePr w:wrap="around"/>
      </w:pPr>
      <w:r>
        <w:t>S. 72D inserted by No. 2/2016 s. 12.</w:t>
      </w:r>
    </w:p>
    <w:p w14:paraId="33BF13FF" w14:textId="77777777" w:rsidR="00DF27F9" w:rsidRDefault="000053A6" w:rsidP="000053A6">
      <w:pPr>
        <w:pStyle w:val="DraftHeading1"/>
        <w:tabs>
          <w:tab w:val="right" w:pos="680"/>
        </w:tabs>
        <w:ind w:left="850" w:hanging="850"/>
      </w:pPr>
      <w:r>
        <w:tab/>
      </w:r>
      <w:bookmarkStart w:id="471" w:name="_Toc201833411"/>
      <w:r w:rsidR="009B436E" w:rsidRPr="000053A6">
        <w:t>72D</w:t>
      </w:r>
      <w:r w:rsidR="00057C7F" w:rsidRPr="00057C7F">
        <w:tab/>
        <w:t>Permitting use of premises for trafficking or cultivation of drug of dependence</w:t>
      </w:r>
      <w:bookmarkEnd w:id="471"/>
    </w:p>
    <w:p w14:paraId="446EDA1B" w14:textId="77777777" w:rsidR="001B003F" w:rsidRDefault="001B003F" w:rsidP="00C654A8"/>
    <w:p w14:paraId="6BB207B0" w14:textId="77777777" w:rsidR="001B003F" w:rsidRDefault="00843853" w:rsidP="00161255">
      <w:pPr>
        <w:pStyle w:val="SideNote"/>
        <w:framePr w:wrap="around"/>
      </w:pPr>
      <w:r>
        <w:t>S. 72D(1) amended by No</w:t>
      </w:r>
      <w:r w:rsidR="00F9605D">
        <w:t>s</w:t>
      </w:r>
      <w:r>
        <w:t> 20/2016 s. 132</w:t>
      </w:r>
      <w:r w:rsidR="00F9605D">
        <w:t>, 61/2017 s. 132</w:t>
      </w:r>
      <w:r w:rsidR="0091265B">
        <w:t xml:space="preserve">, </w:t>
      </w:r>
      <w:r w:rsidR="0046701A">
        <w:t>34/2019</w:t>
      </w:r>
      <w:r w:rsidR="0091265B">
        <w:t xml:space="preserve"> s. 34(1)</w:t>
      </w:r>
      <w:r>
        <w:t>.</w:t>
      </w:r>
    </w:p>
    <w:p w14:paraId="27DDC886" w14:textId="77777777" w:rsidR="00DF27F9" w:rsidRDefault="00057C7F">
      <w:pPr>
        <w:pStyle w:val="DraftHeading2"/>
        <w:tabs>
          <w:tab w:val="right" w:pos="1247"/>
        </w:tabs>
        <w:ind w:left="1361" w:hanging="1361"/>
      </w:pPr>
      <w:r>
        <w:tab/>
      </w:r>
      <w:r w:rsidR="009B436E">
        <w:t>(1)</w:t>
      </w:r>
      <w:r w:rsidRPr="00057C7F">
        <w:tab/>
        <w:t>An owner or occupier of land or premises who, without being authorised by or licensed under this</w:t>
      </w:r>
      <w:r w:rsidR="000053A6">
        <w:t> </w:t>
      </w:r>
      <w:r w:rsidRPr="00057C7F">
        <w:t>Act or the regulations</w:t>
      </w:r>
      <w:r w:rsidR="00F9605D" w:rsidRPr="00BD0AEC">
        <w:t xml:space="preserve"> or the </w:t>
      </w:r>
      <w:r w:rsidR="00F9605D" w:rsidRPr="00BD0AEC">
        <w:rPr>
          <w:b/>
        </w:rPr>
        <w:t>Voluntary Assisted Dying Act 2017</w:t>
      </w:r>
      <w:r w:rsidR="00F9605D" w:rsidRPr="00BD0AEC">
        <w:t xml:space="preserve"> or the regulations under that Act</w:t>
      </w:r>
      <w:r w:rsidRPr="00057C7F">
        <w:t xml:space="preserve"> to do so, intentionally permits another person to use that land or those premises for trafficking in a drug of dependence is</w:t>
      </w:r>
      <w:r w:rsidR="000053A6">
        <w:t> </w:t>
      </w:r>
      <w:r w:rsidRPr="00057C7F">
        <w:t>guilty of an indictable offence and liable to a penalty level</w:t>
      </w:r>
      <w:r w:rsidR="001C73EE">
        <w:t> </w:t>
      </w:r>
      <w:r w:rsidRPr="00057C7F">
        <w:t>6 imprisonment (5 years maximum).</w:t>
      </w:r>
    </w:p>
    <w:p w14:paraId="02629194" w14:textId="77777777" w:rsidR="00843853" w:rsidRDefault="00843853" w:rsidP="00161255">
      <w:pPr>
        <w:pStyle w:val="SideNote"/>
        <w:framePr w:wrap="around"/>
      </w:pPr>
      <w:r>
        <w:t>S. 72D(2) amended by No</w:t>
      </w:r>
      <w:r w:rsidR="00386C50">
        <w:t>s</w:t>
      </w:r>
      <w:r>
        <w:t> 20/2016 s. 132</w:t>
      </w:r>
      <w:r w:rsidR="00386C50">
        <w:t xml:space="preserve">, </w:t>
      </w:r>
      <w:r w:rsidR="0046701A">
        <w:t>34/2019</w:t>
      </w:r>
      <w:r w:rsidR="00386C50">
        <w:t xml:space="preserve"> s. 34(2)</w:t>
      </w:r>
      <w:r>
        <w:t>.</w:t>
      </w:r>
    </w:p>
    <w:p w14:paraId="1A778687" w14:textId="77777777" w:rsidR="00DF27F9" w:rsidRDefault="00057C7F">
      <w:pPr>
        <w:pStyle w:val="DraftHeading2"/>
        <w:tabs>
          <w:tab w:val="right" w:pos="1247"/>
        </w:tabs>
        <w:ind w:left="1361" w:hanging="1361"/>
      </w:pPr>
      <w:r>
        <w:tab/>
      </w:r>
      <w:r w:rsidR="009B436E">
        <w:t>(2)</w:t>
      </w:r>
      <w:r w:rsidRPr="00057C7F">
        <w:tab/>
        <w:t>An owner or occupier of land or premises who, without being authorised by or licensed under this</w:t>
      </w:r>
      <w:r w:rsidR="000053A6">
        <w:t> </w:t>
      </w:r>
      <w:r w:rsidRPr="00057C7F">
        <w:t>Act or the regulations</w:t>
      </w:r>
      <w:r w:rsidR="00843853">
        <w:t xml:space="preserve"> </w:t>
      </w:r>
      <w:r w:rsidRPr="00057C7F">
        <w:t>to do so, intentionally permits another person to use that land or those premises for cultivating a drug of dependence is</w:t>
      </w:r>
      <w:r w:rsidR="000053A6">
        <w:t> </w:t>
      </w:r>
      <w:r w:rsidRPr="00057C7F">
        <w:t>guilty of an indictable offence and liable to a penalty level 6 imprisonment (5 years maximum).</w:t>
      </w:r>
    </w:p>
    <w:p w14:paraId="76709F84" w14:textId="77777777" w:rsidR="00DF27F9" w:rsidRDefault="00057C7F">
      <w:pPr>
        <w:pStyle w:val="DraftHeading2"/>
        <w:tabs>
          <w:tab w:val="right" w:pos="1247"/>
        </w:tabs>
        <w:ind w:left="1361" w:hanging="1361"/>
      </w:pPr>
      <w:r>
        <w:tab/>
      </w:r>
      <w:r w:rsidR="009B436E">
        <w:t>(3)</w:t>
      </w:r>
      <w:r w:rsidRPr="00057C7F">
        <w:tab/>
        <w:t xml:space="preserve">For the purposes of this section, </w:t>
      </w:r>
      <w:r w:rsidRPr="00057C7F">
        <w:rPr>
          <w:b/>
          <w:i/>
        </w:rPr>
        <w:t>premises</w:t>
      </w:r>
      <w:r w:rsidRPr="00057C7F">
        <w:t xml:space="preserve"> includes the following—</w:t>
      </w:r>
    </w:p>
    <w:p w14:paraId="59A47DD1" w14:textId="77777777" w:rsidR="00DF27F9" w:rsidRDefault="00057C7F">
      <w:pPr>
        <w:pStyle w:val="DraftHeading3"/>
        <w:tabs>
          <w:tab w:val="right" w:pos="1757"/>
        </w:tabs>
        <w:ind w:left="1871" w:hanging="1871"/>
      </w:pPr>
      <w:r>
        <w:tab/>
      </w:r>
      <w:r w:rsidR="009B436E">
        <w:t>(a)</w:t>
      </w:r>
      <w:r w:rsidRPr="00057C7F">
        <w:tab/>
        <w:t>residential dwellings, including temporary accommodation;</w:t>
      </w:r>
    </w:p>
    <w:p w14:paraId="167BA64D" w14:textId="77777777" w:rsidR="00DF27F9" w:rsidRDefault="00057C7F">
      <w:pPr>
        <w:pStyle w:val="DraftHeading3"/>
        <w:tabs>
          <w:tab w:val="right" w:pos="1757"/>
        </w:tabs>
        <w:ind w:left="1871" w:hanging="1871"/>
      </w:pPr>
      <w:r>
        <w:tab/>
      </w:r>
      <w:r w:rsidR="009B436E">
        <w:t>(b)</w:t>
      </w:r>
      <w:r w:rsidRPr="00057C7F">
        <w:tab/>
        <w:t>commercial or industrial land and buildings;</w:t>
      </w:r>
    </w:p>
    <w:p w14:paraId="20A7969D" w14:textId="77777777" w:rsidR="00DF27F9" w:rsidRDefault="00057C7F">
      <w:pPr>
        <w:pStyle w:val="DraftHeading3"/>
        <w:tabs>
          <w:tab w:val="right" w:pos="1757"/>
        </w:tabs>
        <w:ind w:left="1871" w:hanging="1871"/>
      </w:pPr>
      <w:r>
        <w:tab/>
      </w:r>
      <w:r w:rsidR="009B436E">
        <w:t>(c)</w:t>
      </w:r>
      <w:r w:rsidRPr="00057C7F">
        <w:tab/>
        <w:t>other structures on land;</w:t>
      </w:r>
    </w:p>
    <w:p w14:paraId="5849D92E" w14:textId="77777777" w:rsidR="00DF27F9" w:rsidRDefault="009B436E">
      <w:pPr>
        <w:pStyle w:val="DraftParaEg"/>
        <w:tabs>
          <w:tab w:val="right" w:pos="2324"/>
        </w:tabs>
        <w:rPr>
          <w:b/>
        </w:rPr>
      </w:pPr>
      <w:r w:rsidRPr="009B436E">
        <w:rPr>
          <w:b/>
        </w:rPr>
        <w:t>Examples</w:t>
      </w:r>
    </w:p>
    <w:p w14:paraId="241D92E1" w14:textId="77777777" w:rsidR="00DF27F9" w:rsidRDefault="00057C7F">
      <w:pPr>
        <w:pStyle w:val="DraftParaEg"/>
        <w:tabs>
          <w:tab w:val="right" w:pos="2324"/>
        </w:tabs>
      </w:pPr>
      <w:r w:rsidRPr="00057C7F">
        <w:t>Caravans, cabins, sheds, outhouses, shipping containers.</w:t>
      </w:r>
    </w:p>
    <w:p w14:paraId="1D987B10" w14:textId="77777777" w:rsidR="00DF27F9" w:rsidRDefault="00057C7F">
      <w:pPr>
        <w:pStyle w:val="DraftHeading3"/>
        <w:tabs>
          <w:tab w:val="right" w:pos="1757"/>
        </w:tabs>
        <w:ind w:left="1871" w:hanging="1871"/>
      </w:pPr>
      <w:r>
        <w:tab/>
      </w:r>
      <w:r w:rsidR="009B436E">
        <w:t>(d)</w:t>
      </w:r>
      <w:r w:rsidRPr="00057C7F">
        <w:tab/>
        <w:t>vehicles, including motor vehicles, aircraft, boats and vessels.</w:t>
      </w:r>
    </w:p>
    <w:p w14:paraId="7DB5C690" w14:textId="77777777" w:rsidR="008A2E89" w:rsidRPr="00AE72C9" w:rsidRDefault="008A2E89" w:rsidP="00161255">
      <w:pPr>
        <w:pStyle w:val="SideNote"/>
        <w:framePr w:wrap="around"/>
      </w:pPr>
      <w:r w:rsidRPr="00AE72C9">
        <w:t>S. 73 substituted by No. 10002 s. 7(1).</w:t>
      </w:r>
    </w:p>
    <w:p w14:paraId="418F7388" w14:textId="77777777" w:rsidR="00F769B2" w:rsidRPr="00AE72C9" w:rsidRDefault="008A2E89">
      <w:pPr>
        <w:pStyle w:val="DraftHeading1"/>
        <w:tabs>
          <w:tab w:val="right" w:pos="680"/>
        </w:tabs>
        <w:ind w:left="850" w:hanging="850"/>
      </w:pPr>
      <w:r w:rsidRPr="00AE72C9">
        <w:tab/>
      </w:r>
      <w:bookmarkStart w:id="472" w:name="_Toc201833412"/>
      <w:r w:rsidRPr="00AE72C9">
        <w:t>73</w:t>
      </w:r>
      <w:r w:rsidR="001E3A24" w:rsidRPr="00AE72C9">
        <w:tab/>
      </w:r>
      <w:r w:rsidRPr="00AE72C9">
        <w:t>Possession of a drug of dependence</w:t>
      </w:r>
      <w:bookmarkEnd w:id="472"/>
    </w:p>
    <w:p w14:paraId="374FED91" w14:textId="77777777" w:rsidR="00F769B2" w:rsidRPr="00AE72C9" w:rsidRDefault="00F769B2"/>
    <w:p w14:paraId="1059A041" w14:textId="77777777" w:rsidR="00F769B2" w:rsidRPr="00AE72C9" w:rsidRDefault="00F769B2" w:rsidP="00411096">
      <w:pPr>
        <w:spacing w:before="0"/>
      </w:pPr>
    </w:p>
    <w:p w14:paraId="5965A984" w14:textId="77777777" w:rsidR="00FC69EA" w:rsidRPr="00AE72C9" w:rsidRDefault="00FC69EA" w:rsidP="00161255">
      <w:pPr>
        <w:pStyle w:val="SideNote"/>
        <w:framePr w:wrap="around"/>
      </w:pPr>
      <w:r w:rsidRPr="00AE72C9">
        <w:t>S. 73(1) amended by No</w:t>
      </w:r>
      <w:r w:rsidR="00E10D09">
        <w:t>s</w:t>
      </w:r>
      <w:r w:rsidRPr="00AE72C9">
        <w:t xml:space="preserve"> 20/2016 s. 133(1)</w:t>
      </w:r>
      <w:r w:rsidR="007229E1">
        <w:t>, 61/2017 s. 133(1)</w:t>
      </w:r>
      <w:r w:rsidR="00386C50">
        <w:t xml:space="preserve">, </w:t>
      </w:r>
      <w:r w:rsidR="0046701A">
        <w:t>34/2019</w:t>
      </w:r>
      <w:r w:rsidR="00386C50">
        <w:t xml:space="preserve"> s. 35</w:t>
      </w:r>
      <w:r w:rsidRPr="00AE72C9">
        <w:t>.</w:t>
      </w:r>
    </w:p>
    <w:p w14:paraId="2C2506DE" w14:textId="77777777" w:rsidR="008A2E89" w:rsidRDefault="008A2E89">
      <w:pPr>
        <w:pStyle w:val="DraftHeading2"/>
        <w:tabs>
          <w:tab w:val="right" w:pos="1247"/>
        </w:tabs>
        <w:ind w:left="1361" w:hanging="1361"/>
      </w:pPr>
      <w:r w:rsidRPr="00AE72C9">
        <w:tab/>
        <w:t>(1)</w:t>
      </w:r>
      <w:r w:rsidRPr="00AE72C9">
        <w:tab/>
        <w:t>A person who without being authorized by or licensed under this Act or the regulations</w:t>
      </w:r>
      <w:r w:rsidR="007229E1" w:rsidRPr="00BD0AEC">
        <w:t xml:space="preserve"> or the </w:t>
      </w:r>
      <w:r w:rsidR="007229E1" w:rsidRPr="00BD0AEC">
        <w:rPr>
          <w:b/>
        </w:rPr>
        <w:t>Voluntary Assisted Dying Act 2017</w:t>
      </w:r>
      <w:r w:rsidR="007229E1" w:rsidRPr="00BD0AEC">
        <w:t xml:space="preserve"> or the regulations under that Act</w:t>
      </w:r>
      <w:r w:rsidR="00C60F4F" w:rsidRPr="00AE72C9">
        <w:t xml:space="preserve"> </w:t>
      </w:r>
      <w:r w:rsidRPr="00AE72C9">
        <w:t>to do so has or attempts to have in his possession a drug of dependence is guilty of an indictable offence and liable—</w:t>
      </w:r>
    </w:p>
    <w:p w14:paraId="23854B4A" w14:textId="77777777" w:rsidR="008A2E89" w:rsidRPr="00AE72C9" w:rsidRDefault="008A2E89">
      <w:pPr>
        <w:pStyle w:val="DraftHeading3"/>
        <w:tabs>
          <w:tab w:val="right" w:pos="1758"/>
        </w:tabs>
        <w:ind w:left="1871" w:hanging="1871"/>
      </w:pPr>
      <w:r w:rsidRPr="00AE72C9">
        <w:tab/>
        <w:t>(a)</w:t>
      </w:r>
      <w:r w:rsidRPr="00AE72C9">
        <w:tab/>
        <w:t>where the court is satisfied on the balance of probabilities that—</w:t>
      </w:r>
    </w:p>
    <w:p w14:paraId="4BA62B27" w14:textId="77777777" w:rsidR="008A2E89" w:rsidRPr="00AE72C9" w:rsidRDefault="008A2E89" w:rsidP="00161255">
      <w:pPr>
        <w:pStyle w:val="SideNote"/>
        <w:framePr w:wrap="around"/>
      </w:pPr>
      <w:r w:rsidRPr="00AE72C9">
        <w:t>S. 73(1)(a)(i) amended by No. 48/1997 s. 42(1)(a).</w:t>
      </w:r>
    </w:p>
    <w:p w14:paraId="40D245C5" w14:textId="77777777" w:rsidR="008A2E89" w:rsidRPr="00AE72C9" w:rsidRDefault="008A2E89">
      <w:pPr>
        <w:pStyle w:val="DraftHeading4"/>
        <w:tabs>
          <w:tab w:val="right" w:pos="2268"/>
        </w:tabs>
        <w:ind w:left="2381" w:hanging="2381"/>
      </w:pPr>
      <w:r w:rsidRPr="00AE72C9">
        <w:tab/>
        <w:t>(i)</w:t>
      </w:r>
      <w:r w:rsidRPr="00AE72C9">
        <w:tab/>
        <w:t>the offence was committed in relation</w:t>
      </w:r>
      <w:r w:rsidR="00AB243E" w:rsidRPr="00AE72C9">
        <w:t> </w:t>
      </w:r>
      <w:r w:rsidRPr="00AE72C9">
        <w:t>to a quantity of cannabis or tetrahydrocannabinol that is not more than the small quantity applicable to cannabis or tetrahydrocannabinol;</w:t>
      </w:r>
    </w:p>
    <w:p w14:paraId="5DCB5ECC" w14:textId="77777777" w:rsidR="008A2E89" w:rsidRPr="00AE72C9" w:rsidRDefault="008A2E89" w:rsidP="00161255">
      <w:pPr>
        <w:pStyle w:val="SideNote"/>
        <w:framePr w:wrap="around"/>
      </w:pPr>
      <w:r w:rsidRPr="00AE72C9">
        <w:t>S. 73(1)(a)(ii) amended by No. 48/1997 s. 42(1)(b).</w:t>
      </w:r>
    </w:p>
    <w:p w14:paraId="5E0095D8" w14:textId="77777777" w:rsidR="008A2E89" w:rsidRPr="00AE72C9" w:rsidRDefault="008A2E89">
      <w:pPr>
        <w:pStyle w:val="DraftHeading4"/>
        <w:tabs>
          <w:tab w:val="right" w:pos="2268"/>
        </w:tabs>
        <w:ind w:left="2381" w:hanging="2381"/>
      </w:pPr>
      <w:r w:rsidRPr="00AE72C9">
        <w:tab/>
        <w:t>(ii)</w:t>
      </w:r>
      <w:r w:rsidRPr="00AE72C9">
        <w:tab/>
        <w:t>the offence was not committed for any purpose related to trafficking in cannabis or tetrahydrocannabinol—</w:t>
      </w:r>
    </w:p>
    <w:p w14:paraId="57816239" w14:textId="77777777" w:rsidR="008A2E89" w:rsidRPr="00AE72C9" w:rsidRDefault="008A2E89" w:rsidP="009219C3">
      <w:pPr>
        <w:pStyle w:val="BodyParagraph"/>
      </w:pPr>
      <w:r w:rsidRPr="00AE72C9">
        <w:t>to a penalty of not more than 5 penalty units;</w:t>
      </w:r>
    </w:p>
    <w:p w14:paraId="19A20DFC" w14:textId="77777777" w:rsidR="008A2E89" w:rsidRPr="00AE72C9" w:rsidRDefault="008A2E89" w:rsidP="00161255">
      <w:pPr>
        <w:pStyle w:val="SideNote"/>
        <w:framePr w:wrap="around"/>
      </w:pPr>
      <w:r w:rsidRPr="00AE72C9">
        <w:t>S. 73(1)(b) amended by No. 48/1997 s. 41(4).</w:t>
      </w:r>
    </w:p>
    <w:p w14:paraId="78FF37E3" w14:textId="77777777" w:rsidR="008A2E89" w:rsidRPr="00AE72C9" w:rsidRDefault="008A2E89">
      <w:pPr>
        <w:pStyle w:val="DraftHeading3"/>
        <w:tabs>
          <w:tab w:val="right" w:pos="1758"/>
        </w:tabs>
        <w:ind w:left="1871" w:hanging="1871"/>
      </w:pPr>
      <w:r w:rsidRPr="00AE72C9">
        <w:tab/>
        <w:t>(b)</w:t>
      </w:r>
      <w:r w:rsidRPr="00AE72C9">
        <w:tab/>
        <w:t>subject to paragraph (a), where the court is satisfied on the balance of probabilities that the offence was not committed by the person for any purpose relating to trafficking in that drug of dependence—to a penalty of not more than 30 penalty units or to level 8 imprisonment (1 year maximum) or to both that penalty and imprisonment; or</w:t>
      </w:r>
    </w:p>
    <w:p w14:paraId="720FFA45" w14:textId="77777777" w:rsidR="008A2E89" w:rsidRPr="00AE72C9" w:rsidRDefault="008A2E89" w:rsidP="00161255">
      <w:pPr>
        <w:pStyle w:val="SideNote"/>
        <w:framePr w:wrap="around"/>
      </w:pPr>
      <w:r w:rsidRPr="00AE72C9">
        <w:t>S. 73(1)(c) amended by No. 48/1997 s. 41(5).</w:t>
      </w:r>
    </w:p>
    <w:p w14:paraId="6A011E2D" w14:textId="77777777" w:rsidR="008A2E89" w:rsidRPr="00AE72C9" w:rsidRDefault="008A2E89">
      <w:pPr>
        <w:pStyle w:val="DraftHeading3"/>
        <w:tabs>
          <w:tab w:val="right" w:pos="1758"/>
        </w:tabs>
        <w:ind w:left="1871" w:hanging="1871"/>
      </w:pPr>
      <w:r w:rsidRPr="00AE72C9">
        <w:tab/>
        <w:t>(c)</w:t>
      </w:r>
      <w:r w:rsidRPr="00AE72C9">
        <w:tab/>
        <w:t>in any other case—to a penalty of not more</w:t>
      </w:r>
      <w:r w:rsidR="00AB243E" w:rsidRPr="00AE72C9">
        <w:t> </w:t>
      </w:r>
      <w:r w:rsidRPr="00AE72C9">
        <w:t>than 400 penalty units or to level 6 imprisonment (5 years maximum) or to both that penalty and imprisonment.</w:t>
      </w:r>
    </w:p>
    <w:p w14:paraId="47EFA0F4" w14:textId="77777777" w:rsidR="00FC69EA" w:rsidRPr="00AE72C9" w:rsidRDefault="00FC69EA" w:rsidP="00161255">
      <w:pPr>
        <w:pStyle w:val="SideNote"/>
        <w:framePr w:wrap="around"/>
      </w:pPr>
      <w:r w:rsidRPr="00AE72C9">
        <w:t>S. 73(2) amended by No</w:t>
      </w:r>
      <w:r w:rsidR="009A05FE">
        <w:t>s</w:t>
      </w:r>
      <w:r w:rsidRPr="00AE72C9">
        <w:t xml:space="preserve"> 20/2016 s. 133(2)</w:t>
      </w:r>
      <w:r w:rsidR="009A05FE">
        <w:t>, 61/2017 s. 133(2)</w:t>
      </w:r>
      <w:r w:rsidR="00386C50">
        <w:t xml:space="preserve">, </w:t>
      </w:r>
      <w:r w:rsidR="0046701A">
        <w:t>34/2019</w:t>
      </w:r>
      <w:r w:rsidR="00386C50">
        <w:t xml:space="preserve"> s. 35</w:t>
      </w:r>
      <w:r w:rsidRPr="00AE72C9">
        <w:t>.</w:t>
      </w:r>
    </w:p>
    <w:p w14:paraId="4EFE8D1A" w14:textId="77777777" w:rsidR="008A2E89" w:rsidRPr="00AE72C9" w:rsidRDefault="008A2E89">
      <w:pPr>
        <w:pStyle w:val="DraftHeading2"/>
        <w:tabs>
          <w:tab w:val="right" w:pos="1247"/>
        </w:tabs>
        <w:ind w:left="1361" w:hanging="1361"/>
      </w:pPr>
      <w:r w:rsidRPr="00AE72C9">
        <w:tab/>
        <w:t>(2)</w:t>
      </w:r>
      <w:r w:rsidRPr="00AE72C9">
        <w:tab/>
        <w:t>Where a person has in his possession, without being authorized by or licensed under this Act or the regulations</w:t>
      </w:r>
      <w:r w:rsidR="009A05FE" w:rsidRPr="00BD0AEC">
        <w:t xml:space="preserve"> or the </w:t>
      </w:r>
      <w:r w:rsidR="009A05FE" w:rsidRPr="00BD0AEC">
        <w:rPr>
          <w:b/>
        </w:rPr>
        <w:t>Voluntary Assisted Dying Act 2017</w:t>
      </w:r>
      <w:r w:rsidR="009A05FE" w:rsidRPr="00BD0AEC">
        <w:t xml:space="preserve"> or the regulations under that Act</w:t>
      </w:r>
      <w:r w:rsidR="00FC69EA" w:rsidRPr="00AE72C9">
        <w:t xml:space="preserve"> </w:t>
      </w:r>
      <w:r w:rsidRPr="00AE72C9">
        <w:t>to do so, a drug of dependence in a quantity that is not less than the traffickable quantity applicable to that drug of dependence, the possession of that drug of dependence in that quantity is prima facie evidence of trafficking by that person in that drug of dependence.</w:t>
      </w:r>
    </w:p>
    <w:p w14:paraId="1677FDD5" w14:textId="77777777" w:rsidR="008A2E89" w:rsidRPr="00AE72C9" w:rsidRDefault="008A2E89" w:rsidP="00161255">
      <w:pPr>
        <w:pStyle w:val="SideNote"/>
        <w:framePr w:wrap="around"/>
      </w:pPr>
      <w:r w:rsidRPr="00AE72C9">
        <w:t>S. 74 substituted by No. 10002 s. 7(1), amended by No</w:t>
      </w:r>
      <w:r w:rsidR="00733C91">
        <w:t>s</w:t>
      </w:r>
      <w:r w:rsidRPr="00AE72C9">
        <w:t xml:space="preserve"> 48/1997 s. 41(6)</w:t>
      </w:r>
      <w:r w:rsidR="00733C91">
        <w:t>, 20/2016 s. 134</w:t>
      </w:r>
      <w:r w:rsidR="009A05FE">
        <w:t>, 61/2017 s. 134</w:t>
      </w:r>
      <w:r w:rsidR="00386C50">
        <w:t xml:space="preserve">, </w:t>
      </w:r>
      <w:r w:rsidR="0046701A">
        <w:t>34/2019</w:t>
      </w:r>
      <w:r w:rsidR="00386C50">
        <w:t xml:space="preserve"> s. 36</w:t>
      </w:r>
      <w:r w:rsidRPr="00AE72C9">
        <w:t>.</w:t>
      </w:r>
    </w:p>
    <w:p w14:paraId="145190A0" w14:textId="77777777" w:rsidR="008A2E89" w:rsidRPr="00AE72C9" w:rsidRDefault="008A2E89" w:rsidP="001E3A24">
      <w:pPr>
        <w:pStyle w:val="DraftHeading1"/>
        <w:tabs>
          <w:tab w:val="right" w:pos="680"/>
        </w:tabs>
        <w:ind w:left="850" w:hanging="850"/>
      </w:pPr>
      <w:r w:rsidRPr="00AE72C9">
        <w:tab/>
      </w:r>
      <w:bookmarkStart w:id="473" w:name="_Toc201833413"/>
      <w:r w:rsidRPr="00AE72C9">
        <w:t>74</w:t>
      </w:r>
      <w:r w:rsidR="001E3A24" w:rsidRPr="00AE72C9">
        <w:tab/>
      </w:r>
      <w:r w:rsidRPr="00AE72C9">
        <w:t>Introduction of a drug of dependence into the body of another person</w:t>
      </w:r>
      <w:bookmarkEnd w:id="473"/>
    </w:p>
    <w:p w14:paraId="1825FF1A" w14:textId="77777777" w:rsidR="008A2E89" w:rsidRPr="00AE72C9" w:rsidRDefault="008A2E89" w:rsidP="009219C3">
      <w:pPr>
        <w:pStyle w:val="BodySectionSub"/>
      </w:pPr>
      <w:r w:rsidRPr="00AE72C9">
        <w:t>A person who, without being authorized by or licensed under this Act or the regulations</w:t>
      </w:r>
      <w:r w:rsidR="009A05FE" w:rsidRPr="00BD0AEC">
        <w:t xml:space="preserve"> or the </w:t>
      </w:r>
      <w:r w:rsidR="009A05FE" w:rsidRPr="00BD0AEC">
        <w:rPr>
          <w:b/>
        </w:rPr>
        <w:t>Voluntary Assisted Dying Act 2017</w:t>
      </w:r>
      <w:r w:rsidR="009A05FE" w:rsidRPr="00BD0AEC">
        <w:t xml:space="preserve"> or the regulations under that Act</w:t>
      </w:r>
      <w:r w:rsidR="00733C91">
        <w:t xml:space="preserve"> </w:t>
      </w:r>
      <w:r w:rsidRPr="00AE72C9">
        <w:t>to do so, introduces or attempts to introduce a drug of dependence into the body of another person is guilty of an offence against this Act and liable to a</w:t>
      </w:r>
      <w:r w:rsidR="00AB243E" w:rsidRPr="00AE72C9">
        <w:t> </w:t>
      </w:r>
      <w:r w:rsidR="00000022">
        <w:t>penalty of not more than 30 </w:t>
      </w:r>
      <w:r w:rsidRPr="00AE72C9">
        <w:t>penalty units or to level 8 imprisonment (1</w:t>
      </w:r>
      <w:r w:rsidR="00F86935">
        <w:t> </w:t>
      </w:r>
      <w:r w:rsidRPr="00AE72C9">
        <w:t>year maximum) or to both that penalty and imprisonment.</w:t>
      </w:r>
    </w:p>
    <w:p w14:paraId="04B84C09" w14:textId="77777777" w:rsidR="008A2E89" w:rsidRPr="00AE72C9" w:rsidRDefault="008A2E89" w:rsidP="00161255">
      <w:pPr>
        <w:pStyle w:val="SideNote"/>
        <w:framePr w:wrap="around"/>
      </w:pPr>
      <w:r w:rsidRPr="00AE72C9">
        <w:t>S. 75 substituted by No. 10002 s. 7(1)</w:t>
      </w:r>
      <w:r w:rsidR="00FC69EA" w:rsidRPr="00AE72C9">
        <w:t>, amended by No</w:t>
      </w:r>
      <w:r w:rsidR="009A05FE">
        <w:t>s</w:t>
      </w:r>
      <w:r w:rsidR="00FC69EA" w:rsidRPr="00AE72C9">
        <w:t xml:space="preserve"> 20/2016 s. 135</w:t>
      </w:r>
      <w:r w:rsidR="009A05FE">
        <w:t>, 61/2017 s. 135</w:t>
      </w:r>
      <w:r w:rsidR="00386C50">
        <w:t xml:space="preserve">, </w:t>
      </w:r>
      <w:r w:rsidR="0046701A">
        <w:t>34/2019</w:t>
      </w:r>
      <w:r w:rsidR="00386C50">
        <w:t xml:space="preserve"> s. 37</w:t>
      </w:r>
      <w:r w:rsidRPr="00AE72C9">
        <w:t>.</w:t>
      </w:r>
    </w:p>
    <w:p w14:paraId="2D49A29A" w14:textId="77777777" w:rsidR="008A2E89" w:rsidRPr="00AE72C9" w:rsidRDefault="008A2E89" w:rsidP="001E3A24">
      <w:pPr>
        <w:pStyle w:val="DraftHeading1"/>
        <w:tabs>
          <w:tab w:val="right" w:pos="680"/>
        </w:tabs>
        <w:ind w:left="850" w:hanging="850"/>
      </w:pPr>
      <w:r w:rsidRPr="00AE72C9">
        <w:tab/>
      </w:r>
      <w:bookmarkStart w:id="474" w:name="_Toc201833414"/>
      <w:r w:rsidRPr="00AE72C9">
        <w:t>75</w:t>
      </w:r>
      <w:r w:rsidR="001E3A24" w:rsidRPr="00AE72C9">
        <w:tab/>
      </w:r>
      <w:r w:rsidRPr="00AE72C9">
        <w:t>Use of drug of dependence</w:t>
      </w:r>
      <w:bookmarkEnd w:id="474"/>
    </w:p>
    <w:p w14:paraId="7CEFC3A9" w14:textId="77777777" w:rsidR="008A2E89" w:rsidRPr="00AE72C9" w:rsidRDefault="008A2E89" w:rsidP="009219C3">
      <w:pPr>
        <w:pStyle w:val="BodySectionSub"/>
      </w:pPr>
      <w:r w:rsidRPr="00AE72C9">
        <w:t>A person who, without being authorized by or licensed under this Act or the regulations</w:t>
      </w:r>
      <w:r w:rsidR="009A05FE" w:rsidRPr="00BD0AEC">
        <w:t xml:space="preserve"> or the </w:t>
      </w:r>
      <w:r w:rsidR="009A05FE" w:rsidRPr="00BD0AEC">
        <w:rPr>
          <w:b/>
        </w:rPr>
        <w:t>Voluntary Assisted Dying Act 2017</w:t>
      </w:r>
      <w:r w:rsidR="009A05FE" w:rsidRPr="00BD0AEC">
        <w:t xml:space="preserve"> or the regulations under that Act</w:t>
      </w:r>
      <w:r w:rsidR="00FC69EA" w:rsidRPr="00AE72C9">
        <w:t xml:space="preserve"> </w:t>
      </w:r>
      <w:r w:rsidRPr="00AE72C9">
        <w:t>to do so uses or attempts to use a drug of dependence is guilty of an offence against this Act and liable—</w:t>
      </w:r>
    </w:p>
    <w:p w14:paraId="153222CF" w14:textId="77777777" w:rsidR="008A2E89" w:rsidRPr="00AE72C9" w:rsidRDefault="008A2E89" w:rsidP="00161255">
      <w:pPr>
        <w:pStyle w:val="SideNote"/>
        <w:framePr w:wrap="around"/>
      </w:pPr>
      <w:r w:rsidRPr="00AE72C9">
        <w:t>S. 75(a) amended by No. 48/1997 s. 42(2).</w:t>
      </w:r>
    </w:p>
    <w:p w14:paraId="3F6E0EC7" w14:textId="77777777" w:rsidR="008A2E89" w:rsidRPr="00AE72C9" w:rsidRDefault="008A2E89">
      <w:pPr>
        <w:pStyle w:val="DraftHeading3"/>
        <w:tabs>
          <w:tab w:val="right" w:pos="1758"/>
        </w:tabs>
        <w:ind w:left="1871" w:hanging="1871"/>
      </w:pPr>
      <w:r w:rsidRPr="00AE72C9">
        <w:tab/>
        <w:t>(a)</w:t>
      </w:r>
      <w:r w:rsidRPr="00AE72C9">
        <w:tab/>
        <w:t>where the court is satisfied on the balance of</w:t>
      </w:r>
      <w:r w:rsidR="00E448A1" w:rsidRPr="00AE72C9">
        <w:t> </w:t>
      </w:r>
      <w:r w:rsidRPr="00AE72C9">
        <w:t>probabilities that the offence was committed in relation to cannabis or tetrahydrocannabinol—to a penalty of not more than 5 penalty units; and</w:t>
      </w:r>
    </w:p>
    <w:p w14:paraId="7C39CF3E" w14:textId="77777777" w:rsidR="008A2E89" w:rsidRPr="00AE72C9" w:rsidRDefault="008A2E89" w:rsidP="00161255">
      <w:pPr>
        <w:pStyle w:val="SideNote"/>
        <w:framePr w:wrap="around"/>
      </w:pPr>
      <w:r w:rsidRPr="00AE72C9">
        <w:t>S. 75(b) amended by No. 48/1997 s. 41(7).</w:t>
      </w:r>
    </w:p>
    <w:p w14:paraId="50D06D64" w14:textId="77777777" w:rsidR="00B74E72" w:rsidRPr="00B74E72" w:rsidRDefault="008A2E89" w:rsidP="00E36A0C">
      <w:pPr>
        <w:pStyle w:val="DraftHeading3"/>
        <w:tabs>
          <w:tab w:val="right" w:pos="1758"/>
        </w:tabs>
        <w:ind w:left="1871" w:hanging="1871"/>
      </w:pPr>
      <w:r w:rsidRPr="00AE72C9">
        <w:tab/>
        <w:t>(b)</w:t>
      </w:r>
      <w:r w:rsidRPr="00AE72C9">
        <w:tab/>
        <w:t>in any other case—to a penalty of not more</w:t>
      </w:r>
      <w:r w:rsidR="00AB243E" w:rsidRPr="00AE72C9">
        <w:t> </w:t>
      </w:r>
      <w:r w:rsidRPr="00AE72C9">
        <w:t>than 30 penalty units or to level 8 imprisonment (1 year maximum) or to both that penalty and imprisonment.</w:t>
      </w:r>
    </w:p>
    <w:p w14:paraId="67017682" w14:textId="77777777" w:rsidR="008A2E89" w:rsidRPr="00AE72C9" w:rsidRDefault="008A2E89" w:rsidP="00161255">
      <w:pPr>
        <w:pStyle w:val="SideNote"/>
        <w:framePr w:wrap="around"/>
      </w:pPr>
      <w:r w:rsidRPr="00AE72C9">
        <w:t>S. 76 substituted by No. 10002 s. 7(1), amended by No. 57/1989 s. 3(Sch. item 59.7</w:t>
      </w:r>
      <w:r w:rsidRPr="00AE72C9">
        <w:br/>
        <w:t>(a)(b)).</w:t>
      </w:r>
    </w:p>
    <w:p w14:paraId="3E2C499F" w14:textId="77777777" w:rsidR="008A2E89" w:rsidRPr="00AE72C9" w:rsidRDefault="008A2E89" w:rsidP="001E3A24">
      <w:pPr>
        <w:pStyle w:val="DraftHeading1"/>
        <w:tabs>
          <w:tab w:val="right" w:pos="680"/>
        </w:tabs>
        <w:ind w:left="850" w:hanging="850"/>
      </w:pPr>
      <w:r w:rsidRPr="00AE72C9">
        <w:tab/>
      </w:r>
      <w:bookmarkStart w:id="475" w:name="_Toc201833415"/>
      <w:r w:rsidRPr="00AE72C9">
        <w:t>76</w:t>
      </w:r>
      <w:r w:rsidR="001E3A24" w:rsidRPr="00AE72C9">
        <w:tab/>
      </w:r>
      <w:r w:rsidRPr="00AE72C9">
        <w:t>Adjourned bonds to be given in certain cases</w:t>
      </w:r>
      <w:bookmarkEnd w:id="475"/>
    </w:p>
    <w:p w14:paraId="44111DEC" w14:textId="77777777" w:rsidR="008A2E89" w:rsidRPr="00AE72C9" w:rsidRDefault="008A2E89"/>
    <w:p w14:paraId="5FB5B34F" w14:textId="77777777" w:rsidR="008A2E89" w:rsidRPr="00AE72C9" w:rsidRDefault="008A2E89"/>
    <w:p w14:paraId="58ACCFF7" w14:textId="77777777" w:rsidR="008A2E89" w:rsidRPr="00AE72C9" w:rsidRDefault="008A2E89"/>
    <w:p w14:paraId="78B310A4" w14:textId="77777777" w:rsidR="008A2E89" w:rsidRPr="00AE72C9" w:rsidRDefault="008A2E89" w:rsidP="00E36A0C">
      <w:pPr>
        <w:spacing w:before="0"/>
      </w:pPr>
    </w:p>
    <w:p w14:paraId="08926296" w14:textId="77777777" w:rsidR="008A2E89" w:rsidRPr="00AE72C9" w:rsidRDefault="008A2E89" w:rsidP="00161255">
      <w:pPr>
        <w:pStyle w:val="SideNote"/>
        <w:framePr w:wrap="around"/>
      </w:pPr>
      <w:r w:rsidRPr="00AE72C9">
        <w:t>S. 76(1) amended by No. 49/1991 s. 119(7)</w:t>
      </w:r>
      <w:r w:rsidRPr="00AE72C9">
        <w:br/>
        <w:t>(Sch. 4 item 6).</w:t>
      </w:r>
    </w:p>
    <w:p w14:paraId="72DCC378" w14:textId="77777777" w:rsidR="008A2E89" w:rsidRPr="00AE72C9" w:rsidRDefault="008A2E89">
      <w:pPr>
        <w:pStyle w:val="DraftHeading2"/>
        <w:tabs>
          <w:tab w:val="right" w:pos="1247"/>
        </w:tabs>
        <w:ind w:left="1361" w:hanging="1361"/>
      </w:pPr>
      <w:r w:rsidRPr="00AE72C9">
        <w:tab/>
        <w:t>(1)</w:t>
      </w:r>
      <w:r w:rsidRPr="00AE72C9">
        <w:tab/>
        <w:t>Where before the Magistrates' Court—</w:t>
      </w:r>
    </w:p>
    <w:p w14:paraId="1A43CE87" w14:textId="77777777" w:rsidR="008A2E89" w:rsidRPr="00AE72C9" w:rsidRDefault="008A2E89" w:rsidP="00E36A0C">
      <w:pPr>
        <w:spacing w:before="0"/>
      </w:pPr>
    </w:p>
    <w:p w14:paraId="3656D54E" w14:textId="77777777" w:rsidR="009219C3" w:rsidRDefault="009219C3" w:rsidP="00E36A0C">
      <w:pPr>
        <w:spacing w:before="0"/>
      </w:pPr>
    </w:p>
    <w:p w14:paraId="3C41D705" w14:textId="77777777" w:rsidR="00B74E72" w:rsidRPr="00AE72C9" w:rsidRDefault="00B74E72" w:rsidP="00E36A0C">
      <w:pPr>
        <w:spacing w:before="0"/>
      </w:pPr>
    </w:p>
    <w:p w14:paraId="44E2B1CF" w14:textId="77777777" w:rsidR="008A2E89" w:rsidRPr="00AE72C9" w:rsidRDefault="008A2E89" w:rsidP="00161255">
      <w:pPr>
        <w:pStyle w:val="SideNote"/>
        <w:framePr w:wrap="around"/>
      </w:pPr>
      <w:r w:rsidRPr="00AE72C9">
        <w:t>S. 76(1)(a) amended by No. 48/1997 s. 43(1)(a).</w:t>
      </w:r>
    </w:p>
    <w:p w14:paraId="47CC279E" w14:textId="77777777" w:rsidR="008A2E89" w:rsidRPr="00AE72C9" w:rsidRDefault="00A613DC" w:rsidP="00A613DC">
      <w:pPr>
        <w:pStyle w:val="DraftHeading3"/>
        <w:tabs>
          <w:tab w:val="right" w:pos="1757"/>
        </w:tabs>
        <w:ind w:left="1871" w:hanging="1871"/>
      </w:pPr>
      <w:r w:rsidRPr="00AE72C9">
        <w:tab/>
      </w:r>
      <w:r w:rsidR="008A2E89" w:rsidRPr="00AE72C9">
        <w:t>(a)</w:t>
      </w:r>
      <w:r w:rsidR="008A2E89" w:rsidRPr="00AE72C9">
        <w:tab/>
        <w:t>in relation to cannabis—</w:t>
      </w:r>
    </w:p>
    <w:p w14:paraId="7E18B4EE" w14:textId="77777777" w:rsidR="008A2E89" w:rsidRPr="00AE72C9" w:rsidRDefault="008A2E89" w:rsidP="00E36A0C">
      <w:pPr>
        <w:spacing w:before="0"/>
      </w:pPr>
    </w:p>
    <w:p w14:paraId="14E21B2E" w14:textId="77777777" w:rsidR="008A2E89" w:rsidRPr="00AE72C9" w:rsidRDefault="008A2E89" w:rsidP="00E36A0C">
      <w:pPr>
        <w:spacing w:before="0"/>
      </w:pPr>
    </w:p>
    <w:p w14:paraId="41396BFB" w14:textId="77777777" w:rsidR="008A2E89" w:rsidRPr="00AE72C9" w:rsidRDefault="008A2E89" w:rsidP="00161255">
      <w:pPr>
        <w:pStyle w:val="SideNote"/>
        <w:framePr w:wrap="around"/>
      </w:pPr>
      <w:r w:rsidRPr="00AE72C9">
        <w:t>S. 76(1)(a)(i) amended by No. 61/2001 s. 7(a).</w:t>
      </w:r>
    </w:p>
    <w:p w14:paraId="52F065D5" w14:textId="77777777" w:rsidR="008A2E89" w:rsidRPr="00AE72C9" w:rsidRDefault="00A613DC" w:rsidP="00A613DC">
      <w:pPr>
        <w:pStyle w:val="DraftHeading4"/>
        <w:tabs>
          <w:tab w:val="right" w:pos="2268"/>
        </w:tabs>
        <w:ind w:left="2381" w:hanging="2381"/>
      </w:pPr>
      <w:r w:rsidRPr="00AE72C9">
        <w:tab/>
      </w:r>
      <w:r w:rsidR="008A2E89" w:rsidRPr="00AE72C9">
        <w:t>(i)</w:t>
      </w:r>
      <w:r w:rsidR="008A2E89" w:rsidRPr="00AE72C9">
        <w:tab/>
        <w:t>a person is charged with an offence under section 72B and at the hearing the court is satisfied on the balance of probabilities that the offence was not committed by the person for any purpose relating to trafficking in cannabis;</w:t>
      </w:r>
    </w:p>
    <w:p w14:paraId="6B7F7A90" w14:textId="77777777" w:rsidR="008A2E89" w:rsidRPr="00AE72C9" w:rsidRDefault="008A2E89">
      <w:pPr>
        <w:pStyle w:val="DraftHeading4"/>
        <w:tabs>
          <w:tab w:val="right" w:pos="2268"/>
        </w:tabs>
        <w:ind w:left="2381" w:hanging="2381"/>
      </w:pPr>
      <w:r w:rsidRPr="00AE72C9">
        <w:tab/>
        <w:t>(ii)</w:t>
      </w:r>
      <w:r w:rsidRPr="00AE72C9">
        <w:tab/>
        <w:t>a person is charged with an offence under section 73 and at the hearing the court is satisfied on the balance of probabilities that the offence was not committed by the person for any purpose relating to trafficking in cannabis;</w:t>
      </w:r>
    </w:p>
    <w:p w14:paraId="148DCC85" w14:textId="77777777" w:rsidR="008A2E89" w:rsidRPr="00AE72C9" w:rsidRDefault="008A2E89">
      <w:pPr>
        <w:pStyle w:val="DraftHeading4"/>
        <w:tabs>
          <w:tab w:val="right" w:pos="2268"/>
        </w:tabs>
        <w:ind w:left="2381" w:hanging="2381"/>
      </w:pPr>
      <w:r w:rsidRPr="00AE72C9">
        <w:tab/>
        <w:t>(iii)</w:t>
      </w:r>
      <w:r w:rsidRPr="00AE72C9">
        <w:tab/>
        <w:t>a person is charged with an offence under section 75; or</w:t>
      </w:r>
    </w:p>
    <w:p w14:paraId="1EEBB481" w14:textId="77777777" w:rsidR="008A2E89" w:rsidRPr="00AE72C9" w:rsidRDefault="008A2E89">
      <w:pPr>
        <w:pStyle w:val="DraftHeading4"/>
        <w:tabs>
          <w:tab w:val="right" w:pos="2268"/>
        </w:tabs>
        <w:ind w:left="2381" w:hanging="2381"/>
      </w:pPr>
      <w:r w:rsidRPr="00AE72C9">
        <w:tab/>
        <w:t>(iv)</w:t>
      </w:r>
      <w:r w:rsidRPr="00AE72C9">
        <w:tab/>
        <w:t>a person is charged with an offence under section 79 or section 80, being an</w:t>
      </w:r>
      <w:r w:rsidR="00AB243E" w:rsidRPr="00AE72C9">
        <w:t> </w:t>
      </w:r>
      <w:r w:rsidRPr="00AE72C9">
        <w:t xml:space="preserve">offence that relates to an offence mentioned in </w:t>
      </w:r>
      <w:r w:rsidR="001D2227" w:rsidRPr="00AE72C9">
        <w:t>subparagraph</w:t>
      </w:r>
      <w:r w:rsidRPr="00AE72C9">
        <w:t>s (i), (ii) or (iii) of this paragraph and, where that</w:t>
      </w:r>
      <w:r w:rsidR="00E448A1" w:rsidRPr="00AE72C9">
        <w:t> </w:t>
      </w:r>
      <w:r w:rsidRPr="00AE72C9">
        <w:t>last-mentioned offence relates to the possession or cultivation of cannabis, the court is satisfied on the</w:t>
      </w:r>
      <w:r w:rsidR="00E448A1" w:rsidRPr="00AE72C9">
        <w:t> </w:t>
      </w:r>
      <w:r w:rsidRPr="00AE72C9">
        <w:t>balance of</w:t>
      </w:r>
      <w:r w:rsidR="00D511D0" w:rsidRPr="00AE72C9">
        <w:t> </w:t>
      </w:r>
      <w:r w:rsidRPr="00AE72C9">
        <w:t>probabilities that the last</w:t>
      </w:r>
      <w:r w:rsidR="00E448A1" w:rsidRPr="00AE72C9">
        <w:noBreakHyphen/>
      </w:r>
      <w:r w:rsidRPr="00AE72C9">
        <w:t>mentioned offence would not have been committed by the person for any purpose relating to trafficking in cannabis or the court is satisfied on the</w:t>
      </w:r>
      <w:r w:rsidR="00D511D0" w:rsidRPr="00AE72C9">
        <w:t> </w:t>
      </w:r>
      <w:r w:rsidRPr="00AE72C9">
        <w:t>balance of probabilities that the last</w:t>
      </w:r>
      <w:r w:rsidR="00D511D0" w:rsidRPr="00AE72C9">
        <w:noBreakHyphen/>
      </w:r>
      <w:r w:rsidRPr="00AE72C9">
        <w:t>mentioned offence would, if committed, have related to a quantity of</w:t>
      </w:r>
      <w:r w:rsidR="00E448A1" w:rsidRPr="00AE72C9">
        <w:t> </w:t>
      </w:r>
      <w:r w:rsidRPr="00AE72C9">
        <w:t>cannabis which was not more than the small quantity applicable to cannabis; and</w:t>
      </w:r>
    </w:p>
    <w:p w14:paraId="53787674" w14:textId="77777777" w:rsidR="008A2E89" w:rsidRPr="00AE72C9" w:rsidRDefault="008A2E89" w:rsidP="00161255">
      <w:pPr>
        <w:pStyle w:val="SideNote"/>
        <w:framePr w:wrap="around"/>
      </w:pPr>
      <w:r w:rsidRPr="00AE72C9">
        <w:t>S. 76(1)(ab) inserted by No. 48/1997 s. 43(1)(a).</w:t>
      </w:r>
    </w:p>
    <w:p w14:paraId="4F6525D1" w14:textId="77777777" w:rsidR="008A2E89" w:rsidRPr="00AE72C9" w:rsidRDefault="008A2E89">
      <w:pPr>
        <w:pStyle w:val="DraftHeading3"/>
        <w:tabs>
          <w:tab w:val="right" w:pos="1758"/>
        </w:tabs>
        <w:ind w:left="1871" w:hanging="1871"/>
      </w:pPr>
      <w:r w:rsidRPr="00AE72C9">
        <w:tab/>
        <w:t>(ab)</w:t>
      </w:r>
      <w:r w:rsidRPr="00AE72C9">
        <w:tab/>
        <w:t>in relation to any drug of dependence specified in column 1 of Part 3 of Schedule</w:t>
      </w:r>
      <w:r w:rsidR="00E448A1" w:rsidRPr="00AE72C9">
        <w:t> </w:t>
      </w:r>
      <w:r w:rsidRPr="00AE72C9">
        <w:t>Eleven—</w:t>
      </w:r>
    </w:p>
    <w:p w14:paraId="7668AF6B" w14:textId="77777777" w:rsidR="008A2E89" w:rsidRDefault="008A2E89">
      <w:pPr>
        <w:pStyle w:val="DraftHeading4"/>
        <w:tabs>
          <w:tab w:val="right" w:pos="2268"/>
        </w:tabs>
        <w:ind w:left="2381" w:hanging="2381"/>
      </w:pPr>
      <w:r w:rsidRPr="00AE72C9">
        <w:tab/>
        <w:t>(i)</w:t>
      </w:r>
      <w:r w:rsidRPr="00AE72C9">
        <w:tab/>
        <w:t>a person is charged with an offence under section 73 and at the hearing the court is satisfied on the balance of probabilities that the offence—</w:t>
      </w:r>
    </w:p>
    <w:p w14:paraId="291E9CAD" w14:textId="77777777" w:rsidR="00777AC8" w:rsidRPr="00777AC8" w:rsidRDefault="00777AC8" w:rsidP="00777AC8"/>
    <w:p w14:paraId="166D559E" w14:textId="77777777" w:rsidR="008A2E89" w:rsidRPr="00AE72C9" w:rsidRDefault="008A2E89">
      <w:pPr>
        <w:pStyle w:val="DraftHeading5"/>
        <w:tabs>
          <w:tab w:val="right" w:pos="2778"/>
        </w:tabs>
        <w:ind w:left="2892" w:hanging="2892"/>
      </w:pPr>
      <w:r w:rsidRPr="00AE72C9">
        <w:tab/>
        <w:t>(A)</w:t>
      </w:r>
      <w:r w:rsidRPr="00AE72C9">
        <w:tab/>
        <w:t>was committed in relation to a quantity of that drug which was not more than the small quantity applicable to that drug; and</w:t>
      </w:r>
    </w:p>
    <w:p w14:paraId="7B7A4DC9" w14:textId="77777777" w:rsidR="008A2E89" w:rsidRPr="00AE72C9" w:rsidRDefault="008A2E89">
      <w:pPr>
        <w:pStyle w:val="DraftHeading5"/>
        <w:tabs>
          <w:tab w:val="right" w:pos="2778"/>
        </w:tabs>
        <w:ind w:left="2892" w:hanging="2892"/>
      </w:pPr>
      <w:r w:rsidRPr="00AE72C9">
        <w:tab/>
        <w:t>(B)</w:t>
      </w:r>
      <w:r w:rsidRPr="00AE72C9">
        <w:tab/>
        <w:t>was not committed for any purpose relating to trafficking in that drug; or</w:t>
      </w:r>
    </w:p>
    <w:p w14:paraId="1E070B7D" w14:textId="77777777" w:rsidR="008A2E89" w:rsidRPr="00AE72C9" w:rsidRDefault="008A2E89">
      <w:pPr>
        <w:pStyle w:val="DraftHeading4"/>
        <w:tabs>
          <w:tab w:val="right" w:pos="2268"/>
        </w:tabs>
        <w:ind w:left="2381" w:hanging="2381"/>
      </w:pPr>
      <w:r w:rsidRPr="00AE72C9">
        <w:tab/>
        <w:t>(ii)</w:t>
      </w:r>
      <w:r w:rsidRPr="00AE72C9">
        <w:tab/>
        <w:t>a person is charged with an offence under section 75 and at the hearing the court is satisfied on the balance of probabilities that the offence was committed in relation to a quantity of that drug which was not more than the small quantity applicable to that drug; or</w:t>
      </w:r>
    </w:p>
    <w:p w14:paraId="0F506A71" w14:textId="77777777" w:rsidR="008A2E89" w:rsidRPr="00AE72C9" w:rsidRDefault="008A2E89">
      <w:pPr>
        <w:pStyle w:val="DraftHeading4"/>
        <w:tabs>
          <w:tab w:val="right" w:pos="2268"/>
        </w:tabs>
        <w:ind w:left="2381" w:hanging="2381"/>
      </w:pPr>
      <w:r w:rsidRPr="00AE72C9">
        <w:tab/>
        <w:t>(iii)</w:t>
      </w:r>
      <w:r w:rsidRPr="00AE72C9">
        <w:tab/>
        <w:t>a person is charged with an offence under section 79 or section 80, being an</w:t>
      </w:r>
      <w:r w:rsidR="00E448A1" w:rsidRPr="00AE72C9">
        <w:t> </w:t>
      </w:r>
      <w:r w:rsidRPr="00AE72C9">
        <w:t xml:space="preserve">offence that relates to an offence mentioned in </w:t>
      </w:r>
      <w:r w:rsidR="001D2227" w:rsidRPr="00AE72C9">
        <w:t>subparagraph</w:t>
      </w:r>
      <w:r w:rsidRPr="00AE72C9">
        <w:t>s (i) or (ii), and the court is satisfied on the balance of probabilities that the last-mentioned offence—</w:t>
      </w:r>
    </w:p>
    <w:p w14:paraId="1B103517" w14:textId="77777777" w:rsidR="008A2E89" w:rsidRPr="00AE72C9" w:rsidRDefault="008A2E89">
      <w:pPr>
        <w:pStyle w:val="DraftHeading5"/>
        <w:tabs>
          <w:tab w:val="right" w:pos="2778"/>
        </w:tabs>
        <w:ind w:left="2892" w:hanging="2892"/>
      </w:pPr>
      <w:r w:rsidRPr="00AE72C9">
        <w:tab/>
        <w:t>(A)</w:t>
      </w:r>
      <w:r w:rsidRPr="00AE72C9">
        <w:tab/>
        <w:t>would, if committed, have been committed in relation to a quantity of that drug which was not more than the small quantity applicable to that drug; and</w:t>
      </w:r>
    </w:p>
    <w:p w14:paraId="57D16422" w14:textId="77777777" w:rsidR="008A2E89" w:rsidRDefault="008A2E89">
      <w:pPr>
        <w:pStyle w:val="DraftHeading5"/>
        <w:tabs>
          <w:tab w:val="right" w:pos="2778"/>
        </w:tabs>
        <w:ind w:left="2892" w:hanging="2892"/>
      </w:pPr>
      <w:r w:rsidRPr="00AE72C9">
        <w:tab/>
        <w:t>(B)</w:t>
      </w:r>
      <w:r w:rsidRPr="00AE72C9">
        <w:tab/>
        <w:t>would not have been committed for any purpose relating to trafficking in that drug; and</w:t>
      </w:r>
    </w:p>
    <w:p w14:paraId="16FB4FB6" w14:textId="77777777" w:rsidR="00DF27F9" w:rsidRDefault="00057C7F" w:rsidP="00161255">
      <w:pPr>
        <w:pStyle w:val="SideNote"/>
        <w:framePr w:wrap="around"/>
      </w:pPr>
      <w:r>
        <w:t>S. 76(1)(ac) inserted by No. 2/2016 s. 13(1).</w:t>
      </w:r>
    </w:p>
    <w:p w14:paraId="422DA70C" w14:textId="77777777" w:rsidR="00DF27F9" w:rsidRDefault="00057C7F">
      <w:pPr>
        <w:pStyle w:val="DraftHeading3"/>
        <w:tabs>
          <w:tab w:val="right" w:pos="1757"/>
        </w:tabs>
        <w:ind w:left="1871" w:hanging="1871"/>
      </w:pPr>
      <w:r>
        <w:tab/>
      </w:r>
      <w:r w:rsidR="009B436E">
        <w:t>(ac)</w:t>
      </w:r>
      <w:r>
        <w:tab/>
        <w:t>a person is charged with an offence under section 71E and at the hearing the court is satisfied on the balance of probabilities that the offence was not committed by the person for any purpose relating to cultivating or trafficking in a drug of dependence; and</w:t>
      </w:r>
    </w:p>
    <w:p w14:paraId="6C6E5E75" w14:textId="77777777" w:rsidR="008A2E89" w:rsidRPr="00AE72C9" w:rsidRDefault="008A2E89" w:rsidP="00161255">
      <w:pPr>
        <w:pStyle w:val="SideNote"/>
        <w:framePr w:wrap="around"/>
      </w:pPr>
      <w:r w:rsidRPr="00AE72C9">
        <w:t>S. 76(1)(b) amended by No</w:t>
      </w:r>
      <w:r w:rsidR="00057C7F">
        <w:t>s</w:t>
      </w:r>
      <w:r w:rsidRPr="00AE72C9">
        <w:t xml:space="preserve"> 48/1997 s. 43(1)(b)</w:t>
      </w:r>
      <w:r w:rsidR="00057C7F">
        <w:t>, 2/2016 s. 13(2)</w:t>
      </w:r>
      <w:r w:rsidRPr="00AE72C9">
        <w:t>.</w:t>
      </w:r>
    </w:p>
    <w:p w14:paraId="612AAC4F" w14:textId="77777777" w:rsidR="008A2E89" w:rsidRPr="00AE72C9" w:rsidRDefault="008A2E89">
      <w:pPr>
        <w:pStyle w:val="DraftHeading3"/>
        <w:tabs>
          <w:tab w:val="right" w:pos="1758"/>
        </w:tabs>
        <w:ind w:left="1871" w:hanging="1871"/>
      </w:pPr>
      <w:r w:rsidRPr="00AE72C9">
        <w:tab/>
        <w:t>(b)</w:t>
      </w:r>
      <w:r w:rsidRPr="00AE72C9">
        <w:tab/>
        <w:t>a person mentioned in paragraph (a)</w:t>
      </w:r>
      <w:r w:rsidR="00057C7F">
        <w:t>, (ab) or</w:t>
      </w:r>
      <w:r w:rsidR="006C1CD0">
        <w:t> </w:t>
      </w:r>
      <w:r w:rsidR="00057C7F">
        <w:t>(ac)</w:t>
      </w:r>
      <w:r w:rsidRPr="00AE72C9">
        <w:t xml:space="preserve"> has not previously been convicted of an offence under—</w:t>
      </w:r>
    </w:p>
    <w:p w14:paraId="3D212BA4" w14:textId="77777777" w:rsidR="008A2E89" w:rsidRPr="00AE72C9" w:rsidRDefault="008A2E89">
      <w:pPr>
        <w:pStyle w:val="DraftHeading4"/>
        <w:tabs>
          <w:tab w:val="right" w:pos="2268"/>
        </w:tabs>
        <w:ind w:left="2381" w:hanging="2381"/>
      </w:pPr>
      <w:r w:rsidRPr="00AE72C9">
        <w:tab/>
        <w:t>(i)</w:t>
      </w:r>
      <w:r w:rsidRPr="00AE72C9">
        <w:tab/>
        <w:t>section 36B(2), Part III of this Act or this Part;</w:t>
      </w:r>
    </w:p>
    <w:p w14:paraId="3C93FD5B" w14:textId="77777777" w:rsidR="008A2E89" w:rsidRPr="00AE72C9" w:rsidRDefault="008A2E89">
      <w:pPr>
        <w:pStyle w:val="DraftHeading4"/>
        <w:tabs>
          <w:tab w:val="right" w:pos="2268"/>
        </w:tabs>
        <w:ind w:left="2381" w:hanging="2381"/>
      </w:pPr>
      <w:r w:rsidRPr="00AE72C9">
        <w:tab/>
        <w:t>(ii)</w:t>
      </w:r>
      <w:r w:rsidRPr="00AE72C9">
        <w:tab/>
        <w:t xml:space="preserve">Part II or Part III of the </w:t>
      </w:r>
      <w:r w:rsidRPr="00AE72C9">
        <w:rPr>
          <w:b/>
        </w:rPr>
        <w:t>Poisons Act</w:t>
      </w:r>
      <w:r w:rsidR="00E448A1" w:rsidRPr="00AE72C9">
        <w:rPr>
          <w:b/>
        </w:rPr>
        <w:t> </w:t>
      </w:r>
      <w:r w:rsidRPr="00AE72C9">
        <w:rPr>
          <w:b/>
        </w:rPr>
        <w:t>1962</w:t>
      </w:r>
      <w:r w:rsidRPr="00AE72C9">
        <w:t>;</w:t>
      </w:r>
    </w:p>
    <w:p w14:paraId="146B708A" w14:textId="77777777" w:rsidR="00331C95" w:rsidRPr="00AE72C9" w:rsidRDefault="00331C95" w:rsidP="00161255">
      <w:pPr>
        <w:pStyle w:val="SideNote"/>
        <w:framePr w:wrap="around"/>
      </w:pPr>
      <w:r w:rsidRPr="00AE72C9">
        <w:t>S. 76(1)(b)(iii) repealed by No. 46/2008 s. 275(3)(a).</w:t>
      </w:r>
    </w:p>
    <w:p w14:paraId="78C927DC" w14:textId="77777777" w:rsidR="00331C95" w:rsidRPr="00AE72C9" w:rsidRDefault="00331C95" w:rsidP="00331C95">
      <w:pPr>
        <w:pStyle w:val="Stars"/>
      </w:pPr>
      <w:r w:rsidRPr="00AE72C9">
        <w:tab/>
        <w:t>*</w:t>
      </w:r>
      <w:r w:rsidRPr="00AE72C9">
        <w:tab/>
        <w:t>*</w:t>
      </w:r>
      <w:r w:rsidRPr="00AE72C9">
        <w:tab/>
        <w:t>*</w:t>
      </w:r>
      <w:r w:rsidRPr="00AE72C9">
        <w:tab/>
        <w:t>*</w:t>
      </w:r>
      <w:r w:rsidRPr="00AE72C9">
        <w:tab/>
        <w:t>*</w:t>
      </w:r>
    </w:p>
    <w:p w14:paraId="580B18EF" w14:textId="77777777" w:rsidR="00B74E72" w:rsidRDefault="00B74E72" w:rsidP="00777AC8">
      <w:pPr>
        <w:spacing w:before="0"/>
      </w:pPr>
    </w:p>
    <w:p w14:paraId="3CC865F6" w14:textId="77777777" w:rsidR="00000022" w:rsidRDefault="00000022" w:rsidP="00777AC8">
      <w:pPr>
        <w:spacing w:before="0"/>
      </w:pPr>
    </w:p>
    <w:p w14:paraId="6EFC5FBD" w14:textId="77777777" w:rsidR="00331C95" w:rsidRPr="00AE72C9" w:rsidRDefault="00331C95" w:rsidP="00161255">
      <w:pPr>
        <w:pStyle w:val="SideNote"/>
        <w:framePr w:wrap="around"/>
      </w:pPr>
      <w:r w:rsidRPr="00AE72C9">
        <w:t>S. 76(1)(b)(i</w:t>
      </w:r>
      <w:r w:rsidR="00484306" w:rsidRPr="00AE72C9">
        <w:t>v</w:t>
      </w:r>
      <w:r w:rsidRPr="00AE72C9">
        <w:t>) amended by No. 46/2008 s. 275(3)(b).</w:t>
      </w:r>
    </w:p>
    <w:p w14:paraId="62F1B98A" w14:textId="77777777" w:rsidR="008A2E89" w:rsidRPr="00AE72C9" w:rsidRDefault="008A2E89">
      <w:pPr>
        <w:pStyle w:val="DraftHeading4"/>
        <w:tabs>
          <w:tab w:val="right" w:pos="2268"/>
        </w:tabs>
        <w:ind w:left="2381" w:hanging="2381"/>
      </w:pPr>
      <w:r w:rsidRPr="00AE72C9">
        <w:tab/>
        <w:t>(iv)</w:t>
      </w:r>
      <w:r w:rsidRPr="00AE72C9">
        <w:tab/>
        <w:t>a provision of the law of another State or Territory of the Commonwealth corresponding to any provision mentioned</w:t>
      </w:r>
      <w:r w:rsidR="00071D6C" w:rsidRPr="00AE72C9">
        <w:t xml:space="preserve"> in </w:t>
      </w:r>
      <w:r w:rsidR="001D2227" w:rsidRPr="00AE72C9">
        <w:t>subparagraph</w:t>
      </w:r>
      <w:r w:rsidR="00071D6C" w:rsidRPr="00AE72C9">
        <w:t>s (i)</w:t>
      </w:r>
      <w:r w:rsidR="00331C95" w:rsidRPr="00AE72C9">
        <w:t xml:space="preserve"> or (ii)</w:t>
      </w:r>
      <w:r w:rsidRPr="00AE72C9">
        <w:t>; or</w:t>
      </w:r>
    </w:p>
    <w:p w14:paraId="6E67C1EA" w14:textId="77777777" w:rsidR="0097786F" w:rsidRPr="00AE72C9" w:rsidRDefault="0097786F" w:rsidP="00161255">
      <w:pPr>
        <w:pStyle w:val="SideNote"/>
        <w:framePr w:wrap="around"/>
      </w:pPr>
      <w:r w:rsidRPr="00AE72C9">
        <w:t xml:space="preserve">S. 76(1)(b)(v) amended by No. </w:t>
      </w:r>
      <w:r w:rsidR="00E65607" w:rsidRPr="00AE72C9">
        <w:t>93/2005</w:t>
      </w:r>
      <w:r w:rsidRPr="00AE72C9">
        <w:t xml:space="preserve"> s. 14(1).</w:t>
      </w:r>
    </w:p>
    <w:p w14:paraId="1D872599" w14:textId="77777777" w:rsidR="008A2E89" w:rsidRPr="00AE72C9" w:rsidRDefault="008A2E89">
      <w:pPr>
        <w:pStyle w:val="DraftHeading4"/>
        <w:tabs>
          <w:tab w:val="right" w:pos="2268"/>
        </w:tabs>
        <w:ind w:left="2381" w:hanging="2381"/>
      </w:pPr>
      <w:r w:rsidRPr="00AE72C9">
        <w:tab/>
        <w:t>(v)</w:t>
      </w:r>
      <w:r w:rsidRPr="00AE72C9">
        <w:tab/>
        <w:t xml:space="preserve">Division 2 of Part XIII of the Act of the Commonwealth known as the Customs Act 1901 as amended and in force for the time </w:t>
      </w:r>
      <w:r w:rsidR="0097786F" w:rsidRPr="00AE72C9">
        <w:t>being; or</w:t>
      </w:r>
    </w:p>
    <w:p w14:paraId="64BA0E29" w14:textId="77777777" w:rsidR="0097786F" w:rsidRPr="00AE72C9" w:rsidRDefault="0097786F" w:rsidP="00161255">
      <w:pPr>
        <w:pStyle w:val="SideNote"/>
        <w:framePr w:wrap="around"/>
      </w:pPr>
      <w:r w:rsidRPr="00AE72C9">
        <w:t xml:space="preserve">S. 76(1)(b)(vi) inserted by No. </w:t>
      </w:r>
      <w:r w:rsidR="00E65607" w:rsidRPr="00AE72C9">
        <w:t>93/2005</w:t>
      </w:r>
      <w:r w:rsidRPr="00AE72C9">
        <w:t xml:space="preserve"> s. 14(2).</w:t>
      </w:r>
    </w:p>
    <w:p w14:paraId="50BE21D8" w14:textId="77777777" w:rsidR="0097786F" w:rsidRPr="00AE72C9" w:rsidRDefault="0097786F" w:rsidP="0097786F">
      <w:pPr>
        <w:pStyle w:val="DraftHeading4"/>
        <w:tabs>
          <w:tab w:val="right" w:pos="2268"/>
        </w:tabs>
        <w:ind w:left="2381" w:hanging="2381"/>
      </w:pPr>
      <w:r w:rsidRPr="00AE72C9">
        <w:tab/>
        <w:t>(vi)</w:t>
      </w:r>
      <w:r w:rsidRPr="00AE72C9">
        <w:tab/>
        <w:t>section 307.1, 307.2, 307.3, 307.4, 307.5, 307.6, 307.7, 307.8, 307.9 or</w:t>
      </w:r>
      <w:r w:rsidR="00E448A1" w:rsidRPr="00AE72C9">
        <w:t> </w:t>
      </w:r>
      <w:r w:rsidRPr="00AE72C9">
        <w:t>307.10 of the Criminal Code of the</w:t>
      </w:r>
      <w:r w:rsidR="00E448A1" w:rsidRPr="00AE72C9">
        <w:t> </w:t>
      </w:r>
      <w:r w:rsidRPr="00AE72C9">
        <w:t>Commonwealth as amended and in</w:t>
      </w:r>
      <w:r w:rsidR="00E448A1" w:rsidRPr="00AE72C9">
        <w:t> </w:t>
      </w:r>
      <w:r w:rsidRPr="00AE72C9">
        <w:t>force for the time being—</w:t>
      </w:r>
    </w:p>
    <w:p w14:paraId="29254B57" w14:textId="77777777" w:rsidR="008A2E89" w:rsidRPr="00AE72C9" w:rsidRDefault="008A2E89" w:rsidP="00D531C8">
      <w:pPr>
        <w:pStyle w:val="BodyParagraph"/>
      </w:pPr>
      <w:r w:rsidRPr="00AE72C9">
        <w:t>and has not previously been dealt with under this section; and</w:t>
      </w:r>
    </w:p>
    <w:p w14:paraId="16C8035A" w14:textId="77777777" w:rsidR="008A2E89" w:rsidRPr="00AE72C9" w:rsidRDefault="008A2E89" w:rsidP="00161255">
      <w:pPr>
        <w:pStyle w:val="SideNote"/>
        <w:framePr w:wrap="around"/>
      </w:pPr>
      <w:r w:rsidRPr="00AE72C9">
        <w:t>S. 76(1)(c) amended by No</w:t>
      </w:r>
      <w:r w:rsidR="00057C7F">
        <w:t>s</w:t>
      </w:r>
      <w:r w:rsidRPr="00AE72C9">
        <w:t xml:space="preserve"> 48/1997 s. 43(1)(b)</w:t>
      </w:r>
      <w:r w:rsidR="00057C7F">
        <w:t>, 2/2016 s. 13(3)</w:t>
      </w:r>
      <w:r w:rsidRPr="00AE72C9">
        <w:t>.</w:t>
      </w:r>
    </w:p>
    <w:p w14:paraId="123556C2" w14:textId="77777777" w:rsidR="008A2E89" w:rsidRPr="00AE72C9" w:rsidRDefault="008A2E89">
      <w:pPr>
        <w:pStyle w:val="DraftHeading3"/>
        <w:tabs>
          <w:tab w:val="right" w:pos="1758"/>
        </w:tabs>
        <w:ind w:left="1871" w:hanging="1871"/>
      </w:pPr>
      <w:r w:rsidRPr="00AE72C9">
        <w:tab/>
        <w:t>(c)</w:t>
      </w:r>
      <w:r w:rsidRPr="00AE72C9">
        <w:tab/>
        <w:t>in relation to a person mentioned in paragraph (a)</w:t>
      </w:r>
      <w:r w:rsidR="00057C7F">
        <w:t>, (ab) or (ac)</w:t>
      </w:r>
      <w:r w:rsidRPr="00AE72C9">
        <w:t xml:space="preserve"> the court is satisfied beyond reasonable doubt that the person is guilty of the offence with which he</w:t>
      </w:r>
      <w:r w:rsidR="006C1CD0">
        <w:t> </w:t>
      </w:r>
      <w:r w:rsidRPr="00AE72C9">
        <w:t>is charged—</w:t>
      </w:r>
    </w:p>
    <w:p w14:paraId="234E19C2" w14:textId="77777777" w:rsidR="008A2E89" w:rsidRDefault="008A2E89" w:rsidP="00D531C8">
      <w:pPr>
        <w:pStyle w:val="BodySectionSub"/>
      </w:pPr>
      <w:r w:rsidRPr="00AE72C9">
        <w:t>the court, without proceeding to conviction, shall having regard to the character and antecedents of the person and to all the circumstances and the public interest, adjourn the further hearing to a time and place to be fixed (such time being not more than twelve months thereafter) and allow the person charged to go at large upon his giving an undertaking under section 75(1) of the</w:t>
      </w:r>
      <w:r w:rsidRPr="00AE72C9">
        <w:rPr>
          <w:b/>
        </w:rPr>
        <w:t xml:space="preserve"> Sentencing Act 1991</w:t>
      </w:r>
      <w:r w:rsidRPr="00AE72C9">
        <w:t>, unless the court considers it appropriate to proceed to a conviction.</w:t>
      </w:r>
    </w:p>
    <w:p w14:paraId="063EF3AF" w14:textId="77777777" w:rsidR="008A2E89" w:rsidRPr="00AE72C9" w:rsidRDefault="008A2E89" w:rsidP="00161255">
      <w:pPr>
        <w:pStyle w:val="SideNote"/>
        <w:framePr w:wrap="around"/>
      </w:pPr>
      <w:r w:rsidRPr="00AE72C9">
        <w:t>S. 76(1A) inserted by No. 48/1997 s. 43(2).</w:t>
      </w:r>
    </w:p>
    <w:p w14:paraId="381729A3" w14:textId="77777777" w:rsidR="008A2E89" w:rsidRPr="00AE72C9" w:rsidRDefault="008A2E89">
      <w:pPr>
        <w:pStyle w:val="DraftHeading2"/>
        <w:tabs>
          <w:tab w:val="right" w:pos="1247"/>
        </w:tabs>
        <w:ind w:left="1361" w:hanging="1361"/>
      </w:pPr>
      <w:r w:rsidRPr="00AE72C9">
        <w:tab/>
        <w:t>(1A)</w:t>
      </w:r>
      <w:r w:rsidRPr="00AE72C9">
        <w:tab/>
        <w:t xml:space="preserve">If a person to whom </w:t>
      </w:r>
      <w:r w:rsidR="001D2227" w:rsidRPr="00AE72C9">
        <w:t>subsection</w:t>
      </w:r>
      <w:r w:rsidRPr="00AE72C9">
        <w:t xml:space="preserve"> (1) applies is, </w:t>
      </w:r>
      <w:r w:rsidR="00E448A1" w:rsidRPr="00AE72C9">
        <w:br/>
      </w:r>
      <w:r w:rsidRPr="00AE72C9">
        <w:t xml:space="preserve">on a charge for an offence in relation to a </w:t>
      </w:r>
      <w:r w:rsidR="00E448A1" w:rsidRPr="00AE72C9">
        <w:br/>
      </w:r>
      <w:r w:rsidRPr="00AE72C9">
        <w:t xml:space="preserve">drug of dependence other than cannabis or tetrahydrocannabinol, released on giving an undertaking under section 75(1) of the </w:t>
      </w:r>
      <w:r w:rsidRPr="00AE72C9">
        <w:rPr>
          <w:b/>
        </w:rPr>
        <w:t>Sentencing Act 1991</w:t>
      </w:r>
      <w:r w:rsidRPr="00AE72C9">
        <w:t>, the court must attach to the undertaking a condition that the person completes an approved drug education and information program.</w:t>
      </w:r>
    </w:p>
    <w:p w14:paraId="6BA51A5E" w14:textId="77777777" w:rsidR="008A2E89" w:rsidRPr="00AE72C9" w:rsidRDefault="008A2E89">
      <w:pPr>
        <w:pStyle w:val="DraftHeading2"/>
        <w:tabs>
          <w:tab w:val="right" w:pos="1247"/>
        </w:tabs>
        <w:ind w:left="1361" w:hanging="1361"/>
      </w:pPr>
      <w:r w:rsidRPr="00AE72C9">
        <w:tab/>
        <w:t>(2)</w:t>
      </w:r>
      <w:r w:rsidRPr="00AE72C9">
        <w:tab/>
        <w:t xml:space="preserve">Where </w:t>
      </w:r>
      <w:r w:rsidR="001D2227" w:rsidRPr="00AE72C9">
        <w:t>subsection</w:t>
      </w:r>
      <w:r w:rsidRPr="00AE72C9">
        <w:t xml:space="preserve"> (1) applies to a person and the magistrates' court proceeds to a conviction, the court shall state its reasons for doing so.</w:t>
      </w:r>
    </w:p>
    <w:p w14:paraId="37F18548" w14:textId="77777777" w:rsidR="00D55D76" w:rsidRPr="00AE72C9" w:rsidRDefault="00D55D76" w:rsidP="00161255">
      <w:pPr>
        <w:pStyle w:val="SideNote"/>
        <w:framePr w:wrap="around"/>
      </w:pPr>
      <w:r w:rsidRPr="00AE72C9">
        <w:t>S. 76(3) amended by No. 48/2006 s. 42(Sch. item 11).</w:t>
      </w:r>
    </w:p>
    <w:p w14:paraId="4792DBD2" w14:textId="77777777" w:rsidR="008A2E89" w:rsidRPr="00AE72C9" w:rsidRDefault="008A2E89">
      <w:pPr>
        <w:pStyle w:val="DraftHeading2"/>
        <w:tabs>
          <w:tab w:val="right" w:pos="1247"/>
        </w:tabs>
        <w:ind w:left="1361" w:hanging="1361"/>
      </w:pPr>
      <w:r w:rsidRPr="00AE72C9">
        <w:tab/>
        <w:t>(3)</w:t>
      </w:r>
      <w:r w:rsidRPr="00AE72C9">
        <w:tab/>
        <w:t xml:space="preserve">In determining whether a person has been previously convicted of an offence for the purposes of paragraph (b) of </w:t>
      </w:r>
      <w:r w:rsidR="001D2227" w:rsidRPr="00AE72C9">
        <w:t>subsection</w:t>
      </w:r>
      <w:r w:rsidRPr="00AE72C9">
        <w:t xml:space="preserve"> (1), proceedings under the </w:t>
      </w:r>
      <w:r w:rsidR="00D55D76" w:rsidRPr="00AE72C9">
        <w:rPr>
          <w:b/>
        </w:rPr>
        <w:t>Children, Youth and Families Act 2005</w:t>
      </w:r>
      <w:r w:rsidRPr="00AE72C9">
        <w:t xml:space="preserve"> or under any Act of the Commonwealth or of a State or Territory of the Commonwealth which corresponds to that Act shall be disregarded.</w:t>
      </w:r>
    </w:p>
    <w:p w14:paraId="6807D7C3" w14:textId="77777777" w:rsidR="008A2E89" w:rsidRPr="00AE72C9" w:rsidRDefault="008A2E89" w:rsidP="00161255">
      <w:pPr>
        <w:pStyle w:val="SideNote"/>
        <w:framePr w:wrap="around"/>
      </w:pPr>
      <w:r w:rsidRPr="00AE72C9">
        <w:t>S. 76(4) inserted by No. 48/1997 s. 43(3), amended by No. 46/1998 s. 7(Sch. 1).</w:t>
      </w:r>
    </w:p>
    <w:p w14:paraId="0FED30D4" w14:textId="77777777" w:rsidR="001C5667" w:rsidRDefault="008A2E89">
      <w:pPr>
        <w:pStyle w:val="DraftHeading2"/>
        <w:tabs>
          <w:tab w:val="right" w:pos="1247"/>
        </w:tabs>
        <w:ind w:left="1361" w:hanging="1361"/>
      </w:pPr>
      <w:r w:rsidRPr="00AE72C9">
        <w:tab/>
        <w:t>(4)</w:t>
      </w:r>
      <w:r w:rsidRPr="00AE72C9">
        <w:tab/>
        <w:t>A person or body may apply to the Secretary for approval for a program for the purposes of this section.</w:t>
      </w:r>
    </w:p>
    <w:p w14:paraId="1976F874" w14:textId="77777777" w:rsidR="00B20EDC" w:rsidRDefault="00B20EDC" w:rsidP="00B20EDC"/>
    <w:p w14:paraId="04263FE7" w14:textId="77777777" w:rsidR="00B20EDC" w:rsidRDefault="00B20EDC" w:rsidP="00B20EDC"/>
    <w:p w14:paraId="4A6E3884" w14:textId="77777777" w:rsidR="00B20EDC" w:rsidRDefault="00B20EDC" w:rsidP="00B20EDC"/>
    <w:p w14:paraId="017AF141" w14:textId="77777777" w:rsidR="00B20EDC" w:rsidRDefault="00B20EDC" w:rsidP="00B20EDC"/>
    <w:p w14:paraId="64860129" w14:textId="77777777" w:rsidR="00B20EDC" w:rsidRDefault="00B20EDC" w:rsidP="00B20EDC"/>
    <w:p w14:paraId="03E764BB" w14:textId="77777777" w:rsidR="00B20EDC" w:rsidRPr="00B20EDC" w:rsidRDefault="00B20EDC" w:rsidP="00B20EDC"/>
    <w:p w14:paraId="5F1008E9" w14:textId="77777777" w:rsidR="008A2E89" w:rsidRPr="00AE72C9" w:rsidRDefault="008A2E89" w:rsidP="00161255">
      <w:pPr>
        <w:pStyle w:val="SideNote"/>
        <w:framePr w:wrap="around"/>
      </w:pPr>
      <w:r w:rsidRPr="00AE72C9">
        <w:t>S. 76(5) inserted by No. 48/1997 s. 43(3).</w:t>
      </w:r>
    </w:p>
    <w:p w14:paraId="0532CE94" w14:textId="77777777" w:rsidR="008A2E89" w:rsidRPr="00AE72C9" w:rsidRDefault="008A2E89">
      <w:pPr>
        <w:pStyle w:val="DraftHeading2"/>
        <w:tabs>
          <w:tab w:val="right" w:pos="1247"/>
        </w:tabs>
        <w:ind w:left="1361" w:hanging="1361"/>
      </w:pPr>
      <w:r w:rsidRPr="00AE72C9">
        <w:tab/>
        <w:t>(5)</w:t>
      </w:r>
      <w:r w:rsidRPr="00AE72C9">
        <w:tab/>
        <w:t xml:space="preserve">An application under </w:t>
      </w:r>
      <w:r w:rsidR="001D2227" w:rsidRPr="00AE72C9">
        <w:t>subsection</w:t>
      </w:r>
      <w:r w:rsidRPr="00AE72C9">
        <w:t xml:space="preserve"> (4) must be accompanied by the prescribed application fee.</w:t>
      </w:r>
    </w:p>
    <w:p w14:paraId="092BC7E1" w14:textId="77777777" w:rsidR="008A2E89" w:rsidRPr="00AE72C9" w:rsidRDefault="008A2E89" w:rsidP="008139EA"/>
    <w:p w14:paraId="6F9FBA7B" w14:textId="77777777" w:rsidR="008A2E89" w:rsidRPr="00AE72C9" w:rsidRDefault="008A2E89" w:rsidP="00161255">
      <w:pPr>
        <w:pStyle w:val="SideNote"/>
        <w:framePr w:wrap="around"/>
      </w:pPr>
      <w:r w:rsidRPr="00AE72C9">
        <w:t>S. 76(6) inserted by No. 48/1997 s. 43(3), amended by No. 46/1998 s. 7(Sch. 1).</w:t>
      </w:r>
    </w:p>
    <w:p w14:paraId="5DC20647" w14:textId="77777777" w:rsidR="008A2E89" w:rsidRPr="00AE72C9" w:rsidRDefault="008A2E89">
      <w:pPr>
        <w:pStyle w:val="DraftHeading2"/>
        <w:tabs>
          <w:tab w:val="right" w:pos="1247"/>
        </w:tabs>
        <w:ind w:left="1361" w:hanging="1361"/>
      </w:pPr>
      <w:r w:rsidRPr="00AE72C9">
        <w:tab/>
        <w:t>(6)</w:t>
      </w:r>
      <w:r w:rsidRPr="00AE72C9">
        <w:tab/>
        <w:t>The Secretary—</w:t>
      </w:r>
    </w:p>
    <w:p w14:paraId="7777CCE6" w14:textId="77777777" w:rsidR="008A2E89" w:rsidRDefault="008A2E89">
      <w:pPr>
        <w:pStyle w:val="DraftHeading3"/>
        <w:tabs>
          <w:tab w:val="right" w:pos="1758"/>
        </w:tabs>
        <w:ind w:left="1871" w:hanging="1871"/>
      </w:pPr>
      <w:r w:rsidRPr="00AE72C9">
        <w:tab/>
        <w:t>(a)</w:t>
      </w:r>
      <w:r w:rsidRPr="00AE72C9">
        <w:tab/>
        <w:t>may grant an approval subject to any conditions, limitations or restrictions specified in the approval; and</w:t>
      </w:r>
    </w:p>
    <w:p w14:paraId="49FC7E1A" w14:textId="77777777" w:rsidR="001C5667" w:rsidRPr="00AE72C9" w:rsidRDefault="008A2E89" w:rsidP="006C582A">
      <w:pPr>
        <w:pStyle w:val="DraftHeading3"/>
        <w:tabs>
          <w:tab w:val="right" w:pos="1758"/>
        </w:tabs>
        <w:ind w:left="1871" w:hanging="1871"/>
      </w:pPr>
      <w:r w:rsidRPr="00AE72C9">
        <w:tab/>
        <w:t>(b)</w:t>
      </w:r>
      <w:r w:rsidRPr="00AE72C9">
        <w:tab/>
        <w:t>must specify the period during which an approval continues in force.</w:t>
      </w:r>
    </w:p>
    <w:p w14:paraId="767E90AC" w14:textId="77777777" w:rsidR="008A2E89" w:rsidRPr="00AE72C9" w:rsidRDefault="008A2E89" w:rsidP="00161255">
      <w:pPr>
        <w:pStyle w:val="SideNote"/>
        <w:framePr w:wrap="around"/>
      </w:pPr>
      <w:r w:rsidRPr="00AE72C9">
        <w:t>S. 77 substituted by No. 10002 s. 7(1), amended by No</w:t>
      </w:r>
      <w:r w:rsidR="00096662">
        <w:t>s</w:t>
      </w:r>
      <w:r w:rsidRPr="00AE72C9">
        <w:t xml:space="preserve"> 48/1997 s. 41(8)</w:t>
      </w:r>
      <w:r w:rsidR="00096662">
        <w:t>, 20/2016 s. 136 (ILA s. 39B(1))</w:t>
      </w:r>
      <w:r w:rsidRPr="00AE72C9">
        <w:t>.</w:t>
      </w:r>
    </w:p>
    <w:p w14:paraId="7080FF88" w14:textId="77777777" w:rsidR="008A2E89" w:rsidRPr="00AE72C9" w:rsidRDefault="008A2E89" w:rsidP="001E3A24">
      <w:pPr>
        <w:pStyle w:val="DraftHeading1"/>
        <w:tabs>
          <w:tab w:val="right" w:pos="680"/>
        </w:tabs>
        <w:ind w:left="850" w:hanging="850"/>
      </w:pPr>
      <w:r w:rsidRPr="00AE72C9">
        <w:tab/>
      </w:r>
      <w:bookmarkStart w:id="476" w:name="_Toc201833416"/>
      <w:r w:rsidRPr="00AE72C9">
        <w:t>77</w:t>
      </w:r>
      <w:r w:rsidR="001E3A24" w:rsidRPr="00AE72C9">
        <w:tab/>
      </w:r>
      <w:r w:rsidRPr="00AE72C9">
        <w:t>Forging prescriptions and orders for drugs of dependence</w:t>
      </w:r>
      <w:bookmarkEnd w:id="476"/>
    </w:p>
    <w:p w14:paraId="1FD7F7B9" w14:textId="77777777" w:rsidR="00120F82" w:rsidRDefault="00096662">
      <w:pPr>
        <w:pStyle w:val="DraftHeading2"/>
        <w:tabs>
          <w:tab w:val="right" w:pos="1247"/>
        </w:tabs>
        <w:ind w:left="1361" w:hanging="1361"/>
      </w:pPr>
      <w:r>
        <w:tab/>
      </w:r>
      <w:r w:rsidR="00153037">
        <w:t>(1)</w:t>
      </w:r>
      <w:r>
        <w:tab/>
      </w:r>
      <w:r w:rsidR="008A2E89" w:rsidRPr="00AE72C9">
        <w:t>A person shall not forge or attempt to forge or fraudulently alter or attempt to fraudulently alter or utter or attempt to utter knowing it to be forged or fraudulently altered a prescription or order for a drug of dependence.</w:t>
      </w:r>
    </w:p>
    <w:p w14:paraId="3B473CAA" w14:textId="77777777" w:rsidR="009374F4" w:rsidRDefault="008A2E89">
      <w:pPr>
        <w:pStyle w:val="Penalty"/>
        <w:numPr>
          <w:ilvl w:val="0"/>
          <w:numId w:val="25"/>
        </w:numPr>
      </w:pPr>
      <w:r w:rsidRPr="00AE72C9">
        <w:t>20 penalty units or level 8 imprisonment (1 year maximum) or both.</w:t>
      </w:r>
    </w:p>
    <w:p w14:paraId="36EF1209" w14:textId="77777777" w:rsidR="00096662" w:rsidRDefault="00096662" w:rsidP="00161255">
      <w:pPr>
        <w:pStyle w:val="SideNote"/>
        <w:framePr w:wrap="around"/>
      </w:pPr>
      <w:r>
        <w:t>S. 77(2) inserted by No. 20/2016 s. 136</w:t>
      </w:r>
      <w:r w:rsidR="00386C50">
        <w:t>, repealed by No. </w:t>
      </w:r>
      <w:r w:rsidR="0046701A">
        <w:t>34/2019</w:t>
      </w:r>
      <w:r w:rsidR="00386C50">
        <w:t xml:space="preserve"> s. 38</w:t>
      </w:r>
      <w:r>
        <w:t>.</w:t>
      </w:r>
    </w:p>
    <w:p w14:paraId="0C93B9AA" w14:textId="77777777" w:rsidR="00386C50" w:rsidRDefault="00386C50" w:rsidP="00FD260D">
      <w:pPr>
        <w:pStyle w:val="Stars"/>
      </w:pPr>
      <w:r>
        <w:tab/>
        <w:t>*</w:t>
      </w:r>
      <w:r>
        <w:tab/>
        <w:t>*</w:t>
      </w:r>
      <w:r>
        <w:tab/>
        <w:t>*</w:t>
      </w:r>
      <w:r>
        <w:tab/>
        <w:t>*</w:t>
      </w:r>
      <w:r>
        <w:tab/>
        <w:t>*</w:t>
      </w:r>
    </w:p>
    <w:p w14:paraId="1A4672CC" w14:textId="77777777" w:rsidR="00FD260D" w:rsidRDefault="00FD260D" w:rsidP="00525FAC"/>
    <w:p w14:paraId="1BAEACE4" w14:textId="77777777" w:rsidR="00525FAC" w:rsidRDefault="00525FAC" w:rsidP="00525FAC">
      <w:pPr>
        <w:spacing w:before="0"/>
      </w:pPr>
    </w:p>
    <w:p w14:paraId="172B63D3" w14:textId="77777777" w:rsidR="00FD260D" w:rsidRPr="00FD260D" w:rsidRDefault="00FD260D" w:rsidP="00525FAC">
      <w:pPr>
        <w:spacing w:before="0"/>
      </w:pPr>
    </w:p>
    <w:p w14:paraId="76A14395" w14:textId="77777777" w:rsidR="00120F82" w:rsidRDefault="00096662" w:rsidP="00161255">
      <w:pPr>
        <w:pStyle w:val="SideNote"/>
        <w:framePr w:wrap="around" w:y="175"/>
      </w:pPr>
      <w:r w:rsidRPr="00AE72C9">
        <w:t>S. 78 substituted by No. 10002 s. 7(1), amended by No. 48/1997 s. 41(9).</w:t>
      </w:r>
    </w:p>
    <w:p w14:paraId="23AA923B" w14:textId="77777777" w:rsidR="00071D6C" w:rsidRPr="00AE72C9" w:rsidRDefault="008A2E89" w:rsidP="001E3A24">
      <w:pPr>
        <w:pStyle w:val="DraftHeading1"/>
        <w:tabs>
          <w:tab w:val="right" w:pos="680"/>
        </w:tabs>
        <w:ind w:left="850" w:hanging="850"/>
      </w:pPr>
      <w:r w:rsidRPr="00AE72C9">
        <w:tab/>
      </w:r>
      <w:bookmarkStart w:id="477" w:name="_Toc201833417"/>
      <w:r w:rsidRPr="00AE72C9">
        <w:t>78</w:t>
      </w:r>
      <w:r w:rsidR="001E3A24" w:rsidRPr="00AE72C9">
        <w:tab/>
      </w:r>
      <w:r w:rsidRPr="00AE72C9">
        <w:t>Obtaining drugs of dependence etc. by false representation</w:t>
      </w:r>
      <w:bookmarkEnd w:id="477"/>
    </w:p>
    <w:p w14:paraId="61B8B8E0" w14:textId="77777777" w:rsidR="008A2E89" w:rsidRPr="00AE72C9" w:rsidRDefault="008A2E89" w:rsidP="000A4171">
      <w:pPr>
        <w:pStyle w:val="BodySectionSub"/>
      </w:pPr>
      <w:r w:rsidRPr="00AE72C9">
        <w:t>A person shall not knowingly by false representation, whether oral or in writing or by conduct—</w:t>
      </w:r>
    </w:p>
    <w:p w14:paraId="0699423E" w14:textId="77777777" w:rsidR="00704793" w:rsidRDefault="00704793" w:rsidP="00161255">
      <w:pPr>
        <w:pStyle w:val="SideNote"/>
        <w:framePr w:wrap="around"/>
      </w:pPr>
      <w:r>
        <w:t>S. 78(a) amended by No</w:t>
      </w:r>
      <w:r w:rsidR="00BF328B">
        <w:t>s</w:t>
      </w:r>
      <w:r>
        <w:t xml:space="preserve"> 20/2016 s. 137</w:t>
      </w:r>
      <w:r w:rsidR="00BF328B">
        <w:t>, 61/2017 s. 136</w:t>
      </w:r>
      <w:r w:rsidR="00386C50">
        <w:t xml:space="preserve">, </w:t>
      </w:r>
      <w:r w:rsidR="0046701A">
        <w:t>34/2019</w:t>
      </w:r>
      <w:r w:rsidR="00386C50">
        <w:t xml:space="preserve"> s. 39(a)</w:t>
      </w:r>
      <w:r>
        <w:t>.</w:t>
      </w:r>
    </w:p>
    <w:p w14:paraId="408F0855" w14:textId="77777777" w:rsidR="008A2E89" w:rsidRPr="00AE72C9" w:rsidRDefault="008A2E89">
      <w:pPr>
        <w:pStyle w:val="DraftHeading3"/>
        <w:tabs>
          <w:tab w:val="right" w:pos="1758"/>
        </w:tabs>
        <w:ind w:left="1871" w:hanging="1871"/>
      </w:pPr>
      <w:r w:rsidRPr="00AE72C9">
        <w:tab/>
        <w:t>(a)</w:t>
      </w:r>
      <w:r w:rsidRPr="00AE72C9">
        <w:tab/>
        <w:t>obtain</w:t>
      </w:r>
      <w:r w:rsidR="000E7F7C">
        <w:t xml:space="preserve"> </w:t>
      </w:r>
      <w:r w:rsidRPr="00AE72C9">
        <w:t>or</w:t>
      </w:r>
      <w:r w:rsidR="000E7F7C">
        <w:t xml:space="preserve"> </w:t>
      </w:r>
      <w:r w:rsidRPr="00AE72C9">
        <w:t>attempt</w:t>
      </w:r>
      <w:r w:rsidR="000E7F7C">
        <w:t xml:space="preserve"> </w:t>
      </w:r>
      <w:r w:rsidRPr="00AE72C9">
        <w:t>to</w:t>
      </w:r>
      <w:r w:rsidR="000E7F7C">
        <w:t xml:space="preserve"> </w:t>
      </w:r>
      <w:r w:rsidRPr="00AE72C9">
        <w:t>obtain</w:t>
      </w:r>
      <w:r w:rsidR="000E7F7C">
        <w:t xml:space="preserve"> </w:t>
      </w:r>
      <w:r w:rsidRPr="00AE72C9">
        <w:t>a</w:t>
      </w:r>
      <w:r w:rsidR="000E7F7C">
        <w:t xml:space="preserve"> </w:t>
      </w:r>
      <w:r w:rsidRPr="00AE72C9">
        <w:t>drug</w:t>
      </w:r>
      <w:r w:rsidR="000E7F7C">
        <w:t xml:space="preserve"> </w:t>
      </w:r>
      <w:r w:rsidRPr="00AE72C9">
        <w:t>of</w:t>
      </w:r>
      <w:r w:rsidR="000E7F7C">
        <w:t xml:space="preserve"> </w:t>
      </w:r>
      <w:r w:rsidRPr="00AE72C9">
        <w:t>dependence</w:t>
      </w:r>
      <w:r w:rsidR="000E7F7C">
        <w:t xml:space="preserve"> </w:t>
      </w:r>
      <w:r w:rsidRPr="00AE72C9">
        <w:t>from</w:t>
      </w:r>
      <w:r w:rsidR="000E7F7C">
        <w:t xml:space="preserve"> </w:t>
      </w:r>
      <w:r w:rsidRPr="00AE72C9">
        <w:t>a</w:t>
      </w:r>
      <w:r w:rsidR="000E7F7C">
        <w:t xml:space="preserve"> </w:t>
      </w:r>
      <w:r w:rsidRPr="00AE72C9">
        <w:t>person</w:t>
      </w:r>
      <w:r w:rsidR="000E7F7C">
        <w:t xml:space="preserve"> </w:t>
      </w:r>
      <w:r w:rsidRPr="00AE72C9">
        <w:t>authorized</w:t>
      </w:r>
      <w:r w:rsidR="000E7F7C">
        <w:t xml:space="preserve"> </w:t>
      </w:r>
      <w:r w:rsidRPr="00AE72C9">
        <w:t>by</w:t>
      </w:r>
      <w:r w:rsidR="000E7F7C">
        <w:t xml:space="preserve"> </w:t>
      </w:r>
      <w:r w:rsidRPr="00AE72C9">
        <w:t>or</w:t>
      </w:r>
      <w:r w:rsidR="000E7F7C">
        <w:t xml:space="preserve"> </w:t>
      </w:r>
      <w:r w:rsidRPr="00AE72C9">
        <w:t>licensed</w:t>
      </w:r>
      <w:r w:rsidR="000E7F7C">
        <w:t xml:space="preserve"> </w:t>
      </w:r>
      <w:r w:rsidRPr="00AE72C9">
        <w:t>under</w:t>
      </w:r>
      <w:r w:rsidR="000E7F7C">
        <w:t xml:space="preserve"> </w:t>
      </w:r>
      <w:r w:rsidRPr="00AE72C9">
        <w:t>this</w:t>
      </w:r>
      <w:r w:rsidR="000E7F7C">
        <w:t xml:space="preserve"> </w:t>
      </w:r>
      <w:r w:rsidRPr="00AE72C9">
        <w:t>Act</w:t>
      </w:r>
      <w:r w:rsidR="000E7F7C">
        <w:t xml:space="preserve"> </w:t>
      </w:r>
      <w:r w:rsidRPr="00AE72C9">
        <w:t>or</w:t>
      </w:r>
      <w:r w:rsidR="000E7F7C">
        <w:t xml:space="preserve"> </w:t>
      </w:r>
      <w:r w:rsidRPr="00AE72C9">
        <w:t>the</w:t>
      </w:r>
      <w:r w:rsidR="000E7F7C">
        <w:t xml:space="preserve"> </w:t>
      </w:r>
      <w:r w:rsidRPr="00AE72C9">
        <w:t>regulations</w:t>
      </w:r>
      <w:r w:rsidR="000E7F7C">
        <w:t xml:space="preserve"> </w:t>
      </w:r>
      <w:r w:rsidR="0060586B" w:rsidRPr="00BD0AEC">
        <w:t>or</w:t>
      </w:r>
      <w:r w:rsidR="000E7F7C">
        <w:t xml:space="preserve"> </w:t>
      </w:r>
      <w:r w:rsidR="0060586B" w:rsidRPr="00BD0AEC">
        <w:t>the</w:t>
      </w:r>
      <w:r w:rsidR="000E7F7C">
        <w:t xml:space="preserve"> </w:t>
      </w:r>
      <w:r w:rsidR="0060586B" w:rsidRPr="00BD0AEC">
        <w:rPr>
          <w:b/>
        </w:rPr>
        <w:t>Voluntary</w:t>
      </w:r>
      <w:r w:rsidR="000E7F7C">
        <w:rPr>
          <w:b/>
        </w:rPr>
        <w:t xml:space="preserve"> </w:t>
      </w:r>
      <w:r w:rsidR="0060586B" w:rsidRPr="00BD0AEC">
        <w:rPr>
          <w:b/>
        </w:rPr>
        <w:t>Assisted</w:t>
      </w:r>
      <w:r w:rsidR="000E7F7C">
        <w:rPr>
          <w:b/>
        </w:rPr>
        <w:t xml:space="preserve"> </w:t>
      </w:r>
      <w:r w:rsidR="0060586B" w:rsidRPr="00BD0AEC">
        <w:rPr>
          <w:b/>
        </w:rPr>
        <w:t>Dying</w:t>
      </w:r>
      <w:r w:rsidR="000E7F7C">
        <w:rPr>
          <w:b/>
        </w:rPr>
        <w:t xml:space="preserve"> </w:t>
      </w:r>
      <w:r w:rsidR="0060586B" w:rsidRPr="00BD0AEC">
        <w:rPr>
          <w:b/>
        </w:rPr>
        <w:t>Act</w:t>
      </w:r>
      <w:r w:rsidR="000E7F7C">
        <w:rPr>
          <w:b/>
        </w:rPr>
        <w:t xml:space="preserve"> </w:t>
      </w:r>
      <w:r w:rsidR="0060586B" w:rsidRPr="00BD0AEC">
        <w:rPr>
          <w:b/>
        </w:rPr>
        <w:t>2017</w:t>
      </w:r>
      <w:r w:rsidR="000E7F7C">
        <w:t xml:space="preserve"> </w:t>
      </w:r>
      <w:r w:rsidR="0060586B" w:rsidRPr="00BD0AEC">
        <w:t>or</w:t>
      </w:r>
      <w:r w:rsidR="000E7F7C">
        <w:t xml:space="preserve"> </w:t>
      </w:r>
      <w:r w:rsidR="0060586B" w:rsidRPr="00BD0AEC">
        <w:t>the</w:t>
      </w:r>
      <w:r w:rsidR="000E7F7C">
        <w:t xml:space="preserve"> </w:t>
      </w:r>
      <w:r w:rsidR="0060586B" w:rsidRPr="00BD0AEC">
        <w:t>regulations</w:t>
      </w:r>
      <w:r w:rsidR="000E7F7C">
        <w:t xml:space="preserve"> </w:t>
      </w:r>
      <w:r w:rsidR="0060586B" w:rsidRPr="00BD0AEC">
        <w:t>under</w:t>
      </w:r>
      <w:r w:rsidR="000E7F7C">
        <w:t xml:space="preserve"> </w:t>
      </w:r>
      <w:r w:rsidR="0060586B" w:rsidRPr="00BD0AEC">
        <w:t>that</w:t>
      </w:r>
      <w:r w:rsidR="000E7F7C">
        <w:t xml:space="preserve"> </w:t>
      </w:r>
      <w:r w:rsidR="0060586B" w:rsidRPr="00BD0AEC">
        <w:t>Act</w:t>
      </w:r>
      <w:r w:rsidR="000E7F7C">
        <w:t xml:space="preserve"> </w:t>
      </w:r>
      <w:r w:rsidRPr="00AE72C9">
        <w:t>to</w:t>
      </w:r>
      <w:r w:rsidR="000E7F7C">
        <w:t xml:space="preserve"> </w:t>
      </w:r>
      <w:r w:rsidRPr="00AE72C9">
        <w:t>possess,</w:t>
      </w:r>
      <w:r w:rsidR="000E7F7C">
        <w:t xml:space="preserve"> </w:t>
      </w:r>
      <w:r w:rsidRPr="00AE72C9">
        <w:t>manufacture,</w:t>
      </w:r>
      <w:r w:rsidR="000E7F7C">
        <w:t xml:space="preserve"> </w:t>
      </w:r>
      <w:r w:rsidRPr="00AE72C9">
        <w:t>sell</w:t>
      </w:r>
      <w:r w:rsidR="000E7F7C">
        <w:t xml:space="preserve"> </w:t>
      </w:r>
      <w:r w:rsidRPr="00AE72C9">
        <w:t>or</w:t>
      </w:r>
      <w:r w:rsidR="000E7F7C">
        <w:t xml:space="preserve"> </w:t>
      </w:r>
      <w:r w:rsidRPr="00AE72C9">
        <w:t>supply</w:t>
      </w:r>
      <w:r w:rsidR="000E7F7C">
        <w:t xml:space="preserve"> </w:t>
      </w:r>
      <w:r w:rsidRPr="00AE72C9">
        <w:t>the</w:t>
      </w:r>
      <w:r w:rsidR="000E7F7C">
        <w:t xml:space="preserve"> </w:t>
      </w:r>
      <w:r w:rsidRPr="00AE72C9">
        <w:t>drug</w:t>
      </w:r>
      <w:r w:rsidR="000E7F7C">
        <w:t xml:space="preserve"> </w:t>
      </w:r>
      <w:r w:rsidRPr="00AE72C9">
        <w:t>of</w:t>
      </w:r>
      <w:r w:rsidR="000E7F7C">
        <w:t xml:space="preserve"> </w:t>
      </w:r>
      <w:r w:rsidRPr="00AE72C9">
        <w:t>dependence;</w:t>
      </w:r>
    </w:p>
    <w:p w14:paraId="4A3F8D7A" w14:textId="77777777" w:rsidR="008A2E89" w:rsidRPr="00AE72C9" w:rsidRDefault="008A2E89" w:rsidP="00161255">
      <w:pPr>
        <w:pStyle w:val="SideNote"/>
        <w:framePr w:wrap="around"/>
      </w:pPr>
      <w:r w:rsidRPr="00AE72C9">
        <w:t>S. 78(b) amended by Nos 23/1994 s. 118(Sch. 1 item 17.13), 74/2000 s. 3(Sch. 1 item 38.2)</w:t>
      </w:r>
      <w:r w:rsidR="00704793">
        <w:t>, 20/2016 s. 137</w:t>
      </w:r>
      <w:r w:rsidR="00BF328B">
        <w:t>, 61/2017 s. 136</w:t>
      </w:r>
      <w:r w:rsidR="00386C50">
        <w:t xml:space="preserve">, </w:t>
      </w:r>
      <w:r w:rsidR="0046701A">
        <w:t>34/2019</w:t>
      </w:r>
      <w:r w:rsidR="00386C50">
        <w:t xml:space="preserve"> s. 39(a)</w:t>
      </w:r>
      <w:r w:rsidRPr="00AE72C9">
        <w:t>.</w:t>
      </w:r>
    </w:p>
    <w:p w14:paraId="0323710B" w14:textId="77777777" w:rsidR="008A2E89" w:rsidRPr="00AE72C9" w:rsidRDefault="008A2E89">
      <w:pPr>
        <w:pStyle w:val="DraftHeading3"/>
        <w:tabs>
          <w:tab w:val="right" w:pos="1758"/>
        </w:tabs>
        <w:ind w:left="1871" w:hanging="1871"/>
      </w:pPr>
      <w:r w:rsidRPr="00AE72C9">
        <w:tab/>
        <w:t>(b)</w:t>
      </w:r>
      <w:r w:rsidRPr="00AE72C9">
        <w:tab/>
        <w:t>obtain or attempt to obtain a prescription or</w:t>
      </w:r>
      <w:r w:rsidR="00996532">
        <w:t> </w:t>
      </w:r>
      <w:r w:rsidRPr="00AE72C9">
        <w:t>order for a drug of dependence from a registered medical practitioner, dentist, pharmacist or veterinary practitioner or a person authorized by this Act or the regulations</w:t>
      </w:r>
      <w:r w:rsidR="0060586B" w:rsidRPr="00BD0AEC">
        <w:t xml:space="preserve"> or the </w:t>
      </w:r>
      <w:r w:rsidR="0060586B" w:rsidRPr="00BD0AEC">
        <w:rPr>
          <w:b/>
        </w:rPr>
        <w:t>Voluntary Assisted Dying Act 2017</w:t>
      </w:r>
      <w:r w:rsidR="0060586B" w:rsidRPr="00BD0AEC">
        <w:t xml:space="preserve"> or the regulations under that Act</w:t>
      </w:r>
      <w:r w:rsidR="00704793">
        <w:t xml:space="preserve"> </w:t>
      </w:r>
      <w:r w:rsidRPr="00AE72C9">
        <w:t>to issue or possess the prescription or order;</w:t>
      </w:r>
    </w:p>
    <w:p w14:paraId="01B45FCF" w14:textId="77777777" w:rsidR="008A2E89" w:rsidRPr="00AE72C9" w:rsidRDefault="008A2E89" w:rsidP="00161255">
      <w:pPr>
        <w:pStyle w:val="SideNote"/>
        <w:framePr w:wrap="around"/>
      </w:pPr>
      <w:r w:rsidRPr="00AE72C9">
        <w:t>S. 78(c) amended by No. 23/1994 s. 118(Sch. 1 item 17.13).</w:t>
      </w:r>
    </w:p>
    <w:p w14:paraId="7FCC2D23" w14:textId="77777777" w:rsidR="008A2E89" w:rsidRPr="00AE72C9" w:rsidRDefault="008A2E89">
      <w:pPr>
        <w:pStyle w:val="DraftHeading3"/>
        <w:tabs>
          <w:tab w:val="right" w:pos="1758"/>
        </w:tabs>
        <w:ind w:left="1871" w:hanging="1871"/>
      </w:pPr>
      <w:r w:rsidRPr="00AE72C9">
        <w:tab/>
        <w:t>(c)</w:t>
      </w:r>
      <w:r w:rsidRPr="00AE72C9">
        <w:tab/>
        <w:t>cause or induce or attempt to cause or induce</w:t>
      </w:r>
      <w:r w:rsidR="00E448A1" w:rsidRPr="00AE72C9">
        <w:t> </w:t>
      </w:r>
      <w:r w:rsidRPr="00AE72C9">
        <w:t>a registered medical practitioner to administer by injection or otherwise, a drug of dependence to him; or</w:t>
      </w:r>
    </w:p>
    <w:p w14:paraId="56EC9D9B" w14:textId="77777777" w:rsidR="00704793" w:rsidRDefault="00704793" w:rsidP="00161255">
      <w:pPr>
        <w:pStyle w:val="SideNote"/>
        <w:framePr w:wrap="around"/>
      </w:pPr>
      <w:r>
        <w:t>S. 78(d) amended by No</w:t>
      </w:r>
      <w:r w:rsidR="00BF328B">
        <w:t>s</w:t>
      </w:r>
      <w:r>
        <w:t xml:space="preserve"> 20/2016 s. 137</w:t>
      </w:r>
      <w:r w:rsidR="00BF328B">
        <w:t>, 61/2017 s. 136</w:t>
      </w:r>
      <w:r w:rsidR="00386C50">
        <w:t xml:space="preserve">, </w:t>
      </w:r>
      <w:r w:rsidR="0046701A">
        <w:t>34/2019</w:t>
      </w:r>
      <w:r w:rsidR="00386C50">
        <w:t xml:space="preserve"> s. 39(b)</w:t>
      </w:r>
      <w:r>
        <w:t>.</w:t>
      </w:r>
    </w:p>
    <w:p w14:paraId="4E672C48" w14:textId="77777777" w:rsidR="008A2E89" w:rsidRPr="00AE72C9" w:rsidRDefault="008A2E89">
      <w:pPr>
        <w:pStyle w:val="DraftHeading3"/>
        <w:tabs>
          <w:tab w:val="right" w:pos="1758"/>
        </w:tabs>
        <w:ind w:left="1871" w:hanging="1871"/>
      </w:pPr>
      <w:r w:rsidRPr="00AE72C9">
        <w:tab/>
        <w:t>(d)</w:t>
      </w:r>
      <w:r w:rsidRPr="00AE72C9">
        <w:tab/>
        <w:t>cause or induce or attempt to cause or induce</w:t>
      </w:r>
      <w:r w:rsidR="00154BAE" w:rsidRPr="00AE72C9">
        <w:t> </w:t>
      </w:r>
      <w:r w:rsidRPr="00AE72C9">
        <w:t>a pharmacist or a person authorized by this Act or the regulations</w:t>
      </w:r>
      <w:r w:rsidR="0060586B" w:rsidRPr="00BD0AEC">
        <w:t xml:space="preserve"> or the </w:t>
      </w:r>
      <w:r w:rsidR="0060586B" w:rsidRPr="00BD0AEC">
        <w:rPr>
          <w:b/>
        </w:rPr>
        <w:t>Voluntary Assisted Dying Act 2017</w:t>
      </w:r>
      <w:r w:rsidR="0060586B" w:rsidRPr="00BD0AEC">
        <w:t xml:space="preserve"> or the regulations under that Act</w:t>
      </w:r>
      <w:r w:rsidR="00704793">
        <w:t xml:space="preserve"> </w:t>
      </w:r>
      <w:r w:rsidRPr="00AE72C9">
        <w:t>to supply a</w:t>
      </w:r>
      <w:r w:rsidR="00154BAE" w:rsidRPr="00AE72C9">
        <w:t> </w:t>
      </w:r>
      <w:r w:rsidRPr="00AE72C9">
        <w:t>drug of dependence, to dispense a prescription or</w:t>
      </w:r>
      <w:r w:rsidR="00996532">
        <w:t> </w:t>
      </w:r>
      <w:r w:rsidRPr="00AE72C9">
        <w:t>order for a drug of dependence, if the first-mentioned person knew the prescription or the order to have been obtained in contravention of this Act or</w:t>
      </w:r>
      <w:r w:rsidR="00154BAE" w:rsidRPr="00AE72C9">
        <w:t> </w:t>
      </w:r>
      <w:r w:rsidRPr="00AE72C9">
        <w:t>the regulations.</w:t>
      </w:r>
    </w:p>
    <w:p w14:paraId="671AB25A" w14:textId="77777777" w:rsidR="00154BAE" w:rsidRPr="00AE72C9" w:rsidRDefault="008A2E89" w:rsidP="00154BAE">
      <w:pPr>
        <w:pStyle w:val="Penalty"/>
        <w:numPr>
          <w:ilvl w:val="0"/>
          <w:numId w:val="26"/>
        </w:numPr>
      </w:pPr>
      <w:r w:rsidRPr="00AE72C9">
        <w:t>20 penalty units or level 8 imprisonment (1 year maximum) or</w:t>
      </w:r>
      <w:r w:rsidR="00996532">
        <w:t> </w:t>
      </w:r>
      <w:r w:rsidRPr="00AE72C9">
        <w:t>both.</w:t>
      </w:r>
    </w:p>
    <w:p w14:paraId="06390BA1" w14:textId="77777777" w:rsidR="008A2E89" w:rsidRPr="00AE72C9" w:rsidRDefault="008A2E89" w:rsidP="00161255">
      <w:pPr>
        <w:pStyle w:val="SideNote"/>
        <w:framePr w:wrap="around"/>
      </w:pPr>
      <w:r w:rsidRPr="00AE72C9">
        <w:t>S. 79 substituted by No. 10002 s. 7(1).</w:t>
      </w:r>
    </w:p>
    <w:p w14:paraId="557FC64D" w14:textId="77777777" w:rsidR="008A2E89" w:rsidRPr="00AE72C9" w:rsidRDefault="008A2E89" w:rsidP="001E3A24">
      <w:pPr>
        <w:pStyle w:val="DraftHeading1"/>
        <w:tabs>
          <w:tab w:val="right" w:pos="680"/>
        </w:tabs>
        <w:ind w:left="850" w:hanging="850"/>
      </w:pPr>
      <w:r w:rsidRPr="00AE72C9">
        <w:tab/>
      </w:r>
      <w:bookmarkStart w:id="478" w:name="_Toc201833418"/>
      <w:r w:rsidRPr="00AE72C9">
        <w:t>79</w:t>
      </w:r>
      <w:r w:rsidR="001E3A24" w:rsidRPr="00AE72C9">
        <w:tab/>
      </w:r>
      <w:r w:rsidRPr="00AE72C9">
        <w:t>Conspiring</w:t>
      </w:r>
      <w:bookmarkEnd w:id="478"/>
    </w:p>
    <w:p w14:paraId="21E75543" w14:textId="77777777" w:rsidR="008A2E89" w:rsidRPr="00AE72C9" w:rsidRDefault="008A2E89" w:rsidP="00F947A1">
      <w:pPr>
        <w:spacing w:before="0"/>
      </w:pPr>
    </w:p>
    <w:p w14:paraId="42BEA449" w14:textId="77777777" w:rsidR="001C5667" w:rsidRPr="00AE72C9" w:rsidRDefault="001C5667" w:rsidP="00F947A1">
      <w:pPr>
        <w:spacing w:before="0"/>
      </w:pPr>
    </w:p>
    <w:p w14:paraId="26B16029" w14:textId="77777777" w:rsidR="008A2E89" w:rsidRPr="00AE72C9" w:rsidRDefault="008A2E89" w:rsidP="00161255">
      <w:pPr>
        <w:pStyle w:val="SideNote"/>
        <w:framePr w:wrap="around"/>
      </w:pPr>
      <w:r w:rsidRPr="00AE72C9">
        <w:t>S. 79(1) amended by Nos 48/1997 s. 47(a), 61/2001 s. 7(b)</w:t>
      </w:r>
      <w:r w:rsidR="000C567C">
        <w:t>, 2/2016 s. 14</w:t>
      </w:r>
      <w:r w:rsidRPr="00AE72C9">
        <w:t>.</w:t>
      </w:r>
    </w:p>
    <w:p w14:paraId="7DC2BDFD" w14:textId="77777777" w:rsidR="008A2E89" w:rsidRPr="00AE72C9" w:rsidRDefault="008A2E89">
      <w:pPr>
        <w:pStyle w:val="DraftHeading2"/>
        <w:tabs>
          <w:tab w:val="right" w:pos="1247"/>
        </w:tabs>
        <w:ind w:left="1361" w:hanging="1361"/>
      </w:pPr>
      <w:r w:rsidRPr="00AE72C9">
        <w:tab/>
        <w:t>(1)</w:t>
      </w:r>
      <w:r w:rsidRPr="00AE72C9">
        <w:tab/>
        <w:t>A person who conspires with another person or</w:t>
      </w:r>
      <w:r w:rsidR="00F134E5">
        <w:t> </w:t>
      </w:r>
      <w:r w:rsidRPr="00AE72C9">
        <w:t>other persons to commit an offence against any</w:t>
      </w:r>
      <w:r w:rsidR="00F134E5">
        <w:t> </w:t>
      </w:r>
      <w:r w:rsidRPr="00AE72C9">
        <w:t>provision of sections 71, 71AA, 71AB, 71AC,</w:t>
      </w:r>
      <w:r w:rsidR="00F134E5">
        <w:t> </w:t>
      </w:r>
      <w:r w:rsidR="000C567C">
        <w:t xml:space="preserve">71AD, </w:t>
      </w:r>
      <w:r w:rsidRPr="00AE72C9">
        <w:t xml:space="preserve">71A, 71B, </w:t>
      </w:r>
      <w:r w:rsidR="000C567C">
        <w:t xml:space="preserve">71E, 71F, </w:t>
      </w:r>
      <w:r w:rsidRPr="00AE72C9">
        <w:t>72, 72A, 72B</w:t>
      </w:r>
      <w:r w:rsidR="000C567C">
        <w:t>,</w:t>
      </w:r>
      <w:r w:rsidR="00F134E5">
        <w:t> </w:t>
      </w:r>
      <w:r w:rsidR="000C567C">
        <w:t>72D</w:t>
      </w:r>
      <w:r w:rsidRPr="00AE72C9">
        <w:t xml:space="preserve"> or</w:t>
      </w:r>
      <w:r w:rsidR="00F134E5">
        <w:t> </w:t>
      </w:r>
      <w:r w:rsidRPr="00AE72C9">
        <w:t>73 is guilty of an indictable offence and liable to the same punishment pecuniary penalties and forfeiture as if he has committed the</w:t>
      </w:r>
      <w:r w:rsidR="00F134E5">
        <w:t> </w:t>
      </w:r>
      <w:r w:rsidRPr="00AE72C9">
        <w:t>first-mentioned offence.</w:t>
      </w:r>
    </w:p>
    <w:p w14:paraId="32FF7C7C" w14:textId="77777777" w:rsidR="00394CAF" w:rsidRPr="00AE72C9" w:rsidRDefault="00394CAF" w:rsidP="00161255">
      <w:pPr>
        <w:pStyle w:val="SideNote"/>
        <w:framePr w:wrap="around"/>
      </w:pPr>
      <w:r w:rsidRPr="00AE72C9">
        <w:t>Note to s. 79(1) inserted by No. 55/2014 s. 52</w:t>
      </w:r>
      <w:r w:rsidR="00021A5D">
        <w:t>, amended by No. 3/2019 s. 11</w:t>
      </w:r>
      <w:r w:rsidRPr="00AE72C9">
        <w:t>.</w:t>
      </w:r>
    </w:p>
    <w:p w14:paraId="0E577857" w14:textId="77777777" w:rsidR="004E132D" w:rsidRPr="00AE72C9" w:rsidRDefault="000615DD">
      <w:pPr>
        <w:pStyle w:val="DraftSub-sectionNote"/>
        <w:tabs>
          <w:tab w:val="right" w:pos="1814"/>
        </w:tabs>
        <w:ind w:left="1361"/>
        <w:rPr>
          <w:b/>
        </w:rPr>
      </w:pPr>
      <w:r w:rsidRPr="00AE72C9">
        <w:rPr>
          <w:b/>
        </w:rPr>
        <w:t>Note</w:t>
      </w:r>
    </w:p>
    <w:p w14:paraId="4CB06C89" w14:textId="77777777" w:rsidR="004E132D" w:rsidRPr="00AE72C9" w:rsidRDefault="00394CAF">
      <w:pPr>
        <w:pStyle w:val="DraftSub-sectionNote"/>
        <w:tabs>
          <w:tab w:val="right" w:pos="1814"/>
        </w:tabs>
        <w:ind w:left="1361"/>
      </w:pPr>
      <w:r w:rsidRPr="00AE72C9">
        <w:t>An offence against this section is a serious drug offence for</w:t>
      </w:r>
      <w:r w:rsidR="00154BAE" w:rsidRPr="00AE72C9">
        <w:t> </w:t>
      </w:r>
      <w:r w:rsidRPr="00AE72C9">
        <w:t xml:space="preserve">the purposes of the </w:t>
      </w:r>
      <w:r w:rsidR="000615DD" w:rsidRPr="00AE72C9">
        <w:rPr>
          <w:b/>
        </w:rPr>
        <w:t>Confiscation Act 1997</w:t>
      </w:r>
      <w:r w:rsidRPr="00AE72C9">
        <w:t xml:space="preserve"> where the conspiracy is to commit an offence against </w:t>
      </w:r>
      <w:r w:rsidR="00E621B4" w:rsidRPr="00907427">
        <w:rPr>
          <w:lang w:eastAsia="en-AU"/>
        </w:rPr>
        <w:t>section 71, 71AA(2)</w:t>
      </w:r>
      <w:r w:rsidRPr="00AE72C9">
        <w:t xml:space="preserve"> or 72. On the conviction of a person for a serious drug offence, the</w:t>
      </w:r>
      <w:r w:rsidR="00154BAE" w:rsidRPr="00AE72C9">
        <w:t> </w:t>
      </w:r>
      <w:r w:rsidRPr="00AE72C9">
        <w:t>court must make an order under section</w:t>
      </w:r>
      <w:r w:rsidR="0076436A">
        <w:t> </w:t>
      </w:r>
      <w:r w:rsidRPr="00AE72C9">
        <w:t xml:space="preserve">89DI of the </w:t>
      </w:r>
      <w:r w:rsidR="000615DD" w:rsidRPr="00AE72C9">
        <w:rPr>
          <w:b/>
        </w:rPr>
        <w:t>Sentencing</w:t>
      </w:r>
      <w:r w:rsidRPr="00AE72C9">
        <w:t xml:space="preserve"> </w:t>
      </w:r>
      <w:r w:rsidR="000615DD" w:rsidRPr="00AE72C9">
        <w:rPr>
          <w:b/>
        </w:rPr>
        <w:t>Act 1991</w:t>
      </w:r>
      <w:r w:rsidRPr="00AE72C9">
        <w:t xml:space="preserve"> declaring the person to be a serious drug offender.</w:t>
      </w:r>
    </w:p>
    <w:p w14:paraId="27408FD3" w14:textId="77777777" w:rsidR="008A2E89" w:rsidRPr="00AE72C9" w:rsidRDefault="008A2E89">
      <w:pPr>
        <w:pStyle w:val="DraftHeading2"/>
        <w:tabs>
          <w:tab w:val="right" w:pos="1247"/>
        </w:tabs>
        <w:ind w:left="1361" w:hanging="1361"/>
      </w:pPr>
      <w:r w:rsidRPr="00AE72C9">
        <w:tab/>
        <w:t>(2)</w:t>
      </w:r>
      <w:r w:rsidRPr="00AE72C9">
        <w:tab/>
        <w:t>A person who conspires with another person or persons to commit an offence against any of the provisions of sections 74, 75, 77 or 78 is guilty of an offence against this Act and liable to the same punishment pecuniary penalties and forfeiture as if he has committed the first-mentioned offence.</w:t>
      </w:r>
    </w:p>
    <w:p w14:paraId="72DA5323" w14:textId="77777777" w:rsidR="002040E4" w:rsidRPr="00AE72C9" w:rsidRDefault="002040E4" w:rsidP="00161255">
      <w:pPr>
        <w:pStyle w:val="SideNote"/>
        <w:framePr w:wrap="around"/>
      </w:pPr>
      <w:r w:rsidRPr="00AE72C9">
        <w:t>S. 80 (Heading) inserted by No. 63/2014 s. 7(8).</w:t>
      </w:r>
    </w:p>
    <w:p w14:paraId="3CB45C7A" w14:textId="77777777" w:rsidR="008A2E89" w:rsidRPr="00AE72C9" w:rsidRDefault="008A2E89" w:rsidP="00161255">
      <w:pPr>
        <w:pStyle w:val="SideNote"/>
        <w:framePr w:wrap="around"/>
      </w:pPr>
      <w:r w:rsidRPr="00AE72C9">
        <w:t>S. 80 substituted by No. 10002 s. 7(1).</w:t>
      </w:r>
    </w:p>
    <w:p w14:paraId="6E4C8A69" w14:textId="77777777" w:rsidR="00227CF3" w:rsidRPr="00AE72C9" w:rsidRDefault="008A2E89" w:rsidP="001E3A24">
      <w:pPr>
        <w:pStyle w:val="DraftHeading1"/>
        <w:tabs>
          <w:tab w:val="right" w:pos="680"/>
        </w:tabs>
        <w:ind w:left="850" w:hanging="850"/>
      </w:pPr>
      <w:r w:rsidRPr="00AE72C9">
        <w:tab/>
      </w:r>
      <w:bookmarkStart w:id="479" w:name="_Toc201833419"/>
      <w:r w:rsidRPr="00AE72C9">
        <w:t>80</w:t>
      </w:r>
      <w:r w:rsidR="001E3A24" w:rsidRPr="00AE72C9">
        <w:tab/>
      </w:r>
      <w:r w:rsidR="002040E4" w:rsidRPr="00AE72C9">
        <w:t>Inciting etc.</w:t>
      </w:r>
      <w:bookmarkEnd w:id="479"/>
    </w:p>
    <w:p w14:paraId="0966D309" w14:textId="77777777" w:rsidR="008A2E89" w:rsidRPr="00AE72C9" w:rsidRDefault="008A2E89" w:rsidP="00B74E72"/>
    <w:p w14:paraId="48BAC188" w14:textId="77777777" w:rsidR="008A2E89" w:rsidRDefault="008A2E89" w:rsidP="00B74E72"/>
    <w:p w14:paraId="3F9F6043" w14:textId="77777777" w:rsidR="00AB4D2F" w:rsidRPr="00AE72C9" w:rsidRDefault="00AB4D2F" w:rsidP="00B74E72"/>
    <w:p w14:paraId="603CCCB8" w14:textId="77777777" w:rsidR="002040E4" w:rsidRPr="00AE72C9" w:rsidRDefault="002040E4" w:rsidP="00B74E72"/>
    <w:p w14:paraId="17869BA4" w14:textId="77777777" w:rsidR="008A2E89" w:rsidRPr="00AE72C9" w:rsidRDefault="008A2E89" w:rsidP="00161255">
      <w:pPr>
        <w:pStyle w:val="SideNote"/>
        <w:framePr w:wrap="around"/>
      </w:pPr>
      <w:r w:rsidRPr="00AE72C9">
        <w:t>S. 80(1) amended by Nos 48/1997 s. 47(b), 61/2001 s. 7(c)(i)(ii)</w:t>
      </w:r>
      <w:r w:rsidR="0078413D" w:rsidRPr="00AE72C9">
        <w:t>, 63/2014 s. 7(9)</w:t>
      </w:r>
      <w:r w:rsidR="000C567C">
        <w:t>, 2/2016 s. 15(1)</w:t>
      </w:r>
      <w:r w:rsidRPr="00AE72C9">
        <w:t>.</w:t>
      </w:r>
    </w:p>
    <w:p w14:paraId="220DB287" w14:textId="77777777" w:rsidR="008A2E89" w:rsidRPr="00AE72C9" w:rsidRDefault="008A2E89">
      <w:pPr>
        <w:pStyle w:val="DraftHeading2"/>
        <w:tabs>
          <w:tab w:val="right" w:pos="1247"/>
        </w:tabs>
        <w:ind w:left="1361" w:hanging="1361"/>
      </w:pPr>
      <w:r w:rsidRPr="00AE72C9">
        <w:tab/>
        <w:t>(1)</w:t>
      </w:r>
      <w:r w:rsidRPr="00AE72C9">
        <w:tab/>
        <w:t>A person who incites the commission of an offence against an</w:t>
      </w:r>
      <w:r w:rsidR="007C6CCF" w:rsidRPr="00AE72C9">
        <w:t>y of the provisions of sections </w:t>
      </w:r>
      <w:r w:rsidRPr="00AE72C9">
        <w:t xml:space="preserve">71, 71AA, 71AB, </w:t>
      </w:r>
      <w:r w:rsidR="00E34993" w:rsidRPr="00AE72C9">
        <w:t xml:space="preserve">71AC, </w:t>
      </w:r>
      <w:r w:rsidR="000C567C">
        <w:t xml:space="preserve">71AD, </w:t>
      </w:r>
      <w:r w:rsidR="00E34993" w:rsidRPr="00AE72C9">
        <w:t xml:space="preserve">71A, 71B, </w:t>
      </w:r>
      <w:r w:rsidR="000C567C">
        <w:t xml:space="preserve">71E, 71F, </w:t>
      </w:r>
      <w:r w:rsidR="00E34993" w:rsidRPr="00AE72C9">
        <w:t>72, 72A, 72B</w:t>
      </w:r>
      <w:r w:rsidR="000C567C">
        <w:t>, 72D</w:t>
      </w:r>
      <w:r w:rsidR="00E34993" w:rsidRPr="00AE72C9">
        <w:t xml:space="preserve"> or </w:t>
      </w:r>
      <w:r w:rsidRPr="00AE72C9">
        <w:t>73 is guilty of an indictable offence and liable to the same punishment pecuniary penalties and forfeiture as if he has committed the relevant offence against any of the prov</w:t>
      </w:r>
      <w:r w:rsidR="00E34993" w:rsidRPr="00AE72C9">
        <w:t>isions of sections </w:t>
      </w:r>
      <w:r w:rsidRPr="00AE72C9">
        <w:t xml:space="preserve">71, 71AA, 71AB, 71AC, </w:t>
      </w:r>
      <w:r w:rsidR="000C567C">
        <w:t xml:space="preserve">71AD, </w:t>
      </w:r>
      <w:r w:rsidRPr="00AE72C9">
        <w:t xml:space="preserve">71A, 71B, </w:t>
      </w:r>
      <w:r w:rsidR="000C567C">
        <w:t xml:space="preserve">71E, 71F, </w:t>
      </w:r>
      <w:r w:rsidRPr="00AE72C9">
        <w:t>72, 72A, 72B</w:t>
      </w:r>
      <w:r w:rsidR="000C567C">
        <w:t>, 72D</w:t>
      </w:r>
      <w:r w:rsidRPr="00AE72C9">
        <w:t xml:space="preserve"> or 73.</w:t>
      </w:r>
    </w:p>
    <w:p w14:paraId="0286B79E" w14:textId="77777777" w:rsidR="00394CAF" w:rsidRPr="00AE72C9" w:rsidRDefault="00394CAF" w:rsidP="00161255">
      <w:pPr>
        <w:pStyle w:val="SideNote"/>
        <w:framePr w:wrap="around"/>
      </w:pPr>
      <w:r w:rsidRPr="00AE72C9">
        <w:t>Note to s. 80(1) inserted by No. 55/2014 s. 53(1)</w:t>
      </w:r>
      <w:r w:rsidR="0029461D" w:rsidRPr="00AE72C9">
        <w:t>, amended by No</w:t>
      </w:r>
      <w:r w:rsidR="00021A5D">
        <w:t>s</w:t>
      </w:r>
      <w:r w:rsidR="0029461D" w:rsidRPr="00AE72C9">
        <w:t xml:space="preserve"> 79/2014 s. 62(1)</w:t>
      </w:r>
      <w:r w:rsidR="00021A5D">
        <w:t>, 3/2019 s. 12(1)</w:t>
      </w:r>
      <w:r w:rsidRPr="00AE72C9">
        <w:t>.</w:t>
      </w:r>
    </w:p>
    <w:p w14:paraId="053EE252" w14:textId="77777777" w:rsidR="004E132D" w:rsidRPr="00AE72C9" w:rsidRDefault="000615DD">
      <w:pPr>
        <w:pStyle w:val="DraftSub-sectionNote"/>
        <w:tabs>
          <w:tab w:val="right" w:pos="1814"/>
        </w:tabs>
        <w:ind w:left="1361"/>
        <w:rPr>
          <w:b/>
        </w:rPr>
      </w:pPr>
      <w:r w:rsidRPr="00AE72C9">
        <w:rPr>
          <w:b/>
        </w:rPr>
        <w:t>Note</w:t>
      </w:r>
    </w:p>
    <w:p w14:paraId="587D26ED" w14:textId="77777777" w:rsidR="00401C35" w:rsidRPr="00401C35" w:rsidRDefault="00394CAF" w:rsidP="0076436A">
      <w:pPr>
        <w:pStyle w:val="DraftSub-sectionNote"/>
        <w:tabs>
          <w:tab w:val="right" w:pos="1814"/>
        </w:tabs>
        <w:ind w:left="1361"/>
      </w:pPr>
      <w:r w:rsidRPr="00AE72C9">
        <w:t>An offence against this section is a serious drug offence for</w:t>
      </w:r>
      <w:r w:rsidR="006E0C3F" w:rsidRPr="00AE72C9">
        <w:t> </w:t>
      </w:r>
      <w:r w:rsidRPr="00AE72C9">
        <w:t xml:space="preserve">the purposes of the </w:t>
      </w:r>
      <w:r w:rsidR="000615DD" w:rsidRPr="00AE72C9">
        <w:rPr>
          <w:b/>
        </w:rPr>
        <w:t>Confiscation Act 1997</w:t>
      </w:r>
      <w:r w:rsidRPr="00AE72C9">
        <w:t xml:space="preserve"> where the offence that is incited is an offence against </w:t>
      </w:r>
      <w:r w:rsidR="00021A5D" w:rsidRPr="00907427">
        <w:rPr>
          <w:lang w:eastAsia="en-AU"/>
        </w:rPr>
        <w:t>section 71, 71AA(2)</w:t>
      </w:r>
      <w:r w:rsidRPr="00AE72C9">
        <w:t xml:space="preserve"> or 72. On the conviction of a person for a serious drug offence, the</w:t>
      </w:r>
      <w:r w:rsidR="006E0C3F" w:rsidRPr="00AE72C9">
        <w:t> </w:t>
      </w:r>
      <w:r w:rsidRPr="00AE72C9">
        <w:t>court m</w:t>
      </w:r>
      <w:r w:rsidR="00A61B43">
        <w:t>ust make an order under section </w:t>
      </w:r>
      <w:r w:rsidRPr="00AE72C9">
        <w:t xml:space="preserve">89DI of the </w:t>
      </w:r>
      <w:r w:rsidR="000615DD" w:rsidRPr="00AE72C9">
        <w:rPr>
          <w:b/>
        </w:rPr>
        <w:t>Sentencing Act 1991</w:t>
      </w:r>
      <w:r w:rsidRPr="00AE72C9">
        <w:t xml:space="preserve"> declaring the person to be a serious drug offender.</w:t>
      </w:r>
    </w:p>
    <w:p w14:paraId="544B3957" w14:textId="77777777" w:rsidR="0078413D" w:rsidRPr="00AE72C9" w:rsidRDefault="0078413D" w:rsidP="00161255">
      <w:pPr>
        <w:pStyle w:val="SideNote"/>
        <w:framePr w:wrap="around"/>
      </w:pPr>
      <w:r w:rsidRPr="00AE72C9">
        <w:t>S. 80(2) amended by No. 63/2014 s. 7(9).</w:t>
      </w:r>
    </w:p>
    <w:p w14:paraId="64E394B2" w14:textId="77777777" w:rsidR="008A2E89" w:rsidRPr="00AE72C9" w:rsidRDefault="008A2E89">
      <w:pPr>
        <w:pStyle w:val="DraftHeading2"/>
        <w:tabs>
          <w:tab w:val="right" w:pos="1247"/>
        </w:tabs>
        <w:ind w:left="1361" w:hanging="1361"/>
      </w:pPr>
      <w:r w:rsidRPr="00AE72C9">
        <w:tab/>
        <w:t>(2)</w:t>
      </w:r>
      <w:r w:rsidRPr="00AE72C9">
        <w:tab/>
        <w:t>A person who incites the commission of an offence against an</w:t>
      </w:r>
      <w:r w:rsidR="007C6CCF" w:rsidRPr="00AE72C9">
        <w:t>y of the provisions of sections </w:t>
      </w:r>
      <w:r w:rsidRPr="00AE72C9">
        <w:t>74, 75, 77 or 78 is guilty of an offence against this Act and liable to the same punishment pecuniary penalties and forfeiture as if he has committed the relevant offence against an</w:t>
      </w:r>
      <w:r w:rsidR="005704C5" w:rsidRPr="00AE72C9">
        <w:t>y of the provisions of sections </w:t>
      </w:r>
      <w:r w:rsidRPr="00AE72C9">
        <w:t>74, 75, 77 or 78.</w:t>
      </w:r>
    </w:p>
    <w:p w14:paraId="09CC658E" w14:textId="77777777" w:rsidR="00440814" w:rsidRPr="00AE72C9" w:rsidRDefault="00440814" w:rsidP="00161255">
      <w:pPr>
        <w:pStyle w:val="SideNote"/>
        <w:framePr w:wrap="around"/>
      </w:pPr>
      <w:r w:rsidRPr="00AE72C9">
        <w:t>Note to s. 80(2) inserted by No. 63/2014 s. 7(10).</w:t>
      </w:r>
    </w:p>
    <w:p w14:paraId="0160B9DA" w14:textId="77777777" w:rsidR="00440814" w:rsidRPr="00AE72C9" w:rsidRDefault="00440814" w:rsidP="00440814">
      <w:pPr>
        <w:pStyle w:val="AmndSectionNote"/>
        <w:tabs>
          <w:tab w:val="right" w:pos="1814"/>
        </w:tabs>
        <w:ind w:left="1361"/>
        <w:rPr>
          <w:b/>
          <w:lang w:eastAsia="en-AU"/>
        </w:rPr>
      </w:pPr>
      <w:r w:rsidRPr="00AE72C9">
        <w:rPr>
          <w:b/>
          <w:lang w:eastAsia="en-AU"/>
        </w:rPr>
        <w:t>Note</w:t>
      </w:r>
    </w:p>
    <w:p w14:paraId="76C69BAF" w14:textId="77777777" w:rsidR="00FB620E" w:rsidRDefault="00440814">
      <w:pPr>
        <w:pStyle w:val="AmndSectionNote"/>
        <w:tabs>
          <w:tab w:val="right" w:pos="1814"/>
        </w:tabs>
        <w:ind w:left="1361"/>
        <w:rPr>
          <w:lang w:eastAsia="en-AU"/>
        </w:rPr>
      </w:pPr>
      <w:r w:rsidRPr="00AE72C9">
        <w:rPr>
          <w:lang w:eastAsia="en-AU"/>
        </w:rPr>
        <w:t xml:space="preserve">Subdivision (1) of Division 1 of Part II of the </w:t>
      </w:r>
      <w:r w:rsidRPr="00AE72C9">
        <w:rPr>
          <w:b/>
          <w:bCs/>
          <w:lang w:eastAsia="en-AU"/>
        </w:rPr>
        <w:t>Crimes Act</w:t>
      </w:r>
      <w:r w:rsidR="006E0C3F" w:rsidRPr="00AE72C9">
        <w:rPr>
          <w:b/>
          <w:bCs/>
          <w:lang w:eastAsia="en-AU"/>
        </w:rPr>
        <w:t> </w:t>
      </w:r>
      <w:r w:rsidRPr="00AE72C9">
        <w:rPr>
          <w:b/>
          <w:bCs/>
          <w:lang w:eastAsia="en-AU"/>
        </w:rPr>
        <w:t xml:space="preserve">1958 </w:t>
      </w:r>
      <w:r w:rsidRPr="00AE72C9">
        <w:rPr>
          <w:lang w:eastAsia="en-AU"/>
        </w:rPr>
        <w:t>deals with complicity in commission of offences.</w:t>
      </w:r>
    </w:p>
    <w:p w14:paraId="3C4F9152" w14:textId="77777777" w:rsidR="00B74E72" w:rsidRPr="00B74E72" w:rsidRDefault="00B74E72" w:rsidP="001C73EE">
      <w:pPr>
        <w:rPr>
          <w:lang w:eastAsia="en-AU"/>
        </w:rPr>
      </w:pPr>
    </w:p>
    <w:p w14:paraId="5386C8D6" w14:textId="77777777" w:rsidR="008A2E89" w:rsidRPr="00AE72C9" w:rsidRDefault="008A2E89">
      <w:pPr>
        <w:pStyle w:val="DraftHeading2"/>
        <w:tabs>
          <w:tab w:val="right" w:pos="1247"/>
        </w:tabs>
        <w:ind w:left="1361" w:hanging="1361"/>
      </w:pPr>
      <w:r w:rsidRPr="00AE72C9">
        <w:tab/>
        <w:t>(3)</w:t>
      </w:r>
      <w:r w:rsidRPr="00AE72C9">
        <w:tab/>
        <w:t>A person who in Victoria—</w:t>
      </w:r>
    </w:p>
    <w:p w14:paraId="74D38F9B" w14:textId="77777777" w:rsidR="008A2E89" w:rsidRPr="00AE72C9" w:rsidRDefault="008A2E89">
      <w:pPr>
        <w:pStyle w:val="DraftHeading3"/>
        <w:tabs>
          <w:tab w:val="right" w:pos="1758"/>
        </w:tabs>
        <w:ind w:left="1871" w:hanging="1871"/>
      </w:pPr>
      <w:r w:rsidRPr="00AE72C9">
        <w:tab/>
        <w:t>(a)</w:t>
      </w:r>
      <w:r w:rsidRPr="00AE72C9">
        <w:tab/>
        <w:t>conspires with another person or persons to commit; or</w:t>
      </w:r>
    </w:p>
    <w:p w14:paraId="733933A7" w14:textId="77777777" w:rsidR="008A2E89" w:rsidRPr="00AE72C9" w:rsidRDefault="008A2E89">
      <w:pPr>
        <w:pStyle w:val="DraftHeading3"/>
        <w:tabs>
          <w:tab w:val="right" w:pos="1758"/>
        </w:tabs>
        <w:ind w:left="1871" w:hanging="1871"/>
      </w:pPr>
      <w:r w:rsidRPr="00AE72C9">
        <w:tab/>
        <w:t>(b)</w:t>
      </w:r>
      <w:r w:rsidRPr="00AE72C9">
        <w:tab/>
        <w:t>aids, abets, counsels or procures the commission of—</w:t>
      </w:r>
    </w:p>
    <w:p w14:paraId="747F81BB" w14:textId="77777777" w:rsidR="008A2E89" w:rsidRPr="00AE72C9" w:rsidRDefault="008A2E89" w:rsidP="001D2227">
      <w:pPr>
        <w:pStyle w:val="BodySectionSub"/>
      </w:pPr>
      <w:r w:rsidRPr="00AE72C9">
        <w:t>an offence in any place outside Victoria being an offence punishable under the provisions of a corresponding law in force in that place shall be guilty of the same offence and liable to the same punishment pecuniary penalty and forfeiture as if the offence committed outside Victoria had been committed inside Victoria.</w:t>
      </w:r>
    </w:p>
    <w:p w14:paraId="5AA0CAB5" w14:textId="77777777" w:rsidR="00394CAF" w:rsidRPr="00AE72C9" w:rsidRDefault="00394CAF" w:rsidP="00161255">
      <w:pPr>
        <w:pStyle w:val="SideNote"/>
        <w:framePr w:wrap="around"/>
      </w:pPr>
      <w:r w:rsidRPr="00AE72C9">
        <w:t>Note to s. 80(3) inserted by No. 55/2014 s. 53(2)</w:t>
      </w:r>
      <w:r w:rsidR="000A1C6B" w:rsidRPr="00AE72C9">
        <w:t>, amended by No</w:t>
      </w:r>
      <w:r w:rsidR="00B46E40">
        <w:t>s</w:t>
      </w:r>
      <w:r w:rsidR="000A1C6B" w:rsidRPr="00AE72C9">
        <w:t xml:space="preserve"> 79/2014 s. 62(2)</w:t>
      </w:r>
      <w:r w:rsidR="00B46E40">
        <w:t>, 3/2019 s. 12(2)</w:t>
      </w:r>
      <w:r w:rsidRPr="00AE72C9">
        <w:t>.</w:t>
      </w:r>
    </w:p>
    <w:p w14:paraId="658D719F" w14:textId="77777777" w:rsidR="004E132D" w:rsidRPr="00AE72C9" w:rsidRDefault="000615DD">
      <w:pPr>
        <w:pStyle w:val="DraftSub-sectionNote"/>
        <w:tabs>
          <w:tab w:val="right" w:pos="1814"/>
        </w:tabs>
        <w:ind w:left="1361"/>
        <w:rPr>
          <w:b/>
        </w:rPr>
      </w:pPr>
      <w:r w:rsidRPr="00AE72C9">
        <w:rPr>
          <w:b/>
        </w:rPr>
        <w:t>Note</w:t>
      </w:r>
    </w:p>
    <w:p w14:paraId="7E4CC1DE" w14:textId="77777777" w:rsidR="004E132D" w:rsidRDefault="00394CAF">
      <w:pPr>
        <w:pStyle w:val="DraftSub-sectionNote"/>
        <w:tabs>
          <w:tab w:val="right" w:pos="1814"/>
        </w:tabs>
        <w:ind w:left="1361"/>
      </w:pPr>
      <w:r w:rsidRPr="00AE72C9">
        <w:t xml:space="preserve">An offence against this section is a serious drug offence for the purposes of the </w:t>
      </w:r>
      <w:r w:rsidR="000615DD" w:rsidRPr="00AE72C9">
        <w:rPr>
          <w:b/>
        </w:rPr>
        <w:t>Confiscation Act 1997</w:t>
      </w:r>
      <w:r w:rsidRPr="00AE72C9">
        <w:t xml:space="preserve"> where the conspiracy is to commit an offence that, if committed in Victoria, would be an offence against </w:t>
      </w:r>
      <w:r w:rsidR="00B46E40" w:rsidRPr="00907427">
        <w:rPr>
          <w:lang w:eastAsia="en-AU"/>
        </w:rPr>
        <w:t>section 71, 71AA(2)</w:t>
      </w:r>
      <w:r w:rsidRPr="00AE72C9">
        <w:t xml:space="preserve"> or 72 or the offence that is aided, abetted, </w:t>
      </w:r>
      <w:r w:rsidR="000A1C6B" w:rsidRPr="00AE72C9">
        <w:t xml:space="preserve">counselled or procured </w:t>
      </w:r>
      <w:r w:rsidRPr="00AE72C9">
        <w:t xml:space="preserve">is an offence that, if committed in Victoria, would be an offence against </w:t>
      </w:r>
      <w:r w:rsidR="00B46E40" w:rsidRPr="00907427">
        <w:rPr>
          <w:lang w:eastAsia="en-AU"/>
        </w:rPr>
        <w:t>section 71, 71AA(2)</w:t>
      </w:r>
      <w:r w:rsidRPr="00AE72C9">
        <w:t xml:space="preserve"> or 72. On the conviction of a person for a serious drug offence, the court must make an order under section 89DI of the </w:t>
      </w:r>
      <w:r w:rsidR="000615DD" w:rsidRPr="00AE72C9">
        <w:rPr>
          <w:b/>
        </w:rPr>
        <w:t>Sentencing Act 1991</w:t>
      </w:r>
      <w:r w:rsidRPr="00AE72C9">
        <w:t xml:space="preserve"> declaring the person to be a serious drug offender.</w:t>
      </w:r>
    </w:p>
    <w:p w14:paraId="61B64B12" w14:textId="77777777" w:rsidR="008A2E89" w:rsidRPr="00AE72C9" w:rsidRDefault="008A2E89" w:rsidP="00161255">
      <w:pPr>
        <w:pStyle w:val="SideNote"/>
        <w:framePr w:wrap="around"/>
      </w:pPr>
      <w:r w:rsidRPr="00AE72C9">
        <w:t>S. 80(4) amended by No</w:t>
      </w:r>
      <w:r w:rsidR="000C567C">
        <w:t>s</w:t>
      </w:r>
      <w:r w:rsidRPr="00AE72C9">
        <w:t xml:space="preserve"> 61/2001 s. 7(d)</w:t>
      </w:r>
      <w:r w:rsidR="000C567C">
        <w:t>, 2/2016 s. 15(2)</w:t>
      </w:r>
      <w:r w:rsidRPr="00AE72C9">
        <w:t>.</w:t>
      </w:r>
    </w:p>
    <w:p w14:paraId="296AE142" w14:textId="77777777" w:rsidR="008A2E89" w:rsidRPr="00AE72C9" w:rsidRDefault="008A2E89">
      <w:pPr>
        <w:pStyle w:val="DraftHeading2"/>
        <w:tabs>
          <w:tab w:val="right" w:pos="1247"/>
        </w:tabs>
        <w:ind w:left="1361" w:hanging="1361"/>
      </w:pPr>
      <w:r w:rsidRPr="00AE72C9">
        <w:tab/>
        <w:t>(4)</w:t>
      </w:r>
      <w:r w:rsidRPr="00AE72C9">
        <w:tab/>
        <w:t xml:space="preserve">A person who in Victoria does an act preparatory to the commission of an offence in a place outside Victoria being an offence under a law which is in relation to the provisions of sections 71, 71AA, 71AB, 71AC, </w:t>
      </w:r>
      <w:r w:rsidR="000C567C">
        <w:t xml:space="preserve">71AD, </w:t>
      </w:r>
      <w:r w:rsidRPr="00AE72C9">
        <w:t xml:space="preserve">71A, 71B, </w:t>
      </w:r>
      <w:r w:rsidR="000C567C">
        <w:t xml:space="preserve">71E, 71F, </w:t>
      </w:r>
      <w:r w:rsidRPr="00AE72C9">
        <w:t xml:space="preserve">72, 72A, 72B, </w:t>
      </w:r>
      <w:r w:rsidR="000C567C">
        <w:t xml:space="preserve">72D, </w:t>
      </w:r>
      <w:r w:rsidRPr="00AE72C9">
        <w:t>73, 74, 75, 77 or 78 a corresponding law shall be guilty of the same offence and liable to the same punishment pecuniary penalty and forfeiture as if the first-mentioned offence were committed in Victoria.</w:t>
      </w:r>
    </w:p>
    <w:p w14:paraId="04507427" w14:textId="77777777" w:rsidR="008A2E89" w:rsidRPr="00AE72C9" w:rsidRDefault="008A2E89" w:rsidP="00161255">
      <w:pPr>
        <w:pStyle w:val="SideNote"/>
        <w:framePr w:wrap="around"/>
      </w:pPr>
      <w:r w:rsidRPr="00AE72C9">
        <w:t>S. 80(5) inserted by No. 20/1987 s. 3</w:t>
      </w:r>
      <w:r w:rsidR="00094F2B" w:rsidRPr="00AE72C9">
        <w:t>, amended by No. 63/2014 s. 7(11)</w:t>
      </w:r>
      <w:r w:rsidRPr="00AE72C9">
        <w:t>.</w:t>
      </w:r>
    </w:p>
    <w:p w14:paraId="1D84A11C" w14:textId="77777777" w:rsidR="008A2E89" w:rsidRPr="00AE72C9" w:rsidRDefault="008A2E89">
      <w:pPr>
        <w:pStyle w:val="DraftHeading2"/>
        <w:tabs>
          <w:tab w:val="right" w:pos="1247"/>
        </w:tabs>
        <w:ind w:left="1361" w:hanging="1361"/>
      </w:pPr>
      <w:r w:rsidRPr="00AE72C9">
        <w:tab/>
        <w:t>(5)</w:t>
      </w:r>
      <w:r w:rsidRPr="00AE72C9">
        <w:tab/>
        <w:t xml:space="preserve">A person who sells or supplies a hypodermic needle or a syringe is not guilty of an offence under this section </w:t>
      </w:r>
      <w:r w:rsidR="00094F2B" w:rsidRPr="00AE72C9">
        <w:t xml:space="preserve">or of being involved in the commission of an offence against any provision referred to in this section </w:t>
      </w:r>
      <w:r w:rsidRPr="00AE72C9">
        <w:t>by reason only of that sale or supply—</w:t>
      </w:r>
    </w:p>
    <w:p w14:paraId="042577B5" w14:textId="77777777" w:rsidR="008A2E89" w:rsidRPr="00AE72C9" w:rsidRDefault="008A2E89">
      <w:pPr>
        <w:pStyle w:val="DraftHeading3"/>
        <w:tabs>
          <w:tab w:val="right" w:pos="1758"/>
        </w:tabs>
        <w:ind w:left="1871" w:hanging="1871"/>
      </w:pPr>
      <w:r w:rsidRPr="00AE72C9">
        <w:tab/>
        <w:t>(a)</w:t>
      </w:r>
      <w:r w:rsidRPr="00AE72C9">
        <w:tab/>
        <w:t>if the person is, or is engaged or employed by, a pharmacist and the sale or supply is made in the course of the lawful practice of a pharmacist; or</w:t>
      </w:r>
    </w:p>
    <w:p w14:paraId="2C6E07A3" w14:textId="77777777" w:rsidR="008A2E89" w:rsidRPr="00AE72C9" w:rsidRDefault="008A2E89" w:rsidP="00161255">
      <w:pPr>
        <w:pStyle w:val="SideNote"/>
        <w:framePr w:wrap="around"/>
      </w:pPr>
      <w:r w:rsidRPr="00AE72C9">
        <w:t>S. 80(5)(b) substituted by No. 12/1994 s. 6(1).</w:t>
      </w:r>
    </w:p>
    <w:p w14:paraId="1427CA7D" w14:textId="77777777" w:rsidR="008A2E89" w:rsidRPr="00AE72C9" w:rsidRDefault="008A2E89">
      <w:pPr>
        <w:pStyle w:val="DraftHeading3"/>
        <w:tabs>
          <w:tab w:val="right" w:pos="1758"/>
        </w:tabs>
        <w:ind w:left="1871" w:hanging="1871"/>
      </w:pPr>
      <w:r w:rsidRPr="00AE72C9">
        <w:tab/>
        <w:t>(b)</w:t>
      </w:r>
      <w:r w:rsidRPr="00AE72C9">
        <w:tab/>
        <w:t>if the sale or supply is by a specified person or organisation or specified class of persons or organisations in specified circumstances as authorised by Order in Council published in the Government Gazette.</w:t>
      </w:r>
    </w:p>
    <w:p w14:paraId="558FE1D2" w14:textId="77777777" w:rsidR="008A2E89" w:rsidRPr="00AE72C9" w:rsidRDefault="008A2E89" w:rsidP="00161255">
      <w:pPr>
        <w:pStyle w:val="SideNote"/>
        <w:framePr w:wrap="around"/>
      </w:pPr>
      <w:r w:rsidRPr="00AE72C9">
        <w:t>S. 80(6) inserted by No. 12/1994 s. 6(2), amended by No. 46/1998 s. 7(Sch. 1).</w:t>
      </w:r>
    </w:p>
    <w:p w14:paraId="0BD708EA" w14:textId="77777777" w:rsidR="008A2E89" w:rsidRPr="00AE72C9" w:rsidRDefault="008A2E89">
      <w:pPr>
        <w:pStyle w:val="DraftHeading2"/>
        <w:tabs>
          <w:tab w:val="right" w:pos="1247"/>
        </w:tabs>
        <w:ind w:left="1361" w:hanging="1361"/>
      </w:pPr>
      <w:r w:rsidRPr="00AE72C9">
        <w:tab/>
        <w:t>(6)</w:t>
      </w:r>
      <w:r w:rsidRPr="00AE72C9">
        <w:tab/>
        <w:t xml:space="preserve">The Secretary must keep a list of all persons and organisations authorised under </w:t>
      </w:r>
      <w:r w:rsidR="001D2227" w:rsidRPr="00AE72C9">
        <w:t>subsection</w:t>
      </w:r>
      <w:r w:rsidRPr="00AE72C9">
        <w:t xml:space="preserve"> (5)(b).</w:t>
      </w:r>
    </w:p>
    <w:p w14:paraId="537DA165" w14:textId="77777777" w:rsidR="008A2E89" w:rsidRPr="00AE72C9" w:rsidRDefault="008A2E89" w:rsidP="00B74E72"/>
    <w:p w14:paraId="15A575DD" w14:textId="77777777" w:rsidR="00227CF3" w:rsidRDefault="00227CF3" w:rsidP="00B74E72"/>
    <w:p w14:paraId="07A74E6B" w14:textId="77777777" w:rsidR="00B20EDC" w:rsidRDefault="00B20EDC" w:rsidP="008139EA">
      <w:pPr>
        <w:spacing w:before="0"/>
      </w:pPr>
    </w:p>
    <w:p w14:paraId="38781C03" w14:textId="77777777" w:rsidR="008A2E89" w:rsidRPr="00AE72C9" w:rsidRDefault="008A2E89" w:rsidP="00161255">
      <w:pPr>
        <w:pStyle w:val="SideNote"/>
        <w:framePr w:wrap="around"/>
      </w:pPr>
      <w:r w:rsidRPr="00AE72C9">
        <w:t>S. 80(7) inserted by No. 12/1994 s. 6(2), amended by No. 46/1998 s. 7(Sch. 1).</w:t>
      </w:r>
    </w:p>
    <w:p w14:paraId="72D78151" w14:textId="77777777" w:rsidR="008A2E89" w:rsidRPr="00AE72C9" w:rsidRDefault="008A2E89">
      <w:pPr>
        <w:pStyle w:val="DraftHeading2"/>
        <w:tabs>
          <w:tab w:val="right" w:pos="1247"/>
        </w:tabs>
        <w:ind w:left="1361" w:hanging="1361"/>
      </w:pPr>
      <w:r w:rsidRPr="00AE72C9">
        <w:tab/>
        <w:t>(7)</w:t>
      </w:r>
      <w:r w:rsidRPr="00AE72C9">
        <w:tab/>
        <w:t>The Secretary must ensure that—</w:t>
      </w:r>
    </w:p>
    <w:p w14:paraId="508905A6" w14:textId="77777777" w:rsidR="008A2E89" w:rsidRPr="00AE72C9" w:rsidRDefault="008A2E89"/>
    <w:p w14:paraId="33AA89A5" w14:textId="77777777" w:rsidR="008A2E89" w:rsidRPr="00AE72C9" w:rsidRDefault="008A2E89"/>
    <w:p w14:paraId="306F5EB3" w14:textId="77777777" w:rsidR="008A2E89" w:rsidRPr="00AE72C9" w:rsidRDefault="008A2E89"/>
    <w:p w14:paraId="3B90D81D" w14:textId="77777777" w:rsidR="008A2E89" w:rsidRPr="00AE72C9" w:rsidRDefault="008A2E89" w:rsidP="00161255">
      <w:pPr>
        <w:pStyle w:val="SideNote"/>
        <w:framePr w:wrap="around"/>
      </w:pPr>
      <w:r w:rsidRPr="00AE72C9">
        <w:t>S. 80(7)(a) amended by No. 12/1999 s. 4(Sch. 2 item 4.1).</w:t>
      </w:r>
    </w:p>
    <w:p w14:paraId="3EBF9745" w14:textId="77777777" w:rsidR="008A2E89" w:rsidRPr="00AE72C9" w:rsidRDefault="008A2E89">
      <w:pPr>
        <w:pStyle w:val="DraftHeading3"/>
        <w:tabs>
          <w:tab w:val="right" w:pos="1758"/>
        </w:tabs>
        <w:ind w:left="1871" w:hanging="1871"/>
      </w:pPr>
      <w:r w:rsidRPr="00AE72C9">
        <w:tab/>
        <w:t>(a)</w:t>
      </w:r>
      <w:r w:rsidRPr="00AE72C9">
        <w:tab/>
        <w:t>a copy of the list is kept available for inspection by members of the public during normal office hours without charge at the Secretary's principal office; and</w:t>
      </w:r>
    </w:p>
    <w:p w14:paraId="571AF786" w14:textId="77777777" w:rsidR="008A2E89" w:rsidRDefault="008A2E89">
      <w:pPr>
        <w:pStyle w:val="DraftHeading3"/>
        <w:tabs>
          <w:tab w:val="right" w:pos="1758"/>
        </w:tabs>
        <w:ind w:left="1871" w:hanging="1871"/>
      </w:pPr>
      <w:r w:rsidRPr="00AE72C9">
        <w:tab/>
        <w:t>(b)</w:t>
      </w:r>
      <w:r w:rsidRPr="00AE72C9">
        <w:tab/>
        <w:t>a copy of the list is made available, without charge, to any member of the public on request.</w:t>
      </w:r>
    </w:p>
    <w:p w14:paraId="4096B821" w14:textId="77777777" w:rsidR="00A86E11" w:rsidRPr="00AE72C9" w:rsidRDefault="00A86E11" w:rsidP="00161255">
      <w:pPr>
        <w:pStyle w:val="SideNote"/>
        <w:framePr w:wrap="around"/>
      </w:pPr>
      <w:r w:rsidRPr="00AE72C9">
        <w:t>S.</w:t>
      </w:r>
      <w:r>
        <w:t> </w:t>
      </w:r>
      <w:r w:rsidRPr="00AE72C9">
        <w:t>80(</w:t>
      </w:r>
      <w:r>
        <w:t>8</w:t>
      </w:r>
      <w:r w:rsidRPr="00AE72C9">
        <w:t xml:space="preserve">) </w:t>
      </w:r>
      <w:r>
        <w:t>insert</w:t>
      </w:r>
      <w:r w:rsidRPr="00AE72C9">
        <w:t>ed</w:t>
      </w:r>
      <w:r>
        <w:t> </w:t>
      </w:r>
      <w:r w:rsidRPr="00AE72C9">
        <w:t>by No.</w:t>
      </w:r>
      <w:r>
        <w:t> 17/2021 s. 4</w:t>
      </w:r>
      <w:r w:rsidRPr="00AE72C9">
        <w:t>.</w:t>
      </w:r>
    </w:p>
    <w:p w14:paraId="7122ABC4" w14:textId="77777777" w:rsidR="00A86E11" w:rsidRPr="00826C99" w:rsidRDefault="00A86E11" w:rsidP="009C3AA7">
      <w:pPr>
        <w:pStyle w:val="DraftHeading2"/>
        <w:tabs>
          <w:tab w:val="right" w:pos="1247"/>
        </w:tabs>
        <w:ind w:left="1361" w:hanging="1361"/>
        <w:rPr>
          <w:color w:val="000000" w:themeColor="text1"/>
        </w:rPr>
      </w:pPr>
      <w:r>
        <w:tab/>
      </w:r>
      <w:r w:rsidRPr="00A86E11">
        <w:t>(8)</w:t>
      </w:r>
      <w:r w:rsidRPr="00826C99">
        <w:tab/>
        <w:t xml:space="preserve">A person who sells or supplies a hypodermic needle or a syringe is not guilty </w:t>
      </w:r>
      <w:r w:rsidRPr="00826C99">
        <w:rPr>
          <w:color w:val="000000" w:themeColor="text1"/>
        </w:rPr>
        <w:t>of an offence under this section by reason only of being involved</w:t>
      </w:r>
      <w:r w:rsidRPr="00826C99">
        <w:t xml:space="preserve"> in the commission of an offence against any provision referred to in this section if the hypodermic needle or syringe is obtained from a person or organisation referred to in subsection (5)(a) </w:t>
      </w:r>
      <w:r w:rsidRPr="00826C99">
        <w:rPr>
          <w:color w:val="000000" w:themeColor="text1"/>
        </w:rPr>
        <w:t>or (b).</w:t>
      </w:r>
    </w:p>
    <w:p w14:paraId="5A247FFA" w14:textId="77777777" w:rsidR="00A86E11" w:rsidRPr="00AE72C9" w:rsidRDefault="00A86E11" w:rsidP="00161255">
      <w:pPr>
        <w:pStyle w:val="SideNote"/>
        <w:framePr w:wrap="around"/>
      </w:pPr>
      <w:r w:rsidRPr="00AE72C9">
        <w:t>S.</w:t>
      </w:r>
      <w:r>
        <w:t> </w:t>
      </w:r>
      <w:r w:rsidRPr="00AE72C9">
        <w:t>80(</w:t>
      </w:r>
      <w:r>
        <w:t>9</w:t>
      </w:r>
      <w:r w:rsidRPr="00AE72C9">
        <w:t xml:space="preserve">) </w:t>
      </w:r>
      <w:r>
        <w:t>insert</w:t>
      </w:r>
      <w:r w:rsidRPr="00AE72C9">
        <w:t>ed</w:t>
      </w:r>
      <w:r>
        <w:t> </w:t>
      </w:r>
      <w:r w:rsidRPr="00AE72C9">
        <w:t>by No.</w:t>
      </w:r>
      <w:r>
        <w:t> 17/2021 s. 4</w:t>
      </w:r>
      <w:r w:rsidRPr="00AE72C9">
        <w:t>.</w:t>
      </w:r>
    </w:p>
    <w:p w14:paraId="454E8ABD" w14:textId="77777777" w:rsidR="00A86E11" w:rsidRPr="00826C99" w:rsidRDefault="00A86E11" w:rsidP="009C3AA7">
      <w:pPr>
        <w:pStyle w:val="DraftHeading2"/>
        <w:tabs>
          <w:tab w:val="right" w:pos="1247"/>
        </w:tabs>
        <w:ind w:left="1361" w:hanging="1361"/>
      </w:pPr>
      <w:r>
        <w:tab/>
      </w:r>
      <w:r w:rsidRPr="00A86E11">
        <w:t>(9)</w:t>
      </w:r>
      <w:r w:rsidRPr="00826C99">
        <w:tab/>
        <w:t>Subsection (8) applies whether or not the hypodermic needle or syringe is sold or supplied for personal use.</w:t>
      </w:r>
    </w:p>
    <w:p w14:paraId="712D443B" w14:textId="77777777" w:rsidR="00A86E11" w:rsidRPr="00AE72C9" w:rsidRDefault="00A86E11" w:rsidP="00161255">
      <w:pPr>
        <w:pStyle w:val="SideNote"/>
        <w:framePr w:wrap="around"/>
      </w:pPr>
      <w:r w:rsidRPr="00AE72C9">
        <w:t>S.</w:t>
      </w:r>
      <w:r>
        <w:t> </w:t>
      </w:r>
      <w:r w:rsidRPr="00AE72C9">
        <w:t>80(</w:t>
      </w:r>
      <w:r>
        <w:t>10</w:t>
      </w:r>
      <w:r w:rsidRPr="00AE72C9">
        <w:t xml:space="preserve">) </w:t>
      </w:r>
      <w:r>
        <w:t>insert</w:t>
      </w:r>
      <w:r w:rsidRPr="00AE72C9">
        <w:t>ed</w:t>
      </w:r>
      <w:r>
        <w:t> </w:t>
      </w:r>
      <w:r w:rsidRPr="00AE72C9">
        <w:t>by No.</w:t>
      </w:r>
      <w:r>
        <w:t> 17/2021 s. 4</w:t>
      </w:r>
      <w:r w:rsidRPr="00AE72C9">
        <w:t>.</w:t>
      </w:r>
    </w:p>
    <w:p w14:paraId="709F87E3" w14:textId="77777777" w:rsidR="00A86E11" w:rsidRPr="00A86E11" w:rsidRDefault="00A86E11" w:rsidP="009C3AA7">
      <w:pPr>
        <w:pStyle w:val="DraftHeading2"/>
        <w:tabs>
          <w:tab w:val="right" w:pos="1247"/>
        </w:tabs>
        <w:ind w:left="1361" w:hanging="1361"/>
      </w:pPr>
      <w:r>
        <w:tab/>
      </w:r>
      <w:r w:rsidRPr="00A86E11">
        <w:t>(10)</w:t>
      </w:r>
      <w:r w:rsidRPr="00826C99">
        <w:tab/>
        <w:t>Despite section 70(2), in subsections (5), (8) and</w:t>
      </w:r>
      <w:r w:rsidR="006024FA">
        <w:t> </w:t>
      </w:r>
      <w:r w:rsidRPr="00826C99">
        <w:t xml:space="preserve">(9) </w:t>
      </w:r>
      <w:r w:rsidRPr="00826C99">
        <w:rPr>
          <w:b/>
          <w:i/>
          <w:iCs/>
        </w:rPr>
        <w:t>supply</w:t>
      </w:r>
      <w:r w:rsidRPr="00826C99">
        <w:t xml:space="preserve"> has the same meaning as in section</w:t>
      </w:r>
      <w:r w:rsidR="006024FA">
        <w:t> </w:t>
      </w:r>
      <w:r w:rsidRPr="00826C99">
        <w:t>4(1).</w:t>
      </w:r>
    </w:p>
    <w:p w14:paraId="332D046E" w14:textId="77777777" w:rsidR="006E0C3F" w:rsidRPr="00AE72C9" w:rsidRDefault="006E0C3F">
      <w:pPr>
        <w:suppressLineNumbers w:val="0"/>
        <w:overflowPunct/>
        <w:autoSpaceDE/>
        <w:autoSpaceDN/>
        <w:adjustRightInd/>
        <w:spacing w:before="0"/>
        <w:textAlignment w:val="auto"/>
      </w:pPr>
      <w:r w:rsidRPr="00AE72C9">
        <w:rPr>
          <w:b/>
        </w:rPr>
        <w:br w:type="page"/>
      </w:r>
    </w:p>
    <w:p w14:paraId="610FB844" w14:textId="77777777" w:rsidR="00927D59" w:rsidRPr="00AE72C9" w:rsidRDefault="008A2E89" w:rsidP="00161255">
      <w:pPr>
        <w:pStyle w:val="SideNote"/>
        <w:framePr w:wrap="around"/>
      </w:pPr>
      <w:r w:rsidRPr="00AE72C9">
        <w:br w:type="page"/>
      </w:r>
      <w:r w:rsidR="00927D59" w:rsidRPr="00AE72C9">
        <w:t xml:space="preserve">Pt 5A (Heading and ss 80A–80H) inserted by No. </w:t>
      </w:r>
      <w:r w:rsidR="003E5290" w:rsidRPr="00AE72C9">
        <w:t>18/2006</w:t>
      </w:r>
      <w:r w:rsidR="00927D59" w:rsidRPr="00AE72C9">
        <w:t xml:space="preserve"> s. 3.</w:t>
      </w:r>
    </w:p>
    <w:p w14:paraId="331CED68" w14:textId="77777777" w:rsidR="00927D59" w:rsidRPr="00AE72C9" w:rsidRDefault="00C40EA1" w:rsidP="00C40EA1">
      <w:pPr>
        <w:pStyle w:val="Heading-PART"/>
        <w:rPr>
          <w:caps w:val="0"/>
          <w:sz w:val="32"/>
        </w:rPr>
      </w:pPr>
      <w:bookmarkStart w:id="480" w:name="_Toc201833420"/>
      <w:r w:rsidRPr="00AE72C9">
        <w:rPr>
          <w:caps w:val="0"/>
          <w:sz w:val="32"/>
        </w:rPr>
        <w:t>Part VA—Cocaine k</w:t>
      </w:r>
      <w:r w:rsidR="00927D59" w:rsidRPr="00AE72C9">
        <w:rPr>
          <w:caps w:val="0"/>
          <w:sz w:val="32"/>
        </w:rPr>
        <w:t>its</w:t>
      </w:r>
      <w:bookmarkEnd w:id="480"/>
    </w:p>
    <w:p w14:paraId="77CC8D6A" w14:textId="77777777" w:rsidR="00927D59" w:rsidRPr="00AE72C9" w:rsidRDefault="00927D59" w:rsidP="00C40EA1">
      <w:pPr>
        <w:pStyle w:val="Heading-DIVISION"/>
        <w:rPr>
          <w:sz w:val="28"/>
        </w:rPr>
      </w:pPr>
      <w:bookmarkStart w:id="481" w:name="_Toc201833421"/>
      <w:r w:rsidRPr="00AE72C9">
        <w:rPr>
          <w:sz w:val="28"/>
        </w:rPr>
        <w:t xml:space="preserve">Division 1—Cocaine </w:t>
      </w:r>
      <w:r w:rsidR="007E1F81" w:rsidRPr="00AE72C9">
        <w:rPr>
          <w:sz w:val="28"/>
        </w:rPr>
        <w:t>k</w:t>
      </w:r>
      <w:r w:rsidRPr="00AE72C9">
        <w:rPr>
          <w:sz w:val="28"/>
        </w:rPr>
        <w:t>its</w:t>
      </w:r>
      <w:bookmarkEnd w:id="481"/>
    </w:p>
    <w:p w14:paraId="7D5A0527" w14:textId="77777777" w:rsidR="00142553" w:rsidRPr="00AE72C9" w:rsidRDefault="00142553" w:rsidP="00142553"/>
    <w:p w14:paraId="0184ADDF" w14:textId="77777777" w:rsidR="00927D59" w:rsidRPr="00AE72C9" w:rsidRDefault="00927D59" w:rsidP="00161255">
      <w:pPr>
        <w:pStyle w:val="SideNote"/>
        <w:framePr w:wrap="around"/>
      </w:pPr>
      <w:r w:rsidRPr="00AE72C9">
        <w:t>S. 80A inserted by No. </w:t>
      </w:r>
      <w:r w:rsidR="003E5290" w:rsidRPr="00AE72C9">
        <w:t>18/2006</w:t>
      </w:r>
      <w:r w:rsidRPr="00AE72C9">
        <w:t xml:space="preserve"> s. 3.</w:t>
      </w:r>
    </w:p>
    <w:p w14:paraId="5A0EEB7F" w14:textId="77777777" w:rsidR="00927D59" w:rsidRPr="00AE72C9" w:rsidRDefault="00927D59" w:rsidP="001E3A24">
      <w:pPr>
        <w:pStyle w:val="DraftHeading1"/>
        <w:tabs>
          <w:tab w:val="right" w:pos="680"/>
        </w:tabs>
        <w:ind w:left="850" w:hanging="850"/>
      </w:pPr>
      <w:r w:rsidRPr="00AE72C9">
        <w:tab/>
      </w:r>
      <w:bookmarkStart w:id="482" w:name="_Toc201833422"/>
      <w:r w:rsidRPr="00AE72C9">
        <w:t>80A</w:t>
      </w:r>
      <w:r w:rsidR="001E3A24" w:rsidRPr="00AE72C9">
        <w:tab/>
      </w:r>
      <w:r w:rsidRPr="00AE72C9">
        <w:t>What is a cocaine kit?</w:t>
      </w:r>
      <w:bookmarkEnd w:id="482"/>
    </w:p>
    <w:p w14:paraId="096D5CC7" w14:textId="77777777" w:rsidR="00612A8F" w:rsidRPr="00AE72C9" w:rsidRDefault="00612A8F" w:rsidP="00612A8F">
      <w:pPr>
        <w:pStyle w:val="BodySectionSub"/>
      </w:pPr>
      <w:r w:rsidRPr="00AE72C9">
        <w:t>A cocaine kit is constituted by two or more of the following items packaged for use as a unit for the purposes of preparing for introduction, or for introducing, cocaine into the body of a person—</w:t>
      </w:r>
    </w:p>
    <w:p w14:paraId="438D03FA" w14:textId="77777777" w:rsidR="00927D59" w:rsidRPr="00AE72C9" w:rsidRDefault="00927D59" w:rsidP="00927D59">
      <w:pPr>
        <w:pStyle w:val="DraftHeading3"/>
        <w:tabs>
          <w:tab w:val="right" w:pos="1757"/>
        </w:tabs>
        <w:ind w:left="1871" w:hanging="1871"/>
      </w:pPr>
      <w:r w:rsidRPr="00AE72C9">
        <w:tab/>
        <w:t>(a)</w:t>
      </w:r>
      <w:r w:rsidRPr="00AE72C9">
        <w:tab/>
        <w:t>a razor blade;</w:t>
      </w:r>
    </w:p>
    <w:p w14:paraId="13DE64D1" w14:textId="77777777" w:rsidR="00927D59" w:rsidRPr="00AE72C9" w:rsidRDefault="00927D59" w:rsidP="00927D59">
      <w:pPr>
        <w:pStyle w:val="DraftHeading3"/>
        <w:tabs>
          <w:tab w:val="right" w:pos="1757"/>
        </w:tabs>
        <w:ind w:left="1871" w:hanging="1871"/>
      </w:pPr>
      <w:r w:rsidRPr="00AE72C9">
        <w:tab/>
        <w:t>(b)</w:t>
      </w:r>
      <w:r w:rsidRPr="00AE72C9">
        <w:tab/>
        <w:t>a tube;</w:t>
      </w:r>
    </w:p>
    <w:p w14:paraId="55CE54FB" w14:textId="77777777" w:rsidR="00927D59" w:rsidRPr="00AE72C9" w:rsidRDefault="00927D59" w:rsidP="00927D59">
      <w:pPr>
        <w:pStyle w:val="DraftHeading3"/>
        <w:tabs>
          <w:tab w:val="right" w:pos="1757"/>
        </w:tabs>
        <w:ind w:left="1871" w:hanging="1871"/>
      </w:pPr>
      <w:r w:rsidRPr="00AE72C9">
        <w:tab/>
        <w:t>(c)</w:t>
      </w:r>
      <w:r w:rsidRPr="00AE72C9">
        <w:tab/>
        <w:t>a mirror;</w:t>
      </w:r>
    </w:p>
    <w:p w14:paraId="679EFDB8" w14:textId="77777777" w:rsidR="00927D59" w:rsidRPr="00AE72C9" w:rsidRDefault="00927D59" w:rsidP="00927D59">
      <w:pPr>
        <w:pStyle w:val="DraftHeading3"/>
        <w:tabs>
          <w:tab w:val="right" w:pos="1757"/>
        </w:tabs>
        <w:ind w:left="1871" w:hanging="1871"/>
      </w:pPr>
      <w:r w:rsidRPr="00AE72C9">
        <w:tab/>
        <w:t>(d)</w:t>
      </w:r>
      <w:r w:rsidRPr="00AE72C9">
        <w:tab/>
        <w:t>a scoop;</w:t>
      </w:r>
    </w:p>
    <w:p w14:paraId="59786232" w14:textId="77777777" w:rsidR="00927D59" w:rsidRPr="00AE72C9" w:rsidRDefault="00927D59" w:rsidP="00927D59">
      <w:pPr>
        <w:pStyle w:val="DraftHeading3"/>
        <w:tabs>
          <w:tab w:val="right" w:pos="1757"/>
        </w:tabs>
        <w:ind w:left="1871" w:hanging="1871"/>
      </w:pPr>
      <w:r w:rsidRPr="00AE72C9">
        <w:tab/>
        <w:t>(e)</w:t>
      </w:r>
      <w:r w:rsidRPr="00AE72C9">
        <w:tab/>
        <w:t>a glass bottle;</w:t>
      </w:r>
    </w:p>
    <w:p w14:paraId="7A5BF6A5" w14:textId="77777777" w:rsidR="00927D59" w:rsidRPr="00AE72C9" w:rsidRDefault="00927D59" w:rsidP="00927D59">
      <w:pPr>
        <w:pStyle w:val="DraftHeading3"/>
        <w:tabs>
          <w:tab w:val="right" w:pos="1757"/>
        </w:tabs>
        <w:ind w:left="1871" w:hanging="1871"/>
      </w:pPr>
      <w:r w:rsidRPr="00AE72C9">
        <w:tab/>
        <w:t>(f)</w:t>
      </w:r>
      <w:r w:rsidRPr="00AE72C9">
        <w:tab/>
        <w:t>any other item for use together with any item referred to in paragraphs (a) to (e) to prepare for introduction, or to introduce, cocaine into the body of a person.</w:t>
      </w:r>
    </w:p>
    <w:p w14:paraId="35121A05" w14:textId="77777777" w:rsidR="00927D59" w:rsidRPr="00AE72C9" w:rsidRDefault="00927D59" w:rsidP="00161255">
      <w:pPr>
        <w:pStyle w:val="SideNote"/>
        <w:framePr w:wrap="around"/>
      </w:pPr>
      <w:r w:rsidRPr="00AE72C9">
        <w:t>S. 80B inserted by No. </w:t>
      </w:r>
      <w:r w:rsidR="003E5290" w:rsidRPr="00AE72C9">
        <w:t>18/2006</w:t>
      </w:r>
      <w:r w:rsidRPr="00AE72C9">
        <w:t xml:space="preserve"> s. 3.</w:t>
      </w:r>
    </w:p>
    <w:p w14:paraId="127CF1E2" w14:textId="77777777" w:rsidR="00927D59" w:rsidRPr="00AE72C9" w:rsidRDefault="00927D59" w:rsidP="001E3A24">
      <w:pPr>
        <w:pStyle w:val="DraftHeading1"/>
        <w:tabs>
          <w:tab w:val="right" w:pos="680"/>
        </w:tabs>
        <w:ind w:left="850" w:hanging="850"/>
      </w:pPr>
      <w:r w:rsidRPr="00AE72C9">
        <w:tab/>
      </w:r>
      <w:bookmarkStart w:id="483" w:name="_Toc201833423"/>
      <w:r w:rsidRPr="00AE72C9">
        <w:t>80B</w:t>
      </w:r>
      <w:r w:rsidR="001E3A24" w:rsidRPr="00AE72C9">
        <w:tab/>
      </w:r>
      <w:r w:rsidRPr="00AE72C9">
        <w:t>Offence to display a cocaine kit in a retail outlet</w:t>
      </w:r>
      <w:bookmarkEnd w:id="483"/>
    </w:p>
    <w:p w14:paraId="5E582A31" w14:textId="77777777" w:rsidR="00927D59" w:rsidRPr="00AE72C9" w:rsidRDefault="00927D59" w:rsidP="00927D59">
      <w:pPr>
        <w:pStyle w:val="DraftHeading2"/>
        <w:tabs>
          <w:tab w:val="right" w:pos="1247"/>
        </w:tabs>
        <w:ind w:left="1361" w:hanging="1361"/>
      </w:pPr>
      <w:r w:rsidRPr="00AE72C9">
        <w:tab/>
        <w:t>(1)</w:t>
      </w:r>
      <w:r w:rsidR="001D2227" w:rsidRPr="00AE72C9">
        <w:tab/>
      </w:r>
      <w:r w:rsidRPr="00AE72C9">
        <w:t>A person must not display a cocaine kit in a retail outlet.</w:t>
      </w:r>
    </w:p>
    <w:p w14:paraId="77577164" w14:textId="77777777" w:rsidR="00927D59" w:rsidRPr="00AE72C9" w:rsidRDefault="00927D59" w:rsidP="00927D59">
      <w:pPr>
        <w:pStyle w:val="DraftPenalty2"/>
        <w:numPr>
          <w:ilvl w:val="0"/>
          <w:numId w:val="35"/>
        </w:numPr>
      </w:pPr>
      <w:r w:rsidRPr="00AE72C9">
        <w:t>In the case of a natural person, 60 penalty units;</w:t>
      </w:r>
    </w:p>
    <w:p w14:paraId="70A5F021" w14:textId="77777777" w:rsidR="00927D59" w:rsidRPr="00AE72C9" w:rsidRDefault="00927D59" w:rsidP="00CB3F98">
      <w:pPr>
        <w:pStyle w:val="BodyParagraphSub-Sub"/>
        <w:ind w:left="2394"/>
      </w:pPr>
      <w:r w:rsidRPr="00AE72C9">
        <w:t>In the case of a body corporate, 300 penalty units.</w:t>
      </w:r>
    </w:p>
    <w:p w14:paraId="28FA03EC" w14:textId="77777777" w:rsidR="00927D59" w:rsidRPr="00AE72C9" w:rsidRDefault="00927D59" w:rsidP="00630DC7">
      <w:pPr>
        <w:pStyle w:val="DraftHeading2"/>
        <w:tabs>
          <w:tab w:val="right" w:pos="1247"/>
        </w:tabs>
        <w:ind w:left="1361" w:hanging="1361"/>
      </w:pPr>
      <w:r w:rsidRPr="00AE72C9">
        <w:tab/>
        <w:t>(2)</w:t>
      </w:r>
      <w:r w:rsidRPr="00AE72C9">
        <w:tab/>
        <w:t xml:space="preserve">In this section, </w:t>
      </w:r>
      <w:r w:rsidRPr="00AE72C9">
        <w:rPr>
          <w:b/>
          <w:i/>
          <w:iCs/>
        </w:rPr>
        <w:t>retail outlet</w:t>
      </w:r>
      <w:r w:rsidRPr="00AE72C9">
        <w:t xml:space="preserve"> includes—</w:t>
      </w:r>
    </w:p>
    <w:p w14:paraId="1A7537CC" w14:textId="77777777" w:rsidR="00927D59" w:rsidRPr="00AE72C9" w:rsidRDefault="00927D59" w:rsidP="00927D59">
      <w:pPr>
        <w:pStyle w:val="DraftHeading3"/>
        <w:tabs>
          <w:tab w:val="right" w:pos="1757"/>
        </w:tabs>
        <w:ind w:left="1871" w:hanging="1871"/>
      </w:pPr>
      <w:r w:rsidRPr="00AE72C9">
        <w:tab/>
        <w:t>(a)</w:t>
      </w:r>
      <w:r w:rsidRPr="00AE72C9">
        <w:tab/>
        <w:t>a shop;</w:t>
      </w:r>
    </w:p>
    <w:p w14:paraId="1DEA5664" w14:textId="77777777" w:rsidR="00927D59" w:rsidRPr="00AE72C9" w:rsidRDefault="00927D59" w:rsidP="00927D59">
      <w:pPr>
        <w:pStyle w:val="DraftHeading3"/>
        <w:tabs>
          <w:tab w:val="right" w:pos="1757"/>
        </w:tabs>
        <w:ind w:left="1871" w:hanging="1871"/>
      </w:pPr>
      <w:r w:rsidRPr="00AE72C9">
        <w:tab/>
        <w:t>(b)</w:t>
      </w:r>
      <w:r w:rsidRPr="00AE72C9">
        <w:tab/>
        <w:t>a market.</w:t>
      </w:r>
    </w:p>
    <w:p w14:paraId="42010688" w14:textId="77777777" w:rsidR="005A56F8" w:rsidRPr="00AE72C9" w:rsidRDefault="005A56F8" w:rsidP="005A56F8"/>
    <w:p w14:paraId="3C645ED5" w14:textId="77777777" w:rsidR="00927D59" w:rsidRPr="00AE72C9" w:rsidRDefault="00927D59" w:rsidP="00161255">
      <w:pPr>
        <w:pStyle w:val="SideNote"/>
        <w:framePr w:wrap="around"/>
      </w:pPr>
      <w:r w:rsidRPr="00AE72C9">
        <w:t>S. 80C inserted by No. </w:t>
      </w:r>
      <w:r w:rsidR="003E5290" w:rsidRPr="00AE72C9">
        <w:t>18/2006</w:t>
      </w:r>
      <w:r w:rsidRPr="00AE72C9">
        <w:t xml:space="preserve"> s. 3.</w:t>
      </w:r>
    </w:p>
    <w:p w14:paraId="7196D988" w14:textId="77777777" w:rsidR="00927D59" w:rsidRPr="00AE72C9" w:rsidRDefault="00927D59" w:rsidP="001E3A24">
      <w:pPr>
        <w:pStyle w:val="DraftHeading1"/>
        <w:tabs>
          <w:tab w:val="right" w:pos="680"/>
        </w:tabs>
        <w:ind w:left="850" w:hanging="850"/>
      </w:pPr>
      <w:r w:rsidRPr="00AE72C9">
        <w:tab/>
      </w:r>
      <w:bookmarkStart w:id="484" w:name="_Toc201833424"/>
      <w:r w:rsidRPr="00AE72C9">
        <w:t>80C</w:t>
      </w:r>
      <w:r w:rsidR="001E3A24" w:rsidRPr="00AE72C9">
        <w:tab/>
      </w:r>
      <w:r w:rsidRPr="00AE72C9">
        <w:t>Offence to sell a cocaine kit</w:t>
      </w:r>
      <w:bookmarkEnd w:id="484"/>
    </w:p>
    <w:p w14:paraId="43243389" w14:textId="77777777" w:rsidR="00142553" w:rsidRPr="00AE72C9" w:rsidRDefault="00927D59" w:rsidP="001D2227">
      <w:pPr>
        <w:pStyle w:val="BodySectionSub"/>
      </w:pPr>
      <w:r w:rsidRPr="00AE72C9">
        <w:t>A person must not sell a cocaine kit if the person selling the cocaine kit knows or is reckless as to whether the cocaine kit</w:t>
      </w:r>
      <w:r w:rsidR="001D2227" w:rsidRPr="00AE72C9">
        <w:t xml:space="preserve"> </w:t>
      </w:r>
      <w:r w:rsidRPr="00AE72C9">
        <w:t>is sold for the purpose of preparing for introduction, or introducing, cocaine into the body of any person.</w:t>
      </w:r>
    </w:p>
    <w:p w14:paraId="5ED9F5CB" w14:textId="77777777" w:rsidR="00927D59" w:rsidRPr="00AE72C9" w:rsidRDefault="00927D59" w:rsidP="00927D59">
      <w:pPr>
        <w:pStyle w:val="DraftPenalty2"/>
        <w:numPr>
          <w:ilvl w:val="0"/>
          <w:numId w:val="36"/>
        </w:numPr>
      </w:pPr>
      <w:r w:rsidRPr="00AE72C9">
        <w:t>In the case of a natural person, 60 penalty units;</w:t>
      </w:r>
    </w:p>
    <w:p w14:paraId="6AB76395" w14:textId="77777777" w:rsidR="00927D59" w:rsidRPr="00AE72C9" w:rsidRDefault="00927D59" w:rsidP="00927D59">
      <w:pPr>
        <w:pStyle w:val="BodyParagraphSub-Sub"/>
        <w:ind w:left="2430"/>
      </w:pPr>
      <w:r w:rsidRPr="00AE72C9">
        <w:t>In the case of a body corporate, 300 penalty units.</w:t>
      </w:r>
    </w:p>
    <w:p w14:paraId="1874281E" w14:textId="77777777" w:rsidR="006A7C7F" w:rsidRPr="00AE72C9" w:rsidRDefault="006A7C7F" w:rsidP="006A7C7F">
      <w:pPr>
        <w:pStyle w:val="DraftSectionNote"/>
        <w:tabs>
          <w:tab w:val="right" w:pos="46"/>
          <w:tab w:val="right" w:pos="1304"/>
        </w:tabs>
        <w:ind w:left="1259" w:hanging="408"/>
        <w:rPr>
          <w:b/>
          <w:bCs/>
        </w:rPr>
      </w:pPr>
      <w:r w:rsidRPr="00AE72C9">
        <w:rPr>
          <w:b/>
          <w:bCs/>
        </w:rPr>
        <w:t>Note</w:t>
      </w:r>
    </w:p>
    <w:p w14:paraId="3B33CA56" w14:textId="77777777" w:rsidR="00927D59" w:rsidRPr="00AE72C9" w:rsidRDefault="00927D59" w:rsidP="006A7C7F">
      <w:pPr>
        <w:pStyle w:val="DraftSectionNote"/>
        <w:tabs>
          <w:tab w:val="right" w:pos="46"/>
          <w:tab w:val="right" w:pos="1304"/>
        </w:tabs>
        <w:ind w:left="851"/>
      </w:pPr>
      <w:r w:rsidRPr="00AE72C9">
        <w:t xml:space="preserve">See definition of </w:t>
      </w:r>
      <w:r w:rsidRPr="00AE72C9">
        <w:rPr>
          <w:b/>
          <w:i/>
        </w:rPr>
        <w:t>sell</w:t>
      </w:r>
      <w:r w:rsidRPr="00AE72C9">
        <w:t xml:space="preserve"> in section 4(1).</w:t>
      </w:r>
    </w:p>
    <w:p w14:paraId="4CE60B00" w14:textId="77777777" w:rsidR="00927D59" w:rsidRPr="006C582A" w:rsidRDefault="00927D59" w:rsidP="006C582A">
      <w:pPr>
        <w:pStyle w:val="Heading-DIVISION"/>
        <w:rPr>
          <w:sz w:val="28"/>
        </w:rPr>
      </w:pPr>
      <w:bookmarkStart w:id="485" w:name="_Toc201833425"/>
      <w:r w:rsidRPr="006C582A">
        <w:rPr>
          <w:sz w:val="28"/>
        </w:rPr>
        <w:t>Division 2—Enforcement</w:t>
      </w:r>
      <w:bookmarkEnd w:id="485"/>
    </w:p>
    <w:p w14:paraId="3040DCF6" w14:textId="77777777" w:rsidR="00927D59" w:rsidRPr="00AE72C9" w:rsidRDefault="00927D59" w:rsidP="00161255">
      <w:pPr>
        <w:pStyle w:val="SideNote"/>
        <w:framePr w:wrap="around"/>
      </w:pPr>
      <w:r w:rsidRPr="00AE72C9">
        <w:t>S. 80D inserted by No. </w:t>
      </w:r>
      <w:r w:rsidR="003E5290" w:rsidRPr="00AE72C9">
        <w:t>18/2006</w:t>
      </w:r>
      <w:r w:rsidRPr="00AE72C9">
        <w:t xml:space="preserve"> s. 3</w:t>
      </w:r>
      <w:r w:rsidR="00F135CF" w:rsidRPr="00AE72C9">
        <w:t>, amended by No. 37/2014 s. 10(Sch. item 47.25)</w:t>
      </w:r>
      <w:r w:rsidRPr="00AE72C9">
        <w:t>.</w:t>
      </w:r>
    </w:p>
    <w:p w14:paraId="43699AAA" w14:textId="77777777" w:rsidR="00927D59" w:rsidRPr="00AE72C9" w:rsidRDefault="00927D59" w:rsidP="001E3A24">
      <w:pPr>
        <w:pStyle w:val="DraftHeading1"/>
        <w:tabs>
          <w:tab w:val="right" w:pos="680"/>
        </w:tabs>
        <w:ind w:left="850" w:hanging="850"/>
      </w:pPr>
      <w:r w:rsidRPr="00AE72C9">
        <w:tab/>
      </w:r>
      <w:bookmarkStart w:id="486" w:name="_Toc201833426"/>
      <w:r w:rsidRPr="00AE72C9">
        <w:t>80D</w:t>
      </w:r>
      <w:r w:rsidR="001E3A24" w:rsidRPr="00AE72C9">
        <w:tab/>
      </w:r>
      <w:r w:rsidRPr="00AE72C9">
        <w:t>Seizure of cocaine kits</w:t>
      </w:r>
      <w:bookmarkEnd w:id="486"/>
    </w:p>
    <w:p w14:paraId="455F48AB" w14:textId="77777777" w:rsidR="00CB3F98" w:rsidRPr="00AE72C9" w:rsidRDefault="00927D59" w:rsidP="00CB3F98">
      <w:pPr>
        <w:pStyle w:val="BodySectionSub"/>
        <w:spacing w:after="240"/>
      </w:pPr>
      <w:r w:rsidRPr="00AE72C9">
        <w:t xml:space="preserve">A </w:t>
      </w:r>
      <w:r w:rsidR="00F135CF" w:rsidRPr="00AE72C9">
        <w:t>police officer</w:t>
      </w:r>
      <w:r w:rsidRPr="00AE72C9">
        <w:t xml:space="preserve"> may seize a cocaine kit if he or she has reasonable grounds for suspecting that the cocaine kit is displayed or is for sale in contravention of this Part.</w:t>
      </w:r>
    </w:p>
    <w:p w14:paraId="7373AAF3" w14:textId="77777777" w:rsidR="00927D59" w:rsidRPr="00AE72C9" w:rsidRDefault="00927D59" w:rsidP="00161255">
      <w:pPr>
        <w:pStyle w:val="SideNote"/>
        <w:framePr w:wrap="around"/>
      </w:pPr>
      <w:r w:rsidRPr="00AE72C9">
        <w:t>S. 80E inserted by No. </w:t>
      </w:r>
      <w:r w:rsidR="003E5290" w:rsidRPr="00AE72C9">
        <w:t>18/2006</w:t>
      </w:r>
      <w:r w:rsidRPr="00AE72C9">
        <w:t xml:space="preserve"> s. 3.</w:t>
      </w:r>
    </w:p>
    <w:p w14:paraId="37721C85" w14:textId="77777777" w:rsidR="00927D59" w:rsidRPr="00AE72C9" w:rsidRDefault="00927D59" w:rsidP="001E3A24">
      <w:pPr>
        <w:pStyle w:val="DraftHeading1"/>
        <w:tabs>
          <w:tab w:val="right" w:pos="680"/>
        </w:tabs>
        <w:ind w:left="850" w:hanging="850"/>
      </w:pPr>
      <w:r w:rsidRPr="00AE72C9">
        <w:tab/>
      </w:r>
      <w:bookmarkStart w:id="487" w:name="_Toc201833427"/>
      <w:r w:rsidRPr="00AE72C9">
        <w:t>80E</w:t>
      </w:r>
      <w:r w:rsidR="001E3A24" w:rsidRPr="00AE72C9">
        <w:tab/>
      </w:r>
      <w:r w:rsidRPr="00AE72C9">
        <w:t>Retention and return of seized cocaine kits</w:t>
      </w:r>
      <w:bookmarkEnd w:id="487"/>
    </w:p>
    <w:p w14:paraId="2FBCF80E" w14:textId="77777777" w:rsidR="00F135CF" w:rsidRPr="00AE72C9" w:rsidRDefault="00F135CF" w:rsidP="006E0C3F"/>
    <w:p w14:paraId="7F84ED79" w14:textId="77777777" w:rsidR="00B3595E" w:rsidRPr="00AE72C9" w:rsidRDefault="00B3595E" w:rsidP="00B3595E"/>
    <w:p w14:paraId="29974A99" w14:textId="77777777" w:rsidR="00FE0648" w:rsidRPr="00AE72C9" w:rsidRDefault="00F135CF" w:rsidP="00161255">
      <w:pPr>
        <w:pStyle w:val="SideNote"/>
        <w:framePr w:wrap="around"/>
      </w:pPr>
      <w:r w:rsidRPr="00AE72C9">
        <w:t>S. 80E(1) amended by No. 37/2014 s. 10(Sch. item 47.25).</w:t>
      </w:r>
    </w:p>
    <w:p w14:paraId="2C158B00" w14:textId="77777777" w:rsidR="00927D59" w:rsidRPr="00AE72C9" w:rsidRDefault="00927D59" w:rsidP="00927D59">
      <w:pPr>
        <w:pStyle w:val="DraftHeading2"/>
        <w:tabs>
          <w:tab w:val="right" w:pos="1247"/>
        </w:tabs>
        <w:ind w:left="1361" w:hanging="1361"/>
      </w:pPr>
      <w:r w:rsidRPr="00AE72C9">
        <w:tab/>
        <w:t>(1)</w:t>
      </w:r>
      <w:r w:rsidRPr="00AE72C9">
        <w:tab/>
        <w:t xml:space="preserve">If a </w:t>
      </w:r>
      <w:r w:rsidR="00F135CF" w:rsidRPr="00AE72C9">
        <w:t>police officer</w:t>
      </w:r>
      <w:r w:rsidRPr="00AE72C9">
        <w:t xml:space="preserve"> seizes a cocaine kit under this Part, the </w:t>
      </w:r>
      <w:r w:rsidR="00F135CF" w:rsidRPr="00AE72C9">
        <w:t>police officer</w:t>
      </w:r>
      <w:r w:rsidRPr="00AE72C9">
        <w:t xml:space="preserve"> must take reasonable steps to return the cocaine kit to the person from whom it was seized or its lawful owner if the reason for its seizure no longer exists.</w:t>
      </w:r>
    </w:p>
    <w:p w14:paraId="51825A69" w14:textId="77777777" w:rsidR="00FE0648" w:rsidRPr="00AE72C9" w:rsidRDefault="00F135CF" w:rsidP="00161255">
      <w:pPr>
        <w:pStyle w:val="SideNote"/>
        <w:framePr w:wrap="around"/>
      </w:pPr>
      <w:r w:rsidRPr="00AE72C9">
        <w:t>S. 80E(2) amended by No. 37/2014 s. 10(Sch. item 47.25).</w:t>
      </w:r>
    </w:p>
    <w:p w14:paraId="10D35F11" w14:textId="77777777" w:rsidR="00927D59" w:rsidRPr="00AE72C9" w:rsidRDefault="00927D59" w:rsidP="00927D59">
      <w:pPr>
        <w:pStyle w:val="DraftHeading2"/>
        <w:tabs>
          <w:tab w:val="right" w:pos="1247"/>
        </w:tabs>
        <w:ind w:left="1361" w:hanging="1361"/>
      </w:pPr>
      <w:r w:rsidRPr="00AE72C9">
        <w:tab/>
        <w:t>(2)</w:t>
      </w:r>
      <w:r w:rsidRPr="00AE72C9">
        <w:tab/>
        <w:t xml:space="preserve">If a cocaine kit seized under this Part has not been returned to the person from whom it was seized or its lawful owner within 3 months after it was seized, a </w:t>
      </w:r>
      <w:r w:rsidR="00F135CF" w:rsidRPr="00AE72C9">
        <w:t>police officer</w:t>
      </w:r>
      <w:r w:rsidRPr="00AE72C9">
        <w:t xml:space="preserve"> must take reasonable steps to return it to that person or owner unless—</w:t>
      </w:r>
    </w:p>
    <w:p w14:paraId="17F2B864" w14:textId="77777777" w:rsidR="00927D59" w:rsidRPr="00AE72C9" w:rsidRDefault="00927D59" w:rsidP="00927D59">
      <w:pPr>
        <w:pStyle w:val="DraftHeading3"/>
        <w:tabs>
          <w:tab w:val="right" w:pos="1757"/>
        </w:tabs>
        <w:ind w:left="1871" w:hanging="1871"/>
      </w:pPr>
      <w:r w:rsidRPr="00AE72C9">
        <w:tab/>
        <w:t>(a)</w:t>
      </w:r>
      <w:r w:rsidRPr="00AE72C9">
        <w:tab/>
        <w:t>proceedings for the purpose for which the cocaine kit was retained have commenced within that 3 month period and those proceedings (including any appeal) have not been completed; or</w:t>
      </w:r>
    </w:p>
    <w:p w14:paraId="5598840E" w14:textId="77777777" w:rsidR="00927D59" w:rsidRPr="00AE72C9" w:rsidRDefault="00927D59" w:rsidP="00927D59">
      <w:pPr>
        <w:pStyle w:val="DraftHeading3"/>
        <w:tabs>
          <w:tab w:val="right" w:pos="1757"/>
        </w:tabs>
        <w:ind w:left="1871" w:hanging="1871"/>
      </w:pPr>
      <w:r w:rsidRPr="00AE72C9">
        <w:tab/>
        <w:t>(b)</w:t>
      </w:r>
      <w:r w:rsidRPr="00AE72C9">
        <w:tab/>
        <w:t>the Magistrates' Court makes an order under section 80F extending the period during which the cocaine kit may be retained.</w:t>
      </w:r>
    </w:p>
    <w:p w14:paraId="570F01F9" w14:textId="77777777" w:rsidR="00927D59" w:rsidRPr="00AE72C9" w:rsidRDefault="00927D59" w:rsidP="00161255">
      <w:pPr>
        <w:pStyle w:val="SideNote"/>
        <w:framePr w:wrap="around"/>
      </w:pPr>
      <w:r w:rsidRPr="00AE72C9">
        <w:t>S. 80F inserted by No. </w:t>
      </w:r>
      <w:r w:rsidR="003E5290" w:rsidRPr="00AE72C9">
        <w:t>18/2006</w:t>
      </w:r>
      <w:r w:rsidRPr="00AE72C9">
        <w:t xml:space="preserve"> s. 3.</w:t>
      </w:r>
    </w:p>
    <w:p w14:paraId="75CB9514" w14:textId="77777777" w:rsidR="00142553" w:rsidRPr="00AE72C9" w:rsidRDefault="00927D59" w:rsidP="001E3A24">
      <w:pPr>
        <w:pStyle w:val="DraftHeading1"/>
        <w:tabs>
          <w:tab w:val="right" w:pos="680"/>
        </w:tabs>
        <w:ind w:left="850" w:hanging="850"/>
      </w:pPr>
      <w:r w:rsidRPr="00AE72C9">
        <w:tab/>
      </w:r>
      <w:bookmarkStart w:id="488" w:name="_Toc201833428"/>
      <w:r w:rsidRPr="00AE72C9">
        <w:t>80F</w:t>
      </w:r>
      <w:r w:rsidR="001E3A24" w:rsidRPr="00AE72C9">
        <w:tab/>
      </w:r>
      <w:r w:rsidRPr="00AE72C9">
        <w:t>Magistrates' Court may extend 3 month period</w:t>
      </w:r>
      <w:bookmarkEnd w:id="488"/>
    </w:p>
    <w:p w14:paraId="1E23287D" w14:textId="77777777" w:rsidR="00F135CF" w:rsidRPr="00AE72C9" w:rsidRDefault="00F135CF" w:rsidP="006E0C3F"/>
    <w:p w14:paraId="45D4FF94" w14:textId="77777777" w:rsidR="00CB3F98" w:rsidRPr="00AE72C9" w:rsidRDefault="00CB3F98" w:rsidP="00CB3F98"/>
    <w:p w14:paraId="175DA523" w14:textId="77777777" w:rsidR="00FE0648" w:rsidRPr="00AE72C9" w:rsidRDefault="00F135CF" w:rsidP="00161255">
      <w:pPr>
        <w:pStyle w:val="SideNote"/>
        <w:framePr w:wrap="around"/>
      </w:pPr>
      <w:r w:rsidRPr="00AE72C9">
        <w:t>S. 80F(1) amended by No. 37/2014 s. 10(Sch. item 47.25).</w:t>
      </w:r>
    </w:p>
    <w:p w14:paraId="7E94F76B" w14:textId="77777777" w:rsidR="00927D59" w:rsidRPr="00AE72C9" w:rsidRDefault="00927D59" w:rsidP="00927D59">
      <w:pPr>
        <w:pStyle w:val="DraftHeading2"/>
        <w:tabs>
          <w:tab w:val="right" w:pos="1247"/>
        </w:tabs>
        <w:ind w:left="1361" w:hanging="1361"/>
      </w:pPr>
      <w:r w:rsidRPr="00AE72C9">
        <w:tab/>
        <w:t>(1)</w:t>
      </w:r>
      <w:r w:rsidRPr="00AE72C9">
        <w:tab/>
        <w:t xml:space="preserve">A </w:t>
      </w:r>
      <w:r w:rsidR="00F135CF" w:rsidRPr="00AE72C9">
        <w:t>police officer</w:t>
      </w:r>
      <w:r w:rsidRPr="00AE72C9">
        <w:t xml:space="preserve"> may apply to the Magistrates' Court—</w:t>
      </w:r>
    </w:p>
    <w:p w14:paraId="33E4BD8E" w14:textId="77777777" w:rsidR="00927D59" w:rsidRPr="00AE72C9" w:rsidRDefault="00927D59" w:rsidP="00927D59">
      <w:pPr>
        <w:pStyle w:val="DraftHeading3"/>
        <w:tabs>
          <w:tab w:val="right" w:pos="1757"/>
        </w:tabs>
        <w:ind w:left="1871" w:hanging="1871"/>
      </w:pPr>
      <w:r w:rsidRPr="00AE72C9">
        <w:tab/>
        <w:t>(a)</w:t>
      </w:r>
      <w:r w:rsidRPr="00AE72C9">
        <w:tab/>
        <w:t>within 3 months after a cocaine kit is seized under this Part; or</w:t>
      </w:r>
    </w:p>
    <w:p w14:paraId="6948C9D3" w14:textId="77777777" w:rsidR="00927D59" w:rsidRPr="00AE72C9" w:rsidRDefault="00927D59" w:rsidP="00927D59">
      <w:pPr>
        <w:pStyle w:val="DraftHeading3"/>
        <w:tabs>
          <w:tab w:val="right" w:pos="1757"/>
        </w:tabs>
        <w:ind w:left="1871" w:hanging="1871"/>
      </w:pPr>
      <w:r w:rsidRPr="00AE72C9">
        <w:tab/>
        <w:t>(b)</w:t>
      </w:r>
      <w:r w:rsidRPr="00AE72C9">
        <w:tab/>
        <w:t>if an extension has been granted under this section, before the end of the period of the extension—</w:t>
      </w:r>
    </w:p>
    <w:p w14:paraId="28738A4E" w14:textId="77777777" w:rsidR="00927D59" w:rsidRPr="00AE72C9" w:rsidRDefault="00927D59" w:rsidP="00927D59">
      <w:pPr>
        <w:pStyle w:val="BodySectionSub"/>
      </w:pPr>
      <w:r w:rsidRPr="00AE72C9">
        <w:t>for an extension (not exceeding 3 months) of the period during which the cocaine kit may be retained.</w:t>
      </w:r>
    </w:p>
    <w:p w14:paraId="738DA654" w14:textId="77777777" w:rsidR="00927D59" w:rsidRPr="00AE72C9" w:rsidRDefault="00927D59" w:rsidP="00927D59">
      <w:pPr>
        <w:pStyle w:val="DraftHeading2"/>
        <w:tabs>
          <w:tab w:val="right" w:pos="1247"/>
        </w:tabs>
        <w:ind w:left="1361" w:hanging="1361"/>
      </w:pPr>
      <w:r w:rsidRPr="00AE72C9">
        <w:tab/>
        <w:t>(2)</w:t>
      </w:r>
      <w:r w:rsidRPr="00AE72C9">
        <w:tab/>
        <w:t>The Magistrates' Court may make an order under this section if the Court is satisfied that—</w:t>
      </w:r>
    </w:p>
    <w:p w14:paraId="1C32D61C" w14:textId="77777777" w:rsidR="00927D59" w:rsidRPr="00AE72C9" w:rsidRDefault="00927D59" w:rsidP="00927D59">
      <w:pPr>
        <w:pStyle w:val="DraftHeading3"/>
        <w:tabs>
          <w:tab w:val="right" w:pos="1757"/>
        </w:tabs>
        <w:ind w:left="1871" w:hanging="1871"/>
      </w:pPr>
      <w:r w:rsidRPr="00AE72C9">
        <w:tab/>
        <w:t>(a)</w:t>
      </w:r>
      <w:r w:rsidRPr="00AE72C9">
        <w:tab/>
        <w:t>the making of the order is in the interests of justice; and</w:t>
      </w:r>
    </w:p>
    <w:p w14:paraId="654CB1BB" w14:textId="77777777" w:rsidR="00927D59" w:rsidRPr="00AE72C9" w:rsidRDefault="00927D59" w:rsidP="00927D59">
      <w:pPr>
        <w:pStyle w:val="DraftHeading3"/>
        <w:tabs>
          <w:tab w:val="right" w:pos="1757"/>
        </w:tabs>
        <w:ind w:left="1871" w:hanging="1871"/>
      </w:pPr>
      <w:r w:rsidRPr="00AE72C9">
        <w:tab/>
        <w:t>(b)</w:t>
      </w:r>
      <w:r w:rsidRPr="00AE72C9">
        <w:tab/>
        <w:t>the total period of retention does not exceed 12 months; and</w:t>
      </w:r>
    </w:p>
    <w:p w14:paraId="4A4B50AA" w14:textId="77777777" w:rsidR="00927D59" w:rsidRPr="00AE72C9" w:rsidRDefault="00927D59" w:rsidP="00927D59">
      <w:pPr>
        <w:pStyle w:val="DraftHeading3"/>
        <w:tabs>
          <w:tab w:val="right" w:pos="1757"/>
        </w:tabs>
        <w:ind w:left="1871" w:hanging="1871"/>
      </w:pPr>
      <w:r w:rsidRPr="00AE72C9">
        <w:tab/>
        <w:t>(c)</w:t>
      </w:r>
      <w:r w:rsidRPr="00AE72C9">
        <w:tab/>
        <w:t>retention of the cocaine kit is necessary</w:t>
      </w:r>
      <w:r w:rsidR="001D2227" w:rsidRPr="00AE72C9">
        <w:t xml:space="preserve"> </w:t>
      </w:r>
      <w:r w:rsidRPr="00AE72C9">
        <w:t>for the purposes of an investigation into whether a contravention of this Part has occurred.</w:t>
      </w:r>
    </w:p>
    <w:p w14:paraId="46625BA8" w14:textId="77777777" w:rsidR="00CB3F98" w:rsidRPr="00AE72C9" w:rsidRDefault="00CB3F98" w:rsidP="00CB3F98"/>
    <w:p w14:paraId="466303F6" w14:textId="77777777" w:rsidR="00CB3F98" w:rsidRPr="00AE72C9" w:rsidRDefault="00CB3F98" w:rsidP="00CB3F98"/>
    <w:p w14:paraId="5F9BDC97" w14:textId="77777777" w:rsidR="00927D59" w:rsidRPr="00AE72C9" w:rsidRDefault="00927D59" w:rsidP="00927D59">
      <w:pPr>
        <w:pStyle w:val="DraftHeading2"/>
        <w:tabs>
          <w:tab w:val="right" w:pos="1247"/>
        </w:tabs>
        <w:ind w:left="1361" w:hanging="1361"/>
      </w:pPr>
      <w:r w:rsidRPr="00AE72C9">
        <w:tab/>
        <w:t>(3)</w:t>
      </w:r>
      <w:r w:rsidRPr="00AE72C9">
        <w:tab/>
        <w:t>At least 7 days prior to the hearing of an application under this section, the applicant must give notice of the application to the person from whom the cocaine kit was seized or its lawful owner described in the application.</w:t>
      </w:r>
    </w:p>
    <w:p w14:paraId="796A8018" w14:textId="77777777" w:rsidR="00927D59" w:rsidRPr="00AE72C9" w:rsidRDefault="00927D59" w:rsidP="00161255">
      <w:pPr>
        <w:pStyle w:val="SideNote"/>
        <w:framePr w:wrap="around"/>
      </w:pPr>
      <w:r w:rsidRPr="00AE72C9">
        <w:t>S. 80G inserted by No. </w:t>
      </w:r>
      <w:r w:rsidR="003E5290" w:rsidRPr="00AE72C9">
        <w:t>18/2006</w:t>
      </w:r>
      <w:r w:rsidRPr="00AE72C9">
        <w:t xml:space="preserve"> s. 3.</w:t>
      </w:r>
    </w:p>
    <w:p w14:paraId="05C10080" w14:textId="77777777" w:rsidR="00927D59" w:rsidRPr="00AE72C9" w:rsidRDefault="00927D59" w:rsidP="001E3A24">
      <w:pPr>
        <w:pStyle w:val="DraftHeading1"/>
        <w:tabs>
          <w:tab w:val="right" w:pos="680"/>
        </w:tabs>
        <w:ind w:left="850" w:hanging="850"/>
      </w:pPr>
      <w:r w:rsidRPr="00AE72C9">
        <w:tab/>
      </w:r>
      <w:bookmarkStart w:id="489" w:name="_Toc201833429"/>
      <w:r w:rsidRPr="00AE72C9">
        <w:t>80G</w:t>
      </w:r>
      <w:r w:rsidR="001E3A24" w:rsidRPr="00AE72C9">
        <w:tab/>
      </w:r>
      <w:r w:rsidRPr="00AE72C9">
        <w:t>Forfeiture and destruction of seized cocaine kits</w:t>
      </w:r>
      <w:bookmarkEnd w:id="489"/>
    </w:p>
    <w:p w14:paraId="583CD1A4" w14:textId="77777777" w:rsidR="00F135CF" w:rsidRPr="00AE72C9" w:rsidRDefault="00F135CF" w:rsidP="006E0C3F"/>
    <w:p w14:paraId="304361B0" w14:textId="77777777" w:rsidR="00F135CF" w:rsidRPr="00AE72C9" w:rsidRDefault="00F135CF" w:rsidP="006E0C3F"/>
    <w:p w14:paraId="24076000" w14:textId="77777777" w:rsidR="00FE0648" w:rsidRPr="00AE72C9" w:rsidRDefault="00F135CF" w:rsidP="00161255">
      <w:pPr>
        <w:pStyle w:val="SideNote"/>
        <w:framePr w:wrap="around"/>
      </w:pPr>
      <w:r w:rsidRPr="00AE72C9">
        <w:t>S. 80G(1) amended by No. 37/2014 s. 10(Sch. item 47.26).</w:t>
      </w:r>
    </w:p>
    <w:p w14:paraId="49FAA948" w14:textId="77777777" w:rsidR="00142553" w:rsidRPr="00AE72C9" w:rsidRDefault="00927D59" w:rsidP="00927D59">
      <w:pPr>
        <w:pStyle w:val="DraftHeading2"/>
        <w:tabs>
          <w:tab w:val="right" w:pos="1247"/>
        </w:tabs>
        <w:ind w:left="1361" w:hanging="1361"/>
      </w:pPr>
      <w:r w:rsidRPr="00AE72C9">
        <w:tab/>
        <w:t>(1)</w:t>
      </w:r>
      <w:r w:rsidRPr="00AE72C9">
        <w:tab/>
        <w:t xml:space="preserve">Subject to section 80E, any cocaine kit that a </w:t>
      </w:r>
      <w:r w:rsidR="00F135CF" w:rsidRPr="00AE72C9">
        <w:t>police officer</w:t>
      </w:r>
      <w:r w:rsidRPr="00AE72C9">
        <w:t xml:space="preserve"> has seized and retained under this Part is forfeited to the Crown if </w:t>
      </w:r>
      <w:r w:rsidR="00F135CF" w:rsidRPr="00AE72C9">
        <w:t>the police officer</w:t>
      </w:r>
      <w:r w:rsidRPr="00AE72C9">
        <w:t>—</w:t>
      </w:r>
    </w:p>
    <w:p w14:paraId="303CFB5C" w14:textId="77777777" w:rsidR="00927D59" w:rsidRPr="00AE72C9" w:rsidRDefault="00927D59" w:rsidP="00927D59">
      <w:pPr>
        <w:pStyle w:val="DraftHeading3"/>
        <w:tabs>
          <w:tab w:val="right" w:pos="1757"/>
        </w:tabs>
        <w:ind w:left="1871" w:hanging="1871"/>
      </w:pPr>
      <w:r w:rsidRPr="00AE72C9">
        <w:tab/>
        <w:t>(a)</w:t>
      </w:r>
      <w:r w:rsidRPr="00AE72C9">
        <w:tab/>
        <w:t>cannot find the person from whom it was seized or its lawful owner, despite making reasonable enquiries; or</w:t>
      </w:r>
    </w:p>
    <w:p w14:paraId="2E83C7D9" w14:textId="77777777" w:rsidR="00927D59" w:rsidRPr="00AE72C9" w:rsidRDefault="00927D59" w:rsidP="00927D59">
      <w:pPr>
        <w:pStyle w:val="DraftHeading3"/>
        <w:tabs>
          <w:tab w:val="right" w:pos="1757"/>
        </w:tabs>
        <w:ind w:left="1871" w:hanging="1871"/>
      </w:pPr>
      <w:r w:rsidRPr="00AE72C9">
        <w:tab/>
        <w:t>(b)</w:t>
      </w:r>
      <w:r w:rsidRPr="00AE72C9">
        <w:tab/>
        <w:t>cannot return it to the person from whom it was seized or its lawful owner, despite making reasonable efforts.</w:t>
      </w:r>
    </w:p>
    <w:p w14:paraId="109697FE" w14:textId="77777777" w:rsidR="00927D59" w:rsidRPr="00AE72C9" w:rsidRDefault="00927D59" w:rsidP="00927D59">
      <w:pPr>
        <w:pStyle w:val="DraftHeading2"/>
        <w:tabs>
          <w:tab w:val="right" w:pos="1247"/>
        </w:tabs>
        <w:ind w:left="1361" w:hanging="1361"/>
      </w:pPr>
      <w:r w:rsidRPr="00AE72C9">
        <w:tab/>
        <w:t>(2)</w:t>
      </w:r>
      <w:r w:rsidRPr="00AE72C9">
        <w:tab/>
        <w:t xml:space="preserve">Any cocaine kit forfeited to the Crown under </w:t>
      </w:r>
      <w:r w:rsidR="001D2227" w:rsidRPr="00AE72C9">
        <w:t>subsection</w:t>
      </w:r>
      <w:r w:rsidRPr="00AE72C9">
        <w:t xml:space="preserve"> (1) may be destroyed in any manner the Minister thinks fit.</w:t>
      </w:r>
    </w:p>
    <w:p w14:paraId="7C519BAC" w14:textId="77777777" w:rsidR="00927D59" w:rsidRPr="00AE72C9" w:rsidRDefault="00927D59" w:rsidP="00161255">
      <w:pPr>
        <w:pStyle w:val="SideNote"/>
        <w:framePr w:wrap="around"/>
      </w:pPr>
      <w:r w:rsidRPr="00AE72C9">
        <w:t>S. 80H inserted by No. </w:t>
      </w:r>
      <w:r w:rsidR="003E5290" w:rsidRPr="00AE72C9">
        <w:t>18/2006</w:t>
      </w:r>
      <w:r w:rsidRPr="00AE72C9">
        <w:t xml:space="preserve"> s. 3.</w:t>
      </w:r>
    </w:p>
    <w:p w14:paraId="61CE22B9" w14:textId="77777777" w:rsidR="00927D59" w:rsidRPr="00AE72C9" w:rsidRDefault="00927D59" w:rsidP="001E3A24">
      <w:pPr>
        <w:pStyle w:val="DraftHeading1"/>
        <w:tabs>
          <w:tab w:val="right" w:pos="680"/>
        </w:tabs>
        <w:ind w:left="850" w:hanging="850"/>
      </w:pPr>
      <w:r w:rsidRPr="00AE72C9">
        <w:tab/>
      </w:r>
      <w:bookmarkStart w:id="490" w:name="_Toc201833430"/>
      <w:r w:rsidRPr="00AE72C9">
        <w:t>80H</w:t>
      </w:r>
      <w:r w:rsidR="001E3A24" w:rsidRPr="00AE72C9">
        <w:tab/>
      </w:r>
      <w:r w:rsidRPr="00AE72C9">
        <w:t>Court may order forfeiture to the Crown</w:t>
      </w:r>
      <w:bookmarkEnd w:id="490"/>
    </w:p>
    <w:p w14:paraId="3C16FC2F" w14:textId="77777777" w:rsidR="00927D59" w:rsidRPr="00AE72C9" w:rsidRDefault="00927D59" w:rsidP="00927D59">
      <w:pPr>
        <w:pStyle w:val="BodySectionSub"/>
      </w:pPr>
      <w:r w:rsidRPr="00AE72C9">
        <w:t>A court which finds a person guilty of an offence against section 80B or 80C may order</w:t>
      </w:r>
      <w:r w:rsidR="001D2227" w:rsidRPr="00AE72C9">
        <w:t xml:space="preserve"> </w:t>
      </w:r>
      <w:r w:rsidRPr="00AE72C9">
        <w:t>that the cocaine kit to which the offence relates—</w:t>
      </w:r>
    </w:p>
    <w:p w14:paraId="58D55CE8" w14:textId="77777777" w:rsidR="00927D59" w:rsidRPr="00AE72C9" w:rsidRDefault="00927D59" w:rsidP="00927D59">
      <w:pPr>
        <w:pStyle w:val="DraftHeading3"/>
        <w:tabs>
          <w:tab w:val="right" w:pos="1757"/>
        </w:tabs>
        <w:ind w:left="1871" w:hanging="1871"/>
      </w:pPr>
      <w:r w:rsidRPr="00AE72C9">
        <w:tab/>
        <w:t>(a)</w:t>
      </w:r>
      <w:r w:rsidRPr="00AE72C9">
        <w:tab/>
        <w:t xml:space="preserve">be forfeited to the Crown; and </w:t>
      </w:r>
    </w:p>
    <w:p w14:paraId="0C5A1537" w14:textId="77777777" w:rsidR="00142553" w:rsidRPr="00AE72C9" w:rsidRDefault="00927D59" w:rsidP="00142553">
      <w:pPr>
        <w:pStyle w:val="DraftHeading3"/>
        <w:tabs>
          <w:tab w:val="right" w:pos="1757"/>
        </w:tabs>
        <w:ind w:left="1871" w:hanging="1871"/>
      </w:pPr>
      <w:r w:rsidRPr="00AE72C9">
        <w:tab/>
        <w:t>(b)</w:t>
      </w:r>
      <w:r w:rsidRPr="00AE72C9">
        <w:tab/>
        <w:t>be destroyed in accordance with the order.</w:t>
      </w:r>
    </w:p>
    <w:p w14:paraId="76EC85CA" w14:textId="77777777" w:rsidR="006E0C3F" w:rsidRPr="00AE72C9" w:rsidRDefault="006E0C3F">
      <w:pPr>
        <w:suppressLineNumbers w:val="0"/>
        <w:overflowPunct/>
        <w:autoSpaceDE/>
        <w:autoSpaceDN/>
        <w:adjustRightInd/>
        <w:spacing w:before="0"/>
        <w:textAlignment w:val="auto"/>
      </w:pPr>
      <w:r w:rsidRPr="00AE72C9">
        <w:rPr>
          <w:b/>
        </w:rPr>
        <w:br w:type="page"/>
      </w:r>
    </w:p>
    <w:p w14:paraId="6AD59A08" w14:textId="77777777" w:rsidR="00F656BF" w:rsidRPr="00AE72C9" w:rsidRDefault="000B7A30" w:rsidP="00161255">
      <w:pPr>
        <w:pStyle w:val="SideNote"/>
        <w:framePr w:wrap="around"/>
      </w:pPr>
      <w:r w:rsidRPr="00AE72C9">
        <w:t>Pt VAB (Heading and ss 80HA–80HH) inserted by No. 64/2010 s. 11.</w:t>
      </w:r>
    </w:p>
    <w:p w14:paraId="1F83044B" w14:textId="77777777" w:rsidR="00F656BF" w:rsidRPr="00AE72C9" w:rsidRDefault="00C26180" w:rsidP="00C40EA1">
      <w:pPr>
        <w:pStyle w:val="Heading-PART"/>
        <w:rPr>
          <w:caps w:val="0"/>
          <w:sz w:val="32"/>
        </w:rPr>
      </w:pPr>
      <w:bookmarkStart w:id="491" w:name="_Toc201833431"/>
      <w:r w:rsidRPr="00AE72C9">
        <w:rPr>
          <w:caps w:val="0"/>
          <w:sz w:val="32"/>
        </w:rPr>
        <w:t xml:space="preserve">Part VAB—Ice </w:t>
      </w:r>
      <w:r w:rsidR="00C40EA1" w:rsidRPr="00AE72C9">
        <w:rPr>
          <w:caps w:val="0"/>
          <w:sz w:val="32"/>
        </w:rPr>
        <w:t>p</w:t>
      </w:r>
      <w:r w:rsidRPr="00AE72C9">
        <w:rPr>
          <w:caps w:val="0"/>
          <w:sz w:val="32"/>
        </w:rPr>
        <w:t>ipes</w:t>
      </w:r>
      <w:bookmarkEnd w:id="491"/>
    </w:p>
    <w:p w14:paraId="00486D91" w14:textId="77777777" w:rsidR="00F656BF" w:rsidRPr="00AE72C9" w:rsidRDefault="00F656BF" w:rsidP="00C71CC6"/>
    <w:p w14:paraId="75A00F9E" w14:textId="77777777" w:rsidR="00F656BF" w:rsidRPr="00AE72C9" w:rsidRDefault="00F656BF" w:rsidP="00C71CC6"/>
    <w:p w14:paraId="1884063B" w14:textId="77777777" w:rsidR="00F656BF" w:rsidRPr="00AE72C9" w:rsidRDefault="00F656BF" w:rsidP="00C71CC6"/>
    <w:p w14:paraId="1BEFC19B" w14:textId="77777777" w:rsidR="000B7A30" w:rsidRPr="00AE72C9" w:rsidRDefault="000B7A30" w:rsidP="00161255">
      <w:pPr>
        <w:pStyle w:val="SideNote"/>
        <w:framePr w:wrap="around"/>
      </w:pPr>
      <w:r w:rsidRPr="00AE72C9">
        <w:t>S. 80HA inserted by No. 64/2010 s. 11.</w:t>
      </w:r>
    </w:p>
    <w:p w14:paraId="57E30550" w14:textId="77777777" w:rsidR="00C26180" w:rsidRPr="00AE72C9" w:rsidRDefault="00A613DC" w:rsidP="00A613DC">
      <w:pPr>
        <w:pStyle w:val="DraftHeading1"/>
        <w:tabs>
          <w:tab w:val="right" w:pos="680"/>
        </w:tabs>
        <w:ind w:left="850" w:hanging="850"/>
      </w:pPr>
      <w:r w:rsidRPr="00AE72C9">
        <w:tab/>
      </w:r>
      <w:bookmarkStart w:id="492" w:name="_Toc201833432"/>
      <w:r w:rsidR="00C26180" w:rsidRPr="00AE72C9">
        <w:t>80HA</w:t>
      </w:r>
      <w:r w:rsidR="00C26180" w:rsidRPr="00AE72C9">
        <w:tab/>
        <w:t>Definition</w:t>
      </w:r>
      <w:bookmarkEnd w:id="492"/>
    </w:p>
    <w:p w14:paraId="3B4FBC22" w14:textId="77777777" w:rsidR="00C26180" w:rsidRPr="00AE72C9" w:rsidRDefault="00C26180" w:rsidP="00C26180">
      <w:pPr>
        <w:pStyle w:val="BodySectionSub"/>
      </w:pPr>
      <w:r w:rsidRPr="00AE72C9">
        <w:t>In this Part—</w:t>
      </w:r>
    </w:p>
    <w:p w14:paraId="7CF137AB" w14:textId="77777777" w:rsidR="00C26180" w:rsidRPr="00AE72C9" w:rsidRDefault="00C26180" w:rsidP="00C26180">
      <w:pPr>
        <w:pStyle w:val="DraftDefinition2"/>
      </w:pPr>
      <w:r w:rsidRPr="00AE72C9">
        <w:rPr>
          <w:b/>
          <w:i/>
        </w:rPr>
        <w:t>ice pipe</w:t>
      </w:r>
      <w:r w:rsidRPr="00AE72C9">
        <w:t xml:space="preserve"> means a device—</w:t>
      </w:r>
    </w:p>
    <w:p w14:paraId="4CF19AB9" w14:textId="77777777" w:rsidR="00C26180" w:rsidRPr="00AE72C9" w:rsidRDefault="00580FBA" w:rsidP="00580FBA">
      <w:pPr>
        <w:pStyle w:val="DraftHeading4"/>
        <w:tabs>
          <w:tab w:val="right" w:pos="2268"/>
        </w:tabs>
        <w:ind w:left="2381" w:hanging="2381"/>
      </w:pPr>
      <w:r w:rsidRPr="00AE72C9">
        <w:tab/>
      </w:r>
      <w:r w:rsidR="00C26180" w:rsidRPr="00AE72C9">
        <w:t>(a)</w:t>
      </w:r>
      <w:r w:rsidR="00C26180" w:rsidRPr="00AE72C9">
        <w:tab/>
        <w:t>capable of being used or intended for use or designed for the introduction, or for introducing, into the body of a person the drug of dependence methylamphetamine, by means of smoking or inhaling of smoke or fumes resulting from the heating or burning of methylamphetamine in a crystalline form; or</w:t>
      </w:r>
    </w:p>
    <w:p w14:paraId="6BC991EE" w14:textId="77777777" w:rsidR="00C26180" w:rsidRPr="00AE72C9" w:rsidRDefault="006862D3" w:rsidP="006862D3">
      <w:pPr>
        <w:pStyle w:val="DraftHeading4"/>
        <w:tabs>
          <w:tab w:val="right" w:pos="2268"/>
        </w:tabs>
        <w:ind w:left="2381" w:hanging="2381"/>
      </w:pPr>
      <w:r w:rsidRPr="00AE72C9">
        <w:tab/>
      </w:r>
      <w:r w:rsidR="00C26180" w:rsidRPr="00AE72C9">
        <w:t>(b)</w:t>
      </w:r>
      <w:r w:rsidR="00C26180" w:rsidRPr="00AE72C9">
        <w:tab/>
        <w:t>that is intended to be used as a device referred to in paragraph (a) but that is not capable of being so used because it needs adjustment, modification or addition.</w:t>
      </w:r>
    </w:p>
    <w:p w14:paraId="2EF058CA" w14:textId="77777777" w:rsidR="000B7A30" w:rsidRPr="00AE72C9" w:rsidRDefault="000B7A30" w:rsidP="00161255">
      <w:pPr>
        <w:pStyle w:val="SideNote"/>
        <w:framePr w:wrap="around"/>
      </w:pPr>
      <w:r w:rsidRPr="00AE72C9">
        <w:t>S. 80HB inserted by No. 64/2010 s. 11.</w:t>
      </w:r>
    </w:p>
    <w:p w14:paraId="558B04A3" w14:textId="77777777" w:rsidR="00C26180" w:rsidRPr="00AE72C9" w:rsidRDefault="00C26180" w:rsidP="00C26180">
      <w:pPr>
        <w:pStyle w:val="DraftHeading1"/>
        <w:tabs>
          <w:tab w:val="right" w:pos="680"/>
        </w:tabs>
        <w:ind w:left="850" w:hanging="850"/>
      </w:pPr>
      <w:r w:rsidRPr="00AE72C9">
        <w:tab/>
      </w:r>
      <w:bookmarkStart w:id="493" w:name="_Toc201833433"/>
      <w:r w:rsidRPr="00AE72C9">
        <w:t>80HB</w:t>
      </w:r>
      <w:r w:rsidRPr="00AE72C9">
        <w:tab/>
        <w:t>Offence to display an ice pipe in a retail outlet</w:t>
      </w:r>
      <w:bookmarkEnd w:id="493"/>
    </w:p>
    <w:p w14:paraId="513DD773" w14:textId="77777777" w:rsidR="005F2DE5" w:rsidRPr="00AE72C9" w:rsidRDefault="005F2DE5" w:rsidP="005F2DE5">
      <w:pPr>
        <w:pStyle w:val="DraftHeading2"/>
        <w:tabs>
          <w:tab w:val="right" w:pos="1247"/>
        </w:tabs>
        <w:ind w:left="1361" w:hanging="1361"/>
      </w:pPr>
      <w:r w:rsidRPr="00AE72C9">
        <w:tab/>
        <w:t>(1)</w:t>
      </w:r>
      <w:r w:rsidRPr="00AE72C9">
        <w:tab/>
        <w:t>A person must not display an ice pipe in a retail outlet.</w:t>
      </w:r>
    </w:p>
    <w:p w14:paraId="4C7F48BE" w14:textId="77777777" w:rsidR="005F2DE5" w:rsidRPr="00AE72C9" w:rsidRDefault="005F2DE5" w:rsidP="00CF477F">
      <w:pPr>
        <w:pStyle w:val="DraftPenalty2"/>
        <w:numPr>
          <w:ilvl w:val="0"/>
          <w:numId w:val="62"/>
        </w:numPr>
      </w:pPr>
      <w:r w:rsidRPr="00AE72C9">
        <w:t>In the case of a natural person 240 penalty units;</w:t>
      </w:r>
    </w:p>
    <w:p w14:paraId="4A16856D" w14:textId="77777777" w:rsidR="005F2DE5" w:rsidRPr="00AE72C9" w:rsidRDefault="005F2DE5" w:rsidP="005F2DE5">
      <w:pPr>
        <w:pStyle w:val="BodyParagraphSub"/>
      </w:pPr>
      <w:r w:rsidRPr="00AE72C9">
        <w:t>In the case of a body corporate 600 penalty units.</w:t>
      </w:r>
    </w:p>
    <w:p w14:paraId="5D098FB8" w14:textId="77777777" w:rsidR="005F2DE5" w:rsidRPr="00AE72C9" w:rsidRDefault="005F2DE5" w:rsidP="005F2DE5">
      <w:pPr>
        <w:pStyle w:val="DraftHeading2"/>
        <w:tabs>
          <w:tab w:val="right" w:pos="1247"/>
        </w:tabs>
        <w:ind w:left="1361" w:hanging="1361"/>
      </w:pPr>
      <w:r w:rsidRPr="00AE72C9">
        <w:tab/>
        <w:t>(2)</w:t>
      </w:r>
      <w:r w:rsidRPr="00AE72C9">
        <w:tab/>
        <w:t xml:space="preserve">In this section, </w:t>
      </w:r>
      <w:r w:rsidRPr="00AE72C9">
        <w:rPr>
          <w:b/>
          <w:i/>
        </w:rPr>
        <w:t>retail outlet</w:t>
      </w:r>
      <w:r w:rsidRPr="00AE72C9">
        <w:t xml:space="preserve"> includes—</w:t>
      </w:r>
    </w:p>
    <w:p w14:paraId="52DB7FFA" w14:textId="77777777" w:rsidR="00C26180" w:rsidRPr="00AE72C9" w:rsidRDefault="00C26180" w:rsidP="00C26180">
      <w:pPr>
        <w:pStyle w:val="DraftHeading3"/>
        <w:tabs>
          <w:tab w:val="right" w:pos="1757"/>
        </w:tabs>
        <w:ind w:left="1871" w:hanging="1871"/>
      </w:pPr>
      <w:r w:rsidRPr="00AE72C9">
        <w:tab/>
        <w:t>(a)</w:t>
      </w:r>
      <w:r w:rsidRPr="00AE72C9">
        <w:tab/>
        <w:t>a shop;</w:t>
      </w:r>
    </w:p>
    <w:p w14:paraId="49C97682" w14:textId="77777777" w:rsidR="00C26180" w:rsidRPr="00AE72C9" w:rsidRDefault="004D7708" w:rsidP="004D7708">
      <w:pPr>
        <w:pStyle w:val="DraftHeading3"/>
        <w:tabs>
          <w:tab w:val="right" w:pos="1757"/>
        </w:tabs>
        <w:ind w:left="1871" w:hanging="1871"/>
      </w:pPr>
      <w:r w:rsidRPr="00AE72C9">
        <w:tab/>
      </w:r>
      <w:r w:rsidR="00C26180" w:rsidRPr="00AE72C9">
        <w:t>(b)</w:t>
      </w:r>
      <w:r w:rsidR="00C26180" w:rsidRPr="00AE72C9">
        <w:tab/>
        <w:t>a market.</w:t>
      </w:r>
    </w:p>
    <w:p w14:paraId="50D42727" w14:textId="77777777" w:rsidR="007E0C62" w:rsidRPr="00AE72C9" w:rsidRDefault="007E0C62" w:rsidP="00161255">
      <w:pPr>
        <w:pStyle w:val="SideNote"/>
        <w:framePr w:wrap="around"/>
      </w:pPr>
      <w:r w:rsidRPr="00AE72C9">
        <w:t>S. 80HC inserted by No. 64/2010 s. 11.</w:t>
      </w:r>
    </w:p>
    <w:p w14:paraId="75EED968" w14:textId="77777777" w:rsidR="005A56F8" w:rsidRPr="00AE72C9" w:rsidRDefault="004D7708" w:rsidP="004D7708">
      <w:pPr>
        <w:pStyle w:val="DraftHeading1"/>
        <w:tabs>
          <w:tab w:val="right" w:pos="680"/>
        </w:tabs>
        <w:ind w:left="850" w:hanging="850"/>
      </w:pPr>
      <w:r w:rsidRPr="00AE72C9">
        <w:tab/>
      </w:r>
      <w:bookmarkStart w:id="494" w:name="_Toc201833434"/>
      <w:r w:rsidR="00C26180" w:rsidRPr="00AE72C9">
        <w:t>80HC</w:t>
      </w:r>
      <w:r w:rsidR="00C26180" w:rsidRPr="00AE72C9">
        <w:tab/>
        <w:t>Offence to sell or supply an ice pipe</w:t>
      </w:r>
      <w:bookmarkEnd w:id="494"/>
    </w:p>
    <w:p w14:paraId="67176D9B" w14:textId="77777777" w:rsidR="00C26180" w:rsidRPr="00AE72C9" w:rsidRDefault="00C26180" w:rsidP="004D7708">
      <w:pPr>
        <w:pStyle w:val="BodySectionSub"/>
      </w:pPr>
      <w:r w:rsidRPr="00AE72C9">
        <w:t>A person must not sell or supply an ice pipe.</w:t>
      </w:r>
    </w:p>
    <w:p w14:paraId="08D4B2D9" w14:textId="77777777" w:rsidR="00C26180" w:rsidRPr="00AE72C9" w:rsidRDefault="00C26180" w:rsidP="00CF477F">
      <w:pPr>
        <w:pStyle w:val="DraftPenalty2"/>
        <w:numPr>
          <w:ilvl w:val="0"/>
          <w:numId w:val="63"/>
        </w:numPr>
      </w:pPr>
      <w:r w:rsidRPr="00AE72C9">
        <w:t>In the case of a natural person 240 penalty units;</w:t>
      </w:r>
    </w:p>
    <w:p w14:paraId="62DDD2A5" w14:textId="77777777" w:rsidR="00C26180" w:rsidRPr="00AE72C9" w:rsidRDefault="00C26180" w:rsidP="00612A8F">
      <w:pPr>
        <w:pStyle w:val="BodyParagraphSub"/>
      </w:pPr>
      <w:r w:rsidRPr="00AE72C9">
        <w:t>In the case of a body corporate 600 penalty units.</w:t>
      </w:r>
    </w:p>
    <w:p w14:paraId="72E6FD66" w14:textId="77777777" w:rsidR="007E0C62" w:rsidRPr="00AE72C9" w:rsidRDefault="007E0C62" w:rsidP="00161255">
      <w:pPr>
        <w:pStyle w:val="SideNote"/>
        <w:framePr w:wrap="around"/>
      </w:pPr>
      <w:r w:rsidRPr="00AE72C9">
        <w:t>S. 80HD inserted by No. 64/2010 s. 11</w:t>
      </w:r>
      <w:r w:rsidR="00F135CF" w:rsidRPr="00AE72C9">
        <w:t>, amended by No. 37/2014 s. 10(Sch. item 47.27)</w:t>
      </w:r>
      <w:r w:rsidRPr="00AE72C9">
        <w:t>.</w:t>
      </w:r>
    </w:p>
    <w:p w14:paraId="22941CC1" w14:textId="77777777" w:rsidR="00C26180" w:rsidRPr="00AE72C9" w:rsidRDefault="004D7708" w:rsidP="004D7708">
      <w:pPr>
        <w:pStyle w:val="DraftHeading1"/>
        <w:tabs>
          <w:tab w:val="right" w:pos="680"/>
        </w:tabs>
        <w:ind w:left="850" w:hanging="850"/>
      </w:pPr>
      <w:r w:rsidRPr="00AE72C9">
        <w:tab/>
      </w:r>
      <w:bookmarkStart w:id="495" w:name="_Toc201833435"/>
      <w:r w:rsidR="00C26180" w:rsidRPr="00AE72C9">
        <w:t>80HD</w:t>
      </w:r>
      <w:r w:rsidR="00C26180" w:rsidRPr="00AE72C9">
        <w:tab/>
        <w:t>Seizure of ice pipes</w:t>
      </w:r>
      <w:bookmarkEnd w:id="495"/>
    </w:p>
    <w:p w14:paraId="271FE4C4" w14:textId="77777777" w:rsidR="00C26180" w:rsidRPr="00AE72C9" w:rsidRDefault="00C26180" w:rsidP="004D7708">
      <w:pPr>
        <w:pStyle w:val="BodySectionSub"/>
      </w:pPr>
      <w:r w:rsidRPr="00AE72C9">
        <w:t xml:space="preserve">A </w:t>
      </w:r>
      <w:r w:rsidR="00F135CF" w:rsidRPr="00AE72C9">
        <w:t>police officer</w:t>
      </w:r>
      <w:r w:rsidRPr="00AE72C9">
        <w:t xml:space="preserve"> may seize an ice pipe if he or she has reasonable grounds for suspecting that the ice pipe is displayed or is for sale or supply in contravention of this Part.</w:t>
      </w:r>
    </w:p>
    <w:p w14:paraId="0D980614" w14:textId="77777777" w:rsidR="00D01FD0" w:rsidRPr="00AE72C9" w:rsidRDefault="00D01FD0" w:rsidP="00161255">
      <w:pPr>
        <w:pStyle w:val="SideNote"/>
        <w:framePr w:wrap="around"/>
      </w:pPr>
      <w:r w:rsidRPr="00AE72C9">
        <w:t>S. 80HE inserted by No. 64/2010 s. 11.</w:t>
      </w:r>
    </w:p>
    <w:p w14:paraId="1C2DDCB3" w14:textId="77777777" w:rsidR="00C26180" w:rsidRPr="00AE72C9" w:rsidRDefault="004D7708" w:rsidP="004D7708">
      <w:pPr>
        <w:pStyle w:val="DraftHeading1"/>
        <w:tabs>
          <w:tab w:val="right" w:pos="680"/>
        </w:tabs>
        <w:ind w:left="850" w:hanging="850"/>
      </w:pPr>
      <w:r w:rsidRPr="00AE72C9">
        <w:tab/>
      </w:r>
      <w:bookmarkStart w:id="496" w:name="_Toc201833436"/>
      <w:r w:rsidR="00C26180" w:rsidRPr="00AE72C9">
        <w:t>80HE</w:t>
      </w:r>
      <w:r w:rsidR="00C26180" w:rsidRPr="00AE72C9">
        <w:tab/>
        <w:t>Retention and return of seized ice pipes</w:t>
      </w:r>
      <w:bookmarkEnd w:id="496"/>
    </w:p>
    <w:p w14:paraId="267871AE" w14:textId="77777777" w:rsidR="00F135CF" w:rsidRPr="00AE72C9" w:rsidRDefault="00F135CF" w:rsidP="006E0C3F"/>
    <w:p w14:paraId="75ADF1F4" w14:textId="77777777" w:rsidR="00F135CF" w:rsidRPr="00AE72C9" w:rsidRDefault="00F135CF" w:rsidP="006E0C3F"/>
    <w:p w14:paraId="2D28245D" w14:textId="77777777" w:rsidR="00FE0648" w:rsidRPr="00AE72C9" w:rsidRDefault="00F135CF" w:rsidP="00161255">
      <w:pPr>
        <w:pStyle w:val="SideNote"/>
        <w:framePr w:wrap="around"/>
      </w:pPr>
      <w:r w:rsidRPr="00AE72C9">
        <w:t>S. 80HE(1) amended by No. 37/2014 s. 10(Sch. item 47.27).</w:t>
      </w:r>
    </w:p>
    <w:p w14:paraId="7807CE09" w14:textId="77777777" w:rsidR="00C26180" w:rsidRPr="00AE72C9" w:rsidRDefault="004D7708" w:rsidP="004D7708">
      <w:pPr>
        <w:pStyle w:val="DraftHeading2"/>
        <w:tabs>
          <w:tab w:val="right" w:pos="1247"/>
        </w:tabs>
        <w:ind w:left="1361" w:hanging="1361"/>
      </w:pPr>
      <w:r w:rsidRPr="00AE72C9">
        <w:tab/>
      </w:r>
      <w:r w:rsidR="00C26180" w:rsidRPr="00AE72C9">
        <w:t>(1)</w:t>
      </w:r>
      <w:r w:rsidR="00C26180" w:rsidRPr="00AE72C9">
        <w:tab/>
        <w:t xml:space="preserve">If a </w:t>
      </w:r>
      <w:r w:rsidR="00F135CF" w:rsidRPr="00AE72C9">
        <w:t>police officer</w:t>
      </w:r>
      <w:r w:rsidR="00C26180" w:rsidRPr="00AE72C9">
        <w:t xml:space="preserve"> seizes an ice pipe under this Part, the </w:t>
      </w:r>
      <w:r w:rsidR="00F135CF" w:rsidRPr="00AE72C9">
        <w:t>police officer</w:t>
      </w:r>
      <w:r w:rsidR="00C26180" w:rsidRPr="00AE72C9">
        <w:t xml:space="preserve"> must take reasonable steps to return the ice pipe to the person from whom it was seized or its lawful owner if the reason for its seizure no longer exists.</w:t>
      </w:r>
    </w:p>
    <w:p w14:paraId="5E782FB2" w14:textId="77777777" w:rsidR="00FE0648" w:rsidRPr="00AE72C9" w:rsidRDefault="00F135CF" w:rsidP="00161255">
      <w:pPr>
        <w:pStyle w:val="SideNote"/>
        <w:framePr w:wrap="around"/>
      </w:pPr>
      <w:r w:rsidRPr="00AE72C9">
        <w:t>S. 80HE(2) amended by No. 37/2014 s. 10(Sch. item 47.27).</w:t>
      </w:r>
    </w:p>
    <w:p w14:paraId="43CAA664" w14:textId="77777777" w:rsidR="00C26180" w:rsidRPr="00AE72C9" w:rsidRDefault="004D7708" w:rsidP="004D7708">
      <w:pPr>
        <w:pStyle w:val="DraftHeading2"/>
        <w:tabs>
          <w:tab w:val="right" w:pos="1247"/>
        </w:tabs>
        <w:ind w:left="1361" w:hanging="1361"/>
      </w:pPr>
      <w:r w:rsidRPr="00AE72C9">
        <w:tab/>
      </w:r>
      <w:r w:rsidR="00C26180" w:rsidRPr="00AE72C9">
        <w:t>(2)</w:t>
      </w:r>
      <w:r w:rsidR="00C26180" w:rsidRPr="00AE72C9">
        <w:tab/>
        <w:t>If the ice pipe seized under this Part has not been returned to the person from whom it was seized or</w:t>
      </w:r>
      <w:r w:rsidR="006E0C3F" w:rsidRPr="00AE72C9">
        <w:t> </w:t>
      </w:r>
      <w:r w:rsidR="00C26180" w:rsidRPr="00AE72C9">
        <w:t xml:space="preserve">its lawful owner within 3 months after it was seized, a </w:t>
      </w:r>
      <w:r w:rsidR="00F135CF" w:rsidRPr="00AE72C9">
        <w:t>police officer</w:t>
      </w:r>
      <w:r w:rsidR="00C26180" w:rsidRPr="00AE72C9">
        <w:t xml:space="preserve"> must take reasonable steps to return it to that person or owner unless—</w:t>
      </w:r>
    </w:p>
    <w:p w14:paraId="505E254A" w14:textId="77777777" w:rsidR="00C26180" w:rsidRPr="00AE72C9" w:rsidRDefault="004D7708" w:rsidP="004D7708">
      <w:pPr>
        <w:pStyle w:val="DraftHeading3"/>
        <w:tabs>
          <w:tab w:val="right" w:pos="1757"/>
        </w:tabs>
        <w:ind w:left="1871" w:hanging="1871"/>
      </w:pPr>
      <w:r w:rsidRPr="00AE72C9">
        <w:tab/>
      </w:r>
      <w:r w:rsidR="00C26180" w:rsidRPr="00AE72C9">
        <w:t>(a)</w:t>
      </w:r>
      <w:r w:rsidR="00C26180" w:rsidRPr="00AE72C9">
        <w:tab/>
        <w:t>proceedings for the purpose for which the ice pipe was retained have commenced within that 3 month period and those proceedings (including any appeal) have not been completed; or</w:t>
      </w:r>
    </w:p>
    <w:p w14:paraId="46C9755A" w14:textId="77777777" w:rsidR="00C26180" w:rsidRPr="00AE72C9" w:rsidRDefault="004D7708" w:rsidP="004D7708">
      <w:pPr>
        <w:pStyle w:val="DraftHeading3"/>
        <w:tabs>
          <w:tab w:val="right" w:pos="1757"/>
        </w:tabs>
        <w:ind w:left="1871" w:hanging="1871"/>
      </w:pPr>
      <w:r w:rsidRPr="00AE72C9">
        <w:tab/>
      </w:r>
      <w:r w:rsidR="00C26180" w:rsidRPr="00AE72C9">
        <w:t>(b)</w:t>
      </w:r>
      <w:r w:rsidR="00C26180" w:rsidRPr="00AE72C9">
        <w:tab/>
        <w:t>the Magistrates' Court makes an order under section 80HF extending the period during which the ice pipe may be retained.</w:t>
      </w:r>
    </w:p>
    <w:p w14:paraId="39A7E5FF" w14:textId="77777777" w:rsidR="005A56F8" w:rsidRPr="00AE72C9" w:rsidRDefault="005A56F8" w:rsidP="005A56F8"/>
    <w:p w14:paraId="792F3B7A" w14:textId="77777777" w:rsidR="007E0C62" w:rsidRPr="00AE72C9" w:rsidRDefault="007E0C62" w:rsidP="00161255">
      <w:pPr>
        <w:pStyle w:val="SideNote"/>
        <w:framePr w:wrap="around"/>
      </w:pPr>
      <w:r w:rsidRPr="00AE72C9">
        <w:t>S. 80HF inserted by No. 64/2010 s. 11.</w:t>
      </w:r>
    </w:p>
    <w:p w14:paraId="2409C157" w14:textId="77777777" w:rsidR="00C26180" w:rsidRPr="00AE72C9" w:rsidRDefault="004D7708" w:rsidP="004D7708">
      <w:pPr>
        <w:pStyle w:val="DraftHeading1"/>
        <w:tabs>
          <w:tab w:val="right" w:pos="680"/>
        </w:tabs>
        <w:ind w:left="850" w:hanging="850"/>
      </w:pPr>
      <w:r w:rsidRPr="00AE72C9">
        <w:tab/>
      </w:r>
      <w:bookmarkStart w:id="497" w:name="_Toc201833437"/>
      <w:r w:rsidR="00C26180" w:rsidRPr="00AE72C9">
        <w:t>80HF</w:t>
      </w:r>
      <w:r w:rsidR="00C26180" w:rsidRPr="00AE72C9">
        <w:tab/>
        <w:t>Magistrates' Court may extend 3 month period</w:t>
      </w:r>
      <w:bookmarkEnd w:id="497"/>
    </w:p>
    <w:p w14:paraId="254AF090" w14:textId="77777777" w:rsidR="00F135CF" w:rsidRPr="00AE72C9" w:rsidRDefault="00F135CF" w:rsidP="006E0C3F"/>
    <w:p w14:paraId="46FB8281" w14:textId="77777777" w:rsidR="00F135CF" w:rsidRPr="00AE72C9" w:rsidRDefault="00F135CF" w:rsidP="00411096">
      <w:pPr>
        <w:spacing w:before="0"/>
      </w:pPr>
    </w:p>
    <w:p w14:paraId="39CA5F90" w14:textId="77777777" w:rsidR="00FE0648" w:rsidRPr="00AE72C9" w:rsidRDefault="00F135CF" w:rsidP="00161255">
      <w:pPr>
        <w:pStyle w:val="SideNote"/>
        <w:framePr w:wrap="around"/>
      </w:pPr>
      <w:r w:rsidRPr="00AE72C9">
        <w:t>S. 80HF(1) amended by No. 37/2014 s. 10(Sch. item 47.27).</w:t>
      </w:r>
    </w:p>
    <w:p w14:paraId="23C0E2D8" w14:textId="77777777" w:rsidR="00C26180" w:rsidRPr="00AE72C9" w:rsidRDefault="004D7708" w:rsidP="004D7708">
      <w:pPr>
        <w:pStyle w:val="DraftHeading2"/>
        <w:tabs>
          <w:tab w:val="right" w:pos="1247"/>
        </w:tabs>
        <w:ind w:left="1361" w:hanging="1361"/>
      </w:pPr>
      <w:r w:rsidRPr="00AE72C9">
        <w:tab/>
      </w:r>
      <w:r w:rsidR="00C26180" w:rsidRPr="00AE72C9">
        <w:t>(1)</w:t>
      </w:r>
      <w:r w:rsidR="00C26180" w:rsidRPr="00AE72C9">
        <w:tab/>
        <w:t xml:space="preserve">A </w:t>
      </w:r>
      <w:r w:rsidR="00F135CF" w:rsidRPr="00AE72C9">
        <w:t>police officer</w:t>
      </w:r>
      <w:r w:rsidR="00C26180" w:rsidRPr="00AE72C9">
        <w:t xml:space="preserve"> may apply to the Magistrates' Court—</w:t>
      </w:r>
    </w:p>
    <w:p w14:paraId="39CB2F8B" w14:textId="77777777" w:rsidR="00C26180" w:rsidRPr="00AE72C9" w:rsidRDefault="004D7708" w:rsidP="004D7708">
      <w:pPr>
        <w:pStyle w:val="DraftHeading3"/>
        <w:tabs>
          <w:tab w:val="right" w:pos="1757"/>
        </w:tabs>
        <w:ind w:left="1871" w:hanging="1871"/>
      </w:pPr>
      <w:r w:rsidRPr="00AE72C9">
        <w:tab/>
      </w:r>
      <w:r w:rsidR="00C26180" w:rsidRPr="00AE72C9">
        <w:t>(a)</w:t>
      </w:r>
      <w:r w:rsidR="00C26180" w:rsidRPr="00AE72C9">
        <w:tab/>
        <w:t>within 3 months after an ice pipe is seized under this Part; or</w:t>
      </w:r>
    </w:p>
    <w:p w14:paraId="42EBAE61" w14:textId="77777777" w:rsidR="00C26180" w:rsidRPr="00AE72C9" w:rsidRDefault="004D7708" w:rsidP="004D7708">
      <w:pPr>
        <w:pStyle w:val="DraftHeading3"/>
        <w:tabs>
          <w:tab w:val="right" w:pos="1757"/>
        </w:tabs>
        <w:ind w:left="1871" w:hanging="1871"/>
      </w:pPr>
      <w:r w:rsidRPr="00AE72C9">
        <w:tab/>
      </w:r>
      <w:r w:rsidR="00C26180" w:rsidRPr="00AE72C9">
        <w:t>(b)</w:t>
      </w:r>
      <w:r w:rsidR="00C26180" w:rsidRPr="00AE72C9">
        <w:tab/>
        <w:t>if an extension has been granted under this section, before the end of the period of the extension—</w:t>
      </w:r>
    </w:p>
    <w:p w14:paraId="668D92A2" w14:textId="77777777" w:rsidR="00C26180" w:rsidRPr="00AE72C9" w:rsidRDefault="00C26180" w:rsidP="004D7708">
      <w:pPr>
        <w:pStyle w:val="BodySectionSub"/>
      </w:pPr>
      <w:r w:rsidRPr="00AE72C9">
        <w:t>for an extension (not exceeding 3 months) of the period during which the ice pipe may be retained.</w:t>
      </w:r>
    </w:p>
    <w:p w14:paraId="603F310F" w14:textId="77777777" w:rsidR="00C26180" w:rsidRPr="00AE72C9" w:rsidRDefault="004D7708" w:rsidP="004D7708">
      <w:pPr>
        <w:pStyle w:val="DraftHeading2"/>
        <w:tabs>
          <w:tab w:val="right" w:pos="1247"/>
        </w:tabs>
        <w:ind w:left="1361" w:hanging="1361"/>
      </w:pPr>
      <w:r w:rsidRPr="00AE72C9">
        <w:tab/>
      </w:r>
      <w:r w:rsidR="00C26180" w:rsidRPr="00AE72C9">
        <w:t>(2)</w:t>
      </w:r>
      <w:r w:rsidR="00C26180" w:rsidRPr="00AE72C9">
        <w:tab/>
        <w:t>The Magistrates' Court may make an order under this section if the Court is satisfied that—</w:t>
      </w:r>
    </w:p>
    <w:p w14:paraId="7349EEFA" w14:textId="77777777" w:rsidR="00C26180" w:rsidRPr="00AE72C9" w:rsidRDefault="004D7708" w:rsidP="004D7708">
      <w:pPr>
        <w:pStyle w:val="DraftHeading3"/>
        <w:tabs>
          <w:tab w:val="right" w:pos="1757"/>
        </w:tabs>
        <w:ind w:left="1871" w:hanging="1871"/>
      </w:pPr>
      <w:r w:rsidRPr="00AE72C9">
        <w:tab/>
      </w:r>
      <w:r w:rsidR="00C26180" w:rsidRPr="00AE72C9">
        <w:t>(a)</w:t>
      </w:r>
      <w:r w:rsidR="00C26180" w:rsidRPr="00AE72C9">
        <w:tab/>
        <w:t>the making of the order is in the interests of justice; and</w:t>
      </w:r>
    </w:p>
    <w:p w14:paraId="7661E78D" w14:textId="77777777" w:rsidR="00C26180" w:rsidRPr="00AE72C9" w:rsidRDefault="004D7708" w:rsidP="004D7708">
      <w:pPr>
        <w:pStyle w:val="DraftHeading3"/>
        <w:tabs>
          <w:tab w:val="right" w:pos="1757"/>
        </w:tabs>
        <w:ind w:left="1871" w:hanging="1871"/>
      </w:pPr>
      <w:r w:rsidRPr="00AE72C9">
        <w:tab/>
      </w:r>
      <w:r w:rsidR="00C26180" w:rsidRPr="00AE72C9">
        <w:t>(b)</w:t>
      </w:r>
      <w:r w:rsidR="00C26180" w:rsidRPr="00AE72C9">
        <w:tab/>
        <w:t>the total period of retention does not exceed 12 months; and</w:t>
      </w:r>
    </w:p>
    <w:p w14:paraId="24FCFA72" w14:textId="77777777" w:rsidR="00C26180" w:rsidRPr="00AE72C9" w:rsidRDefault="004D7708" w:rsidP="004D7708">
      <w:pPr>
        <w:pStyle w:val="DraftHeading3"/>
        <w:tabs>
          <w:tab w:val="right" w:pos="1757"/>
        </w:tabs>
        <w:ind w:left="1871" w:hanging="1871"/>
      </w:pPr>
      <w:r w:rsidRPr="00AE72C9">
        <w:tab/>
      </w:r>
      <w:r w:rsidR="00C26180" w:rsidRPr="00AE72C9">
        <w:t>(c)</w:t>
      </w:r>
      <w:r w:rsidR="00C26180" w:rsidRPr="00AE72C9">
        <w:tab/>
        <w:t>retention of the ice pipe is necessary for the purposes of an investigation into whether a contravention of this Part has occurred.</w:t>
      </w:r>
    </w:p>
    <w:p w14:paraId="1820A263" w14:textId="77777777" w:rsidR="00C26180" w:rsidRPr="00AE72C9" w:rsidRDefault="004D7708" w:rsidP="004D7708">
      <w:pPr>
        <w:pStyle w:val="DraftHeading2"/>
        <w:tabs>
          <w:tab w:val="right" w:pos="1247"/>
        </w:tabs>
        <w:ind w:left="1361" w:hanging="1361"/>
      </w:pPr>
      <w:r w:rsidRPr="00AE72C9">
        <w:tab/>
      </w:r>
      <w:r w:rsidR="00C26180" w:rsidRPr="00AE72C9">
        <w:t>(3)</w:t>
      </w:r>
      <w:r w:rsidR="00C26180" w:rsidRPr="00AE72C9">
        <w:tab/>
        <w:t>At least 7 days prior to the hearing of an application under this section, the applicant must give notice of the application to the person from whom the ice pipe was seized or its lawful owner described in the application.</w:t>
      </w:r>
    </w:p>
    <w:p w14:paraId="37026191" w14:textId="77777777" w:rsidR="007E0C62" w:rsidRPr="00AE72C9" w:rsidRDefault="007E0C62" w:rsidP="00161255">
      <w:pPr>
        <w:pStyle w:val="SideNote"/>
        <w:framePr w:wrap="around"/>
      </w:pPr>
      <w:r w:rsidRPr="00AE72C9">
        <w:t>S. 80HG inserted by No. 64/2010 s. 11.</w:t>
      </w:r>
    </w:p>
    <w:p w14:paraId="7165DAF4" w14:textId="77777777" w:rsidR="00C26180" w:rsidRPr="00AE72C9" w:rsidRDefault="00C03976" w:rsidP="00C03976">
      <w:pPr>
        <w:pStyle w:val="DraftHeading1"/>
        <w:tabs>
          <w:tab w:val="right" w:pos="680"/>
        </w:tabs>
        <w:ind w:left="850" w:hanging="850"/>
      </w:pPr>
      <w:r w:rsidRPr="00AE72C9">
        <w:tab/>
      </w:r>
      <w:bookmarkStart w:id="498" w:name="_Toc201833438"/>
      <w:r w:rsidR="00C26180" w:rsidRPr="00AE72C9">
        <w:t>80HG</w:t>
      </w:r>
      <w:r w:rsidR="00C26180" w:rsidRPr="00AE72C9">
        <w:tab/>
        <w:t>Forfeiture and destruction of seized ice pipe</w:t>
      </w:r>
      <w:bookmarkEnd w:id="498"/>
    </w:p>
    <w:p w14:paraId="6B8DB654" w14:textId="77777777" w:rsidR="00F135CF" w:rsidRPr="00AE72C9" w:rsidRDefault="00F135CF" w:rsidP="006E0C3F"/>
    <w:p w14:paraId="36989FBD" w14:textId="77777777" w:rsidR="00F135CF" w:rsidRPr="00AE72C9" w:rsidRDefault="00F135CF" w:rsidP="00411096">
      <w:pPr>
        <w:spacing w:before="0"/>
      </w:pPr>
    </w:p>
    <w:p w14:paraId="1834ECCE" w14:textId="77777777" w:rsidR="00FE0648" w:rsidRPr="00AE72C9" w:rsidRDefault="00F135CF" w:rsidP="00161255">
      <w:pPr>
        <w:pStyle w:val="SideNote"/>
        <w:framePr w:wrap="around"/>
      </w:pPr>
      <w:r w:rsidRPr="00AE72C9">
        <w:t>S. 80HG(1) amended by No. 37/2014 s. 10(Sch. item 47.28).</w:t>
      </w:r>
    </w:p>
    <w:p w14:paraId="416D57D4" w14:textId="77777777" w:rsidR="00C26180" w:rsidRPr="00AE72C9" w:rsidRDefault="00C03976" w:rsidP="00C03976">
      <w:pPr>
        <w:pStyle w:val="DraftHeading2"/>
        <w:tabs>
          <w:tab w:val="right" w:pos="1247"/>
        </w:tabs>
        <w:ind w:left="1361" w:hanging="1361"/>
      </w:pPr>
      <w:r w:rsidRPr="00AE72C9">
        <w:tab/>
      </w:r>
      <w:r w:rsidR="00C26180" w:rsidRPr="00AE72C9">
        <w:t>(1)</w:t>
      </w:r>
      <w:r w:rsidR="00C26180" w:rsidRPr="00AE72C9">
        <w:tab/>
        <w:t xml:space="preserve">Subject to section 80HF, any ice pipe that a </w:t>
      </w:r>
      <w:r w:rsidR="00F135CF" w:rsidRPr="00AE72C9">
        <w:t>police officer</w:t>
      </w:r>
      <w:r w:rsidR="00C26180" w:rsidRPr="00AE72C9">
        <w:t xml:space="preserve"> has seized and retained under this Part is forfeited to the Crown if </w:t>
      </w:r>
      <w:r w:rsidR="00F135CF" w:rsidRPr="00AE72C9">
        <w:t>the police officer</w:t>
      </w:r>
      <w:r w:rsidR="00C26180" w:rsidRPr="00AE72C9">
        <w:t>—</w:t>
      </w:r>
    </w:p>
    <w:p w14:paraId="1ACF3450" w14:textId="77777777" w:rsidR="00C26180" w:rsidRPr="00AE72C9" w:rsidRDefault="00C03976" w:rsidP="00C03976">
      <w:pPr>
        <w:pStyle w:val="DraftHeading3"/>
        <w:tabs>
          <w:tab w:val="right" w:pos="1757"/>
        </w:tabs>
        <w:ind w:left="1871" w:hanging="1871"/>
      </w:pPr>
      <w:r w:rsidRPr="00AE72C9">
        <w:tab/>
      </w:r>
      <w:r w:rsidR="00C26180" w:rsidRPr="00AE72C9">
        <w:t>(a)</w:t>
      </w:r>
      <w:r w:rsidR="00C26180" w:rsidRPr="00AE72C9">
        <w:tab/>
        <w:t>cannot find the person from whom it was seized or its lawful owner, despite making reasonable enquiries; or</w:t>
      </w:r>
    </w:p>
    <w:p w14:paraId="1A16A1CE" w14:textId="77777777" w:rsidR="00C26180" w:rsidRPr="00AE72C9" w:rsidRDefault="00C03976" w:rsidP="00C03976">
      <w:pPr>
        <w:pStyle w:val="DraftHeading3"/>
        <w:tabs>
          <w:tab w:val="right" w:pos="1757"/>
        </w:tabs>
        <w:ind w:left="1871" w:hanging="1871"/>
      </w:pPr>
      <w:r w:rsidRPr="00AE72C9">
        <w:tab/>
      </w:r>
      <w:r w:rsidR="00C26180" w:rsidRPr="00AE72C9">
        <w:t>(b)</w:t>
      </w:r>
      <w:r w:rsidR="00C26180" w:rsidRPr="00AE72C9">
        <w:tab/>
        <w:t>cannot return it to the person from whom it was seized or its lawful owner, despite making reasonable efforts.</w:t>
      </w:r>
    </w:p>
    <w:p w14:paraId="714A0CE9" w14:textId="77777777" w:rsidR="00C26180" w:rsidRPr="00AE72C9" w:rsidRDefault="00C03976" w:rsidP="00C03976">
      <w:pPr>
        <w:pStyle w:val="DraftHeading2"/>
        <w:tabs>
          <w:tab w:val="right" w:pos="1247"/>
        </w:tabs>
        <w:ind w:left="1361" w:hanging="1361"/>
      </w:pPr>
      <w:r w:rsidRPr="00AE72C9">
        <w:tab/>
      </w:r>
      <w:r w:rsidR="00C26180" w:rsidRPr="00AE72C9">
        <w:t>(2)</w:t>
      </w:r>
      <w:r w:rsidR="00C26180" w:rsidRPr="00AE72C9">
        <w:tab/>
        <w:t>Any ice pipe forfeited to the Crown under subsection (1) may be destroyed in any manner the Minister thinks fit.</w:t>
      </w:r>
    </w:p>
    <w:p w14:paraId="40DE45E0" w14:textId="77777777" w:rsidR="007E0C62" w:rsidRPr="00AE72C9" w:rsidRDefault="007E0C62" w:rsidP="00161255">
      <w:pPr>
        <w:pStyle w:val="SideNote"/>
        <w:framePr w:wrap="around"/>
      </w:pPr>
      <w:r w:rsidRPr="00AE72C9">
        <w:t>S. 80HH inserted by No. 64/2010 s. 11.</w:t>
      </w:r>
    </w:p>
    <w:p w14:paraId="2A2B6656" w14:textId="77777777" w:rsidR="005A56F8" w:rsidRPr="00AE72C9" w:rsidRDefault="00C03976" w:rsidP="00C03976">
      <w:pPr>
        <w:pStyle w:val="DraftHeading1"/>
        <w:tabs>
          <w:tab w:val="right" w:pos="680"/>
        </w:tabs>
        <w:ind w:left="850" w:hanging="850"/>
      </w:pPr>
      <w:r w:rsidRPr="00AE72C9">
        <w:tab/>
      </w:r>
      <w:bookmarkStart w:id="499" w:name="_Toc201833439"/>
      <w:r w:rsidR="00C26180" w:rsidRPr="00AE72C9">
        <w:t>80HH</w:t>
      </w:r>
      <w:r w:rsidR="00C26180" w:rsidRPr="00AE72C9">
        <w:tab/>
        <w:t>Court may order forfeiture to the Crown</w:t>
      </w:r>
      <w:bookmarkEnd w:id="499"/>
    </w:p>
    <w:p w14:paraId="5E01C16A" w14:textId="77777777" w:rsidR="00C26180" w:rsidRPr="00AE72C9" w:rsidRDefault="00C26180" w:rsidP="00C03976">
      <w:pPr>
        <w:pStyle w:val="BodySectionSub"/>
      </w:pPr>
      <w:r w:rsidRPr="00AE72C9">
        <w:t>A court which finds a person guilty of an offence against section 80HB or 80HC may order that the ice pipe to which the offence relates—</w:t>
      </w:r>
    </w:p>
    <w:p w14:paraId="0465E6FD" w14:textId="77777777" w:rsidR="00C26180" w:rsidRPr="00AE72C9" w:rsidRDefault="00C03976" w:rsidP="00C03976">
      <w:pPr>
        <w:pStyle w:val="DraftHeading3"/>
        <w:tabs>
          <w:tab w:val="right" w:pos="1757"/>
        </w:tabs>
        <w:ind w:left="1871" w:hanging="1871"/>
      </w:pPr>
      <w:r w:rsidRPr="00AE72C9">
        <w:tab/>
      </w:r>
      <w:r w:rsidR="00C26180" w:rsidRPr="00AE72C9">
        <w:t>(a)</w:t>
      </w:r>
      <w:r w:rsidR="00C26180" w:rsidRPr="00AE72C9">
        <w:tab/>
        <w:t>be forfeited to the Crown; and</w:t>
      </w:r>
    </w:p>
    <w:p w14:paraId="545B2577" w14:textId="77777777" w:rsidR="00C26180" w:rsidRPr="00AE72C9" w:rsidRDefault="00C03976" w:rsidP="00C03976">
      <w:pPr>
        <w:pStyle w:val="DraftHeading3"/>
        <w:tabs>
          <w:tab w:val="right" w:pos="1757"/>
        </w:tabs>
        <w:ind w:left="1871" w:hanging="1871"/>
      </w:pPr>
      <w:r w:rsidRPr="00AE72C9">
        <w:tab/>
      </w:r>
      <w:r w:rsidR="00C26180" w:rsidRPr="00AE72C9">
        <w:t>(b)</w:t>
      </w:r>
      <w:r w:rsidR="00C26180" w:rsidRPr="00AE72C9">
        <w:tab/>
        <w:t>be destroyed in accordance with the order.</w:t>
      </w:r>
    </w:p>
    <w:p w14:paraId="47B930DA" w14:textId="77777777" w:rsidR="006E0C3F" w:rsidRPr="00AE72C9" w:rsidRDefault="006E0C3F">
      <w:pPr>
        <w:suppressLineNumbers w:val="0"/>
        <w:overflowPunct/>
        <w:autoSpaceDE/>
        <w:autoSpaceDN/>
        <w:adjustRightInd/>
        <w:spacing w:before="0"/>
        <w:textAlignment w:val="auto"/>
      </w:pPr>
      <w:r w:rsidRPr="00AE72C9">
        <w:rPr>
          <w:b/>
        </w:rPr>
        <w:br w:type="page"/>
      </w:r>
    </w:p>
    <w:p w14:paraId="2694073E" w14:textId="77777777" w:rsidR="00C03976" w:rsidRPr="00AE72C9" w:rsidRDefault="00C03976" w:rsidP="00161255">
      <w:pPr>
        <w:pStyle w:val="SideNote"/>
        <w:framePr w:wrap="around"/>
      </w:pPr>
      <w:r w:rsidRPr="00AE72C9">
        <w:t>Pt VB (Headings and ss 80I–80S) inserted by No. 55/2009 s. 8.</w:t>
      </w:r>
    </w:p>
    <w:p w14:paraId="17E6AC85" w14:textId="77777777" w:rsidR="00B42A81" w:rsidRPr="00AE72C9" w:rsidRDefault="00C40EA1" w:rsidP="00C40EA1">
      <w:pPr>
        <w:pStyle w:val="Heading-PART"/>
        <w:rPr>
          <w:caps w:val="0"/>
          <w:sz w:val="32"/>
        </w:rPr>
      </w:pPr>
      <w:bookmarkStart w:id="500" w:name="_Toc201833440"/>
      <w:r w:rsidRPr="00AE72C9">
        <w:rPr>
          <w:caps w:val="0"/>
          <w:sz w:val="32"/>
        </w:rPr>
        <w:t>Part VB—Precursor chemicals and a</w:t>
      </w:r>
      <w:r w:rsidR="00B42A81" w:rsidRPr="00AE72C9">
        <w:rPr>
          <w:caps w:val="0"/>
          <w:sz w:val="32"/>
        </w:rPr>
        <w:t>pparatus</w:t>
      </w:r>
      <w:bookmarkEnd w:id="500"/>
    </w:p>
    <w:p w14:paraId="07751960" w14:textId="77777777" w:rsidR="00B42A81" w:rsidRPr="00AE72C9" w:rsidRDefault="00B42A81" w:rsidP="00C40EA1">
      <w:pPr>
        <w:pStyle w:val="Heading-DIVISION"/>
        <w:rPr>
          <w:sz w:val="28"/>
        </w:rPr>
      </w:pPr>
      <w:bookmarkStart w:id="501" w:name="_Toc201833441"/>
      <w:r w:rsidRPr="00AE72C9">
        <w:rPr>
          <w:sz w:val="28"/>
        </w:rPr>
        <w:t>Division 1—Preliminary</w:t>
      </w:r>
      <w:bookmarkEnd w:id="501"/>
    </w:p>
    <w:p w14:paraId="325B2E0D" w14:textId="77777777" w:rsidR="00316A0A" w:rsidRPr="00AE72C9" w:rsidRDefault="00316A0A" w:rsidP="00161255">
      <w:pPr>
        <w:pStyle w:val="SideNote"/>
        <w:framePr w:wrap="around"/>
      </w:pPr>
      <w:r w:rsidRPr="00AE72C9">
        <w:t xml:space="preserve">S. 80I inserted by </w:t>
      </w:r>
      <w:r w:rsidR="00EB796F" w:rsidRPr="00AE72C9">
        <w:t>No. 55/2009</w:t>
      </w:r>
      <w:r w:rsidRPr="00AE72C9">
        <w:t xml:space="preserve"> s. 8.</w:t>
      </w:r>
    </w:p>
    <w:p w14:paraId="6F0268B5" w14:textId="77777777" w:rsidR="0024410E" w:rsidRPr="00AE72C9" w:rsidRDefault="00B42A81" w:rsidP="00B42A81">
      <w:pPr>
        <w:pStyle w:val="DraftHeading1"/>
        <w:tabs>
          <w:tab w:val="right" w:pos="680"/>
        </w:tabs>
        <w:ind w:left="850" w:hanging="850"/>
      </w:pPr>
      <w:r w:rsidRPr="00AE72C9">
        <w:tab/>
      </w:r>
      <w:bookmarkStart w:id="502" w:name="_Toc201833442"/>
      <w:r w:rsidRPr="00AE72C9">
        <w:t>80I</w:t>
      </w:r>
      <w:r w:rsidRPr="00AE72C9">
        <w:tab/>
        <w:t>Application of Part</w:t>
      </w:r>
      <w:bookmarkEnd w:id="502"/>
    </w:p>
    <w:p w14:paraId="4A77EC9A" w14:textId="77777777" w:rsidR="00B42A81" w:rsidRPr="00AE72C9" w:rsidRDefault="00B42A81" w:rsidP="00B42A81">
      <w:pPr>
        <w:pStyle w:val="BodySectionSub"/>
      </w:pPr>
      <w:r w:rsidRPr="00AE72C9">
        <w:t>This Part does not apply to—</w:t>
      </w:r>
    </w:p>
    <w:p w14:paraId="75BCABBB" w14:textId="77777777" w:rsidR="00B42A81" w:rsidRPr="00AE72C9" w:rsidRDefault="00B42A81" w:rsidP="00B42A81">
      <w:pPr>
        <w:pStyle w:val="DraftHeading3"/>
        <w:tabs>
          <w:tab w:val="right" w:pos="1757"/>
        </w:tabs>
        <w:ind w:left="1871" w:hanging="1871"/>
      </w:pPr>
      <w:r w:rsidRPr="00AE72C9">
        <w:tab/>
        <w:t>(a)</w:t>
      </w:r>
      <w:r w:rsidRPr="00AE72C9">
        <w:tab/>
        <w:t>the supply by retail of a retail product containing a precursor chemical;</w:t>
      </w:r>
    </w:p>
    <w:p w14:paraId="62151254" w14:textId="77777777" w:rsidR="00A37271" w:rsidRPr="00AE72C9" w:rsidRDefault="00A37271" w:rsidP="00161255">
      <w:pPr>
        <w:pStyle w:val="SideNote"/>
        <w:framePr w:wrap="around"/>
      </w:pPr>
      <w:r w:rsidRPr="00AE72C9">
        <w:t>S. 80I(b) amended by No. 75/2014 s. 21.</w:t>
      </w:r>
    </w:p>
    <w:p w14:paraId="5D6D01D9" w14:textId="77777777" w:rsidR="00B42A81" w:rsidRPr="00AE72C9" w:rsidRDefault="00B42A81" w:rsidP="00B42A81">
      <w:pPr>
        <w:pStyle w:val="DraftHeading3"/>
        <w:tabs>
          <w:tab w:val="right" w:pos="1757"/>
        </w:tabs>
        <w:ind w:left="1871" w:hanging="1871"/>
      </w:pPr>
      <w:r w:rsidRPr="00AE72C9">
        <w:tab/>
        <w:t>(b)</w:t>
      </w:r>
      <w:r w:rsidRPr="00AE72C9">
        <w:tab/>
        <w:t xml:space="preserve">therapeutic goods within the meaning of the </w:t>
      </w:r>
      <w:r w:rsidR="00A37271" w:rsidRPr="00AE72C9">
        <w:rPr>
          <w:b/>
        </w:rPr>
        <w:t>Therapeutic Goods (Victoria) Act 2010</w:t>
      </w:r>
      <w:r w:rsidR="00454822" w:rsidRPr="00AE72C9">
        <w:rPr>
          <w:b/>
        </w:rPr>
        <w:t xml:space="preserve"> </w:t>
      </w:r>
      <w:r w:rsidRPr="00AE72C9">
        <w:t>which are prescribed to be exempt (in whole or in part) from this Part;</w:t>
      </w:r>
    </w:p>
    <w:p w14:paraId="39ECB9CC" w14:textId="77777777" w:rsidR="00B42A81" w:rsidRPr="00AE72C9" w:rsidRDefault="00B42A81" w:rsidP="00B42A81">
      <w:pPr>
        <w:pStyle w:val="DraftHeading3"/>
        <w:tabs>
          <w:tab w:val="right" w:pos="1757"/>
        </w:tabs>
        <w:ind w:left="1871" w:hanging="1871"/>
      </w:pPr>
      <w:r w:rsidRPr="00AE72C9">
        <w:tab/>
        <w:t>(c)</w:t>
      </w:r>
      <w:r w:rsidRPr="00AE72C9">
        <w:tab/>
        <w:t>the supply of a precursor chemical, or class of precursor chemical, which is prescribed to be exempt (in whole or in part) from this Part.</w:t>
      </w:r>
    </w:p>
    <w:p w14:paraId="49A0AA64" w14:textId="77777777" w:rsidR="00B42A81" w:rsidRPr="00AE72C9" w:rsidRDefault="00B42A81" w:rsidP="00C40EA1">
      <w:pPr>
        <w:pStyle w:val="Heading-DIVISION"/>
        <w:rPr>
          <w:sz w:val="28"/>
        </w:rPr>
      </w:pPr>
      <w:bookmarkStart w:id="503" w:name="_Toc201833443"/>
      <w:r w:rsidRPr="00AE72C9">
        <w:rPr>
          <w:sz w:val="28"/>
        </w:rPr>
        <w:t>Division 2—Category 1 precursor chemicals</w:t>
      </w:r>
      <w:bookmarkEnd w:id="503"/>
    </w:p>
    <w:p w14:paraId="33B58BA8" w14:textId="77777777" w:rsidR="00316A0A" w:rsidRPr="00AE72C9" w:rsidRDefault="00316A0A" w:rsidP="00161255">
      <w:pPr>
        <w:pStyle w:val="SideNote"/>
        <w:framePr w:wrap="around"/>
      </w:pPr>
      <w:r w:rsidRPr="00AE72C9">
        <w:t xml:space="preserve">S. 80J inserted by </w:t>
      </w:r>
      <w:r w:rsidR="00EB796F" w:rsidRPr="00AE72C9">
        <w:t>No. 55/2009</w:t>
      </w:r>
      <w:r w:rsidRPr="00AE72C9">
        <w:t xml:space="preserve"> s. 8.</w:t>
      </w:r>
    </w:p>
    <w:p w14:paraId="56BB70E4" w14:textId="77777777" w:rsidR="00B42A81" w:rsidRPr="00AE72C9" w:rsidRDefault="00B42A81" w:rsidP="00B42A81">
      <w:pPr>
        <w:pStyle w:val="DraftHeading1"/>
        <w:tabs>
          <w:tab w:val="right" w:pos="680"/>
        </w:tabs>
        <w:ind w:left="850" w:hanging="850"/>
      </w:pPr>
      <w:r w:rsidRPr="00AE72C9">
        <w:tab/>
      </w:r>
      <w:bookmarkStart w:id="504" w:name="_Toc201833444"/>
      <w:r w:rsidRPr="00AE72C9">
        <w:t>80J</w:t>
      </w:r>
      <w:r w:rsidRPr="00AE72C9">
        <w:tab/>
        <w:t>Supply of category 1 precursor chemicals</w:t>
      </w:r>
      <w:bookmarkEnd w:id="504"/>
    </w:p>
    <w:p w14:paraId="6FE6B1E4" w14:textId="77777777" w:rsidR="00B42A81" w:rsidRPr="00AE72C9" w:rsidRDefault="00B42A81" w:rsidP="00B42A81">
      <w:pPr>
        <w:pStyle w:val="DraftHeading2"/>
        <w:tabs>
          <w:tab w:val="right" w:pos="1247"/>
        </w:tabs>
        <w:ind w:left="1361" w:hanging="1361"/>
      </w:pPr>
      <w:r w:rsidRPr="00AE72C9">
        <w:tab/>
        <w:t>(1)</w:t>
      </w:r>
      <w:r w:rsidRPr="00AE72C9">
        <w:tab/>
        <w:t xml:space="preserve">Subject to subsection (2), a person (the </w:t>
      </w:r>
      <w:r w:rsidRPr="00AE72C9">
        <w:rPr>
          <w:b/>
          <w:i/>
        </w:rPr>
        <w:t>supplier</w:t>
      </w:r>
      <w:r w:rsidRPr="00AE72C9">
        <w:t xml:space="preserve">) must not supply a category 1 precursor chemical to another person (the </w:t>
      </w:r>
      <w:r w:rsidRPr="00AE72C9">
        <w:rPr>
          <w:b/>
          <w:i/>
        </w:rPr>
        <w:t>receiver</w:t>
      </w:r>
      <w:r w:rsidRPr="00AE72C9">
        <w:t>) unless the receiver—</w:t>
      </w:r>
    </w:p>
    <w:p w14:paraId="00437A95" w14:textId="77777777" w:rsidR="00B42A81" w:rsidRPr="00AE72C9" w:rsidRDefault="00B42A81" w:rsidP="00B42A81">
      <w:pPr>
        <w:pStyle w:val="DraftHeading3"/>
        <w:tabs>
          <w:tab w:val="right" w:pos="1757"/>
        </w:tabs>
        <w:ind w:left="1871" w:hanging="1871"/>
      </w:pPr>
      <w:r w:rsidRPr="00AE72C9">
        <w:tab/>
        <w:t>(a)</w:t>
      </w:r>
      <w:r w:rsidRPr="00AE72C9">
        <w:tab/>
        <w:t>provides sufficient proof of identity of receiver to the supplier; and</w:t>
      </w:r>
    </w:p>
    <w:p w14:paraId="37C25842" w14:textId="77777777" w:rsidR="00B42A81" w:rsidRPr="00AE72C9" w:rsidRDefault="00B42A81" w:rsidP="00B42A81">
      <w:pPr>
        <w:pStyle w:val="DraftParaNote"/>
        <w:tabs>
          <w:tab w:val="right" w:pos="2324"/>
        </w:tabs>
        <w:ind w:left="1871"/>
        <w:rPr>
          <w:b/>
        </w:rPr>
      </w:pPr>
      <w:r w:rsidRPr="00AE72C9">
        <w:rPr>
          <w:b/>
        </w:rPr>
        <w:t>Note</w:t>
      </w:r>
    </w:p>
    <w:p w14:paraId="35C0A350" w14:textId="77777777" w:rsidR="00B42A81" w:rsidRPr="00AE72C9" w:rsidRDefault="00B42A81" w:rsidP="00B42A81">
      <w:pPr>
        <w:pStyle w:val="DraftParaNote"/>
        <w:tabs>
          <w:tab w:val="right" w:pos="2324"/>
        </w:tabs>
        <w:ind w:left="1871"/>
      </w:pPr>
      <w:r w:rsidRPr="00AE72C9">
        <w:t xml:space="preserve">See definition of </w:t>
      </w:r>
      <w:r w:rsidRPr="00AE72C9">
        <w:rPr>
          <w:b/>
          <w:i/>
        </w:rPr>
        <w:t>sufficient proof of identity of receiver</w:t>
      </w:r>
      <w:r w:rsidRPr="00AE72C9">
        <w:t xml:space="preserve"> in section 4(1).</w:t>
      </w:r>
    </w:p>
    <w:p w14:paraId="3A45F2EE" w14:textId="77777777" w:rsidR="00B42A81" w:rsidRDefault="00B42A81" w:rsidP="00B42A81">
      <w:pPr>
        <w:pStyle w:val="DraftHeading3"/>
        <w:tabs>
          <w:tab w:val="right" w:pos="1757"/>
        </w:tabs>
        <w:ind w:left="1871" w:hanging="1871"/>
      </w:pPr>
      <w:r w:rsidRPr="00AE72C9">
        <w:tab/>
        <w:t>(b)</w:t>
      </w:r>
      <w:r w:rsidRPr="00AE72C9">
        <w:tab/>
        <w:t>has an account with the supplier through which the receiver pays for the supply of category 1 precursor chemicals; and</w:t>
      </w:r>
    </w:p>
    <w:p w14:paraId="28855726" w14:textId="77777777" w:rsidR="00775A2E" w:rsidRPr="00775A2E" w:rsidRDefault="00775A2E" w:rsidP="00775A2E"/>
    <w:p w14:paraId="1E6D199C" w14:textId="77777777" w:rsidR="00B42A81" w:rsidRPr="00AE72C9" w:rsidRDefault="00B42A81" w:rsidP="00B42A81">
      <w:pPr>
        <w:pStyle w:val="DraftHeading3"/>
        <w:tabs>
          <w:tab w:val="right" w:pos="1757"/>
        </w:tabs>
        <w:ind w:left="1871" w:hanging="1871"/>
      </w:pPr>
      <w:r w:rsidRPr="00AE72C9">
        <w:tab/>
        <w:t>(c)</w:t>
      </w:r>
      <w:r w:rsidRPr="00AE72C9">
        <w:tab/>
        <w:t>gives the supplier an end user declaration containing the prescribed particulars.</w:t>
      </w:r>
    </w:p>
    <w:p w14:paraId="5A7C301D" w14:textId="77777777" w:rsidR="00B42A81" w:rsidRPr="00AE72C9" w:rsidRDefault="00B42A81" w:rsidP="00B42A81">
      <w:pPr>
        <w:pStyle w:val="DraftPenalty2"/>
        <w:numPr>
          <w:ilvl w:val="0"/>
          <w:numId w:val="46"/>
        </w:numPr>
      </w:pPr>
      <w:r w:rsidRPr="00AE72C9">
        <w:t>In the case of a natural person, 30 penalty units;</w:t>
      </w:r>
    </w:p>
    <w:p w14:paraId="694EBC72" w14:textId="77777777" w:rsidR="00B42A81" w:rsidRPr="00AE72C9" w:rsidRDefault="00B42A81" w:rsidP="00316A0A">
      <w:pPr>
        <w:pStyle w:val="BodyParagraphSub"/>
      </w:pPr>
      <w:r w:rsidRPr="00AE72C9">
        <w:t>In the case of a body corporate, 150 penalty units.</w:t>
      </w:r>
    </w:p>
    <w:p w14:paraId="0CA0618B" w14:textId="77777777" w:rsidR="00B42A81" w:rsidRPr="00AE72C9" w:rsidRDefault="00B42A81" w:rsidP="00B42A81">
      <w:pPr>
        <w:pStyle w:val="DraftHeading2"/>
        <w:tabs>
          <w:tab w:val="right" w:pos="1247"/>
        </w:tabs>
        <w:ind w:left="1361" w:hanging="1361"/>
      </w:pPr>
      <w:r w:rsidRPr="00AE72C9">
        <w:tab/>
        <w:t>(2)</w:t>
      </w:r>
      <w:r w:rsidRPr="00AE72C9">
        <w:tab/>
        <w:t>A person must not supply a category 1 precursor chemical under subsection (1) unless at least 24</w:t>
      </w:r>
      <w:r w:rsidR="005F706A" w:rsidRPr="00AE72C9">
        <w:t> </w:t>
      </w:r>
      <w:r w:rsidRPr="00AE72C9">
        <w:t>hours have passed since the receiver complied with the requirements set out in subsection (1).</w:t>
      </w:r>
    </w:p>
    <w:p w14:paraId="7FCADC32" w14:textId="77777777" w:rsidR="00B42A81" w:rsidRPr="00AE72C9" w:rsidRDefault="00B42A81" w:rsidP="00316A0A">
      <w:pPr>
        <w:pStyle w:val="DraftPenalty2"/>
        <w:numPr>
          <w:ilvl w:val="0"/>
          <w:numId w:val="47"/>
        </w:numPr>
      </w:pPr>
      <w:r w:rsidRPr="00AE72C9">
        <w:t>In the case of a natural person, 30 penalty units;</w:t>
      </w:r>
    </w:p>
    <w:p w14:paraId="246E6E0A" w14:textId="77777777" w:rsidR="00B42A81" w:rsidRPr="00AE72C9" w:rsidRDefault="00B42A81" w:rsidP="00316A0A">
      <w:pPr>
        <w:pStyle w:val="BodyParagraphSub"/>
      </w:pPr>
      <w:r w:rsidRPr="00AE72C9">
        <w:t>In the case of a body corporat</w:t>
      </w:r>
      <w:r w:rsidR="00316A0A" w:rsidRPr="00AE72C9">
        <w:t>e, 150 </w:t>
      </w:r>
      <w:r w:rsidRPr="00AE72C9">
        <w:t>penalty units.</w:t>
      </w:r>
    </w:p>
    <w:p w14:paraId="3B80437C" w14:textId="77777777" w:rsidR="00316A0A" w:rsidRPr="00AE72C9" w:rsidRDefault="00316A0A" w:rsidP="00161255">
      <w:pPr>
        <w:pStyle w:val="SideNote"/>
        <w:framePr w:wrap="around"/>
      </w:pPr>
      <w:r w:rsidRPr="00AE72C9">
        <w:t xml:space="preserve">S. 80K inserted by </w:t>
      </w:r>
      <w:r w:rsidR="00EB796F" w:rsidRPr="00AE72C9">
        <w:t>No. 55/2009</w:t>
      </w:r>
      <w:r w:rsidRPr="00AE72C9">
        <w:t xml:space="preserve"> s. 8.</w:t>
      </w:r>
    </w:p>
    <w:p w14:paraId="42A9BB52" w14:textId="77777777" w:rsidR="0024410E" w:rsidRPr="00AE72C9" w:rsidRDefault="00316A0A" w:rsidP="00316A0A">
      <w:pPr>
        <w:pStyle w:val="DraftHeading1"/>
        <w:tabs>
          <w:tab w:val="right" w:pos="680"/>
        </w:tabs>
        <w:ind w:left="850" w:hanging="850"/>
      </w:pPr>
      <w:r w:rsidRPr="00AE72C9">
        <w:tab/>
      </w:r>
      <w:bookmarkStart w:id="505" w:name="_Toc201833445"/>
      <w:r w:rsidR="00B42A81" w:rsidRPr="00AE72C9">
        <w:t>80K</w:t>
      </w:r>
      <w:r w:rsidR="00B42A81" w:rsidRPr="00AE72C9">
        <w:tab/>
        <w:t>Storage of category 1 precursor chemicals</w:t>
      </w:r>
      <w:bookmarkEnd w:id="505"/>
    </w:p>
    <w:p w14:paraId="04841960" w14:textId="77777777" w:rsidR="00B42A81" w:rsidRPr="00AE72C9" w:rsidRDefault="00316A0A" w:rsidP="00316A0A">
      <w:pPr>
        <w:pStyle w:val="DraftHeading2"/>
        <w:tabs>
          <w:tab w:val="right" w:pos="1247"/>
        </w:tabs>
        <w:ind w:left="1361" w:hanging="1361"/>
      </w:pPr>
      <w:r w:rsidRPr="00AE72C9">
        <w:tab/>
      </w:r>
      <w:r w:rsidR="00B42A81" w:rsidRPr="00AE72C9">
        <w:t>(1)</w:t>
      </w:r>
      <w:r w:rsidR="00B42A81" w:rsidRPr="00AE72C9">
        <w:tab/>
        <w:t>A person who supplies category 1 precursor chemicals must ensure that any category 1 precursor chemicals in that person's control, custody or possession are stored in a manner that prevents any access to it by a person other than—</w:t>
      </w:r>
    </w:p>
    <w:p w14:paraId="5ACE3085"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the person who supplies the category 1 precursor chemicals; and</w:t>
      </w:r>
    </w:p>
    <w:p w14:paraId="33284472"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any person authorised in writing to have access to the category 1 precursor chemicals by the person referred to in paragraph (a).</w:t>
      </w:r>
    </w:p>
    <w:p w14:paraId="2AD692FF" w14:textId="77777777" w:rsidR="00B42A81" w:rsidRPr="00AE72C9" w:rsidRDefault="00B42A81" w:rsidP="00316A0A">
      <w:pPr>
        <w:pStyle w:val="DraftPenalty2"/>
        <w:numPr>
          <w:ilvl w:val="0"/>
          <w:numId w:val="48"/>
        </w:numPr>
      </w:pPr>
      <w:r w:rsidRPr="00AE72C9">
        <w:t>In the case of a natural person, 20 penalty units;</w:t>
      </w:r>
    </w:p>
    <w:p w14:paraId="04D2025A" w14:textId="77777777" w:rsidR="00B42A81" w:rsidRPr="00AE72C9" w:rsidRDefault="00B42A81" w:rsidP="00316A0A">
      <w:pPr>
        <w:pStyle w:val="BodyParagraphSub"/>
      </w:pPr>
      <w:r w:rsidRPr="00AE72C9">
        <w:t>In the case of a body corporat</w:t>
      </w:r>
      <w:r w:rsidR="00316A0A" w:rsidRPr="00AE72C9">
        <w:t>e, 100 </w:t>
      </w:r>
      <w:r w:rsidRPr="00AE72C9">
        <w:t>penalty units.</w:t>
      </w:r>
    </w:p>
    <w:p w14:paraId="07B0F5A4" w14:textId="77777777" w:rsidR="00316A0A" w:rsidRDefault="00316A0A" w:rsidP="00316A0A"/>
    <w:p w14:paraId="2ACC37DF" w14:textId="77777777" w:rsidR="00775A2E" w:rsidRDefault="00775A2E" w:rsidP="00316A0A"/>
    <w:p w14:paraId="77882EB0" w14:textId="77777777" w:rsidR="00775A2E" w:rsidRPr="00AE72C9" w:rsidRDefault="00775A2E" w:rsidP="00316A0A"/>
    <w:p w14:paraId="3E741D7C" w14:textId="77777777" w:rsidR="00B42A81" w:rsidRPr="00AE72C9" w:rsidRDefault="00316A0A" w:rsidP="00316A0A">
      <w:pPr>
        <w:pStyle w:val="DraftHeading2"/>
        <w:tabs>
          <w:tab w:val="right" w:pos="1247"/>
        </w:tabs>
        <w:ind w:left="1361" w:hanging="1361"/>
      </w:pPr>
      <w:r w:rsidRPr="00AE72C9">
        <w:tab/>
      </w:r>
      <w:r w:rsidR="00B42A81" w:rsidRPr="00AE72C9">
        <w:t>(2)</w:t>
      </w:r>
      <w:r w:rsidR="00B42A81" w:rsidRPr="00AE72C9">
        <w:tab/>
        <w:t>A person who supplies any category 1 precursor chemical must keep each authorisation referred to in subsection (1)(b) for at least 2 years after the expiry of the authorisation.</w:t>
      </w:r>
    </w:p>
    <w:p w14:paraId="079BE828" w14:textId="77777777" w:rsidR="00B42A81" w:rsidRPr="00AE72C9" w:rsidRDefault="00B42A81" w:rsidP="00316A0A">
      <w:pPr>
        <w:pStyle w:val="DraftPenalty2"/>
        <w:numPr>
          <w:ilvl w:val="0"/>
          <w:numId w:val="49"/>
        </w:numPr>
      </w:pPr>
      <w:r w:rsidRPr="00AE72C9">
        <w:t>In the case of a natural person, 20 penalty units;</w:t>
      </w:r>
    </w:p>
    <w:p w14:paraId="0325EC4D" w14:textId="77777777" w:rsidR="00B42A81" w:rsidRPr="00AE72C9" w:rsidRDefault="00B42A81" w:rsidP="00316A0A">
      <w:pPr>
        <w:pStyle w:val="BodyParagraphSub"/>
      </w:pPr>
      <w:r w:rsidRPr="00AE72C9">
        <w:t>In the case</w:t>
      </w:r>
      <w:r w:rsidR="00316A0A" w:rsidRPr="00AE72C9">
        <w:t xml:space="preserve"> of a body corporate, 100 </w:t>
      </w:r>
      <w:r w:rsidRPr="00AE72C9">
        <w:t>penalty units.</w:t>
      </w:r>
    </w:p>
    <w:p w14:paraId="60E6E810" w14:textId="77777777" w:rsidR="00B42A81" w:rsidRPr="00AE72C9" w:rsidRDefault="00B42A81" w:rsidP="00C40EA1">
      <w:pPr>
        <w:pStyle w:val="Heading-DIVISION"/>
        <w:rPr>
          <w:sz w:val="28"/>
        </w:rPr>
      </w:pPr>
      <w:bookmarkStart w:id="506" w:name="_Toc201833446"/>
      <w:r w:rsidRPr="00AE72C9">
        <w:rPr>
          <w:sz w:val="28"/>
        </w:rPr>
        <w:t>Division 3—Category 2 precursor chemicals and</w:t>
      </w:r>
      <w:r w:rsidR="006E0C3F" w:rsidRPr="00AE72C9">
        <w:rPr>
          <w:sz w:val="28"/>
        </w:rPr>
        <w:t> </w:t>
      </w:r>
      <w:r w:rsidRPr="00AE72C9">
        <w:rPr>
          <w:sz w:val="28"/>
        </w:rPr>
        <w:t>category 3 precursor apparatus</w:t>
      </w:r>
      <w:bookmarkEnd w:id="506"/>
    </w:p>
    <w:p w14:paraId="1561A075" w14:textId="77777777" w:rsidR="00316A0A" w:rsidRPr="00AE72C9" w:rsidRDefault="00316A0A" w:rsidP="00161255">
      <w:pPr>
        <w:pStyle w:val="SideNote"/>
        <w:framePr w:wrap="around"/>
      </w:pPr>
      <w:r w:rsidRPr="00AE72C9">
        <w:t xml:space="preserve">S. 80L inserted by </w:t>
      </w:r>
      <w:r w:rsidR="00EB796F" w:rsidRPr="00AE72C9">
        <w:t>No. 55/2009</w:t>
      </w:r>
      <w:r w:rsidRPr="00AE72C9">
        <w:t xml:space="preserve"> s. 8.</w:t>
      </w:r>
    </w:p>
    <w:p w14:paraId="5D556F89" w14:textId="77777777" w:rsidR="0024410E" w:rsidRPr="00AE72C9" w:rsidRDefault="00316A0A" w:rsidP="00316A0A">
      <w:pPr>
        <w:pStyle w:val="DraftHeading1"/>
        <w:tabs>
          <w:tab w:val="right" w:pos="680"/>
        </w:tabs>
        <w:ind w:left="850" w:hanging="850"/>
      </w:pPr>
      <w:r w:rsidRPr="00AE72C9">
        <w:tab/>
      </w:r>
      <w:bookmarkStart w:id="507" w:name="_Toc201833447"/>
      <w:r w:rsidR="00B42A81" w:rsidRPr="00AE72C9">
        <w:t>80L</w:t>
      </w:r>
      <w:r w:rsidR="00B42A81" w:rsidRPr="00AE72C9">
        <w:tab/>
        <w:t>Supply of category 2 precursor chemicals</w:t>
      </w:r>
      <w:bookmarkEnd w:id="507"/>
    </w:p>
    <w:p w14:paraId="31A4BC1A" w14:textId="77777777" w:rsidR="00B42A81" w:rsidRPr="00AE72C9" w:rsidRDefault="00B42A81" w:rsidP="00316A0A">
      <w:pPr>
        <w:pStyle w:val="BodySectionSub"/>
      </w:pPr>
      <w:r w:rsidRPr="00AE72C9">
        <w:t xml:space="preserve">A person (the </w:t>
      </w:r>
      <w:r w:rsidRPr="00AE72C9">
        <w:rPr>
          <w:b/>
          <w:i/>
        </w:rPr>
        <w:t>supplier</w:t>
      </w:r>
      <w:r w:rsidRPr="00AE72C9">
        <w:t xml:space="preserve">) must not supply a category 2 precursor chemical to another person (the </w:t>
      </w:r>
      <w:r w:rsidRPr="00AE72C9">
        <w:rPr>
          <w:b/>
          <w:i/>
        </w:rPr>
        <w:t>receiver</w:t>
      </w:r>
      <w:r w:rsidRPr="00AE72C9">
        <w:t>) unless the receiver—</w:t>
      </w:r>
    </w:p>
    <w:p w14:paraId="17D1096A"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provides sufficient proof of identity of receiver to the supplier; and</w:t>
      </w:r>
    </w:p>
    <w:p w14:paraId="4962E46D" w14:textId="77777777" w:rsidR="00B42A81" w:rsidRPr="00AE72C9" w:rsidRDefault="00B42A81" w:rsidP="00316A0A">
      <w:pPr>
        <w:pStyle w:val="DraftParaNote"/>
        <w:tabs>
          <w:tab w:val="right" w:pos="2324"/>
        </w:tabs>
        <w:ind w:left="1871"/>
        <w:rPr>
          <w:b/>
        </w:rPr>
      </w:pPr>
      <w:r w:rsidRPr="00AE72C9">
        <w:rPr>
          <w:b/>
        </w:rPr>
        <w:t>Note</w:t>
      </w:r>
    </w:p>
    <w:p w14:paraId="71E1F6EC" w14:textId="77777777" w:rsidR="00B42A81" w:rsidRPr="00AE72C9" w:rsidRDefault="00B42A81" w:rsidP="00316A0A">
      <w:pPr>
        <w:pStyle w:val="DraftParaNote"/>
        <w:tabs>
          <w:tab w:val="right" w:pos="2324"/>
        </w:tabs>
        <w:ind w:left="1871"/>
      </w:pPr>
      <w:r w:rsidRPr="00AE72C9">
        <w:t xml:space="preserve">See definition of </w:t>
      </w:r>
      <w:r w:rsidRPr="00AE72C9">
        <w:rPr>
          <w:b/>
          <w:i/>
        </w:rPr>
        <w:t>sufficient proof of identity of receiver</w:t>
      </w:r>
      <w:r w:rsidRPr="00AE72C9">
        <w:rPr>
          <w:b/>
        </w:rPr>
        <w:t xml:space="preserve"> </w:t>
      </w:r>
      <w:r w:rsidRPr="00AE72C9">
        <w:t>in section 4(1).</w:t>
      </w:r>
    </w:p>
    <w:p w14:paraId="04CAA6F6"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either—</w:t>
      </w:r>
    </w:p>
    <w:p w14:paraId="6D73DC25" w14:textId="77777777" w:rsidR="00B42A81" w:rsidRPr="00AE72C9" w:rsidRDefault="00316A0A" w:rsidP="00316A0A">
      <w:pPr>
        <w:pStyle w:val="DraftHeading4"/>
        <w:tabs>
          <w:tab w:val="right" w:pos="2268"/>
        </w:tabs>
        <w:ind w:left="2381" w:hanging="2381"/>
      </w:pPr>
      <w:r w:rsidRPr="00AE72C9">
        <w:tab/>
      </w:r>
      <w:r w:rsidR="00B42A81" w:rsidRPr="00AE72C9">
        <w:t>(i)</w:t>
      </w:r>
      <w:r w:rsidR="00B42A81" w:rsidRPr="00AE72C9">
        <w:tab/>
        <w:t>has an account with the supplier through which the receiver pays for the</w:t>
      </w:r>
      <w:r w:rsidR="006E0C3F" w:rsidRPr="00AE72C9">
        <w:t> </w:t>
      </w:r>
      <w:r w:rsidR="00B42A81" w:rsidRPr="00AE72C9">
        <w:t>supply of category 2 precursor chemicals; or</w:t>
      </w:r>
    </w:p>
    <w:p w14:paraId="10D15ACD" w14:textId="77777777" w:rsidR="00B42A81" w:rsidRPr="00AE72C9" w:rsidRDefault="00316A0A" w:rsidP="00316A0A">
      <w:pPr>
        <w:pStyle w:val="DraftHeading4"/>
        <w:tabs>
          <w:tab w:val="right" w:pos="2268"/>
        </w:tabs>
        <w:ind w:left="2381" w:hanging="2381"/>
      </w:pPr>
      <w:r w:rsidRPr="00AE72C9">
        <w:tab/>
      </w:r>
      <w:r w:rsidR="00B42A81" w:rsidRPr="00AE72C9">
        <w:t>(ii)</w:t>
      </w:r>
      <w:r w:rsidR="00B42A81" w:rsidRPr="00AE72C9">
        <w:tab/>
        <w:t>if cash is used, gives the supplier an end user declaration containing the prescribed particulars.</w:t>
      </w:r>
    </w:p>
    <w:p w14:paraId="4A95188E" w14:textId="77777777" w:rsidR="00B42A81" w:rsidRPr="00AE72C9" w:rsidRDefault="00B42A81" w:rsidP="00316A0A">
      <w:pPr>
        <w:pStyle w:val="DraftPenalty2"/>
        <w:numPr>
          <w:ilvl w:val="0"/>
          <w:numId w:val="50"/>
        </w:numPr>
      </w:pPr>
      <w:r w:rsidRPr="00AE72C9">
        <w:t>In the case of a natural person, 30 penalty units;</w:t>
      </w:r>
    </w:p>
    <w:p w14:paraId="54DBCE42" w14:textId="77777777" w:rsidR="005A56F8" w:rsidRPr="00AE72C9" w:rsidRDefault="00B42A81" w:rsidP="00C40EA1">
      <w:pPr>
        <w:pStyle w:val="BodyParagraphSub"/>
      </w:pPr>
      <w:r w:rsidRPr="00AE72C9">
        <w:t xml:space="preserve">In the case of a </w:t>
      </w:r>
      <w:r w:rsidR="00316A0A" w:rsidRPr="00AE72C9">
        <w:t>body corporate, 150 </w:t>
      </w:r>
      <w:r w:rsidRPr="00AE72C9">
        <w:t>penalty units.</w:t>
      </w:r>
    </w:p>
    <w:p w14:paraId="0F84AF8B" w14:textId="77777777" w:rsidR="00316A0A" w:rsidRPr="00AE72C9" w:rsidRDefault="00316A0A" w:rsidP="00161255">
      <w:pPr>
        <w:pStyle w:val="SideNote"/>
        <w:framePr w:wrap="around"/>
      </w:pPr>
      <w:r w:rsidRPr="00AE72C9">
        <w:t xml:space="preserve">S. 80M inserted by </w:t>
      </w:r>
      <w:r w:rsidR="00EB796F" w:rsidRPr="00AE72C9">
        <w:t>No. 55/2009</w:t>
      </w:r>
      <w:r w:rsidRPr="00AE72C9">
        <w:t xml:space="preserve"> s. 8.</w:t>
      </w:r>
    </w:p>
    <w:p w14:paraId="704F1ABF" w14:textId="77777777" w:rsidR="0024410E" w:rsidRPr="00AE72C9" w:rsidRDefault="00316A0A" w:rsidP="00316A0A">
      <w:pPr>
        <w:pStyle w:val="DraftHeading1"/>
        <w:tabs>
          <w:tab w:val="right" w:pos="680"/>
        </w:tabs>
        <w:ind w:left="850" w:hanging="850"/>
      </w:pPr>
      <w:r w:rsidRPr="00AE72C9">
        <w:tab/>
      </w:r>
      <w:bookmarkStart w:id="508" w:name="_Toc201833448"/>
      <w:r w:rsidR="00B42A81" w:rsidRPr="00AE72C9">
        <w:t>80M</w:t>
      </w:r>
      <w:r w:rsidR="00B42A81" w:rsidRPr="00AE72C9">
        <w:tab/>
        <w:t>Supply of category 3 precursor apparatus</w:t>
      </w:r>
      <w:bookmarkEnd w:id="508"/>
    </w:p>
    <w:p w14:paraId="25C1F485" w14:textId="77777777" w:rsidR="00B42A81" w:rsidRPr="00AE72C9" w:rsidRDefault="00B42A81" w:rsidP="00316A0A">
      <w:pPr>
        <w:pStyle w:val="BodySectionSub"/>
      </w:pPr>
      <w:r w:rsidRPr="00AE72C9">
        <w:t xml:space="preserve">A person (the </w:t>
      </w:r>
      <w:r w:rsidRPr="00AE72C9">
        <w:rPr>
          <w:b/>
          <w:i/>
        </w:rPr>
        <w:t>supplier</w:t>
      </w:r>
      <w:r w:rsidRPr="00AE72C9">
        <w:t xml:space="preserve">) must not supply a category 3 precursor apparatus to another person (the </w:t>
      </w:r>
      <w:r w:rsidRPr="00AE72C9">
        <w:rPr>
          <w:b/>
          <w:i/>
        </w:rPr>
        <w:t>receiver</w:t>
      </w:r>
      <w:r w:rsidRPr="00AE72C9">
        <w:t>) unless the receiver—</w:t>
      </w:r>
    </w:p>
    <w:p w14:paraId="1CCE51C8"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provides sufficient proof of identity of receiver to the supplier; and</w:t>
      </w:r>
    </w:p>
    <w:p w14:paraId="322439BA" w14:textId="77777777" w:rsidR="00B42A81" w:rsidRPr="00AE72C9" w:rsidRDefault="00B42A81" w:rsidP="00316A0A">
      <w:pPr>
        <w:pStyle w:val="DraftParaNote"/>
        <w:tabs>
          <w:tab w:val="right" w:pos="2324"/>
        </w:tabs>
        <w:ind w:left="1871"/>
        <w:rPr>
          <w:b/>
        </w:rPr>
      </w:pPr>
      <w:r w:rsidRPr="00AE72C9">
        <w:rPr>
          <w:b/>
        </w:rPr>
        <w:t>Note</w:t>
      </w:r>
    </w:p>
    <w:p w14:paraId="32C766C5" w14:textId="77777777" w:rsidR="00B42A81" w:rsidRPr="00AE72C9" w:rsidRDefault="00B42A81" w:rsidP="00316A0A">
      <w:pPr>
        <w:pStyle w:val="DraftParaNote"/>
        <w:tabs>
          <w:tab w:val="right" w:pos="2324"/>
        </w:tabs>
        <w:ind w:left="1871"/>
      </w:pPr>
      <w:r w:rsidRPr="00AE72C9">
        <w:t xml:space="preserve">See definition of </w:t>
      </w:r>
      <w:r w:rsidRPr="00AE72C9">
        <w:rPr>
          <w:b/>
          <w:i/>
        </w:rPr>
        <w:t>sufficient proof of identity of receiver</w:t>
      </w:r>
      <w:r w:rsidRPr="00AE72C9">
        <w:t xml:space="preserve"> in section 4(1).</w:t>
      </w:r>
    </w:p>
    <w:p w14:paraId="26BE5102"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either—</w:t>
      </w:r>
    </w:p>
    <w:p w14:paraId="6E369177" w14:textId="77777777" w:rsidR="00B42A81" w:rsidRPr="00AE72C9" w:rsidRDefault="00316A0A" w:rsidP="00316A0A">
      <w:pPr>
        <w:pStyle w:val="DraftHeading4"/>
        <w:tabs>
          <w:tab w:val="right" w:pos="2268"/>
        </w:tabs>
        <w:ind w:left="2381" w:hanging="2381"/>
      </w:pPr>
      <w:r w:rsidRPr="00AE72C9">
        <w:tab/>
      </w:r>
      <w:r w:rsidR="00B42A81" w:rsidRPr="00AE72C9">
        <w:t>(i)</w:t>
      </w:r>
      <w:r w:rsidR="00B42A81" w:rsidRPr="00AE72C9">
        <w:tab/>
        <w:t>has an account with the supplier through which the receiver pays for the</w:t>
      </w:r>
      <w:r w:rsidR="006E0C3F" w:rsidRPr="00AE72C9">
        <w:t> </w:t>
      </w:r>
      <w:r w:rsidR="00B42A81" w:rsidRPr="00AE72C9">
        <w:t>supply of category 3 precursor apparatus; or</w:t>
      </w:r>
    </w:p>
    <w:p w14:paraId="3E7776F8" w14:textId="77777777" w:rsidR="00B42A81" w:rsidRPr="00AE72C9" w:rsidRDefault="00316A0A" w:rsidP="00316A0A">
      <w:pPr>
        <w:pStyle w:val="DraftHeading4"/>
        <w:tabs>
          <w:tab w:val="right" w:pos="2268"/>
        </w:tabs>
        <w:ind w:left="2381" w:hanging="2381"/>
      </w:pPr>
      <w:r w:rsidRPr="00AE72C9">
        <w:tab/>
      </w:r>
      <w:r w:rsidR="00B42A81" w:rsidRPr="00AE72C9">
        <w:t>(ii)</w:t>
      </w:r>
      <w:r w:rsidR="00B42A81" w:rsidRPr="00AE72C9">
        <w:tab/>
        <w:t>if cash is used, gives the supplier an end user declaration containing the prescribed particulars.</w:t>
      </w:r>
    </w:p>
    <w:p w14:paraId="081BE1F0" w14:textId="77777777" w:rsidR="00B42A81" w:rsidRPr="00AE72C9" w:rsidRDefault="00B42A81" w:rsidP="00316A0A">
      <w:pPr>
        <w:pStyle w:val="DraftPenalty2"/>
        <w:numPr>
          <w:ilvl w:val="0"/>
          <w:numId w:val="51"/>
        </w:numPr>
      </w:pPr>
      <w:r w:rsidRPr="00AE72C9">
        <w:t>In the case of a natural person, 30 penalty units;</w:t>
      </w:r>
    </w:p>
    <w:p w14:paraId="30B75F7F" w14:textId="77777777" w:rsidR="00B42A81" w:rsidRPr="00AE72C9" w:rsidRDefault="00B42A81" w:rsidP="00316A0A">
      <w:pPr>
        <w:pStyle w:val="BodyParagraphSub"/>
      </w:pPr>
      <w:r w:rsidRPr="00AE72C9">
        <w:t>In the</w:t>
      </w:r>
      <w:r w:rsidR="00316A0A" w:rsidRPr="00AE72C9">
        <w:t xml:space="preserve"> case of a body corporate, 150 </w:t>
      </w:r>
      <w:r w:rsidRPr="00AE72C9">
        <w:t>penalty units.</w:t>
      </w:r>
    </w:p>
    <w:p w14:paraId="05D76488" w14:textId="77777777" w:rsidR="00B42A81" w:rsidRPr="00AE72C9" w:rsidRDefault="00B42A81" w:rsidP="00C40EA1">
      <w:pPr>
        <w:pStyle w:val="Heading-DIVISION"/>
        <w:rPr>
          <w:sz w:val="28"/>
        </w:rPr>
      </w:pPr>
      <w:bookmarkStart w:id="509" w:name="_Toc201833449"/>
      <w:r w:rsidRPr="00AE72C9">
        <w:rPr>
          <w:sz w:val="28"/>
        </w:rPr>
        <w:t>Division 4—Transaction records</w:t>
      </w:r>
      <w:bookmarkEnd w:id="509"/>
    </w:p>
    <w:p w14:paraId="33385D45" w14:textId="77777777" w:rsidR="00316A0A" w:rsidRPr="00AE72C9" w:rsidRDefault="00316A0A" w:rsidP="00161255">
      <w:pPr>
        <w:pStyle w:val="SideNote"/>
        <w:framePr w:wrap="around"/>
      </w:pPr>
      <w:r w:rsidRPr="00AE72C9">
        <w:t xml:space="preserve">S. 80N inserted by </w:t>
      </w:r>
      <w:r w:rsidR="00EB796F" w:rsidRPr="00AE72C9">
        <w:t>No. 55/2009</w:t>
      </w:r>
      <w:r w:rsidRPr="00AE72C9">
        <w:t xml:space="preserve"> s. 8.</w:t>
      </w:r>
    </w:p>
    <w:p w14:paraId="145EEBD2" w14:textId="77777777" w:rsidR="00B42A81" w:rsidRPr="00AE72C9" w:rsidRDefault="00316A0A" w:rsidP="00316A0A">
      <w:pPr>
        <w:pStyle w:val="DraftHeading1"/>
        <w:tabs>
          <w:tab w:val="right" w:pos="680"/>
        </w:tabs>
        <w:ind w:left="850" w:hanging="850"/>
      </w:pPr>
      <w:r w:rsidRPr="00AE72C9">
        <w:tab/>
      </w:r>
      <w:bookmarkStart w:id="510" w:name="_Toc201833450"/>
      <w:r w:rsidR="00B42A81" w:rsidRPr="00AE72C9">
        <w:t>80N</w:t>
      </w:r>
      <w:r w:rsidR="00B42A81" w:rsidRPr="00AE72C9">
        <w:tab/>
        <w:t>End user declarations to be kept</w:t>
      </w:r>
      <w:bookmarkEnd w:id="510"/>
    </w:p>
    <w:p w14:paraId="1889A345" w14:textId="77777777" w:rsidR="00B42A81" w:rsidRPr="00AE72C9" w:rsidRDefault="00316A0A" w:rsidP="00316A0A">
      <w:pPr>
        <w:pStyle w:val="DraftHeading2"/>
        <w:tabs>
          <w:tab w:val="right" w:pos="1247"/>
        </w:tabs>
        <w:ind w:left="1361" w:hanging="1361"/>
      </w:pPr>
      <w:r w:rsidRPr="00AE72C9">
        <w:tab/>
      </w:r>
      <w:r w:rsidR="00B42A81" w:rsidRPr="00AE72C9">
        <w:t>(1)</w:t>
      </w:r>
      <w:r w:rsidR="00B42A81" w:rsidRPr="00AE72C9">
        <w:tab/>
        <w:t>A person who supplies any category 1 precursor chemical must keep each end user declaration given to the person under section 80J for at least 5</w:t>
      </w:r>
      <w:r w:rsidR="005F706A" w:rsidRPr="00AE72C9">
        <w:t> </w:t>
      </w:r>
      <w:r w:rsidR="00B42A81" w:rsidRPr="00AE72C9">
        <w:t>years after the relevant date of supply to which the end user declaration relates.</w:t>
      </w:r>
    </w:p>
    <w:p w14:paraId="73494895" w14:textId="77777777" w:rsidR="00B42A81" w:rsidRPr="00AE72C9" w:rsidRDefault="00B42A81" w:rsidP="00316A0A">
      <w:pPr>
        <w:pStyle w:val="DraftPenalty2"/>
        <w:numPr>
          <w:ilvl w:val="0"/>
          <w:numId w:val="52"/>
        </w:numPr>
      </w:pPr>
      <w:r w:rsidRPr="00AE72C9">
        <w:t>In the case of a natural person, 20 penalty units;</w:t>
      </w:r>
    </w:p>
    <w:p w14:paraId="5D727703" w14:textId="77777777" w:rsidR="00B42A81" w:rsidRPr="00AE72C9" w:rsidRDefault="00B42A81" w:rsidP="00316A0A">
      <w:pPr>
        <w:pStyle w:val="BodyParagraphSub"/>
      </w:pPr>
      <w:r w:rsidRPr="00AE72C9">
        <w:t>In the case</w:t>
      </w:r>
      <w:r w:rsidR="00316A0A" w:rsidRPr="00AE72C9">
        <w:t xml:space="preserve"> of a body corporate, 100 </w:t>
      </w:r>
      <w:r w:rsidRPr="00AE72C9">
        <w:t>penalty units.</w:t>
      </w:r>
    </w:p>
    <w:p w14:paraId="0B4C83BD" w14:textId="77777777" w:rsidR="00B42A81" w:rsidRPr="00AE72C9" w:rsidRDefault="00316A0A" w:rsidP="00316A0A">
      <w:pPr>
        <w:pStyle w:val="DraftHeading2"/>
        <w:tabs>
          <w:tab w:val="right" w:pos="1247"/>
        </w:tabs>
        <w:ind w:left="1361" w:hanging="1361"/>
      </w:pPr>
      <w:r w:rsidRPr="00AE72C9">
        <w:tab/>
      </w:r>
      <w:r w:rsidR="00B42A81" w:rsidRPr="00AE72C9">
        <w:t>(2)</w:t>
      </w:r>
      <w:r w:rsidR="00B42A81" w:rsidRPr="00AE72C9">
        <w:tab/>
        <w:t>A person who supplies any category 2 precursor chemical must keep each end user declaration given to the person under section 80L(b)(ii) for at least 2 years after the relevant date of supply to which the end user declaration relates.</w:t>
      </w:r>
    </w:p>
    <w:p w14:paraId="11668E61" w14:textId="77777777" w:rsidR="00B42A81" w:rsidRPr="00AE72C9" w:rsidRDefault="00B42A81" w:rsidP="00316A0A">
      <w:pPr>
        <w:pStyle w:val="DraftPenalty2"/>
        <w:numPr>
          <w:ilvl w:val="0"/>
          <w:numId w:val="53"/>
        </w:numPr>
      </w:pPr>
      <w:r w:rsidRPr="00AE72C9">
        <w:t>In the case of a natural person, 20 penalty units;</w:t>
      </w:r>
    </w:p>
    <w:p w14:paraId="2670D2DE" w14:textId="77777777" w:rsidR="00B42A81" w:rsidRPr="00AE72C9" w:rsidRDefault="00B42A81" w:rsidP="00316A0A">
      <w:pPr>
        <w:pStyle w:val="BodyParagraphSub"/>
      </w:pPr>
      <w:r w:rsidRPr="00AE72C9">
        <w:t xml:space="preserve">In the case of a body </w:t>
      </w:r>
      <w:r w:rsidR="00316A0A" w:rsidRPr="00AE72C9">
        <w:t>corporate, 100 </w:t>
      </w:r>
      <w:r w:rsidRPr="00AE72C9">
        <w:t>penalty units.</w:t>
      </w:r>
    </w:p>
    <w:p w14:paraId="515647E5" w14:textId="77777777" w:rsidR="00B42A81" w:rsidRPr="00AE72C9" w:rsidRDefault="00316A0A" w:rsidP="00316A0A">
      <w:pPr>
        <w:pStyle w:val="DraftHeading2"/>
        <w:tabs>
          <w:tab w:val="right" w:pos="1247"/>
        </w:tabs>
        <w:ind w:left="1361" w:hanging="1361"/>
      </w:pPr>
      <w:r w:rsidRPr="00AE72C9">
        <w:tab/>
      </w:r>
      <w:r w:rsidR="00B42A81" w:rsidRPr="00AE72C9">
        <w:t>(3)</w:t>
      </w:r>
      <w:r w:rsidR="00B42A81" w:rsidRPr="00AE72C9">
        <w:tab/>
        <w:t>A person who supplies any category 3 precursor apparatus must keep each end user declaration given to the person under section 80M(b)(ii) for at least 2 years after the relevant date of supply to which the end user declaration relates.</w:t>
      </w:r>
    </w:p>
    <w:p w14:paraId="7610ED56" w14:textId="77777777" w:rsidR="00B42A81" w:rsidRPr="00AE72C9" w:rsidRDefault="00B42A81" w:rsidP="00316A0A">
      <w:pPr>
        <w:pStyle w:val="DraftPenalty2"/>
        <w:numPr>
          <w:ilvl w:val="0"/>
          <w:numId w:val="54"/>
        </w:numPr>
      </w:pPr>
      <w:r w:rsidRPr="00AE72C9">
        <w:t>In the case of a natural person, 20 penalty units;</w:t>
      </w:r>
    </w:p>
    <w:p w14:paraId="026DF196" w14:textId="77777777" w:rsidR="00B42A81" w:rsidRPr="00AE72C9" w:rsidRDefault="00B42A81" w:rsidP="00316A0A">
      <w:pPr>
        <w:pStyle w:val="BodyParagraphSub"/>
      </w:pPr>
      <w:r w:rsidRPr="00AE72C9">
        <w:t>In the case of a body corporate,</w:t>
      </w:r>
      <w:r w:rsidR="00316A0A" w:rsidRPr="00AE72C9">
        <w:t xml:space="preserve"> 100 </w:t>
      </w:r>
      <w:r w:rsidRPr="00AE72C9">
        <w:t>penalty units.</w:t>
      </w:r>
    </w:p>
    <w:p w14:paraId="4ED9A5FD" w14:textId="77777777" w:rsidR="00316A0A" w:rsidRPr="00AE72C9" w:rsidRDefault="00316A0A" w:rsidP="00161255">
      <w:pPr>
        <w:pStyle w:val="SideNote"/>
        <w:framePr w:wrap="around"/>
      </w:pPr>
      <w:r w:rsidRPr="00AE72C9">
        <w:t xml:space="preserve">S. 80O inserted by </w:t>
      </w:r>
      <w:r w:rsidR="00EB796F" w:rsidRPr="00AE72C9">
        <w:t>No. 55/2009</w:t>
      </w:r>
      <w:r w:rsidRPr="00AE72C9">
        <w:t xml:space="preserve"> s. 8.</w:t>
      </w:r>
    </w:p>
    <w:p w14:paraId="0EC1B1FC" w14:textId="77777777" w:rsidR="0024410E" w:rsidRPr="00AE72C9" w:rsidRDefault="00316A0A" w:rsidP="00316A0A">
      <w:pPr>
        <w:pStyle w:val="DraftHeading1"/>
        <w:tabs>
          <w:tab w:val="right" w:pos="680"/>
        </w:tabs>
        <w:ind w:left="850" w:hanging="850"/>
      </w:pPr>
      <w:r w:rsidRPr="00AE72C9">
        <w:tab/>
      </w:r>
      <w:bookmarkStart w:id="511" w:name="_Toc201833451"/>
      <w:r w:rsidR="00B42A81" w:rsidRPr="00AE72C9">
        <w:t>80O</w:t>
      </w:r>
      <w:r w:rsidR="00B42A81" w:rsidRPr="00AE72C9">
        <w:tab/>
        <w:t>Record of supply—category 1 precursor chemical</w:t>
      </w:r>
      <w:bookmarkEnd w:id="511"/>
    </w:p>
    <w:p w14:paraId="37D5B736" w14:textId="77777777" w:rsidR="00B42A81" w:rsidRPr="00AE72C9" w:rsidRDefault="00316A0A" w:rsidP="00316A0A">
      <w:pPr>
        <w:pStyle w:val="DraftHeading2"/>
        <w:tabs>
          <w:tab w:val="right" w:pos="1247"/>
        </w:tabs>
        <w:ind w:left="1361" w:hanging="1361"/>
      </w:pPr>
      <w:r w:rsidRPr="00AE72C9">
        <w:tab/>
      </w:r>
      <w:r w:rsidR="00B42A81" w:rsidRPr="00AE72C9">
        <w:t>(1)</w:t>
      </w:r>
      <w:r w:rsidR="00B42A81" w:rsidRPr="00AE72C9">
        <w:tab/>
        <w:t>A person who supplies any category 1 precursor chemical must make an accurate record of the supply setting out the following details—</w:t>
      </w:r>
    </w:p>
    <w:p w14:paraId="1CE261F8"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the date of supply; and</w:t>
      </w:r>
    </w:p>
    <w:p w14:paraId="33D52848"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the name and quantity of the category 1 precursor chemical supplied; and</w:t>
      </w:r>
    </w:p>
    <w:p w14:paraId="13772D0C" w14:textId="77777777" w:rsidR="00B42A81" w:rsidRPr="00AE72C9" w:rsidRDefault="00316A0A" w:rsidP="00316A0A">
      <w:pPr>
        <w:pStyle w:val="DraftHeading3"/>
        <w:tabs>
          <w:tab w:val="right" w:pos="1757"/>
        </w:tabs>
        <w:ind w:left="1871" w:hanging="1871"/>
      </w:pPr>
      <w:r w:rsidRPr="00AE72C9">
        <w:tab/>
      </w:r>
      <w:r w:rsidR="00B42A81" w:rsidRPr="00AE72C9">
        <w:t>(c)</w:t>
      </w:r>
      <w:r w:rsidR="00B42A81" w:rsidRPr="00AE72C9">
        <w:tab/>
        <w:t>any other prescribed details (if any).</w:t>
      </w:r>
    </w:p>
    <w:p w14:paraId="5E07E57F" w14:textId="77777777" w:rsidR="00B42A81" w:rsidRPr="00AE72C9" w:rsidRDefault="00B42A81" w:rsidP="00316A0A">
      <w:pPr>
        <w:pStyle w:val="DraftPenalty2"/>
        <w:numPr>
          <w:ilvl w:val="0"/>
          <w:numId w:val="55"/>
        </w:numPr>
      </w:pPr>
      <w:r w:rsidRPr="00AE72C9">
        <w:t>In the case of a natural person, 20 penalty units;</w:t>
      </w:r>
    </w:p>
    <w:p w14:paraId="6FFC258E" w14:textId="77777777" w:rsidR="00B42A81" w:rsidRPr="00AE72C9" w:rsidRDefault="00B42A81" w:rsidP="00316A0A">
      <w:pPr>
        <w:pStyle w:val="BodyParagraphSub"/>
      </w:pPr>
      <w:r w:rsidRPr="00AE72C9">
        <w:t>In the case of a body</w:t>
      </w:r>
      <w:r w:rsidR="00316A0A" w:rsidRPr="00AE72C9">
        <w:t xml:space="preserve"> corporate, 100 </w:t>
      </w:r>
      <w:r w:rsidRPr="00AE72C9">
        <w:t>penalty units.</w:t>
      </w:r>
    </w:p>
    <w:p w14:paraId="3739B26C" w14:textId="77777777" w:rsidR="00B42A81" w:rsidRPr="00AE72C9" w:rsidRDefault="00316A0A" w:rsidP="00316A0A">
      <w:pPr>
        <w:pStyle w:val="DraftHeading2"/>
        <w:tabs>
          <w:tab w:val="right" w:pos="1247"/>
        </w:tabs>
        <w:ind w:left="1361" w:hanging="1361"/>
      </w:pPr>
      <w:r w:rsidRPr="00AE72C9">
        <w:tab/>
      </w:r>
      <w:r w:rsidR="00B42A81" w:rsidRPr="00AE72C9">
        <w:t>(2)</w:t>
      </w:r>
      <w:r w:rsidR="00B42A81" w:rsidRPr="00AE72C9">
        <w:tab/>
        <w:t>A person who supplies any category 1 precursor chemical must keep each record made under subsection (1) for a period of at least 5 years from date of supply of the relevant category 1 precursor chemical to which the record relates.</w:t>
      </w:r>
    </w:p>
    <w:p w14:paraId="3B7E9A33" w14:textId="77777777" w:rsidR="00B42A81" w:rsidRPr="00AE72C9" w:rsidRDefault="00B42A81" w:rsidP="00316A0A">
      <w:pPr>
        <w:pStyle w:val="DraftPenalty2"/>
        <w:numPr>
          <w:ilvl w:val="0"/>
          <w:numId w:val="56"/>
        </w:numPr>
      </w:pPr>
      <w:r w:rsidRPr="00AE72C9">
        <w:t>In the case of a natural person, 20 penalty units;</w:t>
      </w:r>
    </w:p>
    <w:p w14:paraId="02EE5C84" w14:textId="77777777" w:rsidR="00B42A81" w:rsidRPr="00AE72C9" w:rsidRDefault="00B42A81" w:rsidP="00316A0A">
      <w:pPr>
        <w:pStyle w:val="BodyParagraphSub"/>
      </w:pPr>
      <w:r w:rsidRPr="00AE72C9">
        <w:t>In the case of a body corporate, 100</w:t>
      </w:r>
      <w:r w:rsidR="00316A0A" w:rsidRPr="00AE72C9">
        <w:t> </w:t>
      </w:r>
      <w:r w:rsidRPr="00AE72C9">
        <w:t>penalty units.</w:t>
      </w:r>
    </w:p>
    <w:p w14:paraId="0D5FDA18" w14:textId="77777777" w:rsidR="00316A0A" w:rsidRPr="00AE72C9" w:rsidRDefault="00316A0A" w:rsidP="00161255">
      <w:pPr>
        <w:pStyle w:val="SideNote"/>
        <w:framePr w:wrap="around"/>
      </w:pPr>
      <w:r w:rsidRPr="00AE72C9">
        <w:t xml:space="preserve">S. 80P inserted by </w:t>
      </w:r>
      <w:r w:rsidR="00EB796F" w:rsidRPr="00AE72C9">
        <w:t>No. 55/2009</w:t>
      </w:r>
      <w:r w:rsidRPr="00AE72C9">
        <w:t xml:space="preserve"> s. 8.</w:t>
      </w:r>
    </w:p>
    <w:p w14:paraId="313E8FA8" w14:textId="77777777" w:rsidR="004C0090" w:rsidRPr="00AE72C9" w:rsidRDefault="00316A0A" w:rsidP="00316A0A">
      <w:pPr>
        <w:pStyle w:val="DraftHeading1"/>
        <w:tabs>
          <w:tab w:val="right" w:pos="680"/>
        </w:tabs>
        <w:ind w:left="850" w:hanging="850"/>
      </w:pPr>
      <w:r w:rsidRPr="00AE72C9">
        <w:tab/>
      </w:r>
      <w:bookmarkStart w:id="512" w:name="_Toc201833452"/>
      <w:r w:rsidR="00B42A81" w:rsidRPr="00AE72C9">
        <w:t>80P</w:t>
      </w:r>
      <w:r w:rsidR="00B42A81" w:rsidRPr="00AE72C9">
        <w:tab/>
        <w:t>Record of supply—category 2 precursor chemical</w:t>
      </w:r>
      <w:bookmarkEnd w:id="512"/>
    </w:p>
    <w:p w14:paraId="4819EEB5" w14:textId="77777777" w:rsidR="00B42A81" w:rsidRPr="00AE72C9" w:rsidRDefault="00316A0A" w:rsidP="00316A0A">
      <w:pPr>
        <w:pStyle w:val="DraftHeading2"/>
        <w:tabs>
          <w:tab w:val="right" w:pos="1247"/>
        </w:tabs>
        <w:ind w:left="1361" w:hanging="1361"/>
      </w:pPr>
      <w:r w:rsidRPr="00AE72C9">
        <w:tab/>
      </w:r>
      <w:r w:rsidR="00B42A81" w:rsidRPr="00AE72C9">
        <w:t>(1)</w:t>
      </w:r>
      <w:r w:rsidR="00B42A81" w:rsidRPr="00AE72C9">
        <w:tab/>
        <w:t>A person who supplies any category 2 precursor chemical must make an accurate record of the supply setting out the following details—</w:t>
      </w:r>
    </w:p>
    <w:p w14:paraId="25E764F4"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unless the receiver gives an end user declaration, the name and address of the person to whom the category 2 precursor chemical was supplied; and</w:t>
      </w:r>
    </w:p>
    <w:p w14:paraId="3918BE41"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the date of supply; and</w:t>
      </w:r>
    </w:p>
    <w:p w14:paraId="0547A6BF" w14:textId="77777777" w:rsidR="00B42A81" w:rsidRPr="00AE72C9" w:rsidRDefault="00316A0A" w:rsidP="00316A0A">
      <w:pPr>
        <w:pStyle w:val="DraftHeading3"/>
        <w:tabs>
          <w:tab w:val="right" w:pos="1757"/>
        </w:tabs>
        <w:ind w:left="1871" w:hanging="1871"/>
      </w:pPr>
      <w:r w:rsidRPr="00AE72C9">
        <w:tab/>
      </w:r>
      <w:r w:rsidR="00B42A81" w:rsidRPr="00AE72C9">
        <w:t>(c)</w:t>
      </w:r>
      <w:r w:rsidR="00B42A81" w:rsidRPr="00AE72C9">
        <w:tab/>
        <w:t>the name and quantity of the category 2 precursor chemical supplied; and</w:t>
      </w:r>
    </w:p>
    <w:p w14:paraId="28D4ACC7" w14:textId="77777777" w:rsidR="00B42A81" w:rsidRPr="00AE72C9" w:rsidRDefault="00316A0A" w:rsidP="00316A0A">
      <w:pPr>
        <w:pStyle w:val="DraftHeading3"/>
        <w:tabs>
          <w:tab w:val="right" w:pos="1757"/>
        </w:tabs>
        <w:ind w:left="1871" w:hanging="1871"/>
      </w:pPr>
      <w:r w:rsidRPr="00AE72C9">
        <w:tab/>
      </w:r>
      <w:r w:rsidR="00B42A81" w:rsidRPr="00AE72C9">
        <w:t>(d)</w:t>
      </w:r>
      <w:r w:rsidR="00B42A81" w:rsidRPr="00AE72C9">
        <w:tab/>
        <w:t>any other prescribed details (if any).</w:t>
      </w:r>
    </w:p>
    <w:p w14:paraId="01F51B66" w14:textId="77777777" w:rsidR="00B42A81" w:rsidRPr="00AE72C9" w:rsidRDefault="00B42A81" w:rsidP="00316A0A">
      <w:pPr>
        <w:pStyle w:val="DraftPenalty2"/>
        <w:numPr>
          <w:ilvl w:val="0"/>
          <w:numId w:val="57"/>
        </w:numPr>
      </w:pPr>
      <w:r w:rsidRPr="00AE72C9">
        <w:t>In the case of a natural person, 20 penalty units;</w:t>
      </w:r>
    </w:p>
    <w:p w14:paraId="3328C803" w14:textId="77777777" w:rsidR="00B42A81" w:rsidRPr="00AE72C9" w:rsidRDefault="00B42A81" w:rsidP="00316A0A">
      <w:pPr>
        <w:pStyle w:val="BodyParagraphSub"/>
      </w:pPr>
      <w:r w:rsidRPr="00AE72C9">
        <w:t>In the case of a body corporate, 100</w:t>
      </w:r>
      <w:r w:rsidR="00316A0A" w:rsidRPr="00AE72C9">
        <w:t> </w:t>
      </w:r>
      <w:r w:rsidRPr="00AE72C9">
        <w:t>penalty units.</w:t>
      </w:r>
    </w:p>
    <w:p w14:paraId="3E8DD829" w14:textId="77777777" w:rsidR="00B42A81" w:rsidRPr="00AE72C9" w:rsidRDefault="00316A0A" w:rsidP="00316A0A">
      <w:pPr>
        <w:pStyle w:val="DraftHeading2"/>
        <w:tabs>
          <w:tab w:val="right" w:pos="1247"/>
        </w:tabs>
        <w:ind w:left="1361" w:hanging="1361"/>
      </w:pPr>
      <w:r w:rsidRPr="00AE72C9">
        <w:tab/>
      </w:r>
      <w:r w:rsidR="00B42A81" w:rsidRPr="00AE72C9">
        <w:t>(2)</w:t>
      </w:r>
      <w:r w:rsidR="00B42A81" w:rsidRPr="00AE72C9">
        <w:tab/>
        <w:t>A person who supplies any category 2 precursor chemical must keep each record made under subsection (1) for at least 2 years after the date of supply of the relevant category 2 precursor chemical to which the record relates.</w:t>
      </w:r>
    </w:p>
    <w:p w14:paraId="62AA68CC" w14:textId="77777777" w:rsidR="005A56F8" w:rsidRPr="00AE72C9" w:rsidRDefault="00B42A81" w:rsidP="005A56F8">
      <w:pPr>
        <w:pStyle w:val="DraftPenalty2"/>
        <w:numPr>
          <w:ilvl w:val="0"/>
          <w:numId w:val="58"/>
        </w:numPr>
      </w:pPr>
      <w:r w:rsidRPr="00AE72C9">
        <w:t>In the case of a natural person, 20 penalty units;</w:t>
      </w:r>
    </w:p>
    <w:p w14:paraId="3E833406" w14:textId="77777777" w:rsidR="00B42A81" w:rsidRPr="00AE72C9" w:rsidRDefault="00B42A81" w:rsidP="00316A0A">
      <w:pPr>
        <w:pStyle w:val="BodyParagraphSub"/>
      </w:pPr>
      <w:r w:rsidRPr="00AE72C9">
        <w:t>In the case of a body corporate, 100</w:t>
      </w:r>
      <w:r w:rsidR="00316A0A" w:rsidRPr="00AE72C9">
        <w:t> </w:t>
      </w:r>
      <w:r w:rsidRPr="00AE72C9">
        <w:t>penalty units.</w:t>
      </w:r>
    </w:p>
    <w:p w14:paraId="4A6FA2D2" w14:textId="77777777" w:rsidR="005A56F8" w:rsidRPr="00AE72C9" w:rsidRDefault="005A56F8" w:rsidP="005A56F8"/>
    <w:p w14:paraId="37C6278F" w14:textId="77777777" w:rsidR="00316A0A" w:rsidRPr="00AE72C9" w:rsidRDefault="00316A0A" w:rsidP="00161255">
      <w:pPr>
        <w:pStyle w:val="SideNote"/>
        <w:framePr w:wrap="around"/>
      </w:pPr>
      <w:r w:rsidRPr="00AE72C9">
        <w:t xml:space="preserve">S. 80Q inserted by </w:t>
      </w:r>
      <w:r w:rsidR="00EB796F" w:rsidRPr="00AE72C9">
        <w:t>No. 55/2009</w:t>
      </w:r>
      <w:r w:rsidRPr="00AE72C9">
        <w:t xml:space="preserve"> s. 8.</w:t>
      </w:r>
    </w:p>
    <w:p w14:paraId="47E8678D" w14:textId="77777777" w:rsidR="004C0090" w:rsidRPr="00AE72C9" w:rsidRDefault="00316A0A" w:rsidP="00316A0A">
      <w:pPr>
        <w:pStyle w:val="DraftHeading1"/>
        <w:tabs>
          <w:tab w:val="right" w:pos="680"/>
        </w:tabs>
        <w:ind w:left="850" w:hanging="850"/>
      </w:pPr>
      <w:r w:rsidRPr="00AE72C9">
        <w:tab/>
      </w:r>
      <w:bookmarkStart w:id="513" w:name="_Toc201833453"/>
      <w:r w:rsidR="00B42A81" w:rsidRPr="00AE72C9">
        <w:t>80Q</w:t>
      </w:r>
      <w:r w:rsidR="00B42A81" w:rsidRPr="00AE72C9">
        <w:tab/>
        <w:t>Record of supply of category 3 precursor apparatus</w:t>
      </w:r>
      <w:bookmarkEnd w:id="513"/>
    </w:p>
    <w:p w14:paraId="39D95474" w14:textId="77777777" w:rsidR="00B42A81" w:rsidRPr="00AE72C9" w:rsidRDefault="00316A0A" w:rsidP="00316A0A">
      <w:pPr>
        <w:pStyle w:val="DraftHeading2"/>
        <w:tabs>
          <w:tab w:val="right" w:pos="1247"/>
        </w:tabs>
        <w:ind w:left="1361" w:hanging="1361"/>
      </w:pPr>
      <w:r w:rsidRPr="00AE72C9">
        <w:tab/>
      </w:r>
      <w:r w:rsidR="00B42A81" w:rsidRPr="00AE72C9">
        <w:t>(1)</w:t>
      </w:r>
      <w:r w:rsidR="00B42A81" w:rsidRPr="00AE72C9">
        <w:tab/>
        <w:t>A person who supplies any category 3 precursor apparatus must make an accurate record of the supply setting out the following details—</w:t>
      </w:r>
    </w:p>
    <w:p w14:paraId="6189C3E0"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unless the receiver gives an end user declaration, the name and address of the person to whom the category 3 precursor apparatus was supplied; and</w:t>
      </w:r>
    </w:p>
    <w:p w14:paraId="7D2C4B21"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the date of supply; and</w:t>
      </w:r>
    </w:p>
    <w:p w14:paraId="274B1A44" w14:textId="77777777" w:rsidR="00B42A81" w:rsidRPr="00AE72C9" w:rsidRDefault="00316A0A" w:rsidP="00316A0A">
      <w:pPr>
        <w:pStyle w:val="DraftHeading3"/>
        <w:tabs>
          <w:tab w:val="right" w:pos="1757"/>
        </w:tabs>
        <w:ind w:left="1871" w:hanging="1871"/>
      </w:pPr>
      <w:r w:rsidRPr="00AE72C9">
        <w:tab/>
      </w:r>
      <w:r w:rsidR="00B42A81" w:rsidRPr="00AE72C9">
        <w:t>(c)</w:t>
      </w:r>
      <w:r w:rsidR="00B42A81" w:rsidRPr="00AE72C9">
        <w:tab/>
        <w:t>the name and quantity of the category 3 precursor apparatus supplied; and</w:t>
      </w:r>
    </w:p>
    <w:p w14:paraId="073B5E20" w14:textId="77777777" w:rsidR="00B42A81" w:rsidRPr="00AE72C9" w:rsidRDefault="00316A0A" w:rsidP="00316A0A">
      <w:pPr>
        <w:pStyle w:val="DraftHeading3"/>
        <w:tabs>
          <w:tab w:val="right" w:pos="1757"/>
        </w:tabs>
        <w:ind w:left="1871" w:hanging="1871"/>
      </w:pPr>
      <w:r w:rsidRPr="00AE72C9">
        <w:tab/>
      </w:r>
      <w:r w:rsidR="00B42A81" w:rsidRPr="00AE72C9">
        <w:t>(d)</w:t>
      </w:r>
      <w:r w:rsidR="00B42A81" w:rsidRPr="00AE72C9">
        <w:tab/>
        <w:t>any other prescribed details (if any).</w:t>
      </w:r>
    </w:p>
    <w:p w14:paraId="0B96A6AE" w14:textId="77777777" w:rsidR="00B42A81" w:rsidRPr="00AE72C9" w:rsidRDefault="00B42A81" w:rsidP="00316A0A">
      <w:pPr>
        <w:pStyle w:val="DraftPenalty2"/>
        <w:numPr>
          <w:ilvl w:val="0"/>
          <w:numId w:val="59"/>
        </w:numPr>
      </w:pPr>
      <w:r w:rsidRPr="00AE72C9">
        <w:t>In the case of a natural person, 20 penalty units;</w:t>
      </w:r>
    </w:p>
    <w:p w14:paraId="2D850567" w14:textId="77777777" w:rsidR="00B42A81" w:rsidRPr="00AE72C9" w:rsidRDefault="00B42A81" w:rsidP="00316A0A">
      <w:pPr>
        <w:pStyle w:val="BodyParagraphSub"/>
      </w:pPr>
      <w:r w:rsidRPr="00AE72C9">
        <w:t>In the case of a body corporate, 100</w:t>
      </w:r>
      <w:r w:rsidR="00316A0A" w:rsidRPr="00AE72C9">
        <w:t> </w:t>
      </w:r>
      <w:r w:rsidRPr="00AE72C9">
        <w:t>penalty units.</w:t>
      </w:r>
    </w:p>
    <w:p w14:paraId="632D0FFD" w14:textId="77777777" w:rsidR="00B42A81" w:rsidRPr="00AE72C9" w:rsidRDefault="00316A0A" w:rsidP="00316A0A">
      <w:pPr>
        <w:pStyle w:val="DraftHeading2"/>
        <w:tabs>
          <w:tab w:val="right" w:pos="1247"/>
        </w:tabs>
        <w:ind w:left="1361" w:hanging="1361"/>
      </w:pPr>
      <w:r w:rsidRPr="00AE72C9">
        <w:tab/>
      </w:r>
      <w:r w:rsidR="00B42A81" w:rsidRPr="00AE72C9">
        <w:t>(2)</w:t>
      </w:r>
      <w:r w:rsidR="00B42A81" w:rsidRPr="00AE72C9">
        <w:tab/>
        <w:t>A person who supplies any category 3 precursor apparatus must keep each record made under subsection (1) for at least 2 years after the date of supply of the relevant category 3 precursor apparatus to which the record relates.</w:t>
      </w:r>
    </w:p>
    <w:p w14:paraId="52CB595D" w14:textId="77777777" w:rsidR="00B42A81" w:rsidRPr="00AE72C9" w:rsidRDefault="00B42A81" w:rsidP="00316A0A">
      <w:pPr>
        <w:pStyle w:val="DraftPenalty2"/>
        <w:numPr>
          <w:ilvl w:val="0"/>
          <w:numId w:val="60"/>
        </w:numPr>
      </w:pPr>
      <w:r w:rsidRPr="00AE72C9">
        <w:t>In the case of a natural person, 20 penalty units;</w:t>
      </w:r>
    </w:p>
    <w:p w14:paraId="5E3039AC" w14:textId="77777777" w:rsidR="00B42A81" w:rsidRPr="00AE72C9" w:rsidRDefault="00B42A81" w:rsidP="00316A0A">
      <w:pPr>
        <w:pStyle w:val="BodyParagraphSub"/>
      </w:pPr>
      <w:r w:rsidRPr="00AE72C9">
        <w:t>In the case of a body corporate, 100</w:t>
      </w:r>
      <w:r w:rsidR="00316A0A" w:rsidRPr="00AE72C9">
        <w:t> </w:t>
      </w:r>
      <w:r w:rsidRPr="00AE72C9">
        <w:t>penalty units.</w:t>
      </w:r>
    </w:p>
    <w:p w14:paraId="7B21631B" w14:textId="77777777" w:rsidR="00316A0A" w:rsidRPr="00AE72C9" w:rsidRDefault="00316A0A" w:rsidP="00161255">
      <w:pPr>
        <w:pStyle w:val="SideNote"/>
        <w:framePr w:wrap="around"/>
      </w:pPr>
      <w:r w:rsidRPr="00AE72C9">
        <w:t xml:space="preserve">S. 80R inserted by </w:t>
      </w:r>
      <w:r w:rsidR="00EB796F" w:rsidRPr="00AE72C9">
        <w:t>No. 55/2009</w:t>
      </w:r>
      <w:r w:rsidRPr="00AE72C9">
        <w:t xml:space="preserve"> s. 8.</w:t>
      </w:r>
    </w:p>
    <w:p w14:paraId="4AE40B07" w14:textId="77777777" w:rsidR="00B42A81" w:rsidRPr="00AE72C9" w:rsidRDefault="00316A0A" w:rsidP="00316A0A">
      <w:pPr>
        <w:pStyle w:val="DraftHeading1"/>
        <w:tabs>
          <w:tab w:val="right" w:pos="680"/>
        </w:tabs>
        <w:ind w:left="850" w:hanging="850"/>
      </w:pPr>
      <w:r w:rsidRPr="00AE72C9">
        <w:tab/>
      </w:r>
      <w:bookmarkStart w:id="514" w:name="_Toc201833454"/>
      <w:r w:rsidR="00B42A81" w:rsidRPr="00AE72C9">
        <w:t>80R</w:t>
      </w:r>
      <w:r w:rsidR="00B42A81" w:rsidRPr="00AE72C9">
        <w:tab/>
        <w:t>Police may inspect records</w:t>
      </w:r>
      <w:bookmarkEnd w:id="514"/>
    </w:p>
    <w:p w14:paraId="2987EE13" w14:textId="77777777" w:rsidR="00CD18D1" w:rsidRPr="00AE72C9" w:rsidRDefault="00CD18D1" w:rsidP="006E0C3F"/>
    <w:p w14:paraId="5EC52345" w14:textId="77777777" w:rsidR="00CD18D1" w:rsidRPr="00AE72C9" w:rsidRDefault="00CD18D1" w:rsidP="006E0C3F"/>
    <w:p w14:paraId="4BE6FC23" w14:textId="77777777" w:rsidR="00FE0648" w:rsidRPr="00AE72C9" w:rsidRDefault="00CD18D1" w:rsidP="00161255">
      <w:pPr>
        <w:pStyle w:val="SideNote"/>
        <w:framePr w:wrap="around"/>
      </w:pPr>
      <w:r w:rsidRPr="00AE72C9">
        <w:t>S. 80R(1) amended by No. 37/2014 s. 10(Sch. item 47.29(a)).</w:t>
      </w:r>
    </w:p>
    <w:p w14:paraId="77639E08" w14:textId="77777777" w:rsidR="00B42A81" w:rsidRPr="00AE72C9" w:rsidRDefault="00316A0A" w:rsidP="00316A0A">
      <w:pPr>
        <w:pStyle w:val="DraftHeading2"/>
        <w:tabs>
          <w:tab w:val="right" w:pos="1247"/>
        </w:tabs>
        <w:ind w:left="1361" w:hanging="1361"/>
      </w:pPr>
      <w:r w:rsidRPr="00AE72C9">
        <w:tab/>
      </w:r>
      <w:r w:rsidR="00B42A81" w:rsidRPr="00AE72C9">
        <w:t>(1)</w:t>
      </w:r>
      <w:r w:rsidR="00B42A81" w:rsidRPr="00AE72C9">
        <w:tab/>
        <w:t xml:space="preserve">Subject to subsection (4), a </w:t>
      </w:r>
      <w:r w:rsidR="00CD18D1" w:rsidRPr="00AE72C9">
        <w:t>police officer</w:t>
      </w:r>
      <w:r w:rsidR="00B42A81" w:rsidRPr="00AE72C9">
        <w:t>, without warrant, at any time when the premises are open for business—</w:t>
      </w:r>
    </w:p>
    <w:p w14:paraId="43B29882" w14:textId="77777777" w:rsidR="00856635" w:rsidRPr="00AE72C9" w:rsidRDefault="00856635" w:rsidP="00856635"/>
    <w:p w14:paraId="359199F4"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may enter premises where category</w:t>
      </w:r>
      <w:r w:rsidR="004C0090" w:rsidRPr="00AE72C9">
        <w:t> </w:t>
      </w:r>
      <w:r w:rsidR="00B42A81" w:rsidRPr="00AE72C9">
        <w:t>1 precursor chemicals, category 2 precursor chemicals or category 3 precur</w:t>
      </w:r>
      <w:r w:rsidR="00612A8F" w:rsidRPr="00AE72C9">
        <w:t>sor apparatus are supplied; and</w:t>
      </w:r>
    </w:p>
    <w:p w14:paraId="2DCC009B"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may inspect any records required to be kept under this Part which are at those premises.</w:t>
      </w:r>
    </w:p>
    <w:p w14:paraId="0640016B" w14:textId="77777777" w:rsidR="00FE0648" w:rsidRPr="00AE72C9" w:rsidRDefault="00CD18D1" w:rsidP="00161255">
      <w:pPr>
        <w:pStyle w:val="SideNote"/>
        <w:framePr w:wrap="around"/>
      </w:pPr>
      <w:r w:rsidRPr="00AE72C9">
        <w:t>S. 80R(2) amended by No. 37/2014 s. 10(Sch. item 47.29(a)).</w:t>
      </w:r>
    </w:p>
    <w:p w14:paraId="608327CE" w14:textId="77777777" w:rsidR="00B42A81" w:rsidRPr="00AE72C9" w:rsidRDefault="00316A0A" w:rsidP="00316A0A">
      <w:pPr>
        <w:pStyle w:val="DraftHeading2"/>
        <w:tabs>
          <w:tab w:val="right" w:pos="1247"/>
        </w:tabs>
        <w:ind w:left="1361" w:hanging="1361"/>
      </w:pPr>
      <w:r w:rsidRPr="00AE72C9">
        <w:tab/>
      </w:r>
      <w:r w:rsidR="00B42A81" w:rsidRPr="00AE72C9">
        <w:t>(2)</w:t>
      </w:r>
      <w:r w:rsidR="00B42A81" w:rsidRPr="00AE72C9">
        <w:tab/>
        <w:t xml:space="preserve">A </w:t>
      </w:r>
      <w:r w:rsidR="00CD18D1" w:rsidRPr="00AE72C9">
        <w:t>police officer</w:t>
      </w:r>
      <w:r w:rsidR="00B42A81" w:rsidRPr="00AE72C9">
        <w:t xml:space="preserve"> exercising a power under subsection (1) may require a person who supplies category 1 precursor chemicals, category 2 precursor chemicals or category 3 precursor apparatus to produce for inspection any records required to be kept under this Part.</w:t>
      </w:r>
    </w:p>
    <w:p w14:paraId="229B040C" w14:textId="77777777" w:rsidR="00FE0648" w:rsidRPr="00AE72C9" w:rsidRDefault="00CD18D1" w:rsidP="00161255">
      <w:pPr>
        <w:pStyle w:val="SideNote"/>
        <w:framePr w:wrap="around"/>
      </w:pPr>
      <w:r w:rsidRPr="00AE72C9">
        <w:t>S. 80R(3) amended by No. 37/2014 s. 10(Sch. item 47.29(a)).</w:t>
      </w:r>
    </w:p>
    <w:p w14:paraId="2FF6FDA7" w14:textId="77777777" w:rsidR="00B42A81" w:rsidRPr="00AE72C9" w:rsidRDefault="00316A0A" w:rsidP="00316A0A">
      <w:pPr>
        <w:pStyle w:val="DraftHeading2"/>
        <w:tabs>
          <w:tab w:val="right" w:pos="1247"/>
        </w:tabs>
        <w:ind w:left="1361" w:hanging="1361"/>
      </w:pPr>
      <w:r w:rsidRPr="00AE72C9">
        <w:tab/>
      </w:r>
      <w:r w:rsidR="00B42A81" w:rsidRPr="00AE72C9">
        <w:t>(3)</w:t>
      </w:r>
      <w:r w:rsidR="00B42A81" w:rsidRPr="00AE72C9">
        <w:tab/>
        <w:t>Without limiting subsection (2), if a document required to be produced under subsection (2) is or</w:t>
      </w:r>
      <w:r w:rsidR="006E0C3F" w:rsidRPr="00AE72C9">
        <w:t> </w:t>
      </w:r>
      <w:r w:rsidR="00B42A81" w:rsidRPr="00AE72C9">
        <w:t xml:space="preserve">is part of a record kept in an electronically readable form, a </w:t>
      </w:r>
      <w:r w:rsidR="00CD18D1" w:rsidRPr="00AE72C9">
        <w:t>police officer</w:t>
      </w:r>
      <w:r w:rsidR="00B42A81" w:rsidRPr="00AE72C9">
        <w:t xml:space="preserve"> may require the document to be provided in a readily accessible form—</w:t>
      </w:r>
    </w:p>
    <w:p w14:paraId="316DB979" w14:textId="77777777" w:rsidR="00B42A81" w:rsidRPr="00AE72C9" w:rsidRDefault="00316A0A" w:rsidP="00316A0A">
      <w:pPr>
        <w:pStyle w:val="DraftHeading3"/>
        <w:tabs>
          <w:tab w:val="right" w:pos="1757"/>
        </w:tabs>
        <w:ind w:left="1871" w:hanging="1871"/>
      </w:pPr>
      <w:r w:rsidRPr="00AE72C9">
        <w:tab/>
      </w:r>
      <w:r w:rsidR="00B42A81" w:rsidRPr="00AE72C9">
        <w:t>(a)</w:t>
      </w:r>
      <w:r w:rsidR="00B42A81" w:rsidRPr="00AE72C9">
        <w:tab/>
        <w:t>electronically; or</w:t>
      </w:r>
    </w:p>
    <w:p w14:paraId="59712D93" w14:textId="77777777" w:rsidR="00B42A81" w:rsidRPr="00AE72C9" w:rsidRDefault="00316A0A" w:rsidP="00316A0A">
      <w:pPr>
        <w:pStyle w:val="DraftHeading3"/>
        <w:tabs>
          <w:tab w:val="right" w:pos="1757"/>
        </w:tabs>
        <w:ind w:left="1871" w:hanging="1871"/>
      </w:pPr>
      <w:r w:rsidRPr="00AE72C9">
        <w:tab/>
      </w:r>
      <w:r w:rsidR="00B42A81" w:rsidRPr="00AE72C9">
        <w:t>(b)</w:t>
      </w:r>
      <w:r w:rsidR="00B42A81" w:rsidRPr="00AE72C9">
        <w:tab/>
        <w:t>in a paper form produced from a computer.</w:t>
      </w:r>
    </w:p>
    <w:p w14:paraId="65EE3957" w14:textId="77777777" w:rsidR="00FE0648" w:rsidRPr="00AE72C9" w:rsidRDefault="00CD18D1" w:rsidP="00161255">
      <w:pPr>
        <w:pStyle w:val="SideNote"/>
        <w:framePr w:wrap="around"/>
      </w:pPr>
      <w:r w:rsidRPr="00AE72C9">
        <w:t>S. 80R(4) amended by No. 37/2014 s. 10(Sch. item 47.29(b)).</w:t>
      </w:r>
    </w:p>
    <w:p w14:paraId="7F1AAFBE" w14:textId="77777777" w:rsidR="00B42A81" w:rsidRPr="00AE72C9" w:rsidRDefault="00316A0A" w:rsidP="00316A0A">
      <w:pPr>
        <w:pStyle w:val="DraftHeading2"/>
        <w:tabs>
          <w:tab w:val="right" w:pos="1247"/>
        </w:tabs>
        <w:ind w:left="1361" w:hanging="1361"/>
      </w:pPr>
      <w:r w:rsidRPr="00AE72C9">
        <w:tab/>
      </w:r>
      <w:r w:rsidR="00B42A81" w:rsidRPr="00AE72C9">
        <w:t>(4)</w:t>
      </w:r>
      <w:r w:rsidR="00B42A81" w:rsidRPr="00AE72C9">
        <w:tab/>
        <w:t xml:space="preserve">A </w:t>
      </w:r>
      <w:r w:rsidR="00CD18D1" w:rsidRPr="00AE72C9">
        <w:t>police officer</w:t>
      </w:r>
      <w:r w:rsidR="00B42A81" w:rsidRPr="00AE72C9">
        <w:t xml:space="preserve"> must show his or her identification before exercising a power under this section, unless </w:t>
      </w:r>
      <w:r w:rsidR="00CD18D1" w:rsidRPr="00AE72C9">
        <w:t>that police officer</w:t>
      </w:r>
      <w:r w:rsidR="00B42A81" w:rsidRPr="00AE72C9">
        <w:t xml:space="preserve"> is in police uniform.</w:t>
      </w:r>
    </w:p>
    <w:p w14:paraId="3DD516DE" w14:textId="77777777" w:rsidR="00B42A81" w:rsidRPr="00AE72C9" w:rsidRDefault="00316A0A" w:rsidP="00316A0A">
      <w:pPr>
        <w:pStyle w:val="DraftHeading2"/>
        <w:tabs>
          <w:tab w:val="right" w:pos="1247"/>
        </w:tabs>
        <w:ind w:left="1361" w:hanging="1361"/>
      </w:pPr>
      <w:r w:rsidRPr="00AE72C9">
        <w:tab/>
      </w:r>
      <w:r w:rsidR="00B42A81" w:rsidRPr="00AE72C9">
        <w:t>(5)</w:t>
      </w:r>
      <w:r w:rsidR="00B42A81" w:rsidRPr="00AE72C9">
        <w:tab/>
        <w:t>This section does not limit or prevent the exercise of any other inspection power or enforcement power under this Act or the regulations or any other law.</w:t>
      </w:r>
    </w:p>
    <w:p w14:paraId="32DB0C74" w14:textId="77777777" w:rsidR="00B3595E" w:rsidRPr="00AE72C9" w:rsidRDefault="00B3595E" w:rsidP="00B3595E"/>
    <w:p w14:paraId="187994C3" w14:textId="77777777" w:rsidR="00B3595E" w:rsidRPr="00AE72C9" w:rsidRDefault="00B3595E" w:rsidP="00B3595E"/>
    <w:p w14:paraId="0B4CAF6C" w14:textId="77777777" w:rsidR="00B3595E" w:rsidRPr="00AE72C9" w:rsidRDefault="00B3595E" w:rsidP="00B3595E"/>
    <w:p w14:paraId="17F266A7" w14:textId="77777777" w:rsidR="00B3595E" w:rsidRPr="00AE72C9" w:rsidRDefault="00B3595E" w:rsidP="00B3595E"/>
    <w:p w14:paraId="4958D2C9" w14:textId="77777777" w:rsidR="00B3595E" w:rsidRPr="00AE72C9" w:rsidRDefault="00B3595E" w:rsidP="00B3595E"/>
    <w:p w14:paraId="6F9B32BF" w14:textId="77777777" w:rsidR="00316A0A" w:rsidRPr="00AE72C9" w:rsidRDefault="00316A0A" w:rsidP="00161255">
      <w:pPr>
        <w:pStyle w:val="SideNote"/>
        <w:framePr w:wrap="around"/>
      </w:pPr>
      <w:r w:rsidRPr="00AE72C9">
        <w:t xml:space="preserve">S. 80S inserted by </w:t>
      </w:r>
      <w:r w:rsidR="00EB796F" w:rsidRPr="00AE72C9">
        <w:t>No. 55/2009</w:t>
      </w:r>
      <w:r w:rsidRPr="00AE72C9">
        <w:t xml:space="preserve"> s. 8.</w:t>
      </w:r>
    </w:p>
    <w:p w14:paraId="2FF6BF66" w14:textId="77777777" w:rsidR="004C0090" w:rsidRPr="00AE72C9" w:rsidRDefault="00316A0A" w:rsidP="00316A0A">
      <w:pPr>
        <w:pStyle w:val="DraftHeading1"/>
        <w:tabs>
          <w:tab w:val="right" w:pos="680"/>
        </w:tabs>
        <w:ind w:left="850" w:hanging="850"/>
      </w:pPr>
      <w:r w:rsidRPr="00AE72C9">
        <w:tab/>
      </w:r>
      <w:bookmarkStart w:id="515" w:name="_Toc201833455"/>
      <w:r w:rsidR="00B42A81" w:rsidRPr="00AE72C9">
        <w:t>80S</w:t>
      </w:r>
      <w:r w:rsidR="00B42A81" w:rsidRPr="00AE72C9">
        <w:tab/>
        <w:t>Offence not to produce records</w:t>
      </w:r>
      <w:bookmarkEnd w:id="515"/>
    </w:p>
    <w:p w14:paraId="28198931" w14:textId="77777777" w:rsidR="00B42A81" w:rsidRPr="00AE72C9" w:rsidRDefault="00B42A81" w:rsidP="00316A0A">
      <w:pPr>
        <w:pStyle w:val="BodySectionSub"/>
      </w:pPr>
      <w:r w:rsidRPr="00AE72C9">
        <w:t>A person must comply with a requirement under section 80R to produce a record required to be kept under this Part.</w:t>
      </w:r>
    </w:p>
    <w:p w14:paraId="76B0EE2B" w14:textId="77777777" w:rsidR="00B42A81" w:rsidRPr="00AE72C9" w:rsidRDefault="00B42A81" w:rsidP="00316A0A">
      <w:pPr>
        <w:pStyle w:val="DraftPenalty2"/>
        <w:numPr>
          <w:ilvl w:val="0"/>
          <w:numId w:val="61"/>
        </w:numPr>
      </w:pPr>
      <w:r w:rsidRPr="00AE72C9">
        <w:t>In the case of a natural person, 20 penalty units;</w:t>
      </w:r>
    </w:p>
    <w:p w14:paraId="7CADF1DC" w14:textId="77777777" w:rsidR="00B42A81" w:rsidRPr="00AE72C9" w:rsidRDefault="00B42A81" w:rsidP="00316A0A">
      <w:pPr>
        <w:pStyle w:val="BodyParagraphSub"/>
      </w:pPr>
      <w:r w:rsidRPr="00AE72C9">
        <w:t>In the case of a body corporate, 100</w:t>
      </w:r>
      <w:r w:rsidR="00316A0A" w:rsidRPr="00AE72C9">
        <w:t> </w:t>
      </w:r>
      <w:r w:rsidRPr="00AE72C9">
        <w:t>penalty units.</w:t>
      </w:r>
    </w:p>
    <w:p w14:paraId="38248A12" w14:textId="77777777" w:rsidR="00120C6F" w:rsidRPr="00AE72C9" w:rsidRDefault="00120C6F" w:rsidP="005F2DE5">
      <w:r w:rsidRPr="00AE72C9">
        <w:br w:type="page"/>
      </w:r>
    </w:p>
    <w:p w14:paraId="6CD1A5D5" w14:textId="77777777" w:rsidR="005867A5" w:rsidRPr="00AE72C9" w:rsidRDefault="007D0BA5" w:rsidP="00161255">
      <w:pPr>
        <w:pStyle w:val="SideNote"/>
        <w:framePr w:wrap="around"/>
      </w:pPr>
      <w:r w:rsidRPr="00AE72C9">
        <w:t>Pt 5</w:t>
      </w:r>
      <w:r w:rsidR="005867A5" w:rsidRPr="00AE72C9">
        <w:t xml:space="preserve">C (Headings and ss 80T–80ZE) inserted by No. </w:t>
      </w:r>
      <w:r w:rsidR="001035A0" w:rsidRPr="00AE72C9">
        <w:t>51</w:t>
      </w:r>
      <w:r w:rsidR="005867A5" w:rsidRPr="00AE72C9">
        <w:t>/20</w:t>
      </w:r>
      <w:r w:rsidR="001035A0" w:rsidRPr="00AE72C9">
        <w:t>11</w:t>
      </w:r>
      <w:r w:rsidR="005867A5" w:rsidRPr="00AE72C9">
        <w:t xml:space="preserve"> s. </w:t>
      </w:r>
      <w:r w:rsidR="001035A0" w:rsidRPr="00AE72C9">
        <w:t>4</w:t>
      </w:r>
      <w:r w:rsidR="005867A5" w:rsidRPr="00AE72C9">
        <w:t>.</w:t>
      </w:r>
    </w:p>
    <w:p w14:paraId="41D3DFA7" w14:textId="77777777" w:rsidR="00CE51AF" w:rsidRPr="00AE72C9" w:rsidRDefault="00C40EA1" w:rsidP="00C40EA1">
      <w:pPr>
        <w:pStyle w:val="Heading-PART"/>
        <w:rPr>
          <w:caps w:val="0"/>
          <w:sz w:val="32"/>
        </w:rPr>
      </w:pPr>
      <w:bookmarkStart w:id="516" w:name="_Toc201833456"/>
      <w:r w:rsidRPr="00AE72C9">
        <w:rPr>
          <w:caps w:val="0"/>
          <w:sz w:val="32"/>
        </w:rPr>
        <w:t>Part VC—Cannabis w</w:t>
      </w:r>
      <w:r w:rsidR="00120C6F" w:rsidRPr="00AE72C9">
        <w:rPr>
          <w:caps w:val="0"/>
          <w:sz w:val="32"/>
        </w:rPr>
        <w:t xml:space="preserve">ater </w:t>
      </w:r>
      <w:r w:rsidRPr="00AE72C9">
        <w:rPr>
          <w:caps w:val="0"/>
          <w:sz w:val="32"/>
        </w:rPr>
        <w:t>pipes and h</w:t>
      </w:r>
      <w:r w:rsidR="00120C6F" w:rsidRPr="00AE72C9">
        <w:rPr>
          <w:caps w:val="0"/>
          <w:sz w:val="32"/>
        </w:rPr>
        <w:t>ookahs</w:t>
      </w:r>
      <w:bookmarkEnd w:id="516"/>
    </w:p>
    <w:p w14:paraId="7837EC7F" w14:textId="77777777" w:rsidR="00CE51AF" w:rsidRDefault="00120C6F" w:rsidP="00C40EA1">
      <w:pPr>
        <w:pStyle w:val="Heading-DIVISION"/>
        <w:rPr>
          <w:sz w:val="28"/>
        </w:rPr>
      </w:pPr>
      <w:bookmarkStart w:id="517" w:name="_Toc201833457"/>
      <w:r w:rsidRPr="00AE72C9">
        <w:rPr>
          <w:sz w:val="28"/>
        </w:rPr>
        <w:t>Division 1—Display, sale and supply</w:t>
      </w:r>
      <w:bookmarkEnd w:id="517"/>
    </w:p>
    <w:p w14:paraId="1478B462" w14:textId="77777777" w:rsidR="00C71CC6" w:rsidRDefault="00C71CC6" w:rsidP="00C71CC6"/>
    <w:p w14:paraId="75ACCAF8" w14:textId="77777777" w:rsidR="00C71CC6" w:rsidRPr="00C71CC6" w:rsidRDefault="00C71CC6" w:rsidP="009D4F04">
      <w:pPr>
        <w:spacing w:before="0"/>
      </w:pPr>
    </w:p>
    <w:p w14:paraId="00F39537" w14:textId="77777777" w:rsidR="001035A0" w:rsidRPr="00AE72C9" w:rsidRDefault="001035A0" w:rsidP="00161255">
      <w:pPr>
        <w:pStyle w:val="SideNote"/>
        <w:framePr w:wrap="around"/>
      </w:pPr>
      <w:r w:rsidRPr="00AE72C9">
        <w:t>S. 80T inserted by No. 51/2011 s. 4.</w:t>
      </w:r>
    </w:p>
    <w:p w14:paraId="1BB0220B" w14:textId="77777777" w:rsidR="000D376E" w:rsidRPr="00AE72C9" w:rsidRDefault="00120C6F">
      <w:pPr>
        <w:pStyle w:val="DraftHeading1"/>
        <w:tabs>
          <w:tab w:val="right" w:pos="680"/>
        </w:tabs>
        <w:ind w:left="850" w:hanging="850"/>
      </w:pPr>
      <w:r w:rsidRPr="00AE72C9">
        <w:tab/>
      </w:r>
      <w:bookmarkStart w:id="518" w:name="_Toc201833458"/>
      <w:r w:rsidRPr="00AE72C9">
        <w:t>80T</w:t>
      </w:r>
      <w:r w:rsidRPr="00AE72C9">
        <w:tab/>
        <w:t>Definitions</w:t>
      </w:r>
      <w:bookmarkEnd w:id="518"/>
    </w:p>
    <w:p w14:paraId="4F16C947" w14:textId="77777777" w:rsidR="00CE51AF" w:rsidRPr="00AE72C9" w:rsidRDefault="00120C6F">
      <w:pPr>
        <w:pStyle w:val="BodySectionSub"/>
      </w:pPr>
      <w:r w:rsidRPr="00AE72C9">
        <w:t>In this Part—</w:t>
      </w:r>
    </w:p>
    <w:p w14:paraId="3834807F" w14:textId="77777777" w:rsidR="00CE51AF" w:rsidRPr="00AE72C9" w:rsidRDefault="00120C6F">
      <w:pPr>
        <w:pStyle w:val="DraftDefinition2"/>
      </w:pPr>
      <w:r w:rsidRPr="00AE72C9">
        <w:rPr>
          <w:b/>
          <w:i/>
        </w:rPr>
        <w:t>bong component</w:t>
      </w:r>
      <w:r w:rsidRPr="00AE72C9">
        <w:t xml:space="preserve"> means an item for use or that is intended for use as part of a cannabis water pipe;</w:t>
      </w:r>
    </w:p>
    <w:p w14:paraId="5132663F" w14:textId="77777777" w:rsidR="00CE51AF" w:rsidRPr="00AE72C9" w:rsidRDefault="00120C6F">
      <w:pPr>
        <w:pStyle w:val="DraftDefinition2"/>
      </w:pPr>
      <w:r w:rsidRPr="00AE72C9">
        <w:rPr>
          <w:b/>
          <w:i/>
        </w:rPr>
        <w:t>bong kit</w:t>
      </w:r>
      <w:r w:rsidRPr="00AE72C9">
        <w:t xml:space="preserve"> means a kit containing more than one item, one or more of which is a bong component, from which a cannabis water pipe may be constructed;</w:t>
      </w:r>
    </w:p>
    <w:p w14:paraId="15895E20" w14:textId="77777777" w:rsidR="00CE51AF" w:rsidRPr="00AE72C9" w:rsidRDefault="00394474">
      <w:pPr>
        <w:pStyle w:val="DraftDefinition2"/>
      </w:pPr>
      <w:r w:rsidRPr="00AE72C9">
        <w:rPr>
          <w:b/>
          <w:i/>
        </w:rPr>
        <w:t>cannabis water pipe</w:t>
      </w:r>
      <w:r w:rsidR="00120C6F" w:rsidRPr="00AE72C9">
        <w:t xml:space="preserve"> means a device—</w:t>
      </w:r>
    </w:p>
    <w:p w14:paraId="51EC9FEE" w14:textId="77777777" w:rsidR="00CE51AF" w:rsidRPr="00AE72C9" w:rsidRDefault="00120C6F">
      <w:pPr>
        <w:pStyle w:val="AmendHeading2"/>
        <w:tabs>
          <w:tab w:val="right" w:pos="2268"/>
        </w:tabs>
        <w:ind w:left="2381" w:hanging="2381"/>
      </w:pPr>
      <w:r w:rsidRPr="00AE72C9">
        <w:tab/>
        <w:t>(a)</w:t>
      </w:r>
      <w:r w:rsidRPr="00AE72C9">
        <w:tab/>
        <w:t>capable of being used or intended to be used for the purposes of introducing into the body of a person cannabis or other drugs of dependence by the drawing of smoke or fumes resulting from heating or burning the cannabis or other drug through water or another liquid in the device, commonly known as a "bong"; or</w:t>
      </w:r>
    </w:p>
    <w:p w14:paraId="7DC0510A" w14:textId="77777777" w:rsidR="00CE51AF" w:rsidRPr="00AE72C9" w:rsidRDefault="00120C6F">
      <w:pPr>
        <w:pStyle w:val="AmendHeading2"/>
        <w:tabs>
          <w:tab w:val="right" w:pos="2268"/>
        </w:tabs>
        <w:ind w:left="2381" w:hanging="2381"/>
      </w:pPr>
      <w:r w:rsidRPr="00AE72C9">
        <w:tab/>
        <w:t>(b)</w:t>
      </w:r>
      <w:r w:rsidRPr="00AE72C9">
        <w:tab/>
        <w:t>that is intended to be used as a device referred to in paragraph (a) but is not capable of being so used because it needs adjustment, modification or addition—</w:t>
      </w:r>
    </w:p>
    <w:p w14:paraId="55F1D5D5" w14:textId="77777777" w:rsidR="00CE51AF" w:rsidRPr="00AE72C9" w:rsidRDefault="00120C6F">
      <w:pPr>
        <w:pStyle w:val="AmendHeading1"/>
        <w:ind w:left="1871"/>
      </w:pPr>
      <w:r w:rsidRPr="00AE72C9">
        <w:t>but does not include a hookah;</w:t>
      </w:r>
    </w:p>
    <w:p w14:paraId="39A5271E" w14:textId="77777777" w:rsidR="00A613DC" w:rsidRPr="00AE72C9" w:rsidRDefault="00A613DC" w:rsidP="00A613DC"/>
    <w:p w14:paraId="0FDA8278" w14:textId="77777777" w:rsidR="00A613DC" w:rsidRDefault="00A613DC" w:rsidP="00A613DC"/>
    <w:p w14:paraId="4CCBDD88" w14:textId="77777777" w:rsidR="00775A2E" w:rsidRDefault="00775A2E" w:rsidP="00A613DC"/>
    <w:p w14:paraId="43FE7D21" w14:textId="77777777" w:rsidR="00CE51AF" w:rsidRPr="00AE72C9" w:rsidRDefault="00120C6F">
      <w:pPr>
        <w:pStyle w:val="DraftDefinition2"/>
      </w:pPr>
      <w:r w:rsidRPr="00AE72C9">
        <w:rPr>
          <w:b/>
          <w:i/>
        </w:rPr>
        <w:t>hookah</w:t>
      </w:r>
      <w:r w:rsidRPr="00AE72C9">
        <w:t xml:space="preserve"> means a fully assembled device—</w:t>
      </w:r>
    </w:p>
    <w:p w14:paraId="151322D9" w14:textId="77777777" w:rsidR="00CE51AF" w:rsidRPr="00AE72C9" w:rsidRDefault="00120C6F">
      <w:pPr>
        <w:pStyle w:val="AmendHeading2"/>
        <w:tabs>
          <w:tab w:val="right" w:pos="2268"/>
        </w:tabs>
        <w:ind w:left="2381" w:hanging="2381"/>
      </w:pPr>
      <w:r w:rsidRPr="00AE72C9">
        <w:tab/>
        <w:t>(a)</w:t>
      </w:r>
      <w:r w:rsidRPr="00AE72C9">
        <w:tab/>
        <w:t>used for smoking a substance consisting of tobacco, molasses, fruit, herbs or flavouring, whether the substance contains all or any combination of them, by the drawing of smoke or fumes resulting from heating or burning the substance in the device through water or another liquid in the device; and</w:t>
      </w:r>
    </w:p>
    <w:p w14:paraId="1A2C99BA" w14:textId="77777777" w:rsidR="00CE51AF" w:rsidRDefault="00120C6F">
      <w:pPr>
        <w:pStyle w:val="AmendHeading2"/>
        <w:tabs>
          <w:tab w:val="right" w:pos="2268"/>
        </w:tabs>
        <w:ind w:left="2381" w:hanging="2381"/>
      </w:pPr>
      <w:r w:rsidRPr="00AE72C9">
        <w:tab/>
        <w:t>(b)</w:t>
      </w:r>
      <w:r w:rsidRPr="00AE72C9">
        <w:tab/>
        <w:t>that has one or more openings and one or more flexible hoses, each with a mouthpiece through which the smoke or fumes are drawn;</w:t>
      </w:r>
    </w:p>
    <w:p w14:paraId="3C124592" w14:textId="77777777" w:rsidR="00874E55" w:rsidRDefault="00874E55" w:rsidP="00161255">
      <w:pPr>
        <w:pStyle w:val="SideNote"/>
        <w:framePr w:wrap="around"/>
      </w:pPr>
      <w:r>
        <w:t xml:space="preserve">S. 80T def. of </w:t>
      </w:r>
      <w:r w:rsidRPr="00C42EF4">
        <w:rPr>
          <w:i/>
        </w:rPr>
        <w:t>medicinal cannabis vaporiser</w:t>
      </w:r>
      <w:r>
        <w:rPr>
          <w:i/>
        </w:rPr>
        <w:t xml:space="preserve"> </w:t>
      </w:r>
      <w:r>
        <w:t>inserted by No. 20/2016 s. 138</w:t>
      </w:r>
      <w:r w:rsidR="00C320BB">
        <w:t xml:space="preserve">, amended by </w:t>
      </w:r>
      <w:r w:rsidR="00FD260D">
        <w:t>No. </w:t>
      </w:r>
      <w:r w:rsidR="0046701A">
        <w:t>34/2019</w:t>
      </w:r>
      <w:r w:rsidR="00C320BB">
        <w:t xml:space="preserve"> s. 40</w:t>
      </w:r>
      <w:r>
        <w:t>.</w:t>
      </w:r>
    </w:p>
    <w:p w14:paraId="2403B314" w14:textId="77777777" w:rsidR="00120F82" w:rsidRDefault="00874E55">
      <w:pPr>
        <w:pStyle w:val="DraftDefinition2"/>
      </w:pPr>
      <w:r w:rsidRPr="00C42EF4">
        <w:rPr>
          <w:b/>
          <w:i/>
        </w:rPr>
        <w:t>medicinal cannabis vaporiser</w:t>
      </w:r>
      <w:r w:rsidRPr="00C42EF4">
        <w:t xml:space="preserve"> means a device capable of being used or intended to be used for the purposes of introducing into the body of a person a </w:t>
      </w:r>
      <w:r w:rsidR="00C320BB">
        <w:t xml:space="preserve">legal </w:t>
      </w:r>
      <w:r w:rsidRPr="00C42EF4">
        <w:t>medicinal cannabis product by</w:t>
      </w:r>
      <w:r w:rsidR="00CC0A4E">
        <w:t> </w:t>
      </w:r>
      <w:r w:rsidRPr="00C42EF4">
        <w:t>the drawing of vapour resulting from heating the product, whether through water or another liqu</w:t>
      </w:r>
      <w:r>
        <w:t>id in the device or otherwise;</w:t>
      </w:r>
    </w:p>
    <w:p w14:paraId="3CF9D338" w14:textId="77777777" w:rsidR="00CE51AF" w:rsidRPr="00AE72C9" w:rsidRDefault="00394474">
      <w:pPr>
        <w:pStyle w:val="DraftDefinition2"/>
      </w:pPr>
      <w:r w:rsidRPr="00AE72C9">
        <w:rPr>
          <w:b/>
          <w:i/>
        </w:rPr>
        <w:t>retail outlet</w:t>
      </w:r>
      <w:r w:rsidR="00120C6F" w:rsidRPr="00AE72C9">
        <w:t xml:space="preserve"> includes—</w:t>
      </w:r>
    </w:p>
    <w:p w14:paraId="5728D3B9" w14:textId="77777777" w:rsidR="00CE51AF" w:rsidRPr="00AE72C9" w:rsidRDefault="00120C6F">
      <w:pPr>
        <w:pStyle w:val="AmendHeading2"/>
        <w:tabs>
          <w:tab w:val="right" w:pos="2268"/>
        </w:tabs>
        <w:ind w:left="2381" w:hanging="2381"/>
      </w:pPr>
      <w:r w:rsidRPr="00AE72C9">
        <w:tab/>
        <w:t>(a)</w:t>
      </w:r>
      <w:r w:rsidRPr="00AE72C9">
        <w:tab/>
        <w:t>a shop;</w:t>
      </w:r>
    </w:p>
    <w:p w14:paraId="544F4BE1" w14:textId="77777777" w:rsidR="00CE51AF" w:rsidRDefault="00120C6F">
      <w:pPr>
        <w:pStyle w:val="AmendHeading2"/>
        <w:tabs>
          <w:tab w:val="right" w:pos="2268"/>
        </w:tabs>
        <w:ind w:left="2381" w:hanging="2381"/>
      </w:pPr>
      <w:r w:rsidRPr="00AE72C9">
        <w:tab/>
        <w:t>(b)</w:t>
      </w:r>
      <w:r w:rsidRPr="00AE72C9">
        <w:tab/>
        <w:t>a market.</w:t>
      </w:r>
    </w:p>
    <w:p w14:paraId="011ED141" w14:textId="77777777" w:rsidR="00874E55" w:rsidRDefault="00874E55" w:rsidP="00161255">
      <w:pPr>
        <w:pStyle w:val="SideNote"/>
        <w:framePr w:wrap="around"/>
      </w:pPr>
      <w:r>
        <w:t>S. 80TA inserted by No. 20/2016 s. 139</w:t>
      </w:r>
      <w:r w:rsidR="00C320BB">
        <w:t>, substituted by No. </w:t>
      </w:r>
      <w:r w:rsidR="0046701A">
        <w:t>34/2019</w:t>
      </w:r>
      <w:r w:rsidR="00C320BB">
        <w:t xml:space="preserve"> s. 41</w:t>
      </w:r>
      <w:r>
        <w:t>.</w:t>
      </w:r>
    </w:p>
    <w:p w14:paraId="164E6E47" w14:textId="77777777" w:rsidR="00C320BB" w:rsidRDefault="00C320BB">
      <w:pPr>
        <w:pStyle w:val="DraftHeading1"/>
        <w:tabs>
          <w:tab w:val="right" w:pos="680"/>
        </w:tabs>
        <w:ind w:left="850" w:hanging="850"/>
      </w:pPr>
      <w:r>
        <w:tab/>
      </w:r>
      <w:bookmarkStart w:id="519" w:name="_Toc201833459"/>
      <w:r w:rsidRPr="00C320BB">
        <w:t>80TA</w:t>
      </w:r>
      <w:r>
        <w:tab/>
        <w:t>Part not to apply in relation to pharmacist dealing with medicinal cannabis vaporiser</w:t>
      </w:r>
      <w:bookmarkEnd w:id="519"/>
    </w:p>
    <w:p w14:paraId="59E94E18" w14:textId="77777777" w:rsidR="00C320BB" w:rsidRDefault="00C320BB" w:rsidP="00FD260D">
      <w:pPr>
        <w:pStyle w:val="BodySectionSub"/>
      </w:pPr>
      <w:r>
        <w:t>Nothing in this Part applies in relation to a pharmacist displaying, selling or supplying a medicinal cannabis vaporiser to a person for administration of a legal medicinal cannabis product.</w:t>
      </w:r>
    </w:p>
    <w:p w14:paraId="6665CBD1" w14:textId="77777777" w:rsidR="00A26E64" w:rsidRDefault="00A26E64" w:rsidP="00A26E64"/>
    <w:p w14:paraId="6A48F208" w14:textId="77777777" w:rsidR="00A26E64" w:rsidRPr="00A26E64" w:rsidRDefault="00A26E64" w:rsidP="00A26E64"/>
    <w:p w14:paraId="0B7A0655" w14:textId="77777777" w:rsidR="001035A0" w:rsidRPr="00AE72C9" w:rsidRDefault="001035A0" w:rsidP="00161255">
      <w:pPr>
        <w:pStyle w:val="SideNote"/>
        <w:framePr w:wrap="around"/>
      </w:pPr>
      <w:r w:rsidRPr="00AE72C9">
        <w:t>S. 80U inserted by No. 51/2011 s. 4.</w:t>
      </w:r>
    </w:p>
    <w:p w14:paraId="6351B428" w14:textId="77777777" w:rsidR="00CE51AF" w:rsidRPr="00AE72C9" w:rsidRDefault="00120C6F">
      <w:pPr>
        <w:pStyle w:val="DraftHeading1"/>
        <w:tabs>
          <w:tab w:val="right" w:pos="680"/>
        </w:tabs>
        <w:ind w:left="850" w:hanging="850"/>
      </w:pPr>
      <w:r w:rsidRPr="00AE72C9">
        <w:tab/>
      </w:r>
      <w:bookmarkStart w:id="520" w:name="_Toc201833460"/>
      <w:r w:rsidRPr="00AE72C9">
        <w:t>80U</w:t>
      </w:r>
      <w:r w:rsidRPr="00AE72C9">
        <w:tab/>
        <w:t>Offence to display cannabis water pipe, bong component or bong kit in retail outlet</w:t>
      </w:r>
      <w:bookmarkEnd w:id="520"/>
    </w:p>
    <w:p w14:paraId="50795519" w14:textId="77777777" w:rsidR="00CE51AF" w:rsidRPr="00AE72C9" w:rsidRDefault="00120C6F">
      <w:pPr>
        <w:pStyle w:val="DraftHeading2"/>
        <w:tabs>
          <w:tab w:val="right" w:pos="1247"/>
        </w:tabs>
        <w:ind w:left="1361" w:hanging="1361"/>
      </w:pPr>
      <w:r w:rsidRPr="00AE72C9">
        <w:tab/>
        <w:t>(1)</w:t>
      </w:r>
      <w:r w:rsidRPr="00AE72C9">
        <w:tab/>
        <w:t>A person must not display a cannabis water pipe in a retail outlet.</w:t>
      </w:r>
    </w:p>
    <w:p w14:paraId="59C26F81"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133C9663" w14:textId="77777777" w:rsidR="00CE51AF" w:rsidRPr="00AE72C9" w:rsidRDefault="00120C6F">
      <w:pPr>
        <w:pStyle w:val="BodyParagraphSub"/>
      </w:pPr>
      <w:r w:rsidRPr="00AE72C9">
        <w:t>In the case of a body corporate, 300 penalty units.</w:t>
      </w:r>
    </w:p>
    <w:p w14:paraId="1662045F" w14:textId="77777777" w:rsidR="00CE51AF" w:rsidRPr="00AE72C9" w:rsidRDefault="00120C6F">
      <w:pPr>
        <w:pStyle w:val="DraftHeading2"/>
        <w:tabs>
          <w:tab w:val="right" w:pos="1247"/>
        </w:tabs>
        <w:ind w:left="1361" w:hanging="1361"/>
      </w:pPr>
      <w:r w:rsidRPr="00AE72C9">
        <w:tab/>
        <w:t>(2)</w:t>
      </w:r>
      <w:r w:rsidRPr="00AE72C9">
        <w:tab/>
        <w:t>A person must not display a bong component in a retail outlet.</w:t>
      </w:r>
    </w:p>
    <w:p w14:paraId="494E7106"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6152DC14" w14:textId="77777777" w:rsidR="00CE51AF" w:rsidRPr="00AE72C9" w:rsidRDefault="00120C6F">
      <w:pPr>
        <w:pStyle w:val="BodyParagraphSub"/>
      </w:pPr>
      <w:r w:rsidRPr="00AE72C9">
        <w:t>In the case of a body corporate, 300 penalty units.</w:t>
      </w:r>
    </w:p>
    <w:p w14:paraId="42D1D07E" w14:textId="77777777" w:rsidR="00CE51AF" w:rsidRPr="00AE72C9" w:rsidRDefault="00120C6F">
      <w:pPr>
        <w:pStyle w:val="DraftHeading2"/>
        <w:tabs>
          <w:tab w:val="right" w:pos="1247"/>
        </w:tabs>
        <w:ind w:left="1361" w:hanging="1361"/>
      </w:pPr>
      <w:r w:rsidRPr="00AE72C9">
        <w:tab/>
        <w:t>(3)</w:t>
      </w:r>
      <w:r w:rsidRPr="00AE72C9">
        <w:tab/>
        <w:t>A person must not display a bong kit in a retail outlet.</w:t>
      </w:r>
    </w:p>
    <w:p w14:paraId="06385AD4"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3B011D74" w14:textId="77777777" w:rsidR="00CE51AF" w:rsidRPr="00AE72C9" w:rsidRDefault="00120C6F">
      <w:pPr>
        <w:pStyle w:val="BodyParagraphSub"/>
      </w:pPr>
      <w:r w:rsidRPr="00AE72C9">
        <w:t>In the case of a body corporate, 300 penalty units.</w:t>
      </w:r>
    </w:p>
    <w:p w14:paraId="34D3CBF3" w14:textId="77777777" w:rsidR="001035A0" w:rsidRPr="00AE72C9" w:rsidRDefault="001035A0" w:rsidP="00161255">
      <w:pPr>
        <w:pStyle w:val="SideNote"/>
        <w:framePr w:wrap="around"/>
      </w:pPr>
      <w:r w:rsidRPr="00AE72C9">
        <w:t>S. 80V inserted by No. 51/2011 s. 4.</w:t>
      </w:r>
    </w:p>
    <w:p w14:paraId="3C43F6D4" w14:textId="77777777" w:rsidR="00CE51AF" w:rsidRPr="00AE72C9" w:rsidRDefault="00120C6F">
      <w:pPr>
        <w:pStyle w:val="DraftHeading1"/>
        <w:tabs>
          <w:tab w:val="right" w:pos="680"/>
        </w:tabs>
        <w:ind w:left="850" w:hanging="850"/>
      </w:pPr>
      <w:r w:rsidRPr="00AE72C9">
        <w:tab/>
      </w:r>
      <w:bookmarkStart w:id="521" w:name="_Toc201833461"/>
      <w:r w:rsidRPr="00AE72C9">
        <w:t>80V</w:t>
      </w:r>
      <w:r w:rsidRPr="00AE72C9">
        <w:tab/>
        <w:t>Offence to sell cannabis water pipe, bong component or bong kit</w:t>
      </w:r>
      <w:bookmarkEnd w:id="521"/>
    </w:p>
    <w:p w14:paraId="1660FCC8" w14:textId="77777777" w:rsidR="00CE51AF" w:rsidRPr="00AE72C9" w:rsidRDefault="00120C6F">
      <w:pPr>
        <w:pStyle w:val="DraftHeading2"/>
        <w:tabs>
          <w:tab w:val="right" w:pos="1247"/>
        </w:tabs>
        <w:ind w:left="1361" w:hanging="1361"/>
      </w:pPr>
      <w:r w:rsidRPr="00AE72C9">
        <w:tab/>
        <w:t>(1)</w:t>
      </w:r>
      <w:r w:rsidRPr="00AE72C9">
        <w:tab/>
        <w:t>A person must not sell a cannabis water pipe.</w:t>
      </w:r>
    </w:p>
    <w:p w14:paraId="21CE4F5D"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02C759F0" w14:textId="77777777" w:rsidR="00CE51AF" w:rsidRPr="00AE72C9" w:rsidRDefault="00120C6F">
      <w:pPr>
        <w:pStyle w:val="BodyParagraphSub"/>
      </w:pPr>
      <w:r w:rsidRPr="00AE72C9">
        <w:t>In the case of a body corporate, 300 penalty units.</w:t>
      </w:r>
    </w:p>
    <w:p w14:paraId="34D1F3AD" w14:textId="77777777" w:rsidR="00CE51AF" w:rsidRPr="00AE72C9" w:rsidRDefault="00120C6F">
      <w:pPr>
        <w:pStyle w:val="DraftHeading2"/>
        <w:tabs>
          <w:tab w:val="right" w:pos="1247"/>
        </w:tabs>
        <w:ind w:left="1361" w:hanging="1361"/>
      </w:pPr>
      <w:r w:rsidRPr="00AE72C9">
        <w:tab/>
        <w:t>(2)</w:t>
      </w:r>
      <w:r w:rsidRPr="00AE72C9">
        <w:tab/>
        <w:t>A person must not sell a bong component.</w:t>
      </w:r>
    </w:p>
    <w:p w14:paraId="757E031F"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7E4AB3D8" w14:textId="77777777" w:rsidR="00CE51AF" w:rsidRPr="00AE72C9" w:rsidRDefault="00120C6F">
      <w:pPr>
        <w:pStyle w:val="BodyParagraphSub"/>
      </w:pPr>
      <w:r w:rsidRPr="00AE72C9">
        <w:t>In the case of a body corporate, 300 penalty units.</w:t>
      </w:r>
    </w:p>
    <w:p w14:paraId="12E261C7" w14:textId="77777777" w:rsidR="00CE51AF" w:rsidRPr="00AE72C9" w:rsidRDefault="00120C6F">
      <w:pPr>
        <w:pStyle w:val="DraftHeading2"/>
        <w:tabs>
          <w:tab w:val="right" w:pos="1247"/>
        </w:tabs>
        <w:ind w:left="1361" w:hanging="1361"/>
      </w:pPr>
      <w:r w:rsidRPr="00AE72C9">
        <w:tab/>
        <w:t>(3)</w:t>
      </w:r>
      <w:r w:rsidRPr="00AE72C9">
        <w:tab/>
        <w:t>A person must not sell a bong kit.</w:t>
      </w:r>
    </w:p>
    <w:p w14:paraId="11CDCFF6"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1FAFBA7B" w14:textId="77777777" w:rsidR="00CE51AF" w:rsidRPr="00AE72C9" w:rsidRDefault="00120C6F">
      <w:pPr>
        <w:pStyle w:val="BodyParagraphSub"/>
      </w:pPr>
      <w:r w:rsidRPr="00AE72C9">
        <w:t>In the case of a body corporate, 300 penalty units.</w:t>
      </w:r>
    </w:p>
    <w:p w14:paraId="3391B74F" w14:textId="77777777" w:rsidR="001035A0" w:rsidRPr="00AE72C9" w:rsidRDefault="001035A0" w:rsidP="00161255">
      <w:pPr>
        <w:pStyle w:val="SideNote"/>
        <w:framePr w:wrap="around"/>
      </w:pPr>
      <w:r w:rsidRPr="00AE72C9">
        <w:t>S. 80W inserted by No. 51/2011 s. 4.</w:t>
      </w:r>
    </w:p>
    <w:p w14:paraId="78321522" w14:textId="77777777" w:rsidR="00CE51AF" w:rsidRPr="00AE72C9" w:rsidRDefault="00120C6F">
      <w:pPr>
        <w:pStyle w:val="DraftHeading1"/>
        <w:tabs>
          <w:tab w:val="right" w:pos="680"/>
        </w:tabs>
        <w:ind w:left="850" w:hanging="850"/>
      </w:pPr>
      <w:r w:rsidRPr="00AE72C9">
        <w:tab/>
      </w:r>
      <w:bookmarkStart w:id="522" w:name="_Toc201833462"/>
      <w:r w:rsidRPr="00AE72C9">
        <w:t>80W</w:t>
      </w:r>
      <w:r w:rsidRPr="00AE72C9">
        <w:tab/>
        <w:t>Offence to supply cannabis water pipe, bong component or bong kit in course of carrying out commercial activity</w:t>
      </w:r>
      <w:bookmarkEnd w:id="522"/>
    </w:p>
    <w:p w14:paraId="3461A579" w14:textId="77777777" w:rsidR="00CE51AF" w:rsidRPr="00AE72C9" w:rsidRDefault="00120C6F">
      <w:pPr>
        <w:pStyle w:val="DraftHeading2"/>
        <w:tabs>
          <w:tab w:val="right" w:pos="1247"/>
        </w:tabs>
        <w:ind w:left="1361" w:hanging="1361"/>
      </w:pPr>
      <w:r w:rsidRPr="00AE72C9">
        <w:tab/>
        <w:t>(1)</w:t>
      </w:r>
      <w:r w:rsidRPr="00AE72C9">
        <w:tab/>
        <w:t>A person must not supply a cannabis water pipe in the course of carrying out a commercial activity.</w:t>
      </w:r>
    </w:p>
    <w:p w14:paraId="2115F0FF"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61CB188A" w14:textId="77777777" w:rsidR="00CE51AF" w:rsidRPr="00AE72C9" w:rsidRDefault="00120C6F">
      <w:pPr>
        <w:pStyle w:val="BodyParagraphSub"/>
      </w:pPr>
      <w:r w:rsidRPr="00AE72C9">
        <w:t>In the case of a body corporate, 300 penalty units.</w:t>
      </w:r>
    </w:p>
    <w:p w14:paraId="47793EEC" w14:textId="77777777" w:rsidR="00CE51AF" w:rsidRPr="00AE72C9" w:rsidRDefault="00120C6F">
      <w:pPr>
        <w:pStyle w:val="DraftHeading2"/>
        <w:tabs>
          <w:tab w:val="right" w:pos="1247"/>
        </w:tabs>
        <w:ind w:left="1361" w:hanging="1361"/>
      </w:pPr>
      <w:r w:rsidRPr="00AE72C9">
        <w:tab/>
        <w:t>(2)</w:t>
      </w:r>
      <w:r w:rsidRPr="00AE72C9">
        <w:tab/>
        <w:t>A person must not supply a bong component in the course of carrying out a commercial activity.</w:t>
      </w:r>
    </w:p>
    <w:p w14:paraId="116FC6F1" w14:textId="77777777" w:rsidR="00CE51AF" w:rsidRPr="00AE72C9" w:rsidRDefault="00120C6F">
      <w:pPr>
        <w:pStyle w:val="DraftPenalty2"/>
        <w:tabs>
          <w:tab w:val="clear" w:pos="851"/>
          <w:tab w:val="clear" w:pos="1361"/>
          <w:tab w:val="clear" w:pos="1871"/>
          <w:tab w:val="clear" w:pos="2381"/>
          <w:tab w:val="clear" w:pos="2892"/>
          <w:tab w:val="clear" w:pos="3402"/>
        </w:tabs>
      </w:pPr>
      <w:r w:rsidRPr="00AE72C9">
        <w:t>Penalty:</w:t>
      </w:r>
      <w:r w:rsidRPr="00AE72C9">
        <w:tab/>
        <w:t>In the case of a natural person, 60 penalty units;</w:t>
      </w:r>
    </w:p>
    <w:p w14:paraId="082FD1EA" w14:textId="77777777" w:rsidR="00CE51AF" w:rsidRPr="00AE72C9" w:rsidRDefault="00120C6F">
      <w:pPr>
        <w:pStyle w:val="BodyParagraphSub"/>
      </w:pPr>
      <w:r w:rsidRPr="00AE72C9">
        <w:t>In the case of a body corporate, 300 penalty units.</w:t>
      </w:r>
    </w:p>
    <w:p w14:paraId="2D94A0A0" w14:textId="77777777" w:rsidR="00120C6F" w:rsidRPr="00AE72C9" w:rsidRDefault="00195881" w:rsidP="00195881">
      <w:pPr>
        <w:pStyle w:val="DraftHeading2"/>
        <w:tabs>
          <w:tab w:val="right" w:pos="1247"/>
        </w:tabs>
        <w:ind w:left="1361" w:hanging="1361"/>
      </w:pPr>
      <w:r w:rsidRPr="00AE72C9">
        <w:tab/>
      </w:r>
      <w:r w:rsidR="00120C6F" w:rsidRPr="00AE72C9">
        <w:t>(3)</w:t>
      </w:r>
      <w:r w:rsidR="00120C6F" w:rsidRPr="00AE72C9">
        <w:tab/>
        <w:t>A person must not supply a bong kit in the course of carrying out a commercial activity.</w:t>
      </w:r>
    </w:p>
    <w:p w14:paraId="39E2F0D1" w14:textId="77777777" w:rsidR="00120C6F" w:rsidRPr="00AE72C9" w:rsidRDefault="005867A5" w:rsidP="00195881">
      <w:pPr>
        <w:pStyle w:val="DraftPenalty2"/>
        <w:tabs>
          <w:tab w:val="clear" w:pos="851"/>
          <w:tab w:val="clear" w:pos="1361"/>
          <w:tab w:val="clear" w:pos="1871"/>
          <w:tab w:val="clear" w:pos="2381"/>
          <w:tab w:val="clear" w:pos="2892"/>
          <w:tab w:val="clear" w:pos="3402"/>
        </w:tabs>
      </w:pPr>
      <w:r w:rsidRPr="00AE72C9">
        <w:t>Penalty:</w:t>
      </w:r>
      <w:r w:rsidRPr="00AE72C9">
        <w:tab/>
      </w:r>
      <w:r w:rsidR="00120C6F" w:rsidRPr="00AE72C9">
        <w:t>In the case of a natural person, 60 penalty units;</w:t>
      </w:r>
    </w:p>
    <w:p w14:paraId="523D61D5" w14:textId="77777777" w:rsidR="00120C6F" w:rsidRPr="00AE72C9" w:rsidRDefault="00120C6F" w:rsidP="00195881">
      <w:pPr>
        <w:pStyle w:val="BodyParagraphSub"/>
      </w:pPr>
      <w:r w:rsidRPr="00AE72C9">
        <w:t>In the case of a body corporate, 300 penalty units.</w:t>
      </w:r>
    </w:p>
    <w:p w14:paraId="17DF1567" w14:textId="77777777" w:rsidR="001035A0" w:rsidRPr="00AE72C9" w:rsidRDefault="001035A0" w:rsidP="00161255">
      <w:pPr>
        <w:pStyle w:val="SideNote"/>
        <w:framePr w:wrap="around"/>
      </w:pPr>
      <w:r w:rsidRPr="00AE72C9">
        <w:t>S. 80X inserted by No. 51/2011 s. 4.</w:t>
      </w:r>
    </w:p>
    <w:p w14:paraId="6444CEE8" w14:textId="77777777" w:rsidR="00CE51AF" w:rsidRPr="00AE72C9" w:rsidRDefault="005867A5">
      <w:pPr>
        <w:pStyle w:val="DraftHeading1"/>
        <w:tabs>
          <w:tab w:val="right" w:pos="680"/>
        </w:tabs>
        <w:ind w:left="850" w:hanging="850"/>
      </w:pPr>
      <w:r w:rsidRPr="00AE72C9">
        <w:tab/>
      </w:r>
      <w:bookmarkStart w:id="523" w:name="_Toc201833463"/>
      <w:r w:rsidR="00120C6F" w:rsidRPr="00AE72C9">
        <w:t>80X</w:t>
      </w:r>
      <w:r w:rsidR="00120C6F" w:rsidRPr="00AE72C9">
        <w:tab/>
        <w:t>Display for sale of hookahs in retail outlet</w:t>
      </w:r>
      <w:bookmarkEnd w:id="523"/>
    </w:p>
    <w:p w14:paraId="3EC286DA" w14:textId="77777777" w:rsidR="00CE51AF" w:rsidRPr="00AE72C9" w:rsidRDefault="00120C6F">
      <w:pPr>
        <w:pStyle w:val="BodySectionSub"/>
      </w:pPr>
      <w:r w:rsidRPr="00AE72C9">
        <w:t>A person must not display for the purposes of sale in a retail outlet—</w:t>
      </w:r>
    </w:p>
    <w:p w14:paraId="47BC3A9A"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more than 3 hookahs; or</w:t>
      </w:r>
    </w:p>
    <w:p w14:paraId="1B2104E2" w14:textId="77777777" w:rsidR="00CE51AF" w:rsidRPr="00AE72C9" w:rsidRDefault="005867A5">
      <w:pPr>
        <w:pStyle w:val="DraftHeading3"/>
        <w:tabs>
          <w:tab w:val="right" w:pos="1757"/>
        </w:tabs>
        <w:ind w:left="1871" w:hanging="1871"/>
      </w:pPr>
      <w:r w:rsidRPr="00AE72C9">
        <w:tab/>
      </w:r>
      <w:r w:rsidR="00120C6F" w:rsidRPr="00AE72C9">
        <w:t>(b)</w:t>
      </w:r>
      <w:r w:rsidR="00120C6F" w:rsidRPr="00AE72C9">
        <w:tab/>
        <w:t>if another number of hookahs is prescribed for the purposes of this section, more than the prescribed number of hookahs.</w:t>
      </w:r>
    </w:p>
    <w:p w14:paraId="5CC50AE5" w14:textId="77777777" w:rsidR="00CE51AF" w:rsidRPr="00AE72C9" w:rsidRDefault="005867A5">
      <w:pPr>
        <w:pStyle w:val="DraftPenalty2"/>
        <w:tabs>
          <w:tab w:val="clear" w:pos="851"/>
          <w:tab w:val="clear" w:pos="1361"/>
          <w:tab w:val="clear" w:pos="1871"/>
          <w:tab w:val="clear" w:pos="2381"/>
          <w:tab w:val="clear" w:pos="2892"/>
          <w:tab w:val="clear" w:pos="3402"/>
        </w:tabs>
      </w:pPr>
      <w:r w:rsidRPr="00AE72C9">
        <w:t>Penalty:</w:t>
      </w:r>
      <w:r w:rsidRPr="00AE72C9">
        <w:tab/>
      </w:r>
      <w:r w:rsidR="00120C6F" w:rsidRPr="00AE72C9">
        <w:t>In the case of a natural person, 10 penalty units;</w:t>
      </w:r>
    </w:p>
    <w:p w14:paraId="0E3FE742" w14:textId="77777777" w:rsidR="00CE51AF" w:rsidRPr="00AE72C9" w:rsidRDefault="00120C6F">
      <w:pPr>
        <w:pStyle w:val="BodyParagraphSub"/>
      </w:pPr>
      <w:r w:rsidRPr="00AE72C9">
        <w:t>In the case of a body corporate, 50 penalty units.</w:t>
      </w:r>
    </w:p>
    <w:p w14:paraId="44979050" w14:textId="77777777" w:rsidR="00CE51AF" w:rsidRPr="00AE72C9" w:rsidRDefault="00120C6F" w:rsidP="00CC2635">
      <w:pPr>
        <w:pStyle w:val="Heading-DIVISION"/>
        <w:rPr>
          <w:sz w:val="28"/>
        </w:rPr>
      </w:pPr>
      <w:bookmarkStart w:id="524" w:name="_Toc201833464"/>
      <w:r w:rsidRPr="00AE72C9">
        <w:rPr>
          <w:sz w:val="28"/>
        </w:rPr>
        <w:t>Division 2—Enforcement</w:t>
      </w:r>
      <w:bookmarkEnd w:id="524"/>
    </w:p>
    <w:p w14:paraId="058835E4" w14:textId="77777777" w:rsidR="001035A0" w:rsidRPr="00AE72C9" w:rsidRDefault="001035A0" w:rsidP="00161255">
      <w:pPr>
        <w:pStyle w:val="SideNote"/>
        <w:framePr w:wrap="around"/>
      </w:pPr>
      <w:r w:rsidRPr="00AE72C9">
        <w:t>S. 80Y inserted by No. 51/2011 s. 4.</w:t>
      </w:r>
    </w:p>
    <w:p w14:paraId="558823B9" w14:textId="77777777" w:rsidR="00CE51AF" w:rsidRPr="00AE72C9" w:rsidRDefault="005867A5">
      <w:pPr>
        <w:pStyle w:val="DraftHeading1"/>
        <w:tabs>
          <w:tab w:val="right" w:pos="680"/>
        </w:tabs>
        <w:ind w:left="850" w:hanging="850"/>
      </w:pPr>
      <w:r w:rsidRPr="00AE72C9">
        <w:tab/>
      </w:r>
      <w:bookmarkStart w:id="525" w:name="_Toc201833465"/>
      <w:r w:rsidR="00120C6F" w:rsidRPr="00AE72C9">
        <w:t>80Y</w:t>
      </w:r>
      <w:r w:rsidR="00120C6F" w:rsidRPr="00AE72C9">
        <w:tab/>
        <w:t>Power to issue infringement notices</w:t>
      </w:r>
      <w:bookmarkEnd w:id="525"/>
    </w:p>
    <w:p w14:paraId="62CF5D60" w14:textId="77777777" w:rsidR="00CD18D1" w:rsidRPr="00AE72C9" w:rsidRDefault="00CD18D1" w:rsidP="006E0C3F"/>
    <w:p w14:paraId="483E1EAA" w14:textId="77777777" w:rsidR="00FE0648" w:rsidRPr="00AE72C9" w:rsidRDefault="00FE0648"/>
    <w:p w14:paraId="122B4417" w14:textId="77777777" w:rsidR="00FE0648" w:rsidRPr="00AE72C9" w:rsidRDefault="00CD18D1" w:rsidP="00161255">
      <w:pPr>
        <w:pStyle w:val="SideNote"/>
        <w:framePr w:wrap="around"/>
      </w:pPr>
      <w:r w:rsidRPr="00AE72C9">
        <w:t>S. 80Y(1) amended by No. 37/2014 s. 10(Sch. item 47.30).</w:t>
      </w:r>
    </w:p>
    <w:p w14:paraId="20DFE227" w14:textId="77777777" w:rsidR="00CE51AF" w:rsidRPr="00AE72C9" w:rsidRDefault="005867A5">
      <w:pPr>
        <w:pStyle w:val="DraftHeading2"/>
        <w:tabs>
          <w:tab w:val="right" w:pos="1247"/>
        </w:tabs>
        <w:ind w:left="1361" w:hanging="1361"/>
      </w:pPr>
      <w:r w:rsidRPr="00AE72C9">
        <w:tab/>
      </w:r>
      <w:r w:rsidR="00120C6F" w:rsidRPr="00AE72C9">
        <w:t>(1)</w:t>
      </w:r>
      <w:r w:rsidR="00120C6F" w:rsidRPr="00AE72C9">
        <w:tab/>
        <w:t xml:space="preserve">A </w:t>
      </w:r>
      <w:r w:rsidR="00CD18D1" w:rsidRPr="00AE72C9">
        <w:t>police officer</w:t>
      </w:r>
      <w:r w:rsidR="00120C6F" w:rsidRPr="00AE72C9">
        <w:t xml:space="preserve"> may serve an infringement notice on a person who the </w:t>
      </w:r>
      <w:r w:rsidR="00CD18D1" w:rsidRPr="00AE72C9">
        <w:t>police officer</w:t>
      </w:r>
      <w:r w:rsidR="00120C6F" w:rsidRPr="00AE72C9">
        <w:t xml:space="preserve"> has reason to believe has committed an offence again</w:t>
      </w:r>
      <w:r w:rsidR="005A1877" w:rsidRPr="00AE72C9">
        <w:t>st section </w:t>
      </w:r>
      <w:r w:rsidR="00120C6F" w:rsidRPr="00AE72C9">
        <w:t>80U(1), (2) or (3), 80V(1), (2</w:t>
      </w:r>
      <w:r w:rsidR="00A613DC" w:rsidRPr="00AE72C9">
        <w:t>) or (3), 80W(1), (2) or (3) or </w:t>
      </w:r>
      <w:r w:rsidR="00120C6F" w:rsidRPr="00AE72C9">
        <w:t>80X.</w:t>
      </w:r>
    </w:p>
    <w:p w14:paraId="47F3A3B2" w14:textId="77777777" w:rsidR="00CE51AF" w:rsidRPr="00AE72C9" w:rsidRDefault="005867A5">
      <w:pPr>
        <w:pStyle w:val="DraftHeading2"/>
        <w:tabs>
          <w:tab w:val="right" w:pos="1247"/>
        </w:tabs>
        <w:ind w:left="1361" w:hanging="1361"/>
      </w:pPr>
      <w:r w:rsidRPr="00AE72C9">
        <w:tab/>
      </w:r>
      <w:r w:rsidR="00120C6F" w:rsidRPr="00AE72C9">
        <w:t>(2)</w:t>
      </w:r>
      <w:r w:rsidR="00120C6F" w:rsidRPr="00AE72C9">
        <w:tab/>
        <w:t xml:space="preserve">An offence referred to in subsection (1) for which an infringement notice may be served is an infringement offence within the meaning of the </w:t>
      </w:r>
      <w:r w:rsidR="00120C6F" w:rsidRPr="00AE72C9">
        <w:rPr>
          <w:b/>
          <w:bCs/>
        </w:rPr>
        <w:t>Infringements Act 2006</w:t>
      </w:r>
      <w:r w:rsidR="00120C6F" w:rsidRPr="00AE72C9">
        <w:t>.</w:t>
      </w:r>
    </w:p>
    <w:p w14:paraId="68DBBFF9" w14:textId="77777777" w:rsidR="001035A0" w:rsidRPr="00AE72C9" w:rsidRDefault="001035A0" w:rsidP="00161255">
      <w:pPr>
        <w:pStyle w:val="SideNote"/>
        <w:framePr w:wrap="around"/>
      </w:pPr>
      <w:r w:rsidRPr="00AE72C9">
        <w:t>S. 80Z inserted by No. 51/2011 s. 4.</w:t>
      </w:r>
    </w:p>
    <w:p w14:paraId="5160AB44" w14:textId="77777777" w:rsidR="00CE51AF" w:rsidRPr="00AE72C9" w:rsidRDefault="005867A5">
      <w:pPr>
        <w:pStyle w:val="DraftHeading1"/>
        <w:tabs>
          <w:tab w:val="right" w:pos="680"/>
        </w:tabs>
        <w:ind w:left="850" w:hanging="850"/>
      </w:pPr>
      <w:r w:rsidRPr="00AE72C9">
        <w:tab/>
      </w:r>
      <w:bookmarkStart w:id="526" w:name="_Toc201833466"/>
      <w:r w:rsidR="00120C6F" w:rsidRPr="00AE72C9">
        <w:t>80Z</w:t>
      </w:r>
      <w:r w:rsidR="00120C6F" w:rsidRPr="00AE72C9">
        <w:tab/>
        <w:t>Infringement penalty</w:t>
      </w:r>
      <w:bookmarkEnd w:id="526"/>
    </w:p>
    <w:p w14:paraId="04973A8E" w14:textId="77777777" w:rsidR="00CE51AF" w:rsidRPr="00AE72C9" w:rsidRDefault="005867A5">
      <w:pPr>
        <w:pStyle w:val="DraftHeading2"/>
        <w:tabs>
          <w:tab w:val="right" w:pos="1247"/>
        </w:tabs>
        <w:ind w:left="1361" w:hanging="1361"/>
      </w:pPr>
      <w:r w:rsidRPr="00AE72C9">
        <w:tab/>
      </w:r>
      <w:r w:rsidR="00120C6F" w:rsidRPr="00AE72C9">
        <w:t>(1)</w:t>
      </w:r>
      <w:r w:rsidR="00120C6F" w:rsidRPr="00AE72C9">
        <w:tab/>
        <w:t>The infringement penalty for an offence against section 80U(1), (2</w:t>
      </w:r>
      <w:r w:rsidR="005A1877" w:rsidRPr="00AE72C9">
        <w:t>) or (3), 80V(1), (2) or (3) or </w:t>
      </w:r>
      <w:r w:rsidR="00120C6F" w:rsidRPr="00AE72C9">
        <w:t>80W(1), (2) or (3) is—</w:t>
      </w:r>
    </w:p>
    <w:p w14:paraId="38AE0DD0"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in the case of a natural person, 12 penalty units;</w:t>
      </w:r>
    </w:p>
    <w:p w14:paraId="0854AF32" w14:textId="77777777" w:rsidR="00CE51AF" w:rsidRDefault="005867A5">
      <w:pPr>
        <w:pStyle w:val="DraftHeading3"/>
        <w:tabs>
          <w:tab w:val="right" w:pos="1757"/>
        </w:tabs>
        <w:ind w:left="1871" w:hanging="1871"/>
      </w:pPr>
      <w:r w:rsidRPr="00AE72C9">
        <w:tab/>
      </w:r>
      <w:r w:rsidR="00120C6F" w:rsidRPr="00AE72C9">
        <w:t>(b)</w:t>
      </w:r>
      <w:r w:rsidR="00120C6F" w:rsidRPr="00AE72C9">
        <w:tab/>
        <w:t>in the case of a body corporate, 60 penalty units.</w:t>
      </w:r>
    </w:p>
    <w:p w14:paraId="33D1C158" w14:textId="77777777" w:rsidR="00873ABC" w:rsidRDefault="00873ABC" w:rsidP="00873ABC"/>
    <w:p w14:paraId="10F31EF2" w14:textId="77777777" w:rsidR="00873ABC" w:rsidRDefault="00873ABC" w:rsidP="00873ABC"/>
    <w:p w14:paraId="59F6D273" w14:textId="77777777" w:rsidR="00873ABC" w:rsidRPr="00873ABC" w:rsidRDefault="00873ABC" w:rsidP="00873ABC"/>
    <w:p w14:paraId="6CF469E1" w14:textId="77777777" w:rsidR="00CE51AF" w:rsidRPr="00AE72C9" w:rsidRDefault="005867A5">
      <w:pPr>
        <w:pStyle w:val="DraftHeading2"/>
        <w:tabs>
          <w:tab w:val="right" w:pos="1247"/>
        </w:tabs>
        <w:ind w:left="1361" w:hanging="1361"/>
      </w:pPr>
      <w:r w:rsidRPr="00AE72C9">
        <w:tab/>
      </w:r>
      <w:r w:rsidR="00120C6F" w:rsidRPr="00AE72C9">
        <w:t>(2)</w:t>
      </w:r>
      <w:r w:rsidR="00120C6F" w:rsidRPr="00AE72C9">
        <w:tab/>
        <w:t>The infringement penalty for an offence against section 80X is—</w:t>
      </w:r>
    </w:p>
    <w:p w14:paraId="778ED059"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in the case of a natural person, 2 penalty units;</w:t>
      </w:r>
    </w:p>
    <w:p w14:paraId="3CDBF106" w14:textId="77777777" w:rsidR="00CE51AF" w:rsidRPr="00AE72C9" w:rsidRDefault="005867A5">
      <w:pPr>
        <w:pStyle w:val="DraftHeading3"/>
        <w:tabs>
          <w:tab w:val="right" w:pos="1757"/>
        </w:tabs>
        <w:ind w:left="1871" w:hanging="1871"/>
      </w:pPr>
      <w:r w:rsidRPr="00AE72C9">
        <w:tab/>
      </w:r>
      <w:r w:rsidR="00120C6F" w:rsidRPr="00AE72C9">
        <w:t>(b)</w:t>
      </w:r>
      <w:r w:rsidR="00120C6F" w:rsidRPr="00AE72C9">
        <w:tab/>
        <w:t>in the case of a body corporate, 10 penalty units.</w:t>
      </w:r>
    </w:p>
    <w:p w14:paraId="5CBA5569" w14:textId="77777777" w:rsidR="001035A0" w:rsidRPr="00AE72C9" w:rsidRDefault="001035A0" w:rsidP="00161255">
      <w:pPr>
        <w:pStyle w:val="SideNote"/>
        <w:framePr w:wrap="around"/>
      </w:pPr>
      <w:r w:rsidRPr="00AE72C9">
        <w:t>S. 80ZA inserted by No. 51/2011 s. 4</w:t>
      </w:r>
      <w:r w:rsidR="0072219A" w:rsidRPr="00AE72C9">
        <w:t>, amended</w:t>
      </w:r>
      <w:r w:rsidR="00B03976" w:rsidRPr="00AE72C9">
        <w:t> </w:t>
      </w:r>
      <w:r w:rsidR="0072219A" w:rsidRPr="00AE72C9">
        <w:t>by No. 9/2014 s. 9 (ILA s. 39B(</w:t>
      </w:r>
      <w:r w:rsidR="00B03976" w:rsidRPr="00AE72C9">
        <w:t>1</w:t>
      </w:r>
      <w:r w:rsidR="0072219A" w:rsidRPr="00AE72C9">
        <w:t>))</w:t>
      </w:r>
      <w:r w:rsidRPr="00AE72C9">
        <w:t>.</w:t>
      </w:r>
    </w:p>
    <w:p w14:paraId="736B7C00" w14:textId="77777777" w:rsidR="00CE51AF" w:rsidRPr="00AE72C9" w:rsidRDefault="005867A5">
      <w:pPr>
        <w:pStyle w:val="DraftHeading1"/>
        <w:tabs>
          <w:tab w:val="right" w:pos="680"/>
        </w:tabs>
        <w:ind w:left="850" w:hanging="850"/>
      </w:pPr>
      <w:r w:rsidRPr="00AE72C9">
        <w:tab/>
      </w:r>
      <w:bookmarkStart w:id="527" w:name="_Toc201833467"/>
      <w:r w:rsidR="00120C6F" w:rsidRPr="00AE72C9">
        <w:t>80ZA</w:t>
      </w:r>
      <w:r w:rsidR="00120C6F" w:rsidRPr="00AE72C9">
        <w:tab/>
        <w:t>Seizure of cannabis water pipes, bong components or bong kits</w:t>
      </w:r>
      <w:bookmarkEnd w:id="527"/>
    </w:p>
    <w:p w14:paraId="7D810A8D" w14:textId="77777777" w:rsidR="00CD18D1" w:rsidRPr="00AE72C9" w:rsidRDefault="00CD18D1" w:rsidP="006E0C3F"/>
    <w:p w14:paraId="5A7EBB7B" w14:textId="77777777" w:rsidR="00CD18D1" w:rsidRPr="00AE72C9" w:rsidRDefault="00CD18D1" w:rsidP="006E0C3F"/>
    <w:p w14:paraId="4AEB4C0D" w14:textId="77777777" w:rsidR="00FE0648" w:rsidRPr="00AE72C9" w:rsidRDefault="00CD18D1" w:rsidP="00161255">
      <w:pPr>
        <w:pStyle w:val="SideNote"/>
        <w:framePr w:wrap="around"/>
      </w:pPr>
      <w:r w:rsidRPr="00AE72C9">
        <w:t>S. 80ZA(1) amended by No. 37/2014 s. 10(Sch. item 47.31).</w:t>
      </w:r>
    </w:p>
    <w:p w14:paraId="3FD17DEB" w14:textId="77777777" w:rsidR="00D3337A" w:rsidRPr="00AE72C9" w:rsidRDefault="0072219A">
      <w:pPr>
        <w:pStyle w:val="DraftHeading2"/>
        <w:tabs>
          <w:tab w:val="right" w:pos="1247"/>
        </w:tabs>
        <w:ind w:left="1361" w:hanging="1361"/>
      </w:pPr>
      <w:r w:rsidRPr="00AE72C9">
        <w:tab/>
      </w:r>
      <w:r w:rsidR="005D3F55" w:rsidRPr="00AE72C9">
        <w:t>(1)</w:t>
      </w:r>
      <w:r w:rsidRPr="00AE72C9">
        <w:tab/>
      </w:r>
      <w:r w:rsidR="00120C6F" w:rsidRPr="00AE72C9">
        <w:t xml:space="preserve">A </w:t>
      </w:r>
      <w:r w:rsidR="00CD18D1" w:rsidRPr="00AE72C9">
        <w:t>police officer</w:t>
      </w:r>
      <w:r w:rsidR="00120C6F" w:rsidRPr="00AE72C9">
        <w:t xml:space="preserve"> may seize a cannabis water pipe, bong component or bong kit if he or she has reasonable grounds for suspecting that the cannabis water pipe, bong component or bong kit is displayed or is for sale or is supplied in contravention of this Part.</w:t>
      </w:r>
    </w:p>
    <w:p w14:paraId="62D86920" w14:textId="77777777" w:rsidR="0072219A" w:rsidRPr="00AE72C9" w:rsidRDefault="0072219A" w:rsidP="00161255">
      <w:pPr>
        <w:pStyle w:val="SideNote"/>
        <w:framePr w:wrap="around"/>
      </w:pPr>
      <w:r w:rsidRPr="00AE72C9">
        <w:t>S. 80ZA(2) inserted by No. 9/2014 s. 9</w:t>
      </w:r>
      <w:r w:rsidR="00CD18D1" w:rsidRPr="00AE72C9">
        <w:t>, amended by No. 37/2014 s.</w:t>
      </w:r>
      <w:r w:rsidR="00F91B3B" w:rsidRPr="00AE72C9">
        <w:t> 10(Sch. item </w:t>
      </w:r>
      <w:r w:rsidR="00CD18D1" w:rsidRPr="00AE72C9">
        <w:t>47.32)</w:t>
      </w:r>
      <w:r w:rsidRPr="00AE72C9">
        <w:t>.</w:t>
      </w:r>
    </w:p>
    <w:p w14:paraId="2345D8C7" w14:textId="77777777" w:rsidR="00D3337A" w:rsidRPr="00AE72C9" w:rsidRDefault="0072219A">
      <w:pPr>
        <w:pStyle w:val="DraftHeading2"/>
        <w:tabs>
          <w:tab w:val="right" w:pos="1247"/>
        </w:tabs>
        <w:ind w:left="1361" w:hanging="1361"/>
      </w:pPr>
      <w:r w:rsidRPr="00AE72C9">
        <w:tab/>
      </w:r>
      <w:r w:rsidR="005D3F55" w:rsidRPr="00AE72C9">
        <w:t>(2)</w:t>
      </w:r>
      <w:r w:rsidRPr="00AE72C9">
        <w:tab/>
        <w:t xml:space="preserve">If a </w:t>
      </w:r>
      <w:r w:rsidR="00CD18D1" w:rsidRPr="00AE72C9">
        <w:t>police officer</w:t>
      </w:r>
      <w:r w:rsidRPr="00AE72C9">
        <w:t xml:space="preserve"> serves an infringement notice on a person for an offence against section 80U(1), (2) or (3), 80V(1), (2) or (3) or 80W(1), (2) or (3), the </w:t>
      </w:r>
      <w:r w:rsidR="00CD18D1" w:rsidRPr="00AE72C9">
        <w:t>police officer</w:t>
      </w:r>
      <w:r w:rsidRPr="00AE72C9">
        <w:t xml:space="preserve"> may seize from the person any cannabis water pipe, bong component or bong kit to which the offence relates.</w:t>
      </w:r>
    </w:p>
    <w:p w14:paraId="499A1033" w14:textId="77777777" w:rsidR="001035A0" w:rsidRPr="00AE72C9" w:rsidRDefault="001035A0" w:rsidP="00161255">
      <w:pPr>
        <w:pStyle w:val="SideNote"/>
        <w:framePr w:wrap="around"/>
      </w:pPr>
      <w:r w:rsidRPr="00AE72C9">
        <w:t>S. 80ZB inserted by No. 51/2011 s. 4.</w:t>
      </w:r>
    </w:p>
    <w:p w14:paraId="366C606D" w14:textId="77777777" w:rsidR="00F71564" w:rsidRPr="00AE72C9" w:rsidRDefault="005867A5">
      <w:pPr>
        <w:pStyle w:val="DraftHeading1"/>
        <w:tabs>
          <w:tab w:val="right" w:pos="680"/>
        </w:tabs>
        <w:ind w:left="850" w:hanging="850"/>
      </w:pPr>
      <w:r w:rsidRPr="00AE72C9">
        <w:tab/>
      </w:r>
      <w:bookmarkStart w:id="528" w:name="_Toc201833468"/>
      <w:r w:rsidR="00120C6F" w:rsidRPr="00AE72C9">
        <w:t>80ZB</w:t>
      </w:r>
      <w:r w:rsidR="00120C6F" w:rsidRPr="00AE72C9">
        <w:tab/>
        <w:t>Retention and return of seized items</w:t>
      </w:r>
      <w:bookmarkEnd w:id="528"/>
    </w:p>
    <w:p w14:paraId="76BBFEA6" w14:textId="77777777" w:rsidR="00D3337A" w:rsidRPr="00AE72C9" w:rsidRDefault="00D3337A"/>
    <w:p w14:paraId="25252A55" w14:textId="77777777" w:rsidR="00D3337A" w:rsidRPr="00AE72C9" w:rsidRDefault="00D3337A"/>
    <w:p w14:paraId="1DD5B474" w14:textId="77777777" w:rsidR="0071620C" w:rsidRPr="00AE72C9" w:rsidRDefault="0071620C" w:rsidP="00161255">
      <w:pPr>
        <w:pStyle w:val="SideNote"/>
        <w:framePr w:wrap="around"/>
      </w:pPr>
      <w:r w:rsidRPr="00AE72C9">
        <w:t>S. 80ZB(1) amended by No</w:t>
      </w:r>
      <w:r w:rsidR="006A09A2" w:rsidRPr="00AE72C9">
        <w:t>s</w:t>
      </w:r>
      <w:r w:rsidRPr="00AE72C9">
        <w:t xml:space="preserve"> 9/2014 s.</w:t>
      </w:r>
      <w:r w:rsidR="003D6405" w:rsidRPr="00AE72C9">
        <w:t> </w:t>
      </w:r>
      <w:r w:rsidRPr="00AE72C9">
        <w:t>10(1)</w:t>
      </w:r>
      <w:r w:rsidR="006A09A2" w:rsidRPr="00AE72C9">
        <w:t>, 37/2014 s. 10(Sch. item 47.33)</w:t>
      </w:r>
      <w:r w:rsidRPr="00AE72C9">
        <w:t>.</w:t>
      </w:r>
    </w:p>
    <w:p w14:paraId="2A789B1C" w14:textId="77777777" w:rsidR="00CE51AF" w:rsidRPr="00AE72C9" w:rsidRDefault="005867A5">
      <w:pPr>
        <w:pStyle w:val="DraftHeading2"/>
        <w:tabs>
          <w:tab w:val="right" w:pos="1247"/>
        </w:tabs>
        <w:ind w:left="1361" w:hanging="1361"/>
      </w:pPr>
      <w:r w:rsidRPr="00AE72C9">
        <w:tab/>
      </w:r>
      <w:r w:rsidR="00120C6F" w:rsidRPr="00AE72C9">
        <w:t>(1)</w:t>
      </w:r>
      <w:r w:rsidR="00120C6F" w:rsidRPr="00AE72C9">
        <w:tab/>
        <w:t xml:space="preserve">If a </w:t>
      </w:r>
      <w:r w:rsidR="00CD18D1" w:rsidRPr="00AE72C9">
        <w:t>police officer</w:t>
      </w:r>
      <w:r w:rsidR="00120C6F" w:rsidRPr="00AE72C9">
        <w:t xml:space="preserve"> seizes a cannabis water pipe, bong component or bong kit under </w:t>
      </w:r>
      <w:r w:rsidR="005A1877" w:rsidRPr="00AE72C9">
        <w:t>section </w:t>
      </w:r>
      <w:r w:rsidR="0071620C" w:rsidRPr="00AE72C9">
        <w:t>80ZA(1)</w:t>
      </w:r>
      <w:r w:rsidR="00120C6F" w:rsidRPr="00AE72C9">
        <w:t xml:space="preserve">, the </w:t>
      </w:r>
      <w:r w:rsidR="006A09A2" w:rsidRPr="00AE72C9">
        <w:t>police officer</w:t>
      </w:r>
      <w:r w:rsidR="00120C6F" w:rsidRPr="00AE72C9">
        <w:t xml:space="preserve"> must take reasonable steps to return the seized item to the person from whom it was seized or its lawful owner if the reason for its seizure no longer exists.</w:t>
      </w:r>
    </w:p>
    <w:p w14:paraId="6FE35A42" w14:textId="77777777" w:rsidR="0071620C" w:rsidRPr="00AE72C9" w:rsidRDefault="0071620C" w:rsidP="00161255">
      <w:pPr>
        <w:pStyle w:val="SideNote"/>
        <w:framePr w:wrap="around"/>
      </w:pPr>
      <w:r w:rsidRPr="00AE72C9">
        <w:t>S. 80ZB(2) amended by No</w:t>
      </w:r>
      <w:r w:rsidR="006A09A2" w:rsidRPr="00AE72C9">
        <w:t>s</w:t>
      </w:r>
      <w:r w:rsidRPr="00AE72C9">
        <w:t xml:space="preserve"> 9/2014 s.</w:t>
      </w:r>
      <w:r w:rsidR="003D6405" w:rsidRPr="00AE72C9">
        <w:t> </w:t>
      </w:r>
      <w:r w:rsidRPr="00AE72C9">
        <w:t>10(1)</w:t>
      </w:r>
      <w:r w:rsidR="006A09A2" w:rsidRPr="00AE72C9">
        <w:t>, 37/2014 s. 10(Sch. item 47.33)</w:t>
      </w:r>
      <w:r w:rsidRPr="00AE72C9">
        <w:t>.</w:t>
      </w:r>
    </w:p>
    <w:p w14:paraId="000A950F" w14:textId="77777777" w:rsidR="00CE51AF" w:rsidRPr="00AE72C9" w:rsidRDefault="005867A5">
      <w:pPr>
        <w:pStyle w:val="DraftHeading2"/>
        <w:tabs>
          <w:tab w:val="right" w:pos="1247"/>
        </w:tabs>
        <w:ind w:left="1361" w:hanging="1361"/>
      </w:pPr>
      <w:r w:rsidRPr="00AE72C9">
        <w:tab/>
      </w:r>
      <w:r w:rsidR="00120C6F" w:rsidRPr="00AE72C9">
        <w:t>(2)</w:t>
      </w:r>
      <w:r w:rsidR="00120C6F" w:rsidRPr="00AE72C9">
        <w:tab/>
        <w:t xml:space="preserve">If a cannabis water pipe, bong component or bong kit seized under </w:t>
      </w:r>
      <w:r w:rsidR="0071620C" w:rsidRPr="00AE72C9">
        <w:t>section 80ZA(1)</w:t>
      </w:r>
      <w:r w:rsidR="00120C6F" w:rsidRPr="00AE72C9">
        <w:t xml:space="preserve"> has not been returned to the person from whom it was seized or its lawful owner within 3 months after it was seized, a </w:t>
      </w:r>
      <w:r w:rsidR="006A09A2" w:rsidRPr="00AE72C9">
        <w:t>police officer</w:t>
      </w:r>
      <w:r w:rsidR="00120C6F" w:rsidRPr="00AE72C9">
        <w:t xml:space="preserve"> must take reasonable steps to return it to that person or owner unless—</w:t>
      </w:r>
    </w:p>
    <w:p w14:paraId="31051653"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proceedings for the purpose for which the cannabis water pipe, bong component or bong kit was retained have commenced within that 3 month period and those proceedings (including any appeal) have not</w:t>
      </w:r>
      <w:r w:rsidR="005E4EAF">
        <w:t> </w:t>
      </w:r>
      <w:r w:rsidR="00120C6F" w:rsidRPr="00AE72C9">
        <w:t>been completed; or</w:t>
      </w:r>
    </w:p>
    <w:p w14:paraId="2B3638A2" w14:textId="77777777" w:rsidR="00CE51AF" w:rsidRPr="00AE72C9" w:rsidRDefault="005867A5">
      <w:pPr>
        <w:pStyle w:val="DraftHeading3"/>
        <w:tabs>
          <w:tab w:val="right" w:pos="1757"/>
        </w:tabs>
        <w:ind w:left="1871" w:hanging="1871"/>
      </w:pPr>
      <w:r w:rsidRPr="00AE72C9">
        <w:tab/>
      </w:r>
      <w:r w:rsidR="00120C6F" w:rsidRPr="00AE72C9">
        <w:t>(b)</w:t>
      </w:r>
      <w:r w:rsidR="00120C6F" w:rsidRPr="00AE72C9">
        <w:tab/>
        <w:t>the Magistrates' Court makes an order under section 80ZC extending the period during which the cannabis water pipe, bong component or bong kit may be retained.</w:t>
      </w:r>
    </w:p>
    <w:p w14:paraId="5A277518" w14:textId="77777777" w:rsidR="009936A3" w:rsidRPr="00AE72C9" w:rsidRDefault="009936A3" w:rsidP="00161255">
      <w:pPr>
        <w:pStyle w:val="SideNote"/>
        <w:framePr w:wrap="around"/>
      </w:pPr>
      <w:r w:rsidRPr="00AE72C9">
        <w:t>S. 80ZB(3) inserted by No. 9/2014 s.</w:t>
      </w:r>
      <w:r w:rsidR="003D6405" w:rsidRPr="00AE72C9">
        <w:t> </w:t>
      </w:r>
      <w:r w:rsidRPr="00AE72C9">
        <w:t>10(2)</w:t>
      </w:r>
      <w:r w:rsidR="006A09A2" w:rsidRPr="00AE72C9">
        <w:t>, amended by No. 37/2014 s. 10(Sch. item 47.34)</w:t>
      </w:r>
      <w:r w:rsidRPr="00AE72C9">
        <w:t>.</w:t>
      </w:r>
    </w:p>
    <w:p w14:paraId="36C3F62E" w14:textId="77777777" w:rsidR="00FE0648" w:rsidRPr="00AE72C9" w:rsidRDefault="009936A3">
      <w:pPr>
        <w:pStyle w:val="DraftHeading2"/>
        <w:tabs>
          <w:tab w:val="right" w:pos="1247"/>
        </w:tabs>
        <w:ind w:left="1361" w:hanging="1361"/>
      </w:pPr>
      <w:r w:rsidRPr="00AE72C9">
        <w:tab/>
      </w:r>
      <w:r w:rsidR="005D3F55" w:rsidRPr="00AE72C9">
        <w:t>(3)</w:t>
      </w:r>
      <w:r w:rsidRPr="00AE72C9">
        <w:tab/>
        <w:t xml:space="preserve">If a </w:t>
      </w:r>
      <w:r w:rsidR="006A09A2" w:rsidRPr="00AE72C9">
        <w:t>police officer</w:t>
      </w:r>
      <w:r w:rsidRPr="00AE72C9">
        <w:t xml:space="preserve"> seizes a cannabis water pipe,</w:t>
      </w:r>
      <w:r w:rsidR="005E4EAF">
        <w:t> </w:t>
      </w:r>
      <w:r w:rsidRPr="00AE72C9">
        <w:t>bong comp</w:t>
      </w:r>
      <w:r w:rsidR="005A1877" w:rsidRPr="00AE72C9">
        <w:t>onent or bong kit under section </w:t>
      </w:r>
      <w:r w:rsidRPr="00AE72C9">
        <w:t xml:space="preserve">80ZA(2), a </w:t>
      </w:r>
      <w:r w:rsidR="006A09A2" w:rsidRPr="00AE72C9">
        <w:t>police officer</w:t>
      </w:r>
      <w:r w:rsidRPr="00AE72C9">
        <w:t xml:space="preserve"> must take reasonable steps to return the seized item to the</w:t>
      </w:r>
      <w:r w:rsidR="005E4EAF">
        <w:t> </w:t>
      </w:r>
      <w:r w:rsidRPr="00AE72C9">
        <w:t>person on whom the infringement notice is</w:t>
      </w:r>
      <w:r w:rsidR="005E4EAF">
        <w:t> </w:t>
      </w:r>
      <w:r w:rsidRPr="00AE72C9">
        <w:t>served if—</w:t>
      </w:r>
    </w:p>
    <w:p w14:paraId="16C82219" w14:textId="77777777" w:rsidR="00FE0648" w:rsidRPr="00AE72C9" w:rsidRDefault="006A09A2" w:rsidP="00161255">
      <w:pPr>
        <w:pStyle w:val="SideNote"/>
        <w:framePr w:wrap="around"/>
      </w:pPr>
      <w:r w:rsidRPr="00AE72C9">
        <w:t>S. 80ZB(3)(a) amended by No. 37/2014 s. 10(Sch. item 47.34).</w:t>
      </w:r>
    </w:p>
    <w:p w14:paraId="16D0D554" w14:textId="77777777" w:rsidR="00D3337A" w:rsidRPr="00AE72C9" w:rsidRDefault="009936A3">
      <w:pPr>
        <w:pStyle w:val="DraftHeading3"/>
        <w:tabs>
          <w:tab w:val="right" w:pos="1757"/>
        </w:tabs>
        <w:ind w:left="1871" w:hanging="1871"/>
      </w:pPr>
      <w:r w:rsidRPr="00AE72C9">
        <w:tab/>
      </w:r>
      <w:r w:rsidR="005D3F55" w:rsidRPr="00AE72C9">
        <w:t>(a)</w:t>
      </w:r>
      <w:r w:rsidRPr="00AE72C9">
        <w:tab/>
        <w:t xml:space="preserve">a </w:t>
      </w:r>
      <w:r w:rsidR="006A09A2" w:rsidRPr="00AE72C9">
        <w:t>police officer</w:t>
      </w:r>
      <w:r w:rsidRPr="00AE72C9">
        <w:t xml:space="preserve"> withdraws the infringement notice without—</w:t>
      </w:r>
    </w:p>
    <w:p w14:paraId="6494AC7D" w14:textId="77777777" w:rsidR="00D3337A" w:rsidRPr="00AE72C9" w:rsidRDefault="009936A3">
      <w:pPr>
        <w:pStyle w:val="DraftHeading4"/>
        <w:tabs>
          <w:tab w:val="right" w:pos="2268"/>
        </w:tabs>
        <w:ind w:left="2381" w:hanging="2381"/>
      </w:pPr>
      <w:r w:rsidRPr="00AE72C9">
        <w:tab/>
      </w:r>
      <w:r w:rsidR="005D3F55" w:rsidRPr="00AE72C9">
        <w:t>(i)</w:t>
      </w:r>
      <w:r w:rsidRPr="00AE72C9">
        <w:tab/>
        <w:t>referring the matter for which the infringement notice has been served to the M</w:t>
      </w:r>
      <w:r w:rsidR="003D6405" w:rsidRPr="00AE72C9">
        <w:t>agistrates' Court under section </w:t>
      </w:r>
      <w:r w:rsidRPr="00AE72C9">
        <w:t xml:space="preserve">17(1) of the </w:t>
      </w:r>
      <w:r w:rsidRPr="00AE72C9">
        <w:rPr>
          <w:b/>
        </w:rPr>
        <w:t>Infringements Act</w:t>
      </w:r>
      <w:r w:rsidR="006E0C3F" w:rsidRPr="00AE72C9">
        <w:rPr>
          <w:b/>
        </w:rPr>
        <w:t> </w:t>
      </w:r>
      <w:r w:rsidRPr="00AE72C9">
        <w:rPr>
          <w:b/>
        </w:rPr>
        <w:t>2006</w:t>
      </w:r>
      <w:r w:rsidRPr="00AE72C9">
        <w:t>; or</w:t>
      </w:r>
    </w:p>
    <w:p w14:paraId="36AA215C" w14:textId="77777777" w:rsidR="00D3337A" w:rsidRDefault="009936A3">
      <w:pPr>
        <w:pStyle w:val="DraftHeading4"/>
        <w:tabs>
          <w:tab w:val="right" w:pos="2268"/>
        </w:tabs>
        <w:ind w:left="2381" w:hanging="2381"/>
      </w:pPr>
      <w:r w:rsidRPr="00AE72C9">
        <w:tab/>
      </w:r>
      <w:r w:rsidR="005D3F55" w:rsidRPr="00AE72C9">
        <w:t>(ii)</w:t>
      </w:r>
      <w:r w:rsidRPr="00AE72C9">
        <w:tab/>
        <w:t>filing a charge-sheet and summons in the Children's Court for the matter of the infringement offence to be dealt with; or</w:t>
      </w:r>
    </w:p>
    <w:p w14:paraId="37CE9A1E" w14:textId="77777777" w:rsidR="00873ABC" w:rsidRDefault="00873ABC" w:rsidP="00873ABC"/>
    <w:p w14:paraId="0BFB469F" w14:textId="77777777" w:rsidR="00873ABC" w:rsidRPr="00873ABC" w:rsidRDefault="00873ABC" w:rsidP="00873ABC"/>
    <w:p w14:paraId="41D0ED72" w14:textId="77777777" w:rsidR="00D3337A" w:rsidRPr="00AE72C9" w:rsidRDefault="009936A3">
      <w:pPr>
        <w:pStyle w:val="DraftHeading4"/>
        <w:tabs>
          <w:tab w:val="right" w:pos="2268"/>
        </w:tabs>
        <w:ind w:left="2381" w:hanging="2381"/>
      </w:pPr>
      <w:r w:rsidRPr="00AE72C9">
        <w:tab/>
      </w:r>
      <w:r w:rsidR="005D3F55" w:rsidRPr="00AE72C9">
        <w:t>(iii)</w:t>
      </w:r>
      <w:r w:rsidRPr="00AE72C9">
        <w:tab/>
        <w:t xml:space="preserve">serving, on that person, an official warning (within the meaning of the </w:t>
      </w:r>
      <w:r w:rsidRPr="00AE72C9">
        <w:rPr>
          <w:b/>
        </w:rPr>
        <w:t>Infringements Act 2006</w:t>
      </w:r>
      <w:r w:rsidRPr="00AE72C9">
        <w:t>) in place of the infringement notice; or</w:t>
      </w:r>
    </w:p>
    <w:p w14:paraId="07320449" w14:textId="77777777" w:rsidR="007C746B" w:rsidRPr="00AE72C9" w:rsidRDefault="007C746B" w:rsidP="00161255">
      <w:pPr>
        <w:pStyle w:val="SideNote"/>
        <w:framePr w:wrap="around"/>
      </w:pPr>
      <w:r>
        <w:t>S. 80ZB(3)(b) substituted by No. 4</w:t>
      </w:r>
      <w:r w:rsidRPr="00AE72C9">
        <w:t>7/2014 s. </w:t>
      </w:r>
      <w:r>
        <w:t>260</w:t>
      </w:r>
      <w:r w:rsidRPr="00AE72C9">
        <w:t>.</w:t>
      </w:r>
    </w:p>
    <w:p w14:paraId="24DB1E24" w14:textId="77777777" w:rsidR="007F6090" w:rsidRDefault="007C746B">
      <w:pPr>
        <w:pStyle w:val="DraftHeading3"/>
        <w:tabs>
          <w:tab w:val="right" w:pos="1757"/>
        </w:tabs>
        <w:ind w:left="1871" w:hanging="1871"/>
      </w:pPr>
      <w:r>
        <w:tab/>
      </w:r>
      <w:r w:rsidR="00CD1AB2">
        <w:t>(b)</w:t>
      </w:r>
      <w:r w:rsidRPr="007C746B">
        <w:tab/>
        <w:t xml:space="preserve">the enforcement agency under the </w:t>
      </w:r>
      <w:r w:rsidRPr="007C746B">
        <w:rPr>
          <w:b/>
        </w:rPr>
        <w:t>Infringements Act 2006</w:t>
      </w:r>
      <w:r w:rsidRPr="007C746B">
        <w:t xml:space="preserve"> grants an application under section 25</w:t>
      </w:r>
      <w:r>
        <w:t>(2A)(a) of</w:t>
      </w:r>
      <w:r w:rsidR="005E4EAF">
        <w:t> </w:t>
      </w:r>
      <w:r>
        <w:t>that</w:t>
      </w:r>
      <w:r w:rsidR="005E4EAF">
        <w:t> </w:t>
      </w:r>
      <w:r>
        <w:t>Act; or</w:t>
      </w:r>
    </w:p>
    <w:p w14:paraId="052018B5" w14:textId="77777777" w:rsidR="00D3337A" w:rsidRPr="00AE72C9" w:rsidRDefault="009936A3">
      <w:pPr>
        <w:pStyle w:val="DraftHeading3"/>
        <w:tabs>
          <w:tab w:val="right" w:pos="1757"/>
        </w:tabs>
        <w:ind w:left="1871" w:hanging="1871"/>
      </w:pPr>
      <w:r w:rsidRPr="00AE72C9">
        <w:tab/>
      </w:r>
      <w:r w:rsidR="005D3F55" w:rsidRPr="00AE72C9">
        <w:t>(c)</w:t>
      </w:r>
      <w:r w:rsidRPr="00AE72C9">
        <w:tab/>
        <w:t xml:space="preserve">the Children's Court cancels the infringement notice under clause 16 of Schedule 3 to the </w:t>
      </w:r>
      <w:r w:rsidRPr="00AE72C9">
        <w:rPr>
          <w:b/>
        </w:rPr>
        <w:t>Children, Youth and Families Act 2005</w:t>
      </w:r>
      <w:r w:rsidRPr="00AE72C9">
        <w:t>; or</w:t>
      </w:r>
    </w:p>
    <w:p w14:paraId="3B609220" w14:textId="77777777" w:rsidR="00D3337A" w:rsidRPr="00AE72C9" w:rsidRDefault="009936A3">
      <w:pPr>
        <w:pStyle w:val="DraftHeading3"/>
        <w:tabs>
          <w:tab w:val="right" w:pos="1757"/>
        </w:tabs>
        <w:ind w:left="1871" w:hanging="1871"/>
      </w:pPr>
      <w:r w:rsidRPr="00AE72C9">
        <w:tab/>
      </w:r>
      <w:r w:rsidR="005D3F55" w:rsidRPr="00AE72C9">
        <w:t>(d)</w:t>
      </w:r>
      <w:r w:rsidRPr="00AE72C9">
        <w:tab/>
        <w:t>the matter of the infringement notice is heard and determined in the Magistrates' Court or the Children's Court without an order under section 80ZE being made.</w:t>
      </w:r>
    </w:p>
    <w:p w14:paraId="02D29C36" w14:textId="77777777" w:rsidR="001035A0" w:rsidRPr="00AE72C9" w:rsidRDefault="001035A0" w:rsidP="00161255">
      <w:pPr>
        <w:pStyle w:val="SideNote"/>
        <w:framePr w:wrap="around"/>
      </w:pPr>
      <w:r w:rsidRPr="00AE72C9">
        <w:t>S. 80ZC inserted by No. 51/2011 s. 4.</w:t>
      </w:r>
    </w:p>
    <w:p w14:paraId="64BF7B23" w14:textId="77777777" w:rsidR="00CE51AF" w:rsidRPr="00AE72C9" w:rsidRDefault="005867A5">
      <w:pPr>
        <w:pStyle w:val="DraftHeading1"/>
        <w:tabs>
          <w:tab w:val="right" w:pos="680"/>
        </w:tabs>
        <w:ind w:left="850" w:hanging="850"/>
      </w:pPr>
      <w:r w:rsidRPr="00AE72C9">
        <w:tab/>
      </w:r>
      <w:bookmarkStart w:id="529" w:name="_Toc201833469"/>
      <w:r w:rsidR="00120C6F" w:rsidRPr="00AE72C9">
        <w:t>80ZC</w:t>
      </w:r>
      <w:r w:rsidR="00120C6F" w:rsidRPr="00AE72C9">
        <w:tab/>
        <w:t>Magistrates' Court may extend 3 month period</w:t>
      </w:r>
      <w:bookmarkEnd w:id="529"/>
    </w:p>
    <w:p w14:paraId="20E3DE69" w14:textId="77777777" w:rsidR="00D3337A" w:rsidRPr="00AE72C9" w:rsidRDefault="00D3337A" w:rsidP="00C71CC6"/>
    <w:p w14:paraId="60D833D1" w14:textId="77777777" w:rsidR="00D3337A" w:rsidRPr="00AE72C9" w:rsidRDefault="00D3337A" w:rsidP="00C71CC6"/>
    <w:p w14:paraId="6148B250" w14:textId="77777777" w:rsidR="003D0E83" w:rsidRPr="00AE72C9" w:rsidRDefault="003D0E83" w:rsidP="00161255">
      <w:pPr>
        <w:pStyle w:val="SideNote"/>
        <w:framePr w:wrap="around"/>
      </w:pPr>
      <w:r w:rsidRPr="00AE72C9">
        <w:t>S. 80ZC(1) amended by No</w:t>
      </w:r>
      <w:r w:rsidR="0000320B" w:rsidRPr="00AE72C9">
        <w:t>s</w:t>
      </w:r>
      <w:r w:rsidRPr="00AE72C9">
        <w:t xml:space="preserve"> 9/2014 s. 1</w:t>
      </w:r>
      <w:r w:rsidR="00CA675E" w:rsidRPr="00AE72C9">
        <w:t>1</w:t>
      </w:r>
      <w:r w:rsidR="0000320B" w:rsidRPr="00AE72C9">
        <w:t>, 37/2014 s. 10(Sch. item 47.35)</w:t>
      </w:r>
      <w:r w:rsidRPr="00AE72C9">
        <w:t>.</w:t>
      </w:r>
    </w:p>
    <w:p w14:paraId="3CED9BA7" w14:textId="77777777" w:rsidR="00CE51AF" w:rsidRPr="00AE72C9" w:rsidRDefault="005867A5">
      <w:pPr>
        <w:pStyle w:val="DraftHeading2"/>
        <w:tabs>
          <w:tab w:val="right" w:pos="1247"/>
        </w:tabs>
        <w:ind w:left="1361" w:hanging="1361"/>
      </w:pPr>
      <w:r w:rsidRPr="00AE72C9">
        <w:tab/>
      </w:r>
      <w:r w:rsidR="00120C6F" w:rsidRPr="00AE72C9">
        <w:t>(1)</w:t>
      </w:r>
      <w:r w:rsidR="00120C6F" w:rsidRPr="00AE72C9">
        <w:tab/>
        <w:t xml:space="preserve">A </w:t>
      </w:r>
      <w:r w:rsidR="0000320B" w:rsidRPr="00AE72C9">
        <w:t>police officer</w:t>
      </w:r>
      <w:r w:rsidR="00120C6F" w:rsidRPr="00AE72C9">
        <w:t xml:space="preserve"> may apply to the Magistrates' Court for an extension (not exceeding 3 months) of the period during which a cannabis water pipe, bong component or bong kit seized under </w:t>
      </w:r>
      <w:r w:rsidR="005A1877" w:rsidRPr="00AE72C9">
        <w:t>section </w:t>
      </w:r>
      <w:r w:rsidR="00CA675E" w:rsidRPr="00AE72C9">
        <w:t>80ZA(1)</w:t>
      </w:r>
      <w:r w:rsidR="00120C6F" w:rsidRPr="00AE72C9">
        <w:t xml:space="preserve"> may be retained.</w:t>
      </w:r>
    </w:p>
    <w:p w14:paraId="0279216D" w14:textId="77777777" w:rsidR="00CE51AF" w:rsidRPr="00AE72C9" w:rsidRDefault="005867A5">
      <w:pPr>
        <w:pStyle w:val="DraftHeading2"/>
        <w:tabs>
          <w:tab w:val="right" w:pos="1247"/>
        </w:tabs>
        <w:ind w:left="1361" w:hanging="1361"/>
      </w:pPr>
      <w:r w:rsidRPr="00AE72C9">
        <w:tab/>
      </w:r>
      <w:r w:rsidR="00120C6F" w:rsidRPr="00AE72C9">
        <w:t>(2)</w:t>
      </w:r>
      <w:r w:rsidR="00120C6F" w:rsidRPr="00AE72C9">
        <w:tab/>
        <w:t>An application under subsection (1) must be made—</w:t>
      </w:r>
    </w:p>
    <w:p w14:paraId="7C03F835"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within 3 months after a cannabis water pipe, bong component or bong kit is seized under this Part; or</w:t>
      </w:r>
    </w:p>
    <w:p w14:paraId="3F561081" w14:textId="77777777" w:rsidR="00CE51AF" w:rsidRDefault="005867A5">
      <w:pPr>
        <w:pStyle w:val="DraftHeading3"/>
        <w:tabs>
          <w:tab w:val="right" w:pos="1757"/>
        </w:tabs>
        <w:ind w:left="1871" w:hanging="1871"/>
      </w:pPr>
      <w:r w:rsidRPr="00AE72C9">
        <w:tab/>
      </w:r>
      <w:r w:rsidR="00120C6F" w:rsidRPr="00AE72C9">
        <w:t>(b)</w:t>
      </w:r>
      <w:r w:rsidR="00120C6F" w:rsidRPr="00AE72C9">
        <w:tab/>
        <w:t>if an extension has been granted under this section, before the end of the period of the extension.</w:t>
      </w:r>
    </w:p>
    <w:p w14:paraId="63C3EA05" w14:textId="77777777" w:rsidR="00873ABC" w:rsidRDefault="00873ABC" w:rsidP="00873ABC"/>
    <w:p w14:paraId="6DF5B4C1" w14:textId="77777777" w:rsidR="00873ABC" w:rsidRPr="00873ABC" w:rsidRDefault="00873ABC" w:rsidP="00873ABC"/>
    <w:p w14:paraId="06244262" w14:textId="77777777" w:rsidR="00CE51AF" w:rsidRPr="00AE72C9" w:rsidRDefault="005867A5">
      <w:pPr>
        <w:pStyle w:val="DraftHeading2"/>
        <w:tabs>
          <w:tab w:val="right" w:pos="1247"/>
        </w:tabs>
        <w:ind w:left="1361" w:hanging="1361"/>
      </w:pPr>
      <w:r w:rsidRPr="00AE72C9">
        <w:tab/>
      </w:r>
      <w:r w:rsidR="00120C6F" w:rsidRPr="00AE72C9">
        <w:t>(3)</w:t>
      </w:r>
      <w:r w:rsidR="00120C6F" w:rsidRPr="00AE72C9">
        <w:tab/>
        <w:t>The Magistrates' Court may make an order under this section if the Court is satisfied that—</w:t>
      </w:r>
    </w:p>
    <w:p w14:paraId="38135D3A"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the making of the order is in the interests of justice; and</w:t>
      </w:r>
    </w:p>
    <w:p w14:paraId="59EC59AD" w14:textId="77777777" w:rsidR="00CE51AF" w:rsidRPr="00AE72C9" w:rsidRDefault="005867A5">
      <w:pPr>
        <w:pStyle w:val="DraftHeading3"/>
        <w:tabs>
          <w:tab w:val="right" w:pos="1757"/>
        </w:tabs>
        <w:ind w:left="1871" w:hanging="1871"/>
      </w:pPr>
      <w:r w:rsidRPr="00AE72C9">
        <w:tab/>
      </w:r>
      <w:r w:rsidR="00120C6F" w:rsidRPr="00AE72C9">
        <w:t>(b)</w:t>
      </w:r>
      <w:r w:rsidR="00120C6F" w:rsidRPr="00AE72C9">
        <w:tab/>
        <w:t>the total period of retention does not exceed 12 months; and</w:t>
      </w:r>
    </w:p>
    <w:p w14:paraId="5B39395B" w14:textId="77777777" w:rsidR="00CE51AF" w:rsidRPr="00AE72C9" w:rsidRDefault="005867A5">
      <w:pPr>
        <w:pStyle w:val="DraftHeading3"/>
        <w:tabs>
          <w:tab w:val="right" w:pos="1757"/>
        </w:tabs>
        <w:ind w:left="1871" w:hanging="1871"/>
      </w:pPr>
      <w:r w:rsidRPr="00AE72C9">
        <w:tab/>
      </w:r>
      <w:r w:rsidR="00120C6F" w:rsidRPr="00AE72C9">
        <w:t>(c)</w:t>
      </w:r>
      <w:r w:rsidR="00120C6F" w:rsidRPr="00AE72C9">
        <w:tab/>
        <w:t>retention of the cannabis water pipe, bong component or bong kit is necessary for the purposes of an investigation into whether a contravention of this Part has occurred.</w:t>
      </w:r>
    </w:p>
    <w:p w14:paraId="3D5A4D66" w14:textId="77777777" w:rsidR="00CC2635" w:rsidRPr="00AE72C9" w:rsidRDefault="005867A5" w:rsidP="00CC0A4E">
      <w:pPr>
        <w:pStyle w:val="DraftHeading2"/>
        <w:tabs>
          <w:tab w:val="right" w:pos="1247"/>
        </w:tabs>
        <w:ind w:left="1361" w:hanging="1361"/>
      </w:pPr>
      <w:r w:rsidRPr="00AE72C9">
        <w:tab/>
      </w:r>
      <w:r w:rsidR="00120C6F" w:rsidRPr="00AE72C9">
        <w:t>(4)</w:t>
      </w:r>
      <w:r w:rsidR="00120C6F" w:rsidRPr="00AE72C9">
        <w:tab/>
        <w:t>At least 7 days prior to the hearing of an application under this section, the applicant must give notice of the application to the person from whom the cannabis water pipe, bong component or bong kit was seized or its lawful owner described in the application.</w:t>
      </w:r>
    </w:p>
    <w:p w14:paraId="4C5806C3" w14:textId="77777777" w:rsidR="001035A0" w:rsidRPr="00AE72C9" w:rsidRDefault="001035A0" w:rsidP="00161255">
      <w:pPr>
        <w:pStyle w:val="SideNote"/>
        <w:framePr w:wrap="around"/>
      </w:pPr>
      <w:r w:rsidRPr="00AE72C9">
        <w:t>S. 80ZD inserted by No. 51/2011 s. 4.</w:t>
      </w:r>
    </w:p>
    <w:p w14:paraId="68085655" w14:textId="77777777" w:rsidR="00CE51AF" w:rsidRPr="00AE72C9" w:rsidRDefault="005867A5">
      <w:pPr>
        <w:pStyle w:val="DraftHeading1"/>
        <w:tabs>
          <w:tab w:val="right" w:pos="680"/>
        </w:tabs>
        <w:ind w:left="850" w:hanging="850"/>
      </w:pPr>
      <w:r w:rsidRPr="00AE72C9">
        <w:tab/>
      </w:r>
      <w:bookmarkStart w:id="530" w:name="_Toc201833470"/>
      <w:r w:rsidR="00120C6F" w:rsidRPr="00AE72C9">
        <w:t>80ZD</w:t>
      </w:r>
      <w:r w:rsidR="00120C6F" w:rsidRPr="00AE72C9">
        <w:tab/>
        <w:t>Forfeiture and destruction of seized items</w:t>
      </w:r>
      <w:bookmarkEnd w:id="530"/>
    </w:p>
    <w:p w14:paraId="22E4DF82" w14:textId="77777777" w:rsidR="00D3337A" w:rsidRPr="00AE72C9" w:rsidRDefault="00D3337A"/>
    <w:p w14:paraId="415F55E5" w14:textId="77777777" w:rsidR="00D3337A" w:rsidRPr="00AE72C9" w:rsidRDefault="00D3337A"/>
    <w:p w14:paraId="016EF99A" w14:textId="77777777" w:rsidR="003C43A0" w:rsidRPr="00AE72C9" w:rsidRDefault="003C43A0" w:rsidP="00161255">
      <w:pPr>
        <w:pStyle w:val="SideNote"/>
        <w:framePr w:wrap="around"/>
      </w:pPr>
      <w:r w:rsidRPr="00AE72C9">
        <w:t>S. 80ZD(1) amended by No</w:t>
      </w:r>
      <w:r w:rsidR="0000320B" w:rsidRPr="00AE72C9">
        <w:t>s</w:t>
      </w:r>
      <w:r w:rsidRPr="00AE72C9">
        <w:t xml:space="preserve"> 9/2014 s. 12(1)</w:t>
      </w:r>
      <w:r w:rsidR="0000320B" w:rsidRPr="00AE72C9">
        <w:t>, 37/2014 s. 10(Sch. item 47.36)</w:t>
      </w:r>
      <w:r w:rsidRPr="00AE72C9">
        <w:t>.</w:t>
      </w:r>
    </w:p>
    <w:p w14:paraId="196A4065" w14:textId="77777777" w:rsidR="00CE51AF" w:rsidRPr="00AE72C9" w:rsidRDefault="005867A5">
      <w:pPr>
        <w:pStyle w:val="DraftHeading2"/>
        <w:tabs>
          <w:tab w:val="right" w:pos="1247"/>
        </w:tabs>
        <w:ind w:left="1361" w:hanging="1361"/>
      </w:pPr>
      <w:r w:rsidRPr="00AE72C9">
        <w:tab/>
      </w:r>
      <w:r w:rsidR="00120C6F" w:rsidRPr="00AE72C9">
        <w:t>(1)</w:t>
      </w:r>
      <w:r w:rsidR="00120C6F" w:rsidRPr="00AE72C9">
        <w:tab/>
        <w:t xml:space="preserve">Subject to section 80ZB, any cannabis water pipe, bong component or bong kit that a </w:t>
      </w:r>
      <w:r w:rsidR="0000320B" w:rsidRPr="00AE72C9">
        <w:t>police officer</w:t>
      </w:r>
      <w:r w:rsidR="00120C6F" w:rsidRPr="00AE72C9">
        <w:t xml:space="preserve"> has seized and retained under </w:t>
      </w:r>
      <w:r w:rsidR="008A0D40" w:rsidRPr="00AE72C9">
        <w:t>that section</w:t>
      </w:r>
      <w:r w:rsidR="00120C6F" w:rsidRPr="00AE72C9">
        <w:t xml:space="preserve"> is forfeited to the Crown if </w:t>
      </w:r>
      <w:r w:rsidR="0000320B" w:rsidRPr="00AE72C9">
        <w:t>the police officer</w:t>
      </w:r>
      <w:r w:rsidR="00120C6F" w:rsidRPr="00AE72C9">
        <w:t>—</w:t>
      </w:r>
    </w:p>
    <w:p w14:paraId="1C35260E" w14:textId="77777777" w:rsidR="00CE51AF" w:rsidRPr="00AE72C9" w:rsidRDefault="005867A5">
      <w:pPr>
        <w:pStyle w:val="DraftHeading3"/>
        <w:tabs>
          <w:tab w:val="right" w:pos="1757"/>
        </w:tabs>
        <w:ind w:left="1871" w:hanging="1871"/>
      </w:pPr>
      <w:r w:rsidRPr="00AE72C9">
        <w:tab/>
      </w:r>
      <w:r w:rsidR="00120C6F" w:rsidRPr="00AE72C9">
        <w:t>(a)</w:t>
      </w:r>
      <w:r w:rsidR="00120C6F" w:rsidRPr="00AE72C9">
        <w:tab/>
        <w:t>cannot find the person from whom it was seized or its lawful owner, despite making reasonable enquiries; or</w:t>
      </w:r>
    </w:p>
    <w:p w14:paraId="3E01B161" w14:textId="77777777" w:rsidR="00CE51AF" w:rsidRPr="00AE72C9" w:rsidRDefault="005867A5">
      <w:pPr>
        <w:pStyle w:val="DraftHeading3"/>
        <w:tabs>
          <w:tab w:val="right" w:pos="1757"/>
        </w:tabs>
        <w:ind w:left="1871" w:hanging="1871"/>
      </w:pPr>
      <w:r w:rsidRPr="00AE72C9">
        <w:tab/>
      </w:r>
      <w:r w:rsidR="00120C6F" w:rsidRPr="00AE72C9">
        <w:t>(b)</w:t>
      </w:r>
      <w:r w:rsidR="00120C6F" w:rsidRPr="00AE72C9">
        <w:tab/>
        <w:t>cannot return it to the person from whom it was seized or its lawful owner, despite making reasonable efforts.</w:t>
      </w:r>
    </w:p>
    <w:p w14:paraId="61FEA09A" w14:textId="77777777" w:rsidR="00CB25EF" w:rsidRPr="00AE72C9" w:rsidRDefault="00CB25EF" w:rsidP="00161255">
      <w:pPr>
        <w:pStyle w:val="SideNote"/>
        <w:framePr w:wrap="around"/>
      </w:pPr>
      <w:r w:rsidRPr="00AE72C9">
        <w:t>S. 80ZD(1A) inserted by No. 9/2014 s. 12(2)</w:t>
      </w:r>
      <w:r w:rsidR="0000320B" w:rsidRPr="00AE72C9">
        <w:t>, amended by No. 37/2014 s. 10(Sch. item 47.37)</w:t>
      </w:r>
      <w:r w:rsidRPr="00AE72C9">
        <w:t>.</w:t>
      </w:r>
    </w:p>
    <w:p w14:paraId="00642BAF" w14:textId="77777777" w:rsidR="00D3337A" w:rsidRPr="00AE72C9" w:rsidRDefault="00CB25EF">
      <w:pPr>
        <w:pStyle w:val="DraftHeading2"/>
        <w:tabs>
          <w:tab w:val="right" w:pos="1247"/>
        </w:tabs>
        <w:ind w:left="1361" w:hanging="1361"/>
      </w:pPr>
      <w:r w:rsidRPr="00AE72C9">
        <w:tab/>
      </w:r>
      <w:r w:rsidR="005D3F55" w:rsidRPr="00AE72C9">
        <w:t>(1A)</w:t>
      </w:r>
      <w:r w:rsidRPr="00AE72C9">
        <w:tab/>
        <w:t xml:space="preserve">Despite anything to the contrary in Division 5 of Part 2 of the </w:t>
      </w:r>
      <w:r w:rsidRPr="00AE72C9">
        <w:rPr>
          <w:b/>
        </w:rPr>
        <w:t>Infringements Act 2006</w:t>
      </w:r>
      <w:r w:rsidRPr="00AE72C9">
        <w:t>, any cannabis water pipe, bong component or bong kit</w:t>
      </w:r>
      <w:r w:rsidR="006E0C3F" w:rsidRPr="00AE72C9">
        <w:t> </w:t>
      </w:r>
      <w:r w:rsidRPr="00AE72C9">
        <w:t xml:space="preserve">that a </w:t>
      </w:r>
      <w:r w:rsidR="0000320B" w:rsidRPr="00AE72C9">
        <w:t>police officer</w:t>
      </w:r>
      <w:r w:rsidR="003207B8" w:rsidRPr="00AE72C9">
        <w:t xml:space="preserve"> has seized under section </w:t>
      </w:r>
      <w:r w:rsidRPr="00AE72C9">
        <w:t>80ZA(2) is forfeited to the Crown if the person on whom the infringement notice has been served expiates that offence by payment of the infringement penalty in accordance with that Act.</w:t>
      </w:r>
    </w:p>
    <w:p w14:paraId="1DEC9618" w14:textId="77777777" w:rsidR="00400E5C" w:rsidRPr="00AE72C9" w:rsidRDefault="00400E5C" w:rsidP="00161255">
      <w:pPr>
        <w:pStyle w:val="SideNote"/>
        <w:framePr w:wrap="around"/>
      </w:pPr>
      <w:r w:rsidRPr="00AE72C9">
        <w:t>S. 80ZD(2) amended by No. 9/2014 s. 12(3).</w:t>
      </w:r>
    </w:p>
    <w:p w14:paraId="1846CF12" w14:textId="77777777" w:rsidR="00CC0A4E" w:rsidRPr="00CC0A4E" w:rsidRDefault="005867A5" w:rsidP="00873ABC">
      <w:pPr>
        <w:pStyle w:val="DraftHeading2"/>
        <w:tabs>
          <w:tab w:val="right" w:pos="1247"/>
        </w:tabs>
        <w:ind w:left="1361" w:hanging="1361"/>
      </w:pPr>
      <w:r w:rsidRPr="00AE72C9">
        <w:tab/>
      </w:r>
      <w:r w:rsidR="00120C6F" w:rsidRPr="00AE72C9">
        <w:t>(2)</w:t>
      </w:r>
      <w:r w:rsidR="00120C6F" w:rsidRPr="00AE72C9">
        <w:tab/>
        <w:t>Any cannabis water pipe, bong component or bong kit forfeite</w:t>
      </w:r>
      <w:r w:rsidR="003D6405" w:rsidRPr="00AE72C9">
        <w:t>d to the Crown under subsection </w:t>
      </w:r>
      <w:r w:rsidR="00120C6F" w:rsidRPr="00AE72C9">
        <w:t xml:space="preserve">(1) </w:t>
      </w:r>
      <w:r w:rsidR="00400E5C" w:rsidRPr="00AE72C9">
        <w:t xml:space="preserve">or (1A) </w:t>
      </w:r>
      <w:r w:rsidR="00120C6F" w:rsidRPr="00AE72C9">
        <w:t>may be destroyed in any manner the Minister thinks fit.</w:t>
      </w:r>
    </w:p>
    <w:p w14:paraId="6F8297D0" w14:textId="77777777" w:rsidR="001035A0" w:rsidRPr="00AE72C9" w:rsidRDefault="001035A0" w:rsidP="00161255">
      <w:pPr>
        <w:pStyle w:val="SideNote"/>
        <w:framePr w:wrap="around"/>
      </w:pPr>
      <w:r w:rsidRPr="00AE72C9">
        <w:t>S. 80ZE inserted by No. 51/2011 s. 4.</w:t>
      </w:r>
    </w:p>
    <w:p w14:paraId="00070233" w14:textId="77777777" w:rsidR="00CE51AF" w:rsidRPr="00AE72C9" w:rsidRDefault="005867A5">
      <w:pPr>
        <w:pStyle w:val="DraftHeading1"/>
        <w:tabs>
          <w:tab w:val="right" w:pos="680"/>
        </w:tabs>
        <w:ind w:left="850" w:hanging="850"/>
      </w:pPr>
      <w:r w:rsidRPr="00AE72C9">
        <w:tab/>
      </w:r>
      <w:bookmarkStart w:id="531" w:name="_Toc201833471"/>
      <w:r w:rsidR="00120C6F" w:rsidRPr="00AE72C9">
        <w:t>80ZE</w:t>
      </w:r>
      <w:r w:rsidR="00120C6F" w:rsidRPr="00AE72C9">
        <w:tab/>
        <w:t>Court may order forfeiture to the Crown</w:t>
      </w:r>
      <w:bookmarkEnd w:id="531"/>
    </w:p>
    <w:p w14:paraId="27EC06EA" w14:textId="77777777" w:rsidR="00CE51AF" w:rsidRPr="00AE72C9" w:rsidRDefault="00120C6F">
      <w:pPr>
        <w:pStyle w:val="BodySectionSub"/>
      </w:pPr>
      <w:r w:rsidRPr="00AE72C9">
        <w:t>A court which finds a person guilty of an offence against section 80U</w:t>
      </w:r>
      <w:r w:rsidR="003207B8" w:rsidRPr="00AE72C9">
        <w:t>(1), (2) or (3), 80V(1), (2) or </w:t>
      </w:r>
      <w:r w:rsidRPr="00AE72C9">
        <w:t>(3) or 80W(1), (2) or (3) may order that the cannabis water pipe, bong component or bong kit to which the offence relates—</w:t>
      </w:r>
    </w:p>
    <w:p w14:paraId="24D2152E" w14:textId="77777777" w:rsidR="00CE51AF" w:rsidRPr="00AE72C9" w:rsidRDefault="005867A5">
      <w:pPr>
        <w:pStyle w:val="DraftHeading3"/>
        <w:tabs>
          <w:tab w:val="right" w:pos="1757"/>
        </w:tabs>
        <w:ind w:left="1871" w:hanging="1871"/>
      </w:pPr>
      <w:r w:rsidRPr="00AE72C9">
        <w:tab/>
      </w:r>
      <w:r w:rsidR="00120C6F" w:rsidRPr="00AE72C9">
        <w:t>(a)</w:t>
      </w:r>
      <w:r w:rsidR="00A613DC" w:rsidRPr="00AE72C9">
        <w:tab/>
        <w:t>be forfeited to the Crown; and</w:t>
      </w:r>
    </w:p>
    <w:p w14:paraId="2A83427B" w14:textId="77777777" w:rsidR="00CE51AF" w:rsidRPr="00AE72C9" w:rsidRDefault="005867A5">
      <w:pPr>
        <w:pStyle w:val="DraftHeading3"/>
        <w:tabs>
          <w:tab w:val="right" w:pos="1757"/>
        </w:tabs>
        <w:ind w:left="1871" w:hanging="1871"/>
      </w:pPr>
      <w:r w:rsidRPr="00AE72C9">
        <w:tab/>
      </w:r>
      <w:r w:rsidR="00120C6F" w:rsidRPr="00AE72C9">
        <w:t>(b)</w:t>
      </w:r>
      <w:r w:rsidR="00120C6F" w:rsidRPr="00AE72C9">
        <w:tab/>
        <w:t>be destroyed in accordance with the order.</w:t>
      </w:r>
    </w:p>
    <w:p w14:paraId="089A2814" w14:textId="77777777" w:rsidR="006E0C3F" w:rsidRPr="00AE72C9" w:rsidRDefault="006E0C3F">
      <w:pPr>
        <w:suppressLineNumbers w:val="0"/>
        <w:overflowPunct/>
        <w:autoSpaceDE/>
        <w:autoSpaceDN/>
        <w:adjustRightInd/>
        <w:spacing w:before="0"/>
        <w:textAlignment w:val="auto"/>
      </w:pPr>
      <w:r w:rsidRPr="00AE72C9">
        <w:rPr>
          <w:b/>
        </w:rPr>
        <w:br w:type="page"/>
      </w:r>
    </w:p>
    <w:p w14:paraId="1D002E02" w14:textId="77777777" w:rsidR="00142553" w:rsidRPr="00AE72C9" w:rsidRDefault="00142553" w:rsidP="00161255">
      <w:pPr>
        <w:pStyle w:val="SideNote"/>
        <w:framePr w:wrap="around"/>
      </w:pPr>
      <w:r w:rsidRPr="00AE72C9">
        <w:t xml:space="preserve">Pt 6 </w:t>
      </w:r>
      <w:r w:rsidRPr="00AE72C9">
        <w:br/>
        <w:t>(Heading and ss 70–101) substituted as Pt 6 (Heading and ss 81–90) by No. 10002 s. 7(1).</w:t>
      </w:r>
    </w:p>
    <w:p w14:paraId="2AF1B2AF" w14:textId="77777777" w:rsidR="00142553" w:rsidRDefault="00142553" w:rsidP="00CC2635">
      <w:pPr>
        <w:pStyle w:val="Heading-PART"/>
        <w:rPr>
          <w:caps w:val="0"/>
          <w:sz w:val="32"/>
        </w:rPr>
      </w:pPr>
      <w:bookmarkStart w:id="532" w:name="_Toc201833472"/>
      <w:r w:rsidRPr="00AE72C9">
        <w:rPr>
          <w:caps w:val="0"/>
          <w:sz w:val="32"/>
        </w:rPr>
        <w:t xml:space="preserve">Part VI—Search </w:t>
      </w:r>
      <w:r w:rsidR="00CC2635" w:rsidRPr="00AE72C9">
        <w:rPr>
          <w:caps w:val="0"/>
          <w:sz w:val="32"/>
        </w:rPr>
        <w:t>seizure and f</w:t>
      </w:r>
      <w:r w:rsidRPr="00AE72C9">
        <w:rPr>
          <w:caps w:val="0"/>
          <w:sz w:val="32"/>
        </w:rPr>
        <w:t>orfeiture</w:t>
      </w:r>
      <w:bookmarkEnd w:id="532"/>
    </w:p>
    <w:p w14:paraId="1560A0A5" w14:textId="77777777" w:rsidR="00727191" w:rsidRDefault="00727191" w:rsidP="00E75A2F">
      <w:pPr>
        <w:spacing w:before="240"/>
      </w:pPr>
    </w:p>
    <w:p w14:paraId="36FF8ED7" w14:textId="77777777" w:rsidR="00727191" w:rsidRDefault="00727191" w:rsidP="00727191"/>
    <w:p w14:paraId="0517B117" w14:textId="77777777" w:rsidR="00727191" w:rsidRDefault="00727191" w:rsidP="00727191"/>
    <w:p w14:paraId="78F170CE" w14:textId="77777777" w:rsidR="00AF77C4" w:rsidRDefault="006800DB" w:rsidP="00161255">
      <w:pPr>
        <w:pStyle w:val="SideNote"/>
        <w:framePr w:wrap="around"/>
      </w:pPr>
      <w:r>
        <w:t>S. 80ZF inserted by No. 40/2017 s. 12.</w:t>
      </w:r>
    </w:p>
    <w:p w14:paraId="61818A8A" w14:textId="77777777" w:rsidR="00AF77C4" w:rsidRDefault="006800DB">
      <w:pPr>
        <w:pStyle w:val="DraftHeading1"/>
        <w:tabs>
          <w:tab w:val="right" w:pos="680"/>
        </w:tabs>
        <w:ind w:left="850" w:hanging="850"/>
      </w:pPr>
      <w:r>
        <w:tab/>
      </w:r>
      <w:bookmarkStart w:id="533" w:name="_Toc201833473"/>
      <w:r w:rsidRPr="006800DB">
        <w:t>80ZF</w:t>
      </w:r>
      <w:r w:rsidRPr="00AC26DD">
        <w:tab/>
        <w:t>Definitions</w:t>
      </w:r>
      <w:bookmarkEnd w:id="533"/>
    </w:p>
    <w:p w14:paraId="41ACCC24" w14:textId="77777777" w:rsidR="00AF77C4" w:rsidRDefault="006800DB">
      <w:pPr>
        <w:pStyle w:val="DraftDefinition2"/>
      </w:pPr>
      <w:r w:rsidRPr="00AC26DD">
        <w:t>In this Part—</w:t>
      </w:r>
    </w:p>
    <w:p w14:paraId="1D204C29" w14:textId="77777777" w:rsidR="00AF77C4" w:rsidRDefault="006800DB">
      <w:pPr>
        <w:pStyle w:val="DraftDefinition2"/>
      </w:pPr>
      <w:r w:rsidRPr="00AC26DD">
        <w:rPr>
          <w:b/>
          <w:i/>
        </w:rPr>
        <w:t>commercial supply</w:t>
      </w:r>
      <w:r w:rsidRPr="00AC26DD">
        <w:t xml:space="preserve"> means supply in the course of</w:t>
      </w:r>
      <w:r w:rsidR="00E75A2F">
        <w:t> </w:t>
      </w:r>
      <w:r w:rsidRPr="00AC26DD">
        <w:t>carrying out a commercial activity;</w:t>
      </w:r>
    </w:p>
    <w:p w14:paraId="7B167484" w14:textId="77777777" w:rsidR="00AF77C4" w:rsidRDefault="006800DB">
      <w:pPr>
        <w:pStyle w:val="DraftDefinition2"/>
      </w:pPr>
      <w:r w:rsidRPr="00AC26DD">
        <w:rPr>
          <w:b/>
          <w:i/>
        </w:rPr>
        <w:t>produce</w:t>
      </w:r>
      <w:r w:rsidRPr="00AC26DD">
        <w:t xml:space="preserve"> has the same m</w:t>
      </w:r>
      <w:r>
        <w:t>eaning as it has in Part</w:t>
      </w:r>
      <w:r w:rsidR="00E75A2F">
        <w:t> </w:t>
      </w:r>
      <w:r>
        <w:t>IIIA.</w:t>
      </w:r>
    </w:p>
    <w:p w14:paraId="2780F1ED" w14:textId="77777777" w:rsidR="008A2E89" w:rsidRPr="00AE72C9" w:rsidRDefault="008A2E89" w:rsidP="00161255">
      <w:pPr>
        <w:pStyle w:val="SideNote"/>
        <w:framePr w:wrap="around"/>
      </w:pPr>
      <w:r w:rsidRPr="00AE72C9">
        <w:t xml:space="preserve">S. 81 substituted by No. 10002 s. 7(1). </w:t>
      </w:r>
    </w:p>
    <w:p w14:paraId="18CDE23F" w14:textId="77777777" w:rsidR="008A2E89" w:rsidRDefault="008A2E89" w:rsidP="001E3A24">
      <w:pPr>
        <w:pStyle w:val="DraftHeading1"/>
        <w:tabs>
          <w:tab w:val="right" w:pos="680"/>
        </w:tabs>
        <w:ind w:left="850" w:hanging="850"/>
      </w:pPr>
      <w:r w:rsidRPr="00AE72C9">
        <w:tab/>
      </w:r>
      <w:bookmarkStart w:id="534" w:name="_Toc201833474"/>
      <w:r w:rsidRPr="00AE72C9">
        <w:t>81</w:t>
      </w:r>
      <w:r w:rsidR="001E3A24" w:rsidRPr="00AE72C9">
        <w:tab/>
      </w:r>
      <w:r w:rsidRPr="00AE72C9">
        <w:t>Warrant to search premises</w:t>
      </w:r>
      <w:bookmarkEnd w:id="534"/>
    </w:p>
    <w:p w14:paraId="2D6D59DD" w14:textId="77777777" w:rsidR="00727191" w:rsidRPr="00727191" w:rsidRDefault="00727191" w:rsidP="00727191"/>
    <w:p w14:paraId="571D37FE" w14:textId="77777777" w:rsidR="008A2E89" w:rsidRPr="00AE72C9" w:rsidRDefault="008A2E89" w:rsidP="00727191"/>
    <w:p w14:paraId="16F9FAC5" w14:textId="77777777" w:rsidR="008A2E89" w:rsidRPr="00AE72C9" w:rsidRDefault="008A2E89" w:rsidP="00161255">
      <w:pPr>
        <w:pStyle w:val="SideNote"/>
        <w:framePr w:wrap="around"/>
      </w:pPr>
      <w:r w:rsidRPr="00AE72C9">
        <w:t>S. 81(1) amended by Nos 16/1986 s. 30, 101/1986 s. 58(1)(c), 57/1989 s. 3(Sch. item 59.8(a)–(c)), 48/1997 s. 44(1)(a)</w:t>
      </w:r>
      <w:r w:rsidR="00934D75" w:rsidRPr="00AE72C9">
        <w:t>, 25/2009 s. 6(1)</w:t>
      </w:r>
      <w:r w:rsidR="0000320B" w:rsidRPr="00AE72C9">
        <w:t>, 37/2014 s. 10(Sch. item 47.38(a))</w:t>
      </w:r>
      <w:r w:rsidR="00A0112B">
        <w:t>, 6/2018 s.</w:t>
      </w:r>
      <w:r w:rsidR="00E05F3E">
        <w:t> </w:t>
      </w:r>
      <w:r w:rsidR="00A0112B">
        <w:t>68(Sch. 2 item 42.1)</w:t>
      </w:r>
      <w:r w:rsidR="00651ED9">
        <w:t>, 33/2018 s. 90</w:t>
      </w:r>
      <w:r w:rsidRPr="00AE72C9">
        <w:t>.</w:t>
      </w:r>
    </w:p>
    <w:p w14:paraId="0F1615D6" w14:textId="77777777" w:rsidR="008A2E89" w:rsidRPr="00AE72C9" w:rsidRDefault="008A2E89">
      <w:pPr>
        <w:pStyle w:val="DraftHeading2"/>
        <w:tabs>
          <w:tab w:val="right" w:pos="1247"/>
        </w:tabs>
        <w:ind w:left="1361" w:hanging="1361"/>
      </w:pPr>
      <w:r w:rsidRPr="00AE72C9">
        <w:tab/>
        <w:t>(1)</w:t>
      </w:r>
      <w:r w:rsidRPr="00AE72C9">
        <w:tab/>
        <w:t xml:space="preserve">Any magistrate who is satisfied by evidence on oath </w:t>
      </w:r>
      <w:r w:rsidR="00A0112B">
        <w:rPr>
          <w:lang w:eastAsia="en-AU"/>
        </w:rPr>
        <w:t xml:space="preserve">or by affirmation </w:t>
      </w:r>
      <w:r w:rsidRPr="00AE72C9">
        <w:t xml:space="preserve">or by affidavit of any </w:t>
      </w:r>
      <w:r w:rsidR="0000320B" w:rsidRPr="00AE72C9">
        <w:t>police officer</w:t>
      </w:r>
      <w:r w:rsidRPr="00AE72C9">
        <w:t xml:space="preserve"> of or above the rank of sergeant or for the time being in charge of a police station that there is reasonable ground for believing that there is, or will be within the next 72 hours, on or in any land or premises</w:t>
      </w:r>
      <w:r w:rsidR="00934D75" w:rsidRPr="00AE72C9">
        <w:t xml:space="preserve"> (including any vehicle on or in that land or those premises), or on or in a particular vehicle located in a public place</w:t>
      </w:r>
      <w:r w:rsidRPr="00AE72C9">
        <w:t>—</w:t>
      </w:r>
    </w:p>
    <w:p w14:paraId="5D50640B" w14:textId="77777777" w:rsidR="00FE0648" w:rsidRDefault="00FE0648"/>
    <w:p w14:paraId="701AE7C3" w14:textId="77777777" w:rsidR="005E1BE0" w:rsidRDefault="005E1BE0"/>
    <w:p w14:paraId="533A2803" w14:textId="77777777" w:rsidR="005E1BE0" w:rsidRPr="00AE72C9" w:rsidRDefault="005E1BE0"/>
    <w:p w14:paraId="791DE4CF" w14:textId="77777777" w:rsidR="008A2E89" w:rsidRPr="00AE72C9" w:rsidRDefault="008A2E89" w:rsidP="00161255">
      <w:pPr>
        <w:pStyle w:val="SideNote"/>
        <w:framePr w:wrap="around"/>
      </w:pPr>
      <w:r w:rsidRPr="00AE72C9">
        <w:t>S. 81(1)(a) amended by No. 48/1997 s. 44(1)(b).</w:t>
      </w:r>
    </w:p>
    <w:p w14:paraId="0ADFE4B8" w14:textId="77777777" w:rsidR="008A2E89" w:rsidRPr="00AE72C9" w:rsidRDefault="008A2E89">
      <w:pPr>
        <w:pStyle w:val="DraftHeading3"/>
        <w:tabs>
          <w:tab w:val="right" w:pos="1758"/>
        </w:tabs>
        <w:ind w:left="1871" w:hanging="1871"/>
      </w:pPr>
      <w:r w:rsidRPr="00AE72C9">
        <w:tab/>
        <w:t>(a)</w:t>
      </w:r>
      <w:r w:rsidRPr="00AE72C9">
        <w:tab/>
        <w:t>any thing in respect of which an offence under this Act or the regulations has been or</w:t>
      </w:r>
      <w:r w:rsidR="006E0C3F" w:rsidRPr="00AE72C9">
        <w:t> </w:t>
      </w:r>
      <w:r w:rsidRPr="00AE72C9">
        <w:t>is reasonably suspected to have been committed or is being or is likely to be committed within the next 72 hours;</w:t>
      </w:r>
    </w:p>
    <w:p w14:paraId="4A5622B6" w14:textId="77777777" w:rsidR="008A2E89" w:rsidRPr="00AE72C9" w:rsidRDefault="008A2E89">
      <w:pPr>
        <w:pStyle w:val="DraftHeading3"/>
        <w:tabs>
          <w:tab w:val="right" w:pos="1758"/>
        </w:tabs>
        <w:ind w:left="1871" w:hanging="1871"/>
      </w:pPr>
      <w:r w:rsidRPr="00AE72C9">
        <w:tab/>
        <w:t>(b)</w:t>
      </w:r>
      <w:r w:rsidRPr="00AE72C9">
        <w:tab/>
        <w:t>any thing which there is reasonable ground to believe will afford evidence of the commission of an offence under this Act or the regulations; or</w:t>
      </w:r>
    </w:p>
    <w:p w14:paraId="657E7EF9" w14:textId="77777777" w:rsidR="008A2E89" w:rsidRPr="00AE72C9" w:rsidRDefault="008A2E89">
      <w:pPr>
        <w:pStyle w:val="DraftHeading3"/>
        <w:tabs>
          <w:tab w:val="right" w:pos="1758"/>
        </w:tabs>
        <w:ind w:left="1871" w:hanging="1871"/>
      </w:pPr>
      <w:r w:rsidRPr="00AE72C9">
        <w:tab/>
        <w:t>(c)</w:t>
      </w:r>
      <w:r w:rsidRPr="00AE72C9">
        <w:tab/>
        <w:t>any document directly or indirectly relating to or concerning a transaction or dealing which is or would be, if carried out, an offence under this Act or the regulations or under a provision of a law in force in a place outside Victoria corresponding to Part V of this Act—</w:t>
      </w:r>
    </w:p>
    <w:p w14:paraId="40DA1503" w14:textId="77777777" w:rsidR="008A2E89" w:rsidRPr="00AE72C9" w:rsidRDefault="008A2E89" w:rsidP="001D2227">
      <w:pPr>
        <w:pStyle w:val="BodySectionSub"/>
      </w:pPr>
      <w:r w:rsidRPr="00AE72C9">
        <w:t xml:space="preserve">may at any time issue a warrant authorizing a </w:t>
      </w:r>
      <w:r w:rsidR="0000320B" w:rsidRPr="00AE72C9">
        <w:t>police officer</w:t>
      </w:r>
      <w:r w:rsidRPr="00AE72C9">
        <w:t xml:space="preserve"> named in the warrant to enter and search the </w:t>
      </w:r>
      <w:r w:rsidR="00934D75" w:rsidRPr="00AE72C9">
        <w:t>land, premises or vehicle</w:t>
      </w:r>
      <w:r w:rsidR="00934D75" w:rsidRPr="00AE72C9" w:rsidDel="00934D75">
        <w:t xml:space="preserve"> </w:t>
      </w:r>
      <w:r w:rsidRPr="00AE72C9">
        <w:t>for any such thing or document and to seize and carry it before the Court so that the matter may be dealt with according to law.</w:t>
      </w:r>
    </w:p>
    <w:p w14:paraId="0964E5EA" w14:textId="77777777" w:rsidR="0063051C" w:rsidRPr="00AE72C9" w:rsidRDefault="0063051C" w:rsidP="00161255">
      <w:pPr>
        <w:pStyle w:val="SideNote"/>
        <w:framePr w:wrap="around"/>
      </w:pPr>
      <w:r w:rsidRPr="00AE72C9">
        <w:t>S. 81(1AA) inserted by No. 25/2009 s. 6(2)</w:t>
      </w:r>
      <w:r w:rsidR="0000320B" w:rsidRPr="00AE72C9">
        <w:t>, amended by No. 37/2014 s. 10(Sch. item 47.38(a))</w:t>
      </w:r>
      <w:r w:rsidRPr="00AE72C9">
        <w:t>.</w:t>
      </w:r>
    </w:p>
    <w:p w14:paraId="7ED502F8" w14:textId="77777777" w:rsidR="00934D75" w:rsidRPr="00AE72C9" w:rsidRDefault="00934D75" w:rsidP="00934D75">
      <w:pPr>
        <w:pStyle w:val="DraftHeading2"/>
        <w:tabs>
          <w:tab w:val="right" w:pos="1247"/>
        </w:tabs>
        <w:ind w:left="1361" w:hanging="1361"/>
      </w:pPr>
      <w:r w:rsidRPr="00AE72C9">
        <w:tab/>
        <w:t>(1AA)</w:t>
      </w:r>
      <w:r w:rsidRPr="00AE72C9">
        <w:tab/>
        <w:t xml:space="preserve">A search warrant directed to a named </w:t>
      </w:r>
      <w:r w:rsidR="0000320B" w:rsidRPr="00AE72C9">
        <w:t>police officer</w:t>
      </w:r>
      <w:r w:rsidRPr="00AE72C9">
        <w:t xml:space="preserve"> under subsection (1) may be executed by any </w:t>
      </w:r>
      <w:r w:rsidR="0000320B" w:rsidRPr="00AE72C9">
        <w:t>police officer</w:t>
      </w:r>
      <w:r w:rsidRPr="00AE72C9">
        <w:t>.</w:t>
      </w:r>
    </w:p>
    <w:p w14:paraId="4CDFD071" w14:textId="77777777" w:rsidR="00FE0648" w:rsidRPr="00AE72C9" w:rsidRDefault="00FE0648"/>
    <w:p w14:paraId="414C4BB4" w14:textId="77777777" w:rsidR="00651023" w:rsidRPr="00AE72C9" w:rsidRDefault="00651023"/>
    <w:p w14:paraId="27010B43" w14:textId="77777777" w:rsidR="00211D46" w:rsidRPr="00AE72C9" w:rsidRDefault="00211D46" w:rsidP="00161255">
      <w:pPr>
        <w:pStyle w:val="SideNote"/>
        <w:framePr w:wrap="around"/>
      </w:pPr>
      <w:r w:rsidRPr="00AE72C9">
        <w:t xml:space="preserve">S. 81(1AB) inserted by No. </w:t>
      </w:r>
      <w:r w:rsidR="00B7075F" w:rsidRPr="00AE72C9">
        <w:t>48/2012</w:t>
      </w:r>
      <w:r w:rsidRPr="00AE72C9">
        <w:t xml:space="preserve"> s. 41</w:t>
      </w:r>
      <w:r w:rsidR="00D73DA5">
        <w:t>, amended by No. 6/2018 s. 68(Sch. 2 item 42.1)</w:t>
      </w:r>
      <w:r w:rsidRPr="00AE72C9">
        <w:t>.</w:t>
      </w:r>
    </w:p>
    <w:p w14:paraId="6E19DF21" w14:textId="77777777" w:rsidR="0053282F" w:rsidRDefault="00211D46">
      <w:pPr>
        <w:pStyle w:val="DraftHeading2"/>
        <w:tabs>
          <w:tab w:val="right" w:pos="1247"/>
        </w:tabs>
        <w:ind w:left="1361" w:hanging="1361"/>
      </w:pPr>
      <w:r w:rsidRPr="00AE72C9">
        <w:tab/>
      </w:r>
      <w:r w:rsidR="00227C4A" w:rsidRPr="00AE72C9">
        <w:t>(1AB)</w:t>
      </w:r>
      <w:r w:rsidRPr="00AE72C9">
        <w:tab/>
        <w:t xml:space="preserve">For the purposes of subsection (1), a seized thing may be brought before the Court by giving evidence on oath </w:t>
      </w:r>
      <w:r w:rsidR="00D73DA5">
        <w:rPr>
          <w:lang w:eastAsia="en-AU"/>
        </w:rPr>
        <w:t xml:space="preserve">or by affirmation </w:t>
      </w:r>
      <w:r w:rsidRPr="00AE72C9">
        <w:t>to the Court as to the present whereabouts of the thing and by producing a photograph of it.</w:t>
      </w:r>
    </w:p>
    <w:p w14:paraId="7191F45D" w14:textId="77777777" w:rsidR="005E1BE0" w:rsidRDefault="005E1BE0"/>
    <w:p w14:paraId="07588BE6" w14:textId="77777777" w:rsidR="008A2E89" w:rsidRPr="00AE72C9" w:rsidRDefault="008A2E89" w:rsidP="00161255">
      <w:pPr>
        <w:pStyle w:val="SideNote"/>
        <w:framePr w:wrap="around"/>
      </w:pPr>
      <w:r w:rsidRPr="00AE72C9">
        <w:t>S. 81(1A) inserted by No. 63/2003 s. 46(1)</w:t>
      </w:r>
      <w:r w:rsidR="00934D75" w:rsidRPr="00AE72C9">
        <w:t>, amended by No</w:t>
      </w:r>
      <w:r w:rsidR="0000320B" w:rsidRPr="00AE72C9">
        <w:t>s</w:t>
      </w:r>
      <w:r w:rsidR="00934D75" w:rsidRPr="00AE72C9">
        <w:t> 25/2009 s. 6(3)</w:t>
      </w:r>
      <w:r w:rsidR="0000320B" w:rsidRPr="00AE72C9">
        <w:t>, 37/2014 s. 10(Sch. item 47.38(a))</w:t>
      </w:r>
      <w:r w:rsidRPr="00AE72C9">
        <w:t>.</w:t>
      </w:r>
    </w:p>
    <w:p w14:paraId="6AFBB09F" w14:textId="77777777" w:rsidR="00727191" w:rsidRPr="00727191" w:rsidRDefault="008A2E89" w:rsidP="002177DC">
      <w:pPr>
        <w:pStyle w:val="DraftHeading2"/>
        <w:tabs>
          <w:tab w:val="right" w:pos="1247"/>
        </w:tabs>
        <w:ind w:left="1361" w:hanging="1361"/>
      </w:pPr>
      <w:r w:rsidRPr="00AE72C9">
        <w:tab/>
        <w:t>(1A)</w:t>
      </w:r>
      <w:r w:rsidRPr="00AE72C9">
        <w:tab/>
        <w:t xml:space="preserve">A magistrate who issues a warrant under </w:t>
      </w:r>
      <w:r w:rsidR="001D2227" w:rsidRPr="00AE72C9">
        <w:t>subsection</w:t>
      </w:r>
      <w:r w:rsidRPr="00AE72C9">
        <w:t xml:space="preserve"> (1), if satisfied on reasonable grounds by the evidence given under that </w:t>
      </w:r>
      <w:r w:rsidR="001D2227" w:rsidRPr="00AE72C9">
        <w:t>subsection</w:t>
      </w:r>
      <w:r w:rsidRPr="00AE72C9">
        <w:t xml:space="preserve"> that the thing or document to which the warrant relates is also tainted property within the meaning of the </w:t>
      </w:r>
      <w:r w:rsidRPr="00AE72C9">
        <w:rPr>
          <w:b/>
          <w:bCs/>
        </w:rPr>
        <w:t>Confiscation Act 1997</w:t>
      </w:r>
      <w:r w:rsidRPr="00AE72C9">
        <w:t xml:space="preserve">, may, in that warrant, direct that </w:t>
      </w:r>
      <w:r w:rsidR="00934D75" w:rsidRPr="00AE72C9">
        <w:t xml:space="preserve">the </w:t>
      </w:r>
      <w:r w:rsidR="0000320B" w:rsidRPr="00AE72C9">
        <w:t>police officer</w:t>
      </w:r>
      <w:r w:rsidR="00934D75" w:rsidRPr="00AE72C9">
        <w:t xml:space="preserve"> executing the warrant</w:t>
      </w:r>
      <w:r w:rsidR="00934D75" w:rsidRPr="00AE72C9" w:rsidDel="00934D75">
        <w:t xml:space="preserve"> </w:t>
      </w:r>
      <w:r w:rsidRPr="00AE72C9">
        <w:t>hold or retain that thing or document as if it were tainted property seized under a warrant under section 79 of that Act as and from the date when that thing or document is no longer required for evidentiary purposes under this Act.</w:t>
      </w:r>
    </w:p>
    <w:p w14:paraId="54B3BB32" w14:textId="77777777" w:rsidR="008A2E89" w:rsidRPr="00AE72C9" w:rsidRDefault="008A2E89" w:rsidP="00161255">
      <w:pPr>
        <w:pStyle w:val="SideNote"/>
        <w:framePr w:wrap="around"/>
      </w:pPr>
      <w:r w:rsidRPr="00AE72C9">
        <w:t>S. 81(1B) inserted by No. 63/2003 s. 46(1).</w:t>
      </w:r>
    </w:p>
    <w:p w14:paraId="0E215BB0" w14:textId="77777777" w:rsidR="008A2E89" w:rsidRPr="00AE72C9" w:rsidRDefault="008A2E89">
      <w:pPr>
        <w:pStyle w:val="DraftHeading2"/>
        <w:tabs>
          <w:tab w:val="right" w:pos="1247"/>
        </w:tabs>
        <w:ind w:left="1361" w:hanging="1361"/>
      </w:pPr>
      <w:r w:rsidRPr="00AE72C9">
        <w:tab/>
        <w:t>(1B)</w:t>
      </w:r>
      <w:r w:rsidRPr="00AE72C9">
        <w:tab/>
        <w:t xml:space="preserve">A direction under </w:t>
      </w:r>
      <w:r w:rsidR="001D2227" w:rsidRPr="00AE72C9">
        <w:t>subsection</w:t>
      </w:r>
      <w:r w:rsidRPr="00AE72C9">
        <w:t xml:space="preserve"> (1A)—</w:t>
      </w:r>
    </w:p>
    <w:p w14:paraId="30C71F58" w14:textId="77777777" w:rsidR="008A2E89" w:rsidRPr="00AE72C9" w:rsidRDefault="008A2E89"/>
    <w:p w14:paraId="620A337B" w14:textId="77777777" w:rsidR="008A2E89" w:rsidRPr="00AE72C9" w:rsidRDefault="008A2E89"/>
    <w:p w14:paraId="3C65DE95" w14:textId="77777777" w:rsidR="008A2E89" w:rsidRPr="00AE72C9" w:rsidRDefault="008A2E89" w:rsidP="00161255">
      <w:pPr>
        <w:pStyle w:val="SideNote"/>
        <w:framePr w:wrap="around"/>
      </w:pPr>
      <w:r w:rsidRPr="00AE72C9">
        <w:t>S. 81(1B)(a) amended by No. 87/2004 s. 25.</w:t>
      </w:r>
    </w:p>
    <w:p w14:paraId="2B18DF5C" w14:textId="77777777" w:rsidR="008A2E89" w:rsidRPr="00AE72C9" w:rsidRDefault="008A2E89">
      <w:pPr>
        <w:pStyle w:val="DraftHeading3"/>
        <w:tabs>
          <w:tab w:val="right" w:pos="1757"/>
        </w:tabs>
        <w:ind w:left="1871" w:hanging="1871"/>
      </w:pPr>
      <w:r w:rsidRPr="00AE72C9">
        <w:tab/>
        <w:t>(a)</w:t>
      </w:r>
      <w:r w:rsidRPr="00AE72C9">
        <w:tab/>
        <w:t xml:space="preserve">may only be made in relation to an offence under this Act which is a Schedule 1 offence within the meaning of the </w:t>
      </w:r>
      <w:r w:rsidRPr="00AE72C9">
        <w:rPr>
          <w:b/>
          <w:bCs/>
        </w:rPr>
        <w:t>Confiscation Act</w:t>
      </w:r>
      <w:r w:rsidR="006E0C3F" w:rsidRPr="00AE72C9">
        <w:rPr>
          <w:b/>
          <w:bCs/>
        </w:rPr>
        <w:t> </w:t>
      </w:r>
      <w:r w:rsidRPr="00AE72C9">
        <w:rPr>
          <w:b/>
          <w:bCs/>
        </w:rPr>
        <w:t>1997</w:t>
      </w:r>
      <w:r w:rsidRPr="00AE72C9">
        <w:t>; and</w:t>
      </w:r>
    </w:p>
    <w:p w14:paraId="743D8F1B" w14:textId="77777777" w:rsidR="008A2E89" w:rsidRPr="00AE72C9" w:rsidRDefault="008A2E89">
      <w:pPr>
        <w:pStyle w:val="DraftHeading3"/>
        <w:tabs>
          <w:tab w:val="right" w:pos="1757"/>
        </w:tabs>
        <w:ind w:left="1871" w:hanging="1871"/>
      </w:pPr>
      <w:r w:rsidRPr="00AE72C9">
        <w:tab/>
        <w:t>(b)</w:t>
      </w:r>
      <w:r w:rsidRPr="00AE72C9">
        <w:tab/>
        <w:t xml:space="preserve">does not apply to a thing which may be destroyed or disposed of under </w:t>
      </w:r>
      <w:r w:rsidR="001D2227" w:rsidRPr="00AE72C9">
        <w:t>subsection</w:t>
      </w:r>
      <w:r w:rsidRPr="00AE72C9">
        <w:t> (3)(e).</w:t>
      </w:r>
    </w:p>
    <w:p w14:paraId="78A7F1F8" w14:textId="77777777" w:rsidR="008A2E89" w:rsidRPr="00AE72C9" w:rsidRDefault="008A2E89">
      <w:pPr>
        <w:pStyle w:val="DraftHeading2"/>
        <w:tabs>
          <w:tab w:val="right" w:pos="1247"/>
        </w:tabs>
        <w:ind w:left="1361" w:hanging="1361"/>
      </w:pPr>
      <w:r w:rsidRPr="00AE72C9">
        <w:tab/>
        <w:t>(2)</w:t>
      </w:r>
      <w:r w:rsidRPr="00AE72C9">
        <w:tab/>
        <w:t xml:space="preserve">Every warrant under </w:t>
      </w:r>
      <w:r w:rsidR="001D2227" w:rsidRPr="00AE72C9">
        <w:t>subsection</w:t>
      </w:r>
      <w:r w:rsidRPr="00AE72C9">
        <w:t xml:space="preserve"> (1) shall be in or to the effect of the form of Schedule Ten.</w:t>
      </w:r>
    </w:p>
    <w:p w14:paraId="5DFABE56" w14:textId="77777777" w:rsidR="00934D75" w:rsidRPr="00AE72C9" w:rsidRDefault="00934D75" w:rsidP="00161255">
      <w:pPr>
        <w:pStyle w:val="SideNote"/>
        <w:framePr w:wrap="around"/>
      </w:pPr>
      <w:r w:rsidRPr="00AE72C9">
        <w:t>S. 81(3) amended by No</w:t>
      </w:r>
      <w:r w:rsidR="0000320B" w:rsidRPr="00AE72C9">
        <w:t>s</w:t>
      </w:r>
      <w:r w:rsidRPr="00AE72C9">
        <w:t xml:space="preserve"> 25/2009 s. 6(4)(a)</w:t>
      </w:r>
      <w:r w:rsidR="0000320B" w:rsidRPr="00AE72C9">
        <w:t>, 37/2014 s. 10(Sch. item 47.38(a))</w:t>
      </w:r>
      <w:r w:rsidR="00CF4D2D" w:rsidRPr="00AE72C9">
        <w:t>.</w:t>
      </w:r>
    </w:p>
    <w:p w14:paraId="7764E432" w14:textId="77777777" w:rsidR="008A2E89" w:rsidRPr="00AE72C9" w:rsidRDefault="008A2E89">
      <w:pPr>
        <w:pStyle w:val="DraftHeading2"/>
        <w:tabs>
          <w:tab w:val="right" w:pos="1247"/>
        </w:tabs>
        <w:ind w:left="1361" w:hanging="1361"/>
      </w:pPr>
      <w:r w:rsidRPr="00AE72C9">
        <w:tab/>
        <w:t>(3)</w:t>
      </w:r>
      <w:r w:rsidRPr="00AE72C9">
        <w:tab/>
      </w:r>
      <w:r w:rsidR="00934D75" w:rsidRPr="00AE72C9">
        <w:t xml:space="preserve">A </w:t>
      </w:r>
      <w:r w:rsidR="0000320B" w:rsidRPr="00AE72C9">
        <w:t>police officer</w:t>
      </w:r>
      <w:r w:rsidR="00934D75" w:rsidRPr="00AE72C9">
        <w:t xml:space="preserve"> executing a warrant issued under subsection (1) </w:t>
      </w:r>
      <w:r w:rsidRPr="00AE72C9">
        <w:t>may at any time or times by day or night but within one month from the date of the warrant and with such assistance as may be necessary—</w:t>
      </w:r>
    </w:p>
    <w:p w14:paraId="74935523" w14:textId="77777777" w:rsidR="00CF4D2D" w:rsidRPr="00AE72C9" w:rsidRDefault="00CF4D2D" w:rsidP="00161255">
      <w:pPr>
        <w:pStyle w:val="SideNote"/>
        <w:framePr w:wrap="around"/>
      </w:pPr>
      <w:r w:rsidRPr="00AE72C9">
        <w:t>S. 81(3)(a) substituted by No. 25/2009 s. 6(4)(b).</w:t>
      </w:r>
    </w:p>
    <w:p w14:paraId="53360D09" w14:textId="77777777" w:rsidR="00934D75" w:rsidRPr="00AE72C9" w:rsidRDefault="00934D75" w:rsidP="00934D75">
      <w:pPr>
        <w:pStyle w:val="DraftHeading3"/>
        <w:tabs>
          <w:tab w:val="right" w:pos="1757"/>
        </w:tabs>
        <w:ind w:left="1871" w:hanging="1871"/>
      </w:pPr>
      <w:r w:rsidRPr="00AE72C9">
        <w:tab/>
        <w:t>(a)</w:t>
      </w:r>
      <w:r w:rsidRPr="00AE72C9">
        <w:tab/>
        <w:t>enter, if need be by force—</w:t>
      </w:r>
    </w:p>
    <w:p w14:paraId="5B9EECB5" w14:textId="77777777" w:rsidR="00934D75" w:rsidRPr="00AE72C9" w:rsidRDefault="00934D75" w:rsidP="00934D75">
      <w:pPr>
        <w:pStyle w:val="DraftHeading4"/>
        <w:tabs>
          <w:tab w:val="right" w:pos="2268"/>
        </w:tabs>
        <w:ind w:left="2381" w:hanging="2381"/>
      </w:pPr>
      <w:r w:rsidRPr="00AE72C9">
        <w:tab/>
        <w:t>(i)</w:t>
      </w:r>
      <w:r w:rsidRPr="00AE72C9">
        <w:tab/>
        <w:t>the land or premises named in the warrant, including any vehicle located on or in that land or those premises;</w:t>
      </w:r>
    </w:p>
    <w:p w14:paraId="7AEBBECE" w14:textId="77777777" w:rsidR="00934D75" w:rsidRPr="00AE72C9" w:rsidRDefault="00934D75" w:rsidP="00934D75">
      <w:pPr>
        <w:pStyle w:val="DraftHeading4"/>
        <w:tabs>
          <w:tab w:val="right" w:pos="2268"/>
        </w:tabs>
        <w:ind w:left="2381" w:hanging="2381"/>
      </w:pPr>
      <w:r w:rsidRPr="00AE72C9">
        <w:tab/>
        <w:t>(ii)</w:t>
      </w:r>
      <w:r w:rsidRPr="00AE72C9">
        <w:tab/>
        <w:t>the particular vehicle named or described in the warrant located in a public place;</w:t>
      </w:r>
    </w:p>
    <w:p w14:paraId="4103E9FC" w14:textId="77777777" w:rsidR="00CF4D2D" w:rsidRPr="00AE72C9" w:rsidRDefault="00CF4D2D" w:rsidP="00161255">
      <w:pPr>
        <w:pStyle w:val="SideNote"/>
        <w:framePr w:wrap="around"/>
      </w:pPr>
      <w:r w:rsidRPr="00AE72C9">
        <w:t>S. 81(3)(b) amended by No. 25/2009 s. 6(4)(c).</w:t>
      </w:r>
    </w:p>
    <w:p w14:paraId="4E3439D8" w14:textId="77777777" w:rsidR="008A2E89" w:rsidRPr="00AE72C9" w:rsidRDefault="008A2E89">
      <w:pPr>
        <w:pStyle w:val="DraftHeading3"/>
        <w:tabs>
          <w:tab w:val="right" w:pos="1758"/>
        </w:tabs>
        <w:ind w:left="1871" w:hanging="1871"/>
      </w:pPr>
      <w:r w:rsidRPr="00AE72C9">
        <w:tab/>
        <w:t>(b)</w:t>
      </w:r>
      <w:r w:rsidRPr="00AE72C9">
        <w:tab/>
        <w:t xml:space="preserve">arrest all persons on or in that </w:t>
      </w:r>
      <w:r w:rsidR="00CF4D2D" w:rsidRPr="00AE72C9">
        <w:t>land, those premises or that vehicle</w:t>
      </w:r>
      <w:r w:rsidR="00CF4D2D" w:rsidRPr="00AE72C9" w:rsidDel="00CF4D2D">
        <w:t xml:space="preserve"> </w:t>
      </w:r>
      <w:r w:rsidRPr="00AE72C9">
        <w:t>who are found offending against a provision of this Act or the regulations;</w:t>
      </w:r>
    </w:p>
    <w:p w14:paraId="449BF061" w14:textId="77777777" w:rsidR="00CF4D2D" w:rsidRPr="00AE72C9" w:rsidRDefault="00CF4D2D" w:rsidP="00161255">
      <w:pPr>
        <w:pStyle w:val="SideNote"/>
        <w:framePr w:wrap="around"/>
      </w:pPr>
      <w:r w:rsidRPr="00AE72C9">
        <w:t>S. 81(3)(c) substituted by No. 25/2009 s. 6(4)(d).</w:t>
      </w:r>
    </w:p>
    <w:p w14:paraId="2D619C12" w14:textId="77777777" w:rsidR="00CF4D2D" w:rsidRPr="00AE72C9" w:rsidRDefault="00CF4D2D" w:rsidP="00CF4D2D">
      <w:pPr>
        <w:pStyle w:val="DraftHeading3"/>
        <w:tabs>
          <w:tab w:val="right" w:pos="1757"/>
        </w:tabs>
        <w:ind w:left="1871" w:hanging="1871"/>
      </w:pPr>
      <w:r w:rsidRPr="00AE72C9">
        <w:tab/>
        <w:t>(c)</w:t>
      </w:r>
      <w:r w:rsidRPr="00AE72C9">
        <w:tab/>
        <w:t>search—</w:t>
      </w:r>
    </w:p>
    <w:p w14:paraId="14AD286C" w14:textId="77777777" w:rsidR="00CF4D2D" w:rsidRPr="00AE72C9" w:rsidRDefault="00CF4D2D" w:rsidP="00CF4D2D">
      <w:pPr>
        <w:pStyle w:val="DraftHeading4"/>
        <w:tabs>
          <w:tab w:val="right" w:pos="2268"/>
        </w:tabs>
        <w:ind w:left="2381" w:hanging="2381"/>
      </w:pPr>
      <w:r w:rsidRPr="00AE72C9">
        <w:tab/>
        <w:t>(i)</w:t>
      </w:r>
      <w:r w:rsidRPr="00AE72C9">
        <w:tab/>
        <w:t>the land or premises or any vehicle or any person found on or in that land or those premises or on or in any vehicle on or in that land or those premises;</w:t>
      </w:r>
    </w:p>
    <w:p w14:paraId="51F46E75" w14:textId="77777777" w:rsidR="00CF4D2D" w:rsidRPr="00AE72C9" w:rsidRDefault="00CF4D2D" w:rsidP="00CF4D2D">
      <w:pPr>
        <w:pStyle w:val="DraftHeading4"/>
        <w:tabs>
          <w:tab w:val="right" w:pos="2268"/>
        </w:tabs>
        <w:ind w:left="2381" w:hanging="2381"/>
      </w:pPr>
      <w:r w:rsidRPr="00AE72C9">
        <w:tab/>
        <w:t>(ii)</w:t>
      </w:r>
      <w:r w:rsidRPr="00AE72C9">
        <w:tab/>
        <w:t>a particular vehicle located in a public place or any person found on or in that vehicle; and</w:t>
      </w:r>
    </w:p>
    <w:p w14:paraId="293E5353" w14:textId="77777777" w:rsidR="008A2E89" w:rsidRPr="00AE72C9" w:rsidRDefault="008A2E89" w:rsidP="00161255">
      <w:pPr>
        <w:pStyle w:val="SideNote"/>
        <w:framePr w:wrap="around"/>
      </w:pPr>
      <w:r w:rsidRPr="00AE72C9">
        <w:t>S. 81(3)(d) amended by Nos 48/1997 s. 44(2)(a)(b), 63/2003 s. 46(2).</w:t>
      </w:r>
    </w:p>
    <w:p w14:paraId="570F624E" w14:textId="77777777" w:rsidR="008A2E89" w:rsidRPr="00AE72C9" w:rsidRDefault="008A2E89">
      <w:pPr>
        <w:pStyle w:val="DraftHeading3"/>
        <w:tabs>
          <w:tab w:val="right" w:pos="1758"/>
        </w:tabs>
        <w:ind w:left="1871" w:hanging="1871"/>
      </w:pPr>
      <w:r w:rsidRPr="00AE72C9">
        <w:tab/>
        <w:t>(d)</w:t>
      </w:r>
      <w:r w:rsidRPr="00AE72C9">
        <w:tab/>
        <w:t xml:space="preserve">seize and carry away or, unless a direction under </w:t>
      </w:r>
      <w:r w:rsidR="001D2227" w:rsidRPr="00AE72C9">
        <w:t>subsection</w:t>
      </w:r>
      <w:r w:rsidRPr="00AE72C9">
        <w:t xml:space="preserve"> (1A) applies, deal with as mentioned in paragraph (e)—</w:t>
      </w:r>
    </w:p>
    <w:p w14:paraId="043B2B4C" w14:textId="77777777" w:rsidR="008A2E89" w:rsidRPr="00AE72C9" w:rsidRDefault="008A2E89">
      <w:pPr>
        <w:pStyle w:val="DraftHeading4"/>
        <w:tabs>
          <w:tab w:val="right" w:pos="2268"/>
        </w:tabs>
        <w:ind w:left="2381" w:hanging="2381"/>
      </w:pPr>
      <w:r w:rsidRPr="00AE72C9">
        <w:tab/>
        <w:t>(i)</w:t>
      </w:r>
      <w:r w:rsidRPr="00AE72C9">
        <w:tab/>
        <w:t>any thing in respect of which an offence under this Act or the regulations has been or is reasonably suspected to have been committed;</w:t>
      </w:r>
    </w:p>
    <w:p w14:paraId="6CF8B7BB" w14:textId="77777777" w:rsidR="008A2E89" w:rsidRPr="00AE72C9" w:rsidRDefault="008A2E89">
      <w:pPr>
        <w:pStyle w:val="DraftHeading4"/>
        <w:tabs>
          <w:tab w:val="right" w:pos="2268"/>
        </w:tabs>
        <w:ind w:left="2381" w:hanging="2381"/>
      </w:pPr>
      <w:r w:rsidRPr="00AE72C9">
        <w:tab/>
        <w:t>(ii)</w:t>
      </w:r>
      <w:r w:rsidRPr="00AE72C9">
        <w:tab/>
        <w:t>any thing which there is reasonable ground to believe will afford evidence of the commission of an offence under this Act or the regulations; and</w:t>
      </w:r>
    </w:p>
    <w:p w14:paraId="1CAD78D2" w14:textId="77777777" w:rsidR="008A2E89" w:rsidRPr="00AE72C9" w:rsidRDefault="008A2E89">
      <w:pPr>
        <w:pStyle w:val="DraftHeading4"/>
        <w:tabs>
          <w:tab w:val="right" w:pos="2268"/>
        </w:tabs>
        <w:ind w:left="2381" w:hanging="2381"/>
      </w:pPr>
      <w:r w:rsidRPr="00AE72C9">
        <w:tab/>
        <w:t>(iii)</w:t>
      </w:r>
      <w:r w:rsidRPr="00AE72C9">
        <w:tab/>
        <w:t>any document directly or indirectly relating to or concerning a transaction or dealing which is or would be, if carried out, an offence against this Act or the regulations or under a provision of a law in force in a place outside Victoria corresponding to a provision of Part V of this Act; and</w:t>
      </w:r>
    </w:p>
    <w:p w14:paraId="4600DBBE" w14:textId="77777777" w:rsidR="008A2E89" w:rsidRPr="00AE72C9" w:rsidRDefault="008A2E89" w:rsidP="00161255">
      <w:pPr>
        <w:pStyle w:val="SideNote"/>
        <w:framePr w:wrap="around"/>
      </w:pPr>
      <w:r w:rsidRPr="00AE72C9">
        <w:t>S. 81(3)(e) inserted by No. 48/1997 s. 44(2)(b).</w:t>
      </w:r>
    </w:p>
    <w:p w14:paraId="29FADE7E" w14:textId="77777777" w:rsidR="008A2E89" w:rsidRPr="00AE72C9" w:rsidRDefault="008A2E89">
      <w:pPr>
        <w:pStyle w:val="DraftHeading3"/>
        <w:tabs>
          <w:tab w:val="right" w:pos="1758"/>
        </w:tabs>
        <w:ind w:left="1871" w:hanging="1871"/>
      </w:pPr>
      <w:r w:rsidRPr="00AE72C9">
        <w:tab/>
        <w:t>(e)</w:t>
      </w:r>
      <w:r w:rsidRPr="00AE72C9">
        <w:tab/>
        <w:t>if—</w:t>
      </w:r>
    </w:p>
    <w:p w14:paraId="183652C8" w14:textId="77777777" w:rsidR="008A2E89" w:rsidRPr="00AE72C9" w:rsidRDefault="008A2E89">
      <w:pPr>
        <w:pStyle w:val="DraftHeading4"/>
        <w:tabs>
          <w:tab w:val="right" w:pos="2268"/>
        </w:tabs>
        <w:ind w:left="2381" w:hanging="2381"/>
      </w:pPr>
      <w:r w:rsidRPr="00AE72C9">
        <w:tab/>
        <w:t>(i)</w:t>
      </w:r>
      <w:r w:rsidRPr="00AE72C9">
        <w:tab/>
        <w:t>the thing is—</w:t>
      </w:r>
    </w:p>
    <w:p w14:paraId="77126F4F" w14:textId="77777777" w:rsidR="008A2E89" w:rsidRPr="00AE72C9" w:rsidRDefault="008A2E89">
      <w:pPr>
        <w:pStyle w:val="DraftHeading5"/>
        <w:tabs>
          <w:tab w:val="right" w:pos="2778"/>
        </w:tabs>
        <w:ind w:left="2892" w:hanging="2892"/>
      </w:pPr>
      <w:r w:rsidRPr="00AE72C9">
        <w:tab/>
        <w:t>(A)</w:t>
      </w:r>
      <w:r w:rsidRPr="00AE72C9">
        <w:tab/>
        <w:t>a drug of dependence or a substance that contains a drug of dependence; or</w:t>
      </w:r>
    </w:p>
    <w:p w14:paraId="194533CB" w14:textId="77777777" w:rsidR="008A2E89" w:rsidRPr="00AE72C9" w:rsidRDefault="008A2E89">
      <w:pPr>
        <w:pStyle w:val="DraftHeading5"/>
        <w:tabs>
          <w:tab w:val="right" w:pos="2778"/>
        </w:tabs>
        <w:ind w:left="2892" w:hanging="2892"/>
      </w:pPr>
      <w:r w:rsidRPr="00AE72C9">
        <w:tab/>
        <w:t>(B)</w:t>
      </w:r>
      <w:r w:rsidRPr="00AE72C9">
        <w:tab/>
        <w:t>a poison or controlled substance; or</w:t>
      </w:r>
    </w:p>
    <w:p w14:paraId="0EE0C399" w14:textId="77777777" w:rsidR="008A2E89" w:rsidRPr="00AE72C9" w:rsidRDefault="008A2E89">
      <w:pPr>
        <w:pStyle w:val="DraftHeading5"/>
        <w:tabs>
          <w:tab w:val="right" w:pos="2778"/>
        </w:tabs>
        <w:ind w:left="2892" w:hanging="2892"/>
      </w:pPr>
      <w:r w:rsidRPr="00AE72C9">
        <w:tab/>
        <w:t>(C)</w:t>
      </w:r>
      <w:r w:rsidRPr="00AE72C9">
        <w:tab/>
        <w:t>an instrument, device or substance that is or has been used or is capable of being used for or in the cultivation, manufacture, sale or use or in the preparation for cultivation, manufacture, sale or use of a drug of dependence; and</w:t>
      </w:r>
    </w:p>
    <w:p w14:paraId="5FBC77AE" w14:textId="77777777" w:rsidR="00FE0648" w:rsidRPr="00AE72C9" w:rsidRDefault="00651023" w:rsidP="00161255">
      <w:pPr>
        <w:pStyle w:val="SideNote"/>
        <w:framePr w:wrap="around"/>
      </w:pPr>
      <w:r w:rsidRPr="00AE72C9">
        <w:t>S. 8</w:t>
      </w:r>
      <w:r w:rsidR="0000320B" w:rsidRPr="00AE72C9">
        <w:t>1(3)(e)(ii) amended by No. 37/2014 s. 10(Sch. item 47.38(a)).</w:t>
      </w:r>
    </w:p>
    <w:p w14:paraId="5C4849C4" w14:textId="77777777" w:rsidR="008A2E89" w:rsidRPr="00AE72C9" w:rsidRDefault="008A2E89">
      <w:pPr>
        <w:pStyle w:val="DraftHeading4"/>
        <w:tabs>
          <w:tab w:val="right" w:pos="2268"/>
        </w:tabs>
        <w:ind w:left="2381" w:hanging="2381"/>
      </w:pPr>
      <w:r w:rsidRPr="00AE72C9">
        <w:tab/>
        <w:t>(ii)</w:t>
      </w:r>
      <w:r w:rsidRPr="00AE72C9">
        <w:tab/>
        <w:t xml:space="preserve">an analyst or botanist within the meaning of section 120 certifies in writing to the </w:t>
      </w:r>
      <w:r w:rsidR="0000320B" w:rsidRPr="00AE72C9">
        <w:t>police officer</w:t>
      </w:r>
      <w:r w:rsidRPr="00AE72C9">
        <w:t xml:space="preserve"> executing the warrant that destruction or disposal of the thing is required in the interests of health or safety—</w:t>
      </w:r>
    </w:p>
    <w:p w14:paraId="5C42D232" w14:textId="77777777" w:rsidR="008A2E89" w:rsidRPr="00AE72C9" w:rsidRDefault="008A2E89">
      <w:pPr>
        <w:pStyle w:val="BodyParagraph"/>
      </w:pPr>
      <w:r w:rsidRPr="00AE72C9">
        <w:t>destroy or dispose of the thing after taking, where practicable, any samples of it as are required for the purposes of this Act.</w:t>
      </w:r>
    </w:p>
    <w:p w14:paraId="0A86BAE2" w14:textId="77777777" w:rsidR="003E0594" w:rsidRPr="00AE72C9" w:rsidRDefault="003E0594" w:rsidP="00161255">
      <w:pPr>
        <w:pStyle w:val="SideNote"/>
        <w:framePr w:wrap="around"/>
      </w:pPr>
      <w:r w:rsidRPr="00AE72C9">
        <w:t>S. 81(4) amended by No</w:t>
      </w:r>
      <w:r w:rsidR="0063051C" w:rsidRPr="00AE72C9">
        <w:t>s</w:t>
      </w:r>
      <w:r w:rsidRPr="00AE72C9">
        <w:t xml:space="preserve"> 57/1989 s. 3(Sch. item 59.9), 48/1997 s. 44(3)</w:t>
      </w:r>
      <w:r w:rsidR="0063051C" w:rsidRPr="00AE72C9">
        <w:t>,</w:t>
      </w:r>
      <w:r w:rsidRPr="00AE72C9">
        <w:t xml:space="preserve"> substituted by No. 25/2009 s. 6(5)</w:t>
      </w:r>
      <w:r w:rsidR="009F38A1" w:rsidRPr="00AE72C9">
        <w:t>, amended by No. 37/2014 s. 10(Sch. item 47.38(b)(i))</w:t>
      </w:r>
      <w:r w:rsidRPr="00AE72C9">
        <w:t>.</w:t>
      </w:r>
    </w:p>
    <w:p w14:paraId="6DBC2719" w14:textId="77777777" w:rsidR="003E0594" w:rsidRPr="00AE72C9" w:rsidRDefault="003E0594" w:rsidP="003E0594">
      <w:pPr>
        <w:pStyle w:val="DraftHeading2"/>
        <w:tabs>
          <w:tab w:val="right" w:pos="1247"/>
        </w:tabs>
        <w:ind w:left="1361" w:hanging="1361"/>
      </w:pPr>
      <w:r w:rsidRPr="00AE72C9">
        <w:tab/>
        <w:t>(4)</w:t>
      </w:r>
      <w:r w:rsidRPr="00AE72C9">
        <w:tab/>
        <w:t xml:space="preserve">A </w:t>
      </w:r>
      <w:r w:rsidR="009F38A1" w:rsidRPr="00AE72C9">
        <w:t>police officer</w:t>
      </w:r>
      <w:r w:rsidRPr="00AE72C9">
        <w:t xml:space="preserve"> who executes a warrant under this section must, as soon as practicable after the warrant is executed—</w:t>
      </w:r>
    </w:p>
    <w:p w14:paraId="6634D05B" w14:textId="77777777" w:rsidR="003E0594" w:rsidRPr="00AE72C9" w:rsidRDefault="003E0594" w:rsidP="003E0594">
      <w:pPr>
        <w:pStyle w:val="DraftHeading3"/>
        <w:tabs>
          <w:tab w:val="right" w:pos="1757"/>
        </w:tabs>
        <w:ind w:left="1871" w:hanging="1871"/>
      </w:pPr>
      <w:r w:rsidRPr="00AE72C9">
        <w:tab/>
        <w:t>(a)</w:t>
      </w:r>
      <w:r w:rsidRPr="00AE72C9">
        <w:tab/>
        <w:t>endorse the warrant to that effect; and</w:t>
      </w:r>
    </w:p>
    <w:p w14:paraId="132A3104" w14:textId="77777777" w:rsidR="009F38A1" w:rsidRPr="00AE72C9" w:rsidRDefault="009F38A1" w:rsidP="006E0C3F"/>
    <w:p w14:paraId="54A726E4" w14:textId="77777777" w:rsidR="009F38A1" w:rsidRPr="00AE72C9" w:rsidRDefault="009F38A1" w:rsidP="006E0C3F"/>
    <w:p w14:paraId="2B8BDAC3" w14:textId="77777777" w:rsidR="009F38A1" w:rsidRPr="00AE72C9" w:rsidRDefault="009F38A1" w:rsidP="006E0C3F"/>
    <w:p w14:paraId="2F542DD4" w14:textId="77777777" w:rsidR="009F38A1" w:rsidRPr="00AE72C9" w:rsidRDefault="009F38A1" w:rsidP="006E0C3F"/>
    <w:p w14:paraId="4B6EE054" w14:textId="77777777" w:rsidR="00FE0648" w:rsidRPr="00AE72C9" w:rsidRDefault="00651023" w:rsidP="00161255">
      <w:pPr>
        <w:pStyle w:val="SideNote"/>
        <w:framePr w:wrap="around"/>
      </w:pPr>
      <w:r w:rsidRPr="00AE72C9">
        <w:t>S. 8</w:t>
      </w:r>
      <w:r w:rsidR="009F38A1" w:rsidRPr="00AE72C9">
        <w:t>1(4)(b) amended by No. 37/2014 s. 10(Sch. item 47.38(b)(ii)).</w:t>
      </w:r>
    </w:p>
    <w:p w14:paraId="77A0C6D6" w14:textId="77777777" w:rsidR="003E0594" w:rsidRPr="00AE72C9" w:rsidRDefault="003E0594" w:rsidP="003E0594">
      <w:pPr>
        <w:pStyle w:val="DraftHeading3"/>
        <w:tabs>
          <w:tab w:val="right" w:pos="1757"/>
        </w:tabs>
        <w:ind w:left="1871" w:hanging="1871"/>
      </w:pPr>
      <w:r w:rsidRPr="00AE72C9">
        <w:tab/>
        <w:t>(b)</w:t>
      </w:r>
      <w:r w:rsidRPr="00AE72C9">
        <w:tab/>
        <w:t xml:space="preserve">cause to be lodged with the registrar of the Magistrates' Court at the venue nearest to the land, premises or public place where the warrant was executed a report signed by </w:t>
      </w:r>
      <w:r w:rsidR="009F38A1" w:rsidRPr="00AE72C9">
        <w:t>the police officer</w:t>
      </w:r>
      <w:r w:rsidRPr="00AE72C9">
        <w:t xml:space="preserve"> and containing particulars of—</w:t>
      </w:r>
    </w:p>
    <w:p w14:paraId="6DF8F527" w14:textId="77777777" w:rsidR="003E0594" w:rsidRPr="00AE72C9" w:rsidRDefault="003E0594" w:rsidP="003E0594">
      <w:pPr>
        <w:pStyle w:val="DraftHeading4"/>
        <w:tabs>
          <w:tab w:val="right" w:pos="2268"/>
        </w:tabs>
        <w:ind w:left="2381" w:hanging="2381"/>
      </w:pPr>
      <w:r w:rsidRPr="00AE72C9">
        <w:tab/>
        <w:t>(i)</w:t>
      </w:r>
      <w:r w:rsidRPr="00AE72C9">
        <w:tab/>
        <w:t>all searches undertaken; and</w:t>
      </w:r>
    </w:p>
    <w:p w14:paraId="02E1CB4A" w14:textId="77777777" w:rsidR="003E0594" w:rsidRPr="00AE72C9" w:rsidRDefault="003E0594" w:rsidP="003E0594">
      <w:pPr>
        <w:pStyle w:val="DraftHeading4"/>
        <w:tabs>
          <w:tab w:val="right" w:pos="2268"/>
        </w:tabs>
        <w:ind w:left="2381" w:hanging="2381"/>
      </w:pPr>
      <w:r w:rsidRPr="00AE72C9">
        <w:tab/>
        <w:t>(ii)</w:t>
      </w:r>
      <w:r w:rsidRPr="00AE72C9">
        <w:tab/>
        <w:t>all persons arrested; and</w:t>
      </w:r>
    </w:p>
    <w:p w14:paraId="2B407B93" w14:textId="77777777" w:rsidR="003E0594" w:rsidRPr="00AE72C9" w:rsidRDefault="003E0594" w:rsidP="003E0594">
      <w:pPr>
        <w:pStyle w:val="DraftHeading4"/>
        <w:tabs>
          <w:tab w:val="right" w:pos="2268"/>
        </w:tabs>
        <w:ind w:left="2381" w:hanging="2381"/>
      </w:pPr>
      <w:r w:rsidRPr="00AE72C9">
        <w:tab/>
        <w:t>(iii)</w:t>
      </w:r>
      <w:r w:rsidRPr="00AE72C9">
        <w:tab/>
        <w:t>all things and documents seized and carried away; and</w:t>
      </w:r>
    </w:p>
    <w:p w14:paraId="63D177E4" w14:textId="77777777" w:rsidR="003E0594" w:rsidRPr="00AE72C9" w:rsidRDefault="003E0594" w:rsidP="003E0594">
      <w:pPr>
        <w:pStyle w:val="DraftHeading4"/>
        <w:tabs>
          <w:tab w:val="right" w:pos="2268"/>
        </w:tabs>
        <w:ind w:left="2381" w:hanging="2381"/>
      </w:pPr>
      <w:r w:rsidRPr="00AE72C9">
        <w:tab/>
        <w:t>(iv)</w:t>
      </w:r>
      <w:r w:rsidRPr="00AE72C9">
        <w:tab/>
        <w:t xml:space="preserve">all samples taken; and </w:t>
      </w:r>
    </w:p>
    <w:p w14:paraId="75F14D3A" w14:textId="77777777" w:rsidR="003E0594" w:rsidRPr="00AE72C9" w:rsidRDefault="003E0594" w:rsidP="003E0594">
      <w:pPr>
        <w:pStyle w:val="DraftHeading4"/>
        <w:tabs>
          <w:tab w:val="right" w:pos="2268"/>
        </w:tabs>
        <w:ind w:left="2381" w:hanging="2381"/>
      </w:pPr>
      <w:r w:rsidRPr="00AE72C9">
        <w:tab/>
        <w:t>(v)</w:t>
      </w:r>
      <w:r w:rsidRPr="00AE72C9">
        <w:tab/>
        <w:t>all things destroyed or disposed of—</w:t>
      </w:r>
    </w:p>
    <w:p w14:paraId="452C9D63" w14:textId="77777777" w:rsidR="003E0594" w:rsidRPr="00AE72C9" w:rsidRDefault="003E0594" w:rsidP="0063051C">
      <w:pPr>
        <w:pStyle w:val="BodyParagraph"/>
      </w:pPr>
      <w:r w:rsidRPr="00AE72C9">
        <w:t>in execution of the warrant.</w:t>
      </w:r>
    </w:p>
    <w:p w14:paraId="5B9EA76B" w14:textId="77777777" w:rsidR="008A2E89" w:rsidRPr="00AE72C9" w:rsidRDefault="008A2E89" w:rsidP="00161255">
      <w:pPr>
        <w:pStyle w:val="SideNote"/>
        <w:framePr w:wrap="around"/>
      </w:pPr>
      <w:r w:rsidRPr="00AE72C9">
        <w:t>S. 81(4A) inserted by No. 63/2003 s. 46(3).</w:t>
      </w:r>
    </w:p>
    <w:p w14:paraId="7089A682" w14:textId="77777777" w:rsidR="008A2E89" w:rsidRPr="00AE72C9" w:rsidRDefault="008A2E89">
      <w:pPr>
        <w:pStyle w:val="DraftHeading2"/>
        <w:tabs>
          <w:tab w:val="right" w:pos="1247"/>
        </w:tabs>
        <w:ind w:left="1361" w:hanging="1361"/>
      </w:pPr>
      <w:r w:rsidRPr="00AE72C9">
        <w:tab/>
        <w:t>(4A)</w:t>
      </w:r>
      <w:r w:rsidRPr="00AE72C9">
        <w:tab/>
        <w:t xml:space="preserve">If a direction under </w:t>
      </w:r>
      <w:r w:rsidR="001D2227" w:rsidRPr="00AE72C9">
        <w:t>subsection</w:t>
      </w:r>
      <w:r w:rsidRPr="00AE72C9">
        <w:t xml:space="preserve"> (1A) was made, a report referred to in </w:t>
      </w:r>
      <w:r w:rsidR="001D2227" w:rsidRPr="00AE72C9">
        <w:t>subsection</w:t>
      </w:r>
      <w:r w:rsidRPr="00AE72C9">
        <w:t xml:space="preserve"> (4)(b) must also include particulars of whether a seized thing or document is being held or retained as if it were tainted property within the meaning of the </w:t>
      </w:r>
      <w:r w:rsidRPr="00AE72C9">
        <w:rPr>
          <w:b/>
          <w:bCs/>
        </w:rPr>
        <w:t>Confiscation Act 1997</w:t>
      </w:r>
      <w:r w:rsidRPr="00AE72C9">
        <w:t xml:space="preserve"> seized under a warrant under section 79 of that Act.</w:t>
      </w:r>
    </w:p>
    <w:p w14:paraId="6BC5C5FB" w14:textId="77777777" w:rsidR="008A2E89" w:rsidRPr="00AE72C9" w:rsidRDefault="008A2E89" w:rsidP="00161255">
      <w:pPr>
        <w:pStyle w:val="SideNote"/>
        <w:framePr w:wrap="around"/>
      </w:pPr>
      <w:r w:rsidRPr="00AE72C9">
        <w:t>S. 81(5) amended by No. 57/1989 s. 3(Sch. item 59.10(a)(b)).</w:t>
      </w:r>
    </w:p>
    <w:p w14:paraId="1D4918A9" w14:textId="77777777" w:rsidR="008A2E89" w:rsidRPr="00AE72C9" w:rsidRDefault="008A2E89">
      <w:pPr>
        <w:pStyle w:val="DraftHeading2"/>
        <w:tabs>
          <w:tab w:val="right" w:pos="1247"/>
        </w:tabs>
        <w:ind w:left="1361" w:hanging="1361"/>
      </w:pPr>
      <w:r w:rsidRPr="00AE72C9">
        <w:tab/>
        <w:t>(5)</w:t>
      </w:r>
      <w:r w:rsidRPr="00AE72C9">
        <w:tab/>
        <w:t xml:space="preserve">On application in that behalf by a person made to the Magistrates' Court at the venue at which a report has been lodged pursuant to </w:t>
      </w:r>
      <w:r w:rsidR="001D2227" w:rsidRPr="00AE72C9">
        <w:t>subsection</w:t>
      </w:r>
      <w:r w:rsidRPr="00AE72C9">
        <w:t xml:space="preserve"> (4), the Court may make an order authorizing the person to inspect the report if the person satisfies the Court that he is—</w:t>
      </w:r>
    </w:p>
    <w:p w14:paraId="1843C338" w14:textId="77777777" w:rsidR="008A2E89" w:rsidRPr="00AE72C9" w:rsidRDefault="008A2E89">
      <w:pPr>
        <w:pStyle w:val="DraftHeading3"/>
        <w:tabs>
          <w:tab w:val="right" w:pos="1758"/>
        </w:tabs>
        <w:ind w:left="1871" w:hanging="1871"/>
      </w:pPr>
      <w:r w:rsidRPr="00AE72C9">
        <w:tab/>
        <w:t>(a)</w:t>
      </w:r>
      <w:r w:rsidRPr="00AE72C9">
        <w:tab/>
        <w:t>a person who was arrested in the course of the execution of the warrant;</w:t>
      </w:r>
    </w:p>
    <w:p w14:paraId="7AA4FB2E" w14:textId="77777777" w:rsidR="008A2E89" w:rsidRPr="00AE72C9" w:rsidRDefault="008A2E89">
      <w:pPr>
        <w:pStyle w:val="DraftHeading3"/>
        <w:tabs>
          <w:tab w:val="right" w:pos="1758"/>
        </w:tabs>
        <w:ind w:left="1871" w:hanging="1871"/>
      </w:pPr>
      <w:r w:rsidRPr="00AE72C9">
        <w:tab/>
        <w:t>(b)</w:t>
      </w:r>
      <w:r w:rsidRPr="00AE72C9">
        <w:tab/>
        <w:t>the owner or occupier of premises upon which the warrant was executed; or</w:t>
      </w:r>
    </w:p>
    <w:p w14:paraId="26450AA0" w14:textId="77777777" w:rsidR="003E0594" w:rsidRPr="00AE72C9" w:rsidRDefault="003E0594" w:rsidP="00161255">
      <w:pPr>
        <w:pStyle w:val="SideNote"/>
        <w:framePr w:wrap="around"/>
      </w:pPr>
      <w:r w:rsidRPr="00AE72C9">
        <w:t>S. 81(5)(ba) inserted by No. 25/2009 s. 6(6).</w:t>
      </w:r>
    </w:p>
    <w:p w14:paraId="41B559CB" w14:textId="77777777" w:rsidR="003E0594" w:rsidRPr="00AE72C9" w:rsidRDefault="003E0594" w:rsidP="003E0594">
      <w:pPr>
        <w:pStyle w:val="DraftHeading3"/>
        <w:tabs>
          <w:tab w:val="right" w:pos="1757"/>
        </w:tabs>
        <w:ind w:left="1871" w:hanging="1871"/>
      </w:pPr>
      <w:r w:rsidRPr="00AE72C9">
        <w:tab/>
        <w:t>(ba)</w:t>
      </w:r>
      <w:r w:rsidRPr="00AE72C9">
        <w:tab/>
        <w:t>the owner of the vehicle located in a public place on which the warrant was executed; or</w:t>
      </w:r>
    </w:p>
    <w:p w14:paraId="65428707" w14:textId="77777777" w:rsidR="003E0594" w:rsidRPr="00AE72C9" w:rsidRDefault="003E0594" w:rsidP="003E0594"/>
    <w:p w14:paraId="4442FFEB" w14:textId="77777777" w:rsidR="008A2E89" w:rsidRPr="00AE72C9" w:rsidRDefault="008A2E89" w:rsidP="00161255">
      <w:pPr>
        <w:pStyle w:val="SideNote"/>
        <w:framePr w:wrap="around"/>
      </w:pPr>
      <w:r w:rsidRPr="00AE72C9">
        <w:t>S. 81(5)(c) amended by No. 48/1997 s. 44(4).</w:t>
      </w:r>
    </w:p>
    <w:p w14:paraId="5960B52F" w14:textId="77777777" w:rsidR="008A2E89" w:rsidRPr="00AE72C9" w:rsidRDefault="008A2E89">
      <w:pPr>
        <w:pStyle w:val="DraftHeading3"/>
        <w:tabs>
          <w:tab w:val="right" w:pos="1758"/>
        </w:tabs>
        <w:ind w:left="1871" w:hanging="1871"/>
      </w:pPr>
      <w:r w:rsidRPr="00AE72C9">
        <w:tab/>
        <w:t>(c)</w:t>
      </w:r>
      <w:r w:rsidRPr="00AE72C9">
        <w:tab/>
        <w:t>the owner of the property seized and carried away in the execution of the warrant; or</w:t>
      </w:r>
    </w:p>
    <w:p w14:paraId="6E13AB9B" w14:textId="77777777" w:rsidR="008A2E89" w:rsidRPr="00AE72C9" w:rsidRDefault="008A2E89"/>
    <w:p w14:paraId="03AB49DB" w14:textId="77777777" w:rsidR="008A2E89" w:rsidRPr="00AE72C9" w:rsidRDefault="008A2E89" w:rsidP="00161255">
      <w:pPr>
        <w:pStyle w:val="SideNote"/>
        <w:framePr w:wrap="around"/>
      </w:pPr>
      <w:r w:rsidRPr="00AE72C9">
        <w:t>S. 81(5)(d) inserted by No. 48/1997 s. 44(4).</w:t>
      </w:r>
    </w:p>
    <w:p w14:paraId="5D3D0370" w14:textId="77777777" w:rsidR="008A2E89" w:rsidRPr="00AE72C9" w:rsidRDefault="008A2E89">
      <w:pPr>
        <w:pStyle w:val="DraftHeading3"/>
        <w:tabs>
          <w:tab w:val="right" w:pos="1758"/>
        </w:tabs>
        <w:ind w:left="1871" w:hanging="1871"/>
      </w:pPr>
      <w:r w:rsidRPr="00AE72C9">
        <w:tab/>
        <w:t>(d)</w:t>
      </w:r>
      <w:r w:rsidRPr="00AE72C9">
        <w:tab/>
        <w:t>the owner of property destroyed or disposed of in execution of the warrant.</w:t>
      </w:r>
    </w:p>
    <w:p w14:paraId="08B9D853" w14:textId="77777777" w:rsidR="008A2E89" w:rsidRPr="00AE72C9" w:rsidRDefault="008A2E89"/>
    <w:p w14:paraId="5CACAC8F" w14:textId="77777777" w:rsidR="008A2E89" w:rsidRPr="00AE72C9" w:rsidRDefault="008A2E89" w:rsidP="00161255">
      <w:pPr>
        <w:pStyle w:val="SideNote"/>
        <w:framePr w:wrap="around"/>
      </w:pPr>
      <w:r w:rsidRPr="00AE72C9">
        <w:t>S. 81(6) inserted by No. 48/1997 s. 44(5).</w:t>
      </w:r>
    </w:p>
    <w:p w14:paraId="6764E3EE" w14:textId="77777777" w:rsidR="008A2E89" w:rsidRPr="00AE72C9" w:rsidRDefault="008A2E89">
      <w:pPr>
        <w:pStyle w:val="DraftHeading2"/>
        <w:tabs>
          <w:tab w:val="right" w:pos="1247"/>
        </w:tabs>
        <w:ind w:left="1361" w:hanging="1361"/>
      </w:pPr>
      <w:r w:rsidRPr="00AE72C9">
        <w:tab/>
        <w:t>(6)</w:t>
      </w:r>
      <w:r w:rsidRPr="00AE72C9">
        <w:tab/>
        <w:t xml:space="preserve">If a sample of a thing referred to in </w:t>
      </w:r>
      <w:r w:rsidR="001D2227" w:rsidRPr="00AE72C9">
        <w:t>subsection</w:t>
      </w:r>
      <w:r w:rsidR="003207B8" w:rsidRPr="00AE72C9">
        <w:t> </w:t>
      </w:r>
      <w:r w:rsidRPr="00AE72C9">
        <w:t>(3)(e) taken in execution of a warrant is sufficient to enable an analysis or examination to be made both in the investigation of an offence and on behalf of a person arrested in the course of the execution of the warrant, a part of the sample taken sufficient for analysis or examination must, on request by the person arrested, be delivered to an analyst or botanist within the meaning of section 120 nominated by that person.</w:t>
      </w:r>
    </w:p>
    <w:p w14:paraId="24891693" w14:textId="77777777" w:rsidR="003E0594" w:rsidRPr="00AE72C9" w:rsidRDefault="003E0594" w:rsidP="00161255">
      <w:pPr>
        <w:pStyle w:val="SideNote"/>
        <w:framePr w:wrap="around"/>
      </w:pPr>
      <w:r w:rsidRPr="00AE72C9">
        <w:t>S. 81(7) inserted by No. 25/2009 s. 6(7)</w:t>
      </w:r>
      <w:r w:rsidR="009F38A1" w:rsidRPr="00AE72C9">
        <w:t>, amended by No. 37/2014 s. 10(Sch. item 47.38(c))</w:t>
      </w:r>
      <w:r w:rsidRPr="00AE72C9">
        <w:t>.</w:t>
      </w:r>
    </w:p>
    <w:p w14:paraId="3A33DB92" w14:textId="77777777" w:rsidR="003E0594" w:rsidRDefault="003E0594" w:rsidP="003E0594">
      <w:pPr>
        <w:pStyle w:val="DraftHeading2"/>
        <w:tabs>
          <w:tab w:val="right" w:pos="1247"/>
        </w:tabs>
        <w:ind w:left="1361" w:hanging="1361"/>
      </w:pPr>
      <w:r w:rsidRPr="00AE72C9">
        <w:tab/>
        <w:t>(7)</w:t>
      </w:r>
      <w:r w:rsidRPr="00AE72C9">
        <w:tab/>
        <w:t xml:space="preserve">Nothing in this section affects the power of a </w:t>
      </w:r>
      <w:r w:rsidR="009F38A1" w:rsidRPr="00AE72C9">
        <w:t>police officer</w:t>
      </w:r>
      <w:r w:rsidRPr="00AE72C9">
        <w:t xml:space="preserve"> under section 82.</w:t>
      </w:r>
    </w:p>
    <w:p w14:paraId="727B4588" w14:textId="77777777" w:rsidR="00727191" w:rsidRPr="00727191" w:rsidRDefault="00727191" w:rsidP="00F42808"/>
    <w:p w14:paraId="7E2755E8" w14:textId="77777777" w:rsidR="00FE0648" w:rsidRPr="00AE72C9" w:rsidRDefault="00FE0648" w:rsidP="00F42808"/>
    <w:p w14:paraId="4617ADE0" w14:textId="77777777" w:rsidR="003E0594" w:rsidRPr="00AE72C9" w:rsidRDefault="003E0594" w:rsidP="00F42808"/>
    <w:p w14:paraId="15764950" w14:textId="77777777" w:rsidR="003E0594" w:rsidRDefault="003E0594" w:rsidP="00161255">
      <w:pPr>
        <w:pStyle w:val="SideNote"/>
        <w:framePr w:wrap="around"/>
      </w:pPr>
      <w:r w:rsidRPr="00AE72C9">
        <w:t>S. 81(8) inserted by No. 25/2009 s. 6(7).</w:t>
      </w:r>
    </w:p>
    <w:p w14:paraId="75E73ADB" w14:textId="77777777" w:rsidR="003E0594" w:rsidRDefault="003E0594" w:rsidP="003E0594">
      <w:pPr>
        <w:pStyle w:val="DraftHeading2"/>
        <w:tabs>
          <w:tab w:val="right" w:pos="1247"/>
        </w:tabs>
        <w:ind w:left="1361" w:hanging="1361"/>
      </w:pPr>
      <w:r w:rsidRPr="00AE72C9">
        <w:tab/>
        <w:t>(8)</w:t>
      </w:r>
      <w:r w:rsidRPr="00AE72C9">
        <w:tab/>
        <w:t>In this section—</w:t>
      </w:r>
    </w:p>
    <w:p w14:paraId="42C9D79F" w14:textId="77777777" w:rsidR="00A16DBF" w:rsidRDefault="00A16DBF" w:rsidP="00F42808"/>
    <w:p w14:paraId="5461D689" w14:textId="77777777" w:rsidR="00DB08AF" w:rsidRDefault="00DB08AF" w:rsidP="00F42808"/>
    <w:p w14:paraId="48703590" w14:textId="77777777" w:rsidR="00A16DBF" w:rsidRPr="00AE72C9" w:rsidRDefault="00A16DBF" w:rsidP="00161255">
      <w:pPr>
        <w:pStyle w:val="SideNote"/>
        <w:framePr w:wrap="around"/>
      </w:pPr>
      <w:r>
        <w:t xml:space="preserve">S. 81(8) def. of </w:t>
      </w:r>
      <w:r>
        <w:rPr>
          <w:i/>
        </w:rPr>
        <w:t>public place</w:t>
      </w:r>
      <w:r>
        <w:t xml:space="preserve"> repealed by No. 40/2017 s. 13.</w:t>
      </w:r>
    </w:p>
    <w:p w14:paraId="13C3AF74" w14:textId="77777777" w:rsidR="00AF77C4" w:rsidRDefault="006800DB">
      <w:pPr>
        <w:pStyle w:val="Stars"/>
      </w:pPr>
      <w:r>
        <w:tab/>
        <w:t>*</w:t>
      </w:r>
      <w:r>
        <w:tab/>
        <w:t>*</w:t>
      </w:r>
      <w:r>
        <w:tab/>
        <w:t>*</w:t>
      </w:r>
      <w:r>
        <w:tab/>
        <w:t>*</w:t>
      </w:r>
      <w:r>
        <w:tab/>
        <w:t>*</w:t>
      </w:r>
    </w:p>
    <w:p w14:paraId="552EBC52" w14:textId="77777777" w:rsidR="00AF77C4" w:rsidRDefault="00AF77C4" w:rsidP="00F42808"/>
    <w:p w14:paraId="7CFB850E" w14:textId="77777777" w:rsidR="00DB08AF" w:rsidRDefault="00DB08AF" w:rsidP="00F42808"/>
    <w:p w14:paraId="582C602C" w14:textId="77777777" w:rsidR="003E0594" w:rsidRPr="00AE72C9" w:rsidRDefault="003E0594" w:rsidP="003E0594">
      <w:pPr>
        <w:pStyle w:val="DraftDefinition2"/>
      </w:pPr>
      <w:r w:rsidRPr="00AE72C9">
        <w:rPr>
          <w:b/>
          <w:i/>
        </w:rPr>
        <w:t>vehicle</w:t>
      </w:r>
      <w:r w:rsidRPr="00AE72C9">
        <w:t xml:space="preserve"> includes motor vehicle, aircraft, boat and vessel.</w:t>
      </w:r>
    </w:p>
    <w:p w14:paraId="39725C04" w14:textId="77777777" w:rsidR="008A2E89" w:rsidRPr="00AE72C9" w:rsidRDefault="008A2E89" w:rsidP="00161255">
      <w:pPr>
        <w:pStyle w:val="SideNote"/>
        <w:framePr w:wrap="around"/>
      </w:pPr>
      <w:r w:rsidRPr="00AE72C9">
        <w:t>S. 81A inserted by No. 63/2003 s. 47.</w:t>
      </w:r>
    </w:p>
    <w:p w14:paraId="7340CBBC" w14:textId="77777777" w:rsidR="008A2E89" w:rsidRPr="00AE72C9" w:rsidRDefault="008A2E89" w:rsidP="001E3A24">
      <w:pPr>
        <w:pStyle w:val="DraftHeading1"/>
        <w:tabs>
          <w:tab w:val="right" w:pos="680"/>
        </w:tabs>
        <w:ind w:left="850" w:hanging="850"/>
      </w:pPr>
      <w:r w:rsidRPr="00AE72C9">
        <w:rPr>
          <w:i/>
        </w:rPr>
        <w:tab/>
      </w:r>
      <w:bookmarkStart w:id="535" w:name="_Toc201833475"/>
      <w:r w:rsidRPr="00AE72C9">
        <w:t>81A</w:t>
      </w:r>
      <w:r w:rsidR="001E3A24" w:rsidRPr="00AE72C9">
        <w:tab/>
      </w:r>
      <w:r w:rsidRPr="00AE72C9">
        <w:t>Notice that seized thing or document is being held for purposes of Confiscation Act 1997</w:t>
      </w:r>
      <w:bookmarkEnd w:id="535"/>
    </w:p>
    <w:p w14:paraId="17D4D3AD" w14:textId="77777777" w:rsidR="003E0594" w:rsidRPr="00AE72C9" w:rsidRDefault="003E0594" w:rsidP="003E0594"/>
    <w:p w14:paraId="5AC9485F" w14:textId="77777777" w:rsidR="003E0594" w:rsidRPr="00AE72C9" w:rsidRDefault="003E0594" w:rsidP="00161255">
      <w:pPr>
        <w:pStyle w:val="SideNote"/>
        <w:framePr w:wrap="around"/>
      </w:pPr>
      <w:r w:rsidRPr="00AE72C9">
        <w:t>S. 81A(1) amended by No</w:t>
      </w:r>
      <w:r w:rsidR="009F38A1" w:rsidRPr="00AE72C9">
        <w:t>s</w:t>
      </w:r>
      <w:r w:rsidRPr="00AE72C9">
        <w:t xml:space="preserve"> 25/2009 s. </w:t>
      </w:r>
      <w:r w:rsidR="009B763A" w:rsidRPr="00AE72C9">
        <w:t>6(8)</w:t>
      </w:r>
      <w:r w:rsidR="009F38A1" w:rsidRPr="00AE72C9">
        <w:t>, 37/2014 s. 10(Sch. item 47.39)</w:t>
      </w:r>
      <w:r w:rsidRPr="00AE72C9">
        <w:t>.</w:t>
      </w:r>
    </w:p>
    <w:p w14:paraId="76EA4B03" w14:textId="77777777" w:rsidR="008A2E89" w:rsidRDefault="008A2E89">
      <w:pPr>
        <w:pStyle w:val="DraftHeading2"/>
        <w:tabs>
          <w:tab w:val="right" w:pos="1247"/>
        </w:tabs>
        <w:ind w:left="1361" w:hanging="1361"/>
      </w:pPr>
      <w:r w:rsidRPr="00AE72C9">
        <w:tab/>
        <w:t>(1)</w:t>
      </w:r>
      <w:r w:rsidRPr="00AE72C9">
        <w:tab/>
        <w:t xml:space="preserve">If a thing or document seized under a warrant issued under section 81 to which a direction under section 81(1A) applies is no longer required for evidentiary purposes under this Act, </w:t>
      </w:r>
      <w:r w:rsidR="003E0594" w:rsidRPr="00AE72C9">
        <w:t xml:space="preserve">the </w:t>
      </w:r>
      <w:r w:rsidR="009F38A1" w:rsidRPr="00AE72C9">
        <w:t>police officer</w:t>
      </w:r>
      <w:r w:rsidR="003E0594" w:rsidRPr="00AE72C9">
        <w:t xml:space="preserve"> who executed the warrant</w:t>
      </w:r>
      <w:r w:rsidR="003E0594" w:rsidRPr="00AE72C9" w:rsidDel="003E0594">
        <w:t xml:space="preserve"> </w:t>
      </w:r>
      <w:r w:rsidRPr="00AE72C9">
        <w:t xml:space="preserve">must give notice to all persons known to have an interest in that thing or document that the thing or document is being held or retained as if it were tainted property seized under a warrant under section 79 of the </w:t>
      </w:r>
      <w:r w:rsidRPr="00AE72C9">
        <w:rPr>
          <w:b/>
          <w:bCs/>
        </w:rPr>
        <w:t>Confiscation Act 1997</w:t>
      </w:r>
      <w:r w:rsidRPr="00AE72C9">
        <w:t>.</w:t>
      </w:r>
    </w:p>
    <w:p w14:paraId="154C9E84" w14:textId="77777777" w:rsidR="008A2E89" w:rsidRPr="00AE72C9" w:rsidRDefault="008A2E89">
      <w:pPr>
        <w:pStyle w:val="DraftHeading2"/>
        <w:tabs>
          <w:tab w:val="right" w:pos="1247"/>
        </w:tabs>
        <w:ind w:left="1361" w:hanging="1361"/>
      </w:pPr>
      <w:r w:rsidRPr="00AE72C9">
        <w:tab/>
        <w:t>(2)</w:t>
      </w:r>
      <w:r w:rsidRPr="00AE72C9">
        <w:tab/>
        <w:t xml:space="preserve">A notice under </w:t>
      </w:r>
      <w:r w:rsidR="001D2227" w:rsidRPr="00AE72C9">
        <w:t>subsection</w:t>
      </w:r>
      <w:r w:rsidRPr="00AE72C9">
        <w:t xml:space="preserve"> (1) must be—</w:t>
      </w:r>
    </w:p>
    <w:p w14:paraId="3769DB23" w14:textId="77777777" w:rsidR="008A2E89" w:rsidRPr="00AE72C9" w:rsidRDefault="008A2E89">
      <w:pPr>
        <w:pStyle w:val="DraftHeading3"/>
        <w:tabs>
          <w:tab w:val="right" w:pos="1757"/>
        </w:tabs>
        <w:ind w:left="1871" w:hanging="1871"/>
      </w:pPr>
      <w:r w:rsidRPr="00AE72C9">
        <w:tab/>
        <w:t>(a)</w:t>
      </w:r>
      <w:r w:rsidRPr="00AE72C9">
        <w:tab/>
        <w:t>given within 7 days after the thing or document is no longer required for evidentiary purposes under this Act; and</w:t>
      </w:r>
    </w:p>
    <w:p w14:paraId="7308957E" w14:textId="77777777" w:rsidR="008A2E89" w:rsidRPr="00AE72C9" w:rsidRDefault="008A2E89">
      <w:pPr>
        <w:pStyle w:val="DraftHeading3"/>
        <w:tabs>
          <w:tab w:val="right" w:pos="1757"/>
        </w:tabs>
        <w:ind w:left="1871" w:hanging="1871"/>
      </w:pPr>
      <w:r w:rsidRPr="00AE72C9">
        <w:tab/>
        <w:t>(b)</w:t>
      </w:r>
      <w:r w:rsidRPr="00AE72C9">
        <w:tab/>
        <w:t>in the prescribed form.</w:t>
      </w:r>
    </w:p>
    <w:p w14:paraId="2B5C036D" w14:textId="77777777" w:rsidR="008A2E89" w:rsidRPr="00AE72C9" w:rsidRDefault="008A2E89" w:rsidP="00161255">
      <w:pPr>
        <w:pStyle w:val="SideNote"/>
        <w:framePr w:wrap="around"/>
      </w:pPr>
      <w:r w:rsidRPr="00AE72C9">
        <w:t>S. 81B inserted by No. 63/2003 s. 47.</w:t>
      </w:r>
    </w:p>
    <w:p w14:paraId="03FC41CC" w14:textId="77777777" w:rsidR="008A2E89" w:rsidRPr="00AE72C9" w:rsidRDefault="008A2E89" w:rsidP="001E3A24">
      <w:pPr>
        <w:pStyle w:val="DraftHeading1"/>
        <w:tabs>
          <w:tab w:val="right" w:pos="680"/>
        </w:tabs>
        <w:ind w:left="850" w:hanging="850"/>
      </w:pPr>
      <w:r w:rsidRPr="00AE72C9">
        <w:rPr>
          <w:i/>
        </w:rPr>
        <w:tab/>
      </w:r>
      <w:bookmarkStart w:id="536" w:name="_Toc201833476"/>
      <w:r w:rsidRPr="00AE72C9">
        <w:t>81B</w:t>
      </w:r>
      <w:r w:rsidR="001E3A24" w:rsidRPr="00AE72C9">
        <w:tab/>
      </w:r>
      <w:r w:rsidRPr="00AE72C9">
        <w:t>Application for tainted property to be held or retained—return of warrant to court</w:t>
      </w:r>
      <w:bookmarkEnd w:id="536"/>
    </w:p>
    <w:p w14:paraId="7F74D060" w14:textId="77777777" w:rsidR="009B763A" w:rsidRPr="00AE72C9" w:rsidRDefault="009B763A" w:rsidP="009B763A"/>
    <w:p w14:paraId="3F6AE597" w14:textId="77777777" w:rsidR="009B763A" w:rsidRPr="00AE72C9" w:rsidRDefault="009B763A" w:rsidP="00161255">
      <w:pPr>
        <w:pStyle w:val="SideNote"/>
        <w:framePr w:wrap="around"/>
      </w:pPr>
      <w:r w:rsidRPr="00AE72C9">
        <w:t>S. 81B(1) amended by No</w:t>
      </w:r>
      <w:r w:rsidR="009F38A1" w:rsidRPr="00AE72C9">
        <w:t>s</w:t>
      </w:r>
      <w:r w:rsidRPr="00AE72C9">
        <w:t xml:space="preserve"> 25/2009 s. 6(9)</w:t>
      </w:r>
      <w:r w:rsidR="009F38A1" w:rsidRPr="00AE72C9">
        <w:t>, 37/2014 s. 10(Sch. item 47.39)</w:t>
      </w:r>
      <w:r w:rsidRPr="00AE72C9">
        <w:t>.</w:t>
      </w:r>
    </w:p>
    <w:p w14:paraId="02F6AF4C" w14:textId="77777777" w:rsidR="008A2E89" w:rsidRPr="00AE72C9" w:rsidRDefault="008A2E89">
      <w:pPr>
        <w:pStyle w:val="DraftHeading2"/>
        <w:tabs>
          <w:tab w:val="right" w:pos="1247"/>
        </w:tabs>
        <w:ind w:left="1361" w:hanging="1361"/>
      </w:pPr>
      <w:r w:rsidRPr="00AE72C9">
        <w:tab/>
        <w:t>(1)</w:t>
      </w:r>
      <w:r w:rsidRPr="00AE72C9">
        <w:tab/>
        <w:t xml:space="preserve">When a thing or document is brought before the Magistrates' Court to be dealt with according to law in accordance with the warrant issued under section 81 under which that thing or document was seized, the </w:t>
      </w:r>
      <w:r w:rsidR="009F38A1" w:rsidRPr="00AE72C9">
        <w:t>police officer</w:t>
      </w:r>
      <w:r w:rsidRPr="00AE72C9">
        <w:t xml:space="preserve"> </w:t>
      </w:r>
      <w:r w:rsidR="009B763A" w:rsidRPr="00AE72C9">
        <w:t>who executed the warrant</w:t>
      </w:r>
      <w:r w:rsidR="009B763A" w:rsidRPr="00AE72C9" w:rsidDel="009B763A">
        <w:t xml:space="preserve"> </w:t>
      </w:r>
      <w:r w:rsidRPr="00AE72C9">
        <w:t xml:space="preserve">or another </w:t>
      </w:r>
      <w:r w:rsidR="009F38A1" w:rsidRPr="00AE72C9">
        <w:t>police officer</w:t>
      </w:r>
      <w:r w:rsidRPr="00AE72C9">
        <w:t xml:space="preserve"> may apply to the Court for a direction that the thing or document so seized be held or retained as if it were tainted property seized under a warrant under section 79 of the </w:t>
      </w:r>
      <w:r w:rsidRPr="00AE72C9">
        <w:rPr>
          <w:b/>
          <w:bCs/>
        </w:rPr>
        <w:t>Confiscation Act 1997</w:t>
      </w:r>
      <w:r w:rsidRPr="00AE72C9">
        <w:t>.</w:t>
      </w:r>
    </w:p>
    <w:p w14:paraId="4CAF9721" w14:textId="77777777" w:rsidR="008A2E89" w:rsidRPr="00AE72C9" w:rsidRDefault="008A2E89">
      <w:pPr>
        <w:pStyle w:val="DraftHeading2"/>
        <w:tabs>
          <w:tab w:val="right" w:pos="1247"/>
        </w:tabs>
        <w:ind w:left="1361" w:hanging="1361"/>
      </w:pPr>
      <w:r w:rsidRPr="00AE72C9">
        <w:tab/>
        <w:t>(2)</w:t>
      </w:r>
      <w:r w:rsidRPr="00AE72C9">
        <w:tab/>
        <w:t xml:space="preserve">An application may only be made under </w:t>
      </w:r>
      <w:r w:rsidR="001D2227" w:rsidRPr="00AE72C9">
        <w:t>subsection</w:t>
      </w:r>
      <w:r w:rsidRPr="00AE72C9">
        <w:t xml:space="preserve"> (1) if a direction under section 81(1A) was not made in relation to the warrant when it was issued.</w:t>
      </w:r>
    </w:p>
    <w:p w14:paraId="0745A064" w14:textId="77777777" w:rsidR="008A2E89" w:rsidRPr="00AE72C9" w:rsidRDefault="008A2E89" w:rsidP="00161255">
      <w:pPr>
        <w:pStyle w:val="SideNote"/>
        <w:framePr w:wrap="around"/>
      </w:pPr>
      <w:r w:rsidRPr="00AE72C9">
        <w:t>S. 81C inserted by No. 63/2003 s. 47.</w:t>
      </w:r>
    </w:p>
    <w:p w14:paraId="1526C6D1" w14:textId="77777777" w:rsidR="008A2E89" w:rsidRPr="00AE72C9" w:rsidRDefault="008A2E89" w:rsidP="001E3A24">
      <w:pPr>
        <w:pStyle w:val="DraftHeading1"/>
        <w:tabs>
          <w:tab w:val="right" w:pos="680"/>
        </w:tabs>
        <w:ind w:left="850" w:hanging="850"/>
      </w:pPr>
      <w:r w:rsidRPr="00AE72C9">
        <w:rPr>
          <w:i/>
        </w:rPr>
        <w:tab/>
      </w:r>
      <w:bookmarkStart w:id="537" w:name="_Toc201833477"/>
      <w:r w:rsidRPr="00AE72C9">
        <w:t>81C</w:t>
      </w:r>
      <w:r w:rsidR="001E3A24" w:rsidRPr="00AE72C9">
        <w:tab/>
      </w:r>
      <w:r w:rsidRPr="00AE72C9">
        <w:t>Court may make direction</w:t>
      </w:r>
      <w:bookmarkEnd w:id="537"/>
    </w:p>
    <w:p w14:paraId="0BA5F308" w14:textId="77777777" w:rsidR="009F38A1" w:rsidRPr="00AE72C9" w:rsidRDefault="009F38A1" w:rsidP="006E0C3F"/>
    <w:p w14:paraId="786928BC" w14:textId="77777777" w:rsidR="009F38A1" w:rsidRPr="00AE72C9" w:rsidRDefault="009F38A1" w:rsidP="009C45F8">
      <w:pPr>
        <w:spacing w:before="0"/>
      </w:pPr>
    </w:p>
    <w:p w14:paraId="754CA24A" w14:textId="77777777" w:rsidR="00FE0648" w:rsidRPr="00AE72C9" w:rsidRDefault="009F38A1" w:rsidP="00161255">
      <w:pPr>
        <w:pStyle w:val="SideNote"/>
        <w:framePr w:wrap="around"/>
      </w:pPr>
      <w:r w:rsidRPr="00AE72C9">
        <w:t>S. 81C(1) amended by No. 37/2014 s. 10(Sch. item 47.39).</w:t>
      </w:r>
    </w:p>
    <w:p w14:paraId="17FAE39A" w14:textId="77777777" w:rsidR="008A2E89" w:rsidRPr="00AE72C9" w:rsidRDefault="008A2E89">
      <w:pPr>
        <w:pStyle w:val="DraftHeading2"/>
        <w:tabs>
          <w:tab w:val="right" w:pos="1247"/>
        </w:tabs>
        <w:ind w:left="1361" w:hanging="1361"/>
      </w:pPr>
      <w:r w:rsidRPr="00AE72C9">
        <w:tab/>
        <w:t>(1)</w:t>
      </w:r>
      <w:r w:rsidRPr="00AE72C9">
        <w:tab/>
        <w:t xml:space="preserve">On an application under section 81B, if the Court is satisfied on reasonable grounds that the thing or document seized under the warrant issued under section 81 is tainted property within the meaning of the </w:t>
      </w:r>
      <w:r w:rsidRPr="00AE72C9">
        <w:rPr>
          <w:b/>
          <w:bCs/>
        </w:rPr>
        <w:t>Confiscation Act 1997</w:t>
      </w:r>
      <w:r w:rsidRPr="00AE72C9">
        <w:t xml:space="preserve">, the Court may direct that the thing or document be held or retained by the </w:t>
      </w:r>
      <w:r w:rsidR="009F38A1" w:rsidRPr="00AE72C9">
        <w:t>police officer</w:t>
      </w:r>
      <w:r w:rsidRPr="00AE72C9">
        <w:t xml:space="preserve"> as if it were tainted property seized under a warrant under section 79 of that Act.</w:t>
      </w:r>
    </w:p>
    <w:p w14:paraId="0EFA4205" w14:textId="77777777" w:rsidR="008A2E89" w:rsidRDefault="008A2E89">
      <w:pPr>
        <w:pStyle w:val="DraftHeading2"/>
        <w:tabs>
          <w:tab w:val="right" w:pos="1247"/>
        </w:tabs>
        <w:ind w:left="1361" w:hanging="1361"/>
      </w:pPr>
      <w:r w:rsidRPr="00AE72C9">
        <w:tab/>
        <w:t>(2)</w:t>
      </w:r>
      <w:r w:rsidRPr="00AE72C9">
        <w:tab/>
        <w:t>A direction under this section takes effect on and from the date that the thing or document is no longer required for evidentiary purposes under this Act.</w:t>
      </w:r>
    </w:p>
    <w:p w14:paraId="31C380B3" w14:textId="77777777" w:rsidR="008A2E89" w:rsidRPr="00AE72C9" w:rsidRDefault="008A2E89">
      <w:pPr>
        <w:pStyle w:val="DraftHeading2"/>
        <w:tabs>
          <w:tab w:val="right" w:pos="1247"/>
        </w:tabs>
        <w:ind w:left="1361" w:hanging="1361"/>
      </w:pPr>
      <w:r w:rsidRPr="00AE72C9">
        <w:tab/>
        <w:t>(3)</w:t>
      </w:r>
      <w:r w:rsidRPr="00AE72C9">
        <w:tab/>
        <w:t xml:space="preserve">In determining whether the thing or document which is the subject of the application is in fact tainted property within the meaning of the </w:t>
      </w:r>
      <w:r w:rsidRPr="00AE72C9">
        <w:rPr>
          <w:b/>
          <w:bCs/>
        </w:rPr>
        <w:t>Confiscation Act 1997</w:t>
      </w:r>
      <w:r w:rsidRPr="00AE72C9">
        <w:t>, the Court may require the</w:t>
      </w:r>
      <w:r w:rsidR="006E0C3F" w:rsidRPr="00AE72C9">
        <w:t> </w:t>
      </w:r>
      <w:r w:rsidRPr="00AE72C9">
        <w:t>applicant to provide any information that the Court considers necessary.</w:t>
      </w:r>
    </w:p>
    <w:p w14:paraId="342D266C" w14:textId="77777777" w:rsidR="008A2E89" w:rsidRPr="00AE72C9" w:rsidRDefault="008A2E89" w:rsidP="00161255">
      <w:pPr>
        <w:pStyle w:val="SideNote"/>
        <w:framePr w:wrap="around"/>
      </w:pPr>
      <w:r w:rsidRPr="00AE72C9">
        <w:t>S. 81D inserted by No. 63/2003 s. 47.</w:t>
      </w:r>
    </w:p>
    <w:p w14:paraId="4327DD71" w14:textId="77777777" w:rsidR="008A2E89" w:rsidRPr="00AE72C9" w:rsidRDefault="008A2E89" w:rsidP="001E3A24">
      <w:pPr>
        <w:pStyle w:val="DraftHeading1"/>
        <w:tabs>
          <w:tab w:val="right" w:pos="680"/>
        </w:tabs>
        <w:ind w:left="850" w:hanging="850"/>
      </w:pPr>
      <w:r w:rsidRPr="00AE72C9">
        <w:rPr>
          <w:i/>
        </w:rPr>
        <w:tab/>
      </w:r>
      <w:bookmarkStart w:id="538" w:name="_Toc201833478"/>
      <w:r w:rsidRPr="00AE72C9">
        <w:t>81D</w:t>
      </w:r>
      <w:r w:rsidR="001E3A24" w:rsidRPr="00AE72C9">
        <w:tab/>
      </w:r>
      <w:r w:rsidRPr="00AE72C9">
        <w:t>Notice of direction under section 81C</w:t>
      </w:r>
      <w:bookmarkEnd w:id="538"/>
    </w:p>
    <w:p w14:paraId="6B671A94" w14:textId="77777777" w:rsidR="008A2E89" w:rsidRPr="00AE72C9" w:rsidRDefault="008A2E89">
      <w:pPr>
        <w:pStyle w:val="DraftHeading2"/>
        <w:tabs>
          <w:tab w:val="right" w:pos="1247"/>
        </w:tabs>
        <w:ind w:left="1361" w:hanging="1361"/>
      </w:pPr>
      <w:r w:rsidRPr="00AE72C9">
        <w:rPr>
          <w:bCs/>
        </w:rPr>
        <w:tab/>
        <w:t>(1)</w:t>
      </w:r>
      <w:r w:rsidRPr="00AE72C9">
        <w:rPr>
          <w:bCs/>
        </w:rPr>
        <w:tab/>
        <w:t xml:space="preserve">If the Magistrates' Court makes a direction under section 81C, the applicant for the direction </w:t>
      </w:r>
      <w:r w:rsidRPr="00AE72C9">
        <w:t xml:space="preserve">must give notice to all persons known to have an interest in the thing or document to which the direction applies that the thing or document is being held or retained as if it were tainted property seized under a warrant under section 79 of the </w:t>
      </w:r>
      <w:r w:rsidRPr="00AE72C9">
        <w:rPr>
          <w:b/>
          <w:bCs/>
        </w:rPr>
        <w:t>Confiscation Act 1997</w:t>
      </w:r>
      <w:r w:rsidRPr="00AE72C9">
        <w:t xml:space="preserve"> by virtue of a direction made under section 81C.</w:t>
      </w:r>
    </w:p>
    <w:p w14:paraId="6D739A7F" w14:textId="77777777" w:rsidR="008A2E89" w:rsidRPr="00AE72C9" w:rsidRDefault="008A2E89">
      <w:pPr>
        <w:pStyle w:val="DraftHeading2"/>
        <w:tabs>
          <w:tab w:val="right" w:pos="1247"/>
        </w:tabs>
        <w:ind w:left="1361" w:hanging="1361"/>
      </w:pPr>
      <w:r w:rsidRPr="00AE72C9">
        <w:tab/>
        <w:t>(2)</w:t>
      </w:r>
      <w:r w:rsidRPr="00AE72C9">
        <w:tab/>
        <w:t xml:space="preserve">A notice under </w:t>
      </w:r>
      <w:r w:rsidR="001D2227" w:rsidRPr="00AE72C9">
        <w:t>subsection</w:t>
      </w:r>
      <w:r w:rsidRPr="00AE72C9">
        <w:t xml:space="preserve"> (1) must be—</w:t>
      </w:r>
    </w:p>
    <w:p w14:paraId="06FAE85C" w14:textId="77777777" w:rsidR="008A2E89" w:rsidRPr="00AE72C9" w:rsidRDefault="008A2E89">
      <w:pPr>
        <w:pStyle w:val="DraftHeading3"/>
        <w:tabs>
          <w:tab w:val="right" w:pos="1757"/>
        </w:tabs>
        <w:ind w:left="1871" w:hanging="1871"/>
      </w:pPr>
      <w:r w:rsidRPr="00AE72C9">
        <w:tab/>
        <w:t>(a)</w:t>
      </w:r>
      <w:r w:rsidRPr="00AE72C9">
        <w:tab/>
        <w:t>given within 7 days after the thing or document is no longer required for evidentiary purposes under this Act; and</w:t>
      </w:r>
    </w:p>
    <w:p w14:paraId="62B0CC63" w14:textId="77777777" w:rsidR="008A2E89" w:rsidRPr="00AE72C9" w:rsidRDefault="008A2E89">
      <w:pPr>
        <w:pStyle w:val="DraftHeading3"/>
        <w:tabs>
          <w:tab w:val="right" w:pos="1757"/>
        </w:tabs>
        <w:ind w:left="1871" w:hanging="1871"/>
      </w:pPr>
      <w:r w:rsidRPr="00AE72C9">
        <w:tab/>
        <w:t>(b)</w:t>
      </w:r>
      <w:r w:rsidRPr="00AE72C9">
        <w:tab/>
        <w:t>in the prescribed form.</w:t>
      </w:r>
    </w:p>
    <w:p w14:paraId="339DF04C" w14:textId="77777777" w:rsidR="008A2E89" w:rsidRPr="00AE72C9" w:rsidRDefault="008A2E89" w:rsidP="00161255">
      <w:pPr>
        <w:pStyle w:val="SideNote"/>
        <w:framePr w:wrap="around"/>
      </w:pPr>
      <w:r w:rsidRPr="00AE72C9">
        <w:t>S. 81E inserted by No. 63/2003 s. 47.</w:t>
      </w:r>
    </w:p>
    <w:p w14:paraId="4D185087" w14:textId="77777777" w:rsidR="008A2E89" w:rsidRPr="00AE72C9" w:rsidRDefault="008A2E89" w:rsidP="001E3A24">
      <w:pPr>
        <w:pStyle w:val="DraftHeading1"/>
        <w:tabs>
          <w:tab w:val="right" w:pos="680"/>
        </w:tabs>
        <w:ind w:left="850" w:hanging="850"/>
      </w:pPr>
      <w:r w:rsidRPr="00AE72C9">
        <w:rPr>
          <w:i/>
        </w:rPr>
        <w:tab/>
      </w:r>
      <w:bookmarkStart w:id="539" w:name="_Toc201833479"/>
      <w:r w:rsidRPr="00AE72C9">
        <w:t>81E</w:t>
      </w:r>
      <w:r w:rsidR="001E3A24" w:rsidRPr="00AE72C9">
        <w:tab/>
      </w:r>
      <w:r w:rsidRPr="00AE72C9">
        <w:t>Effect of directions under sections 81(1A) and 81C</w:t>
      </w:r>
      <w:bookmarkEnd w:id="539"/>
    </w:p>
    <w:p w14:paraId="38D6185F" w14:textId="77777777" w:rsidR="008A2E89" w:rsidRPr="00AE72C9" w:rsidRDefault="008A2E89">
      <w:pPr>
        <w:pStyle w:val="BodySectionSub"/>
      </w:pPr>
      <w:r w:rsidRPr="00AE72C9">
        <w:t>If a direction has been made under section 81(1A) or 81C, the thing or document to which the direction applies—</w:t>
      </w:r>
    </w:p>
    <w:p w14:paraId="0871B960" w14:textId="77777777" w:rsidR="008A2E89" w:rsidRPr="00AE72C9" w:rsidRDefault="008A2E89">
      <w:pPr>
        <w:pStyle w:val="DraftHeading3"/>
        <w:tabs>
          <w:tab w:val="right" w:pos="1757"/>
        </w:tabs>
        <w:ind w:left="1871" w:hanging="1871"/>
      </w:pPr>
      <w:r w:rsidRPr="00AE72C9">
        <w:rPr>
          <w:bCs/>
        </w:rPr>
        <w:tab/>
        <w:t>(a)</w:t>
      </w:r>
      <w:r w:rsidRPr="00AE72C9">
        <w:rPr>
          <w:bCs/>
        </w:rPr>
        <w:tab/>
        <w:t>is</w:t>
      </w:r>
      <w:r w:rsidRPr="00AE72C9">
        <w:rPr>
          <w:b/>
        </w:rPr>
        <w:t xml:space="preserve"> </w:t>
      </w:r>
      <w:r w:rsidRPr="00AE72C9">
        <w:t xml:space="preserve">deemed, on and from the date on which the thing or document is no longer required for evidentiary purposes under this Act, to have been seized as tainted property under a warrant under section 79 of the </w:t>
      </w:r>
      <w:r w:rsidRPr="00AE72C9">
        <w:rPr>
          <w:b/>
          <w:bCs/>
        </w:rPr>
        <w:t>Confiscation Act 1997</w:t>
      </w:r>
      <w:r w:rsidRPr="00AE72C9">
        <w:t>; and</w:t>
      </w:r>
    </w:p>
    <w:p w14:paraId="0DE14895" w14:textId="77777777" w:rsidR="008A2E89" w:rsidRPr="00AE72C9" w:rsidRDefault="008A2E89">
      <w:pPr>
        <w:pStyle w:val="DraftHeading3"/>
        <w:tabs>
          <w:tab w:val="right" w:pos="1757"/>
        </w:tabs>
        <w:ind w:left="1871" w:hanging="1871"/>
      </w:pPr>
      <w:r w:rsidRPr="00AE72C9">
        <w:tab/>
        <w:t>(b)</w:t>
      </w:r>
      <w:r w:rsidRPr="00AE72C9">
        <w:tab/>
        <w:t>is to be dealt with under that Act accordingly.</w:t>
      </w:r>
    </w:p>
    <w:p w14:paraId="16AA3228" w14:textId="77777777" w:rsidR="008A2E89" w:rsidRPr="00AE72C9" w:rsidRDefault="008A2E89" w:rsidP="00161255">
      <w:pPr>
        <w:pStyle w:val="SideNote"/>
        <w:framePr w:wrap="around"/>
      </w:pPr>
      <w:r w:rsidRPr="00AE72C9">
        <w:t>S. 82 substituted by No. 10002 s. 7(1)</w:t>
      </w:r>
      <w:r w:rsidR="009F38A1" w:rsidRPr="00AE72C9">
        <w:t>, amended by No</w:t>
      </w:r>
      <w:r w:rsidR="00754CB4">
        <w:t>s</w:t>
      </w:r>
      <w:r w:rsidR="009F38A1" w:rsidRPr="00AE72C9">
        <w:t> 37/2014 s. 10(Sch. item 47.40)</w:t>
      </w:r>
      <w:r w:rsidR="00754CB4">
        <w:t>, 40/2017 s. 14(2) (ILA s. 39B(1))</w:t>
      </w:r>
      <w:r w:rsidRPr="00AE72C9">
        <w:t>.</w:t>
      </w:r>
    </w:p>
    <w:p w14:paraId="1A52DA96" w14:textId="77777777" w:rsidR="008A2E89" w:rsidRPr="00AE72C9" w:rsidRDefault="008A2E89" w:rsidP="001E3A24">
      <w:pPr>
        <w:pStyle w:val="DraftHeading1"/>
        <w:tabs>
          <w:tab w:val="right" w:pos="680"/>
        </w:tabs>
        <w:ind w:left="850" w:hanging="850"/>
      </w:pPr>
      <w:r w:rsidRPr="00AE72C9">
        <w:tab/>
      </w:r>
      <w:bookmarkStart w:id="540" w:name="_Toc201833480"/>
      <w:r w:rsidRPr="00AE72C9">
        <w:t>82</w:t>
      </w:r>
      <w:r w:rsidR="001E3A24" w:rsidRPr="00AE72C9">
        <w:tab/>
      </w:r>
      <w:r w:rsidRPr="00AE72C9">
        <w:t>Search without warrant</w:t>
      </w:r>
      <w:bookmarkEnd w:id="540"/>
    </w:p>
    <w:p w14:paraId="77986CDA" w14:textId="77777777" w:rsidR="00AF77C4" w:rsidRDefault="00754CB4">
      <w:pPr>
        <w:pStyle w:val="DraftHeading2"/>
        <w:tabs>
          <w:tab w:val="right" w:pos="1247"/>
        </w:tabs>
        <w:ind w:left="1361" w:hanging="1361"/>
      </w:pPr>
      <w:r>
        <w:rPr>
          <w:bCs/>
        </w:rPr>
        <w:tab/>
      </w:r>
      <w:r w:rsidR="00F71B3D">
        <w:rPr>
          <w:bCs/>
        </w:rPr>
        <w:t>(1)</w:t>
      </w:r>
      <w:r w:rsidRPr="00AE72C9">
        <w:rPr>
          <w:bCs/>
        </w:rPr>
        <w:tab/>
      </w:r>
      <w:r w:rsidR="008A2E89" w:rsidRPr="00AE72C9">
        <w:t xml:space="preserve">Where a </w:t>
      </w:r>
      <w:r w:rsidR="009F38A1" w:rsidRPr="00AE72C9">
        <w:t>police officer</w:t>
      </w:r>
      <w:r w:rsidR="008A2E89" w:rsidRPr="00AE72C9">
        <w:t xml:space="preserve"> has reasonable grounds for suspecting that—</w:t>
      </w:r>
    </w:p>
    <w:p w14:paraId="2D94E886" w14:textId="77777777" w:rsidR="008A2E89" w:rsidRPr="00AE72C9" w:rsidRDefault="008A2E89">
      <w:pPr>
        <w:pStyle w:val="DraftHeading3"/>
        <w:tabs>
          <w:tab w:val="right" w:pos="1758"/>
        </w:tabs>
        <w:ind w:left="1871" w:hanging="1871"/>
      </w:pPr>
      <w:r w:rsidRPr="00AE72C9">
        <w:tab/>
        <w:t>(a)</w:t>
      </w:r>
      <w:r w:rsidRPr="00AE72C9">
        <w:tab/>
        <w:t>on or in a vehicle in or upon a public place;</w:t>
      </w:r>
    </w:p>
    <w:p w14:paraId="44A923F0" w14:textId="77777777" w:rsidR="008A2E89" w:rsidRPr="00AE72C9" w:rsidRDefault="008A2E89">
      <w:pPr>
        <w:pStyle w:val="DraftHeading3"/>
        <w:tabs>
          <w:tab w:val="right" w:pos="1758"/>
        </w:tabs>
        <w:ind w:left="1871" w:hanging="1871"/>
      </w:pPr>
      <w:r w:rsidRPr="00AE72C9">
        <w:tab/>
        <w:t>(b)</w:t>
      </w:r>
      <w:r w:rsidRPr="00AE72C9">
        <w:tab/>
        <w:t>on an animal in a public place;</w:t>
      </w:r>
    </w:p>
    <w:p w14:paraId="27D47E10" w14:textId="77777777" w:rsidR="008A2E89" w:rsidRPr="00AE72C9" w:rsidRDefault="008A2E89">
      <w:pPr>
        <w:pStyle w:val="DraftHeading3"/>
        <w:tabs>
          <w:tab w:val="right" w:pos="1758"/>
        </w:tabs>
        <w:ind w:left="1871" w:hanging="1871"/>
      </w:pPr>
      <w:r w:rsidRPr="00AE72C9">
        <w:tab/>
        <w:t>(c)</w:t>
      </w:r>
      <w:r w:rsidRPr="00AE72C9">
        <w:tab/>
        <w:t>in the possession of a person in a public place;</w:t>
      </w:r>
    </w:p>
    <w:p w14:paraId="1DF4F76B" w14:textId="77777777" w:rsidR="008A2E89" w:rsidRPr="00AE72C9" w:rsidRDefault="008A2E89">
      <w:pPr>
        <w:pStyle w:val="DraftHeading3"/>
        <w:tabs>
          <w:tab w:val="right" w:pos="1758"/>
        </w:tabs>
        <w:ind w:left="1871" w:hanging="1871"/>
      </w:pPr>
      <w:r w:rsidRPr="00AE72C9">
        <w:tab/>
        <w:t>(d)</w:t>
      </w:r>
      <w:r w:rsidRPr="00AE72C9">
        <w:tab/>
        <w:t>on or in a boat or vessel, underway or not; or</w:t>
      </w:r>
    </w:p>
    <w:p w14:paraId="59C481E9" w14:textId="77777777" w:rsidR="008A2E89" w:rsidRPr="00AE72C9" w:rsidRDefault="008A2E89">
      <w:pPr>
        <w:pStyle w:val="DraftHeading3"/>
        <w:tabs>
          <w:tab w:val="right" w:pos="1758"/>
        </w:tabs>
        <w:ind w:left="1871" w:hanging="1871"/>
      </w:pPr>
      <w:r w:rsidRPr="00AE72C9">
        <w:tab/>
        <w:t>(e)</w:t>
      </w:r>
      <w:r w:rsidRPr="00AE72C9">
        <w:tab/>
        <w:t>on or in an aircraft—</w:t>
      </w:r>
    </w:p>
    <w:p w14:paraId="62B8B0C4" w14:textId="77777777" w:rsidR="008A2E89" w:rsidRPr="00AE72C9" w:rsidRDefault="008A2E89" w:rsidP="001D2227">
      <w:pPr>
        <w:pStyle w:val="BodySectionSub"/>
      </w:pPr>
      <w:r w:rsidRPr="00AE72C9">
        <w:t xml:space="preserve">there is a drug of dependence in respect of which an offence has been committed or is reasonably suspected to have been committed under a provision of Part V, </w:t>
      </w:r>
      <w:r w:rsidR="009F38A1" w:rsidRPr="00AE72C9">
        <w:t>the police officer</w:t>
      </w:r>
      <w:r w:rsidRPr="00AE72C9">
        <w:t xml:space="preserve"> may with such assistance as he thinks necessary—</w:t>
      </w:r>
    </w:p>
    <w:p w14:paraId="62624956" w14:textId="77777777" w:rsidR="00640A8A" w:rsidRPr="006800DB" w:rsidRDefault="00640A8A" w:rsidP="00161255">
      <w:pPr>
        <w:pStyle w:val="SideNote"/>
        <w:framePr w:wrap="around"/>
      </w:pPr>
      <w:r>
        <w:t>S. 82</w:t>
      </w:r>
      <w:r w:rsidR="00754CB4">
        <w:t>(1)</w:t>
      </w:r>
      <w:r>
        <w:t>(f) amended by No. 40/2017 s. 14(1).</w:t>
      </w:r>
    </w:p>
    <w:p w14:paraId="6FA444ED" w14:textId="77777777" w:rsidR="008A2E89" w:rsidRDefault="008A2E89">
      <w:pPr>
        <w:pStyle w:val="DraftHeading3"/>
        <w:tabs>
          <w:tab w:val="right" w:pos="1758"/>
        </w:tabs>
        <w:ind w:left="1871" w:hanging="1871"/>
      </w:pPr>
      <w:r w:rsidRPr="00AE72C9">
        <w:tab/>
        <w:t>(f)</w:t>
      </w:r>
      <w:r w:rsidRPr="00AE72C9">
        <w:tab/>
        <w:t xml:space="preserve">search the vehicle, animal, person, </w:t>
      </w:r>
      <w:r w:rsidR="00640A8A" w:rsidRPr="00AC26DD">
        <w:t>boat, vessel</w:t>
      </w:r>
      <w:r w:rsidRPr="00AE72C9">
        <w:t xml:space="preserve"> or aircraft;</w:t>
      </w:r>
    </w:p>
    <w:p w14:paraId="0BF52C64" w14:textId="77777777" w:rsidR="00AF77C4" w:rsidRDefault="00AF77C4" w:rsidP="00DB08AF"/>
    <w:p w14:paraId="57B4A835" w14:textId="77777777" w:rsidR="008A2E89" w:rsidRPr="00AE72C9" w:rsidRDefault="008A2E89">
      <w:pPr>
        <w:pStyle w:val="DraftHeading3"/>
        <w:tabs>
          <w:tab w:val="right" w:pos="1758"/>
        </w:tabs>
        <w:ind w:left="1871" w:hanging="1871"/>
      </w:pPr>
      <w:r w:rsidRPr="00AE72C9">
        <w:tab/>
        <w:t>(g)</w:t>
      </w:r>
      <w:r w:rsidRPr="00AE72C9">
        <w:tab/>
        <w:t>seize and carry away any instrument device or substance which he reasonably believes to be used or capable of being used for or in the manufacture, sale, preparation for manufacture, preparation for sale, or use of any drug of dependence;</w:t>
      </w:r>
    </w:p>
    <w:p w14:paraId="48A5D5B7" w14:textId="77777777" w:rsidR="008A2E89" w:rsidRPr="00AE72C9" w:rsidRDefault="008A2E89">
      <w:pPr>
        <w:pStyle w:val="DraftHeading3"/>
        <w:tabs>
          <w:tab w:val="right" w:pos="1758"/>
        </w:tabs>
        <w:ind w:left="1871" w:hanging="1871"/>
      </w:pPr>
      <w:r w:rsidRPr="00AE72C9">
        <w:tab/>
        <w:t>(h)</w:t>
      </w:r>
      <w:r w:rsidRPr="00AE72C9">
        <w:tab/>
        <w:t>seize and carry away the drug of dependence—</w:t>
      </w:r>
    </w:p>
    <w:p w14:paraId="1D04ACDE" w14:textId="77777777" w:rsidR="008A2E89" w:rsidRDefault="008A2E89" w:rsidP="006A7C8F">
      <w:pPr>
        <w:pStyle w:val="BodySectionSub"/>
      </w:pPr>
      <w:r w:rsidRPr="00AE72C9">
        <w:t>and deal with it according to law.</w:t>
      </w:r>
    </w:p>
    <w:p w14:paraId="57687CE4" w14:textId="77777777" w:rsidR="00F42808" w:rsidRDefault="00F42808" w:rsidP="00F42808"/>
    <w:p w14:paraId="5E8C122A" w14:textId="77777777" w:rsidR="00F42808" w:rsidRDefault="00F42808" w:rsidP="00F42808"/>
    <w:p w14:paraId="3EA1BF35" w14:textId="77777777" w:rsidR="00F42808" w:rsidRDefault="00F42808" w:rsidP="00F42808"/>
    <w:p w14:paraId="5E3127F3" w14:textId="77777777" w:rsidR="00F42808" w:rsidRPr="00F42808" w:rsidRDefault="00F42808" w:rsidP="00F42808"/>
    <w:p w14:paraId="1ED66AFF" w14:textId="77777777" w:rsidR="00F137CD" w:rsidRPr="006800DB" w:rsidRDefault="00F137CD" w:rsidP="00161255">
      <w:pPr>
        <w:pStyle w:val="SideNote"/>
        <w:framePr w:wrap="around"/>
      </w:pPr>
      <w:r>
        <w:t>S. 82(2) inserted by No. 40/2017 s. 14(2).</w:t>
      </w:r>
    </w:p>
    <w:p w14:paraId="22D38AAF" w14:textId="77777777" w:rsidR="00AF77C4" w:rsidRDefault="00F137CD">
      <w:pPr>
        <w:pStyle w:val="DraftHeading2"/>
        <w:tabs>
          <w:tab w:val="right" w:pos="1247"/>
        </w:tabs>
        <w:ind w:left="1361" w:hanging="1361"/>
      </w:pPr>
      <w:r>
        <w:tab/>
      </w:r>
      <w:r w:rsidR="00F71B3D">
        <w:t>(2)</w:t>
      </w:r>
      <w:r w:rsidRPr="00AC26DD">
        <w:tab/>
        <w:t>If a police officer has reasonable grounds for suspecting that there is a psychoactive substance—</w:t>
      </w:r>
    </w:p>
    <w:p w14:paraId="287C3172" w14:textId="77777777" w:rsidR="00AF77C4" w:rsidRDefault="00F137CD">
      <w:pPr>
        <w:pStyle w:val="DraftHeading3"/>
        <w:tabs>
          <w:tab w:val="right" w:pos="1757"/>
        </w:tabs>
        <w:ind w:left="1871" w:hanging="1871"/>
      </w:pPr>
      <w:r>
        <w:tab/>
      </w:r>
      <w:r w:rsidR="00F71B3D">
        <w:t>(a)</w:t>
      </w:r>
      <w:r w:rsidRPr="00AC26DD">
        <w:tab/>
        <w:t>on or in a vehicle in a public place; or</w:t>
      </w:r>
    </w:p>
    <w:p w14:paraId="3F819C09" w14:textId="77777777" w:rsidR="00AF77C4" w:rsidRDefault="00F137CD">
      <w:pPr>
        <w:pStyle w:val="DraftHeading3"/>
        <w:tabs>
          <w:tab w:val="right" w:pos="1757"/>
        </w:tabs>
        <w:ind w:left="1871" w:hanging="1871"/>
      </w:pPr>
      <w:r>
        <w:tab/>
      </w:r>
      <w:r w:rsidR="00F71B3D">
        <w:t>(b)</w:t>
      </w:r>
      <w:r w:rsidRPr="00AC26DD">
        <w:tab/>
        <w:t>on an animal in a public place; or</w:t>
      </w:r>
    </w:p>
    <w:p w14:paraId="6A4BD2E5" w14:textId="77777777" w:rsidR="00AF77C4" w:rsidRDefault="00F137CD">
      <w:pPr>
        <w:pStyle w:val="DraftHeading3"/>
        <w:tabs>
          <w:tab w:val="right" w:pos="1757"/>
        </w:tabs>
        <w:ind w:left="1871" w:hanging="1871"/>
      </w:pPr>
      <w:r>
        <w:tab/>
      </w:r>
      <w:r w:rsidR="00F71B3D">
        <w:t>(c)</w:t>
      </w:r>
      <w:r w:rsidRPr="00AC26DD">
        <w:tab/>
        <w:t>in the possession of a person in a public place; or</w:t>
      </w:r>
    </w:p>
    <w:p w14:paraId="79E67BEC" w14:textId="77777777" w:rsidR="00AF77C4" w:rsidRDefault="00F137CD">
      <w:pPr>
        <w:pStyle w:val="DraftHeading3"/>
        <w:tabs>
          <w:tab w:val="right" w:pos="1757"/>
        </w:tabs>
        <w:ind w:left="1871" w:hanging="1871"/>
      </w:pPr>
      <w:r>
        <w:tab/>
      </w:r>
      <w:r w:rsidR="00F71B3D">
        <w:t>(d)</w:t>
      </w:r>
      <w:r w:rsidRPr="00AC26DD">
        <w:tab/>
        <w:t>on or in a boat or vessel, underway or not; or</w:t>
      </w:r>
    </w:p>
    <w:p w14:paraId="1A2CF9AF" w14:textId="77777777" w:rsidR="00AF77C4" w:rsidRDefault="00F137CD">
      <w:pPr>
        <w:pStyle w:val="DraftHeading3"/>
        <w:tabs>
          <w:tab w:val="right" w:pos="1757"/>
        </w:tabs>
        <w:ind w:left="1871" w:hanging="1871"/>
      </w:pPr>
      <w:r>
        <w:tab/>
      </w:r>
      <w:r w:rsidR="00F71B3D">
        <w:t>(e)</w:t>
      </w:r>
      <w:r w:rsidRPr="00AC26DD">
        <w:tab/>
        <w:t>on or in an aircraft—</w:t>
      </w:r>
    </w:p>
    <w:p w14:paraId="4A73663F" w14:textId="77777777" w:rsidR="00AF77C4" w:rsidRDefault="00F137CD">
      <w:pPr>
        <w:pStyle w:val="BodySectionSub"/>
      </w:pPr>
      <w:r w:rsidRPr="00AC26DD">
        <w:t>the police officer may with any assistance that the police officer thinks necessary do any of the following—</w:t>
      </w:r>
    </w:p>
    <w:p w14:paraId="48265727" w14:textId="77777777" w:rsidR="00AF77C4" w:rsidRDefault="00754CB4">
      <w:pPr>
        <w:pStyle w:val="DraftHeading3"/>
        <w:tabs>
          <w:tab w:val="right" w:pos="1757"/>
        </w:tabs>
        <w:ind w:left="1871" w:hanging="1871"/>
      </w:pPr>
      <w:r>
        <w:tab/>
      </w:r>
      <w:r w:rsidR="00F71B3D">
        <w:t>(f)</w:t>
      </w:r>
      <w:r w:rsidR="00F137CD" w:rsidRPr="00AC26DD">
        <w:tab/>
        <w:t>search the vehicle, animal, person, boat, vessel or aircraft;</w:t>
      </w:r>
    </w:p>
    <w:p w14:paraId="01EA4BF6" w14:textId="77777777" w:rsidR="00AF77C4" w:rsidRDefault="00754CB4">
      <w:pPr>
        <w:pStyle w:val="DraftHeading3"/>
        <w:tabs>
          <w:tab w:val="right" w:pos="1757"/>
        </w:tabs>
        <w:ind w:left="1871" w:hanging="1871"/>
      </w:pPr>
      <w:r>
        <w:tab/>
      </w:r>
      <w:r w:rsidR="00F71B3D">
        <w:t>(g)</w:t>
      </w:r>
      <w:r w:rsidR="00F137CD" w:rsidRPr="00AC26DD">
        <w:tab/>
        <w:t>seize and carry away any instrument, device</w:t>
      </w:r>
      <w:r w:rsidR="00DB08AF">
        <w:t> </w:t>
      </w:r>
      <w:r w:rsidR="00F137CD" w:rsidRPr="00AC26DD">
        <w:t>or substance which the police officer reasonably believes to be used or capable of</w:t>
      </w:r>
      <w:r w:rsidR="00DB08AF">
        <w:t> </w:t>
      </w:r>
      <w:r w:rsidR="00F137CD" w:rsidRPr="00AC26DD">
        <w:t>being used for or in the production, sale, commercial supply or preparation for sale or</w:t>
      </w:r>
      <w:r w:rsidR="00DB08AF">
        <w:t> </w:t>
      </w:r>
      <w:r w:rsidR="00F137CD" w:rsidRPr="00AC26DD">
        <w:t>commercial supply of any psychoactive substance;</w:t>
      </w:r>
    </w:p>
    <w:p w14:paraId="1470D936" w14:textId="77777777" w:rsidR="00AF77C4" w:rsidRDefault="00754CB4">
      <w:pPr>
        <w:pStyle w:val="DraftHeading3"/>
        <w:tabs>
          <w:tab w:val="right" w:pos="1757"/>
        </w:tabs>
        <w:ind w:left="1871" w:hanging="1871"/>
      </w:pPr>
      <w:r>
        <w:tab/>
      </w:r>
      <w:r w:rsidR="00F71B3D">
        <w:t>(h)</w:t>
      </w:r>
      <w:r w:rsidR="00F137CD" w:rsidRPr="00AC26DD">
        <w:tab/>
        <w:t>seize and carry away the psychoactive substance—</w:t>
      </w:r>
    </w:p>
    <w:p w14:paraId="4849B2FA" w14:textId="77777777" w:rsidR="00727191" w:rsidRDefault="00F137CD" w:rsidP="00DB08AF">
      <w:pPr>
        <w:pStyle w:val="BodySectionSub"/>
      </w:pPr>
      <w:r w:rsidRPr="00AC26DD">
        <w:t xml:space="preserve">and </w:t>
      </w:r>
      <w:r>
        <w:t>deal with it according to law.</w:t>
      </w:r>
    </w:p>
    <w:p w14:paraId="4E6400CE" w14:textId="77777777" w:rsidR="001D164E" w:rsidRDefault="006E23D6" w:rsidP="00161255">
      <w:pPr>
        <w:pStyle w:val="SideNote"/>
        <w:framePr w:wrap="around"/>
      </w:pPr>
      <w:r>
        <w:t>S. 82A inserted by No. 45/2017 s. 18.</w:t>
      </w:r>
    </w:p>
    <w:p w14:paraId="6D7FAC76" w14:textId="77777777" w:rsidR="001D164E" w:rsidRDefault="006E23D6">
      <w:pPr>
        <w:pStyle w:val="DraftHeading1"/>
        <w:tabs>
          <w:tab w:val="right" w:pos="680"/>
        </w:tabs>
        <w:ind w:left="850" w:hanging="850"/>
      </w:pPr>
      <w:r>
        <w:tab/>
      </w:r>
      <w:bookmarkStart w:id="541" w:name="_Toc201833481"/>
      <w:r w:rsidR="00DD0A11">
        <w:t>82A</w:t>
      </w:r>
      <w:r w:rsidRPr="00694344">
        <w:tab/>
        <w:t>Protective services officer may exercise police powers under section 82 to search without warrant</w:t>
      </w:r>
      <w:bookmarkEnd w:id="541"/>
    </w:p>
    <w:p w14:paraId="56080B99" w14:textId="77777777" w:rsidR="001D164E" w:rsidRDefault="006E23D6">
      <w:pPr>
        <w:pStyle w:val="DraftHeading2"/>
        <w:tabs>
          <w:tab w:val="right" w:pos="1247"/>
        </w:tabs>
        <w:ind w:left="1361" w:hanging="1361"/>
      </w:pPr>
      <w:r>
        <w:tab/>
      </w:r>
      <w:r w:rsidR="00DD0A11">
        <w:t>(1)</w:t>
      </w:r>
      <w:r w:rsidRPr="00694344">
        <w:tab/>
        <w:t>Subject to subsection (3), a protective services officer on duty at a designated place may exercise all the powers and has all the duties given to or imposed on a police officer under section 82 other than—</w:t>
      </w:r>
    </w:p>
    <w:p w14:paraId="0DB1D99B" w14:textId="77777777" w:rsidR="001D164E" w:rsidRDefault="006E23D6">
      <w:pPr>
        <w:pStyle w:val="DraftHeading3"/>
        <w:tabs>
          <w:tab w:val="right" w:pos="1757"/>
        </w:tabs>
        <w:ind w:left="1871" w:hanging="1871"/>
      </w:pPr>
      <w:r>
        <w:tab/>
      </w:r>
      <w:r w:rsidR="00DD0A11">
        <w:t>(a)</w:t>
      </w:r>
      <w:r w:rsidRPr="00694344">
        <w:tab/>
        <w:t>the power to search a boat, vessel or aircraft; and</w:t>
      </w:r>
    </w:p>
    <w:p w14:paraId="7AF5CDCC" w14:textId="77777777" w:rsidR="001D164E" w:rsidRDefault="006E23D6">
      <w:pPr>
        <w:pStyle w:val="DraftHeading3"/>
        <w:tabs>
          <w:tab w:val="right" w:pos="1757"/>
        </w:tabs>
        <w:ind w:left="1871" w:hanging="1871"/>
      </w:pPr>
      <w:r>
        <w:tab/>
      </w:r>
      <w:r w:rsidR="00DD0A11">
        <w:t>(b)</w:t>
      </w:r>
      <w:r w:rsidRPr="00694344">
        <w:tab/>
        <w:t>subject to subsection (4)—</w:t>
      </w:r>
    </w:p>
    <w:p w14:paraId="42E4F7AE" w14:textId="77777777" w:rsidR="001D164E" w:rsidRDefault="006E23D6">
      <w:pPr>
        <w:pStyle w:val="DraftHeading4"/>
        <w:tabs>
          <w:tab w:val="right" w:pos="2268"/>
        </w:tabs>
        <w:ind w:left="2381" w:hanging="2381"/>
      </w:pPr>
      <w:r>
        <w:tab/>
      </w:r>
      <w:r w:rsidR="00DD0A11">
        <w:t>(i)</w:t>
      </w:r>
      <w:r w:rsidRPr="00694344">
        <w:tab/>
        <w:t>the power to carry away any instrument, device or substance under section 82(1)(g) or (2)(g); and</w:t>
      </w:r>
    </w:p>
    <w:p w14:paraId="64FEAFB1" w14:textId="77777777" w:rsidR="001D164E" w:rsidRDefault="006E23D6">
      <w:pPr>
        <w:pStyle w:val="DraftHeading4"/>
        <w:tabs>
          <w:tab w:val="right" w:pos="2268"/>
        </w:tabs>
        <w:ind w:left="2381" w:hanging="2381"/>
      </w:pPr>
      <w:r>
        <w:tab/>
      </w:r>
      <w:r w:rsidR="00DD0A11">
        <w:t>(ii)</w:t>
      </w:r>
      <w:r w:rsidRPr="00694344">
        <w:tab/>
        <w:t>the power to carry away any drug of dependence or psychoactive substance under section 82(1)(h) or (2)(h).</w:t>
      </w:r>
    </w:p>
    <w:p w14:paraId="19A6FF35" w14:textId="77777777" w:rsidR="001D164E" w:rsidRDefault="006E23D6">
      <w:pPr>
        <w:pStyle w:val="DraftHeading2"/>
        <w:tabs>
          <w:tab w:val="right" w:pos="1247"/>
        </w:tabs>
        <w:ind w:left="1361" w:hanging="1361"/>
      </w:pPr>
      <w:r>
        <w:tab/>
      </w:r>
      <w:r w:rsidR="00DD0A11">
        <w:t>(2)</w:t>
      </w:r>
      <w:r w:rsidRPr="00694344">
        <w:tab/>
        <w:t>Any reference in section 82 to an action taken by a police officer includes any action taken by a protective services officer on duty at a designated place exercising the powers of a police officer in reliance on subsection (1).</w:t>
      </w:r>
    </w:p>
    <w:p w14:paraId="369948EE" w14:textId="77777777" w:rsidR="001D164E" w:rsidRDefault="006E23D6">
      <w:pPr>
        <w:pStyle w:val="DraftHeading2"/>
        <w:tabs>
          <w:tab w:val="right" w:pos="1247"/>
        </w:tabs>
        <w:ind w:left="1361" w:hanging="1361"/>
      </w:pPr>
      <w:r>
        <w:tab/>
      </w:r>
      <w:r w:rsidR="00DD0A11">
        <w:t>(3)</w:t>
      </w:r>
      <w:r w:rsidRPr="00694344">
        <w:tab/>
        <w:t>A protective services officer on duty at a designated place may only exercise the powers under section 82 in relation to a person who is at, or in the vicinity of, a designated place.</w:t>
      </w:r>
    </w:p>
    <w:p w14:paraId="318FA08A" w14:textId="77777777" w:rsidR="001D164E" w:rsidRDefault="006E23D6">
      <w:pPr>
        <w:pStyle w:val="DraftHeading2"/>
        <w:tabs>
          <w:tab w:val="right" w:pos="1247"/>
        </w:tabs>
        <w:ind w:left="1361" w:hanging="1361"/>
      </w:pPr>
      <w:r>
        <w:tab/>
      </w:r>
      <w:r w:rsidR="00DD0A11">
        <w:t>(4)</w:t>
      </w:r>
      <w:r w:rsidRPr="00694344">
        <w:tab/>
        <w:t>If, in the course of a search under section 82, a protective services officer on duty at a designated place seizes any instrument, device or substance under section 82(1)(g) or (2)(g), or any drug of dependence or psychoactive substance under section 82(1)(h) or (2)(h)—</w:t>
      </w:r>
    </w:p>
    <w:p w14:paraId="6E0E8BF2" w14:textId="77777777" w:rsidR="001D164E" w:rsidRDefault="006E23D6">
      <w:pPr>
        <w:pStyle w:val="DraftHeading3"/>
        <w:tabs>
          <w:tab w:val="right" w:pos="1757"/>
        </w:tabs>
        <w:ind w:left="1871" w:hanging="1871"/>
      </w:pPr>
      <w:r>
        <w:tab/>
      </w:r>
      <w:r w:rsidR="00DD0A11">
        <w:t>(a)</w:t>
      </w:r>
      <w:r w:rsidRPr="00694344">
        <w:tab/>
        <w:t>the protective services officer, as soon as practicable af</w:t>
      </w:r>
      <w:r w:rsidR="00834DD9">
        <w:t>ter that seizure, must give the </w:t>
      </w:r>
      <w:r w:rsidRPr="00694344">
        <w:t>instrument, device, substance, drug of dependence or psychoactive substance to a police officer; and</w:t>
      </w:r>
    </w:p>
    <w:p w14:paraId="3F1BBD7F" w14:textId="77777777" w:rsidR="001D164E" w:rsidRDefault="006E23D6">
      <w:pPr>
        <w:pStyle w:val="DraftHeading3"/>
        <w:tabs>
          <w:tab w:val="right" w:pos="1757"/>
        </w:tabs>
        <w:ind w:left="1871" w:hanging="1871"/>
      </w:pPr>
      <w:r>
        <w:tab/>
      </w:r>
      <w:r w:rsidR="00DD0A11">
        <w:t>(b)</w:t>
      </w:r>
      <w:r w:rsidRPr="00694344">
        <w:tab/>
        <w:t>the police officer must deal with that instrument, device, substance, drug of dependence or psychoactive substance according to law as if it had been seized by that po</w:t>
      </w:r>
      <w:r>
        <w:t>lice officer under section 82.</w:t>
      </w:r>
    </w:p>
    <w:p w14:paraId="26419146" w14:textId="77777777" w:rsidR="00F42808" w:rsidRDefault="00F42808" w:rsidP="00F42808"/>
    <w:p w14:paraId="3C6EDFA1" w14:textId="77777777" w:rsidR="00F42808" w:rsidRDefault="00F42808" w:rsidP="00F42808"/>
    <w:p w14:paraId="0485FBFC" w14:textId="77777777" w:rsidR="00F42808" w:rsidRPr="00F42808" w:rsidRDefault="00F42808" w:rsidP="00F42808"/>
    <w:p w14:paraId="23209384" w14:textId="77777777" w:rsidR="008A2E89" w:rsidRPr="00AE72C9" w:rsidRDefault="008A2E89" w:rsidP="00161255">
      <w:pPr>
        <w:pStyle w:val="SideNote"/>
        <w:framePr w:wrap="around"/>
      </w:pPr>
      <w:r w:rsidRPr="00AE72C9">
        <w:t xml:space="preserve">S. 83 substituted by No. 10002 s. 7(1). </w:t>
      </w:r>
    </w:p>
    <w:p w14:paraId="33C805CC" w14:textId="77777777" w:rsidR="008A2E89" w:rsidRPr="00AE72C9" w:rsidRDefault="008A2E89" w:rsidP="001E3A24">
      <w:pPr>
        <w:pStyle w:val="DraftHeading1"/>
        <w:tabs>
          <w:tab w:val="right" w:pos="680"/>
        </w:tabs>
        <w:ind w:left="850" w:hanging="850"/>
      </w:pPr>
      <w:r w:rsidRPr="00AE72C9">
        <w:tab/>
      </w:r>
      <w:bookmarkStart w:id="542" w:name="_Toc201833482"/>
      <w:r w:rsidRPr="00AE72C9">
        <w:t>83</w:t>
      </w:r>
      <w:r w:rsidR="001E3A24" w:rsidRPr="00AE72C9">
        <w:tab/>
      </w:r>
      <w:r w:rsidRPr="00AE72C9">
        <w:t>Forfeiture of drug of dependence or substance before conviction</w:t>
      </w:r>
      <w:bookmarkEnd w:id="542"/>
    </w:p>
    <w:p w14:paraId="1B932A98" w14:textId="77777777" w:rsidR="008A2E89" w:rsidRPr="00AE72C9" w:rsidRDefault="008A2E89"/>
    <w:p w14:paraId="77D5C7A2" w14:textId="77D33B64" w:rsidR="008A2E89" w:rsidRPr="00AE72C9" w:rsidRDefault="008A2E89" w:rsidP="00161255">
      <w:pPr>
        <w:pStyle w:val="SideNote"/>
        <w:framePr w:wrap="around"/>
      </w:pPr>
      <w:r w:rsidRPr="00AE72C9">
        <w:t>S. 83(1) amended by Nos 16/1986 s. 30, 101/1986 s. 58(1)(d)(iii), 57/1989 s. 3(Sch. item 59.11)</w:t>
      </w:r>
      <w:r w:rsidR="009F38A1" w:rsidRPr="00AE72C9">
        <w:t>, 37/2014 s. 10(Sch. item 47.41)</w:t>
      </w:r>
      <w:r w:rsidR="00F21C27">
        <w:t>, 40/2017 s. 15(1)(c)</w:t>
      </w:r>
      <w:r w:rsidR="00107DD8">
        <w:t xml:space="preserve">, </w:t>
      </w:r>
      <w:r w:rsidR="00121988">
        <w:t>25</w:t>
      </w:r>
      <w:r w:rsidR="00107DD8">
        <w:t>/2023 s. 7(Sch. 1 item 10.3)</w:t>
      </w:r>
      <w:r w:rsidRPr="00AE72C9">
        <w:t>.</w:t>
      </w:r>
    </w:p>
    <w:p w14:paraId="5F587774" w14:textId="77777777" w:rsidR="008A2E89" w:rsidRDefault="008A2E89">
      <w:pPr>
        <w:pStyle w:val="DraftHeading2"/>
        <w:tabs>
          <w:tab w:val="right" w:pos="1247"/>
        </w:tabs>
        <w:ind w:left="1361" w:hanging="1361"/>
      </w:pPr>
      <w:r w:rsidRPr="00AE72C9">
        <w:tab/>
        <w:t>(1)</w:t>
      </w:r>
      <w:r w:rsidRPr="00AE72C9">
        <w:tab/>
        <w:t xml:space="preserve">Upon application in that behalf by a </w:t>
      </w:r>
      <w:r w:rsidR="009F38A1" w:rsidRPr="00AE72C9">
        <w:t>police officer</w:t>
      </w:r>
      <w:r w:rsidRPr="00AE72C9">
        <w:t xml:space="preserve"> the Magistrates' Court may upon proof that—</w:t>
      </w:r>
    </w:p>
    <w:p w14:paraId="5FEB82AB" w14:textId="77777777" w:rsidR="00AF77C4" w:rsidRDefault="00AF77C4"/>
    <w:p w14:paraId="6900B8AE" w14:textId="77777777" w:rsidR="00AF77C4" w:rsidRDefault="00AF77C4"/>
    <w:p w14:paraId="5BB9CDE4" w14:textId="77777777" w:rsidR="00AF77C4" w:rsidRDefault="00AF77C4"/>
    <w:p w14:paraId="021C8623" w14:textId="77777777" w:rsidR="00AF77C4" w:rsidRDefault="00AF77C4"/>
    <w:p w14:paraId="1B52AC2F" w14:textId="0B81DBDF" w:rsidR="00AF77C4" w:rsidRDefault="00AF77C4"/>
    <w:p w14:paraId="0FDCC04C" w14:textId="77777777" w:rsidR="00107DD8" w:rsidRDefault="00107DD8"/>
    <w:p w14:paraId="4DA434C8" w14:textId="77777777" w:rsidR="00F21C27" w:rsidRPr="006800DB" w:rsidRDefault="00F21C27" w:rsidP="00161255">
      <w:pPr>
        <w:pStyle w:val="SideNote"/>
        <w:framePr w:wrap="around"/>
      </w:pPr>
      <w:r>
        <w:t>S. 83(1)(a) amended by No. 40/2017 s. 15(1)(a).</w:t>
      </w:r>
    </w:p>
    <w:p w14:paraId="2F89C5DB" w14:textId="77777777" w:rsidR="00482EAC" w:rsidRPr="00AE72C9" w:rsidRDefault="008A2E89" w:rsidP="00DB08AF">
      <w:pPr>
        <w:pStyle w:val="DraftHeading3"/>
        <w:tabs>
          <w:tab w:val="right" w:pos="1758"/>
        </w:tabs>
        <w:ind w:left="1871" w:hanging="1871"/>
      </w:pPr>
      <w:r w:rsidRPr="00AE72C9">
        <w:tab/>
        <w:t>(a)</w:t>
      </w:r>
      <w:r w:rsidRPr="00AE72C9">
        <w:tab/>
        <w:t>a substance is or contains a drug of dependence</w:t>
      </w:r>
      <w:r w:rsidR="00F21C27" w:rsidRPr="00AC26DD">
        <w:t>,</w:t>
      </w:r>
      <w:r w:rsidR="00DB08AF">
        <w:t xml:space="preserve"> </w:t>
      </w:r>
      <w:r w:rsidR="00F21C27" w:rsidRPr="00AC26DD">
        <w:t>a psychoactive substance</w:t>
      </w:r>
      <w:r w:rsidRPr="00AE72C9">
        <w:t xml:space="preserve"> or</w:t>
      </w:r>
      <w:r w:rsidR="00DB08AF">
        <w:t> </w:t>
      </w:r>
      <w:r w:rsidRPr="00AE72C9">
        <w:t>a</w:t>
      </w:r>
      <w:r w:rsidR="00DB08AF">
        <w:t> </w:t>
      </w:r>
      <w:r w:rsidRPr="00AE72C9">
        <w:t>poison or controlled substance; or</w:t>
      </w:r>
    </w:p>
    <w:p w14:paraId="53783D4C" w14:textId="77777777" w:rsidR="008A2E89" w:rsidRPr="00AE72C9" w:rsidRDefault="008A2E89" w:rsidP="00161255">
      <w:pPr>
        <w:pStyle w:val="SideNote"/>
        <w:framePr w:wrap="around"/>
      </w:pPr>
      <w:r w:rsidRPr="00AE72C9">
        <w:t>S. 83(1)(b) substituted by No</w:t>
      </w:r>
      <w:r w:rsidR="00F21C27">
        <w:t>s</w:t>
      </w:r>
      <w:r w:rsidRPr="00AE72C9">
        <w:t xml:space="preserve"> 101/1986 s. 58(1)(d)(i)</w:t>
      </w:r>
      <w:r w:rsidR="00F21C27">
        <w:t>, 40/2017 s. 15(1)(b)</w:t>
      </w:r>
      <w:r w:rsidRPr="00AE72C9">
        <w:t>.</w:t>
      </w:r>
    </w:p>
    <w:p w14:paraId="46D4652D" w14:textId="77777777" w:rsidR="00AF77C4" w:rsidRDefault="00F21C27">
      <w:pPr>
        <w:pStyle w:val="DraftHeading3"/>
        <w:tabs>
          <w:tab w:val="right" w:pos="1757"/>
        </w:tabs>
        <w:ind w:left="1871" w:hanging="1871"/>
      </w:pPr>
      <w:r>
        <w:tab/>
      </w:r>
      <w:r w:rsidR="00F71B3D">
        <w:t>(b)</w:t>
      </w:r>
      <w:r w:rsidRPr="00AC26DD">
        <w:tab/>
        <w:t>an instrument, device or substance is an instrument, device or substance that is or has</w:t>
      </w:r>
      <w:r w:rsidR="00DA39A0">
        <w:t> </w:t>
      </w:r>
      <w:r w:rsidRPr="00AC26DD">
        <w:t>been used or is capable of being used for</w:t>
      </w:r>
      <w:r w:rsidR="00DA39A0">
        <w:t> </w:t>
      </w:r>
      <w:r w:rsidRPr="00AC26DD">
        <w:t>or in—</w:t>
      </w:r>
    </w:p>
    <w:p w14:paraId="5D3A3DA5" w14:textId="77777777" w:rsidR="00AF77C4" w:rsidRDefault="00F21C27">
      <w:pPr>
        <w:pStyle w:val="DraftHeading4"/>
        <w:tabs>
          <w:tab w:val="right" w:pos="2268"/>
        </w:tabs>
        <w:ind w:left="2381" w:hanging="2381"/>
      </w:pPr>
      <w:r>
        <w:tab/>
      </w:r>
      <w:r w:rsidR="00F71B3D">
        <w:t>(i)</w:t>
      </w:r>
      <w:r w:rsidRPr="00AC26DD">
        <w:tab/>
        <w:t>the cultivation, manufacture, sale or use</w:t>
      </w:r>
      <w:r w:rsidR="00DA39A0">
        <w:t> </w:t>
      </w:r>
      <w:r w:rsidRPr="00AC26DD">
        <w:t>or in the preparation for cultivation, manufacture, sale or use of a drug of dependence; or</w:t>
      </w:r>
    </w:p>
    <w:p w14:paraId="1E5BDC07" w14:textId="77777777" w:rsidR="00AF77C4" w:rsidRDefault="00F21C27">
      <w:pPr>
        <w:pStyle w:val="DraftHeading4"/>
        <w:tabs>
          <w:tab w:val="right" w:pos="2268"/>
        </w:tabs>
        <w:ind w:left="2381" w:hanging="2381"/>
      </w:pPr>
      <w:r>
        <w:tab/>
      </w:r>
      <w:r w:rsidR="00F71B3D">
        <w:t>(ii)</w:t>
      </w:r>
      <w:r w:rsidRPr="00AC26DD">
        <w:tab/>
        <w:t>the production, sale, commercial supply or preparation for sale or commercial supp</w:t>
      </w:r>
      <w:r>
        <w:t>ly of a psychoactive substance—</w:t>
      </w:r>
    </w:p>
    <w:p w14:paraId="4514C066" w14:textId="1D74B393" w:rsidR="008A2E89" w:rsidRPr="00AE72C9" w:rsidRDefault="008A2E89" w:rsidP="001D2227">
      <w:pPr>
        <w:pStyle w:val="BodySectionSub"/>
      </w:pPr>
      <w:r w:rsidRPr="00AE72C9">
        <w:t xml:space="preserve">and upon such notice being given to such persons as the court directs, order that the instrument or device or the whole or any part or parts of the substance, drug of </w:t>
      </w:r>
      <w:r w:rsidR="00F21C27" w:rsidRPr="00AC26DD">
        <w:t>dependence, psychoactive substance or poison</w:t>
      </w:r>
      <w:r w:rsidRPr="00AE72C9">
        <w:t xml:space="preserve"> or controlled substance be forfeited to </w:t>
      </w:r>
      <w:r w:rsidR="00107DD8" w:rsidRPr="006D6AE4">
        <w:t>His Majesty</w:t>
      </w:r>
      <w:r w:rsidRPr="00AE72C9">
        <w:t xml:space="preserve"> and either destroyed or disposed of in such manner as is provided in the order, and may also make a finding of fact as to—</w:t>
      </w:r>
    </w:p>
    <w:p w14:paraId="4825EA50" w14:textId="77777777" w:rsidR="008A2E89" w:rsidRPr="00AE72C9" w:rsidRDefault="008A2E89" w:rsidP="00161255">
      <w:pPr>
        <w:pStyle w:val="SideNote"/>
        <w:framePr w:wrap="around"/>
      </w:pPr>
      <w:r w:rsidRPr="00AE72C9">
        <w:t>S. 83(1)(c) amended by No</w:t>
      </w:r>
      <w:r w:rsidR="00EA27DE">
        <w:t>s</w:t>
      </w:r>
      <w:r w:rsidRPr="00AE72C9">
        <w:t xml:space="preserve"> 101/1986 s. 58(1)(d)(ii)</w:t>
      </w:r>
      <w:r w:rsidR="00EA27DE">
        <w:t>, 40/2017 s. 15(1)(d)</w:t>
      </w:r>
      <w:r w:rsidRPr="00AE72C9">
        <w:t>.</w:t>
      </w:r>
    </w:p>
    <w:p w14:paraId="719AD00F" w14:textId="77777777" w:rsidR="00727191" w:rsidRPr="00727191" w:rsidRDefault="008A2E89" w:rsidP="00DB08AF">
      <w:pPr>
        <w:pStyle w:val="DraftHeading3"/>
        <w:tabs>
          <w:tab w:val="right" w:pos="1758"/>
        </w:tabs>
        <w:ind w:left="1871" w:hanging="1871"/>
      </w:pPr>
      <w:r w:rsidRPr="00AE72C9">
        <w:tab/>
        <w:t>(c)</w:t>
      </w:r>
      <w:r w:rsidRPr="00AE72C9">
        <w:tab/>
        <w:t>the quantity of the drug of dependence,</w:t>
      </w:r>
      <w:r w:rsidR="00EA27DE">
        <w:t xml:space="preserve"> </w:t>
      </w:r>
      <w:r w:rsidR="00EA27DE" w:rsidRPr="00AC26DD">
        <w:t>psychoactive substance,</w:t>
      </w:r>
      <w:r w:rsidRPr="00AE72C9">
        <w:t xml:space="preserve"> substance or poison or controlled substance produced to, or inspected by, the court, the quantity ordered to be destroyed or disposed of, the quantity remaining, and the fact that what remains is part of what was produced to, or inspected by, the court; or</w:t>
      </w:r>
    </w:p>
    <w:p w14:paraId="5B2CB6D9" w14:textId="77777777" w:rsidR="008A2E89" w:rsidRPr="00AE72C9" w:rsidRDefault="008A2E89" w:rsidP="00161255">
      <w:pPr>
        <w:pStyle w:val="SideNote"/>
        <w:framePr w:wrap="around"/>
      </w:pPr>
      <w:r w:rsidRPr="00AE72C9">
        <w:t>S. 83(1)(d) amended by No. 101/1986 s. 58(1)(d)(ii).</w:t>
      </w:r>
    </w:p>
    <w:p w14:paraId="5D6F9625" w14:textId="77777777" w:rsidR="008A2E89" w:rsidRPr="00AE72C9" w:rsidRDefault="008A2E89" w:rsidP="00DC51B6">
      <w:pPr>
        <w:pStyle w:val="DraftHeading3"/>
        <w:tabs>
          <w:tab w:val="right" w:pos="1758"/>
        </w:tabs>
        <w:ind w:left="1871" w:hanging="1871"/>
      </w:pPr>
      <w:r w:rsidRPr="00AE72C9">
        <w:tab/>
        <w:t>(d)</w:t>
      </w:r>
      <w:r w:rsidRPr="00AE72C9">
        <w:tab/>
        <w:t>the nature of any instrument or device produced to, or inspected by, the court—</w:t>
      </w:r>
    </w:p>
    <w:p w14:paraId="1CDFF830" w14:textId="77777777" w:rsidR="00DC51B6" w:rsidRPr="00AE72C9" w:rsidRDefault="00DC51B6" w:rsidP="00DB08AF">
      <w:pPr>
        <w:spacing w:before="0"/>
      </w:pPr>
    </w:p>
    <w:p w14:paraId="57410EBF" w14:textId="67AE7D64" w:rsidR="008A2E89" w:rsidRPr="00AE72C9" w:rsidRDefault="008A2E89" w:rsidP="001D2227">
      <w:pPr>
        <w:pStyle w:val="BodySectionSub"/>
      </w:pPr>
      <w:r w:rsidRPr="00AE72C9">
        <w:t xml:space="preserve">and may also order that the quantity remaining of the substance, drug of </w:t>
      </w:r>
      <w:r w:rsidR="00F21C27" w:rsidRPr="00AC26DD">
        <w:t>dependence, psychoactive substance or poison</w:t>
      </w:r>
      <w:r w:rsidRPr="00AE72C9">
        <w:t xml:space="preserve"> or controlled substance be forfeited to </w:t>
      </w:r>
      <w:r w:rsidR="00107DD8" w:rsidRPr="006D6AE4">
        <w:t>His Majesty</w:t>
      </w:r>
      <w:r w:rsidRPr="00AE72C9">
        <w:t xml:space="preserve"> and either destroyed or disposed of in such manner as is provided in the order when no longer required for the purpose of any subsequent proceedings.</w:t>
      </w:r>
    </w:p>
    <w:p w14:paraId="75DF8FE6" w14:textId="77777777" w:rsidR="008A2E89" w:rsidRPr="00AE72C9" w:rsidRDefault="008A2E89" w:rsidP="00161255">
      <w:pPr>
        <w:pStyle w:val="SideNote"/>
        <w:framePr w:wrap="around"/>
      </w:pPr>
      <w:r w:rsidRPr="00AE72C9">
        <w:t>S. 83(1A) inserted by No. 101/1986 s. 58(1)(d)(iv), amended by No. 57/1989 s. 3(Sch. item 59.12).</w:t>
      </w:r>
    </w:p>
    <w:p w14:paraId="1CA05495" w14:textId="77777777" w:rsidR="008A2E89" w:rsidRPr="00AE72C9" w:rsidRDefault="008A2E89">
      <w:pPr>
        <w:pStyle w:val="DraftHeading2"/>
        <w:tabs>
          <w:tab w:val="right" w:pos="1247"/>
        </w:tabs>
        <w:ind w:left="1361" w:hanging="1361"/>
      </w:pPr>
      <w:r w:rsidRPr="00AE72C9">
        <w:tab/>
        <w:t>(1A)</w:t>
      </w:r>
      <w:r w:rsidRPr="00AE72C9">
        <w:tab/>
        <w:t>The Magistrates' Court has power—</w:t>
      </w:r>
    </w:p>
    <w:p w14:paraId="4DD98C81" w14:textId="77777777" w:rsidR="008A2E89" w:rsidRPr="00AE72C9" w:rsidRDefault="008A2E89">
      <w:pPr>
        <w:pStyle w:val="DraftHeading3"/>
        <w:tabs>
          <w:tab w:val="right" w:pos="1758"/>
        </w:tabs>
        <w:ind w:left="1871" w:hanging="1871"/>
      </w:pPr>
      <w:r w:rsidRPr="00AE72C9">
        <w:tab/>
        <w:t>(a)</w:t>
      </w:r>
      <w:r w:rsidRPr="00AE72C9">
        <w:tab/>
        <w:t>to give any directions; or</w:t>
      </w:r>
    </w:p>
    <w:p w14:paraId="2DF0096E" w14:textId="77777777" w:rsidR="008A2E89" w:rsidRPr="00AE72C9" w:rsidRDefault="008A2E89">
      <w:pPr>
        <w:pStyle w:val="DraftHeading3"/>
        <w:tabs>
          <w:tab w:val="right" w:pos="1758"/>
        </w:tabs>
        <w:ind w:left="1871" w:hanging="1871"/>
      </w:pPr>
      <w:r w:rsidRPr="00AE72C9">
        <w:tab/>
        <w:t>(b)</w:t>
      </w:r>
      <w:r w:rsidRPr="00AE72C9">
        <w:tab/>
        <w:t>to authorise the Minister to give any appropriate directions—</w:t>
      </w:r>
    </w:p>
    <w:p w14:paraId="6CA68F42" w14:textId="77777777" w:rsidR="008A2E89" w:rsidRPr="00AE72C9" w:rsidRDefault="008A2E89" w:rsidP="001D2227">
      <w:pPr>
        <w:pStyle w:val="BodySectionSub"/>
      </w:pPr>
      <w:r w:rsidRPr="00AE72C9">
        <w:t xml:space="preserve">necessary to give effect to any order made by it under </w:t>
      </w:r>
      <w:r w:rsidR="001D2227" w:rsidRPr="00AE72C9">
        <w:t>subsection</w:t>
      </w:r>
      <w:r w:rsidRPr="00AE72C9">
        <w:t xml:space="preserve"> (1).</w:t>
      </w:r>
    </w:p>
    <w:p w14:paraId="4CD2D00F" w14:textId="77777777" w:rsidR="008A2E89" w:rsidRPr="00AE72C9" w:rsidRDefault="008A2E89" w:rsidP="00161255">
      <w:pPr>
        <w:pStyle w:val="SideNote"/>
        <w:framePr w:wrap="around"/>
      </w:pPr>
      <w:r w:rsidRPr="00AE72C9">
        <w:t>S. 83(2) amended by No. 101/1986 s. 58(1)(d)(v).</w:t>
      </w:r>
    </w:p>
    <w:p w14:paraId="4E84BDAB" w14:textId="77777777" w:rsidR="008A2E89" w:rsidRPr="00AE72C9" w:rsidRDefault="008A2E89">
      <w:pPr>
        <w:pStyle w:val="DraftHeading2"/>
        <w:tabs>
          <w:tab w:val="right" w:pos="1247"/>
        </w:tabs>
        <w:ind w:left="1361" w:hanging="1361"/>
      </w:pPr>
      <w:r w:rsidRPr="00AE72C9">
        <w:tab/>
        <w:t>(2)</w:t>
      </w:r>
      <w:r w:rsidRPr="00AE72C9">
        <w:tab/>
        <w:t xml:space="preserve">Where a finding of fact is made under </w:t>
      </w:r>
      <w:r w:rsidR="001D2227" w:rsidRPr="00AE72C9">
        <w:t>subsection</w:t>
      </w:r>
      <w:r w:rsidR="00A42923">
        <w:t> </w:t>
      </w:r>
      <w:r w:rsidRPr="00AE72C9">
        <w:t>(1), production in any subsequent proceedings of an order containing the finding of fact shall be conclusive evidence of the matters to which the finding relates.</w:t>
      </w:r>
    </w:p>
    <w:p w14:paraId="556D2A61" w14:textId="77777777" w:rsidR="008A2E89" w:rsidRPr="00AE72C9" w:rsidRDefault="008A2E89" w:rsidP="00161255">
      <w:pPr>
        <w:pStyle w:val="SideNote"/>
        <w:framePr w:wrap="around"/>
      </w:pPr>
      <w:r w:rsidRPr="00AE72C9">
        <w:t>S. 83(3) inserted by No. 101/1986 s. 58(1)(d)(vi).</w:t>
      </w:r>
    </w:p>
    <w:p w14:paraId="57FF9C3C" w14:textId="77777777" w:rsidR="008A2E89" w:rsidRPr="00AE72C9" w:rsidRDefault="008A2E89" w:rsidP="00630DC7">
      <w:pPr>
        <w:pStyle w:val="DraftHeading2"/>
        <w:tabs>
          <w:tab w:val="right" w:pos="1247"/>
        </w:tabs>
        <w:ind w:left="1361" w:hanging="1361"/>
      </w:pPr>
      <w:r w:rsidRPr="00AE72C9">
        <w:tab/>
        <w:t>(3)</w:t>
      </w:r>
      <w:r w:rsidRPr="00AE72C9">
        <w:tab/>
        <w:t xml:space="preserve">In </w:t>
      </w:r>
      <w:r w:rsidR="001D2227" w:rsidRPr="00AE72C9">
        <w:t>subsection</w:t>
      </w:r>
      <w:r w:rsidRPr="00AE72C9">
        <w:t xml:space="preserve"> (1) </w:t>
      </w:r>
      <w:r w:rsidRPr="00AE72C9">
        <w:rPr>
          <w:b/>
          <w:i/>
          <w:iCs/>
        </w:rPr>
        <w:t>cultivation</w:t>
      </w:r>
      <w:r w:rsidRPr="00AE72C9">
        <w:t>, in relation to a drug of dependence that is a narcotic plant, includes—</w:t>
      </w:r>
    </w:p>
    <w:p w14:paraId="04199134" w14:textId="77777777" w:rsidR="008A2E89" w:rsidRPr="00AE72C9" w:rsidRDefault="008A2E89">
      <w:pPr>
        <w:pStyle w:val="DraftHeading3"/>
        <w:tabs>
          <w:tab w:val="right" w:pos="1758"/>
        </w:tabs>
        <w:ind w:left="1871" w:hanging="1871"/>
      </w:pPr>
      <w:r w:rsidRPr="00AE72C9">
        <w:tab/>
        <w:t>(a)</w:t>
      </w:r>
      <w:r w:rsidRPr="00AE72C9">
        <w:tab/>
        <w:t>the sowing of a seed of a narcotic plant; and</w:t>
      </w:r>
    </w:p>
    <w:p w14:paraId="63E41E7A" w14:textId="77777777" w:rsidR="00910295" w:rsidRPr="00AE72C9" w:rsidRDefault="00910295" w:rsidP="00161255">
      <w:pPr>
        <w:pStyle w:val="SideNote"/>
        <w:framePr w:wrap="around"/>
      </w:pPr>
      <w:r w:rsidRPr="00AE72C9">
        <w:t xml:space="preserve">S. </w:t>
      </w:r>
      <w:r w:rsidR="00954CBD" w:rsidRPr="00AE72C9">
        <w:t>83(3)</w:t>
      </w:r>
      <w:r w:rsidRPr="00AE72C9">
        <w:t>(</w:t>
      </w:r>
      <w:r w:rsidR="00954CBD" w:rsidRPr="00AE72C9">
        <w:t>b</w:t>
      </w:r>
      <w:r w:rsidRPr="00AE72C9">
        <w:t>) amended by No. 52/2006 s. 1</w:t>
      </w:r>
      <w:r w:rsidR="00954CBD" w:rsidRPr="00AE72C9">
        <w:t>3(a)</w:t>
      </w:r>
      <w:r w:rsidRPr="00AE72C9">
        <w:t>.</w:t>
      </w:r>
    </w:p>
    <w:p w14:paraId="41721D11" w14:textId="77777777" w:rsidR="008A2E89" w:rsidRPr="00AE72C9" w:rsidRDefault="008A2E89">
      <w:pPr>
        <w:pStyle w:val="DraftHeading3"/>
        <w:tabs>
          <w:tab w:val="right" w:pos="1758"/>
        </w:tabs>
        <w:ind w:left="1871" w:hanging="1871"/>
      </w:pPr>
      <w:r w:rsidRPr="00AE72C9">
        <w:tab/>
        <w:t>(b)</w:t>
      </w:r>
      <w:r w:rsidRPr="00AE72C9">
        <w:tab/>
        <w:t>the planting, growing, tending, nurturing or harvesting of a narcotic</w:t>
      </w:r>
      <w:r w:rsidR="00910295" w:rsidRPr="00AE72C9">
        <w:t xml:space="preserve"> plant; and</w:t>
      </w:r>
    </w:p>
    <w:p w14:paraId="51D1DA7C" w14:textId="77777777" w:rsidR="00954CBD" w:rsidRPr="00AE72C9" w:rsidRDefault="00954CBD" w:rsidP="00161255">
      <w:pPr>
        <w:pStyle w:val="SideNote"/>
        <w:framePr w:wrap="around"/>
      </w:pPr>
      <w:r w:rsidRPr="00AE72C9">
        <w:t>S. 83(3)(c) inserted by No. 52/2006 s. 13(b).</w:t>
      </w:r>
    </w:p>
    <w:p w14:paraId="7AB7A18F" w14:textId="77777777" w:rsidR="00910295" w:rsidRPr="00AE72C9" w:rsidRDefault="00910295" w:rsidP="00910295">
      <w:pPr>
        <w:pStyle w:val="DraftHeading3"/>
        <w:tabs>
          <w:tab w:val="right" w:pos="1757"/>
        </w:tabs>
        <w:ind w:left="1871" w:hanging="1871"/>
      </w:pPr>
      <w:r w:rsidRPr="00AE72C9">
        <w:tab/>
        <w:t>(c)</w:t>
      </w:r>
      <w:r w:rsidRPr="00AE72C9">
        <w:tab/>
        <w:t>the grafting, dividing or transplanting of a narcotic plant.</w:t>
      </w:r>
    </w:p>
    <w:p w14:paraId="71BDD4F8" w14:textId="77777777" w:rsidR="00910295" w:rsidRPr="00AE72C9" w:rsidRDefault="00910295" w:rsidP="00910295"/>
    <w:p w14:paraId="1AA02F33" w14:textId="77777777" w:rsidR="008A2E89" w:rsidRPr="00AE72C9" w:rsidRDefault="008A2E89" w:rsidP="00161255">
      <w:pPr>
        <w:pStyle w:val="SideNote"/>
        <w:framePr w:wrap="around"/>
      </w:pPr>
      <w:r w:rsidRPr="00AE72C9">
        <w:t>S. 83(4) inserted by No. 101/1986 s. 58(1)(d)(vi), amended by No. 57/1989 s. 3(Sch. item 59.13).</w:t>
      </w:r>
    </w:p>
    <w:p w14:paraId="0E3F69CF" w14:textId="77777777" w:rsidR="008A2E89" w:rsidRDefault="008A2E89">
      <w:pPr>
        <w:pStyle w:val="DraftHeading2"/>
        <w:tabs>
          <w:tab w:val="right" w:pos="1247"/>
        </w:tabs>
        <w:ind w:left="1361" w:hanging="1361"/>
      </w:pPr>
      <w:r w:rsidRPr="00AE72C9">
        <w:tab/>
        <w:t>(4)</w:t>
      </w:r>
      <w:r w:rsidRPr="00AE72C9">
        <w:tab/>
        <w:t xml:space="preserve">Without limiting the manner in which evidence may be given on an application under </w:t>
      </w:r>
      <w:r w:rsidR="001D2227" w:rsidRPr="00AE72C9">
        <w:t>subsection</w:t>
      </w:r>
      <w:r w:rsidR="005F35D2" w:rsidRPr="00AE72C9">
        <w:t> </w:t>
      </w:r>
      <w:r w:rsidRPr="00AE72C9">
        <w:t>(1), the Court may inspect any place, process or thing.</w:t>
      </w:r>
    </w:p>
    <w:p w14:paraId="31CAD91B" w14:textId="77777777" w:rsidR="00727191" w:rsidRPr="00727191" w:rsidRDefault="00727191" w:rsidP="00727191"/>
    <w:p w14:paraId="4DF7AF68" w14:textId="77777777" w:rsidR="008A2E89" w:rsidRPr="00AE72C9" w:rsidRDefault="008A2E89" w:rsidP="00161255">
      <w:pPr>
        <w:pStyle w:val="SideNote"/>
        <w:framePr w:wrap="around"/>
      </w:pPr>
      <w:r w:rsidRPr="00AE72C9">
        <w:t>S. 83(5) inserted by No. 48/1997 s. 44(6)</w:t>
      </w:r>
      <w:r w:rsidR="00DF5954">
        <w:t>, amended by No. 40/2017 s. 15(2)</w:t>
      </w:r>
      <w:r w:rsidRPr="00AE72C9">
        <w:t>.</w:t>
      </w:r>
    </w:p>
    <w:p w14:paraId="32111760" w14:textId="77777777" w:rsidR="009B4EB7" w:rsidRPr="00AE72C9" w:rsidRDefault="008A2E89">
      <w:pPr>
        <w:pStyle w:val="DraftHeading2"/>
        <w:tabs>
          <w:tab w:val="right" w:pos="1247"/>
        </w:tabs>
        <w:ind w:left="1361" w:hanging="1361"/>
      </w:pPr>
      <w:r w:rsidRPr="00AE72C9">
        <w:tab/>
        <w:t>(5)</w:t>
      </w:r>
      <w:r w:rsidRPr="00AE72C9">
        <w:tab/>
        <w:t xml:space="preserve">If an order is made under </w:t>
      </w:r>
      <w:r w:rsidR="001D2227" w:rsidRPr="00AE72C9">
        <w:t>subsection</w:t>
      </w:r>
      <w:r w:rsidRPr="00AE72C9">
        <w:t xml:space="preserve"> (1) requiring the destruction or disposal of an instrument or device or the whole or any part of any substance, drug of dependence</w:t>
      </w:r>
      <w:r w:rsidR="00DF5954" w:rsidRPr="00AC26DD">
        <w:t>, psychoactive substance</w:t>
      </w:r>
      <w:r w:rsidRPr="00AE72C9">
        <w:t xml:space="preserve"> or poison or controlled substance, the order may be executed before the</w:t>
      </w:r>
      <w:r w:rsidR="006E0C3F" w:rsidRPr="00AE72C9">
        <w:t> </w:t>
      </w:r>
      <w:r w:rsidRPr="00AE72C9">
        <w:t>end of any appeal period applicable under section 90 if a sample of the thing to be destroyed or disposed of is taken in accordance with this Act and kept until the end of</w:t>
      </w:r>
      <w:r w:rsidR="00DA39A0">
        <w:t> </w:t>
      </w:r>
      <w:r w:rsidRPr="00AE72C9">
        <w:t>that appeal period and the determination of any</w:t>
      </w:r>
      <w:r w:rsidR="00DA39A0">
        <w:t> </w:t>
      </w:r>
      <w:r w:rsidRPr="00AE72C9">
        <w:t>appeal made within that period.</w:t>
      </w:r>
    </w:p>
    <w:p w14:paraId="54BA9B9C" w14:textId="77777777" w:rsidR="008A2E89" w:rsidRPr="00AE72C9" w:rsidRDefault="008A2E89" w:rsidP="00161255">
      <w:pPr>
        <w:pStyle w:val="SideNote"/>
        <w:framePr w:wrap="around"/>
      </w:pPr>
      <w:r w:rsidRPr="00AE72C9">
        <w:t>S. 84 substituted by No. 10002 s. 7(1), repealed by No. 101/1986 s. 58(1)(e).</w:t>
      </w:r>
    </w:p>
    <w:p w14:paraId="15F0926E"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492E48DF" w14:textId="77777777" w:rsidR="008A2E89" w:rsidRPr="00AE72C9" w:rsidRDefault="008A2E89" w:rsidP="00727191"/>
    <w:p w14:paraId="0FAE74B9" w14:textId="77777777" w:rsidR="008A2E89" w:rsidRPr="00AE72C9" w:rsidRDefault="008A2E89" w:rsidP="00727191"/>
    <w:p w14:paraId="32C08B4A" w14:textId="77777777" w:rsidR="008A2E89" w:rsidRPr="00AE72C9" w:rsidRDefault="008A2E89" w:rsidP="00727191"/>
    <w:p w14:paraId="1FAC648F" w14:textId="77777777" w:rsidR="008A2E89" w:rsidRPr="00AE72C9" w:rsidRDefault="008A2E89" w:rsidP="00161255">
      <w:pPr>
        <w:pStyle w:val="SideNote"/>
        <w:framePr w:wrap="around"/>
      </w:pPr>
      <w:r w:rsidRPr="00AE72C9">
        <w:t>Ss 85–89 substituted by No. 10002 s. 7(1), repealed by No. 101/1986 s. 55(1)(d ).</w:t>
      </w:r>
    </w:p>
    <w:p w14:paraId="339A9126"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4BBF386B" w14:textId="77777777" w:rsidR="008A2E89" w:rsidRPr="00AE72C9" w:rsidRDefault="008A2E89" w:rsidP="00727191"/>
    <w:p w14:paraId="01E44401" w14:textId="77777777" w:rsidR="008A2E89" w:rsidRPr="00AE72C9" w:rsidRDefault="008A2E89" w:rsidP="00727191"/>
    <w:p w14:paraId="2D1199C1" w14:textId="77777777" w:rsidR="009B4EB7" w:rsidRDefault="009B4EB7" w:rsidP="00727191"/>
    <w:p w14:paraId="17444E38" w14:textId="77777777" w:rsidR="0056335F" w:rsidRDefault="0056335F" w:rsidP="00727191"/>
    <w:p w14:paraId="3279814D" w14:textId="77777777" w:rsidR="0056335F" w:rsidRDefault="0056335F" w:rsidP="00727191"/>
    <w:p w14:paraId="7A624155" w14:textId="77777777" w:rsidR="0056335F" w:rsidRDefault="0056335F" w:rsidP="00727191"/>
    <w:p w14:paraId="26715C55" w14:textId="77777777" w:rsidR="0056335F" w:rsidRDefault="0056335F" w:rsidP="00727191"/>
    <w:p w14:paraId="65EFE57E" w14:textId="77777777" w:rsidR="0056335F" w:rsidRPr="00AE72C9" w:rsidRDefault="0056335F" w:rsidP="00727191"/>
    <w:p w14:paraId="3F4410F4" w14:textId="77777777" w:rsidR="008A2E89" w:rsidRPr="00AE72C9" w:rsidRDefault="008A2E89" w:rsidP="00161255">
      <w:pPr>
        <w:pStyle w:val="SideNote"/>
        <w:framePr w:wrap="around"/>
      </w:pPr>
      <w:r w:rsidRPr="00AE72C9">
        <w:t>S. 90 substituted by No. 10002 s. 7(1).</w:t>
      </w:r>
    </w:p>
    <w:p w14:paraId="314B35FC" w14:textId="77777777" w:rsidR="008A2E89" w:rsidRPr="00AE72C9" w:rsidRDefault="008A2E89" w:rsidP="001E3A24">
      <w:pPr>
        <w:pStyle w:val="DraftHeading1"/>
        <w:tabs>
          <w:tab w:val="right" w:pos="680"/>
        </w:tabs>
        <w:ind w:left="850" w:hanging="850"/>
      </w:pPr>
      <w:r w:rsidRPr="00AE72C9">
        <w:tab/>
      </w:r>
      <w:bookmarkStart w:id="543" w:name="_Toc201833483"/>
      <w:r w:rsidRPr="00AE72C9">
        <w:t>90</w:t>
      </w:r>
      <w:r w:rsidR="001E3A24" w:rsidRPr="00AE72C9">
        <w:tab/>
      </w:r>
      <w:r w:rsidRPr="00AE72C9">
        <w:t>Appeals</w:t>
      </w:r>
      <w:bookmarkEnd w:id="543"/>
    </w:p>
    <w:p w14:paraId="2D62DA1E" w14:textId="77777777" w:rsidR="008A2E89" w:rsidRPr="00AE72C9" w:rsidRDefault="008A2E89" w:rsidP="00727191"/>
    <w:p w14:paraId="44567502" w14:textId="77777777" w:rsidR="008A2E89" w:rsidRPr="00AE72C9" w:rsidRDefault="008A2E89" w:rsidP="00727191"/>
    <w:p w14:paraId="43D3ABD6" w14:textId="77777777" w:rsidR="008A2E89" w:rsidRPr="00AE72C9" w:rsidRDefault="008A2E89" w:rsidP="00161255">
      <w:pPr>
        <w:pStyle w:val="SideNote"/>
        <w:framePr w:wrap="around"/>
      </w:pPr>
      <w:r w:rsidRPr="00AE72C9">
        <w:t>S. 90(1) amended by Nos 101/1986 s. 55(1)(e), 25/1990 s. 4(1)(a)</w:t>
      </w:r>
      <w:r w:rsidR="00204CE9">
        <w:t>, 40/2017 s. 16</w:t>
      </w:r>
      <w:r w:rsidRPr="00AE72C9">
        <w:t>.</w:t>
      </w:r>
    </w:p>
    <w:p w14:paraId="2A740FFA" w14:textId="77777777" w:rsidR="008A2E89" w:rsidRPr="00AE72C9" w:rsidRDefault="008A2E89">
      <w:pPr>
        <w:pStyle w:val="DraftHeading2"/>
        <w:tabs>
          <w:tab w:val="right" w:pos="1247"/>
        </w:tabs>
        <w:ind w:left="1361" w:hanging="1361"/>
      </w:pPr>
      <w:r w:rsidRPr="00AE72C9">
        <w:tab/>
        <w:t>(1)</w:t>
      </w:r>
      <w:r w:rsidRPr="00AE72C9">
        <w:tab/>
        <w:t xml:space="preserve">Notwithstanding anything to the contrary in any other Act a person (including the Crown) affected by an order made under section 83 may appeal against the decision as if the order were or were part of a sentence imposed on conviction for the </w:t>
      </w:r>
      <w:r w:rsidR="00204CE9" w:rsidRPr="00AC26DD">
        <w:t>offence in relation to a drug of dependence or a psychoactive substance</w:t>
      </w:r>
      <w:r w:rsidRPr="00AE72C9">
        <w:t xml:space="preserve"> to which the order relates, being a sentence which is not fixed by law and against which an appeal may be brought.</w:t>
      </w:r>
    </w:p>
    <w:p w14:paraId="4195BE7D" w14:textId="77777777" w:rsidR="008A2E89" w:rsidRPr="00AE72C9" w:rsidRDefault="008A2E89" w:rsidP="00161255">
      <w:pPr>
        <w:pStyle w:val="SideNote"/>
        <w:framePr w:wrap="around"/>
      </w:pPr>
      <w:r w:rsidRPr="00AE72C9">
        <w:t>S. 90(2) amended by Nos 101/1986 s. 55(1)(e), 57/1989 s. 3(Sch. item 59.14), 25/1990 s. 4(1)(b).</w:t>
      </w:r>
    </w:p>
    <w:p w14:paraId="28B9A4FE" w14:textId="77777777" w:rsidR="008A2E89" w:rsidRPr="00AE72C9" w:rsidRDefault="008A2E89">
      <w:pPr>
        <w:pStyle w:val="DraftHeading2"/>
        <w:tabs>
          <w:tab w:val="right" w:pos="1247"/>
        </w:tabs>
        <w:ind w:left="1361" w:hanging="1361"/>
      </w:pPr>
      <w:r w:rsidRPr="00AE72C9">
        <w:tab/>
        <w:t>(2)</w:t>
      </w:r>
      <w:r w:rsidRPr="00AE72C9">
        <w:tab/>
        <w:t>Notwithstanding anything to the contrary in any other Act, a person (including the Crown) affected by the refusal or failure of the Magistrates' Court to make an order under section 83 may appeal in accordance with Rules of court against that failure or refusal.</w:t>
      </w:r>
    </w:p>
    <w:p w14:paraId="74FB671B" w14:textId="77777777" w:rsidR="008A2E89" w:rsidRPr="00AE72C9" w:rsidRDefault="008A2E89">
      <w:pPr>
        <w:pStyle w:val="DraftHeading2"/>
        <w:tabs>
          <w:tab w:val="right" w:pos="1247"/>
        </w:tabs>
        <w:ind w:left="1361" w:hanging="1361"/>
      </w:pPr>
      <w:r w:rsidRPr="00AE72C9">
        <w:tab/>
        <w:t>(3)</w:t>
      </w:r>
      <w:r w:rsidRPr="00AE72C9">
        <w:tab/>
        <w:t xml:space="preserve">On an appeal under </w:t>
      </w:r>
      <w:r w:rsidR="001D2227" w:rsidRPr="00AE72C9">
        <w:t>subsection</w:t>
      </w:r>
      <w:r w:rsidRPr="00AE72C9">
        <w:t xml:space="preserve"> (1) the court to which the appeal is made may confirm vary or revoke the order to which the appeal relates.</w:t>
      </w:r>
    </w:p>
    <w:p w14:paraId="6BAF77E8" w14:textId="77777777" w:rsidR="008A2E89" w:rsidRPr="00AE72C9" w:rsidRDefault="008A2E89">
      <w:pPr>
        <w:pStyle w:val="DraftHeading2"/>
        <w:tabs>
          <w:tab w:val="right" w:pos="1247"/>
        </w:tabs>
        <w:ind w:left="1361" w:hanging="1361"/>
      </w:pPr>
      <w:r w:rsidRPr="00AE72C9">
        <w:tab/>
        <w:t>(4)</w:t>
      </w:r>
      <w:r w:rsidRPr="00AE72C9">
        <w:tab/>
        <w:t xml:space="preserve">An appeal under </w:t>
      </w:r>
      <w:r w:rsidR="001D2227" w:rsidRPr="00AE72C9">
        <w:t>subsection</w:t>
      </w:r>
      <w:r w:rsidRPr="00AE72C9">
        <w:t xml:space="preserve"> (2) shall be by way of</w:t>
      </w:r>
      <w:r w:rsidR="006E0C3F" w:rsidRPr="00AE72C9">
        <w:t> </w:t>
      </w:r>
      <w:r w:rsidRPr="00AE72C9">
        <w:t>a re-hearing, and the court may in relation to the hearing and determination of the appeal exercise any powers which by or under this Act are conferred on a court in relation to the hearing and determination of an application for an order of</w:t>
      </w:r>
      <w:r w:rsidR="00DA39A0">
        <w:t> </w:t>
      </w:r>
      <w:r w:rsidRPr="00AE72C9">
        <w:t>the kind to which the appeal relates.</w:t>
      </w:r>
    </w:p>
    <w:p w14:paraId="4597FE49" w14:textId="77777777" w:rsidR="008A2E89" w:rsidRDefault="008A2E89">
      <w:pPr>
        <w:pStyle w:val="DraftHeading2"/>
        <w:tabs>
          <w:tab w:val="right" w:pos="1247"/>
        </w:tabs>
        <w:ind w:left="1361" w:hanging="1361"/>
      </w:pPr>
      <w:r w:rsidRPr="00AE72C9">
        <w:tab/>
        <w:t>(5)</w:t>
      </w:r>
      <w:r w:rsidRPr="00AE72C9">
        <w:tab/>
        <w:t xml:space="preserve">Where an appeal under </w:t>
      </w:r>
      <w:r w:rsidR="001D2227" w:rsidRPr="00AE72C9">
        <w:t>subsection</w:t>
      </w:r>
      <w:r w:rsidRPr="00AE72C9">
        <w:t xml:space="preserve"> (1) is made by</w:t>
      </w:r>
      <w:r w:rsidR="00DA39A0">
        <w:t> </w:t>
      </w:r>
      <w:r w:rsidRPr="00AE72C9">
        <w:t>the Crown, proceedings on the appeal shall be</w:t>
      </w:r>
      <w:r w:rsidR="00DA39A0">
        <w:t> </w:t>
      </w:r>
      <w:r w:rsidRPr="00AE72C9">
        <w:t>instituted and conducted in the name of the Crown by the Director of Public Prosecutions.</w:t>
      </w:r>
    </w:p>
    <w:p w14:paraId="73030BDC" w14:textId="77777777" w:rsidR="00204CE9" w:rsidRPr="006800DB" w:rsidRDefault="00204CE9" w:rsidP="00161255">
      <w:pPr>
        <w:pStyle w:val="SideNote"/>
        <w:framePr w:wrap="around"/>
      </w:pPr>
      <w:r>
        <w:t>S. 90(6) amended by No. 40/2017 s. 16.</w:t>
      </w:r>
    </w:p>
    <w:p w14:paraId="56EAF2DA" w14:textId="77777777" w:rsidR="008A2E89" w:rsidRPr="00AE72C9" w:rsidRDefault="008A2E89">
      <w:pPr>
        <w:pStyle w:val="DraftHeading2"/>
        <w:tabs>
          <w:tab w:val="right" w:pos="1247"/>
        </w:tabs>
        <w:ind w:left="1361" w:hanging="1361"/>
      </w:pPr>
      <w:r w:rsidRPr="00AE72C9">
        <w:tab/>
        <w:t>(6)</w:t>
      </w:r>
      <w:r w:rsidRPr="00AE72C9">
        <w:tab/>
        <w:t>An appeal under this section may be heard with</w:t>
      </w:r>
      <w:r w:rsidR="00DA39A0">
        <w:t> </w:t>
      </w:r>
      <w:r w:rsidRPr="00AE72C9">
        <w:t xml:space="preserve">any other appeal against the conviction or sentence for the </w:t>
      </w:r>
      <w:r w:rsidR="00204CE9" w:rsidRPr="00AC26DD">
        <w:t>offence in relation to a drug of dependence or a psychoactive substance</w:t>
      </w:r>
      <w:r w:rsidRPr="00AE72C9">
        <w:t xml:space="preserve"> which is the subject-matter of the first-mentioned appeal.</w:t>
      </w:r>
    </w:p>
    <w:p w14:paraId="0E737FD2" w14:textId="77777777" w:rsidR="00727191" w:rsidRPr="00727191" w:rsidRDefault="008A2E89" w:rsidP="00DA39A0">
      <w:pPr>
        <w:pStyle w:val="DraftHeading2"/>
        <w:tabs>
          <w:tab w:val="right" w:pos="1247"/>
        </w:tabs>
        <w:ind w:left="1361" w:hanging="1361"/>
      </w:pPr>
      <w:r w:rsidRPr="00AE72C9">
        <w:tab/>
        <w:t>(7)</w:t>
      </w:r>
      <w:r w:rsidRPr="00AE72C9">
        <w:tab/>
        <w:t>A person's right of appeal under this section is in</w:t>
      </w:r>
      <w:r w:rsidR="00DA39A0">
        <w:t> </w:t>
      </w:r>
      <w:r w:rsidRPr="00AE72C9">
        <w:t>addition to any other right of appeal which the</w:t>
      </w:r>
      <w:r w:rsidR="00DA39A0">
        <w:t> </w:t>
      </w:r>
      <w:r w:rsidRPr="00AE72C9">
        <w:t>person may have.</w:t>
      </w:r>
    </w:p>
    <w:p w14:paraId="7FFB60F8" w14:textId="77777777" w:rsidR="0098153A" w:rsidRDefault="0098153A" w:rsidP="00161255">
      <w:pPr>
        <w:pStyle w:val="SideNote"/>
        <w:framePr w:wrap="around"/>
      </w:pPr>
      <w:r>
        <w:t>S. 91 (Heading) amended by No. 40/2017 s. 17(1).</w:t>
      </w:r>
    </w:p>
    <w:p w14:paraId="69C40772" w14:textId="77777777" w:rsidR="00EE2110" w:rsidRPr="00AE72C9" w:rsidRDefault="001B75E7" w:rsidP="00161255">
      <w:pPr>
        <w:pStyle w:val="SideNote"/>
        <w:framePr w:wrap="around"/>
      </w:pPr>
      <w:r w:rsidRPr="00AE72C9">
        <w:t>S. 91 repealed by No. 10002 s. 7(1), n</w:t>
      </w:r>
      <w:r w:rsidR="00986F28" w:rsidRPr="00AE72C9">
        <w:t>ew</w:t>
      </w:r>
      <w:r w:rsidRPr="00AE72C9">
        <w:t> s</w:t>
      </w:r>
      <w:r w:rsidR="00EE2110" w:rsidRPr="00AE72C9">
        <w:t>.</w:t>
      </w:r>
      <w:r w:rsidRPr="00AE72C9">
        <w:t> </w:t>
      </w:r>
      <w:r w:rsidR="00EE2110" w:rsidRPr="00AE72C9">
        <w:t xml:space="preserve">91 </w:t>
      </w:r>
      <w:r w:rsidR="000E7CFC" w:rsidRPr="00AE72C9">
        <w:t>inserted </w:t>
      </w:r>
      <w:r w:rsidR="00EE2110" w:rsidRPr="00AE72C9">
        <w:t>by No. 52/2006 s. 1</w:t>
      </w:r>
      <w:r w:rsidR="000E7CFC" w:rsidRPr="00AE72C9">
        <w:t>4</w:t>
      </w:r>
      <w:r w:rsidR="00EE2110" w:rsidRPr="00AE72C9">
        <w:t>.</w:t>
      </w:r>
    </w:p>
    <w:p w14:paraId="205E9C46" w14:textId="77777777" w:rsidR="006F2C7B" w:rsidRPr="00AE72C9" w:rsidRDefault="001B75E7" w:rsidP="00DA39A0">
      <w:pPr>
        <w:pStyle w:val="DraftHeading1"/>
        <w:tabs>
          <w:tab w:val="right" w:pos="680"/>
        </w:tabs>
        <w:ind w:left="850" w:hanging="850"/>
      </w:pPr>
      <w:r w:rsidRPr="00AE72C9">
        <w:tab/>
      </w:r>
      <w:bookmarkStart w:id="544" w:name="_Toc201833484"/>
      <w:r w:rsidR="00EE2110" w:rsidRPr="00AE72C9">
        <w:t>91</w:t>
      </w:r>
      <w:r w:rsidR="00EE2110" w:rsidRPr="00AE72C9">
        <w:tab/>
        <w:t>Destruction of drugs of dependence</w:t>
      </w:r>
      <w:r w:rsidR="00F71B3D">
        <w:t xml:space="preserve"> and psychoactive substances—</w:t>
      </w:r>
      <w:r w:rsidR="00EE2110" w:rsidRPr="00AE72C9">
        <w:t>healt</w:t>
      </w:r>
      <w:r w:rsidR="00414D6F">
        <w:t>h and safety</w:t>
      </w:r>
      <w:r w:rsidR="00DA39A0">
        <w:br/>
      </w:r>
      <w:r w:rsidR="00EE2110" w:rsidRPr="00AE72C9">
        <w:t>interests</w:t>
      </w:r>
      <w:bookmarkEnd w:id="544"/>
    </w:p>
    <w:p w14:paraId="689DE692" w14:textId="77777777" w:rsidR="006F2C7B" w:rsidRPr="00AE72C9" w:rsidRDefault="006F2C7B" w:rsidP="0056335F"/>
    <w:p w14:paraId="0CA35146" w14:textId="77777777" w:rsidR="00FE0648" w:rsidRDefault="00FE0648" w:rsidP="0056335F"/>
    <w:p w14:paraId="7071A2EC" w14:textId="77777777" w:rsidR="00DA39A0" w:rsidRDefault="00DA39A0" w:rsidP="0056335F"/>
    <w:p w14:paraId="5284364A" w14:textId="77777777" w:rsidR="0098153A" w:rsidRDefault="0098153A" w:rsidP="0056335F"/>
    <w:p w14:paraId="352386C8" w14:textId="77777777" w:rsidR="0098153A" w:rsidRPr="00AE72C9" w:rsidRDefault="0098153A" w:rsidP="009D4F04">
      <w:pPr>
        <w:spacing w:before="0"/>
      </w:pPr>
    </w:p>
    <w:p w14:paraId="2EF66E97" w14:textId="77777777" w:rsidR="00FE0648" w:rsidRPr="00AE72C9" w:rsidRDefault="006F2C7B" w:rsidP="00161255">
      <w:pPr>
        <w:pStyle w:val="SideNote"/>
        <w:framePr w:wrap="around"/>
      </w:pPr>
      <w:r w:rsidRPr="00AE72C9">
        <w:t>S. 91(1) amended by No</w:t>
      </w:r>
      <w:r w:rsidR="001267F2">
        <w:t>s</w:t>
      </w:r>
      <w:r w:rsidRPr="00AE72C9">
        <w:t> 37/2014 s. 10(Sch. item 47.41)</w:t>
      </w:r>
      <w:r w:rsidR="001267F2">
        <w:t>, 40/2017 s. 17(2)(b)</w:t>
      </w:r>
      <w:r w:rsidRPr="00AE72C9">
        <w:t>.</w:t>
      </w:r>
    </w:p>
    <w:p w14:paraId="3EFD58B8" w14:textId="77777777" w:rsidR="00EE2110" w:rsidRDefault="00EE2110" w:rsidP="00EE2110">
      <w:pPr>
        <w:pStyle w:val="DraftHeading2"/>
        <w:tabs>
          <w:tab w:val="right" w:pos="1247"/>
        </w:tabs>
        <w:ind w:left="1361" w:hanging="1361"/>
      </w:pPr>
      <w:r w:rsidRPr="00AE72C9">
        <w:tab/>
        <w:t>(1)</w:t>
      </w:r>
      <w:r w:rsidRPr="00AE72C9">
        <w:tab/>
        <w:t xml:space="preserve">Without limiting this Part, if a </w:t>
      </w:r>
      <w:r w:rsidR="009F38A1" w:rsidRPr="00AE72C9">
        <w:t>police officer</w:t>
      </w:r>
      <w:r w:rsidRPr="00AE72C9">
        <w:t xml:space="preserve"> carrying out a function under this Act or any other</w:t>
      </w:r>
      <w:r w:rsidR="00DA39A0">
        <w:t> </w:t>
      </w:r>
      <w:r w:rsidRPr="00AE72C9">
        <w:t>Act or law—</w:t>
      </w:r>
    </w:p>
    <w:p w14:paraId="184157B9" w14:textId="77777777" w:rsidR="00EE2110" w:rsidRPr="00AE72C9" w:rsidRDefault="00EE2110" w:rsidP="00EE2110">
      <w:pPr>
        <w:pStyle w:val="DraftHeading4"/>
        <w:tabs>
          <w:tab w:val="right" w:pos="1757"/>
        </w:tabs>
        <w:ind w:left="1871" w:hanging="1871"/>
      </w:pPr>
      <w:r w:rsidRPr="00AE72C9">
        <w:tab/>
        <w:t>(a)</w:t>
      </w:r>
      <w:r w:rsidRPr="00AE72C9">
        <w:tab/>
        <w:t>enters—</w:t>
      </w:r>
    </w:p>
    <w:p w14:paraId="1DCF159F" w14:textId="77777777" w:rsidR="00EE2110" w:rsidRPr="00AE72C9" w:rsidRDefault="00EE2110" w:rsidP="00EE2110">
      <w:pPr>
        <w:pStyle w:val="DraftHeading4"/>
        <w:tabs>
          <w:tab w:val="right" w:pos="2268"/>
        </w:tabs>
        <w:ind w:left="2381" w:hanging="2381"/>
      </w:pPr>
      <w:r w:rsidRPr="00AE72C9">
        <w:tab/>
        <w:t>(i)</w:t>
      </w:r>
      <w:r w:rsidRPr="00AE72C9">
        <w:tab/>
        <w:t>any public land for the purposes of searching that land or premises on that land or any vehicle, boat, vessel or aircraft on that land or on those premises; or</w:t>
      </w:r>
    </w:p>
    <w:p w14:paraId="2C7D3E31" w14:textId="77777777" w:rsidR="00EE2110" w:rsidRDefault="00EE2110" w:rsidP="00EE2110">
      <w:pPr>
        <w:pStyle w:val="DraftHeading4"/>
        <w:tabs>
          <w:tab w:val="right" w:pos="2268"/>
        </w:tabs>
        <w:ind w:left="2381" w:hanging="2381"/>
      </w:pPr>
      <w:r w:rsidRPr="00AE72C9">
        <w:tab/>
        <w:t>(ii)</w:t>
      </w:r>
      <w:r w:rsidRPr="00AE72C9">
        <w:tab/>
        <w:t>any land or premises other than public land or premises on public land with the written or oral permission of either the owner or occupier of that land or those premises for the purposes of searching that land or premises or any vehicle, boat, vessel or aircraft on that land or on those premises; and</w:t>
      </w:r>
    </w:p>
    <w:p w14:paraId="5BC7B7F0" w14:textId="77777777" w:rsidR="00EE2110" w:rsidRPr="00AE72C9" w:rsidRDefault="00EE2110" w:rsidP="00EE2110">
      <w:pPr>
        <w:pStyle w:val="DraftHeading4"/>
        <w:tabs>
          <w:tab w:val="right" w:pos="1757"/>
        </w:tabs>
        <w:ind w:left="1871" w:hanging="1871"/>
      </w:pPr>
      <w:r w:rsidRPr="00AE72C9">
        <w:tab/>
        <w:t>(b)</w:t>
      </w:r>
      <w:r w:rsidRPr="00AE72C9">
        <w:tab/>
        <w:t>finds on that land or those premises—</w:t>
      </w:r>
    </w:p>
    <w:p w14:paraId="17E85FBC" w14:textId="77777777" w:rsidR="00EE2110" w:rsidRDefault="00EE2110" w:rsidP="00EE2110">
      <w:pPr>
        <w:pStyle w:val="DraftHeading4"/>
        <w:tabs>
          <w:tab w:val="right" w:pos="2268"/>
        </w:tabs>
        <w:ind w:left="2381" w:hanging="2381"/>
      </w:pPr>
      <w:r w:rsidRPr="00AE72C9">
        <w:tab/>
        <w:t>(i)</w:t>
      </w:r>
      <w:r w:rsidRPr="00AE72C9">
        <w:tab/>
        <w:t>a drug of dependence or a substance that contains a drug of dependence; or</w:t>
      </w:r>
    </w:p>
    <w:p w14:paraId="48AD7834" w14:textId="77777777" w:rsidR="00405EBC" w:rsidRPr="00AE72C9" w:rsidRDefault="00405EBC" w:rsidP="00161255">
      <w:pPr>
        <w:pStyle w:val="SideNote"/>
        <w:framePr w:wrap="around"/>
      </w:pPr>
      <w:r w:rsidRPr="00AE72C9">
        <w:t>S. 91(1)(</w:t>
      </w:r>
      <w:r>
        <w:t>b)(ia) inserted by No. 40/2017 s. 17(2)(a)(i).</w:t>
      </w:r>
    </w:p>
    <w:p w14:paraId="41E9329D" w14:textId="77777777" w:rsidR="00AF77C4" w:rsidRDefault="00405EBC">
      <w:pPr>
        <w:pStyle w:val="DraftHeading4"/>
        <w:tabs>
          <w:tab w:val="right" w:pos="2268"/>
        </w:tabs>
        <w:ind w:left="2381" w:hanging="2381"/>
      </w:pPr>
      <w:r>
        <w:tab/>
      </w:r>
      <w:r w:rsidR="00F71B3D">
        <w:t>(ia)</w:t>
      </w:r>
      <w:r w:rsidRPr="00AC26DD">
        <w:tab/>
        <w:t>a psychoactive substance; or</w:t>
      </w:r>
    </w:p>
    <w:p w14:paraId="2A479511" w14:textId="77777777" w:rsidR="00AF77C4" w:rsidRDefault="00AF77C4" w:rsidP="009D4F04">
      <w:pPr>
        <w:spacing w:before="0"/>
      </w:pPr>
    </w:p>
    <w:p w14:paraId="172E7376" w14:textId="77777777" w:rsidR="00DA39A0" w:rsidRDefault="00DA39A0" w:rsidP="009D4F04">
      <w:pPr>
        <w:spacing w:before="0"/>
      </w:pPr>
    </w:p>
    <w:p w14:paraId="6C1037E0" w14:textId="77777777" w:rsidR="00EE2110" w:rsidRPr="00AE72C9" w:rsidRDefault="00EE2110" w:rsidP="00EE2110">
      <w:pPr>
        <w:pStyle w:val="DraftHeading4"/>
        <w:tabs>
          <w:tab w:val="right" w:pos="2268"/>
        </w:tabs>
        <w:ind w:left="2381" w:hanging="2381"/>
      </w:pPr>
      <w:r w:rsidRPr="00AE72C9">
        <w:tab/>
        <w:t>(ii)</w:t>
      </w:r>
      <w:r w:rsidRPr="00AE72C9">
        <w:tab/>
        <w:t>a poison or controlled substance; or</w:t>
      </w:r>
    </w:p>
    <w:p w14:paraId="453C8D8D" w14:textId="77777777" w:rsidR="00405EBC" w:rsidRPr="00AE72C9" w:rsidRDefault="00405EBC" w:rsidP="00161255">
      <w:pPr>
        <w:pStyle w:val="SideNote"/>
        <w:framePr w:wrap="around"/>
      </w:pPr>
      <w:r w:rsidRPr="00AE72C9">
        <w:t>S. 91(1)(</w:t>
      </w:r>
      <w:r>
        <w:t>b)(iii) amended by No. 40/2017 s. 17(2)(a)(ii).</w:t>
      </w:r>
    </w:p>
    <w:p w14:paraId="3F0F39C2" w14:textId="77777777" w:rsidR="00EE2110" w:rsidRDefault="00EE2110" w:rsidP="00EE2110">
      <w:pPr>
        <w:pStyle w:val="DraftHeading4"/>
        <w:tabs>
          <w:tab w:val="right" w:pos="2268"/>
        </w:tabs>
        <w:ind w:left="2381" w:hanging="2381"/>
      </w:pPr>
      <w:r w:rsidRPr="00AE72C9">
        <w:tab/>
        <w:t>(iii)</w:t>
      </w:r>
      <w:r w:rsidRPr="00AE72C9">
        <w:tab/>
        <w:t xml:space="preserve">an instrument, device or substance that is or has been used or is capable of being used for or in the cultivation, manufacture, sale or use or in the preparation for cultivation, manufacture, sale or use of a drug of </w:t>
      </w:r>
      <w:r w:rsidR="00405EBC" w:rsidRPr="00A16DBF">
        <w:t>dependence; or</w:t>
      </w:r>
    </w:p>
    <w:p w14:paraId="462791A8" w14:textId="77777777" w:rsidR="00405EBC" w:rsidRPr="00AE72C9" w:rsidRDefault="00405EBC" w:rsidP="00161255">
      <w:pPr>
        <w:pStyle w:val="SideNote"/>
        <w:framePr w:wrap="around"/>
      </w:pPr>
      <w:r w:rsidRPr="00AE72C9">
        <w:t>S. 91(1)(</w:t>
      </w:r>
      <w:r>
        <w:t>b)</w:t>
      </w:r>
      <w:r w:rsidR="001267F2">
        <w:t>(iv</w:t>
      </w:r>
      <w:r>
        <w:t>) inserted by No. 40/2017 s. 17(2)(a)</w:t>
      </w:r>
      <w:r w:rsidR="001267F2">
        <w:t>(iii</w:t>
      </w:r>
      <w:r>
        <w:t>).</w:t>
      </w:r>
    </w:p>
    <w:p w14:paraId="770BAD20" w14:textId="77777777" w:rsidR="00AF77C4" w:rsidRDefault="001267F2">
      <w:pPr>
        <w:pStyle w:val="DraftHeading4"/>
        <w:tabs>
          <w:tab w:val="right" w:pos="2268"/>
        </w:tabs>
        <w:ind w:left="2381" w:hanging="2381"/>
      </w:pPr>
      <w:r>
        <w:tab/>
      </w:r>
      <w:r w:rsidR="00F71B3D">
        <w:t>(iv)</w:t>
      </w:r>
      <w:r w:rsidRPr="00AC26DD">
        <w:tab/>
        <w:t>an instrument, device or substance</w:t>
      </w:r>
      <w:r w:rsidR="00DA39A0">
        <w:t xml:space="preserve"> </w:t>
      </w:r>
      <w:r w:rsidRPr="00AC26DD">
        <w:t>that</w:t>
      </w:r>
      <w:r w:rsidR="00DA39A0">
        <w:t> </w:t>
      </w:r>
      <w:r w:rsidRPr="00AC26DD">
        <w:t>is or has been used or is capable of</w:t>
      </w:r>
      <w:r w:rsidR="00DA39A0">
        <w:t> </w:t>
      </w:r>
      <w:r w:rsidRPr="00AC26DD">
        <w:t>being used for or in the production, sale, commercial supply or preparation for sale or commercial supply of</w:t>
      </w:r>
      <w:r>
        <w:t xml:space="preserve"> a psychoactive substance; and</w:t>
      </w:r>
    </w:p>
    <w:p w14:paraId="15FD8F53" w14:textId="77777777" w:rsidR="00FE0648" w:rsidRPr="00AE72C9" w:rsidRDefault="006F2C7B" w:rsidP="00161255">
      <w:pPr>
        <w:pStyle w:val="SideNote"/>
        <w:framePr w:wrap="around"/>
      </w:pPr>
      <w:r w:rsidRPr="00AE72C9">
        <w:t>S. 91(1)(c) amended by No. 37/2014 s. 10(Sch. item 47.41).</w:t>
      </w:r>
    </w:p>
    <w:p w14:paraId="3B702FCE" w14:textId="77777777" w:rsidR="00EE2110" w:rsidRPr="00AE72C9" w:rsidRDefault="00EE2110" w:rsidP="00EE2110">
      <w:pPr>
        <w:pStyle w:val="DraftHeading4"/>
        <w:tabs>
          <w:tab w:val="right" w:pos="1757"/>
        </w:tabs>
        <w:ind w:left="1871" w:hanging="1871"/>
      </w:pPr>
      <w:r w:rsidRPr="00AE72C9">
        <w:tab/>
        <w:t>(c)</w:t>
      </w:r>
      <w:r w:rsidRPr="00AE72C9">
        <w:tab/>
        <w:t xml:space="preserve">an analyst or botanist within the meaning of section 120 certifies in writing to the </w:t>
      </w:r>
      <w:r w:rsidR="009F38A1" w:rsidRPr="00AE72C9">
        <w:t>police officer</w:t>
      </w:r>
      <w:r w:rsidRPr="00AE72C9">
        <w:t xml:space="preserve"> that destruction or disposal of the thing is required in the interests of health or safety—</w:t>
      </w:r>
    </w:p>
    <w:p w14:paraId="59E6C4B5" w14:textId="77777777" w:rsidR="00EE2110" w:rsidRPr="00AE72C9" w:rsidRDefault="00EE2110" w:rsidP="007D74A0">
      <w:pPr>
        <w:pStyle w:val="BodySectionSub"/>
      </w:pPr>
      <w:r w:rsidRPr="00AE72C9">
        <w:t>the drug of dependence,</w:t>
      </w:r>
      <w:r w:rsidR="001267F2">
        <w:t xml:space="preserve"> </w:t>
      </w:r>
      <w:r w:rsidR="001267F2" w:rsidRPr="00AC26DD">
        <w:t>psychoactive substance,</w:t>
      </w:r>
      <w:r w:rsidRPr="00AE72C9">
        <w:t xml:space="preserve"> poison, controlled substance, instrument, device or substance, as the case requires, may be destroyed or disposed of in accordance with this</w:t>
      </w:r>
      <w:r w:rsidR="00DA39A0">
        <w:t> </w:t>
      </w:r>
      <w:r w:rsidRPr="00AE72C9">
        <w:t>section.</w:t>
      </w:r>
    </w:p>
    <w:p w14:paraId="0515298D" w14:textId="77777777" w:rsidR="009B4EB7" w:rsidRDefault="00EE2110" w:rsidP="00EE2110">
      <w:pPr>
        <w:pStyle w:val="DraftHeading2"/>
        <w:tabs>
          <w:tab w:val="right" w:pos="1247"/>
        </w:tabs>
        <w:ind w:left="1361" w:hanging="1361"/>
      </w:pPr>
      <w:r w:rsidRPr="00AE72C9">
        <w:tab/>
        <w:t>(2)</w:t>
      </w:r>
      <w:r w:rsidRPr="00AE72C9">
        <w:tab/>
        <w:t>For the purposes of this section, the Chief Commissioner of Police or a delegated police officer may authorise the destruction or disposal of, or cause to be destroyed or disposed</w:t>
      </w:r>
      <w:r w:rsidR="00B4711E" w:rsidRPr="00AE72C9">
        <w:t xml:space="preserve"> of, a thing referred to in sub</w:t>
      </w:r>
      <w:r w:rsidRPr="00AE72C9">
        <w:t>section (1)(b) after causing to be taken, where practicable, any samples of it as are required for the purposes of this Act.</w:t>
      </w:r>
    </w:p>
    <w:p w14:paraId="17E7B8E1" w14:textId="77777777" w:rsidR="009C45F8" w:rsidRDefault="009C45F8" w:rsidP="009C45F8"/>
    <w:p w14:paraId="2FAC3B20" w14:textId="77777777" w:rsidR="009C45F8" w:rsidRPr="009C45F8" w:rsidRDefault="009C45F8" w:rsidP="009C45F8"/>
    <w:p w14:paraId="7D64F49E" w14:textId="77777777" w:rsidR="00EE2110" w:rsidRPr="00AE72C9" w:rsidRDefault="00B4711E" w:rsidP="00EE2110">
      <w:pPr>
        <w:pStyle w:val="DraftHeading2"/>
        <w:tabs>
          <w:tab w:val="right" w:pos="1247"/>
        </w:tabs>
        <w:ind w:left="1361" w:hanging="1361"/>
      </w:pPr>
      <w:r w:rsidRPr="00AE72C9">
        <w:tab/>
        <w:t>(3)</w:t>
      </w:r>
      <w:r w:rsidRPr="00AE72C9">
        <w:tab/>
        <w:t>A thing referred to in sub</w:t>
      </w:r>
      <w:r w:rsidR="00EE2110" w:rsidRPr="00AE72C9">
        <w:t>section (1)(b)—</w:t>
      </w:r>
    </w:p>
    <w:p w14:paraId="250941DE" w14:textId="77777777" w:rsidR="00EE2110" w:rsidRPr="00AE72C9" w:rsidRDefault="00EE2110" w:rsidP="00EE2110">
      <w:pPr>
        <w:pStyle w:val="DraftHeading4"/>
        <w:tabs>
          <w:tab w:val="right" w:pos="1757"/>
        </w:tabs>
        <w:ind w:left="1871" w:hanging="1871"/>
      </w:pPr>
      <w:r w:rsidRPr="00AE72C9">
        <w:tab/>
        <w:t>(a)</w:t>
      </w:r>
      <w:r w:rsidRPr="00AE72C9">
        <w:tab/>
        <w:t>may be disposed of or destroyed on the land or premises on which the thing was found, if practicable; or</w:t>
      </w:r>
    </w:p>
    <w:p w14:paraId="6F30ADD9" w14:textId="77777777" w:rsidR="00EE2110" w:rsidRPr="00AE72C9" w:rsidRDefault="00EE2110" w:rsidP="00EE2110">
      <w:pPr>
        <w:pStyle w:val="DraftHeading4"/>
        <w:tabs>
          <w:tab w:val="right" w:pos="1757"/>
        </w:tabs>
        <w:ind w:left="1871" w:hanging="1871"/>
      </w:pPr>
      <w:r w:rsidRPr="00AE72C9">
        <w:tab/>
        <w:t>(b)</w:t>
      </w:r>
      <w:r w:rsidRPr="00AE72C9">
        <w:tab/>
        <w:t>if it is not practicable to comply with paragraph (a), may be seized and carried away for disposal or destruction at another place.</w:t>
      </w:r>
    </w:p>
    <w:p w14:paraId="398A539F" w14:textId="77777777" w:rsidR="00C76AC5" w:rsidRPr="00AE72C9" w:rsidRDefault="00C76AC5" w:rsidP="00161255">
      <w:pPr>
        <w:pStyle w:val="SideNote"/>
        <w:framePr w:wrap="around"/>
      </w:pPr>
      <w:r>
        <w:t>S. 91(4) amended by No. 40/2017 s. 17(3).</w:t>
      </w:r>
    </w:p>
    <w:p w14:paraId="0AB6C2EC" w14:textId="77777777" w:rsidR="00EE2110" w:rsidRPr="00AE72C9" w:rsidRDefault="00EE2110" w:rsidP="00EE2110">
      <w:pPr>
        <w:pStyle w:val="DraftHeading2"/>
        <w:tabs>
          <w:tab w:val="right" w:pos="1247"/>
        </w:tabs>
        <w:ind w:left="1361" w:hanging="1361"/>
      </w:pPr>
      <w:r w:rsidRPr="00AE72C9">
        <w:tab/>
        <w:t>(4)</w:t>
      </w:r>
      <w:r w:rsidRPr="00AE72C9">
        <w:tab/>
        <w:t>If a sampl</w:t>
      </w:r>
      <w:r w:rsidR="00B4711E" w:rsidRPr="00AE72C9">
        <w:t>e of a thing referred to in sub</w:t>
      </w:r>
      <w:r w:rsidR="0042793F" w:rsidRPr="00AE72C9">
        <w:t>section</w:t>
      </w:r>
      <w:r w:rsidR="00DA39A0">
        <w:t xml:space="preserve"> </w:t>
      </w:r>
      <w:r w:rsidRPr="00AE72C9">
        <w:t>(1)(</w:t>
      </w:r>
      <w:r w:rsidR="00B4711E" w:rsidRPr="00AE72C9">
        <w:t>b) taken in accordance with sub</w:t>
      </w:r>
      <w:r w:rsidRPr="00AE72C9">
        <w:t>section (2) is sufficient to enable an analysis or examination to be made both in the investigation of an offence against a provision of</w:t>
      </w:r>
      <w:r w:rsidR="00C76AC5">
        <w:t xml:space="preserve"> </w:t>
      </w:r>
      <w:r w:rsidR="00C76AC5" w:rsidRPr="00AC26DD">
        <w:t>Part IIIA or</w:t>
      </w:r>
      <w:r w:rsidRPr="00AE72C9">
        <w:t xml:space="preserve"> Part V and on behalf of a person charged with that offence, on request by that person or that person's legal representative, a part of the sample taken sufficient for analysis or examination must be delivered to an analyst or botanist within the meaning of section 120 nominated by that person or that person's legal representative.</w:t>
      </w:r>
    </w:p>
    <w:p w14:paraId="20608824" w14:textId="77777777" w:rsidR="00EE2110" w:rsidRDefault="00EE2110" w:rsidP="00EE2110">
      <w:pPr>
        <w:pStyle w:val="DraftHeading2"/>
        <w:tabs>
          <w:tab w:val="right" w:pos="1247"/>
        </w:tabs>
        <w:ind w:left="1361" w:hanging="1361"/>
      </w:pPr>
      <w:r w:rsidRPr="00AE72C9">
        <w:tab/>
        <w:t>(5)</w:t>
      </w:r>
      <w:r w:rsidRPr="00AE72C9">
        <w:tab/>
        <w:t>Without limiting any other power under this Act, the Chief Commissioner of Police or a delegated police officer may authorise the disposal or destruction of, or cause to be destroyed or disposed of, any sampl</w:t>
      </w:r>
      <w:r w:rsidR="00B4711E" w:rsidRPr="00AE72C9">
        <w:t>e of a thing referred to in sub</w:t>
      </w:r>
      <w:r w:rsidRPr="00AE72C9">
        <w:t>section (1)(b) taken in accordance with this section where that sample of that thing is no longer required for the purpose of any subsequent proceedings.</w:t>
      </w:r>
    </w:p>
    <w:p w14:paraId="32538D98" w14:textId="77777777" w:rsidR="0056335F" w:rsidRDefault="0056335F" w:rsidP="0056335F"/>
    <w:p w14:paraId="4A6BC2C1" w14:textId="77777777" w:rsidR="0056335F" w:rsidRDefault="0056335F" w:rsidP="0056335F"/>
    <w:p w14:paraId="231B4B58" w14:textId="77777777" w:rsidR="0056335F" w:rsidRDefault="0056335F" w:rsidP="0056335F"/>
    <w:p w14:paraId="692631A7" w14:textId="77777777" w:rsidR="0056335F" w:rsidRPr="0056335F" w:rsidRDefault="0056335F" w:rsidP="0056335F"/>
    <w:p w14:paraId="794BC6D4" w14:textId="77777777" w:rsidR="000E7CFC" w:rsidRPr="00AE72C9" w:rsidRDefault="001B75E7" w:rsidP="00161255">
      <w:pPr>
        <w:pStyle w:val="SideNote"/>
        <w:framePr w:wrap="around"/>
      </w:pPr>
      <w:r w:rsidRPr="00AE72C9">
        <w:t>S. 92 repealed by No. 10002 s. 7(1), new s</w:t>
      </w:r>
      <w:r w:rsidR="000E7CFC" w:rsidRPr="00AE72C9">
        <w:t>.</w:t>
      </w:r>
      <w:r w:rsidRPr="00AE72C9">
        <w:t> </w:t>
      </w:r>
      <w:r w:rsidR="000E7CFC" w:rsidRPr="00AE72C9">
        <w:t>92 inserted by No. 52/2006 s. 14.</w:t>
      </w:r>
    </w:p>
    <w:p w14:paraId="6B17BA2F" w14:textId="77777777" w:rsidR="009B4EB7" w:rsidRPr="00AE72C9" w:rsidRDefault="001B75E7" w:rsidP="001B75E7">
      <w:pPr>
        <w:pStyle w:val="DraftHeading1"/>
        <w:tabs>
          <w:tab w:val="right" w:pos="680"/>
        </w:tabs>
        <w:ind w:left="850" w:hanging="850"/>
      </w:pPr>
      <w:r w:rsidRPr="00AE72C9">
        <w:tab/>
      </w:r>
      <w:bookmarkStart w:id="545" w:name="_Toc201833485"/>
      <w:r w:rsidR="00EE2110" w:rsidRPr="00AE72C9">
        <w:t>92</w:t>
      </w:r>
      <w:r w:rsidR="00EE2110" w:rsidRPr="00AE72C9">
        <w:tab/>
        <w:t>Delegated police officers</w:t>
      </w:r>
      <w:bookmarkEnd w:id="545"/>
    </w:p>
    <w:p w14:paraId="084E90FE" w14:textId="77777777" w:rsidR="00EE2110" w:rsidRPr="00AE72C9" w:rsidRDefault="00EE2110" w:rsidP="00EE2110">
      <w:pPr>
        <w:pStyle w:val="DraftHeading2"/>
        <w:tabs>
          <w:tab w:val="right" w:pos="1247"/>
        </w:tabs>
        <w:ind w:left="1361" w:hanging="1361"/>
      </w:pPr>
      <w:r w:rsidRPr="00AE72C9">
        <w:tab/>
        <w:t>(1)</w:t>
      </w:r>
      <w:r w:rsidRPr="00AE72C9">
        <w:tab/>
        <w:t>The Chief Commissioner of Police may delegate,</w:t>
      </w:r>
      <w:r w:rsidR="006E0C3F" w:rsidRPr="00AE72C9">
        <w:t> </w:t>
      </w:r>
      <w:r w:rsidRPr="00AE72C9">
        <w:t>either generally or in a particular case, the function under section 91 of disposing of or destroying a thing referred to in section 91(1)(b) to—</w:t>
      </w:r>
    </w:p>
    <w:p w14:paraId="491D13C0" w14:textId="77777777" w:rsidR="00FE0648" w:rsidRPr="00AE72C9" w:rsidRDefault="006F2C7B" w:rsidP="00161255">
      <w:pPr>
        <w:pStyle w:val="SideNote"/>
        <w:framePr w:wrap="around"/>
      </w:pPr>
      <w:r w:rsidRPr="00AE72C9">
        <w:t>S. 92(1)(a) amended by No. 37/2014 s. 10(Sch. item 47.41).</w:t>
      </w:r>
    </w:p>
    <w:p w14:paraId="7B8B7E6B" w14:textId="77777777" w:rsidR="00EE2110" w:rsidRPr="00AE72C9" w:rsidRDefault="00EE2110" w:rsidP="00EE2110">
      <w:pPr>
        <w:pStyle w:val="DraftHeading4"/>
        <w:tabs>
          <w:tab w:val="right" w:pos="1757"/>
        </w:tabs>
        <w:ind w:left="1871" w:hanging="1871"/>
      </w:pPr>
      <w:r w:rsidRPr="00AE72C9">
        <w:tab/>
        <w:t>(a)</w:t>
      </w:r>
      <w:r w:rsidRPr="00AE72C9">
        <w:tab/>
        <w:t xml:space="preserve">a </w:t>
      </w:r>
      <w:r w:rsidR="006F2C7B" w:rsidRPr="00AE72C9">
        <w:t>police officer</w:t>
      </w:r>
      <w:r w:rsidRPr="00AE72C9">
        <w:t xml:space="preserve"> of or above the rank of superintendent; or </w:t>
      </w:r>
    </w:p>
    <w:p w14:paraId="317DCEA0" w14:textId="77777777" w:rsidR="00FE0648" w:rsidRPr="00AE72C9" w:rsidRDefault="00FE0648"/>
    <w:p w14:paraId="426C9E6D" w14:textId="77777777" w:rsidR="00FE0648" w:rsidRPr="00AE72C9" w:rsidRDefault="006F2C7B" w:rsidP="00161255">
      <w:pPr>
        <w:pStyle w:val="SideNote"/>
        <w:framePr w:wrap="around"/>
      </w:pPr>
      <w:r w:rsidRPr="00AE72C9">
        <w:t>S. 92(1)(b) amended by No. 37/2014 s. 10(Sch. item 47.41).</w:t>
      </w:r>
    </w:p>
    <w:p w14:paraId="5C068E51" w14:textId="77777777" w:rsidR="00EE2110" w:rsidRPr="00AE72C9" w:rsidRDefault="00EE2110" w:rsidP="00EE2110">
      <w:pPr>
        <w:pStyle w:val="DraftHeading4"/>
        <w:tabs>
          <w:tab w:val="right" w:pos="1757"/>
        </w:tabs>
        <w:ind w:left="1871" w:hanging="1871"/>
      </w:pPr>
      <w:r w:rsidRPr="00AE72C9">
        <w:tab/>
        <w:t>(b)</w:t>
      </w:r>
      <w:r w:rsidRPr="00AE72C9">
        <w:tab/>
        <w:t xml:space="preserve">a class of </w:t>
      </w:r>
      <w:r w:rsidR="006F2C7B" w:rsidRPr="00AE72C9">
        <w:t>police officer</w:t>
      </w:r>
      <w:r w:rsidRPr="00AE72C9">
        <w:t xml:space="preserve"> of or above the rank of superintendent.</w:t>
      </w:r>
    </w:p>
    <w:p w14:paraId="028EA7A6" w14:textId="77777777" w:rsidR="008D404F" w:rsidRPr="00AE72C9" w:rsidRDefault="008D404F" w:rsidP="008D404F"/>
    <w:p w14:paraId="35C24633" w14:textId="77777777" w:rsidR="00EE2110" w:rsidRPr="00AE72C9" w:rsidRDefault="00B4711E" w:rsidP="00EE2110">
      <w:pPr>
        <w:pStyle w:val="DraftHeading2"/>
        <w:tabs>
          <w:tab w:val="right" w:pos="1247"/>
        </w:tabs>
        <w:ind w:left="1361" w:hanging="1361"/>
      </w:pPr>
      <w:r w:rsidRPr="00AE72C9">
        <w:tab/>
        <w:t>(2)</w:t>
      </w:r>
      <w:r w:rsidRPr="00AE72C9">
        <w:tab/>
        <w:t>A delegation under sub</w:t>
      </w:r>
      <w:r w:rsidR="00EE2110" w:rsidRPr="00AE72C9">
        <w:t>section (1) must be in writing.</w:t>
      </w:r>
    </w:p>
    <w:p w14:paraId="790BE386" w14:textId="77777777" w:rsidR="00CF262B" w:rsidRPr="00AE72C9" w:rsidRDefault="001B75E7" w:rsidP="00161255">
      <w:pPr>
        <w:pStyle w:val="SideNote"/>
        <w:framePr w:wrap="around"/>
      </w:pPr>
      <w:r w:rsidRPr="00AE72C9">
        <w:t>S. 93 repealed by No. 10002 s. 7(1), new </w:t>
      </w:r>
      <w:r w:rsidR="00986F28" w:rsidRPr="00AE72C9">
        <w:t>s</w:t>
      </w:r>
      <w:r w:rsidR="00CF262B" w:rsidRPr="00AE72C9">
        <w:t>.</w:t>
      </w:r>
      <w:r w:rsidRPr="00AE72C9">
        <w:t> </w:t>
      </w:r>
      <w:r w:rsidR="00CF262B" w:rsidRPr="00AE72C9">
        <w:t>93 inserted by No. 52/2006 s. 14.</w:t>
      </w:r>
    </w:p>
    <w:p w14:paraId="58248A15" w14:textId="77777777" w:rsidR="00EE2110" w:rsidRPr="00AE72C9" w:rsidRDefault="001B75E7" w:rsidP="001B75E7">
      <w:pPr>
        <w:pStyle w:val="DraftHeading1"/>
        <w:tabs>
          <w:tab w:val="right" w:pos="680"/>
        </w:tabs>
        <w:ind w:left="850" w:hanging="850"/>
      </w:pPr>
      <w:r w:rsidRPr="00AE72C9">
        <w:tab/>
      </w:r>
      <w:bookmarkStart w:id="546" w:name="_Toc201833486"/>
      <w:r w:rsidR="00EE2110" w:rsidRPr="00AE72C9">
        <w:t>93</w:t>
      </w:r>
      <w:r w:rsidR="00EE2110" w:rsidRPr="00AE72C9">
        <w:tab/>
        <w:t>Certificate and report to be provided to Chief Commissioner of Police</w:t>
      </w:r>
      <w:bookmarkEnd w:id="546"/>
    </w:p>
    <w:p w14:paraId="0CD231F5" w14:textId="77777777" w:rsidR="00EE2110" w:rsidRPr="00AE72C9" w:rsidRDefault="00EE2110" w:rsidP="00EE2110">
      <w:pPr>
        <w:pStyle w:val="DraftHeading2"/>
        <w:tabs>
          <w:tab w:val="right" w:pos="1247"/>
        </w:tabs>
        <w:ind w:left="1361" w:hanging="1361"/>
      </w:pPr>
      <w:r w:rsidRPr="00AE72C9">
        <w:tab/>
        <w:t>(1)</w:t>
      </w:r>
      <w:r w:rsidRPr="00AE72C9">
        <w:tab/>
        <w:t>If a delegated police officer destroys or disposes of a thing referred to in section 91(1)(b) in accordance with section 91(2), the officer must, as</w:t>
      </w:r>
      <w:r w:rsidR="006E0C3F" w:rsidRPr="00AE72C9">
        <w:t> </w:t>
      </w:r>
      <w:r w:rsidRPr="00AE72C9">
        <w:t>soon as practicable after doing so, provide the Chief Commissioner of Police with—</w:t>
      </w:r>
    </w:p>
    <w:p w14:paraId="76D32DD0" w14:textId="77777777" w:rsidR="00EE2110" w:rsidRPr="00AE72C9" w:rsidRDefault="00EE2110" w:rsidP="00EE2110">
      <w:pPr>
        <w:pStyle w:val="DraftHeading4"/>
        <w:tabs>
          <w:tab w:val="right" w:pos="1757"/>
        </w:tabs>
        <w:ind w:left="1871" w:hanging="1871"/>
      </w:pPr>
      <w:r w:rsidRPr="00AE72C9">
        <w:tab/>
        <w:t>(a)</w:t>
      </w:r>
      <w:r w:rsidRPr="00AE72C9">
        <w:tab/>
        <w:t>a copy of the certificate of health and safety destruction or disposal; and</w:t>
      </w:r>
    </w:p>
    <w:p w14:paraId="1E916C0A" w14:textId="77777777" w:rsidR="00EE2110" w:rsidRPr="00AE72C9" w:rsidRDefault="00EE2110" w:rsidP="00EE2110">
      <w:pPr>
        <w:pStyle w:val="DraftHeading4"/>
        <w:tabs>
          <w:tab w:val="right" w:pos="1757"/>
        </w:tabs>
        <w:ind w:left="1871" w:hanging="1871"/>
      </w:pPr>
      <w:r w:rsidRPr="00AE72C9">
        <w:tab/>
        <w:t>(b)</w:t>
      </w:r>
      <w:r w:rsidRPr="00AE72C9">
        <w:tab/>
        <w:t>a written report contain</w:t>
      </w:r>
      <w:r w:rsidR="00B4711E" w:rsidRPr="00AE72C9">
        <w:t>ing the details required by sub</w:t>
      </w:r>
      <w:r w:rsidRPr="00AE72C9">
        <w:t>section (3).</w:t>
      </w:r>
    </w:p>
    <w:p w14:paraId="4BEA8FA1" w14:textId="77777777" w:rsidR="00EE2110" w:rsidRPr="00AE72C9" w:rsidRDefault="00EE2110" w:rsidP="00EE2110">
      <w:pPr>
        <w:pStyle w:val="DraftHeading2"/>
        <w:tabs>
          <w:tab w:val="right" w:pos="1247"/>
        </w:tabs>
        <w:ind w:left="1361" w:hanging="1361"/>
      </w:pPr>
      <w:r w:rsidRPr="00AE72C9">
        <w:tab/>
        <w:t>(2)</w:t>
      </w:r>
      <w:r w:rsidRPr="00AE72C9">
        <w:tab/>
        <w:t>If the Chief Commissioner of Police destroys or disposes of a thing referred to in section 91(1)(b) in accordance with section 91(2), the Chief Commissioner of Police must, as soon as practicable after doing so, ensure that a copy of the certificate of health and safety destruction or disposal and a written report contain</w:t>
      </w:r>
      <w:r w:rsidR="00B4711E" w:rsidRPr="00AE72C9">
        <w:t>ing the details required by sub</w:t>
      </w:r>
      <w:r w:rsidRPr="00AE72C9">
        <w:t>section (3) are made and retained.</w:t>
      </w:r>
    </w:p>
    <w:p w14:paraId="0094DEB8" w14:textId="77777777" w:rsidR="00EE2110" w:rsidRPr="00AE72C9" w:rsidRDefault="00B4711E" w:rsidP="00EE2110">
      <w:pPr>
        <w:pStyle w:val="DraftHeading2"/>
        <w:tabs>
          <w:tab w:val="right" w:pos="1247"/>
        </w:tabs>
        <w:ind w:left="1361" w:hanging="1361"/>
      </w:pPr>
      <w:r w:rsidRPr="00AE72C9">
        <w:tab/>
        <w:t>(3)</w:t>
      </w:r>
      <w:r w:rsidRPr="00AE72C9">
        <w:tab/>
        <w:t>A written report under sub</w:t>
      </w:r>
      <w:r w:rsidR="00EE2110" w:rsidRPr="00AE72C9">
        <w:t>section (1) or (2) must contain the following—</w:t>
      </w:r>
    </w:p>
    <w:p w14:paraId="6A30FA67" w14:textId="77777777" w:rsidR="00EE2110" w:rsidRPr="00AE72C9" w:rsidRDefault="00EE2110" w:rsidP="00EE2110">
      <w:pPr>
        <w:pStyle w:val="DraftHeading4"/>
        <w:tabs>
          <w:tab w:val="right" w:pos="1757"/>
        </w:tabs>
        <w:ind w:left="1871" w:hanging="1871"/>
      </w:pPr>
      <w:r w:rsidRPr="00AE72C9">
        <w:tab/>
        <w:t>(a)</w:t>
      </w:r>
      <w:r w:rsidRPr="00AE72C9">
        <w:tab/>
        <w:t>details of the samples that were taken; and</w:t>
      </w:r>
    </w:p>
    <w:p w14:paraId="74033F25" w14:textId="77777777" w:rsidR="00EE2110" w:rsidRPr="00AE72C9" w:rsidRDefault="00EE2110" w:rsidP="00EE2110">
      <w:pPr>
        <w:pStyle w:val="DraftHeading4"/>
        <w:tabs>
          <w:tab w:val="right" w:pos="1757"/>
        </w:tabs>
        <w:ind w:left="1871" w:hanging="1871"/>
      </w:pPr>
      <w:r w:rsidRPr="00AE72C9">
        <w:tab/>
        <w:t>(b)</w:t>
      </w:r>
      <w:r w:rsidRPr="00AE72C9">
        <w:tab/>
        <w:t>details of the things that were seized, destroyed or disposed of; and</w:t>
      </w:r>
    </w:p>
    <w:p w14:paraId="3B9A722A" w14:textId="77777777" w:rsidR="00EE2110" w:rsidRPr="00AE72C9" w:rsidRDefault="00EE2110" w:rsidP="00EE2110">
      <w:pPr>
        <w:pStyle w:val="DraftHeading4"/>
        <w:tabs>
          <w:tab w:val="right" w:pos="1757"/>
        </w:tabs>
        <w:ind w:left="1871" w:hanging="1871"/>
      </w:pPr>
      <w:r w:rsidRPr="00AE72C9">
        <w:tab/>
        <w:t>(c)</w:t>
      </w:r>
      <w:r w:rsidRPr="00AE72C9">
        <w:tab/>
        <w:t>details of the circumstances surrounding the seizure, destruction and disposal.</w:t>
      </w:r>
    </w:p>
    <w:p w14:paraId="2F1A9BB0" w14:textId="77777777" w:rsidR="00EE2110" w:rsidRPr="00AE72C9" w:rsidRDefault="00EE2110" w:rsidP="00EE2110">
      <w:pPr>
        <w:pStyle w:val="DraftHeading2"/>
        <w:tabs>
          <w:tab w:val="right" w:pos="1247"/>
        </w:tabs>
        <w:ind w:left="1361" w:hanging="1361"/>
      </w:pPr>
      <w:r w:rsidRPr="00AE72C9">
        <w:tab/>
        <w:t>(4)</w:t>
      </w:r>
      <w:r w:rsidRPr="00AE72C9">
        <w:tab/>
        <w:t>The Chief Commissioner of Police must keep a copy, or cause a copy to be kept, of each certificate of health and safety destruction or disposal and each report provided to the Chief Commissioner o</w:t>
      </w:r>
      <w:r w:rsidR="00B4711E" w:rsidRPr="00AE72C9">
        <w:t>f Police in accordance with sub</w:t>
      </w:r>
      <w:r w:rsidRPr="00AE72C9">
        <w:t>section (1)</w:t>
      </w:r>
      <w:r w:rsidR="00B4711E" w:rsidRPr="00AE72C9">
        <w:t xml:space="preserve"> or made and retained under sub</w:t>
      </w:r>
      <w:r w:rsidRPr="00AE72C9">
        <w:t>section (2).</w:t>
      </w:r>
    </w:p>
    <w:p w14:paraId="2AD36E07" w14:textId="77777777" w:rsidR="00CF262B" w:rsidRPr="00AE72C9" w:rsidRDefault="001B75E7" w:rsidP="00161255">
      <w:pPr>
        <w:pStyle w:val="SideNote"/>
        <w:framePr w:wrap="around"/>
      </w:pPr>
      <w:r w:rsidRPr="00AE72C9">
        <w:t>S. 94 repealed by No. 10002 s. 7(1), new </w:t>
      </w:r>
      <w:r w:rsidR="00986F28" w:rsidRPr="00AE72C9">
        <w:t>s</w:t>
      </w:r>
      <w:r w:rsidR="00CF262B" w:rsidRPr="00AE72C9">
        <w:t>.</w:t>
      </w:r>
      <w:r w:rsidRPr="00AE72C9">
        <w:t> </w:t>
      </w:r>
      <w:r w:rsidR="00CF262B" w:rsidRPr="00AE72C9">
        <w:t>94 inserted by No. 52/2006 s. 14.</w:t>
      </w:r>
    </w:p>
    <w:p w14:paraId="0C30DA23" w14:textId="77777777" w:rsidR="009B4EB7" w:rsidRPr="00AE72C9" w:rsidRDefault="001B75E7" w:rsidP="001B75E7">
      <w:pPr>
        <w:pStyle w:val="DraftHeading1"/>
        <w:tabs>
          <w:tab w:val="right" w:pos="680"/>
        </w:tabs>
        <w:ind w:left="850" w:hanging="850"/>
      </w:pPr>
      <w:r w:rsidRPr="00AE72C9">
        <w:tab/>
      </w:r>
      <w:bookmarkStart w:id="547" w:name="_Toc201833487"/>
      <w:r w:rsidR="00EE2110" w:rsidRPr="00AE72C9">
        <w:t>94</w:t>
      </w:r>
      <w:r w:rsidR="00EE2110" w:rsidRPr="00AE72C9">
        <w:tab/>
        <w:t>Request for copies</w:t>
      </w:r>
      <w:bookmarkEnd w:id="547"/>
    </w:p>
    <w:p w14:paraId="492D3127" w14:textId="77777777" w:rsidR="00EE2110" w:rsidRPr="00AE72C9" w:rsidRDefault="00EE2110" w:rsidP="00EE2110">
      <w:pPr>
        <w:pStyle w:val="DraftHeading2"/>
        <w:tabs>
          <w:tab w:val="right" w:pos="1247"/>
        </w:tabs>
        <w:ind w:left="1361" w:hanging="1361"/>
      </w:pPr>
      <w:r w:rsidRPr="00AE72C9">
        <w:tab/>
        <w:t>(1)</w:t>
      </w:r>
      <w:r w:rsidRPr="00AE72C9">
        <w:tab/>
        <w:t>The following persons may request in writing a copy of a report or a certificate of health and safety destruction or disposal kept by the Chief Commissioner of Police under section 93—</w:t>
      </w:r>
    </w:p>
    <w:p w14:paraId="65C38719" w14:textId="77777777" w:rsidR="00EE2110" w:rsidRDefault="00EE2110" w:rsidP="00EE2110">
      <w:pPr>
        <w:pStyle w:val="DraftHeading4"/>
        <w:tabs>
          <w:tab w:val="right" w:pos="1757"/>
        </w:tabs>
        <w:ind w:left="1871" w:hanging="1871"/>
      </w:pPr>
      <w:r w:rsidRPr="00AE72C9">
        <w:tab/>
        <w:t>(a)</w:t>
      </w:r>
      <w:r w:rsidRPr="00AE72C9">
        <w:tab/>
        <w:t>the owner or occupier of land or premises referred to in section 91(1)(a)(ii) at the time when anything referred to in section 91(1)(b) was seized, disposed of or destroyed in accordance with section 91 or that person's legal representative;</w:t>
      </w:r>
    </w:p>
    <w:p w14:paraId="1922B36F" w14:textId="77777777" w:rsidR="00EE2110" w:rsidRDefault="00EE2110" w:rsidP="00EE2110">
      <w:pPr>
        <w:pStyle w:val="DraftHeading4"/>
        <w:tabs>
          <w:tab w:val="right" w:pos="1757"/>
        </w:tabs>
        <w:ind w:left="1871" w:hanging="1871"/>
      </w:pPr>
      <w:r w:rsidRPr="00AE72C9">
        <w:tab/>
        <w:t>(b)</w:t>
      </w:r>
      <w:r w:rsidRPr="00AE72C9">
        <w:tab/>
        <w:t>the owner of any vehicle, boat, vessel or aircraft on land or premises referred to in paragraph (a) at the time when any thing referred to in section 91(1)(b) was seized, disposed of or destroyed in accordance with section 91 or that person's legal representative;</w:t>
      </w:r>
    </w:p>
    <w:p w14:paraId="634A6BA2" w14:textId="77777777" w:rsidR="0056335F" w:rsidRDefault="0056335F" w:rsidP="0056335F"/>
    <w:p w14:paraId="39101C8A" w14:textId="77777777" w:rsidR="0056335F" w:rsidRPr="0056335F" w:rsidRDefault="0056335F" w:rsidP="0056335F"/>
    <w:p w14:paraId="3A23A92F" w14:textId="77777777" w:rsidR="00C76AC5" w:rsidRPr="00AE72C9" w:rsidRDefault="00C76AC5" w:rsidP="00161255">
      <w:pPr>
        <w:pStyle w:val="SideNote"/>
        <w:framePr w:wrap="around"/>
      </w:pPr>
      <w:r>
        <w:t>S. 94(1)(c) amended by No. 40/2017 s. 17(3).</w:t>
      </w:r>
    </w:p>
    <w:p w14:paraId="051E3BC1" w14:textId="77777777" w:rsidR="00EE2110" w:rsidRPr="00AE72C9" w:rsidRDefault="00EE2110" w:rsidP="00EE2110">
      <w:pPr>
        <w:pStyle w:val="DraftHeading4"/>
        <w:tabs>
          <w:tab w:val="right" w:pos="1757"/>
        </w:tabs>
        <w:ind w:left="1871" w:hanging="1871"/>
      </w:pPr>
      <w:r w:rsidRPr="00AE72C9">
        <w:tab/>
        <w:t>(c)</w:t>
      </w:r>
      <w:r w:rsidRPr="00AE72C9">
        <w:tab/>
        <w:t>a person charged with an offence against a provision of</w:t>
      </w:r>
      <w:r w:rsidR="00C76AC5">
        <w:t xml:space="preserve"> </w:t>
      </w:r>
      <w:r w:rsidR="00C76AC5" w:rsidRPr="00AC26DD">
        <w:t>Part IIIA or</w:t>
      </w:r>
      <w:r w:rsidRPr="00AE72C9">
        <w:t xml:space="preserve"> Part V in respect of</w:t>
      </w:r>
      <w:r w:rsidR="00757934">
        <w:t> </w:t>
      </w:r>
      <w:r w:rsidRPr="00AE72C9">
        <w:t>anything referred to in section 91(1)(b) which was seized, disposed of or destroyed in accordance with section 91 or that person's legal representative.</w:t>
      </w:r>
    </w:p>
    <w:p w14:paraId="73E7201F" w14:textId="77777777" w:rsidR="00EE2110" w:rsidRPr="00AE72C9" w:rsidRDefault="00EE2110" w:rsidP="00EE2110">
      <w:pPr>
        <w:pStyle w:val="DraftHeading2"/>
        <w:tabs>
          <w:tab w:val="right" w:pos="1247"/>
        </w:tabs>
        <w:ind w:left="1361" w:hanging="1361"/>
      </w:pPr>
      <w:r w:rsidRPr="00AE72C9">
        <w:tab/>
        <w:t>(2)</w:t>
      </w:r>
      <w:r w:rsidRPr="00AE72C9">
        <w:tab/>
        <w:t>The Chief Commissioner of Police must, as soon</w:t>
      </w:r>
      <w:r w:rsidR="00B4711E" w:rsidRPr="00AE72C9">
        <w:t xml:space="preserve"> </w:t>
      </w:r>
      <w:r w:rsidRPr="00AE72C9">
        <w:t>as practi</w:t>
      </w:r>
      <w:r w:rsidR="00B4711E" w:rsidRPr="00AE72C9">
        <w:t>cable after a request under sub</w:t>
      </w:r>
      <w:r w:rsidRPr="00AE72C9">
        <w:t>section (1), cause that person to be provided with a copy of the report or the certificate of health and safety destruction or disposal requested.</w:t>
      </w:r>
    </w:p>
    <w:p w14:paraId="04C82A45" w14:textId="77777777" w:rsidR="00DA0F77" w:rsidRPr="00AE72C9" w:rsidRDefault="00DA0F77" w:rsidP="00161255">
      <w:pPr>
        <w:pStyle w:val="SideNote"/>
        <w:framePr w:wrap="around"/>
      </w:pPr>
      <w:r w:rsidRPr="00AE72C9">
        <w:t>S. 95 (Heading) amended by No. </w:t>
      </w:r>
      <w:r w:rsidR="00AD7881" w:rsidRPr="00AE72C9">
        <w:t>82/2012</w:t>
      </w:r>
      <w:r w:rsidRPr="00AE72C9">
        <w:t xml:space="preserve"> s. 161(1).</w:t>
      </w:r>
    </w:p>
    <w:p w14:paraId="0E0A46DA" w14:textId="77777777" w:rsidR="00CF262B" w:rsidRPr="00AE72C9" w:rsidRDefault="001B75E7" w:rsidP="00161255">
      <w:pPr>
        <w:pStyle w:val="SideNote"/>
        <w:framePr w:wrap="around"/>
        <w:spacing w:before="60"/>
      </w:pPr>
      <w:r w:rsidRPr="00AE72C9">
        <w:t>S. 95 repealed by No. 10002 s. 7(1), new </w:t>
      </w:r>
      <w:r w:rsidR="00986F28" w:rsidRPr="00AE72C9">
        <w:t>s</w:t>
      </w:r>
      <w:r w:rsidR="00CF262B" w:rsidRPr="00AE72C9">
        <w:t>.</w:t>
      </w:r>
      <w:r w:rsidRPr="00AE72C9">
        <w:t> </w:t>
      </w:r>
      <w:r w:rsidR="00CF262B" w:rsidRPr="00AE72C9">
        <w:t>95 inserted by No. 52/2006 s. 14.</w:t>
      </w:r>
    </w:p>
    <w:p w14:paraId="3B4CCBFF" w14:textId="77777777" w:rsidR="009B4EB7" w:rsidRPr="00AE72C9" w:rsidRDefault="00DA0F77" w:rsidP="00DA0F77">
      <w:pPr>
        <w:pStyle w:val="DraftHeading1"/>
        <w:tabs>
          <w:tab w:val="right" w:pos="680"/>
        </w:tabs>
        <w:ind w:left="850" w:hanging="850"/>
      </w:pPr>
      <w:r w:rsidRPr="00AE72C9">
        <w:tab/>
      </w:r>
      <w:bookmarkStart w:id="548" w:name="_Toc201833488"/>
      <w:r w:rsidR="00EE2110" w:rsidRPr="00AE72C9">
        <w:t>95</w:t>
      </w:r>
      <w:r w:rsidR="00EE2110" w:rsidRPr="00AE72C9">
        <w:tab/>
      </w:r>
      <w:r w:rsidRPr="00AE72C9">
        <w:t>IBAC Commissioner</w:t>
      </w:r>
      <w:r w:rsidR="00EE2110" w:rsidRPr="00AE72C9">
        <w:t xml:space="preserve"> to inspect and report</w:t>
      </w:r>
      <w:bookmarkEnd w:id="548"/>
    </w:p>
    <w:p w14:paraId="0C3AD553" w14:textId="77777777" w:rsidR="00612A8F" w:rsidRPr="00AE72C9" w:rsidRDefault="00612A8F" w:rsidP="00612A8F"/>
    <w:p w14:paraId="481682E8" w14:textId="77777777" w:rsidR="00423F57" w:rsidRPr="00AE72C9" w:rsidRDefault="00423F57" w:rsidP="00423F57"/>
    <w:p w14:paraId="22A8C923" w14:textId="77777777" w:rsidR="00423F57" w:rsidRPr="00AE72C9" w:rsidRDefault="00423F57" w:rsidP="00423F57"/>
    <w:p w14:paraId="403908CD" w14:textId="77777777" w:rsidR="00DA0F77" w:rsidRPr="00AE72C9" w:rsidRDefault="00DA0F77" w:rsidP="00423F57"/>
    <w:p w14:paraId="67136614" w14:textId="77777777" w:rsidR="00DA0F77" w:rsidRPr="00AE72C9" w:rsidRDefault="00DA0F77" w:rsidP="00423F57"/>
    <w:p w14:paraId="6E4003A6" w14:textId="77777777" w:rsidR="00DA0F77" w:rsidRPr="00AE72C9" w:rsidRDefault="00DA0F77" w:rsidP="00423F57"/>
    <w:p w14:paraId="28D8F736" w14:textId="77777777" w:rsidR="00423F57" w:rsidRPr="00AE72C9" w:rsidRDefault="00423F57" w:rsidP="00161255">
      <w:pPr>
        <w:pStyle w:val="SideNote"/>
        <w:framePr w:wrap="around"/>
      </w:pPr>
      <w:r w:rsidRPr="00AE72C9">
        <w:t>S. 95(1) amended by No</w:t>
      </w:r>
      <w:r w:rsidR="00DA0F77" w:rsidRPr="00AE72C9">
        <w:t>s</w:t>
      </w:r>
      <w:r w:rsidR="00C52D32" w:rsidRPr="00AE72C9">
        <w:t xml:space="preserve"> 34/2008 s. 143(Sch. 2 item 6)</w:t>
      </w:r>
      <w:r w:rsidR="00DA0F77" w:rsidRPr="00AE72C9">
        <w:t xml:space="preserve">, </w:t>
      </w:r>
      <w:r w:rsidR="00AD7881" w:rsidRPr="00AE72C9">
        <w:t>82/2012</w:t>
      </w:r>
      <w:r w:rsidR="00DA0F77" w:rsidRPr="00AE72C9">
        <w:t xml:space="preserve"> s. 161(2)</w:t>
      </w:r>
      <w:r w:rsidR="00C52D32" w:rsidRPr="00AE72C9">
        <w:t>.</w:t>
      </w:r>
    </w:p>
    <w:p w14:paraId="2690887E" w14:textId="77777777" w:rsidR="00EE2110" w:rsidRPr="00AE72C9" w:rsidRDefault="00EE2110" w:rsidP="00EE2110">
      <w:pPr>
        <w:pStyle w:val="DraftHeading2"/>
        <w:tabs>
          <w:tab w:val="right" w:pos="1247"/>
        </w:tabs>
        <w:ind w:left="1361" w:hanging="1361"/>
      </w:pPr>
      <w:r w:rsidRPr="00AE72C9">
        <w:tab/>
        <w:t>(1)</w:t>
      </w:r>
      <w:r w:rsidRPr="00AE72C9">
        <w:tab/>
        <w:t xml:space="preserve">The </w:t>
      </w:r>
      <w:r w:rsidR="00DA0F77" w:rsidRPr="00AE72C9">
        <w:t xml:space="preserve">Commissioner within the meaning of the </w:t>
      </w:r>
      <w:r w:rsidR="00DA0F77" w:rsidRPr="00AE72C9">
        <w:rPr>
          <w:b/>
        </w:rPr>
        <w:t>Independent Broad-based Anti-corruption Commission Act 2011</w:t>
      </w:r>
      <w:r w:rsidRPr="00AE72C9">
        <w:t xml:space="preserve"> must, at least once each financial year, inspect the certificates of health and safety destruction or disposal and reports held</w:t>
      </w:r>
      <w:r w:rsidR="00610EB8">
        <w:t> </w:t>
      </w:r>
      <w:r w:rsidRPr="00AE72C9">
        <w:t>by the Chief Commissioner of Police under section 93 for the purpose of reporting on the operation of that section.</w:t>
      </w:r>
    </w:p>
    <w:p w14:paraId="11D11441" w14:textId="77777777" w:rsidR="00423F57" w:rsidRPr="00AE72C9" w:rsidRDefault="00423F57" w:rsidP="00161255">
      <w:pPr>
        <w:pStyle w:val="SideNote"/>
        <w:framePr w:wrap="around"/>
      </w:pPr>
      <w:r w:rsidRPr="00AE72C9">
        <w:t>S. 95(2) amended by No</w:t>
      </w:r>
      <w:r w:rsidR="00DA0F77" w:rsidRPr="00AE72C9">
        <w:t>s</w:t>
      </w:r>
      <w:r w:rsidR="00C52D32" w:rsidRPr="00AE72C9">
        <w:t xml:space="preserve"> 34/2008 s. 143(Sch. 2 item 6)</w:t>
      </w:r>
      <w:r w:rsidR="00DA0F77" w:rsidRPr="00AE72C9">
        <w:t xml:space="preserve">, </w:t>
      </w:r>
      <w:r w:rsidR="00AD7881" w:rsidRPr="00AE72C9">
        <w:t>82/2012</w:t>
      </w:r>
      <w:r w:rsidR="00DA0F77" w:rsidRPr="00AE72C9">
        <w:t xml:space="preserve"> s. 161(2)</w:t>
      </w:r>
      <w:r w:rsidR="00C52D32" w:rsidRPr="00AE72C9">
        <w:t>.</w:t>
      </w:r>
    </w:p>
    <w:p w14:paraId="1D02CA39" w14:textId="77777777" w:rsidR="00EE2110" w:rsidRDefault="00EE2110" w:rsidP="0056335F">
      <w:pPr>
        <w:pStyle w:val="DraftHeading2"/>
        <w:tabs>
          <w:tab w:val="right" w:pos="1247"/>
        </w:tabs>
        <w:ind w:left="1361" w:hanging="1361"/>
      </w:pPr>
      <w:r w:rsidRPr="00AE72C9">
        <w:tab/>
        <w:t>(2)</w:t>
      </w:r>
      <w:r w:rsidRPr="00AE72C9">
        <w:tab/>
        <w:t xml:space="preserve">The </w:t>
      </w:r>
      <w:r w:rsidR="00DA0F77" w:rsidRPr="00AE72C9">
        <w:t xml:space="preserve">Commissioner within the meaning of the </w:t>
      </w:r>
      <w:r w:rsidR="00DA0F77" w:rsidRPr="00AE72C9">
        <w:rPr>
          <w:b/>
        </w:rPr>
        <w:t>Independent Broad-based Anti-corruption Commission Act 2011</w:t>
      </w:r>
      <w:r w:rsidRPr="00AE72C9">
        <w:rPr>
          <w:b/>
        </w:rPr>
        <w:t xml:space="preserve"> </w:t>
      </w:r>
      <w:r w:rsidRPr="00AE72C9">
        <w:t>must report the res</w:t>
      </w:r>
      <w:r w:rsidR="00B4711E" w:rsidRPr="00AE72C9">
        <w:t>ults of an inspection under sub</w:t>
      </w:r>
      <w:r w:rsidRPr="00AE72C9">
        <w:t>section (1) to the Minister for Police and Emergency Services.</w:t>
      </w:r>
    </w:p>
    <w:p w14:paraId="0F14A090" w14:textId="77777777" w:rsidR="0056335F" w:rsidRDefault="0056335F" w:rsidP="0056335F"/>
    <w:p w14:paraId="25605C1A" w14:textId="77777777" w:rsidR="0056335F" w:rsidRPr="0056335F" w:rsidRDefault="0056335F" w:rsidP="0056335F"/>
    <w:p w14:paraId="7CBA163A" w14:textId="77777777" w:rsidR="00A87C97" w:rsidRPr="00AE72C9" w:rsidRDefault="00DA0F77" w:rsidP="00161255">
      <w:pPr>
        <w:pStyle w:val="SideNote"/>
        <w:framePr w:wrap="around"/>
      </w:pPr>
      <w:r w:rsidRPr="00AE72C9">
        <w:t xml:space="preserve">S. 95(3) inserted by No. </w:t>
      </w:r>
      <w:r w:rsidR="00AD7881" w:rsidRPr="00AE72C9">
        <w:t>82/2012</w:t>
      </w:r>
      <w:r w:rsidRPr="00AE72C9">
        <w:t xml:space="preserve"> s. 161(3).</w:t>
      </w:r>
    </w:p>
    <w:p w14:paraId="09F3A589" w14:textId="77777777" w:rsidR="00A87C97" w:rsidRPr="00AE72C9" w:rsidRDefault="00DA0F77" w:rsidP="00A87C97">
      <w:pPr>
        <w:pStyle w:val="DraftHeading2"/>
        <w:tabs>
          <w:tab w:val="right" w:pos="1247"/>
        </w:tabs>
        <w:ind w:left="1361" w:hanging="1361"/>
      </w:pPr>
      <w:r w:rsidRPr="00AE72C9">
        <w:tab/>
      </w:r>
      <w:r w:rsidR="00193622" w:rsidRPr="00AE72C9">
        <w:t>(3)</w:t>
      </w:r>
      <w:r w:rsidRPr="00AE72C9">
        <w:tab/>
        <w:t xml:space="preserve">Any inspection done by the Director, Police Integrity within the meaning of the </w:t>
      </w:r>
      <w:r w:rsidRPr="00AE72C9">
        <w:rPr>
          <w:b/>
        </w:rPr>
        <w:t>Police Integrity Act 2008</w:t>
      </w:r>
      <w:r w:rsidRPr="00AE72C9">
        <w:t xml:space="preserve"> (as in force immediately before its repeal) under subsection (1) during the financial year in which this section is amended by the </w:t>
      </w:r>
      <w:r w:rsidRPr="00AE72C9">
        <w:rPr>
          <w:b/>
        </w:rPr>
        <w:t>Integrity and Accountability Legislation Amendment Act 2012</w:t>
      </w:r>
      <w:r w:rsidRPr="00AE72C9">
        <w:t xml:space="preserve"> is taken to be an inspection by the IBAC Commissioner required to be done by the IBAC Commissioner under subsection (1) during that financial year.</w:t>
      </w:r>
    </w:p>
    <w:p w14:paraId="632232FD" w14:textId="77777777" w:rsidR="00CF262B" w:rsidRPr="00AE72C9" w:rsidRDefault="001B75E7" w:rsidP="00161255">
      <w:pPr>
        <w:pStyle w:val="SideNote"/>
        <w:framePr w:wrap="around"/>
      </w:pPr>
      <w:r w:rsidRPr="00AE72C9">
        <w:t>S. 96 repealed by No. 10002 s. 7(1), new s. 96</w:t>
      </w:r>
      <w:r w:rsidR="00CF262B" w:rsidRPr="00AE72C9">
        <w:t xml:space="preserve"> inserted by No. 52/2006 s. 14.</w:t>
      </w:r>
    </w:p>
    <w:p w14:paraId="320AF2EC" w14:textId="77777777" w:rsidR="009B4EB7" w:rsidRPr="00AE72C9" w:rsidRDefault="001B75E7" w:rsidP="001B75E7">
      <w:pPr>
        <w:pStyle w:val="DraftHeading1"/>
        <w:tabs>
          <w:tab w:val="right" w:pos="680"/>
        </w:tabs>
        <w:ind w:left="850" w:hanging="850"/>
      </w:pPr>
      <w:r w:rsidRPr="00AE72C9">
        <w:tab/>
      </w:r>
      <w:bookmarkStart w:id="549" w:name="_Toc201833489"/>
      <w:r w:rsidR="00EE2110" w:rsidRPr="00AE72C9">
        <w:t>96</w:t>
      </w:r>
      <w:r w:rsidR="00EE2110" w:rsidRPr="00AE72C9">
        <w:tab/>
        <w:t>Annual reports</w:t>
      </w:r>
      <w:bookmarkEnd w:id="549"/>
    </w:p>
    <w:p w14:paraId="6916077F" w14:textId="77777777" w:rsidR="00EE2110" w:rsidRPr="00AE72C9" w:rsidRDefault="00EE2110" w:rsidP="00EE2110">
      <w:pPr>
        <w:pStyle w:val="DraftHeading2"/>
        <w:tabs>
          <w:tab w:val="right" w:pos="1247"/>
        </w:tabs>
        <w:ind w:left="1361" w:hanging="1361"/>
      </w:pPr>
      <w:r w:rsidRPr="00AE72C9">
        <w:tab/>
        <w:t>(1)</w:t>
      </w:r>
      <w:r w:rsidRPr="00AE72C9">
        <w:tab/>
        <w:t>As soon as practicable after the end of each calendar year, the Chief Commissioner of Police must submit a report to the Minister for Police and Emergency Services that includes the following information—</w:t>
      </w:r>
    </w:p>
    <w:p w14:paraId="0D2A8315" w14:textId="77777777" w:rsidR="00EE2110" w:rsidRPr="00AE72C9" w:rsidRDefault="00EE2110" w:rsidP="00EE2110">
      <w:pPr>
        <w:pStyle w:val="DraftHeading4"/>
        <w:tabs>
          <w:tab w:val="right" w:pos="1757"/>
        </w:tabs>
        <w:ind w:left="1871" w:hanging="1871"/>
      </w:pPr>
      <w:r w:rsidRPr="00AE72C9">
        <w:tab/>
        <w:t>(a)</w:t>
      </w:r>
      <w:r w:rsidRPr="00AE72C9">
        <w:tab/>
        <w:t>the number of certificates of health and safety destruction or disposal which are provided to the Chief Commissioner of Police under section 93; and</w:t>
      </w:r>
    </w:p>
    <w:p w14:paraId="32F37E58" w14:textId="77777777" w:rsidR="00EE2110" w:rsidRPr="00AE72C9" w:rsidRDefault="00EE2110" w:rsidP="00EE2110">
      <w:pPr>
        <w:pStyle w:val="DraftHeading4"/>
        <w:tabs>
          <w:tab w:val="right" w:pos="1757"/>
        </w:tabs>
        <w:ind w:left="1871" w:hanging="1871"/>
      </w:pPr>
      <w:r w:rsidRPr="00AE72C9">
        <w:tab/>
        <w:t>(b)</w:t>
      </w:r>
      <w:r w:rsidRPr="00AE72C9">
        <w:tab/>
        <w:t>any other information relating to the seizure, disposal and destruction of things referred to in section 91(1)(b) that the Minister considers appropriate.</w:t>
      </w:r>
    </w:p>
    <w:p w14:paraId="4242B4E9" w14:textId="77777777" w:rsidR="00EE2110" w:rsidRPr="00AE72C9" w:rsidRDefault="00EE2110" w:rsidP="00EE2110">
      <w:pPr>
        <w:pStyle w:val="DraftHeading2"/>
        <w:tabs>
          <w:tab w:val="right" w:pos="1247"/>
        </w:tabs>
        <w:ind w:left="1361" w:hanging="1361"/>
      </w:pPr>
      <w:r w:rsidRPr="00AE72C9">
        <w:tab/>
        <w:t>(2)</w:t>
      </w:r>
      <w:r w:rsidRPr="00AE72C9">
        <w:tab/>
        <w:t>The Minister for Police and Emergency Service</w:t>
      </w:r>
      <w:r w:rsidR="00B4711E" w:rsidRPr="00AE72C9">
        <w:t>s must cause a report under sub</w:t>
      </w:r>
      <w:r w:rsidRPr="00AE72C9">
        <w:t>section (1) to be laid before each Ho</w:t>
      </w:r>
      <w:r w:rsidR="00B4711E" w:rsidRPr="00AE72C9">
        <w:t>use of the Parliament within 12 </w:t>
      </w:r>
      <w:r w:rsidRPr="00AE72C9">
        <w:t>sitting days of that House after it is received by the Minister.</w:t>
      </w:r>
    </w:p>
    <w:p w14:paraId="1423184D" w14:textId="77777777" w:rsidR="008A2E89" w:rsidRPr="00AE72C9" w:rsidRDefault="008A2E89" w:rsidP="00161255">
      <w:pPr>
        <w:pStyle w:val="SideNote"/>
        <w:framePr w:wrap="around"/>
      </w:pPr>
      <w:r w:rsidRPr="00AE72C9">
        <w:t>Ss 9</w:t>
      </w:r>
      <w:r w:rsidR="001B75E7" w:rsidRPr="00AE72C9">
        <w:t>7</w:t>
      </w:r>
      <w:r w:rsidRPr="00AE72C9">
        <w:t>–101 repealed by No. 10002 s. 7(1).</w:t>
      </w:r>
    </w:p>
    <w:p w14:paraId="21680AA8" w14:textId="77777777" w:rsidR="00DC51B6" w:rsidRPr="00AE72C9" w:rsidRDefault="008A2E89">
      <w:pPr>
        <w:pStyle w:val="Stars"/>
      </w:pPr>
      <w:r w:rsidRPr="00AE72C9">
        <w:tab/>
        <w:t>*</w:t>
      </w:r>
      <w:r w:rsidRPr="00AE72C9">
        <w:tab/>
        <w:t>*</w:t>
      </w:r>
      <w:r w:rsidRPr="00AE72C9">
        <w:tab/>
        <w:t>*</w:t>
      </w:r>
      <w:r w:rsidRPr="00AE72C9">
        <w:tab/>
        <w:t>*</w:t>
      </w:r>
      <w:r w:rsidRPr="00AE72C9">
        <w:tab/>
        <w:t>*</w:t>
      </w:r>
    </w:p>
    <w:p w14:paraId="2F6D89DA" w14:textId="77777777" w:rsidR="008A2E89" w:rsidRPr="00AE72C9" w:rsidRDefault="008A2E89" w:rsidP="00727191"/>
    <w:p w14:paraId="184E3A3A" w14:textId="77777777" w:rsidR="00235CCA" w:rsidRDefault="00235CCA" w:rsidP="00727191"/>
    <w:p w14:paraId="0C1C883C" w14:textId="77777777" w:rsidR="00340DCF" w:rsidRPr="00AE72C9" w:rsidRDefault="00340DCF">
      <w:pPr>
        <w:suppressLineNumbers w:val="0"/>
        <w:overflowPunct/>
        <w:autoSpaceDE/>
        <w:autoSpaceDN/>
        <w:adjustRightInd/>
        <w:spacing w:before="0"/>
        <w:textAlignment w:val="auto"/>
      </w:pPr>
      <w:r w:rsidRPr="00AE72C9">
        <w:br w:type="page"/>
      </w:r>
    </w:p>
    <w:p w14:paraId="3DA30C03" w14:textId="675388F8" w:rsidR="00D3337A" w:rsidRPr="00AE72C9" w:rsidRDefault="00340DCF" w:rsidP="00161255">
      <w:pPr>
        <w:pStyle w:val="SideNote"/>
        <w:framePr w:wrap="around"/>
      </w:pPr>
      <w:r w:rsidRPr="00AE72C9">
        <w:t xml:space="preserve">Pt </w:t>
      </w:r>
      <w:r w:rsidR="00E255B4" w:rsidRPr="00AE72C9">
        <w:t xml:space="preserve">6A </w:t>
      </w:r>
      <w:r w:rsidRPr="00AE72C9">
        <w:t xml:space="preserve">(Heading and </w:t>
      </w:r>
      <w:r w:rsidR="00253F0F">
        <w:t xml:space="preserve">new </w:t>
      </w:r>
      <w:r w:rsidRPr="00AE72C9">
        <w:t>ss 97, 98) inserted by No. 9/2014 s. 8.</w:t>
      </w:r>
    </w:p>
    <w:p w14:paraId="33109AFE" w14:textId="77777777" w:rsidR="00D3337A" w:rsidRDefault="00340DCF" w:rsidP="00CC2635">
      <w:pPr>
        <w:pStyle w:val="Heading-PART"/>
        <w:rPr>
          <w:caps w:val="0"/>
          <w:sz w:val="32"/>
        </w:rPr>
      </w:pPr>
      <w:bookmarkStart w:id="550" w:name="_Toc201833490"/>
      <w:r w:rsidRPr="00AE72C9">
        <w:rPr>
          <w:caps w:val="0"/>
          <w:sz w:val="32"/>
        </w:rPr>
        <w:t xml:space="preserve">Part VIA—Declared </w:t>
      </w:r>
      <w:r w:rsidR="00CC2635" w:rsidRPr="00AE72C9">
        <w:rPr>
          <w:caps w:val="0"/>
          <w:sz w:val="32"/>
        </w:rPr>
        <w:t>testing f</w:t>
      </w:r>
      <w:r w:rsidRPr="00AE72C9">
        <w:rPr>
          <w:caps w:val="0"/>
          <w:sz w:val="32"/>
        </w:rPr>
        <w:t>acilities</w:t>
      </w:r>
      <w:bookmarkEnd w:id="550"/>
    </w:p>
    <w:p w14:paraId="1F16DC31" w14:textId="77777777" w:rsidR="00727191" w:rsidRPr="00727191" w:rsidRDefault="00727191" w:rsidP="00727191"/>
    <w:p w14:paraId="4B09F614" w14:textId="77777777" w:rsidR="00D3337A" w:rsidRPr="00AE72C9" w:rsidRDefault="00D3337A" w:rsidP="00727191"/>
    <w:p w14:paraId="58323288" w14:textId="77777777" w:rsidR="00D3337A" w:rsidRPr="00AE72C9" w:rsidRDefault="00D3337A" w:rsidP="00C04E8F">
      <w:pPr>
        <w:spacing w:before="0"/>
      </w:pPr>
    </w:p>
    <w:p w14:paraId="18C9805F" w14:textId="77777777" w:rsidR="00E255B4" w:rsidRPr="00AE72C9" w:rsidRDefault="004971F5" w:rsidP="00161255">
      <w:pPr>
        <w:pStyle w:val="SideNote"/>
        <w:framePr w:wrap="around"/>
      </w:pPr>
      <w:r w:rsidRPr="00AE72C9">
        <w:t>New s</w:t>
      </w:r>
      <w:r w:rsidR="00E255B4" w:rsidRPr="00AE72C9">
        <w:t xml:space="preserve">. 97 </w:t>
      </w:r>
      <w:r w:rsidR="00E255B4" w:rsidRPr="00AE72C9">
        <w:br/>
        <w:t>inserted by No. 9/2014 s. 8.</w:t>
      </w:r>
    </w:p>
    <w:p w14:paraId="054E84BF" w14:textId="77777777" w:rsidR="00F71564" w:rsidRPr="00AE72C9" w:rsidRDefault="00340DCF">
      <w:pPr>
        <w:pStyle w:val="DraftHeading1"/>
        <w:tabs>
          <w:tab w:val="right" w:pos="680"/>
        </w:tabs>
        <w:ind w:left="850" w:hanging="850"/>
      </w:pPr>
      <w:r w:rsidRPr="00AE72C9">
        <w:tab/>
      </w:r>
      <w:bookmarkStart w:id="551" w:name="_Toc201833491"/>
      <w:r w:rsidR="005D3F55" w:rsidRPr="00AE72C9">
        <w:t>97</w:t>
      </w:r>
      <w:r w:rsidRPr="00AE72C9">
        <w:tab/>
        <w:t>Declared testing facilities</w:t>
      </w:r>
      <w:bookmarkEnd w:id="551"/>
    </w:p>
    <w:p w14:paraId="30474AC3" w14:textId="77777777" w:rsidR="00D3337A" w:rsidRPr="00AE72C9" w:rsidRDefault="00340DCF">
      <w:pPr>
        <w:pStyle w:val="DraftHeading2"/>
        <w:tabs>
          <w:tab w:val="right" w:pos="1247"/>
        </w:tabs>
        <w:ind w:left="1361" w:hanging="1361"/>
      </w:pPr>
      <w:r w:rsidRPr="00AE72C9">
        <w:tab/>
      </w:r>
      <w:r w:rsidR="005D3F55" w:rsidRPr="00AE72C9">
        <w:t>(1)</w:t>
      </w:r>
      <w:r w:rsidRPr="00AE72C9">
        <w:tab/>
        <w:t>The Chief Commissioner of Police, by notice published in the Government Gazette, may declare a facility to be a declared testing facility.</w:t>
      </w:r>
    </w:p>
    <w:p w14:paraId="3A0BD73C" w14:textId="77777777" w:rsidR="00D3337A" w:rsidRPr="00AE72C9" w:rsidRDefault="00340DCF">
      <w:pPr>
        <w:pStyle w:val="DraftHeading2"/>
        <w:tabs>
          <w:tab w:val="right" w:pos="1247"/>
        </w:tabs>
        <w:ind w:left="1361" w:hanging="1361"/>
      </w:pPr>
      <w:r w:rsidRPr="00AE72C9">
        <w:tab/>
      </w:r>
      <w:r w:rsidR="005D3F55" w:rsidRPr="00AE72C9">
        <w:t>(2)</w:t>
      </w:r>
      <w:r w:rsidRPr="00AE72C9">
        <w:tab/>
        <w:t>A copy of a notice under subsection (1) must be posted on the website of the Victoria Police.</w:t>
      </w:r>
    </w:p>
    <w:p w14:paraId="734CDBB4" w14:textId="77777777" w:rsidR="00D3337A" w:rsidRPr="00AE72C9" w:rsidRDefault="00340DCF">
      <w:pPr>
        <w:pStyle w:val="DraftHeading2"/>
        <w:tabs>
          <w:tab w:val="right" w:pos="1247"/>
        </w:tabs>
        <w:ind w:left="1361" w:hanging="1361"/>
      </w:pPr>
      <w:r w:rsidRPr="00AE72C9">
        <w:tab/>
      </w:r>
      <w:r w:rsidR="005D3F55" w:rsidRPr="00AE72C9">
        <w:t>(3)</w:t>
      </w:r>
      <w:r w:rsidRPr="00AE72C9">
        <w:tab/>
        <w:t>A declaration under subsection (1) may be made in respect of a facility located within Victoria or in another State or a Territory.</w:t>
      </w:r>
    </w:p>
    <w:p w14:paraId="66959075" w14:textId="77777777" w:rsidR="00D3337A" w:rsidRPr="00AE72C9" w:rsidRDefault="00340DCF">
      <w:pPr>
        <w:pStyle w:val="DraftHeading2"/>
        <w:tabs>
          <w:tab w:val="right" w:pos="1247"/>
        </w:tabs>
        <w:ind w:left="1361" w:hanging="1361"/>
      </w:pPr>
      <w:r w:rsidRPr="00AE72C9">
        <w:tab/>
      </w:r>
      <w:r w:rsidR="005D3F55" w:rsidRPr="00AE72C9">
        <w:t>(4)</w:t>
      </w:r>
      <w:r w:rsidRPr="00AE72C9">
        <w:tab/>
        <w:t>A declaration under subsection (1) is subject to any conditions specified in the notice regarding the possession, handling, storage and security of substances and items supplied to the facility under section 98.</w:t>
      </w:r>
    </w:p>
    <w:p w14:paraId="12D3D351" w14:textId="77777777" w:rsidR="00E255B4" w:rsidRPr="00AE72C9" w:rsidRDefault="004971F5" w:rsidP="00161255">
      <w:pPr>
        <w:pStyle w:val="SideNote"/>
        <w:framePr w:wrap="around"/>
      </w:pPr>
      <w:r w:rsidRPr="00AE72C9">
        <w:t>New s</w:t>
      </w:r>
      <w:r w:rsidR="00E255B4" w:rsidRPr="00AE72C9">
        <w:t xml:space="preserve">. 98 </w:t>
      </w:r>
      <w:r w:rsidR="00E255B4" w:rsidRPr="00AE72C9">
        <w:br/>
        <w:t>inserted by No. 9/2014 s. 8.</w:t>
      </w:r>
    </w:p>
    <w:p w14:paraId="635E72BC" w14:textId="77777777" w:rsidR="00D3337A" w:rsidRPr="00AE72C9" w:rsidRDefault="00340DCF">
      <w:pPr>
        <w:pStyle w:val="DraftHeading1"/>
        <w:tabs>
          <w:tab w:val="right" w:pos="680"/>
        </w:tabs>
        <w:ind w:left="850" w:hanging="850"/>
      </w:pPr>
      <w:r w:rsidRPr="00AE72C9">
        <w:tab/>
      </w:r>
      <w:bookmarkStart w:id="552" w:name="_Toc201833492"/>
      <w:r w:rsidR="005D3F55" w:rsidRPr="00AE72C9">
        <w:t>98</w:t>
      </w:r>
      <w:r w:rsidRPr="00AE72C9">
        <w:tab/>
        <w:t>Supply of things to declared testing facility</w:t>
      </w:r>
      <w:bookmarkEnd w:id="552"/>
    </w:p>
    <w:p w14:paraId="39648BDC" w14:textId="77777777" w:rsidR="00D3337A" w:rsidRPr="00AE72C9" w:rsidRDefault="00340DCF">
      <w:pPr>
        <w:pStyle w:val="DraftHeading2"/>
        <w:tabs>
          <w:tab w:val="right" w:pos="1247"/>
        </w:tabs>
        <w:ind w:left="1361" w:hanging="1361"/>
      </w:pPr>
      <w:r w:rsidRPr="00AE72C9">
        <w:tab/>
      </w:r>
      <w:r w:rsidR="005D3F55" w:rsidRPr="00AE72C9">
        <w:t>(1)</w:t>
      </w:r>
      <w:r w:rsidRPr="00AE72C9">
        <w:tab/>
        <w:t>Subject to subsection (3), for the purposes specified in subsection (2), the Chief Commissioner of Police may authorise the supply</w:t>
      </w:r>
      <w:r w:rsidR="002020CF" w:rsidRPr="00AE72C9">
        <w:t> </w:t>
      </w:r>
      <w:r w:rsidRPr="00AE72C9">
        <w:t>to a declared testing facility of a thing that</w:t>
      </w:r>
      <w:r w:rsidR="002020CF" w:rsidRPr="00AE72C9">
        <w:t> </w:t>
      </w:r>
      <w:r w:rsidRPr="00AE72C9">
        <w:t>is, or is suspected of being—</w:t>
      </w:r>
    </w:p>
    <w:p w14:paraId="61565089" w14:textId="77777777" w:rsidR="00D3337A" w:rsidRPr="00AE72C9" w:rsidRDefault="00340DCF">
      <w:pPr>
        <w:pStyle w:val="DraftHeading3"/>
        <w:tabs>
          <w:tab w:val="right" w:pos="1757"/>
        </w:tabs>
        <w:ind w:left="1871" w:hanging="1871"/>
      </w:pPr>
      <w:r w:rsidRPr="00AE72C9">
        <w:tab/>
      </w:r>
      <w:r w:rsidR="005D3F55" w:rsidRPr="00AE72C9">
        <w:t>(a)</w:t>
      </w:r>
      <w:r w:rsidRPr="00AE72C9">
        <w:tab/>
        <w:t>a drug of dependence or a substance that contains a drug of dependence; or</w:t>
      </w:r>
    </w:p>
    <w:p w14:paraId="475C7AE6" w14:textId="77777777" w:rsidR="00D3337A" w:rsidRPr="00AE72C9" w:rsidRDefault="00340DCF">
      <w:pPr>
        <w:pStyle w:val="DraftHeading3"/>
        <w:tabs>
          <w:tab w:val="right" w:pos="1757"/>
        </w:tabs>
        <w:ind w:left="1871" w:hanging="1871"/>
      </w:pPr>
      <w:r w:rsidRPr="00AE72C9">
        <w:tab/>
      </w:r>
      <w:r w:rsidR="005D3F55" w:rsidRPr="00AE72C9">
        <w:t>(b)</w:t>
      </w:r>
      <w:r w:rsidRPr="00AE72C9">
        <w:tab/>
        <w:t>a poison or controlled substance; or</w:t>
      </w:r>
    </w:p>
    <w:p w14:paraId="41E3AF4F" w14:textId="77777777" w:rsidR="00D3337A" w:rsidRPr="00AE72C9" w:rsidRDefault="00340DCF">
      <w:pPr>
        <w:pStyle w:val="DraftHeading3"/>
        <w:tabs>
          <w:tab w:val="right" w:pos="1757"/>
        </w:tabs>
        <w:ind w:left="1871" w:hanging="1871"/>
      </w:pPr>
      <w:r w:rsidRPr="00AE72C9">
        <w:tab/>
      </w:r>
      <w:r w:rsidR="005D3F55" w:rsidRPr="00AE72C9">
        <w:t>(c)</w:t>
      </w:r>
      <w:r w:rsidRPr="00AE72C9">
        <w:tab/>
        <w:t>an instrument, device or substance that is or has been used or is capable of being used for</w:t>
      </w:r>
      <w:r w:rsidR="002020CF" w:rsidRPr="00AE72C9">
        <w:t> </w:t>
      </w:r>
      <w:r w:rsidRPr="00AE72C9">
        <w:t>or in the cultivation, manufacture, sale or use or in the preparation for cultivation, manufacture, sale or use of a drug of dependence.</w:t>
      </w:r>
    </w:p>
    <w:p w14:paraId="56C936CD" w14:textId="77777777" w:rsidR="00D3337A" w:rsidRPr="00AE72C9" w:rsidRDefault="00340DCF">
      <w:pPr>
        <w:pStyle w:val="DraftHeading2"/>
        <w:tabs>
          <w:tab w:val="right" w:pos="1247"/>
        </w:tabs>
        <w:ind w:left="1361" w:hanging="1361"/>
      </w:pPr>
      <w:r w:rsidRPr="00AE72C9">
        <w:tab/>
      </w:r>
      <w:r w:rsidR="005D3F55" w:rsidRPr="00AE72C9">
        <w:t>(2)</w:t>
      </w:r>
      <w:r w:rsidRPr="00AE72C9">
        <w:tab/>
        <w:t>The purposes for which the Chief Commissioner of Police may authorise the supply of a thing to a declared testing facility are—</w:t>
      </w:r>
    </w:p>
    <w:p w14:paraId="00482CCB" w14:textId="77777777" w:rsidR="00D3337A" w:rsidRPr="00AE72C9" w:rsidRDefault="00340DCF">
      <w:pPr>
        <w:pStyle w:val="DraftHeading3"/>
        <w:tabs>
          <w:tab w:val="right" w:pos="1757"/>
        </w:tabs>
        <w:ind w:left="1871" w:hanging="1871"/>
      </w:pPr>
      <w:r w:rsidRPr="00AE72C9">
        <w:tab/>
      </w:r>
      <w:r w:rsidR="005D3F55" w:rsidRPr="00AE72C9">
        <w:t>(a)</w:t>
      </w:r>
      <w:r w:rsidRPr="00AE72C9">
        <w:tab/>
        <w:t>substance profiling; and</w:t>
      </w:r>
    </w:p>
    <w:p w14:paraId="6BEB24CF" w14:textId="77777777" w:rsidR="00D3337A" w:rsidRPr="00AE72C9" w:rsidRDefault="00340DCF">
      <w:pPr>
        <w:pStyle w:val="DraftHeading3"/>
        <w:tabs>
          <w:tab w:val="right" w:pos="1757"/>
        </w:tabs>
        <w:ind w:left="1871" w:hanging="1871"/>
      </w:pPr>
      <w:r w:rsidRPr="00AE72C9">
        <w:tab/>
      </w:r>
      <w:r w:rsidR="005D3F55" w:rsidRPr="00AE72C9">
        <w:t>(b)</w:t>
      </w:r>
      <w:r w:rsidRPr="00AE72C9">
        <w:tab/>
        <w:t>analytical testing; and</w:t>
      </w:r>
    </w:p>
    <w:p w14:paraId="36F01AD4" w14:textId="77777777" w:rsidR="00D3337A" w:rsidRPr="00AE72C9" w:rsidRDefault="00340DCF">
      <w:pPr>
        <w:pStyle w:val="DraftHeading3"/>
        <w:tabs>
          <w:tab w:val="right" w:pos="1757"/>
        </w:tabs>
        <w:ind w:left="1871" w:hanging="1871"/>
      </w:pPr>
      <w:r w:rsidRPr="00AE72C9">
        <w:tab/>
      </w:r>
      <w:r w:rsidR="005D3F55" w:rsidRPr="00AE72C9">
        <w:t>(c)</w:t>
      </w:r>
      <w:r w:rsidRPr="00AE72C9">
        <w:tab/>
        <w:t>research.</w:t>
      </w:r>
    </w:p>
    <w:p w14:paraId="34420205" w14:textId="77777777" w:rsidR="00D3337A" w:rsidRPr="00AE72C9" w:rsidRDefault="00340DCF">
      <w:pPr>
        <w:pStyle w:val="DraftHeading2"/>
        <w:tabs>
          <w:tab w:val="right" w:pos="1247"/>
        </w:tabs>
        <w:ind w:left="1361" w:hanging="1361"/>
      </w:pPr>
      <w:r w:rsidRPr="00AE72C9">
        <w:tab/>
      </w:r>
      <w:r w:rsidR="005D3F55" w:rsidRPr="00AE72C9">
        <w:t>(3)</w:t>
      </w:r>
      <w:r w:rsidRPr="00AE72C9">
        <w:tab/>
        <w:t>The Chief Commissioner of Police must not authorise the supply to a declared testing facility outside Victoria of a thing referred to in subsection (1) unless satisfied that the possession of the thing by a person employed or engaged by the declared testing facility is permitted under the laws of the jurisdiction in which the facility is located.</w:t>
      </w:r>
    </w:p>
    <w:p w14:paraId="63544CD6" w14:textId="77777777" w:rsidR="00D3337A" w:rsidRPr="00AE72C9" w:rsidRDefault="00340DCF">
      <w:pPr>
        <w:pStyle w:val="DraftHeading2"/>
        <w:tabs>
          <w:tab w:val="right" w:pos="1247"/>
        </w:tabs>
        <w:ind w:left="1361" w:hanging="1361"/>
      </w:pPr>
      <w:r w:rsidRPr="00AE72C9">
        <w:tab/>
      </w:r>
      <w:r w:rsidR="005D3F55" w:rsidRPr="00AE72C9">
        <w:t>(4)</w:t>
      </w:r>
      <w:r w:rsidRPr="00AE72C9">
        <w:tab/>
        <w:t>If a thing has been supplied to a declared testing facility under this section, the person in charge of the facility must arrange for the thing to be returned to, or collected by, the Victoria Police as soon as practicable after the purpose for which it was supplied has been carried out.</w:t>
      </w:r>
    </w:p>
    <w:p w14:paraId="34149179" w14:textId="77777777" w:rsidR="00D3337A" w:rsidRDefault="00340DCF">
      <w:pPr>
        <w:pStyle w:val="DraftHeading2"/>
        <w:tabs>
          <w:tab w:val="right" w:pos="1247"/>
        </w:tabs>
        <w:ind w:left="1361" w:hanging="1361"/>
      </w:pPr>
      <w:r w:rsidRPr="00AE72C9">
        <w:tab/>
      </w:r>
      <w:r w:rsidR="005D3F55" w:rsidRPr="00AE72C9">
        <w:t>(5)</w:t>
      </w:r>
      <w:r w:rsidRPr="00AE72C9">
        <w:tab/>
        <w:t>Subsection (4) does not apply to a thing, or part of a thing, that has been destroyed in the process of carrying out the purpose for which it has been supplied.</w:t>
      </w:r>
    </w:p>
    <w:p w14:paraId="721C1194" w14:textId="77777777" w:rsidR="00E04D24" w:rsidRDefault="00E04D24">
      <w:pPr>
        <w:suppressLineNumbers w:val="0"/>
        <w:overflowPunct/>
        <w:autoSpaceDE/>
        <w:autoSpaceDN/>
        <w:adjustRightInd/>
        <w:spacing w:before="0"/>
        <w:textAlignment w:val="auto"/>
        <w:rPr>
          <w:b/>
          <w:sz w:val="32"/>
        </w:rPr>
      </w:pPr>
      <w:r>
        <w:rPr>
          <w:caps/>
          <w:sz w:val="32"/>
        </w:rPr>
        <w:br w:type="page"/>
      </w:r>
    </w:p>
    <w:p w14:paraId="23EC97F3" w14:textId="684BD867" w:rsidR="00E04D24" w:rsidRPr="00AE72C9" w:rsidRDefault="00E04D24" w:rsidP="00161255">
      <w:pPr>
        <w:pStyle w:val="SideNote"/>
        <w:framePr w:wrap="around"/>
      </w:pPr>
      <w:r w:rsidRPr="00AE72C9">
        <w:t>Pt</w:t>
      </w:r>
      <w:r>
        <w:t> </w:t>
      </w:r>
      <w:r w:rsidRPr="00AE72C9">
        <w:t>6A</w:t>
      </w:r>
      <w:r>
        <w:t>B</w:t>
      </w:r>
      <w:r w:rsidRPr="00AE72C9">
        <w:t xml:space="preserve"> (Heading and </w:t>
      </w:r>
      <w:r w:rsidR="00C576BF">
        <w:t xml:space="preserve">new </w:t>
      </w:r>
      <w:r w:rsidRPr="00AE72C9">
        <w:t>s</w:t>
      </w:r>
      <w:r>
        <w:t>. 99</w:t>
      </w:r>
      <w:r w:rsidRPr="00AE72C9">
        <w:t>) inserted</w:t>
      </w:r>
      <w:r>
        <w:t> </w:t>
      </w:r>
      <w:r w:rsidRPr="00AE72C9">
        <w:t>by No</w:t>
      </w:r>
      <w:r>
        <w:t>. 39</w:t>
      </w:r>
      <w:r w:rsidRPr="00AE72C9">
        <w:t>/20</w:t>
      </w:r>
      <w:r>
        <w:t>2</w:t>
      </w:r>
      <w:r w:rsidRPr="00AE72C9">
        <w:t>4 s. </w:t>
      </w:r>
      <w:r>
        <w:t>90</w:t>
      </w:r>
      <w:r w:rsidRPr="00AE72C9">
        <w:t>.</w:t>
      </w:r>
    </w:p>
    <w:p w14:paraId="5F032622" w14:textId="06E3F434" w:rsidR="00E04D24" w:rsidRDefault="00E04D24" w:rsidP="00E04D24">
      <w:pPr>
        <w:pStyle w:val="Heading-PART"/>
        <w:rPr>
          <w:caps w:val="0"/>
          <w:sz w:val="32"/>
        </w:rPr>
      </w:pPr>
      <w:bookmarkStart w:id="553" w:name="_Toc201833493"/>
      <w:r w:rsidRPr="00C576BF">
        <w:rPr>
          <w:caps w:val="0"/>
          <w:sz w:val="32"/>
        </w:rPr>
        <w:t>Part VIAB—Service of documents</w:t>
      </w:r>
      <w:bookmarkEnd w:id="553"/>
    </w:p>
    <w:p w14:paraId="7D308AFC" w14:textId="77777777" w:rsidR="00E04D24" w:rsidRDefault="00E04D24" w:rsidP="00E04D24"/>
    <w:p w14:paraId="6B7FD3D4" w14:textId="77777777" w:rsidR="00E04D24" w:rsidRDefault="00E04D24" w:rsidP="00E04D24"/>
    <w:p w14:paraId="318DE503" w14:textId="77777777" w:rsidR="00E04D24" w:rsidRPr="00E04D24" w:rsidRDefault="00E04D24" w:rsidP="00C576BF"/>
    <w:p w14:paraId="702F10F7" w14:textId="3778873E" w:rsidR="00E04D24" w:rsidRPr="00AE72C9" w:rsidRDefault="00C576BF" w:rsidP="00161255">
      <w:pPr>
        <w:pStyle w:val="SideNote"/>
        <w:framePr w:wrap="around"/>
      </w:pPr>
      <w:r>
        <w:t>New s</w:t>
      </w:r>
      <w:r w:rsidR="00E04D24" w:rsidRPr="00AE72C9">
        <w:t>.</w:t>
      </w:r>
      <w:r w:rsidR="00E04D24">
        <w:t> 99</w:t>
      </w:r>
      <w:r w:rsidR="00E04D24" w:rsidRPr="00AE72C9">
        <w:t xml:space="preserve"> inserted by No.</w:t>
      </w:r>
      <w:r w:rsidR="00E04D24">
        <w:t> 39</w:t>
      </w:r>
      <w:r w:rsidR="00E04D24" w:rsidRPr="00AE72C9">
        <w:t>/20</w:t>
      </w:r>
      <w:r w:rsidR="00E04D24">
        <w:t>24</w:t>
      </w:r>
      <w:r w:rsidR="00E04D24" w:rsidRPr="00AE72C9">
        <w:t xml:space="preserve"> s. </w:t>
      </w:r>
      <w:r w:rsidR="00E04D24">
        <w:t>90</w:t>
      </w:r>
      <w:r w:rsidR="00E04D24" w:rsidRPr="00AE72C9">
        <w:t>.</w:t>
      </w:r>
    </w:p>
    <w:p w14:paraId="2F89C1A0" w14:textId="38A59CFF" w:rsidR="00E04D24" w:rsidRPr="00BF3043" w:rsidRDefault="0044715F" w:rsidP="0044715F">
      <w:pPr>
        <w:pStyle w:val="DraftHeading1"/>
        <w:tabs>
          <w:tab w:val="right" w:pos="680"/>
        </w:tabs>
        <w:ind w:left="850" w:hanging="850"/>
      </w:pPr>
      <w:r>
        <w:tab/>
      </w:r>
      <w:bookmarkStart w:id="554" w:name="_Toc201833494"/>
      <w:r w:rsidR="00E04D24" w:rsidRPr="0044715F">
        <w:t>99</w:t>
      </w:r>
      <w:r w:rsidR="00E04D24" w:rsidRPr="00BF3043">
        <w:tab/>
        <w:t>Service</w:t>
      </w:r>
      <w:bookmarkEnd w:id="554"/>
    </w:p>
    <w:p w14:paraId="2D5A1FDA" w14:textId="77777777" w:rsidR="00E04D24" w:rsidRPr="00193530" w:rsidRDefault="00E04D24" w:rsidP="00C576BF">
      <w:pPr>
        <w:pStyle w:val="BodySectionSub"/>
      </w:pPr>
      <w:r w:rsidRPr="00193530">
        <w:t>For the purposes of this Act, a notice or other document, other than an infringement notice or a certificate referred to in section 120, may be served on or given to a person—</w:t>
      </w:r>
    </w:p>
    <w:p w14:paraId="7EC1A98C" w14:textId="546CBDDA" w:rsidR="00E04D24" w:rsidRPr="00193530" w:rsidRDefault="00E04D24" w:rsidP="00C576BF">
      <w:pPr>
        <w:pStyle w:val="AmendHeading2"/>
        <w:tabs>
          <w:tab w:val="right" w:pos="1757"/>
        </w:tabs>
        <w:ind w:left="1871" w:hanging="1871"/>
      </w:pPr>
      <w:r>
        <w:tab/>
      </w:r>
      <w:r w:rsidRPr="00E04D24">
        <w:t>(a)</w:t>
      </w:r>
      <w:r w:rsidRPr="00193530">
        <w:tab/>
        <w:t>by delivering it personally to the person; or</w:t>
      </w:r>
    </w:p>
    <w:p w14:paraId="66925B57" w14:textId="1C9ACB0C" w:rsidR="00E04D24" w:rsidRPr="00193530" w:rsidRDefault="00E04D24" w:rsidP="00C576BF">
      <w:pPr>
        <w:pStyle w:val="AmendHeading2"/>
        <w:tabs>
          <w:tab w:val="right" w:pos="1757"/>
        </w:tabs>
        <w:ind w:left="1871" w:hanging="1871"/>
      </w:pPr>
      <w:r>
        <w:tab/>
      </w:r>
      <w:r w:rsidRPr="00E04D24">
        <w:t>(b)</w:t>
      </w:r>
      <w:r w:rsidRPr="00193530">
        <w:tab/>
        <w:t>by sending it by post to the person at the person's usual or last known residential or business address; or</w:t>
      </w:r>
    </w:p>
    <w:p w14:paraId="17C6FFA2" w14:textId="0A2D1392" w:rsidR="00E04D24" w:rsidRPr="00193530" w:rsidRDefault="00E04D24" w:rsidP="00C576BF">
      <w:pPr>
        <w:pStyle w:val="AmendHeading2"/>
        <w:tabs>
          <w:tab w:val="right" w:pos="1757"/>
        </w:tabs>
        <w:ind w:left="1871" w:hanging="1871"/>
      </w:pPr>
      <w:r>
        <w:tab/>
      </w:r>
      <w:r w:rsidRPr="00E04D24">
        <w:t>(c)</w:t>
      </w:r>
      <w:r w:rsidRPr="00193530">
        <w:tab/>
        <w:t>by sending it by electronic communication to the person's usual or last known electronic address; or</w:t>
      </w:r>
    </w:p>
    <w:p w14:paraId="75DBEB58" w14:textId="568A7157" w:rsidR="00E04D24" w:rsidRPr="00E04D24" w:rsidRDefault="00E04D24" w:rsidP="00C576BF">
      <w:pPr>
        <w:pStyle w:val="DraftHeading3"/>
        <w:tabs>
          <w:tab w:val="right" w:pos="1757"/>
        </w:tabs>
        <w:ind w:left="1871" w:hanging="1871"/>
      </w:pPr>
      <w:r>
        <w:tab/>
      </w:r>
      <w:r w:rsidRPr="00E04D24">
        <w:t>(d)</w:t>
      </w:r>
      <w:r w:rsidRPr="00193530">
        <w:tab/>
        <w:t>by leaving it at the person's usual or last known residential or business address with a person on the premises who is apparently at least 16 years old and apparently residing or employed there.</w:t>
      </w:r>
    </w:p>
    <w:p w14:paraId="141D9FBC" w14:textId="77777777" w:rsidR="002020CF" w:rsidRPr="00AE72C9" w:rsidRDefault="002020CF">
      <w:pPr>
        <w:suppressLineNumbers w:val="0"/>
        <w:overflowPunct/>
        <w:autoSpaceDE/>
        <w:autoSpaceDN/>
        <w:adjustRightInd/>
        <w:spacing w:before="0"/>
        <w:textAlignment w:val="auto"/>
        <w:rPr>
          <w:b/>
          <w:caps/>
          <w:sz w:val="22"/>
        </w:rPr>
      </w:pPr>
      <w:r w:rsidRPr="00AE72C9">
        <w:br w:type="page"/>
      </w:r>
    </w:p>
    <w:p w14:paraId="4F859B6E" w14:textId="77777777" w:rsidR="008A2E89" w:rsidRPr="00AE72C9" w:rsidRDefault="008A2E89" w:rsidP="00CC2635">
      <w:pPr>
        <w:pStyle w:val="Heading-PART"/>
        <w:rPr>
          <w:caps w:val="0"/>
          <w:sz w:val="32"/>
        </w:rPr>
      </w:pPr>
      <w:bookmarkStart w:id="555" w:name="_Toc201833495"/>
      <w:r w:rsidRPr="00AE72C9">
        <w:rPr>
          <w:caps w:val="0"/>
          <w:sz w:val="32"/>
        </w:rPr>
        <w:t>Part VII—Proceedings</w:t>
      </w:r>
      <w:bookmarkEnd w:id="555"/>
    </w:p>
    <w:p w14:paraId="53A8A446" w14:textId="77777777" w:rsidR="008A2E89" w:rsidRPr="00AE72C9" w:rsidRDefault="008A2E89" w:rsidP="00161255">
      <w:pPr>
        <w:pStyle w:val="SideNote"/>
        <w:framePr w:wrap="around"/>
      </w:pPr>
      <w:r w:rsidRPr="00AE72C9">
        <w:t>S. 102 amended by No. 10002 s. 9(a)(b).</w:t>
      </w:r>
    </w:p>
    <w:p w14:paraId="07B2FF0E" w14:textId="77777777" w:rsidR="008A2E89" w:rsidRPr="00AE72C9" w:rsidRDefault="008A2E89" w:rsidP="001E3A24">
      <w:pPr>
        <w:pStyle w:val="DraftHeading1"/>
        <w:tabs>
          <w:tab w:val="right" w:pos="680"/>
        </w:tabs>
        <w:ind w:left="850" w:hanging="850"/>
      </w:pPr>
      <w:r w:rsidRPr="00AE72C9">
        <w:tab/>
      </w:r>
      <w:bookmarkStart w:id="556" w:name="_Toc201833496"/>
      <w:r w:rsidRPr="00AE72C9">
        <w:t>102</w:t>
      </w:r>
      <w:r w:rsidR="001E3A24" w:rsidRPr="00AE72C9">
        <w:tab/>
      </w:r>
      <w:r w:rsidRPr="00AE72C9">
        <w:t>Identity of seller of substances</w:t>
      </w:r>
      <w:bookmarkEnd w:id="556"/>
    </w:p>
    <w:p w14:paraId="78EF6598" w14:textId="77777777" w:rsidR="008A2E89" w:rsidRPr="00AE72C9" w:rsidRDefault="008A2E89" w:rsidP="009A6CCF">
      <w:pPr>
        <w:pStyle w:val="BodySectionSub"/>
      </w:pPr>
      <w:r w:rsidRPr="00AE72C9">
        <w:t>For the purposes of this Act other than Part V any person on whose behalf a sale or supply is made shall be deemed to be the person who sells or supplies, and where a sale or supply is made by an employee assistant or apprentice of a person, that employee assistant or apprentice shall be liable to the like penalties as the person on whose behalf he makes any sale.</w:t>
      </w:r>
    </w:p>
    <w:p w14:paraId="13196A30" w14:textId="77777777" w:rsidR="002D7257" w:rsidRPr="00AE72C9" w:rsidRDefault="002D7257" w:rsidP="00161255">
      <w:pPr>
        <w:pStyle w:val="SideNote"/>
        <w:framePr w:wrap="around"/>
      </w:pPr>
      <w:r w:rsidRPr="00AE72C9">
        <w:t>S. 103 substituted by No. </w:t>
      </w:r>
      <w:r w:rsidR="003E5290" w:rsidRPr="00AE72C9">
        <w:t>18/2006</w:t>
      </w:r>
      <w:r w:rsidRPr="00AE72C9">
        <w:t xml:space="preserve"> s. 4.</w:t>
      </w:r>
    </w:p>
    <w:p w14:paraId="510B718D" w14:textId="77777777" w:rsidR="002D7257" w:rsidRPr="00AE72C9" w:rsidRDefault="00B549EA" w:rsidP="001E3A24">
      <w:pPr>
        <w:pStyle w:val="DraftHeading1"/>
        <w:tabs>
          <w:tab w:val="right" w:pos="680"/>
        </w:tabs>
        <w:ind w:left="850" w:hanging="850"/>
      </w:pPr>
      <w:r w:rsidRPr="00AE72C9">
        <w:tab/>
      </w:r>
      <w:bookmarkStart w:id="557" w:name="_Toc201833497"/>
      <w:r w:rsidR="002D7257" w:rsidRPr="00AE72C9">
        <w:t>103</w:t>
      </w:r>
      <w:r w:rsidR="001E3A24" w:rsidRPr="00AE72C9">
        <w:tab/>
      </w:r>
      <w:r w:rsidR="002D7257" w:rsidRPr="00AE72C9">
        <w:t>Offences by corporations</w:t>
      </w:r>
      <w:bookmarkEnd w:id="557"/>
    </w:p>
    <w:p w14:paraId="3F101E51" w14:textId="77777777" w:rsidR="002D7257" w:rsidRPr="00AE72C9" w:rsidRDefault="00B549EA" w:rsidP="00630DC7">
      <w:pPr>
        <w:pStyle w:val="DraftHeading2"/>
        <w:tabs>
          <w:tab w:val="right" w:pos="1247"/>
        </w:tabs>
        <w:ind w:left="1361" w:hanging="1361"/>
      </w:pPr>
      <w:r w:rsidRPr="00AE72C9">
        <w:tab/>
      </w:r>
      <w:r w:rsidR="002D7257" w:rsidRPr="00AE72C9">
        <w:t>(1)</w:t>
      </w:r>
      <w:r w:rsidR="002D7257" w:rsidRPr="00AE72C9">
        <w:tab/>
        <w:t xml:space="preserve">In this section, </w:t>
      </w:r>
      <w:r w:rsidR="002D7257" w:rsidRPr="00AE72C9">
        <w:rPr>
          <w:b/>
          <w:i/>
          <w:iCs/>
        </w:rPr>
        <w:t>officer</w:t>
      </w:r>
      <w:r w:rsidR="002D7257" w:rsidRPr="00AE72C9">
        <w:t>—</w:t>
      </w:r>
    </w:p>
    <w:p w14:paraId="6867D913" w14:textId="77777777" w:rsidR="002D7257" w:rsidRPr="00AE72C9" w:rsidRDefault="002D7257" w:rsidP="002D7257">
      <w:pPr>
        <w:pStyle w:val="DraftHeading3"/>
        <w:tabs>
          <w:tab w:val="right" w:pos="1757"/>
        </w:tabs>
        <w:ind w:left="1871" w:hanging="1871"/>
      </w:pPr>
      <w:r w:rsidRPr="00AE72C9">
        <w:tab/>
        <w:t>(a)</w:t>
      </w:r>
      <w:r w:rsidRPr="00AE72C9">
        <w:tab/>
        <w:t>in relation to a corporation within the meaning of the Corporations Act, has the same meaning as in section 9 of that Act; and</w:t>
      </w:r>
    </w:p>
    <w:p w14:paraId="72FF8AF6" w14:textId="77777777" w:rsidR="002D7257" w:rsidRPr="00AE72C9" w:rsidRDefault="002D7257" w:rsidP="002D7257">
      <w:pPr>
        <w:pStyle w:val="DraftHeading3"/>
        <w:tabs>
          <w:tab w:val="right" w:pos="1757"/>
        </w:tabs>
        <w:ind w:left="1871" w:hanging="1871"/>
      </w:pPr>
      <w:r w:rsidRPr="00AE72C9">
        <w:tab/>
        <w:t>(b)</w:t>
      </w:r>
      <w:r w:rsidRPr="00AE72C9">
        <w:tab/>
        <w:t>in relation to a corporation that is not a corporation within the meaning of that Act, means any person (by whatever name called) who is concerned or takes part in the management of the corporation—</w:t>
      </w:r>
    </w:p>
    <w:p w14:paraId="5082F022" w14:textId="77777777" w:rsidR="002D7257" w:rsidRPr="00AE72C9" w:rsidRDefault="002D7257" w:rsidP="002D7257">
      <w:pPr>
        <w:pStyle w:val="BodySectionSub"/>
      </w:pPr>
      <w:r w:rsidRPr="00AE72C9">
        <w:t>but does not include an employee of the corporation.</w:t>
      </w:r>
    </w:p>
    <w:p w14:paraId="4A43306D" w14:textId="77777777" w:rsidR="002D7257" w:rsidRPr="00AE72C9" w:rsidRDefault="002D7257" w:rsidP="002D7257">
      <w:pPr>
        <w:pStyle w:val="DraftHeading2"/>
        <w:tabs>
          <w:tab w:val="right" w:pos="1247"/>
        </w:tabs>
        <w:ind w:left="1361" w:hanging="1361"/>
      </w:pPr>
      <w:r w:rsidRPr="00AE72C9">
        <w:tab/>
        <w:t>(2)</w:t>
      </w:r>
      <w:r w:rsidRPr="00AE72C9">
        <w:tab/>
        <w:t>If a corporation is guilty of an offence against this</w:t>
      </w:r>
      <w:r w:rsidR="002020CF" w:rsidRPr="00AE72C9">
        <w:t> </w:t>
      </w:r>
      <w:r w:rsidRPr="00AE72C9">
        <w:t>Act, any officer of the corporation who was in</w:t>
      </w:r>
      <w:r w:rsidR="002020CF" w:rsidRPr="00AE72C9">
        <w:t> </w:t>
      </w:r>
      <w:r w:rsidRPr="00AE72C9">
        <w:t>any way, by act or omission, directly or indirectly, knowingly concerned in or party to the commission of the offence is also guilty of that offence and liable to the penalty for that offence.</w:t>
      </w:r>
    </w:p>
    <w:p w14:paraId="0EA5AAE7" w14:textId="77777777" w:rsidR="002D7257" w:rsidRPr="00AE72C9" w:rsidRDefault="002D7257" w:rsidP="002D7257">
      <w:pPr>
        <w:pStyle w:val="DraftHeading2"/>
        <w:tabs>
          <w:tab w:val="right" w:pos="1247"/>
        </w:tabs>
        <w:ind w:left="1361" w:hanging="1361"/>
      </w:pPr>
      <w:r w:rsidRPr="00AE72C9">
        <w:tab/>
        <w:t>(3)</w:t>
      </w:r>
      <w:r w:rsidRPr="00AE72C9">
        <w:tab/>
        <w:t>If in a proceeding for an offence against this Act it</w:t>
      </w:r>
      <w:r w:rsidR="002020CF" w:rsidRPr="00AE72C9">
        <w:t> </w:t>
      </w:r>
      <w:r w:rsidRPr="00AE72C9">
        <w:t>is necessary to establish the intention of a corporation, it is sufficient to show that a servant or agent of the corporation had that intention.</w:t>
      </w:r>
    </w:p>
    <w:p w14:paraId="049A2994" w14:textId="77777777" w:rsidR="004205D1" w:rsidRPr="00AE72C9" w:rsidRDefault="004205D1" w:rsidP="004205D1"/>
    <w:p w14:paraId="2939B516" w14:textId="77777777" w:rsidR="004205D1" w:rsidRPr="00AE72C9" w:rsidRDefault="004205D1" w:rsidP="004205D1"/>
    <w:p w14:paraId="25E4C7D0" w14:textId="77777777" w:rsidR="002D7257" w:rsidRPr="00AE72C9" w:rsidRDefault="002D7257" w:rsidP="002D7257">
      <w:pPr>
        <w:pStyle w:val="DraftHeading2"/>
        <w:tabs>
          <w:tab w:val="right" w:pos="1247"/>
        </w:tabs>
        <w:ind w:left="1361" w:hanging="1361"/>
      </w:pPr>
      <w:r w:rsidRPr="00AE72C9">
        <w:tab/>
        <w:t>(4)</w:t>
      </w:r>
      <w:r w:rsidRPr="00AE72C9">
        <w:tab/>
        <w:t>A statement made by an officer of a corporation is admissible as evidence against the corporation in any proceeding against the corporation for an offence against this Act.</w:t>
      </w:r>
    </w:p>
    <w:p w14:paraId="54D24097" w14:textId="77777777" w:rsidR="008A2E89" w:rsidRPr="00AE72C9" w:rsidRDefault="008A2E89" w:rsidP="001E3A24">
      <w:pPr>
        <w:pStyle w:val="DraftHeading1"/>
        <w:tabs>
          <w:tab w:val="right" w:pos="680"/>
        </w:tabs>
        <w:ind w:left="850" w:hanging="850"/>
      </w:pPr>
      <w:r w:rsidRPr="00AE72C9">
        <w:tab/>
      </w:r>
      <w:bookmarkStart w:id="558" w:name="_Toc201833498"/>
      <w:r w:rsidRPr="00AE72C9">
        <w:t>104</w:t>
      </w:r>
      <w:r w:rsidR="001E3A24" w:rsidRPr="00AE72C9">
        <w:tab/>
      </w:r>
      <w:r w:rsidRPr="00AE72C9">
        <w:t>Burden of proof</w:t>
      </w:r>
      <w:bookmarkEnd w:id="558"/>
    </w:p>
    <w:p w14:paraId="2104CC61" w14:textId="77777777" w:rsidR="008A2E89" w:rsidRPr="00AE72C9" w:rsidRDefault="008A2E89" w:rsidP="009A6CCF">
      <w:pPr>
        <w:pStyle w:val="BodySectionSub"/>
      </w:pPr>
      <w:r w:rsidRPr="00AE72C9">
        <w:t>In any proceedings against any person for an offence against this Act the burden of proving any matter of exception qualification or defence shall lie upon the person seeking to avail himself thereof.</w:t>
      </w:r>
    </w:p>
    <w:p w14:paraId="502171D0" w14:textId="77777777" w:rsidR="008A2E89" w:rsidRPr="00AE72C9" w:rsidRDefault="008A2E89" w:rsidP="00161255">
      <w:pPr>
        <w:pStyle w:val="SideNote"/>
        <w:framePr w:wrap="around"/>
      </w:pPr>
      <w:r w:rsidRPr="00AE72C9">
        <w:t>S. 105 amended by Nos 10002 s. 10(1)</w:t>
      </w:r>
      <w:r w:rsidRPr="00AE72C9">
        <w:br/>
        <w:t>(a)–(c)(2)–(5), 16/1986 s. 30, repealed by No. 51/1989 s. 149(1).</w:t>
      </w:r>
    </w:p>
    <w:p w14:paraId="2E182AD4"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702FE0ED" w14:textId="77777777" w:rsidR="008A2E89" w:rsidRPr="00AE72C9" w:rsidRDefault="008A2E89"/>
    <w:p w14:paraId="77D4E319" w14:textId="77777777" w:rsidR="008A2E89" w:rsidRPr="00AE72C9" w:rsidRDefault="008A2E89"/>
    <w:p w14:paraId="3D1931CA" w14:textId="77777777" w:rsidR="008A2E89" w:rsidRPr="00AE72C9" w:rsidRDefault="008A2E89"/>
    <w:p w14:paraId="0A97E808" w14:textId="77777777" w:rsidR="008A2E89" w:rsidRPr="00AE72C9" w:rsidRDefault="008A2E89"/>
    <w:p w14:paraId="00AD1FA0" w14:textId="77777777" w:rsidR="008A2E89" w:rsidRPr="00AE72C9" w:rsidRDefault="008A2E89" w:rsidP="00161255">
      <w:pPr>
        <w:pStyle w:val="SideNote"/>
        <w:framePr w:wrap="around"/>
      </w:pPr>
      <w:r w:rsidRPr="00AE72C9">
        <w:t>Ss 106–109 repealed by No. 10002 s. 11(1).</w:t>
      </w:r>
    </w:p>
    <w:p w14:paraId="0CA2F0C1"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61FAD55C" w14:textId="77777777" w:rsidR="008A2E89" w:rsidRPr="00AE72C9" w:rsidRDefault="008A2E89"/>
    <w:p w14:paraId="6ED80711" w14:textId="77777777" w:rsidR="00216AF1" w:rsidRPr="00AE72C9" w:rsidRDefault="00216AF1"/>
    <w:p w14:paraId="70941B32" w14:textId="77777777" w:rsidR="008A2E89" w:rsidRPr="00AE72C9" w:rsidRDefault="008A2E89" w:rsidP="00161255">
      <w:pPr>
        <w:pStyle w:val="SideNote"/>
        <w:framePr w:wrap="around"/>
      </w:pPr>
      <w:r w:rsidRPr="00AE72C9">
        <w:t>Pt 8 (Heading and ss 110–117) amended by Nos 10002 s. 12(1)–(19) (as amended by No. 10087 s. 3(1)(Sch. 1 item 41)), 16/1986 s. 30, 110/1986 s. 140(2), repealed by No. 101/1986 s. 55(1)(d).</w:t>
      </w:r>
    </w:p>
    <w:p w14:paraId="7CE44F76"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5DC95D46" w14:textId="77777777" w:rsidR="008A2E89" w:rsidRPr="00AE72C9" w:rsidRDefault="008A2E89"/>
    <w:p w14:paraId="110C2691" w14:textId="77777777" w:rsidR="008A2E89" w:rsidRPr="00AE72C9" w:rsidRDefault="008A2E89"/>
    <w:p w14:paraId="1A303DE1" w14:textId="77777777" w:rsidR="008A2E89" w:rsidRPr="00AE72C9" w:rsidRDefault="008A2E89"/>
    <w:p w14:paraId="47C292DD" w14:textId="77777777" w:rsidR="008A2E89" w:rsidRPr="00AE72C9" w:rsidRDefault="008A2E89"/>
    <w:p w14:paraId="0E8915FC" w14:textId="77777777" w:rsidR="008A2E89" w:rsidRPr="00AE72C9" w:rsidRDefault="008A2E89"/>
    <w:p w14:paraId="3C1D1507" w14:textId="77777777" w:rsidR="008A2E89" w:rsidRPr="00AE72C9" w:rsidRDefault="008A2E89"/>
    <w:p w14:paraId="42BC7506" w14:textId="77777777" w:rsidR="008A2E89" w:rsidRPr="00AE72C9" w:rsidRDefault="008A2E89"/>
    <w:p w14:paraId="52E24BF5" w14:textId="77777777" w:rsidR="002020CF" w:rsidRPr="00AE72C9" w:rsidRDefault="002020CF">
      <w:pPr>
        <w:suppressLineNumbers w:val="0"/>
        <w:overflowPunct/>
        <w:autoSpaceDE/>
        <w:autoSpaceDN/>
        <w:adjustRightInd/>
        <w:spacing w:before="0"/>
        <w:textAlignment w:val="auto"/>
        <w:rPr>
          <w:b/>
          <w:sz w:val="32"/>
        </w:rPr>
      </w:pPr>
      <w:r w:rsidRPr="00AE72C9">
        <w:rPr>
          <w:caps/>
          <w:sz w:val="32"/>
        </w:rPr>
        <w:br w:type="page"/>
      </w:r>
    </w:p>
    <w:p w14:paraId="4E88DB9B" w14:textId="77777777" w:rsidR="008A2E89" w:rsidRPr="00AE72C9" w:rsidRDefault="008A2E89" w:rsidP="002020CF">
      <w:pPr>
        <w:pStyle w:val="Heading-PART"/>
        <w:rPr>
          <w:caps w:val="0"/>
          <w:sz w:val="32"/>
        </w:rPr>
      </w:pPr>
      <w:bookmarkStart w:id="559" w:name="_Toc201833499"/>
      <w:r w:rsidRPr="00AE72C9">
        <w:rPr>
          <w:caps w:val="0"/>
          <w:sz w:val="32"/>
        </w:rPr>
        <w:t>Part IX—Evidentiary</w:t>
      </w:r>
      <w:bookmarkEnd w:id="559"/>
    </w:p>
    <w:p w14:paraId="735DAED5" w14:textId="77777777" w:rsidR="008A2E89" w:rsidRPr="00AE72C9" w:rsidRDefault="008A2E89" w:rsidP="00161255">
      <w:pPr>
        <w:pStyle w:val="SideNote"/>
        <w:framePr w:wrap="around"/>
      </w:pPr>
      <w:r w:rsidRPr="00AE72C9">
        <w:t>S. 118 amended by No. 10262 s. 4, substituted by No. 42/1993 s. 51.</w:t>
      </w:r>
    </w:p>
    <w:p w14:paraId="6C09264D" w14:textId="77777777" w:rsidR="008A2E89" w:rsidRPr="00AE72C9" w:rsidRDefault="008A2E89" w:rsidP="001E3A24">
      <w:pPr>
        <w:pStyle w:val="DraftHeading1"/>
        <w:tabs>
          <w:tab w:val="right" w:pos="680"/>
        </w:tabs>
        <w:ind w:left="850" w:hanging="850"/>
      </w:pPr>
      <w:r w:rsidRPr="00AE72C9">
        <w:tab/>
      </w:r>
      <w:bookmarkStart w:id="560" w:name="_Toc201833500"/>
      <w:r w:rsidRPr="00AE72C9">
        <w:t>118</w:t>
      </w:r>
      <w:r w:rsidR="001E3A24" w:rsidRPr="00AE72C9">
        <w:tab/>
      </w:r>
      <w:r w:rsidRPr="00AE72C9">
        <w:t>List of licences and permits</w:t>
      </w:r>
      <w:bookmarkEnd w:id="560"/>
    </w:p>
    <w:p w14:paraId="360F3ACE" w14:textId="77777777" w:rsidR="008A2E89" w:rsidRPr="00AE72C9" w:rsidRDefault="008A2E89" w:rsidP="00A66780"/>
    <w:p w14:paraId="014FBACB" w14:textId="77777777" w:rsidR="008A2E89" w:rsidRPr="00AE72C9" w:rsidRDefault="008A2E89" w:rsidP="00A66780"/>
    <w:p w14:paraId="6ABDBBEF" w14:textId="77777777" w:rsidR="008A2E89" w:rsidRPr="00AE72C9" w:rsidRDefault="008A2E89" w:rsidP="00A66780"/>
    <w:p w14:paraId="0BDFB6E4" w14:textId="77777777" w:rsidR="008A2E89" w:rsidRPr="00AE72C9" w:rsidRDefault="008A2E89" w:rsidP="00161255">
      <w:pPr>
        <w:pStyle w:val="SideNote"/>
        <w:framePr w:wrap="around"/>
      </w:pPr>
      <w:r w:rsidRPr="00AE72C9">
        <w:t>S. 118(1) amended by No</w:t>
      </w:r>
      <w:r w:rsidR="00CF477F" w:rsidRPr="00AE72C9">
        <w:t>s</w:t>
      </w:r>
      <w:r w:rsidRPr="00AE72C9">
        <w:t> 12/1994 s. 17(2)(a), 46/1998 s. 7(Sch. 1), 54/1997 s. 6(b)</w:t>
      </w:r>
      <w:r w:rsidR="00CF477F" w:rsidRPr="00AE72C9">
        <w:t>, 13/2014 s. 5</w:t>
      </w:r>
      <w:r w:rsidR="0054285E">
        <w:t>, 61/2017 s. 137(1)</w:t>
      </w:r>
      <w:r w:rsidRPr="00AE72C9">
        <w:t>.</w:t>
      </w:r>
    </w:p>
    <w:p w14:paraId="2077F975" w14:textId="77777777" w:rsidR="008A2E89" w:rsidRPr="00AE72C9" w:rsidRDefault="008A2E89" w:rsidP="00216AF1">
      <w:pPr>
        <w:pStyle w:val="DraftHeading2"/>
        <w:tabs>
          <w:tab w:val="right" w:pos="1247"/>
        </w:tabs>
        <w:ind w:left="1361" w:hanging="1361"/>
      </w:pPr>
      <w:r w:rsidRPr="00AE72C9">
        <w:tab/>
        <w:t>(1)</w:t>
      </w:r>
      <w:r w:rsidRPr="00AE72C9">
        <w:tab/>
        <w:t xml:space="preserve">The Secretary must keep a list of the persons holding current licences, permits or warrants under this Act </w:t>
      </w:r>
      <w:r w:rsidR="0054285E" w:rsidRPr="00BD0AEC">
        <w:t xml:space="preserve">or the </w:t>
      </w:r>
      <w:r w:rsidR="0054285E" w:rsidRPr="00BD0AEC">
        <w:rPr>
          <w:b/>
        </w:rPr>
        <w:t>Voluntary Assisted Dying Act 2017</w:t>
      </w:r>
      <w:r w:rsidR="0054285E" w:rsidRPr="00344F80">
        <w:t xml:space="preserve"> </w:t>
      </w:r>
      <w:r w:rsidRPr="00AE72C9">
        <w:t xml:space="preserve">except licences, permits or warrants under section </w:t>
      </w:r>
      <w:r w:rsidR="00CF477F" w:rsidRPr="00AE72C9">
        <w:t xml:space="preserve">34, 56 or Part IVB </w:t>
      </w:r>
      <w:r w:rsidRPr="00AE72C9">
        <w:t>or authorities under Part IVA.</w:t>
      </w:r>
    </w:p>
    <w:p w14:paraId="35A9D2EC" w14:textId="77777777" w:rsidR="00CB2955" w:rsidRPr="00AE72C9" w:rsidRDefault="00CB2955" w:rsidP="0030315C"/>
    <w:p w14:paraId="4F0D8445" w14:textId="77777777" w:rsidR="008A2E89" w:rsidRPr="00AE72C9" w:rsidRDefault="008A2E89">
      <w:pPr>
        <w:pStyle w:val="DraftHeading2"/>
        <w:tabs>
          <w:tab w:val="right" w:pos="1247"/>
        </w:tabs>
        <w:ind w:left="1361" w:hanging="1361"/>
      </w:pPr>
      <w:r w:rsidRPr="00AE72C9">
        <w:tab/>
        <w:t>(2)</w:t>
      </w:r>
      <w:r w:rsidRPr="00AE72C9">
        <w:tab/>
        <w:t>The list must contain—</w:t>
      </w:r>
    </w:p>
    <w:p w14:paraId="5498316B" w14:textId="77777777" w:rsidR="008A2E89" w:rsidRPr="00AE72C9" w:rsidRDefault="008A2E89" w:rsidP="00161255">
      <w:pPr>
        <w:pStyle w:val="SideNote"/>
        <w:framePr w:wrap="around"/>
      </w:pPr>
      <w:r w:rsidRPr="00AE72C9">
        <w:t>S. 118(2)(a) amended by No. 12/1994 s. 17(2)(b).</w:t>
      </w:r>
    </w:p>
    <w:p w14:paraId="6DACB45A" w14:textId="77777777" w:rsidR="008A2E89" w:rsidRPr="00AE72C9" w:rsidRDefault="008A2E89">
      <w:pPr>
        <w:pStyle w:val="DraftHeading3"/>
        <w:tabs>
          <w:tab w:val="right" w:pos="1758"/>
        </w:tabs>
        <w:ind w:left="1871" w:hanging="1871"/>
      </w:pPr>
      <w:r w:rsidRPr="00AE72C9">
        <w:tab/>
        <w:t>(a)</w:t>
      </w:r>
      <w:r w:rsidRPr="00AE72C9">
        <w:tab/>
        <w:t>the full name and the residential or business address of each holder of a licence, permit or warrant; and</w:t>
      </w:r>
    </w:p>
    <w:p w14:paraId="158FE2C6" w14:textId="77777777" w:rsidR="008A2E89" w:rsidRPr="00AE72C9" w:rsidRDefault="008A2E89">
      <w:pPr>
        <w:pStyle w:val="DraftHeading3"/>
        <w:tabs>
          <w:tab w:val="right" w:pos="1758"/>
        </w:tabs>
        <w:ind w:left="1871" w:hanging="1871"/>
      </w:pPr>
      <w:r w:rsidRPr="00AE72C9">
        <w:tab/>
        <w:t>(b)</w:t>
      </w:r>
      <w:r w:rsidRPr="00AE72C9">
        <w:tab/>
        <w:t>any other prescribed particulars.</w:t>
      </w:r>
    </w:p>
    <w:p w14:paraId="4BFB85FE" w14:textId="77777777" w:rsidR="008A2E89" w:rsidRPr="00AE72C9" w:rsidRDefault="008A2E89" w:rsidP="00161255">
      <w:pPr>
        <w:pStyle w:val="SideNote"/>
        <w:framePr w:wrap="around"/>
      </w:pPr>
      <w:r w:rsidRPr="00AE72C9">
        <w:t>S. 118(3) amended by No</w:t>
      </w:r>
      <w:r w:rsidR="0054285E">
        <w:t>s</w:t>
      </w:r>
      <w:r w:rsidRPr="00AE72C9">
        <w:t xml:space="preserve"> 46/1998 s. 7(Sch. 1), 12/1999 s. 4(Sch. 2 item 4.1)</w:t>
      </w:r>
      <w:r w:rsidR="0054285E">
        <w:t>, 61/2017 s. 137(2)</w:t>
      </w:r>
      <w:r w:rsidRPr="00AE72C9">
        <w:t>.</w:t>
      </w:r>
    </w:p>
    <w:p w14:paraId="0B5046BB" w14:textId="77777777" w:rsidR="008A2E89" w:rsidRDefault="008A2E89" w:rsidP="00216AF1">
      <w:pPr>
        <w:pStyle w:val="DraftHeading2"/>
        <w:tabs>
          <w:tab w:val="right" w:pos="1247"/>
        </w:tabs>
        <w:ind w:left="1361" w:hanging="1361"/>
      </w:pPr>
      <w:r w:rsidRPr="00AE72C9">
        <w:tab/>
        <w:t>(3)</w:t>
      </w:r>
      <w:r w:rsidRPr="00AE72C9">
        <w:tab/>
      </w:r>
      <w:r w:rsidR="0054285E" w:rsidRPr="00BD0AEC">
        <w:t>Subject to subsection (3A), the Secretary</w:t>
      </w:r>
      <w:r w:rsidRPr="00AE72C9">
        <w:t xml:space="preserve"> must ensure that a copy of the list is kept available for inspection by members of the public during normal office hours without charge, at the Secretary's principal office.</w:t>
      </w:r>
    </w:p>
    <w:p w14:paraId="21B6252A" w14:textId="77777777" w:rsidR="0054285E" w:rsidRPr="0054285E" w:rsidRDefault="0054285E" w:rsidP="00FE125F"/>
    <w:p w14:paraId="63BC7CB2" w14:textId="77777777" w:rsidR="0054285E" w:rsidRPr="00AE72C9" w:rsidRDefault="0054285E" w:rsidP="00161255">
      <w:pPr>
        <w:pStyle w:val="SideNote"/>
        <w:framePr w:wrap="around"/>
      </w:pPr>
      <w:r w:rsidRPr="00AE72C9">
        <w:t>S. 118(3</w:t>
      </w:r>
      <w:r>
        <w:t>A</w:t>
      </w:r>
      <w:r w:rsidRPr="00AE72C9">
        <w:t xml:space="preserve">) </w:t>
      </w:r>
      <w:r>
        <w:t xml:space="preserve">inserted by </w:t>
      </w:r>
      <w:r w:rsidR="001F24D6">
        <w:t xml:space="preserve">No. </w:t>
      </w:r>
      <w:r>
        <w:t>61/2017 s. 137(</w:t>
      </w:r>
      <w:r w:rsidR="001F24D6">
        <w:t>3</w:t>
      </w:r>
      <w:r>
        <w:t>)</w:t>
      </w:r>
      <w:r w:rsidRPr="00AE72C9">
        <w:t>.</w:t>
      </w:r>
    </w:p>
    <w:p w14:paraId="51089A98" w14:textId="77777777" w:rsidR="00216AF1" w:rsidRDefault="0054285E" w:rsidP="00FE125F">
      <w:pPr>
        <w:pStyle w:val="DraftHeading2"/>
        <w:tabs>
          <w:tab w:val="right" w:pos="1247"/>
        </w:tabs>
        <w:ind w:left="1361" w:hanging="1361"/>
      </w:pPr>
      <w:r>
        <w:tab/>
      </w:r>
      <w:r w:rsidRPr="0054285E">
        <w:t>(3A)</w:t>
      </w:r>
      <w:r w:rsidRPr="00BD0AEC">
        <w:tab/>
        <w:t xml:space="preserve">The Secretary must not make a copy of the list available for inspection by members of the public unless any information about a voluntary assisted dying permit or any other authorisation under the </w:t>
      </w:r>
      <w:r w:rsidRPr="00BD0AEC">
        <w:rPr>
          <w:b/>
        </w:rPr>
        <w:t>Voluntary Assisted Dying Act 2017</w:t>
      </w:r>
      <w:r w:rsidRPr="00BD0AEC">
        <w:t xml:space="preserve"> h</w:t>
      </w:r>
      <w:r>
        <w:t>as been omitted from the list.</w:t>
      </w:r>
    </w:p>
    <w:p w14:paraId="521FA291" w14:textId="77777777" w:rsidR="0030315C" w:rsidRDefault="0030315C" w:rsidP="0030315C"/>
    <w:p w14:paraId="22AC7D5A" w14:textId="77777777" w:rsidR="0030315C" w:rsidRDefault="0030315C" w:rsidP="0030315C"/>
    <w:p w14:paraId="4E51B605" w14:textId="77777777" w:rsidR="0030315C" w:rsidRPr="0030315C" w:rsidRDefault="0030315C" w:rsidP="0030315C"/>
    <w:p w14:paraId="2FC0ACDE" w14:textId="77777777" w:rsidR="008A2E89" w:rsidRPr="00AE72C9" w:rsidRDefault="008A2E89" w:rsidP="00161255">
      <w:pPr>
        <w:pStyle w:val="SideNote"/>
        <w:framePr w:wrap="around"/>
      </w:pPr>
      <w:r w:rsidRPr="00AE72C9">
        <w:t>S. 118(4) amended by No. 46/1998 s. 7(Sch. 1)</w:t>
      </w:r>
    </w:p>
    <w:p w14:paraId="0DB48C54" w14:textId="77777777" w:rsidR="008A2E89" w:rsidRDefault="008A2E89">
      <w:pPr>
        <w:pStyle w:val="DraftHeading2"/>
        <w:tabs>
          <w:tab w:val="right" w:pos="1247"/>
        </w:tabs>
        <w:ind w:left="1361" w:hanging="1361"/>
      </w:pPr>
      <w:r w:rsidRPr="00AE72C9">
        <w:tab/>
        <w:t>(4)</w:t>
      </w:r>
      <w:r w:rsidRPr="00AE72C9">
        <w:tab/>
        <w:t>The Secretary may take any steps that he or she considers appropriate to bring the existence of the list to the notice of members of the public.</w:t>
      </w:r>
    </w:p>
    <w:p w14:paraId="38F6F4AF" w14:textId="77777777" w:rsidR="008A2E89" w:rsidRPr="00AE72C9" w:rsidRDefault="008A2E89" w:rsidP="00161255">
      <w:pPr>
        <w:pStyle w:val="SideNote"/>
        <w:framePr w:wrap="around"/>
      </w:pPr>
      <w:r w:rsidRPr="00AE72C9">
        <w:t>S. 118(5) amended by Nos 12/1994 s. 17(2)(c)(i), 46/1998 s. 7(Sch. 1).</w:t>
      </w:r>
    </w:p>
    <w:p w14:paraId="7515B1B7" w14:textId="77777777" w:rsidR="008A2E89" w:rsidRDefault="008A2E89">
      <w:pPr>
        <w:pStyle w:val="DraftHeading2"/>
        <w:tabs>
          <w:tab w:val="right" w:pos="1247"/>
        </w:tabs>
        <w:ind w:left="1361" w:hanging="1361"/>
      </w:pPr>
      <w:r w:rsidRPr="00AE72C9">
        <w:tab/>
        <w:t>(5)</w:t>
      </w:r>
      <w:r w:rsidRPr="00AE72C9">
        <w:tab/>
        <w:t>In any proceedings the production of a document certified in writing purporting to be signed by the Secretary and purporting to be a copy of or an extract from the list as at a particular date is evidence and, in the absence of evidence to the contrary is proof—</w:t>
      </w:r>
    </w:p>
    <w:p w14:paraId="5C4FB902" w14:textId="77777777" w:rsidR="008A2E89" w:rsidRPr="00AE72C9" w:rsidRDefault="008A2E89">
      <w:pPr>
        <w:pStyle w:val="DraftHeading3"/>
        <w:tabs>
          <w:tab w:val="right" w:pos="1758"/>
        </w:tabs>
        <w:ind w:left="1871" w:hanging="1871"/>
      </w:pPr>
      <w:r w:rsidRPr="00AE72C9">
        <w:tab/>
        <w:t>(a)</w:t>
      </w:r>
      <w:r w:rsidRPr="00AE72C9">
        <w:tab/>
        <w:t>of the matters stated; and</w:t>
      </w:r>
    </w:p>
    <w:p w14:paraId="7979618F" w14:textId="77777777" w:rsidR="008A2E89" w:rsidRPr="00AE72C9" w:rsidRDefault="008A2E89" w:rsidP="00161255">
      <w:pPr>
        <w:pStyle w:val="SideNote"/>
        <w:framePr w:wrap="around"/>
      </w:pPr>
      <w:r w:rsidRPr="00AE72C9">
        <w:t>S. 118(5)(b) amended by No. 12/1994 s. 17(2)(c)(ii).</w:t>
      </w:r>
    </w:p>
    <w:p w14:paraId="40A09100" w14:textId="77777777" w:rsidR="00142142" w:rsidRDefault="008A2E89" w:rsidP="00CC0A4E">
      <w:pPr>
        <w:pStyle w:val="DraftHeading3"/>
        <w:tabs>
          <w:tab w:val="right" w:pos="1758"/>
        </w:tabs>
        <w:ind w:left="1871" w:hanging="1871"/>
      </w:pPr>
      <w:r w:rsidRPr="00AE72C9">
        <w:tab/>
        <w:t>(b)</w:t>
      </w:r>
      <w:r w:rsidRPr="00AE72C9">
        <w:tab/>
        <w:t>that at that date the persons whose names appear in the document held current licences, permits or warrants under this Act.</w:t>
      </w:r>
    </w:p>
    <w:p w14:paraId="6AE7961F" w14:textId="77777777" w:rsidR="008A2E89" w:rsidRPr="00AE72C9" w:rsidRDefault="008A2E89" w:rsidP="00161255">
      <w:pPr>
        <w:pStyle w:val="SideNote"/>
        <w:framePr w:wrap="around"/>
      </w:pPr>
      <w:r w:rsidRPr="00AE72C9">
        <w:t>S. 118(6) amended by No. 12/1994 s. 17(2)(d).</w:t>
      </w:r>
    </w:p>
    <w:p w14:paraId="51771D65" w14:textId="77777777" w:rsidR="008A2E89" w:rsidRDefault="008A2E89">
      <w:pPr>
        <w:pStyle w:val="DraftHeading2"/>
        <w:tabs>
          <w:tab w:val="right" w:pos="1247"/>
        </w:tabs>
        <w:ind w:left="1361" w:hanging="1361"/>
      </w:pPr>
      <w:r w:rsidRPr="00AE72C9">
        <w:tab/>
        <w:t>(6)</w:t>
      </w:r>
      <w:r w:rsidRPr="00AE72C9">
        <w:tab/>
        <w:t xml:space="preserve">In any proceedings, the absence of a person's name from a document that complies with </w:t>
      </w:r>
      <w:r w:rsidR="001D2227" w:rsidRPr="00AE72C9">
        <w:t>subsection</w:t>
      </w:r>
      <w:r w:rsidRPr="00AE72C9">
        <w:t xml:space="preserve"> (5) is evidence and in the absence of evidence to the contrary is proof that on the relevant date the person was not the holder of a licence, permit or warrant under this Act and that is required to be listed under this section.</w:t>
      </w:r>
    </w:p>
    <w:p w14:paraId="61AF8887" w14:textId="77777777" w:rsidR="000E762F" w:rsidRDefault="000E762F" w:rsidP="00161255">
      <w:pPr>
        <w:pStyle w:val="SideNote"/>
        <w:framePr w:wrap="around"/>
      </w:pPr>
      <w:r>
        <w:t>S. 118(7) inserted by No. 20/2016 s. 140</w:t>
      </w:r>
      <w:r w:rsidR="00C320BB">
        <w:t xml:space="preserve">, repealed by </w:t>
      </w:r>
      <w:r w:rsidR="00FD260D">
        <w:t>No. </w:t>
      </w:r>
      <w:r w:rsidR="0046701A">
        <w:t>34/2019</w:t>
      </w:r>
      <w:r w:rsidR="00C320BB">
        <w:t xml:space="preserve"> s. 42</w:t>
      </w:r>
      <w:r>
        <w:t>.</w:t>
      </w:r>
    </w:p>
    <w:p w14:paraId="26157EE8" w14:textId="77777777" w:rsidR="00C320BB" w:rsidRDefault="00C320BB" w:rsidP="00FD260D">
      <w:pPr>
        <w:pStyle w:val="Stars"/>
      </w:pPr>
      <w:r>
        <w:tab/>
        <w:t>*</w:t>
      </w:r>
      <w:r>
        <w:tab/>
        <w:t>*</w:t>
      </w:r>
      <w:r>
        <w:tab/>
        <w:t>*</w:t>
      </w:r>
      <w:r>
        <w:tab/>
        <w:t>*</w:t>
      </w:r>
      <w:r>
        <w:tab/>
        <w:t>*</w:t>
      </w:r>
    </w:p>
    <w:p w14:paraId="21B25849" w14:textId="77777777" w:rsidR="00FD260D" w:rsidRDefault="00FD260D" w:rsidP="0030315C"/>
    <w:p w14:paraId="51F19F5E" w14:textId="77777777" w:rsidR="00FD260D" w:rsidRDefault="00FD260D" w:rsidP="0030315C"/>
    <w:p w14:paraId="3D7BB17D" w14:textId="77777777" w:rsidR="00FD260D" w:rsidRPr="00FD260D" w:rsidRDefault="00FD260D" w:rsidP="0030315C"/>
    <w:p w14:paraId="4D54E82B" w14:textId="77777777" w:rsidR="00F90BE8" w:rsidRDefault="00F90BE8" w:rsidP="00161255">
      <w:pPr>
        <w:pStyle w:val="SideNote"/>
        <w:framePr w:wrap="around"/>
      </w:pPr>
      <w:r>
        <w:t>S. 118(8) inserted by No. 66/2017 s. 8.</w:t>
      </w:r>
    </w:p>
    <w:p w14:paraId="4D5B98B4" w14:textId="77777777" w:rsidR="00705AFC" w:rsidRDefault="00F90BE8" w:rsidP="00705AFC">
      <w:pPr>
        <w:pStyle w:val="DraftHeading2"/>
        <w:tabs>
          <w:tab w:val="right" w:pos="1247"/>
        </w:tabs>
        <w:ind w:left="1361" w:hanging="1361"/>
      </w:pPr>
      <w:r>
        <w:tab/>
      </w:r>
      <w:r w:rsidR="00EC3010">
        <w:t>(8)</w:t>
      </w:r>
      <w:r w:rsidRPr="00384366">
        <w:tab/>
        <w:t>This section does not apply to a medically supervised injecting centre licen</w:t>
      </w:r>
      <w:r>
        <w:t>ce under Part IIA.</w:t>
      </w:r>
    </w:p>
    <w:p w14:paraId="4DFE1E7C" w14:textId="4EBA8A46" w:rsidR="00F8485F" w:rsidRDefault="00F8485F" w:rsidP="0030315C"/>
    <w:p w14:paraId="65577F69" w14:textId="630ECEC2" w:rsidR="00A66780" w:rsidRDefault="00A66780" w:rsidP="0030315C"/>
    <w:p w14:paraId="4A1EDC3E" w14:textId="011CD473" w:rsidR="00A66780" w:rsidRDefault="00A66780" w:rsidP="0030315C"/>
    <w:p w14:paraId="4A0EE76A" w14:textId="61B9475A" w:rsidR="00A66780" w:rsidRDefault="00A66780" w:rsidP="0030315C"/>
    <w:p w14:paraId="1BF33C49" w14:textId="58482E86" w:rsidR="00A66780" w:rsidRDefault="00A66780" w:rsidP="0030315C"/>
    <w:p w14:paraId="642DC21D" w14:textId="77777777" w:rsidR="00A66780" w:rsidRDefault="00A66780" w:rsidP="0030315C"/>
    <w:p w14:paraId="6D8ED994" w14:textId="77777777" w:rsidR="008A2E89" w:rsidRPr="00AE72C9" w:rsidRDefault="008A2E89" w:rsidP="001E3A24">
      <w:pPr>
        <w:pStyle w:val="DraftHeading1"/>
        <w:tabs>
          <w:tab w:val="right" w:pos="680"/>
        </w:tabs>
        <w:ind w:left="850" w:hanging="850"/>
      </w:pPr>
      <w:r w:rsidRPr="00AE72C9">
        <w:tab/>
      </w:r>
      <w:bookmarkStart w:id="561" w:name="_Toc201833501"/>
      <w:r w:rsidRPr="00AE72C9">
        <w:t>119</w:t>
      </w:r>
      <w:r w:rsidR="001E3A24" w:rsidRPr="00AE72C9">
        <w:tab/>
      </w:r>
      <w:r w:rsidRPr="00AE72C9">
        <w:t>Evidentiary</w:t>
      </w:r>
      <w:bookmarkEnd w:id="561"/>
    </w:p>
    <w:p w14:paraId="1C3DF8B5" w14:textId="77777777" w:rsidR="008A2E89" w:rsidRPr="00AE72C9" w:rsidRDefault="008A2E89" w:rsidP="001D2227">
      <w:pPr>
        <w:pStyle w:val="BodySectionSub"/>
      </w:pPr>
      <w:r w:rsidRPr="00AE72C9">
        <w:t>In any legal proceedings under this Act—</w:t>
      </w:r>
    </w:p>
    <w:p w14:paraId="107AE7A3" w14:textId="77777777" w:rsidR="008A2E89" w:rsidRPr="00AE72C9" w:rsidRDefault="008A2E89" w:rsidP="00161255">
      <w:pPr>
        <w:pStyle w:val="SideNote"/>
        <w:framePr w:wrap="around"/>
      </w:pPr>
      <w:r w:rsidRPr="00AE72C9">
        <w:t>S. 119(a) amended by Nos 42/1993 s. 52(a)–(c), 23/1994 s. 118(Sch. 1 item 17.14), 74/2000 s. 3(Sch. 1 item 38.3</w:t>
      </w:r>
      <w:r w:rsidRPr="00AE72C9">
        <w:br/>
        <w:t>(a)(b))</w:t>
      </w:r>
      <w:r w:rsidR="00331C95" w:rsidRPr="00AE72C9">
        <w:t>, 68/2009 s. 97(Sch. item 47.3)</w:t>
      </w:r>
      <w:r w:rsidR="00DF64A5" w:rsidRPr="00AE72C9">
        <w:t>, substituted by No. 75/2014 s. 22(a)</w:t>
      </w:r>
      <w:r w:rsidRPr="00AE72C9">
        <w:t>.</w:t>
      </w:r>
    </w:p>
    <w:p w14:paraId="56150E50" w14:textId="77777777" w:rsidR="003815D2" w:rsidRPr="00AE72C9" w:rsidRDefault="00DF64A5">
      <w:pPr>
        <w:pStyle w:val="DraftHeading3"/>
        <w:tabs>
          <w:tab w:val="right" w:pos="1757"/>
        </w:tabs>
        <w:ind w:left="1871" w:hanging="1871"/>
      </w:pPr>
      <w:r w:rsidRPr="00AE72C9">
        <w:tab/>
      </w:r>
      <w:r w:rsidR="00A06A54" w:rsidRPr="00AE72C9">
        <w:t>(a)</w:t>
      </w:r>
      <w:r w:rsidRPr="00AE72C9">
        <w:tab/>
        <w:t>the production of a copy of the Government Gazette containing the register as last published in relation to the time in question of veterinary practitioners is, if the name of the accused does not appear in the register, prima facie evidence that the person is not a veterinary practitioner;</w:t>
      </w:r>
    </w:p>
    <w:p w14:paraId="00D2F273" w14:textId="77777777" w:rsidR="00454822" w:rsidRDefault="00454822" w:rsidP="00454822"/>
    <w:p w14:paraId="37ABE205" w14:textId="77777777" w:rsidR="00C053D0" w:rsidRDefault="00C053D0" w:rsidP="00454822"/>
    <w:p w14:paraId="580AB527" w14:textId="77777777" w:rsidR="00C053D0" w:rsidRPr="00AE72C9" w:rsidRDefault="00C053D0" w:rsidP="00454822"/>
    <w:p w14:paraId="2DD48E95" w14:textId="77777777" w:rsidR="00C053D0" w:rsidRPr="00AE72C9" w:rsidRDefault="00C053D0" w:rsidP="00161255">
      <w:pPr>
        <w:pStyle w:val="SideNote"/>
        <w:framePr w:wrap="around"/>
      </w:pPr>
      <w:r w:rsidRPr="00AE72C9">
        <w:t>S. 119(b) amended by No. 23/1994 s. 118(Sch. 1 item 17.15 (a)(b)), substituted by No. 75/2014 s. 22(b).</w:t>
      </w:r>
    </w:p>
    <w:p w14:paraId="4E6EB5CE" w14:textId="77777777" w:rsidR="003815D2" w:rsidRPr="00AE72C9" w:rsidRDefault="00DF64A5">
      <w:pPr>
        <w:pStyle w:val="DraftHeading3"/>
        <w:tabs>
          <w:tab w:val="right" w:pos="1757"/>
        </w:tabs>
        <w:ind w:left="1871" w:hanging="1871"/>
      </w:pPr>
      <w:r w:rsidRPr="00AE72C9">
        <w:tab/>
      </w:r>
      <w:r w:rsidR="00A06A54" w:rsidRPr="00AE72C9">
        <w:t>(b)</w:t>
      </w:r>
      <w:r w:rsidRPr="00AE72C9">
        <w:tab/>
        <w:t>a certificate referred to in section 244 of the Health Practitioner Regulation National Law is, if it states any person is or is not or was or was not on a certain date or for a certain period a registered medical practitioner, registered Chinese medicine practitioner, registered Chinese herbal dispenser,</w:t>
      </w:r>
      <w:r w:rsidRPr="00AE72C9">
        <w:rPr>
          <w:i/>
        </w:rPr>
        <w:t xml:space="preserve"> </w:t>
      </w:r>
      <w:r w:rsidRPr="00AE72C9">
        <w:t>dentist, pharmacist, registered podiatrist, registered optometrist, nurse practitioner, registered nurse or registered midwife, prima facie evidence of the facts stated in the certificate;</w:t>
      </w:r>
    </w:p>
    <w:p w14:paraId="08418B36" w14:textId="77777777" w:rsidR="00A1125C" w:rsidRPr="00AE72C9" w:rsidRDefault="00A1125C" w:rsidP="00161255">
      <w:pPr>
        <w:pStyle w:val="SideNote"/>
        <w:framePr w:wrap="around"/>
      </w:pPr>
      <w:r w:rsidRPr="00AE72C9">
        <w:t>S. 119(</w:t>
      </w:r>
      <w:r w:rsidR="00861F70" w:rsidRPr="00AE72C9">
        <w:t>c</w:t>
      </w:r>
      <w:r w:rsidRPr="00AE72C9">
        <w:t>)(</w:t>
      </w:r>
      <w:r w:rsidR="00861F70" w:rsidRPr="00AE72C9">
        <w:t>d</w:t>
      </w:r>
      <w:r w:rsidRPr="00AE72C9">
        <w:t>) repealed by No. 75/2014 s. 22(c).</w:t>
      </w:r>
    </w:p>
    <w:p w14:paraId="55865542" w14:textId="77777777" w:rsidR="003815D2" w:rsidRPr="00AE72C9" w:rsidRDefault="00A1125C">
      <w:pPr>
        <w:pStyle w:val="Stars"/>
      </w:pPr>
      <w:r w:rsidRPr="00AE72C9">
        <w:tab/>
        <w:t>*</w:t>
      </w:r>
      <w:r w:rsidRPr="00AE72C9">
        <w:tab/>
        <w:t>*</w:t>
      </w:r>
      <w:r w:rsidRPr="00AE72C9">
        <w:tab/>
        <w:t>*</w:t>
      </w:r>
      <w:r w:rsidRPr="00AE72C9">
        <w:tab/>
        <w:t>*</w:t>
      </w:r>
      <w:r w:rsidRPr="00AE72C9">
        <w:tab/>
        <w:t>*</w:t>
      </w:r>
    </w:p>
    <w:p w14:paraId="1D819920" w14:textId="77777777" w:rsidR="003815D2" w:rsidRPr="00AE72C9" w:rsidRDefault="003815D2" w:rsidP="00F55986"/>
    <w:p w14:paraId="0FDC136E" w14:textId="77777777" w:rsidR="00454822" w:rsidRPr="00AE72C9" w:rsidRDefault="00454822" w:rsidP="00F55986"/>
    <w:p w14:paraId="08E21C49" w14:textId="77777777" w:rsidR="008A2E89" w:rsidRPr="00AE72C9" w:rsidRDefault="008A2E89" w:rsidP="00161255">
      <w:pPr>
        <w:pStyle w:val="SideNote"/>
        <w:framePr w:wrap="around"/>
      </w:pPr>
      <w:r w:rsidRPr="00AE72C9">
        <w:t>S. 119(e) amended by No. 74/2000 s. 3(Sch. 1 item 38.4</w:t>
      </w:r>
      <w:r w:rsidRPr="00AE72C9">
        <w:br/>
        <w:t>(a)(b)).</w:t>
      </w:r>
    </w:p>
    <w:p w14:paraId="6563CE45" w14:textId="77777777" w:rsidR="008A2E89" w:rsidRPr="00AE72C9" w:rsidRDefault="008A2E89">
      <w:pPr>
        <w:pStyle w:val="DraftHeading3"/>
        <w:tabs>
          <w:tab w:val="right" w:pos="1758"/>
        </w:tabs>
        <w:ind w:left="1871" w:hanging="1871"/>
      </w:pPr>
      <w:r w:rsidRPr="00AE72C9">
        <w:tab/>
        <w:t>(e)</w:t>
      </w:r>
      <w:r w:rsidRPr="00AE72C9">
        <w:tab/>
        <w:t>a certificate that any person is or is not or was or was not on a certain date or for a certain period a veterinary practitioner shall if purporting to be signed by the registrar of the Veterinary Practitioners Registration Board of Victoria be prima facie evidence of the facts therein stated;</w:t>
      </w:r>
    </w:p>
    <w:p w14:paraId="40ED1E49" w14:textId="79EE4CD6" w:rsidR="008A2E89" w:rsidRPr="00AE72C9" w:rsidRDefault="008A2E89" w:rsidP="00161255">
      <w:pPr>
        <w:pStyle w:val="SideNote"/>
        <w:framePr w:wrap="around"/>
      </w:pPr>
      <w:r w:rsidRPr="00AE72C9">
        <w:t>S. 119(ea) inserted by No. 54/1997 s. 6(c), amended by No</w:t>
      </w:r>
      <w:r w:rsidR="00CF477F" w:rsidRPr="00AE72C9">
        <w:t>s</w:t>
      </w:r>
      <w:r w:rsidRPr="00AE72C9">
        <w:t> 56/2003 s. 11(Sch. item 7.2)</w:t>
      </w:r>
      <w:r w:rsidR="00CF477F" w:rsidRPr="00AE72C9">
        <w:t>, 13/2014 s. 6</w:t>
      </w:r>
      <w:r w:rsidR="00BE2334">
        <w:t>, 22/2022 s. 87</w:t>
      </w:r>
      <w:r w:rsidRPr="00AE72C9">
        <w:t>.</w:t>
      </w:r>
    </w:p>
    <w:p w14:paraId="63AF9B9A" w14:textId="3D884415" w:rsidR="008A2E89" w:rsidRDefault="008A2E89">
      <w:pPr>
        <w:pStyle w:val="DraftHeading3"/>
        <w:tabs>
          <w:tab w:val="right" w:pos="1758"/>
        </w:tabs>
        <w:ind w:left="1871" w:hanging="1871"/>
      </w:pPr>
      <w:r w:rsidRPr="00AE72C9">
        <w:tab/>
        <w:t>(ea)</w:t>
      </w:r>
      <w:r w:rsidRPr="00AE72C9">
        <w:tab/>
        <w:t>a certificate that any person is or is not or was or was not on a certain date or for a certain period a holder of an authority under Part IVA</w:t>
      </w:r>
      <w:r w:rsidR="00CF477F" w:rsidRPr="00AE72C9">
        <w:t xml:space="preserve"> or a holder of a licence under Part IVB</w:t>
      </w:r>
      <w:r w:rsidRPr="00AE72C9">
        <w:t xml:space="preserve">, if purporting to be signed by the Secretary of the Department of </w:t>
      </w:r>
      <w:r w:rsidR="00BE2334" w:rsidRPr="003B5815">
        <w:t>Jobs, Precincts and Regions</w:t>
      </w:r>
      <w:r w:rsidRPr="00AE72C9">
        <w:t>, shall be prima facie evidence of the facts therein stated;</w:t>
      </w:r>
    </w:p>
    <w:p w14:paraId="62F14EEA" w14:textId="07EEF62F" w:rsidR="00F90BE8" w:rsidRPr="00AE72C9" w:rsidRDefault="00F90BE8" w:rsidP="00161255">
      <w:pPr>
        <w:pStyle w:val="SideNote"/>
        <w:framePr w:wrap="around"/>
      </w:pPr>
      <w:r w:rsidRPr="00AE72C9">
        <w:t>S. 119(e</w:t>
      </w:r>
      <w:r>
        <w:t>b</w:t>
      </w:r>
      <w:r w:rsidRPr="00AE72C9">
        <w:t xml:space="preserve">) inserted by No. </w:t>
      </w:r>
      <w:r>
        <w:t>66/2017 s. 9</w:t>
      </w:r>
      <w:r w:rsidR="009D1202">
        <w:t>, amended by No. 7/2023 s. 35(3)</w:t>
      </w:r>
      <w:r w:rsidRPr="00AE72C9">
        <w:t>.</w:t>
      </w:r>
    </w:p>
    <w:p w14:paraId="5E6D5D65" w14:textId="79347B8B" w:rsidR="00705AFC" w:rsidRDefault="00F90BE8">
      <w:pPr>
        <w:pStyle w:val="DraftHeading3"/>
        <w:tabs>
          <w:tab w:val="right" w:pos="1758"/>
        </w:tabs>
        <w:ind w:left="1871" w:hanging="1871"/>
      </w:pPr>
      <w:r>
        <w:tab/>
      </w:r>
      <w:r w:rsidR="00EC3010">
        <w:t>(eb)</w:t>
      </w:r>
      <w:r w:rsidRPr="00384366">
        <w:tab/>
        <w:t xml:space="preserve">a certificate signed by the Secretary that a facility specified in a certificate was or was not the licensed medically supervised injecting centre at a specified date or that </w:t>
      </w:r>
      <w:r w:rsidR="009D1202" w:rsidRPr="00EB7CDC">
        <w:t>a person</w:t>
      </w:r>
      <w:r w:rsidRPr="00384366">
        <w:t xml:space="preserve"> specified in the certificate was or was not operating the licensed medically supervised injecting centre on a specified date is prima facie evidence of the fa</w:t>
      </w:r>
      <w:r>
        <w:t>cts stated in the certificate;</w:t>
      </w:r>
    </w:p>
    <w:p w14:paraId="24A4C53C" w14:textId="77777777" w:rsidR="008A2E89" w:rsidRPr="00AE72C9" w:rsidRDefault="008A2E89" w:rsidP="00161255">
      <w:pPr>
        <w:pStyle w:val="SideNote"/>
        <w:framePr w:wrap="around"/>
      </w:pPr>
      <w:r w:rsidRPr="00AE72C9">
        <w:t>S. 119(f) amended by Nos 10262 s. 4, 46/1998 s. 7(Sch. 1)</w:t>
      </w:r>
      <w:r w:rsidR="0078153B">
        <w:t>, 50/2017 s. 15(1)</w:t>
      </w:r>
      <w:r w:rsidRPr="00AE72C9">
        <w:t>.</w:t>
      </w:r>
    </w:p>
    <w:p w14:paraId="602F4498" w14:textId="77777777" w:rsidR="0056335F" w:rsidRDefault="008A2E89" w:rsidP="0083332F">
      <w:pPr>
        <w:pStyle w:val="DraftHeading3"/>
        <w:tabs>
          <w:tab w:val="right" w:pos="1758"/>
        </w:tabs>
        <w:ind w:left="1871" w:hanging="1871"/>
      </w:pPr>
      <w:r w:rsidRPr="00AE72C9">
        <w:tab/>
        <w:t>(f)</w:t>
      </w:r>
      <w:r w:rsidRPr="00AE72C9">
        <w:tab/>
        <w:t xml:space="preserve">a certificate that any person is or is not or was or was not on a certain date or for a certain period a person who holds a licence permit warrant or authority under this Act shall if purporting to be signed by the Secretary be prima facie evidence of the facts therein </w:t>
      </w:r>
      <w:r w:rsidR="0045509A">
        <w:t>stated;</w:t>
      </w:r>
    </w:p>
    <w:p w14:paraId="10676518" w14:textId="77777777" w:rsidR="00D51158" w:rsidRPr="00AE72C9" w:rsidRDefault="00D51158" w:rsidP="00161255">
      <w:pPr>
        <w:pStyle w:val="SideNote"/>
        <w:framePr w:wrap="around"/>
      </w:pPr>
      <w:r>
        <w:t>S. 119(g</w:t>
      </w:r>
      <w:r w:rsidRPr="00AE72C9">
        <w:t xml:space="preserve">) </w:t>
      </w:r>
      <w:r>
        <w:t>inserted by No. 50/2017 s. 15(2).</w:t>
      </w:r>
    </w:p>
    <w:p w14:paraId="699E1671" w14:textId="77777777" w:rsidR="00E26423" w:rsidRDefault="0045509A" w:rsidP="00E26423">
      <w:pPr>
        <w:pStyle w:val="DraftHeading3"/>
        <w:tabs>
          <w:tab w:val="right" w:pos="1757"/>
        </w:tabs>
        <w:ind w:left="1871" w:hanging="1871"/>
        <w:rPr>
          <w:lang w:eastAsia="en-AU"/>
        </w:rPr>
      </w:pPr>
      <w:r>
        <w:rPr>
          <w:lang w:eastAsia="en-AU"/>
        </w:rPr>
        <w:tab/>
      </w:r>
      <w:r w:rsidR="00F55D03">
        <w:rPr>
          <w:lang w:eastAsia="en-AU"/>
        </w:rPr>
        <w:t>(g)</w:t>
      </w:r>
      <w:r w:rsidRPr="00563180">
        <w:rPr>
          <w:lang w:eastAsia="en-AU"/>
        </w:rPr>
        <w:tab/>
        <w:t>a certificate signed by the Secretary that a document is an extract from the monitored poisons database is prima facie evidence of the</w:t>
      </w:r>
      <w:r>
        <w:rPr>
          <w:lang w:eastAsia="en-AU"/>
        </w:rPr>
        <w:t xml:space="preserve"> facts stated in that extract.</w:t>
      </w:r>
    </w:p>
    <w:p w14:paraId="70CFED40" w14:textId="77777777" w:rsidR="008A2E89" w:rsidRPr="00AE72C9" w:rsidRDefault="008A2E89" w:rsidP="001E3A24">
      <w:pPr>
        <w:pStyle w:val="DraftHeading1"/>
        <w:tabs>
          <w:tab w:val="right" w:pos="680"/>
        </w:tabs>
        <w:ind w:left="850" w:hanging="850"/>
      </w:pPr>
      <w:r w:rsidRPr="00AE72C9">
        <w:tab/>
      </w:r>
      <w:bookmarkStart w:id="562" w:name="_Toc201833502"/>
      <w:r w:rsidRPr="00AE72C9">
        <w:t>120</w:t>
      </w:r>
      <w:r w:rsidR="001E3A24" w:rsidRPr="00AE72C9">
        <w:tab/>
      </w:r>
      <w:r w:rsidRPr="00AE72C9">
        <w:t>Analyst's etc. certificates</w:t>
      </w:r>
      <w:bookmarkEnd w:id="562"/>
    </w:p>
    <w:p w14:paraId="73CDA848" w14:textId="77777777" w:rsidR="008A2E89" w:rsidRPr="00AE72C9" w:rsidRDefault="008A2E89">
      <w:pPr>
        <w:pStyle w:val="DraftHeading2"/>
        <w:tabs>
          <w:tab w:val="right" w:pos="1247"/>
        </w:tabs>
        <w:ind w:left="1361" w:hanging="1361"/>
      </w:pPr>
      <w:r w:rsidRPr="00AE72C9">
        <w:tab/>
        <w:t>(1)</w:t>
      </w:r>
      <w:r w:rsidRPr="00AE72C9">
        <w:tab/>
        <w:t>In any legal proceedings for an offence against this Act the production of a certificate purporting to be signed by an analyst or by a botanist with respect to any analysis or examination made by him shall, without proof of the signature of the person appearing to have signed the certificate or that he is an analyst or botanist (as the case requires) be sufficient evidence—</w:t>
      </w:r>
    </w:p>
    <w:p w14:paraId="33BDD20F" w14:textId="77777777" w:rsidR="008A2E89" w:rsidRPr="00AE72C9" w:rsidRDefault="008A2E89" w:rsidP="00161255">
      <w:pPr>
        <w:pStyle w:val="SideNote"/>
        <w:framePr w:wrap="around"/>
      </w:pPr>
      <w:r w:rsidRPr="00AE72C9">
        <w:t>S. 120(1)(a) amended by No. 101/1986 s. 58(1)(f).</w:t>
      </w:r>
    </w:p>
    <w:p w14:paraId="143065B0" w14:textId="77777777" w:rsidR="008A2E89" w:rsidRPr="00AE72C9" w:rsidRDefault="008A2E89">
      <w:pPr>
        <w:pStyle w:val="DraftHeading3"/>
        <w:tabs>
          <w:tab w:val="right" w:pos="1758"/>
        </w:tabs>
        <w:ind w:left="1871" w:hanging="1871"/>
      </w:pPr>
      <w:r w:rsidRPr="00AE72C9">
        <w:tab/>
        <w:t>(a)</w:t>
      </w:r>
      <w:r w:rsidRPr="00AE72C9">
        <w:tab/>
        <w:t>in the case of a certificate purporting to be signed by an analyst, of the identity or quantity or both the identity and quantity of the thing analysed, of the result of the analysis and of the matters relevant to such proceedings stated in the certificate; and</w:t>
      </w:r>
    </w:p>
    <w:p w14:paraId="1FB9DB6B" w14:textId="77777777" w:rsidR="008A2E89" w:rsidRPr="00AE72C9" w:rsidRDefault="008A2E89" w:rsidP="00161255">
      <w:pPr>
        <w:pStyle w:val="SideNote"/>
        <w:framePr w:wrap="around"/>
      </w:pPr>
      <w:r w:rsidRPr="00AE72C9">
        <w:t>S. 120(1)(b) amended by No. 101/1986 s. 58(1)(f).</w:t>
      </w:r>
    </w:p>
    <w:p w14:paraId="3823607A" w14:textId="77777777" w:rsidR="003530CB" w:rsidRPr="003530CB" w:rsidRDefault="008A2E89" w:rsidP="00284F05">
      <w:pPr>
        <w:pStyle w:val="DraftHeading3"/>
        <w:tabs>
          <w:tab w:val="right" w:pos="1758"/>
        </w:tabs>
        <w:ind w:left="1871" w:hanging="1871"/>
      </w:pPr>
      <w:r w:rsidRPr="00AE72C9">
        <w:tab/>
        <w:t>(b)</w:t>
      </w:r>
      <w:r w:rsidRPr="00AE72C9">
        <w:tab/>
        <w:t>in the case of the certificate purporting to be signed by a botanist, of the identity or quantity or both the identity and quantity of the thing examined.</w:t>
      </w:r>
    </w:p>
    <w:p w14:paraId="40390289" w14:textId="77777777" w:rsidR="008A2E89" w:rsidRPr="00AE72C9" w:rsidRDefault="008A2E89">
      <w:pPr>
        <w:pStyle w:val="DraftHeading2"/>
        <w:tabs>
          <w:tab w:val="right" w:pos="1247"/>
        </w:tabs>
        <w:ind w:left="1361" w:hanging="1361"/>
      </w:pPr>
      <w:r w:rsidRPr="00AE72C9">
        <w:tab/>
        <w:t>(2)</w:t>
      </w:r>
      <w:r w:rsidRPr="00AE72C9">
        <w:tab/>
        <w:t xml:space="preserve">The provisions of </w:t>
      </w:r>
      <w:r w:rsidR="001D2227" w:rsidRPr="00AE72C9">
        <w:t>subsection</w:t>
      </w:r>
      <w:r w:rsidRPr="00AE72C9">
        <w:t xml:space="preserve"> (1) do not apply—</w:t>
      </w:r>
    </w:p>
    <w:p w14:paraId="66230FEB" w14:textId="77777777" w:rsidR="00331C95" w:rsidRPr="00AE72C9" w:rsidRDefault="00331C95" w:rsidP="00161255">
      <w:pPr>
        <w:pStyle w:val="SideNote"/>
        <w:framePr w:wrap="around"/>
      </w:pPr>
      <w:r w:rsidRPr="00AE72C9">
        <w:t>S. 120(2)(a) amended by No. 68/2009 s. 97(Sch. item 47.4).</w:t>
      </w:r>
    </w:p>
    <w:p w14:paraId="6A269584" w14:textId="77777777" w:rsidR="008A2E89" w:rsidRPr="00AE72C9" w:rsidRDefault="008A2E89">
      <w:pPr>
        <w:pStyle w:val="DraftHeading3"/>
        <w:tabs>
          <w:tab w:val="right" w:pos="1758"/>
        </w:tabs>
        <w:ind w:left="1871" w:hanging="1871"/>
      </w:pPr>
      <w:r w:rsidRPr="00AE72C9">
        <w:tab/>
        <w:t>(a)</w:t>
      </w:r>
      <w:r w:rsidRPr="00AE72C9">
        <w:tab/>
        <w:t>if a copy of the certificate was not served on the</w:t>
      </w:r>
      <w:r w:rsidR="00331C95" w:rsidRPr="00AE72C9">
        <w:t xml:space="preserve"> accused</w:t>
      </w:r>
      <w:r w:rsidRPr="00AE72C9">
        <w:t xml:space="preserve"> at least seven days before the hearing; or</w:t>
      </w:r>
    </w:p>
    <w:p w14:paraId="6542DF6A" w14:textId="77777777" w:rsidR="00331C95" w:rsidRPr="00AE72C9" w:rsidRDefault="00331C95" w:rsidP="00A66780"/>
    <w:p w14:paraId="5181C604" w14:textId="77777777" w:rsidR="00331C95" w:rsidRPr="00AE72C9" w:rsidRDefault="00331C95" w:rsidP="00161255">
      <w:pPr>
        <w:pStyle w:val="SideNote"/>
        <w:framePr w:wrap="around"/>
      </w:pPr>
      <w:r w:rsidRPr="00AE72C9">
        <w:t>S. 120(2)(b) amended by No. 68/2009 s. 97(Sch. item 47.4).</w:t>
      </w:r>
    </w:p>
    <w:p w14:paraId="7A965F7E" w14:textId="77777777" w:rsidR="008A2E89" w:rsidRPr="00AE72C9" w:rsidRDefault="008A2E89">
      <w:pPr>
        <w:pStyle w:val="DraftHeading3"/>
        <w:tabs>
          <w:tab w:val="right" w:pos="1758"/>
        </w:tabs>
        <w:ind w:left="1871" w:hanging="1871"/>
      </w:pPr>
      <w:r w:rsidRPr="00AE72C9">
        <w:tab/>
        <w:t>(b)</w:t>
      </w:r>
      <w:r w:rsidRPr="00AE72C9">
        <w:tab/>
        <w:t>if the</w:t>
      </w:r>
      <w:r w:rsidR="00331C95" w:rsidRPr="00AE72C9">
        <w:t xml:space="preserve"> accused</w:t>
      </w:r>
      <w:r w:rsidRPr="00AE72C9">
        <w:t>, at least three days before the hearing, gave notice in writing personally or</w:t>
      </w:r>
      <w:r w:rsidR="002020CF" w:rsidRPr="00AE72C9">
        <w:t> </w:t>
      </w:r>
      <w:r w:rsidRPr="00AE72C9">
        <w:t>by post to the informant and to the analyst or botanist (as the case requires) that he requires the analyst or botanist to attend as a witness.</w:t>
      </w:r>
    </w:p>
    <w:p w14:paraId="75DA4F05" w14:textId="77777777" w:rsidR="00331C95" w:rsidRPr="00AE72C9" w:rsidRDefault="00331C95" w:rsidP="00161255">
      <w:pPr>
        <w:pStyle w:val="SideNote"/>
        <w:framePr w:wrap="around"/>
      </w:pPr>
      <w:r w:rsidRPr="00AE72C9">
        <w:t>S. 120(3) amended by No</w:t>
      </w:r>
      <w:r w:rsidR="009128C5" w:rsidRPr="00AE72C9">
        <w:t>s</w:t>
      </w:r>
      <w:r w:rsidRPr="00AE72C9">
        <w:t> 68/2009 s. 97(Sch. item 47.4)</w:t>
      </w:r>
      <w:r w:rsidR="009128C5" w:rsidRPr="00AE72C9">
        <w:t>, 13/2010 s. 48(a)</w:t>
      </w:r>
      <w:r w:rsidRPr="00AE72C9">
        <w:t>.</w:t>
      </w:r>
    </w:p>
    <w:p w14:paraId="53166289" w14:textId="77777777" w:rsidR="008A2E89" w:rsidRDefault="008A2E89">
      <w:pPr>
        <w:pStyle w:val="DraftHeading2"/>
        <w:tabs>
          <w:tab w:val="right" w:pos="1247"/>
        </w:tabs>
        <w:ind w:left="1361" w:hanging="1361"/>
      </w:pPr>
      <w:r w:rsidRPr="00AE72C9">
        <w:tab/>
        <w:t>(3)</w:t>
      </w:r>
      <w:r w:rsidRPr="00AE72C9">
        <w:tab/>
        <w:t xml:space="preserve">For the purpose of </w:t>
      </w:r>
      <w:r w:rsidR="001D2227" w:rsidRPr="00AE72C9">
        <w:t>subsection</w:t>
      </w:r>
      <w:r w:rsidRPr="00AE72C9">
        <w:t xml:space="preserve"> (2) a copy of the certificate shall be deemed to be served on the</w:t>
      </w:r>
      <w:r w:rsidR="00331C95" w:rsidRPr="00AE72C9">
        <w:t xml:space="preserve"> accused</w:t>
      </w:r>
      <w:r w:rsidRPr="00AE72C9">
        <w:t xml:space="preserve"> under </w:t>
      </w:r>
      <w:r w:rsidR="009128C5" w:rsidRPr="00AE72C9">
        <w:t>subsection (2)(a)</w:t>
      </w:r>
      <w:r w:rsidRPr="00AE72C9">
        <w:t xml:space="preserve"> if—</w:t>
      </w:r>
    </w:p>
    <w:p w14:paraId="1CCEF504" w14:textId="77777777" w:rsidR="0056335F" w:rsidRDefault="0056335F" w:rsidP="00F55986"/>
    <w:p w14:paraId="4A9A6CB9" w14:textId="77777777" w:rsidR="0056335F" w:rsidRDefault="0056335F" w:rsidP="00F55986"/>
    <w:p w14:paraId="2149DFFB" w14:textId="77777777" w:rsidR="00484306" w:rsidRPr="00AE72C9" w:rsidRDefault="00484306" w:rsidP="00161255">
      <w:pPr>
        <w:pStyle w:val="SideNote"/>
        <w:framePr w:wrap="around"/>
      </w:pPr>
      <w:r w:rsidRPr="00AE72C9">
        <w:t>S. 120(3)(i) amended by No. 68/2009 s. 97(Sch. item 47.4)</w:t>
      </w:r>
      <w:r w:rsidR="009128C5" w:rsidRPr="00AE72C9">
        <w:t xml:space="preserve">, </w:t>
      </w:r>
      <w:r w:rsidR="009128C5" w:rsidRPr="00AE72C9">
        <w:br/>
        <w:t>re-numbered as s. 120(3)(a) by No. 13/2010 s. 48(b)(ii)</w:t>
      </w:r>
      <w:r w:rsidRPr="00AE72C9">
        <w:t>.</w:t>
      </w:r>
    </w:p>
    <w:p w14:paraId="2A2273CE" w14:textId="77777777" w:rsidR="008A2E89" w:rsidRPr="00AE72C9" w:rsidRDefault="008A2E89">
      <w:pPr>
        <w:pStyle w:val="DraftHeading3"/>
        <w:tabs>
          <w:tab w:val="right" w:pos="1758"/>
        </w:tabs>
        <w:ind w:left="1871" w:hanging="1871"/>
      </w:pPr>
      <w:r w:rsidRPr="00AE72C9">
        <w:tab/>
      </w:r>
      <w:r w:rsidR="009128C5" w:rsidRPr="00AE72C9">
        <w:t>(a)</w:t>
      </w:r>
      <w:r w:rsidR="009128C5" w:rsidRPr="00AE72C9">
        <w:tab/>
        <w:t>not</w:t>
      </w:r>
      <w:r w:rsidR="009128C5" w:rsidRPr="00AE72C9" w:rsidDel="009128C5">
        <w:t xml:space="preserve"> </w:t>
      </w:r>
      <w:r w:rsidRPr="00AE72C9">
        <w:t xml:space="preserve">less than ten days before the hearing a copy of the certificate is lodged with the court of hearing which is hereby authorized to make such copy available to the </w:t>
      </w:r>
      <w:r w:rsidR="00484306" w:rsidRPr="00AE72C9">
        <w:t>accused</w:t>
      </w:r>
      <w:r w:rsidRPr="00AE72C9">
        <w:t>; and</w:t>
      </w:r>
    </w:p>
    <w:p w14:paraId="06C17497" w14:textId="77777777" w:rsidR="009128C5" w:rsidRPr="00AE72C9" w:rsidRDefault="009128C5" w:rsidP="00F55986"/>
    <w:p w14:paraId="46A274A9" w14:textId="77777777" w:rsidR="009128C5" w:rsidRPr="00AE72C9" w:rsidRDefault="009128C5" w:rsidP="00C04E8F">
      <w:pPr>
        <w:spacing w:before="0"/>
      </w:pPr>
    </w:p>
    <w:p w14:paraId="61624CE3" w14:textId="77777777" w:rsidR="00331C95" w:rsidRPr="00AE72C9" w:rsidRDefault="00331C95" w:rsidP="00161255">
      <w:pPr>
        <w:pStyle w:val="SideNote"/>
        <w:framePr w:wrap="around"/>
      </w:pPr>
      <w:r w:rsidRPr="00AE72C9">
        <w:t>S. 120(3)(ii) amended by No. 68/2009 s. 97(Sch. item 47.4)</w:t>
      </w:r>
      <w:r w:rsidR="009128C5" w:rsidRPr="00AE72C9">
        <w:t xml:space="preserve">, </w:t>
      </w:r>
      <w:r w:rsidR="009128C5" w:rsidRPr="00AE72C9">
        <w:br/>
        <w:t>re-numbered as s. 120(3)(</w:t>
      </w:r>
      <w:r w:rsidR="00056E55" w:rsidRPr="00AE72C9">
        <w:t>b</w:t>
      </w:r>
      <w:r w:rsidR="009128C5" w:rsidRPr="00AE72C9">
        <w:t>) by No. 13/2010 s. 48(b)(iii)</w:t>
      </w:r>
      <w:r w:rsidRPr="00AE72C9">
        <w:t>.</w:t>
      </w:r>
    </w:p>
    <w:p w14:paraId="132C83F9" w14:textId="77777777" w:rsidR="008A2E89" w:rsidRPr="00AE72C9" w:rsidRDefault="008A2E89">
      <w:pPr>
        <w:pStyle w:val="DraftHeading3"/>
        <w:tabs>
          <w:tab w:val="right" w:pos="1758"/>
        </w:tabs>
        <w:ind w:left="1871" w:hanging="1871"/>
      </w:pPr>
      <w:r w:rsidRPr="00AE72C9">
        <w:tab/>
      </w:r>
      <w:r w:rsidR="009128C5" w:rsidRPr="00AE72C9">
        <w:t>(b)</w:t>
      </w:r>
      <w:r w:rsidR="009128C5" w:rsidRPr="00AE72C9">
        <w:tab/>
        <w:t>notice</w:t>
      </w:r>
      <w:r w:rsidRPr="00AE72C9">
        <w:t xml:space="preserve"> in writing has been given to the</w:t>
      </w:r>
      <w:r w:rsidR="00331C95" w:rsidRPr="00AE72C9">
        <w:t xml:space="preserve"> accused</w:t>
      </w:r>
      <w:r w:rsidRPr="00AE72C9">
        <w:t xml:space="preserve"> that a copy of such certificate will be so lodged with the court.</w:t>
      </w:r>
    </w:p>
    <w:p w14:paraId="2DCFA354" w14:textId="77777777" w:rsidR="00331C95" w:rsidRPr="00AE72C9" w:rsidRDefault="00331C95" w:rsidP="00F55986"/>
    <w:p w14:paraId="11B98604" w14:textId="77777777" w:rsidR="009128C5" w:rsidRPr="00AE72C9" w:rsidRDefault="009128C5" w:rsidP="00F55986"/>
    <w:p w14:paraId="1556F949" w14:textId="77777777" w:rsidR="00F55986" w:rsidRPr="00AE72C9" w:rsidRDefault="00F55986" w:rsidP="00F55986"/>
    <w:p w14:paraId="44A610FA" w14:textId="77777777" w:rsidR="00B177C7" w:rsidRPr="00AE72C9" w:rsidRDefault="008A2E89">
      <w:pPr>
        <w:pStyle w:val="DraftHeading2"/>
        <w:tabs>
          <w:tab w:val="right" w:pos="1247"/>
        </w:tabs>
        <w:ind w:left="1361" w:hanging="1361"/>
      </w:pPr>
      <w:r w:rsidRPr="00AE72C9">
        <w:tab/>
        <w:t>(4)</w:t>
      </w:r>
      <w:r w:rsidRPr="00AE72C9">
        <w:tab/>
        <w:t>Service of a copy of a certificate for the purposes of this section may be effected and proved—</w:t>
      </w:r>
    </w:p>
    <w:p w14:paraId="31E62E26" w14:textId="77777777" w:rsidR="008A2E89" w:rsidRPr="00AE72C9" w:rsidRDefault="008A2E89">
      <w:pPr>
        <w:pStyle w:val="DraftHeading3"/>
        <w:tabs>
          <w:tab w:val="right" w:pos="1758"/>
        </w:tabs>
        <w:ind w:left="1871" w:hanging="1871"/>
      </w:pPr>
      <w:r w:rsidRPr="00AE72C9">
        <w:tab/>
        <w:t>(a)</w:t>
      </w:r>
      <w:r w:rsidRPr="00AE72C9">
        <w:tab/>
        <w:t>in any manner in which service of a summons may be effected and proved; or</w:t>
      </w:r>
    </w:p>
    <w:p w14:paraId="66852DC9" w14:textId="77777777" w:rsidR="008A2E89" w:rsidRPr="00AE72C9" w:rsidRDefault="008A2E89">
      <w:pPr>
        <w:pStyle w:val="DraftHeading3"/>
        <w:tabs>
          <w:tab w:val="right" w:pos="1758"/>
        </w:tabs>
        <w:ind w:left="1871" w:hanging="1871"/>
      </w:pPr>
      <w:r w:rsidRPr="00AE72C9">
        <w:tab/>
        <w:t>(b)</w:t>
      </w:r>
      <w:r w:rsidRPr="00AE72C9">
        <w:tab/>
        <w:t>where the certificate was served with the summons and proof of service of the summons is by affidavit, by stating in the affidavit that a copy of the certificate was served with the summons.</w:t>
      </w:r>
    </w:p>
    <w:p w14:paraId="1E3A6AE3" w14:textId="77777777" w:rsidR="008A2E89" w:rsidRPr="00AE72C9" w:rsidRDefault="008A2E89">
      <w:pPr>
        <w:pStyle w:val="DraftHeading2"/>
        <w:tabs>
          <w:tab w:val="right" w:pos="1247"/>
        </w:tabs>
        <w:ind w:left="1361" w:hanging="1361"/>
      </w:pPr>
      <w:r w:rsidRPr="00AE72C9">
        <w:tab/>
        <w:t>(5)</w:t>
      </w:r>
      <w:r w:rsidRPr="00AE72C9">
        <w:tab/>
        <w:t>Where an analysis or examination has been carried out for the purpose of any legal proceedings for an offence against this Act the court may, in addition to any other order as to costs, make such order as it thinks proper—</w:t>
      </w:r>
    </w:p>
    <w:p w14:paraId="42234B66" w14:textId="77777777" w:rsidR="008A2E89" w:rsidRPr="00AE72C9" w:rsidRDefault="008A2E89">
      <w:pPr>
        <w:pStyle w:val="DraftHeading3"/>
        <w:tabs>
          <w:tab w:val="right" w:pos="1758"/>
        </w:tabs>
        <w:ind w:left="1871" w:hanging="1871"/>
      </w:pPr>
      <w:r w:rsidRPr="00AE72C9">
        <w:tab/>
        <w:t>(a)</w:t>
      </w:r>
      <w:r w:rsidRPr="00AE72C9">
        <w:tab/>
        <w:t>as to the expenses of and remuneration to be paid for the analysis or examination; and</w:t>
      </w:r>
    </w:p>
    <w:p w14:paraId="5F106617" w14:textId="77777777" w:rsidR="00331C95" w:rsidRPr="00AE72C9" w:rsidRDefault="00331C95" w:rsidP="00161255">
      <w:pPr>
        <w:pStyle w:val="SideNote"/>
        <w:framePr w:wrap="around"/>
      </w:pPr>
      <w:r w:rsidRPr="00AE72C9">
        <w:t>S. 120(5)(b) amended by No. 68/2009 s. 97(Sch. item 47.5).</w:t>
      </w:r>
    </w:p>
    <w:p w14:paraId="132958A0" w14:textId="77777777" w:rsidR="008A2E89" w:rsidRPr="00AE72C9" w:rsidRDefault="008A2E89">
      <w:pPr>
        <w:pStyle w:val="DraftHeading3"/>
        <w:tabs>
          <w:tab w:val="right" w:pos="1758"/>
        </w:tabs>
        <w:ind w:left="1871" w:hanging="1871"/>
      </w:pPr>
      <w:r w:rsidRPr="00AE72C9">
        <w:tab/>
        <w:t>(b)</w:t>
      </w:r>
      <w:r w:rsidRPr="00AE72C9">
        <w:tab/>
        <w:t>where the analyst or botanist has been required by the</w:t>
      </w:r>
      <w:r w:rsidR="00331C95" w:rsidRPr="00AE72C9">
        <w:t xml:space="preserve"> accused</w:t>
      </w:r>
      <w:r w:rsidRPr="00AE72C9">
        <w:t xml:space="preserve"> to attend as a witness, as to the conduct money of the analyst or botanist.</w:t>
      </w:r>
    </w:p>
    <w:p w14:paraId="3439A48E" w14:textId="77777777" w:rsidR="008A2E89" w:rsidRPr="00AE72C9" w:rsidRDefault="008A2E89">
      <w:pPr>
        <w:pStyle w:val="DraftHeading2"/>
        <w:tabs>
          <w:tab w:val="right" w:pos="1247"/>
        </w:tabs>
        <w:ind w:left="1361" w:hanging="1361"/>
      </w:pPr>
      <w:r w:rsidRPr="00AE72C9">
        <w:tab/>
        <w:t>(6)</w:t>
      </w:r>
      <w:r w:rsidRPr="00AE72C9">
        <w:tab/>
        <w:t>In this section—</w:t>
      </w:r>
    </w:p>
    <w:p w14:paraId="226A986E" w14:textId="77777777" w:rsidR="008A2E89" w:rsidRPr="00AE72C9" w:rsidRDefault="008A2E89" w:rsidP="00161255">
      <w:pPr>
        <w:pStyle w:val="SideNote"/>
        <w:framePr w:wrap="around"/>
      </w:pPr>
      <w:r w:rsidRPr="00AE72C9">
        <w:t xml:space="preserve">S. 120(6) def. of </w:t>
      </w:r>
      <w:r w:rsidR="00BD1E35" w:rsidRPr="00AE72C9">
        <w:br/>
      </w:r>
      <w:r w:rsidRPr="00AE72C9">
        <w:rPr>
          <w:i/>
          <w:iCs/>
        </w:rPr>
        <w:t>analyst</w:t>
      </w:r>
      <w:r w:rsidRPr="00AE72C9">
        <w:t xml:space="preserve"> amended by Nos 66/1995 s. 3(a), 33/2001 s. 21.</w:t>
      </w:r>
    </w:p>
    <w:p w14:paraId="6E667A51" w14:textId="77777777" w:rsidR="004205D1" w:rsidRPr="00AE72C9" w:rsidRDefault="008A2E89" w:rsidP="00DD3041">
      <w:pPr>
        <w:pStyle w:val="Defintion"/>
      </w:pPr>
      <w:r w:rsidRPr="00AE72C9">
        <w:rPr>
          <w:b/>
          <w:i/>
          <w:iCs/>
        </w:rPr>
        <w:t>analyst</w:t>
      </w:r>
      <w:r w:rsidRPr="00AE72C9">
        <w:t xml:space="preserve"> means a person employed by the Government of Victoria as an analyst or a person of a prescribed class employed or approved under a prescribed law of another State or Territory;</w:t>
      </w:r>
    </w:p>
    <w:p w14:paraId="6C6F64C4" w14:textId="77777777" w:rsidR="008A2E89" w:rsidRPr="00AE72C9" w:rsidRDefault="008A2E89" w:rsidP="00161255">
      <w:pPr>
        <w:pStyle w:val="SideNote"/>
        <w:framePr w:wrap="around"/>
      </w:pPr>
      <w:r w:rsidRPr="00AE72C9">
        <w:t xml:space="preserve">S. 120(6) </w:t>
      </w:r>
      <w:r w:rsidR="00BD1E35" w:rsidRPr="00AE72C9">
        <w:br/>
      </w:r>
      <w:r w:rsidRPr="00AE72C9">
        <w:t xml:space="preserve">def. of </w:t>
      </w:r>
      <w:r w:rsidRPr="00AE72C9">
        <w:rPr>
          <w:i/>
          <w:iCs/>
        </w:rPr>
        <w:t>botanist</w:t>
      </w:r>
      <w:r w:rsidRPr="00AE72C9">
        <w:t xml:space="preserve"> substituted by No. 87/1991 s. 52, amended by No. 66/1995 s. 3(b).</w:t>
      </w:r>
    </w:p>
    <w:p w14:paraId="0879B069" w14:textId="77777777" w:rsidR="008A2E89" w:rsidRPr="00AE72C9" w:rsidRDefault="008A2E89" w:rsidP="00630DC7">
      <w:pPr>
        <w:pStyle w:val="Defintion"/>
      </w:pPr>
      <w:r w:rsidRPr="00AE72C9">
        <w:rPr>
          <w:b/>
          <w:i/>
          <w:iCs/>
        </w:rPr>
        <w:t>botanist</w:t>
      </w:r>
      <w:r w:rsidRPr="00AE72C9">
        <w:t xml:space="preserve"> means the chief botanist or his or her delegate under the </w:t>
      </w:r>
      <w:r w:rsidRPr="00AE72C9">
        <w:rPr>
          <w:b/>
        </w:rPr>
        <w:t>Royal Botanic Gardens Act 1991</w:t>
      </w:r>
      <w:r w:rsidRPr="00AE72C9">
        <w:t xml:space="preserve"> or a person of a prescribed class employed or approved under a prescribed law of another State or Territory.</w:t>
      </w:r>
    </w:p>
    <w:p w14:paraId="3F7173B4" w14:textId="77777777" w:rsidR="00F55986" w:rsidRPr="00AE72C9" w:rsidRDefault="00F55986" w:rsidP="00AC1609"/>
    <w:p w14:paraId="7E7085C5" w14:textId="77777777" w:rsidR="00405075" w:rsidRPr="00AE72C9" w:rsidRDefault="008A2E89" w:rsidP="00405075">
      <w:pPr>
        <w:pStyle w:val="DraftHeading1"/>
        <w:tabs>
          <w:tab w:val="right" w:pos="680"/>
        </w:tabs>
        <w:ind w:left="850" w:hanging="850"/>
      </w:pPr>
      <w:r w:rsidRPr="00AE72C9">
        <w:tab/>
      </w:r>
      <w:bookmarkStart w:id="563" w:name="_Toc201833503"/>
      <w:r w:rsidRPr="00AE72C9">
        <w:t>121</w:t>
      </w:r>
      <w:r w:rsidR="001E3A24" w:rsidRPr="00AE72C9">
        <w:tab/>
      </w:r>
      <w:r w:rsidRPr="00AE72C9">
        <w:t>Evidentiary effect of certain statements</w:t>
      </w:r>
      <w:bookmarkEnd w:id="563"/>
    </w:p>
    <w:p w14:paraId="3DC8DE69" w14:textId="77777777" w:rsidR="008A2E89" w:rsidRPr="00AE72C9" w:rsidRDefault="008A2E89" w:rsidP="009A6CCF">
      <w:pPr>
        <w:pStyle w:val="BodySectionSub"/>
      </w:pPr>
      <w:r w:rsidRPr="00AE72C9">
        <w:t>For the purposes of this Act a statement of the quantity of the poison or controlled substance or the proportion which the poison or controlled substance bears to the total ingredients of a preparation shall be expressed in accordance with one of the forms specified in Schedule Twelve.</w:t>
      </w:r>
    </w:p>
    <w:p w14:paraId="5E09481F" w14:textId="77777777" w:rsidR="008A2E89" w:rsidRPr="00AE72C9" w:rsidRDefault="008A2E89" w:rsidP="001E3A24">
      <w:pPr>
        <w:pStyle w:val="DraftHeading1"/>
        <w:tabs>
          <w:tab w:val="right" w:pos="680"/>
        </w:tabs>
        <w:ind w:left="850" w:hanging="850"/>
      </w:pPr>
      <w:r w:rsidRPr="00AE72C9">
        <w:tab/>
      </w:r>
      <w:bookmarkStart w:id="564" w:name="_Toc201833504"/>
      <w:r w:rsidRPr="00AE72C9">
        <w:t>122</w:t>
      </w:r>
      <w:r w:rsidR="001E3A24" w:rsidRPr="00AE72C9">
        <w:tab/>
      </w:r>
      <w:r w:rsidRPr="00AE72C9">
        <w:t>Proof that a substance is poison etc.</w:t>
      </w:r>
      <w:bookmarkEnd w:id="564"/>
    </w:p>
    <w:p w14:paraId="2520AF45" w14:textId="77777777" w:rsidR="008A2E89" w:rsidRPr="00AE72C9" w:rsidRDefault="008A2E89" w:rsidP="009A6CCF">
      <w:pPr>
        <w:pStyle w:val="BodySectionSub"/>
      </w:pPr>
      <w:r w:rsidRPr="00AE72C9">
        <w:t>In any prosecution for a contravention of or failure to comply with any provision of this Act or any regulations thereunder, whenever it is necessary or proper to provide in respect of any particular article or substance that it is a poison or controlled substance then in every such case—</w:t>
      </w:r>
    </w:p>
    <w:p w14:paraId="71F0B405" w14:textId="77777777" w:rsidR="008A2E89" w:rsidRPr="00AE72C9" w:rsidRDefault="008A2E89">
      <w:pPr>
        <w:pStyle w:val="DraftHeading3"/>
        <w:tabs>
          <w:tab w:val="right" w:pos="1758"/>
        </w:tabs>
        <w:ind w:left="1871" w:hanging="1871"/>
      </w:pPr>
      <w:r w:rsidRPr="00AE72C9">
        <w:tab/>
        <w:t>(a)</w:t>
      </w:r>
      <w:r w:rsidRPr="00AE72C9">
        <w:tab/>
        <w:t>evidence that any substance commonly sold under the same name or description as the said particular article or substance is a poison or controlled substance shall be prima facie evidence that the said particular article or substance also conforms to the same description accordingly; and</w:t>
      </w:r>
    </w:p>
    <w:p w14:paraId="3A37085F" w14:textId="77777777" w:rsidR="008A2E89" w:rsidRPr="00AE72C9" w:rsidRDefault="008A2E89" w:rsidP="00161255">
      <w:pPr>
        <w:pStyle w:val="SideNote"/>
        <w:framePr w:wrap="around"/>
      </w:pPr>
      <w:r w:rsidRPr="00AE72C9">
        <w:t>S. 122(b) amended by No</w:t>
      </w:r>
      <w:r w:rsidR="005265CA">
        <w:t>s</w:t>
      </w:r>
      <w:r w:rsidRPr="00AE72C9">
        <w:t xml:space="preserve"> 42/1993 s. 53(a)(b)</w:t>
      </w:r>
      <w:r w:rsidR="005265CA">
        <w:t>, 20/2016 s. 141</w:t>
      </w:r>
      <w:r w:rsidR="00C320BB">
        <w:t xml:space="preserve">, </w:t>
      </w:r>
      <w:r w:rsidR="0046701A">
        <w:t>34/2019</w:t>
      </w:r>
      <w:r w:rsidR="00C320BB">
        <w:t xml:space="preserve"> s. 43</w:t>
      </w:r>
      <w:r w:rsidRPr="00AE72C9">
        <w:t>.</w:t>
      </w:r>
    </w:p>
    <w:p w14:paraId="6C48F55B" w14:textId="77777777" w:rsidR="008A2E89" w:rsidRPr="00AE72C9" w:rsidRDefault="008A2E89">
      <w:pPr>
        <w:pStyle w:val="DraftHeading3"/>
        <w:tabs>
          <w:tab w:val="right" w:pos="1758"/>
        </w:tabs>
        <w:ind w:left="1871" w:hanging="1871"/>
      </w:pPr>
      <w:r w:rsidRPr="00AE72C9">
        <w:tab/>
        <w:t>(b)</w:t>
      </w:r>
      <w:r w:rsidRPr="00AE72C9">
        <w:tab/>
        <w:t>evidence that any particular article or substance or the container thereof is labelled</w:t>
      </w:r>
      <w:r w:rsidR="00DF62D9">
        <w:t> </w:t>
      </w:r>
      <w:r w:rsidRPr="00AE72C9">
        <w:t>"Poison" or "Poisonous, not to be</w:t>
      </w:r>
      <w:r w:rsidR="00DF62D9">
        <w:t> </w:t>
      </w:r>
      <w:r w:rsidRPr="00AE72C9">
        <w:t>taken" or "Schedule 1" or "Schedule 2" or</w:t>
      </w:r>
      <w:r w:rsidR="00DF62D9">
        <w:t> </w:t>
      </w:r>
      <w:r w:rsidRPr="00AE72C9">
        <w:t>"Schedule 3" or "Schedule 4" or "Schedule 5" or "Schedule 6" or "Schedule 7" "Schedule 8" or "Schedule 9" or (whether</w:t>
      </w:r>
      <w:r w:rsidR="00DF62D9">
        <w:t> </w:t>
      </w:r>
      <w:r w:rsidRPr="00AE72C9">
        <w:t>alone or in combination with any</w:t>
      </w:r>
      <w:r w:rsidR="00DF62D9">
        <w:t> </w:t>
      </w:r>
      <w:r w:rsidRPr="00AE72C9">
        <w:t xml:space="preserve">other words or symbols) "S. 1", "S. 2", "S. 3", "S. 4", "S. 5", "S. 6", "S. </w:t>
      </w:r>
      <w:r w:rsidR="00BF4DF5" w:rsidRPr="00AE72C9">
        <w:t>7", "S. 8" or </w:t>
      </w:r>
      <w:r w:rsidRPr="00AE72C9">
        <w:t>"S. 9" shall be prima facie evidence that the particular article or substance is a poison or controlled substance.</w:t>
      </w:r>
    </w:p>
    <w:p w14:paraId="45F9A3E3" w14:textId="77777777" w:rsidR="008A2E89" w:rsidRPr="00AE72C9" w:rsidRDefault="008A2E89" w:rsidP="00161255">
      <w:pPr>
        <w:pStyle w:val="SideNote"/>
        <w:framePr w:wrap="around"/>
      </w:pPr>
      <w:r w:rsidRPr="00AE72C9">
        <w:t>S. 122A inserted by No. 101/1986 s. 55(1)(f).</w:t>
      </w:r>
    </w:p>
    <w:p w14:paraId="151110D0" w14:textId="77777777" w:rsidR="00B177C7" w:rsidRPr="00AE72C9" w:rsidRDefault="008A2E89" w:rsidP="001E3A24">
      <w:pPr>
        <w:pStyle w:val="DraftHeading1"/>
        <w:tabs>
          <w:tab w:val="right" w:pos="680"/>
        </w:tabs>
        <w:ind w:left="850" w:hanging="850"/>
      </w:pPr>
      <w:r w:rsidRPr="00AE72C9">
        <w:tab/>
      </w:r>
      <w:bookmarkStart w:id="565" w:name="_Toc201833505"/>
      <w:r w:rsidRPr="00AE72C9">
        <w:t>122A</w:t>
      </w:r>
      <w:r w:rsidR="001E3A24" w:rsidRPr="00AE72C9">
        <w:tab/>
      </w:r>
      <w:r w:rsidRPr="00AE72C9">
        <w:t>Evidence of market value of drugs of dependence</w:t>
      </w:r>
      <w:bookmarkEnd w:id="565"/>
    </w:p>
    <w:p w14:paraId="4ABEAAC4" w14:textId="77777777" w:rsidR="008A2E89" w:rsidRPr="00AE72C9" w:rsidRDefault="008A2E89" w:rsidP="00A66780"/>
    <w:p w14:paraId="0FAA0BAE" w14:textId="77777777" w:rsidR="008A2E89" w:rsidRPr="00AE72C9" w:rsidRDefault="008A2E89" w:rsidP="00A66780"/>
    <w:p w14:paraId="098EC9F6" w14:textId="77777777" w:rsidR="008A2E89" w:rsidRPr="00AE72C9" w:rsidRDefault="008A2E89" w:rsidP="00161255">
      <w:pPr>
        <w:pStyle w:val="SideNote"/>
        <w:framePr w:wrap="around"/>
      </w:pPr>
      <w:r w:rsidRPr="00AE72C9">
        <w:t>S. 122A(1) amended by No. 108/1997 s. 152(1)(a).</w:t>
      </w:r>
    </w:p>
    <w:p w14:paraId="45E69B3D" w14:textId="77777777" w:rsidR="008A2E89" w:rsidRPr="00AE72C9" w:rsidRDefault="008A2E89">
      <w:pPr>
        <w:pStyle w:val="DraftHeading2"/>
        <w:tabs>
          <w:tab w:val="right" w:pos="1247"/>
        </w:tabs>
        <w:ind w:left="1361" w:hanging="1361"/>
      </w:pPr>
      <w:r w:rsidRPr="00AE72C9">
        <w:tab/>
        <w:t>(1)</w:t>
      </w:r>
      <w:r w:rsidRPr="00AE72C9">
        <w:tab/>
        <w:t xml:space="preserve">In any proceedings under this Act or the regulations or under the </w:t>
      </w:r>
      <w:r w:rsidRPr="00AE72C9">
        <w:rPr>
          <w:b/>
        </w:rPr>
        <w:t>Confiscation Act 1997</w:t>
      </w:r>
      <w:r w:rsidRPr="00AE72C9">
        <w:t>—</w:t>
      </w:r>
    </w:p>
    <w:p w14:paraId="3ADE47D4" w14:textId="77777777" w:rsidR="00FE0648" w:rsidRPr="00AE72C9" w:rsidRDefault="00FE0648" w:rsidP="00F55986"/>
    <w:p w14:paraId="7C767398" w14:textId="77777777" w:rsidR="00FE0648" w:rsidRPr="00AE72C9" w:rsidRDefault="006F2C7B" w:rsidP="00161255">
      <w:pPr>
        <w:pStyle w:val="SideNote"/>
        <w:framePr w:wrap="around"/>
      </w:pPr>
      <w:r w:rsidRPr="00AE72C9">
        <w:t>S. 122A(1)(a) amended by No. 37/2014 s. 10(Sch. item 47.41).</w:t>
      </w:r>
    </w:p>
    <w:p w14:paraId="673D776A" w14:textId="77777777" w:rsidR="008A2E89" w:rsidRPr="00AE72C9" w:rsidRDefault="008A2E89">
      <w:pPr>
        <w:pStyle w:val="DraftHeading3"/>
        <w:tabs>
          <w:tab w:val="right" w:pos="1758"/>
        </w:tabs>
        <w:ind w:left="1871" w:hanging="1871"/>
      </w:pPr>
      <w:r w:rsidRPr="00AE72C9">
        <w:tab/>
        <w:t>(a)</w:t>
      </w:r>
      <w:r w:rsidRPr="00AE72C9">
        <w:tab/>
        <w:t xml:space="preserve">a </w:t>
      </w:r>
      <w:r w:rsidR="006F2C7B" w:rsidRPr="00AE72C9">
        <w:t>police officer</w:t>
      </w:r>
      <w:r w:rsidRPr="00AE72C9">
        <w:t>; or</w:t>
      </w:r>
    </w:p>
    <w:p w14:paraId="3C1B1E9C" w14:textId="77777777" w:rsidR="000A525F" w:rsidRPr="00AE72C9" w:rsidRDefault="000A525F" w:rsidP="000A525F"/>
    <w:p w14:paraId="77721F3C" w14:textId="77777777" w:rsidR="000A525F" w:rsidRPr="00AE72C9" w:rsidRDefault="000A525F" w:rsidP="00F55986"/>
    <w:p w14:paraId="70253575" w14:textId="77777777" w:rsidR="008A2E89" w:rsidRPr="00AE72C9" w:rsidRDefault="008A2E89">
      <w:pPr>
        <w:pStyle w:val="DraftHeading3"/>
        <w:tabs>
          <w:tab w:val="right" w:pos="1758"/>
        </w:tabs>
        <w:ind w:left="1871" w:hanging="1871"/>
      </w:pPr>
      <w:r w:rsidRPr="00AE72C9">
        <w:tab/>
        <w:t>(b)</w:t>
      </w:r>
      <w:r w:rsidRPr="00AE72C9">
        <w:tab/>
        <w:t>any other person—</w:t>
      </w:r>
    </w:p>
    <w:p w14:paraId="5E80C2A9" w14:textId="77777777" w:rsidR="008A2E89" w:rsidRPr="00AE72C9" w:rsidRDefault="008A2E89" w:rsidP="001D2227">
      <w:pPr>
        <w:pStyle w:val="BodySectionSub"/>
      </w:pPr>
      <w:r w:rsidRPr="00AE72C9">
        <w:t>whom the court is satisfied is experienced—</w:t>
      </w:r>
    </w:p>
    <w:p w14:paraId="0CB8C2A9" w14:textId="77777777" w:rsidR="008A2E89" w:rsidRPr="00AE72C9" w:rsidRDefault="008A2E89" w:rsidP="00161255">
      <w:pPr>
        <w:pStyle w:val="SideNote"/>
        <w:framePr w:wrap="around"/>
      </w:pPr>
      <w:r w:rsidRPr="00AE72C9">
        <w:t>S. 122A(1)(c) amended by Nos 48/1997 s. 47(c), 61/2001 s. 7(e).</w:t>
      </w:r>
    </w:p>
    <w:p w14:paraId="27108B23" w14:textId="77777777" w:rsidR="008A2E89" w:rsidRPr="00AE72C9" w:rsidRDefault="008A2E89">
      <w:pPr>
        <w:pStyle w:val="DraftHeading3"/>
        <w:tabs>
          <w:tab w:val="right" w:pos="1758"/>
        </w:tabs>
        <w:ind w:left="1871" w:hanging="1871"/>
      </w:pPr>
      <w:r w:rsidRPr="00AE72C9">
        <w:tab/>
        <w:t>(c)</w:t>
      </w:r>
      <w:r w:rsidRPr="00AE72C9">
        <w:tab/>
        <w:t>in the investigation of offenc</w:t>
      </w:r>
      <w:r w:rsidR="00E34993" w:rsidRPr="00AE72C9">
        <w:t>es under section </w:t>
      </w:r>
      <w:r w:rsidRPr="00AE72C9">
        <w:t>71, 71AA, 71AB, 71AC, 71A, 71B, 72, 72A, 72B, 73, 79(1) or 80(1) of this Act; or</w:t>
      </w:r>
    </w:p>
    <w:p w14:paraId="40B68AF7" w14:textId="77777777" w:rsidR="008A2E89" w:rsidRPr="00AE72C9" w:rsidRDefault="008A2E89" w:rsidP="00B177C7">
      <w:pPr>
        <w:pStyle w:val="DraftHeading3"/>
        <w:tabs>
          <w:tab w:val="right" w:pos="1758"/>
        </w:tabs>
        <w:ind w:left="1871" w:hanging="1871"/>
      </w:pPr>
      <w:r w:rsidRPr="00AE72C9">
        <w:tab/>
        <w:t>(d)</w:t>
      </w:r>
      <w:r w:rsidRPr="00AE72C9">
        <w:tab/>
        <w:t>in the assessment of the market value of drugs of dependence—</w:t>
      </w:r>
    </w:p>
    <w:p w14:paraId="35FE09FC" w14:textId="77777777" w:rsidR="008A2E89" w:rsidRPr="00AE72C9" w:rsidRDefault="008A2E89">
      <w:pPr>
        <w:pStyle w:val="BodySection"/>
      </w:pPr>
      <w:r w:rsidRPr="00AE72C9">
        <w:t xml:space="preserve">may give evidence in accordance with </w:t>
      </w:r>
      <w:r w:rsidR="001D2227" w:rsidRPr="00AE72C9">
        <w:t>subsection</w:t>
      </w:r>
      <w:r w:rsidRPr="00AE72C9">
        <w:t> (2).</w:t>
      </w:r>
    </w:p>
    <w:p w14:paraId="6DD1E3BB" w14:textId="77777777" w:rsidR="008A2E89" w:rsidRPr="00AE72C9" w:rsidRDefault="008A2E89">
      <w:pPr>
        <w:pStyle w:val="DraftHeading2"/>
        <w:tabs>
          <w:tab w:val="right" w:pos="1247"/>
        </w:tabs>
        <w:ind w:left="1361" w:hanging="1361"/>
      </w:pPr>
      <w:r w:rsidRPr="00AE72C9">
        <w:tab/>
        <w:t>(2)</w:t>
      </w:r>
      <w:r w:rsidRPr="00AE72C9">
        <w:tab/>
        <w:t xml:space="preserve">A person mentioned in </w:t>
      </w:r>
      <w:r w:rsidR="001D2227" w:rsidRPr="00AE72C9">
        <w:t>subsection</w:t>
      </w:r>
      <w:r w:rsidRPr="00AE72C9">
        <w:t xml:space="preserve"> (1) may give evidence to the best of that person's information, knowledge and belief, of the market value of a drug of dependence at a particular time or during a particular period, despite any rule of law or practice relating to hearsay evidence.</w:t>
      </w:r>
    </w:p>
    <w:p w14:paraId="281A7F50" w14:textId="77777777" w:rsidR="00F55986" w:rsidRPr="00F55986" w:rsidRDefault="008A2E89" w:rsidP="00284F05">
      <w:pPr>
        <w:pStyle w:val="DraftHeading2"/>
        <w:tabs>
          <w:tab w:val="right" w:pos="1247"/>
        </w:tabs>
        <w:ind w:left="1361" w:hanging="1361"/>
      </w:pPr>
      <w:r w:rsidRPr="00AE72C9">
        <w:tab/>
        <w:t>(3)</w:t>
      </w:r>
      <w:r w:rsidRPr="00AE72C9">
        <w:tab/>
        <w:t>Any evidence given under this section is, in the absence of evidence to the contrary, conclusive evidence of the matters testified to.</w:t>
      </w:r>
    </w:p>
    <w:p w14:paraId="1B92D5A4" w14:textId="77777777" w:rsidR="008A2E89" w:rsidRPr="00AE72C9" w:rsidRDefault="008A2E89" w:rsidP="00161255">
      <w:pPr>
        <w:pStyle w:val="SideNote"/>
        <w:framePr w:wrap="around"/>
      </w:pPr>
      <w:r w:rsidRPr="00AE72C9">
        <w:t>S. 123 amended by Nos 10002 s. 14(f)(i)(ii), 12/1994 s. 18.</w:t>
      </w:r>
    </w:p>
    <w:p w14:paraId="6B1AA32E" w14:textId="77777777" w:rsidR="008A2E89" w:rsidRPr="00AE72C9" w:rsidRDefault="008A2E89" w:rsidP="001E3A24">
      <w:pPr>
        <w:pStyle w:val="DraftHeading1"/>
        <w:tabs>
          <w:tab w:val="right" w:pos="680"/>
        </w:tabs>
        <w:ind w:left="850" w:hanging="850"/>
      </w:pPr>
      <w:r w:rsidRPr="00AE72C9">
        <w:tab/>
      </w:r>
      <w:bookmarkStart w:id="566" w:name="_Toc201833506"/>
      <w:r w:rsidRPr="00AE72C9">
        <w:t>123</w:t>
      </w:r>
      <w:r w:rsidR="001E3A24" w:rsidRPr="00AE72C9">
        <w:tab/>
      </w:r>
      <w:r w:rsidRPr="00AE72C9">
        <w:t>General offence</w:t>
      </w:r>
      <w:bookmarkEnd w:id="566"/>
    </w:p>
    <w:p w14:paraId="77F31B29" w14:textId="77777777" w:rsidR="008A2E89" w:rsidRPr="00AE72C9" w:rsidRDefault="008A2E89" w:rsidP="00700B7A">
      <w:pPr>
        <w:pStyle w:val="BodySectionSub"/>
      </w:pPr>
      <w:r w:rsidRPr="00AE72C9">
        <w:t>Every person who contravenes or fails to comply with any provision of this Act or any regulation made under this Act shall be guilty of an offence against this Act and if no penalty is expressly provided with respect to such offence shall be liable to a penalty of not more than 100 penalty units.</w:t>
      </w:r>
    </w:p>
    <w:p w14:paraId="4465F30C" w14:textId="77777777" w:rsidR="00095FEC" w:rsidRPr="00AE72C9" w:rsidRDefault="00095FEC" w:rsidP="00161255">
      <w:pPr>
        <w:pStyle w:val="SideNote"/>
        <w:framePr w:wrap="around"/>
      </w:pPr>
      <w:r w:rsidRPr="00AE72C9">
        <w:t xml:space="preserve">Pt 10 (Heading and ss 124–128) amended by Nos 10002 s. 14(g), 101/1986 s. 55(1)(g)(h), </w:t>
      </w:r>
      <w:r w:rsidR="00931BDB" w:rsidRPr="00AE72C9">
        <w:t xml:space="preserve">90/1991 s. 36(a)(b), 31/1994 s. 3(Sch. 1 item 18), 48/1997 s. 47(d)(e), </w:t>
      </w:r>
      <w:r w:rsidRPr="00AE72C9">
        <w:t>108/1997 s. 152(1)</w:t>
      </w:r>
      <w:r w:rsidR="00C976EE" w:rsidRPr="00AE72C9">
        <w:br/>
      </w:r>
      <w:r w:rsidRPr="00AE72C9">
        <w:t>(b)</w:t>
      </w:r>
      <w:r w:rsidR="00931BDB" w:rsidRPr="00AE72C9">
        <w:t>–(e)(2)</w:t>
      </w:r>
      <w:r w:rsidRPr="00AE72C9">
        <w:t xml:space="preserve">, </w:t>
      </w:r>
      <w:r w:rsidR="00931BDB" w:rsidRPr="00AE72C9">
        <w:t>repealed by No. 10/2007 s. 3</w:t>
      </w:r>
      <w:r w:rsidRPr="00AE72C9">
        <w:t>.</w:t>
      </w:r>
    </w:p>
    <w:p w14:paraId="1629F6A4" w14:textId="77777777" w:rsidR="00095FEC" w:rsidRPr="00AE72C9" w:rsidRDefault="00095FEC" w:rsidP="00095FEC">
      <w:pPr>
        <w:pStyle w:val="Stars"/>
      </w:pPr>
      <w:r w:rsidRPr="00AE72C9">
        <w:tab/>
        <w:t>*</w:t>
      </w:r>
      <w:r w:rsidRPr="00AE72C9">
        <w:tab/>
        <w:t>*</w:t>
      </w:r>
      <w:r w:rsidRPr="00AE72C9">
        <w:tab/>
        <w:t>*</w:t>
      </w:r>
      <w:r w:rsidRPr="00AE72C9">
        <w:tab/>
        <w:t>*</w:t>
      </w:r>
      <w:r w:rsidRPr="00AE72C9">
        <w:tab/>
        <w:t>*</w:t>
      </w:r>
    </w:p>
    <w:p w14:paraId="62E7BEE7" w14:textId="77777777" w:rsidR="00115DE5" w:rsidRPr="00AE72C9" w:rsidRDefault="00115DE5" w:rsidP="00115DE5"/>
    <w:p w14:paraId="6F938F23" w14:textId="77777777" w:rsidR="00115DE5" w:rsidRPr="00AE72C9" w:rsidRDefault="00115DE5" w:rsidP="00115DE5"/>
    <w:p w14:paraId="0AE72F26" w14:textId="77777777" w:rsidR="00115DE5" w:rsidRPr="00AE72C9" w:rsidRDefault="00115DE5" w:rsidP="00115DE5"/>
    <w:p w14:paraId="62087AFA" w14:textId="77777777" w:rsidR="00115DE5" w:rsidRPr="00AE72C9" w:rsidRDefault="00115DE5" w:rsidP="00115DE5"/>
    <w:p w14:paraId="7A62AF2B" w14:textId="77777777" w:rsidR="00916C96" w:rsidRDefault="00916C96" w:rsidP="00115DE5"/>
    <w:p w14:paraId="58631C61" w14:textId="77777777" w:rsidR="00C976EE" w:rsidRPr="00916C96" w:rsidRDefault="00C976EE" w:rsidP="00916C96"/>
    <w:p w14:paraId="6D44A2A2" w14:textId="77777777" w:rsidR="00C976EE" w:rsidRPr="00AE72C9" w:rsidRDefault="00C976EE" w:rsidP="00115DE5"/>
    <w:p w14:paraId="7D20022E" w14:textId="77777777" w:rsidR="00C976EE" w:rsidRPr="00AE72C9" w:rsidRDefault="00C976EE" w:rsidP="00115DE5"/>
    <w:p w14:paraId="50009D1D" w14:textId="77777777" w:rsidR="00C976EE" w:rsidRPr="00AE72C9" w:rsidRDefault="00C976EE" w:rsidP="00115DE5"/>
    <w:p w14:paraId="67A30718" w14:textId="77777777" w:rsidR="002020CF" w:rsidRPr="00AE72C9" w:rsidRDefault="002020CF">
      <w:pPr>
        <w:suppressLineNumbers w:val="0"/>
        <w:overflowPunct/>
        <w:autoSpaceDE/>
        <w:autoSpaceDN/>
        <w:adjustRightInd/>
        <w:spacing w:before="0"/>
        <w:textAlignment w:val="auto"/>
        <w:rPr>
          <w:b/>
          <w:sz w:val="32"/>
        </w:rPr>
      </w:pPr>
      <w:r w:rsidRPr="00AE72C9">
        <w:rPr>
          <w:caps/>
          <w:sz w:val="32"/>
        </w:rPr>
        <w:br w:type="page"/>
      </w:r>
    </w:p>
    <w:p w14:paraId="74540B31" w14:textId="02AF49C9" w:rsidR="008A2E89" w:rsidRPr="00AE72C9" w:rsidRDefault="008A2E89" w:rsidP="002020CF">
      <w:pPr>
        <w:pStyle w:val="Heading-PART"/>
        <w:rPr>
          <w:caps w:val="0"/>
          <w:sz w:val="32"/>
        </w:rPr>
      </w:pPr>
      <w:bookmarkStart w:id="567" w:name="_Toc201833507"/>
      <w:r w:rsidRPr="00AE72C9">
        <w:rPr>
          <w:caps w:val="0"/>
          <w:sz w:val="32"/>
        </w:rPr>
        <w:t>Part XI—Regulations</w:t>
      </w:r>
      <w:bookmarkEnd w:id="567"/>
    </w:p>
    <w:p w14:paraId="573E5115" w14:textId="77777777" w:rsidR="008A2E89" w:rsidRPr="00AE72C9" w:rsidRDefault="008A2E89" w:rsidP="00161255">
      <w:pPr>
        <w:pStyle w:val="SideNote"/>
        <w:framePr w:wrap="around"/>
      </w:pPr>
      <w:r w:rsidRPr="00AE72C9">
        <w:t>S. 129 amended by No. 10002 s. 13(1)(a)(f).</w:t>
      </w:r>
    </w:p>
    <w:p w14:paraId="0CB97D41" w14:textId="77777777" w:rsidR="008A2E89" w:rsidRPr="00AE72C9" w:rsidRDefault="008A2E89" w:rsidP="001E3A24">
      <w:pPr>
        <w:pStyle w:val="DraftHeading1"/>
        <w:tabs>
          <w:tab w:val="right" w:pos="680"/>
        </w:tabs>
        <w:ind w:left="850" w:hanging="850"/>
      </w:pPr>
      <w:r w:rsidRPr="00AE72C9">
        <w:tab/>
      </w:r>
      <w:bookmarkStart w:id="568" w:name="_Toc201833508"/>
      <w:r w:rsidRPr="00AE72C9">
        <w:t>129</w:t>
      </w:r>
      <w:r w:rsidR="001E3A24" w:rsidRPr="00AE72C9">
        <w:tab/>
      </w:r>
      <w:r w:rsidRPr="00AE72C9">
        <w:t>Regulations</w:t>
      </w:r>
      <w:bookmarkEnd w:id="568"/>
    </w:p>
    <w:p w14:paraId="4306EC4C" w14:textId="77777777" w:rsidR="008A2E89" w:rsidRPr="00AE72C9" w:rsidRDefault="008A2E89"/>
    <w:p w14:paraId="7BA3F699" w14:textId="77777777" w:rsidR="008A2E89" w:rsidRPr="00AE72C9" w:rsidRDefault="008A2E89"/>
    <w:p w14:paraId="5C38475D" w14:textId="77777777" w:rsidR="008A2E89" w:rsidRPr="00AE72C9" w:rsidRDefault="008A2E89" w:rsidP="00161255">
      <w:pPr>
        <w:pStyle w:val="SideNote"/>
        <w:framePr w:wrap="around"/>
      </w:pPr>
      <w:r w:rsidRPr="00AE72C9">
        <w:t>S. 129(1) amended by Nos 42/1993 s. 54(1), 18/2000 s. 106(1)(a).</w:t>
      </w:r>
    </w:p>
    <w:p w14:paraId="76169752" w14:textId="77777777" w:rsidR="008A2E89" w:rsidRPr="00AE72C9" w:rsidRDefault="008A2E89">
      <w:pPr>
        <w:pStyle w:val="DraftHeading2"/>
        <w:tabs>
          <w:tab w:val="right" w:pos="1247"/>
        </w:tabs>
        <w:ind w:left="1361" w:hanging="1361"/>
      </w:pPr>
      <w:r w:rsidRPr="00AE72C9">
        <w:tab/>
        <w:t>(1)</w:t>
      </w:r>
      <w:r w:rsidRPr="00AE72C9">
        <w:tab/>
        <w:t>For the purpose of preventing the improper use of drugs of dependence and Schedule 1 poisons, Schedule 4 poisons, Schedule 8 poisons and Schedule 9 poisons or any preparation of them or any of them the Governor in Council may make regulations for or with respect to regulating or controlling the manufacture sale possession administration use supply distribution and storage of those substances and preparations and in particular, without affecting the generality of the foregoing provisions of this section or of any other provisions of this Act, for or with respect to—</w:t>
      </w:r>
    </w:p>
    <w:p w14:paraId="5BB80B24" w14:textId="77777777" w:rsidR="008A2E89" w:rsidRPr="00AE72C9" w:rsidRDefault="008A2E89" w:rsidP="00161255">
      <w:pPr>
        <w:pStyle w:val="SideNote"/>
        <w:framePr w:wrap="around"/>
      </w:pPr>
      <w:r w:rsidRPr="00AE72C9">
        <w:t>S. 129(1)(a) amended by Nos 23/1994 s. 118(Sch. 1 item 17.16), 58/1997 s. 96(Sch. item 3.4), 56/1996 s. 100(6)(a), 94/2000 s. 52(1)(a), 18/2000 s. 106(1)(b)</w:t>
      </w:r>
      <w:r w:rsidR="005140A8" w:rsidRPr="00AE72C9">
        <w:t xml:space="preserve">, </w:t>
      </w:r>
      <w:r w:rsidR="00115DE5" w:rsidRPr="00AE72C9">
        <w:t>25/2007</w:t>
      </w:r>
      <w:r w:rsidR="005140A8" w:rsidRPr="00AE72C9">
        <w:t xml:space="preserve"> s. 33(1)</w:t>
      </w:r>
      <w:r w:rsidR="009921C0" w:rsidRPr="00AE72C9">
        <w:t>, 13/2010 s. 45(1)</w:t>
      </w:r>
      <w:r w:rsidR="00CD4740" w:rsidRPr="00AE72C9">
        <w:t>, 14/2012 s. 8(1)</w:t>
      </w:r>
      <w:r w:rsidRPr="00AE72C9">
        <w:t>.</w:t>
      </w:r>
    </w:p>
    <w:p w14:paraId="3E9042B7" w14:textId="77777777" w:rsidR="008A2E89" w:rsidRPr="00AE72C9" w:rsidRDefault="008A2E89">
      <w:pPr>
        <w:pStyle w:val="DraftHeading3"/>
        <w:tabs>
          <w:tab w:val="right" w:pos="1758"/>
        </w:tabs>
        <w:ind w:left="1871" w:hanging="1871"/>
      </w:pPr>
      <w:r w:rsidRPr="00AE72C9">
        <w:tab/>
        <w:t>(a)</w:t>
      </w:r>
      <w:r w:rsidRPr="00AE72C9">
        <w:tab/>
        <w:t>regulating the issue by registered medical practitioners, registered Chinese medicine practitioners, registered optometrists</w:t>
      </w:r>
      <w:r w:rsidR="005140A8" w:rsidRPr="00AE72C9">
        <w:t>, registered podiatrists</w:t>
      </w:r>
      <w:r w:rsidRPr="00AE72C9">
        <w:t>, nurse practitioners,</w:t>
      </w:r>
      <w:r w:rsidR="00A90457" w:rsidRPr="00AE72C9">
        <w:t xml:space="preserve"> </w:t>
      </w:r>
      <w:r w:rsidR="009921C0" w:rsidRPr="00AE72C9">
        <w:t>registered nurses,</w:t>
      </w:r>
      <w:r w:rsidRPr="00AE72C9">
        <w:t xml:space="preserve"> </w:t>
      </w:r>
      <w:r w:rsidR="00CD4740" w:rsidRPr="00AE72C9">
        <w:t xml:space="preserve">registered midwives, </w:t>
      </w:r>
      <w:r w:rsidRPr="00AE72C9">
        <w:t>dentists or veterinary practitioners of prescriptions for any such substance or preparation and the dispensing of any such prescriptions;</w:t>
      </w:r>
    </w:p>
    <w:p w14:paraId="3F5C29C4" w14:textId="77777777" w:rsidR="008A2E89" w:rsidRPr="00AE72C9" w:rsidRDefault="008A2E89"/>
    <w:p w14:paraId="4DBB2263" w14:textId="77777777" w:rsidR="008A2E89" w:rsidRPr="00AE72C9" w:rsidRDefault="008A2E89" w:rsidP="00C976EE"/>
    <w:p w14:paraId="1F23162B" w14:textId="77777777" w:rsidR="004205D1" w:rsidRPr="00AE72C9" w:rsidRDefault="004205D1" w:rsidP="00C976EE"/>
    <w:p w14:paraId="2016402C" w14:textId="77777777" w:rsidR="008A2E89" w:rsidRPr="00AE72C9" w:rsidRDefault="008A2E89" w:rsidP="00161255">
      <w:pPr>
        <w:pStyle w:val="SideNote"/>
        <w:framePr w:wrap="around"/>
      </w:pPr>
      <w:r w:rsidRPr="00AE72C9">
        <w:t>S. 129(1)(aa) inserted by No. 10002 s. 13(1)(b), amended by Nos 23/1994 s. 118(Sch. 1 item 17.16), 58/1997 s. 96(Sch. item 3.4), 56/1996 s. 100(6)(b), 94/2000 s. 52(1)(b), 18/2000 s. 106(1)(c), 11/2002 s. 3(Sch. 1 item 16.2</w:t>
      </w:r>
      <w:r w:rsidRPr="00AE72C9">
        <w:br/>
        <w:t>(a)(b))</w:t>
      </w:r>
      <w:r w:rsidR="009921C0" w:rsidRPr="00AE72C9">
        <w:t>, 13/2010 s. 45(1)</w:t>
      </w:r>
      <w:r w:rsidR="00CD4740" w:rsidRPr="00AE72C9">
        <w:t>, 14/2012 s. 8(1)</w:t>
      </w:r>
      <w:r w:rsidRPr="00AE72C9">
        <w:t>.</w:t>
      </w:r>
    </w:p>
    <w:p w14:paraId="10A89594" w14:textId="77777777" w:rsidR="008A2E89" w:rsidRPr="00AE72C9" w:rsidRDefault="008A2E89">
      <w:pPr>
        <w:pStyle w:val="DraftHeading3"/>
        <w:tabs>
          <w:tab w:val="right" w:pos="1758"/>
        </w:tabs>
        <w:ind w:left="1871" w:hanging="1871"/>
      </w:pPr>
      <w:r w:rsidRPr="00AE72C9">
        <w:tab/>
        <w:t>(aa)</w:t>
      </w:r>
      <w:r w:rsidRPr="00AE72C9">
        <w:tab/>
        <w:t>prohibiting either absolutely or subject to conditions the issue by registered medical practitioners, registered Chinese medicine practitioners, registered optometrists, nurse practitioners,</w:t>
      </w:r>
      <w:r w:rsidR="00A90457" w:rsidRPr="00AE72C9">
        <w:t xml:space="preserve"> </w:t>
      </w:r>
      <w:r w:rsidR="009921C0" w:rsidRPr="00AE72C9">
        <w:t>registered nurses,</w:t>
      </w:r>
      <w:r w:rsidRPr="00AE72C9">
        <w:t xml:space="preserve"> </w:t>
      </w:r>
      <w:r w:rsidR="00CD4740" w:rsidRPr="00AE72C9">
        <w:t xml:space="preserve">registered midwives, </w:t>
      </w:r>
      <w:r w:rsidRPr="00AE72C9">
        <w:t>veterinary practitioners and dentists of prescriptions or orders or classes of prescriptions or orders for any such substance or preparation;</w:t>
      </w:r>
    </w:p>
    <w:p w14:paraId="2E7F0E15" w14:textId="77777777" w:rsidR="008A2E89" w:rsidRPr="00AE72C9" w:rsidRDefault="008A2E89" w:rsidP="003E0D2B"/>
    <w:p w14:paraId="5B4C01C3" w14:textId="77777777" w:rsidR="008A2E89" w:rsidRPr="00AE72C9" w:rsidRDefault="008A2E89" w:rsidP="003E0D2B"/>
    <w:p w14:paraId="0DEC7048" w14:textId="77777777" w:rsidR="008A2E89" w:rsidRPr="00AE72C9" w:rsidRDefault="008A2E89" w:rsidP="003E0D2B"/>
    <w:p w14:paraId="429C36D9" w14:textId="77777777" w:rsidR="008A2E89" w:rsidRPr="00AE72C9" w:rsidRDefault="008A2E89" w:rsidP="003E0D2B"/>
    <w:p w14:paraId="7DF1019D" w14:textId="77777777" w:rsidR="009921C0" w:rsidRPr="00AE72C9" w:rsidRDefault="009921C0" w:rsidP="003E0D2B"/>
    <w:p w14:paraId="21D7DB9F" w14:textId="77777777" w:rsidR="00CD4740" w:rsidRPr="00AE72C9" w:rsidRDefault="00CD4740" w:rsidP="003E0D2B"/>
    <w:p w14:paraId="711138B4" w14:textId="77777777" w:rsidR="008A2E89" w:rsidRPr="00AE72C9" w:rsidRDefault="008A2E89" w:rsidP="00161255">
      <w:pPr>
        <w:pStyle w:val="SideNote"/>
        <w:framePr w:wrap="around"/>
      </w:pPr>
      <w:r w:rsidRPr="00AE72C9">
        <w:t>S. 129(1)(ab) inserted by No. 10002 s. 13(1)(b), amended by No. 18/2000 s. 106(1)(d).</w:t>
      </w:r>
    </w:p>
    <w:p w14:paraId="3CB93858" w14:textId="77777777" w:rsidR="008A2E89" w:rsidRPr="00AE72C9" w:rsidRDefault="008A2E89">
      <w:pPr>
        <w:pStyle w:val="DraftHeading3"/>
        <w:tabs>
          <w:tab w:val="right" w:pos="1758"/>
        </w:tabs>
        <w:ind w:left="1871" w:hanging="1871"/>
      </w:pPr>
      <w:r w:rsidRPr="00AE72C9">
        <w:tab/>
        <w:t>(ab)</w:t>
      </w:r>
      <w:r w:rsidRPr="00AE72C9">
        <w:tab/>
        <w:t>prohibiting either absolutely or subject to conditions the dispensing by pharmacists or registered Chinese herbal dispensers of prescriptions or orders or classes of prescriptions or orders for any such substance or preparation;</w:t>
      </w:r>
    </w:p>
    <w:p w14:paraId="28B351A0" w14:textId="77777777" w:rsidR="008A2E89" w:rsidRPr="00AE72C9" w:rsidRDefault="008A2E89" w:rsidP="00161255">
      <w:pPr>
        <w:pStyle w:val="SideNote"/>
        <w:framePr w:wrap="around"/>
      </w:pPr>
      <w:r w:rsidRPr="00AE72C9">
        <w:t>S. 129(1)(b) amended by No. 10002 s. 13(1)(c).</w:t>
      </w:r>
    </w:p>
    <w:p w14:paraId="024F2FCF" w14:textId="77777777" w:rsidR="008A2E89" w:rsidRPr="00AE72C9" w:rsidRDefault="008A2E89">
      <w:pPr>
        <w:pStyle w:val="DraftHeading3"/>
        <w:tabs>
          <w:tab w:val="right" w:pos="1758"/>
        </w:tabs>
        <w:ind w:left="1871" w:hanging="1871"/>
      </w:pPr>
      <w:r w:rsidRPr="00AE72C9">
        <w:tab/>
        <w:t>(b)</w:t>
      </w:r>
      <w:r w:rsidRPr="00AE72C9">
        <w:tab/>
        <w:t>requiring persons engaged in the manufacture sale supply dispensing, administration, prescription and distribution of any such substance or preparation to keep books and records and furnish information in writing or otherwise;</w:t>
      </w:r>
    </w:p>
    <w:p w14:paraId="32E9D305" w14:textId="77777777" w:rsidR="00DC725B" w:rsidRPr="00AE72C9" w:rsidRDefault="00DC725B" w:rsidP="00161255">
      <w:pPr>
        <w:pStyle w:val="SideNote"/>
        <w:framePr w:wrap="around"/>
      </w:pPr>
      <w:r w:rsidRPr="00AE72C9">
        <w:t>S. 129(1)(ba) inserted by No. </w:t>
      </w:r>
      <w:r w:rsidR="003E5290" w:rsidRPr="00AE72C9">
        <w:t>17/2006</w:t>
      </w:r>
      <w:r w:rsidRPr="00AE72C9">
        <w:t xml:space="preserve"> s. 5.</w:t>
      </w:r>
    </w:p>
    <w:p w14:paraId="4F5130D9" w14:textId="77777777" w:rsidR="00DC725B" w:rsidRPr="00AE72C9" w:rsidRDefault="00DC725B" w:rsidP="00DC725B">
      <w:pPr>
        <w:pStyle w:val="DraftHeading3"/>
        <w:tabs>
          <w:tab w:val="right" w:pos="1757"/>
        </w:tabs>
        <w:ind w:left="1871" w:hanging="1871"/>
      </w:pPr>
      <w:r w:rsidRPr="00AE72C9">
        <w:tab/>
        <w:t>(ba)</w:t>
      </w:r>
      <w:r w:rsidRPr="00AE72C9">
        <w:tab/>
        <w:t>regulating, for the purposes of Division 10A of Part II, the administration of drugs of dependence, Schedule 9 poisons, Schedule 8 poisons and Schedule 4 poisons to residents of aged care services;</w:t>
      </w:r>
    </w:p>
    <w:p w14:paraId="78CBD0FE" w14:textId="77777777" w:rsidR="008A2E89" w:rsidRPr="00AE72C9" w:rsidRDefault="008A2E89">
      <w:pPr>
        <w:pStyle w:val="DraftHeading3"/>
        <w:tabs>
          <w:tab w:val="right" w:pos="1758"/>
        </w:tabs>
        <w:ind w:left="1871" w:hanging="1871"/>
      </w:pPr>
      <w:r w:rsidRPr="00AE72C9">
        <w:tab/>
        <w:t>(c)</w:t>
      </w:r>
      <w:r w:rsidRPr="00AE72C9">
        <w:tab/>
        <w:t>the custody accumulation administration use supply and storage of any such substance or preparation;</w:t>
      </w:r>
    </w:p>
    <w:p w14:paraId="3E1D8A26" w14:textId="77777777" w:rsidR="008A2E89" w:rsidRPr="00AE72C9" w:rsidRDefault="008A2E89" w:rsidP="00161255">
      <w:pPr>
        <w:pStyle w:val="SideNote"/>
        <w:framePr w:wrap="around"/>
      </w:pPr>
      <w:r w:rsidRPr="00AE72C9">
        <w:t>S. 129(1)(ca) inserted by No. 10002 s. 13(1)(d).</w:t>
      </w:r>
    </w:p>
    <w:p w14:paraId="0E49A09C" w14:textId="77777777" w:rsidR="008A2E89" w:rsidRDefault="008A2E89">
      <w:pPr>
        <w:pStyle w:val="DraftHeading3"/>
        <w:tabs>
          <w:tab w:val="right" w:pos="1758"/>
        </w:tabs>
        <w:ind w:left="1871" w:hanging="1871"/>
      </w:pPr>
      <w:r w:rsidRPr="00AE72C9">
        <w:tab/>
        <w:t>(ca)</w:t>
      </w:r>
      <w:r w:rsidRPr="00AE72C9">
        <w:tab/>
        <w:t>prohibiting either absolutely or subject to conditions or in any specified circumstances or classes of circumstances the prescription, sale, supply, dispensing or administration of any such substance or preparation;</w:t>
      </w:r>
    </w:p>
    <w:p w14:paraId="39A33B1E" w14:textId="77777777" w:rsidR="006E44B1" w:rsidRPr="00AE72C9" w:rsidRDefault="006E44B1" w:rsidP="00161255">
      <w:pPr>
        <w:pStyle w:val="SideNote"/>
        <w:framePr w:wrap="around"/>
      </w:pPr>
      <w:r>
        <w:t>S. 129(1)(cb) inserted by No. 50/2017 s. 16</w:t>
      </w:r>
      <w:r w:rsidRPr="00AE72C9">
        <w:t>.</w:t>
      </w:r>
    </w:p>
    <w:p w14:paraId="461FBB73" w14:textId="77777777" w:rsidR="00E26423" w:rsidRDefault="008973B8" w:rsidP="00E26423">
      <w:pPr>
        <w:pStyle w:val="DraftHeading3"/>
        <w:tabs>
          <w:tab w:val="right" w:pos="1757"/>
        </w:tabs>
        <w:ind w:left="1871" w:hanging="1871"/>
      </w:pPr>
      <w:r>
        <w:tab/>
      </w:r>
      <w:r w:rsidR="00F55D03">
        <w:t>(cb)</w:t>
      </w:r>
      <w:r w:rsidRPr="00563180">
        <w:tab/>
        <w:t>prescribing, for the purposes of Division 9 of Part II, any matter necessary or required in relation to—</w:t>
      </w:r>
    </w:p>
    <w:p w14:paraId="4A67048B" w14:textId="77777777" w:rsidR="00E26423" w:rsidRDefault="008973B8" w:rsidP="00E26423">
      <w:pPr>
        <w:pStyle w:val="DraftHeading4"/>
        <w:tabs>
          <w:tab w:val="right" w:pos="2268"/>
        </w:tabs>
        <w:ind w:left="2381" w:hanging="2381"/>
      </w:pPr>
      <w:r>
        <w:tab/>
      </w:r>
      <w:r w:rsidR="00F55D03">
        <w:t>(i)</w:t>
      </w:r>
      <w:r w:rsidRPr="00563180">
        <w:tab/>
        <w:t xml:space="preserve">the monitored poisons database; or </w:t>
      </w:r>
    </w:p>
    <w:p w14:paraId="6D261332" w14:textId="77777777" w:rsidR="00E26423" w:rsidRDefault="008973B8" w:rsidP="00E26423">
      <w:pPr>
        <w:pStyle w:val="DraftHeading4"/>
        <w:tabs>
          <w:tab w:val="right" w:pos="2268"/>
        </w:tabs>
        <w:ind w:left="2381" w:hanging="2381"/>
      </w:pPr>
      <w:r>
        <w:tab/>
      </w:r>
      <w:r w:rsidR="00F55D03">
        <w:t>(ii)</w:t>
      </w:r>
      <w:r w:rsidRPr="00563180">
        <w:tab/>
        <w:t>providing, accessing, using or disclosing information on the monitored poisons database to, or receiving and using information from, entities or health practitioners in Victoria or other States, the Territories or the Commonwealth; or</w:t>
      </w:r>
    </w:p>
    <w:p w14:paraId="68BB6909" w14:textId="77777777" w:rsidR="00E26423" w:rsidRDefault="008973B8" w:rsidP="00E26423">
      <w:pPr>
        <w:pStyle w:val="DraftHeading4"/>
        <w:tabs>
          <w:tab w:val="right" w:pos="2268"/>
        </w:tabs>
        <w:ind w:left="2381" w:hanging="2381"/>
      </w:pPr>
      <w:r>
        <w:tab/>
      </w:r>
      <w:r w:rsidR="00F55D03">
        <w:t>(iii)</w:t>
      </w:r>
      <w:r w:rsidRPr="00563180">
        <w:tab/>
        <w:t>prescribing locations, geographical areas or regions in which Division 9, or specified provisions of that Division, are to operate, or not to operate, for any specified period of time or subject to specified conditions; or</w:t>
      </w:r>
    </w:p>
    <w:p w14:paraId="78B9727B" w14:textId="77777777" w:rsidR="00E26423" w:rsidRDefault="008973B8" w:rsidP="00E26423">
      <w:pPr>
        <w:pStyle w:val="DraftHeading4"/>
        <w:tabs>
          <w:tab w:val="right" w:pos="2268"/>
        </w:tabs>
        <w:ind w:left="2381" w:hanging="2381"/>
      </w:pPr>
      <w:r>
        <w:tab/>
      </w:r>
      <w:r w:rsidR="00F55D03">
        <w:t>(iv)</w:t>
      </w:r>
      <w:r w:rsidRPr="00563180">
        <w:tab/>
        <w:t>any other matter und</w:t>
      </w:r>
      <w:r>
        <w:t>er that Division;</w:t>
      </w:r>
      <w:r w:rsidRPr="00563180">
        <w:t xml:space="preserve"> </w:t>
      </w:r>
    </w:p>
    <w:p w14:paraId="7D69CE51" w14:textId="77777777" w:rsidR="008A2E89" w:rsidRPr="00AE72C9" w:rsidRDefault="008A2E89">
      <w:pPr>
        <w:pStyle w:val="DraftHeading3"/>
        <w:tabs>
          <w:tab w:val="right" w:pos="1758"/>
        </w:tabs>
        <w:ind w:left="1871" w:hanging="1871"/>
      </w:pPr>
      <w:r w:rsidRPr="00AE72C9">
        <w:tab/>
        <w:t>(d)</w:t>
      </w:r>
      <w:r w:rsidRPr="00AE72C9">
        <w:tab/>
        <w:t>regulating the transfer or conveyance of any such substance or preparation;</w:t>
      </w:r>
    </w:p>
    <w:p w14:paraId="5F1D0085" w14:textId="77777777" w:rsidR="008A2E89" w:rsidRDefault="008A2E89">
      <w:pPr>
        <w:pStyle w:val="DraftHeading3"/>
        <w:tabs>
          <w:tab w:val="right" w:pos="1758"/>
        </w:tabs>
        <w:ind w:left="1871" w:hanging="1871"/>
      </w:pPr>
      <w:r w:rsidRPr="00AE72C9">
        <w:tab/>
        <w:t>(e)</w:t>
      </w:r>
      <w:r w:rsidRPr="00AE72C9">
        <w:tab/>
        <w:t>regulating the supply of any such substance or preparation to drug-dependent persons;</w:t>
      </w:r>
    </w:p>
    <w:p w14:paraId="76A9DB56" w14:textId="77777777" w:rsidR="00F90BE8" w:rsidRPr="00AE72C9" w:rsidRDefault="00F90BE8" w:rsidP="00161255">
      <w:pPr>
        <w:pStyle w:val="SideNote"/>
        <w:framePr w:wrap="around"/>
      </w:pPr>
      <w:r>
        <w:t>S. 129(1)(e</w:t>
      </w:r>
      <w:r w:rsidRPr="00AE72C9">
        <w:t xml:space="preserve">a) inserted by No. </w:t>
      </w:r>
      <w:r w:rsidR="00F33C5F">
        <w:t xml:space="preserve">66/2017 </w:t>
      </w:r>
      <w:r w:rsidRPr="00AE72C9">
        <w:t>s. </w:t>
      </w:r>
      <w:r w:rsidR="00F33C5F">
        <w:t>10</w:t>
      </w:r>
      <w:r w:rsidRPr="00AE72C9">
        <w:t>.</w:t>
      </w:r>
    </w:p>
    <w:p w14:paraId="6D505718" w14:textId="77777777" w:rsidR="00705AFC" w:rsidRDefault="00F90BE8">
      <w:pPr>
        <w:pStyle w:val="DraftHeading3"/>
        <w:tabs>
          <w:tab w:val="right" w:pos="1758"/>
        </w:tabs>
        <w:ind w:left="1871" w:hanging="1871"/>
      </w:pPr>
      <w:r>
        <w:rPr>
          <w:lang w:eastAsia="en-AU"/>
        </w:rPr>
        <w:tab/>
      </w:r>
      <w:r w:rsidR="00EC3010">
        <w:rPr>
          <w:lang w:eastAsia="en-AU"/>
        </w:rPr>
        <w:t>(ea)</w:t>
      </w:r>
      <w:r w:rsidRPr="00384366">
        <w:rPr>
          <w:lang w:eastAsia="en-AU"/>
        </w:rPr>
        <w:tab/>
        <w:t>without limiting section 55Q, any matter or thing required to be prescribed</w:t>
      </w:r>
      <w:r>
        <w:rPr>
          <w:lang w:eastAsia="en-AU"/>
        </w:rPr>
        <w:t xml:space="preserve"> for the purposes of Part IIA;</w:t>
      </w:r>
    </w:p>
    <w:p w14:paraId="7DD7E822" w14:textId="030CFF95" w:rsidR="00D44D29" w:rsidRPr="00AE72C9" w:rsidRDefault="00D44D29" w:rsidP="00161255">
      <w:pPr>
        <w:pStyle w:val="SideNote"/>
        <w:framePr w:wrap="around"/>
      </w:pPr>
      <w:r>
        <w:t>S. 129(1)(eb</w:t>
      </w:r>
      <w:r w:rsidRPr="00AE72C9">
        <w:t>) inserted</w:t>
      </w:r>
      <w:r>
        <w:t> </w:t>
      </w:r>
      <w:r w:rsidRPr="00AE72C9">
        <w:t>by No.</w:t>
      </w:r>
      <w:r>
        <w:t> </w:t>
      </w:r>
      <w:r w:rsidR="00DD5757">
        <w:t>6/2024</w:t>
      </w:r>
      <w:r>
        <w:t xml:space="preserve"> s. 13</w:t>
      </w:r>
      <w:r w:rsidRPr="00AE72C9">
        <w:t>.</w:t>
      </w:r>
    </w:p>
    <w:p w14:paraId="09AD9DCA" w14:textId="02A7F18F" w:rsidR="00D44D29" w:rsidRDefault="00D44D29" w:rsidP="00750B34">
      <w:pPr>
        <w:pStyle w:val="DraftHeading3"/>
        <w:tabs>
          <w:tab w:val="right" w:pos="1757"/>
        </w:tabs>
        <w:ind w:left="1871" w:hanging="1871"/>
        <w:rPr>
          <w:lang w:val="en-US"/>
        </w:rPr>
      </w:pPr>
      <w:r>
        <w:rPr>
          <w:lang w:val="en-US"/>
        </w:rPr>
        <w:tab/>
      </w:r>
      <w:r w:rsidRPr="00D44D29">
        <w:rPr>
          <w:lang w:val="en-US"/>
        </w:rPr>
        <w:t>(eb)</w:t>
      </w:r>
      <w:r w:rsidRPr="00F76EAB">
        <w:rPr>
          <w:lang w:val="en-US"/>
        </w:rPr>
        <w:tab/>
        <w:t>regulating or prohibiting any matter or thing necessary or required in relation to class approvals or classes of entity;</w:t>
      </w:r>
    </w:p>
    <w:p w14:paraId="7FEAA56E" w14:textId="77777777" w:rsidR="00D9450B" w:rsidRPr="00D9450B" w:rsidRDefault="00D9450B" w:rsidP="00D9450B">
      <w:pPr>
        <w:rPr>
          <w:lang w:val="en-US"/>
        </w:rPr>
      </w:pPr>
    </w:p>
    <w:p w14:paraId="3E2A2071" w14:textId="77777777" w:rsidR="008A2E89" w:rsidRDefault="008A2E89">
      <w:pPr>
        <w:pStyle w:val="DraftHeading3"/>
        <w:tabs>
          <w:tab w:val="right" w:pos="1758"/>
        </w:tabs>
        <w:ind w:left="1871" w:hanging="1871"/>
      </w:pPr>
      <w:r w:rsidRPr="00AE72C9">
        <w:tab/>
        <w:t>(f)</w:t>
      </w:r>
      <w:r w:rsidRPr="00AE72C9">
        <w:tab/>
        <w:t>regulating and controlling advertising by any person in relation to any such substances or preparations or any of them and prescribing the form and contents of such advertisements;</w:t>
      </w:r>
    </w:p>
    <w:p w14:paraId="712B581A" w14:textId="77777777" w:rsidR="00426AFE" w:rsidRDefault="00426AFE" w:rsidP="00161255">
      <w:pPr>
        <w:pStyle w:val="SideNote"/>
        <w:framePr w:wrap="around"/>
      </w:pPr>
      <w:r>
        <w:t>S. 129(1)(fa) inserted by No. 61/2017 s. 138.</w:t>
      </w:r>
    </w:p>
    <w:p w14:paraId="26DFE179" w14:textId="270FDEA3" w:rsidR="00426AFE" w:rsidRDefault="00426AFE">
      <w:pPr>
        <w:pStyle w:val="DraftHeading3"/>
        <w:tabs>
          <w:tab w:val="right" w:pos="1758"/>
        </w:tabs>
        <w:ind w:left="1871" w:hanging="1871"/>
      </w:pPr>
      <w:r>
        <w:tab/>
      </w:r>
      <w:r w:rsidRPr="00426AFE">
        <w:t>(fa)</w:t>
      </w:r>
      <w:r w:rsidRPr="00BD0AEC">
        <w:tab/>
        <w:t>regulating the issue of prescriptions or orders or classes of prescriptions or orders by registered medical practitioners and the dispensing or disposal by a pharmacist of any prescriptions, orders or classes of prescriptions or orders for a voluntary assi</w:t>
      </w:r>
      <w:r>
        <w:t>sted dying substance;</w:t>
      </w:r>
    </w:p>
    <w:p w14:paraId="5894E10F" w14:textId="4AD06713" w:rsidR="00162AF4" w:rsidRDefault="00162AF4" w:rsidP="00161255">
      <w:pPr>
        <w:pStyle w:val="SideNote"/>
        <w:framePr w:wrap="around"/>
      </w:pPr>
      <w:r>
        <w:t>S. 129(1)(fb) inserted by No. </w:t>
      </w:r>
      <w:r w:rsidR="00E36910">
        <w:t>21/2023</w:t>
      </w:r>
      <w:r>
        <w:t xml:space="preserve"> s. 3.</w:t>
      </w:r>
    </w:p>
    <w:p w14:paraId="1DFACECD" w14:textId="725433D7" w:rsidR="00162AF4" w:rsidRPr="004B0124" w:rsidRDefault="00162AF4" w:rsidP="007B0CFF">
      <w:pPr>
        <w:pStyle w:val="AmendHeading2"/>
        <w:tabs>
          <w:tab w:val="right" w:pos="1757"/>
        </w:tabs>
        <w:ind w:left="1871" w:hanging="1871"/>
      </w:pPr>
      <w:r>
        <w:tab/>
      </w:r>
      <w:r w:rsidRPr="00162AF4">
        <w:t>(fb)</w:t>
      </w:r>
      <w:r w:rsidRPr="004B0124">
        <w:tab/>
        <w:t>regulating, controlling or authorising the supply, dispensing, administration, use or sale of specified Schedule 4 poisons or specified classes of Schedule 4 poisons by a pharmacist without a prescription or other instruction or authorisation from a registered medical practitioner, registered optometrist, registered podiatrist, nurse practitioner, registered nurse, registered midwife or dentist—</w:t>
      </w:r>
    </w:p>
    <w:p w14:paraId="39DC55F4" w14:textId="2100E54D" w:rsidR="00162AF4" w:rsidRPr="004B0124" w:rsidRDefault="00162AF4" w:rsidP="007B0CFF">
      <w:pPr>
        <w:tabs>
          <w:tab w:val="right" w:pos="2268"/>
        </w:tabs>
        <w:ind w:left="2381" w:hanging="2381"/>
      </w:pPr>
      <w:r>
        <w:tab/>
      </w:r>
      <w:r w:rsidRPr="00162AF4">
        <w:t>(i)</w:t>
      </w:r>
      <w:r w:rsidRPr="004B0124">
        <w:tab/>
        <w:t>in specified circumstances and subject to any specified conditions; or</w:t>
      </w:r>
    </w:p>
    <w:p w14:paraId="54DA566B" w14:textId="45002BF9" w:rsidR="00162AF4" w:rsidRPr="004B0124" w:rsidRDefault="00162AF4" w:rsidP="007B0CFF">
      <w:pPr>
        <w:tabs>
          <w:tab w:val="right" w:pos="2268"/>
        </w:tabs>
        <w:ind w:left="2381" w:hanging="2381"/>
      </w:pPr>
      <w:r>
        <w:tab/>
      </w:r>
      <w:r w:rsidRPr="00162AF4">
        <w:t>(ii)</w:t>
      </w:r>
      <w:r w:rsidRPr="004B0124">
        <w:tab/>
        <w:t>for specified activities; or</w:t>
      </w:r>
    </w:p>
    <w:p w14:paraId="57322C79" w14:textId="5F4206CB" w:rsidR="00162AF4" w:rsidRPr="004B0124" w:rsidRDefault="00162AF4" w:rsidP="007B0CFF">
      <w:pPr>
        <w:tabs>
          <w:tab w:val="right" w:pos="2268"/>
        </w:tabs>
        <w:ind w:left="2381" w:hanging="2381"/>
      </w:pPr>
      <w:r>
        <w:tab/>
      </w:r>
      <w:r w:rsidRPr="00162AF4">
        <w:t>(iii)</w:t>
      </w:r>
      <w:r w:rsidRPr="004B0124">
        <w:tab/>
        <w:t>in accordance with the approval of the Secretary under the regulations;</w:t>
      </w:r>
    </w:p>
    <w:p w14:paraId="07844043" w14:textId="39FCF0C7" w:rsidR="00162AF4" w:rsidRDefault="00162AF4" w:rsidP="00161255">
      <w:pPr>
        <w:pStyle w:val="SideNote"/>
        <w:framePr w:wrap="around"/>
      </w:pPr>
      <w:r>
        <w:t>S. 129(1)(fc) inserted by No. </w:t>
      </w:r>
      <w:r w:rsidR="00E36910">
        <w:t>21/2023</w:t>
      </w:r>
      <w:r>
        <w:t xml:space="preserve"> s. 3.</w:t>
      </w:r>
    </w:p>
    <w:p w14:paraId="3AE1037C" w14:textId="6F09BEE0" w:rsidR="00162AF4" w:rsidRPr="004B0124" w:rsidRDefault="00162AF4" w:rsidP="007B0CFF">
      <w:pPr>
        <w:pStyle w:val="AmendHeading2"/>
        <w:tabs>
          <w:tab w:val="right" w:pos="1757"/>
        </w:tabs>
        <w:ind w:left="1871" w:hanging="1871"/>
      </w:pPr>
      <w:r>
        <w:tab/>
      </w:r>
      <w:r w:rsidRPr="00162AF4">
        <w:t>(fc)</w:t>
      </w:r>
      <w:r w:rsidRPr="004B0124">
        <w:tab/>
        <w:t>for the purposes of paragraph (fb)(iii) and without limiting any other power of the Secretary, providing for the Secretary to approve the supply, dispensing, administration, use or sale of Schedule 4 poisons or classes of Schedule 4 poison by a pharmacist without a prescription or other instruction or authorisation from a registered medical practitioner, registered optometrist, registered podiatrist, nurse practitioner, registered nurse, registered midwife or dentist, including but not limited to the following—</w:t>
      </w:r>
    </w:p>
    <w:p w14:paraId="654F8A9B" w14:textId="169A6CCC" w:rsidR="00162AF4" w:rsidRPr="004B0124" w:rsidRDefault="00162AF4" w:rsidP="007B0CFF">
      <w:pPr>
        <w:tabs>
          <w:tab w:val="right" w:pos="2268"/>
        </w:tabs>
        <w:ind w:left="2381" w:hanging="2381"/>
      </w:pPr>
      <w:r>
        <w:tab/>
      </w:r>
      <w:r w:rsidRPr="00162AF4">
        <w:t>(i)</w:t>
      </w:r>
      <w:r w:rsidRPr="004B0124">
        <w:tab/>
        <w:t>the Schedule 4 poisons or classes of Schedule 4 poisons which may be supplied, dispensed, administered, used or sold;</w:t>
      </w:r>
    </w:p>
    <w:p w14:paraId="37853EFD" w14:textId="189A4A90" w:rsidR="00162AF4" w:rsidRPr="004B0124" w:rsidRDefault="00162AF4" w:rsidP="007B0CFF">
      <w:pPr>
        <w:tabs>
          <w:tab w:val="right" w:pos="2268"/>
        </w:tabs>
        <w:ind w:left="2381" w:hanging="2381"/>
      </w:pPr>
      <w:r>
        <w:tab/>
      </w:r>
      <w:r w:rsidRPr="00162AF4">
        <w:t>(ii)</w:t>
      </w:r>
      <w:r w:rsidRPr="004B0124">
        <w:tab/>
        <w:t>the circumstances in which a pharmacist may supply, dispense, administer, use or sell those Schedule 4 poisons;</w:t>
      </w:r>
    </w:p>
    <w:p w14:paraId="0DCE5238" w14:textId="493126C2" w:rsidR="00162AF4" w:rsidRPr="004B0124" w:rsidRDefault="00162AF4" w:rsidP="007B0CFF">
      <w:pPr>
        <w:tabs>
          <w:tab w:val="right" w:pos="2268"/>
        </w:tabs>
        <w:ind w:left="2381" w:hanging="2381"/>
      </w:pPr>
      <w:r>
        <w:tab/>
      </w:r>
      <w:r w:rsidRPr="00162AF4">
        <w:t>(iii)</w:t>
      </w:r>
      <w:r w:rsidRPr="004B0124">
        <w:tab/>
        <w:t>the activities which may be carried out in relation to those Schedule 4 poisons;</w:t>
      </w:r>
    </w:p>
    <w:p w14:paraId="26DCCB0A" w14:textId="752A5A9F" w:rsidR="00162AF4" w:rsidRPr="00162AF4" w:rsidRDefault="00162AF4" w:rsidP="007B0CFF">
      <w:pPr>
        <w:pStyle w:val="DraftHeading4"/>
        <w:tabs>
          <w:tab w:val="right" w:pos="2268"/>
        </w:tabs>
        <w:ind w:left="2381" w:hanging="2381"/>
      </w:pPr>
      <w:r>
        <w:tab/>
      </w:r>
      <w:r w:rsidRPr="00162AF4">
        <w:t>(iv)</w:t>
      </w:r>
      <w:r w:rsidRPr="004B0124">
        <w:tab/>
        <w:t>any conditions to which the supply, dispensing, administration, use or sale is subject;</w:t>
      </w:r>
    </w:p>
    <w:p w14:paraId="75D99487" w14:textId="77777777" w:rsidR="008A2E89" w:rsidRPr="00AE72C9" w:rsidRDefault="008A2E89">
      <w:pPr>
        <w:pStyle w:val="DraftHeading3"/>
        <w:tabs>
          <w:tab w:val="right" w:pos="1758"/>
        </w:tabs>
        <w:ind w:left="1871" w:hanging="1871"/>
      </w:pPr>
      <w:r w:rsidRPr="00AE72C9">
        <w:tab/>
        <w:t>(g)</w:t>
      </w:r>
      <w:r w:rsidRPr="00AE72C9">
        <w:tab/>
        <w:t>generally prescribing all such matters and things as are necessary or convenient to be prescribed for carrying this Act into effect; and</w:t>
      </w:r>
    </w:p>
    <w:p w14:paraId="3723FA60" w14:textId="77777777" w:rsidR="008A2E89" w:rsidRPr="00AE72C9" w:rsidRDefault="008A2E89" w:rsidP="00161255">
      <w:pPr>
        <w:pStyle w:val="SideNote"/>
        <w:framePr w:wrap="around"/>
      </w:pPr>
      <w:r w:rsidRPr="00AE72C9">
        <w:t>S. 129(1)(h) amended by No. 10002 s. 13(1)(e).</w:t>
      </w:r>
    </w:p>
    <w:p w14:paraId="7A490E1D" w14:textId="77777777" w:rsidR="008A2E89" w:rsidRPr="00AE72C9" w:rsidRDefault="008A2E89">
      <w:pPr>
        <w:pStyle w:val="DraftHeading3"/>
        <w:tabs>
          <w:tab w:val="right" w:pos="1758"/>
        </w:tabs>
        <w:ind w:left="1871" w:hanging="1871"/>
      </w:pPr>
      <w:r w:rsidRPr="00AE72C9">
        <w:tab/>
        <w:t>(h)</w:t>
      </w:r>
      <w:r w:rsidRPr="00AE72C9">
        <w:tab/>
        <w:t>prescribing a penalty of not more than 100 penalty units for any contravention of or failure to comply with the regulations made under this section.</w:t>
      </w:r>
    </w:p>
    <w:p w14:paraId="5FAF552F" w14:textId="77777777" w:rsidR="008A2E89" w:rsidRPr="00AE72C9" w:rsidRDefault="008A2E89" w:rsidP="00161255">
      <w:pPr>
        <w:pStyle w:val="SideNote"/>
        <w:framePr w:wrap="around"/>
      </w:pPr>
      <w:r w:rsidRPr="00AE72C9">
        <w:t>S. 129(2) inserted by No. 10002 s. 13(1)(g), amended by Nos 23/1994 s. 118(Sch. 1 item 17.17), 58/1997 s. 96(Sch. item 3.5), 56/1996 s. 100(6)(c), 94/2000 s. 52(1)(c), 18/2000 s. 106(1)(e)</w:t>
      </w:r>
      <w:r w:rsidR="005140A8" w:rsidRPr="00AE72C9">
        <w:t xml:space="preserve">, </w:t>
      </w:r>
      <w:r w:rsidR="00115DE5" w:rsidRPr="00AE72C9">
        <w:t>25/2007</w:t>
      </w:r>
      <w:r w:rsidR="005140A8" w:rsidRPr="00AE72C9">
        <w:t xml:space="preserve"> s. 33(2)</w:t>
      </w:r>
      <w:r w:rsidR="009921C0" w:rsidRPr="00AE72C9">
        <w:t>, 13/2010 s. 45(2)</w:t>
      </w:r>
      <w:r w:rsidR="00CD4740" w:rsidRPr="00AE72C9">
        <w:t>, 14/2012 s. 8(2)</w:t>
      </w:r>
      <w:r w:rsidRPr="00AE72C9">
        <w:t>.</w:t>
      </w:r>
    </w:p>
    <w:p w14:paraId="6463E694" w14:textId="0C87DD0F" w:rsidR="008A2E89" w:rsidRDefault="008A2E89">
      <w:pPr>
        <w:pStyle w:val="DraftHeading2"/>
        <w:tabs>
          <w:tab w:val="right" w:pos="1247"/>
        </w:tabs>
        <w:ind w:left="1361" w:hanging="1361"/>
      </w:pPr>
      <w:r w:rsidRPr="00AE72C9">
        <w:tab/>
        <w:t>(2)</w:t>
      </w:r>
      <w:r w:rsidRPr="00AE72C9">
        <w:tab/>
        <w:t xml:space="preserve">Notwithstanding anything to the contrary in paragraph (h) of </w:t>
      </w:r>
      <w:r w:rsidR="001D2227" w:rsidRPr="00AE72C9">
        <w:t>subsection</w:t>
      </w:r>
      <w:r w:rsidRPr="00AE72C9">
        <w:t xml:space="preserve"> (1) or in any regulations made under that </w:t>
      </w:r>
      <w:r w:rsidR="001D2227" w:rsidRPr="00AE72C9">
        <w:t>subsection</w:t>
      </w:r>
      <w:r w:rsidRPr="00AE72C9">
        <w:t>, a person who being a registered medical practitioner, registered Chinese medicine practitioner or registered Chinese herbal dispenser, registered optometrist</w:t>
      </w:r>
      <w:r w:rsidR="005140A8" w:rsidRPr="00AE72C9">
        <w:t>, registered podiatrist</w:t>
      </w:r>
      <w:r w:rsidRPr="00AE72C9">
        <w:t xml:space="preserve">, nurse practitioner, </w:t>
      </w:r>
      <w:r w:rsidR="009921C0" w:rsidRPr="00AE72C9">
        <w:t xml:space="preserve">registered nurse, </w:t>
      </w:r>
      <w:r w:rsidR="00CD4740" w:rsidRPr="00AE72C9">
        <w:t xml:space="preserve">registered midwife, </w:t>
      </w:r>
      <w:r w:rsidRPr="00AE72C9">
        <w:t xml:space="preserve">veterinary practitioner, dentist or pharmacist, contravenes or fails to comply with a regulation made under that </w:t>
      </w:r>
      <w:r w:rsidR="001D2227" w:rsidRPr="00AE72C9">
        <w:t>subsection</w:t>
      </w:r>
      <w:r w:rsidRPr="00AE72C9">
        <w:t xml:space="preserve"> is guilty of an indictable offence and liable to a penalty of not more than 200 penalty units or to imprisonment for a term of not more than five years or to both such penalty and imprisonment.</w:t>
      </w:r>
    </w:p>
    <w:p w14:paraId="53382D8A" w14:textId="77777777" w:rsidR="00D9450B" w:rsidRPr="00D9450B" w:rsidRDefault="00D9450B" w:rsidP="00D9450B"/>
    <w:p w14:paraId="5CCB0BEE" w14:textId="77777777" w:rsidR="001276AC" w:rsidRDefault="001276AC" w:rsidP="00161255">
      <w:pPr>
        <w:pStyle w:val="SideNote"/>
        <w:framePr w:wrap="around"/>
      </w:pPr>
      <w:r>
        <w:t>S. 129A inserted by No. 20/2016 s. 142</w:t>
      </w:r>
      <w:r w:rsidR="00C320BB">
        <w:t xml:space="preserve">, repealed by </w:t>
      </w:r>
      <w:r w:rsidR="00FD260D">
        <w:t>No. </w:t>
      </w:r>
      <w:r w:rsidR="0046701A">
        <w:t>34/2019</w:t>
      </w:r>
      <w:r w:rsidR="00C320BB">
        <w:t xml:space="preserve"> s. 44</w:t>
      </w:r>
      <w:r>
        <w:t>.</w:t>
      </w:r>
    </w:p>
    <w:p w14:paraId="74958193" w14:textId="77777777" w:rsidR="00C320BB" w:rsidRDefault="00C320BB" w:rsidP="00FD260D">
      <w:pPr>
        <w:pStyle w:val="Stars"/>
      </w:pPr>
      <w:r>
        <w:tab/>
        <w:t>*</w:t>
      </w:r>
      <w:r>
        <w:tab/>
        <w:t>*</w:t>
      </w:r>
      <w:r>
        <w:tab/>
        <w:t>*</w:t>
      </w:r>
      <w:r>
        <w:tab/>
        <w:t>*</w:t>
      </w:r>
      <w:r>
        <w:tab/>
        <w:t>*</w:t>
      </w:r>
    </w:p>
    <w:p w14:paraId="2698D59F" w14:textId="77777777" w:rsidR="00FD260D" w:rsidRDefault="00FD260D" w:rsidP="00FD260D"/>
    <w:p w14:paraId="5047F9EB" w14:textId="77777777" w:rsidR="00AC1609" w:rsidRDefault="00AC1609" w:rsidP="00FD260D"/>
    <w:p w14:paraId="744B9F4F" w14:textId="77777777" w:rsidR="00AC1609" w:rsidRPr="00FD260D" w:rsidRDefault="00AC1609" w:rsidP="00FD260D"/>
    <w:p w14:paraId="142B8BF8" w14:textId="77777777" w:rsidR="008A2E89" w:rsidRPr="00AE72C9" w:rsidRDefault="008A2E89" w:rsidP="001E3A24">
      <w:pPr>
        <w:pStyle w:val="DraftHeading1"/>
        <w:tabs>
          <w:tab w:val="right" w:pos="680"/>
        </w:tabs>
        <w:ind w:left="850" w:hanging="850"/>
      </w:pPr>
      <w:r w:rsidRPr="00AE72C9">
        <w:tab/>
      </w:r>
      <w:bookmarkStart w:id="569" w:name="_Toc201833509"/>
      <w:r w:rsidRPr="00AE72C9">
        <w:t>130</w:t>
      </w:r>
      <w:r w:rsidR="001E3A24" w:rsidRPr="00AE72C9">
        <w:tab/>
      </w:r>
      <w:r w:rsidRPr="00AE72C9">
        <w:t>Construction of section 129</w:t>
      </w:r>
      <w:bookmarkEnd w:id="569"/>
    </w:p>
    <w:p w14:paraId="65A55CB8" w14:textId="77777777" w:rsidR="008A2E89" w:rsidRPr="00AE72C9" w:rsidRDefault="008A2E89" w:rsidP="0070010B">
      <w:pPr>
        <w:pStyle w:val="BodySectionSub"/>
      </w:pPr>
      <w:r w:rsidRPr="00AE72C9">
        <w:t>The provisions of section 129 with respect to the making of regulations shall (without prejudice to</w:t>
      </w:r>
      <w:r w:rsidR="00DF62D9">
        <w:t> </w:t>
      </w:r>
      <w:r w:rsidRPr="00AE72C9">
        <w:t>the generality of the powers conferred by the said section) extend and apply to the making of regulations for or with respect to providing that any specified breach of the regulations made under the said section shall be regarded—</w:t>
      </w:r>
    </w:p>
    <w:p w14:paraId="13E2DE75" w14:textId="77777777" w:rsidR="003824F1" w:rsidRPr="00AE72C9" w:rsidRDefault="008A2E89" w:rsidP="003824F1">
      <w:pPr>
        <w:pStyle w:val="DraftHeading3"/>
        <w:tabs>
          <w:tab w:val="right" w:pos="1758"/>
        </w:tabs>
        <w:ind w:left="1871" w:hanging="1871"/>
      </w:pPr>
      <w:r w:rsidRPr="00AE72C9">
        <w:tab/>
        <w:t>(a)</w:t>
      </w:r>
      <w:r w:rsidRPr="00AE72C9">
        <w:tab/>
        <w:t>as infamous conduct in a professional respect within the meaning and for the purposes of any Act; or</w:t>
      </w:r>
    </w:p>
    <w:p w14:paraId="017CD94B" w14:textId="77777777" w:rsidR="004C5FCB" w:rsidRPr="00AE72C9" w:rsidRDefault="004C5FCB" w:rsidP="00161255">
      <w:pPr>
        <w:pStyle w:val="SideNote"/>
        <w:framePr w:wrap="around"/>
      </w:pPr>
      <w:r w:rsidRPr="00AE72C9">
        <w:t>S. 130(b) substituted by No. 80/2004 s. 150(Sch. 2 item 2.5)</w:t>
      </w:r>
      <w:r w:rsidR="003824F1" w:rsidRPr="00AE72C9">
        <w:t>, amended by No</w:t>
      </w:r>
      <w:r w:rsidR="003006F4" w:rsidRPr="00AE72C9">
        <w:t>s</w:t>
      </w:r>
      <w:r w:rsidR="003824F1" w:rsidRPr="00AE72C9">
        <w:t xml:space="preserve"> 97/2005 s. 182(Sch. 4 item 16.5)</w:t>
      </w:r>
      <w:r w:rsidR="003006F4" w:rsidRPr="00AE72C9">
        <w:t>, 13/2010 s. 46(a)</w:t>
      </w:r>
      <w:r w:rsidR="00585DEC" w:rsidRPr="00AE72C9">
        <w:t>, repealed by No. 27/2012 s. 1</w:t>
      </w:r>
      <w:r w:rsidR="007E2798" w:rsidRPr="00AE72C9">
        <w:t>6</w:t>
      </w:r>
      <w:r w:rsidRPr="00AE72C9">
        <w:t>.</w:t>
      </w:r>
    </w:p>
    <w:p w14:paraId="2DA8BADC" w14:textId="77777777" w:rsidR="009B71E7" w:rsidRPr="00AE72C9" w:rsidRDefault="00585DEC" w:rsidP="009B71E7">
      <w:pPr>
        <w:pStyle w:val="Stars"/>
      </w:pPr>
      <w:r w:rsidRPr="00AE72C9">
        <w:tab/>
        <w:t>*</w:t>
      </w:r>
      <w:r w:rsidRPr="00AE72C9">
        <w:tab/>
        <w:t>*</w:t>
      </w:r>
      <w:r w:rsidRPr="00AE72C9">
        <w:tab/>
        <w:t>*</w:t>
      </w:r>
      <w:r w:rsidRPr="00AE72C9">
        <w:tab/>
        <w:t>*</w:t>
      </w:r>
      <w:r w:rsidRPr="00AE72C9">
        <w:tab/>
        <w:t>*</w:t>
      </w:r>
    </w:p>
    <w:p w14:paraId="3D154EA2" w14:textId="77777777" w:rsidR="004D7D7D" w:rsidRPr="00AE72C9" w:rsidRDefault="004D7D7D" w:rsidP="00727191"/>
    <w:p w14:paraId="7576717B" w14:textId="77777777" w:rsidR="00780B93" w:rsidRPr="00AE72C9" w:rsidRDefault="00780B93" w:rsidP="00727191"/>
    <w:p w14:paraId="5BEC6EEC" w14:textId="77777777" w:rsidR="00E75942" w:rsidRPr="00AE72C9" w:rsidRDefault="00E75942" w:rsidP="00727191"/>
    <w:p w14:paraId="18683BAA" w14:textId="77777777" w:rsidR="00E75942" w:rsidRDefault="00E75942" w:rsidP="00727191"/>
    <w:p w14:paraId="50C18A05" w14:textId="77777777" w:rsidR="003E0D2B" w:rsidRPr="00AE72C9" w:rsidRDefault="003E0D2B" w:rsidP="00727191"/>
    <w:p w14:paraId="71C599C2" w14:textId="77777777" w:rsidR="00585DEC" w:rsidRPr="00AE72C9" w:rsidRDefault="00585DEC" w:rsidP="00727191"/>
    <w:p w14:paraId="44A89FBD" w14:textId="77777777" w:rsidR="00780B93" w:rsidRDefault="00780B93" w:rsidP="00727191"/>
    <w:p w14:paraId="1404DDAB" w14:textId="77777777" w:rsidR="003006F4" w:rsidRPr="00AE72C9" w:rsidRDefault="00056E55" w:rsidP="00161255">
      <w:pPr>
        <w:pStyle w:val="SideNote"/>
        <w:framePr w:wrap="around"/>
      </w:pPr>
      <w:r w:rsidRPr="00AE72C9">
        <w:t>S. 130(c) substituted by No. 94/2000 s. 52(2), repealed by No. 97/2005 s. 182(Sch. 4 item 16.6), n</w:t>
      </w:r>
      <w:r w:rsidR="003006F4" w:rsidRPr="00AE72C9">
        <w:t>ew s 130(c) inserted by No. 13/2010 s. 46(b).</w:t>
      </w:r>
    </w:p>
    <w:p w14:paraId="19B8B1F4" w14:textId="77777777" w:rsidR="003006F4" w:rsidRPr="00AE72C9" w:rsidRDefault="003006F4" w:rsidP="003006F4">
      <w:pPr>
        <w:pStyle w:val="DraftHeading3"/>
        <w:tabs>
          <w:tab w:val="right" w:pos="1757"/>
        </w:tabs>
        <w:ind w:left="1871" w:hanging="1871"/>
      </w:pPr>
      <w:r w:rsidRPr="00AE72C9">
        <w:tab/>
        <w:t>(c)</w:t>
      </w:r>
      <w:r w:rsidRPr="00AE72C9">
        <w:tab/>
        <w:t>as unprofessional conduct within the meaning and for the purposes of the Health Practitioner Regulation National Law.</w:t>
      </w:r>
    </w:p>
    <w:p w14:paraId="5D8FA665" w14:textId="77777777" w:rsidR="003824F1" w:rsidRPr="00AE72C9" w:rsidRDefault="003824F1" w:rsidP="00727191"/>
    <w:p w14:paraId="6AEF58D7" w14:textId="77777777" w:rsidR="00780B93" w:rsidRPr="00AE72C9" w:rsidRDefault="00780B93" w:rsidP="00727191"/>
    <w:p w14:paraId="7B301C60" w14:textId="77777777" w:rsidR="00095FEC" w:rsidRPr="00AE72C9" w:rsidRDefault="00095FEC" w:rsidP="00727191"/>
    <w:p w14:paraId="7FBD7AD8" w14:textId="77777777" w:rsidR="00095FEC" w:rsidRPr="00AE72C9" w:rsidRDefault="00095FEC" w:rsidP="00727191"/>
    <w:p w14:paraId="231EA6EF" w14:textId="77777777" w:rsidR="008A2E89" w:rsidRPr="00AE72C9" w:rsidRDefault="008A2E89" w:rsidP="00161255">
      <w:pPr>
        <w:pStyle w:val="SideNote"/>
        <w:framePr w:wrap="around"/>
      </w:pPr>
      <w:r w:rsidRPr="00AE72C9">
        <w:t>S. 131 amended by Nos 10002 s. 14(h), 42/1993 s. 54(2)(a)(b).</w:t>
      </w:r>
    </w:p>
    <w:p w14:paraId="69F6D90B" w14:textId="77777777" w:rsidR="008A2E89" w:rsidRPr="00AE72C9" w:rsidRDefault="008A2E89" w:rsidP="001E3A24">
      <w:pPr>
        <w:pStyle w:val="DraftHeading1"/>
        <w:tabs>
          <w:tab w:val="right" w:pos="680"/>
        </w:tabs>
        <w:ind w:left="850" w:hanging="850"/>
      </w:pPr>
      <w:r w:rsidRPr="00AE72C9">
        <w:tab/>
      </w:r>
      <w:bookmarkStart w:id="570" w:name="_Toc201833510"/>
      <w:r w:rsidRPr="00AE72C9">
        <w:t>131</w:t>
      </w:r>
      <w:r w:rsidR="001E3A24" w:rsidRPr="00AE72C9">
        <w:tab/>
      </w:r>
      <w:r w:rsidRPr="00AE72C9">
        <w:t>Regulations as to regulated poisons</w:t>
      </w:r>
      <w:bookmarkEnd w:id="570"/>
    </w:p>
    <w:p w14:paraId="3DF15A01" w14:textId="77777777" w:rsidR="008A2E89" w:rsidRPr="00AE72C9" w:rsidRDefault="008A2E89" w:rsidP="0070010B">
      <w:pPr>
        <w:pStyle w:val="BodySectionSub"/>
      </w:pPr>
      <w:r w:rsidRPr="00AE72C9">
        <w:t>For the purpose of protecting persons engaged in the manufacture sale use or distribution of regulated poisons or for the protection of the public from regulated poisons the Governor in Council may make regulations for or with respect to—</w:t>
      </w:r>
    </w:p>
    <w:p w14:paraId="6F16BE7D" w14:textId="77777777" w:rsidR="008A2E89" w:rsidRPr="00AE72C9" w:rsidRDefault="008A2E89" w:rsidP="00161255">
      <w:pPr>
        <w:pStyle w:val="SideNote"/>
        <w:framePr w:wrap="around"/>
      </w:pPr>
      <w:r w:rsidRPr="00AE72C9">
        <w:t>S. 131(a) amended by No. 42/1993 s. 54(2)(a)(b).</w:t>
      </w:r>
    </w:p>
    <w:p w14:paraId="5696B15A" w14:textId="77777777" w:rsidR="008A2E89" w:rsidRPr="00AE72C9" w:rsidRDefault="008A2E89">
      <w:pPr>
        <w:pStyle w:val="DraftHeading3"/>
        <w:tabs>
          <w:tab w:val="right" w:pos="1758"/>
        </w:tabs>
        <w:ind w:left="1871" w:hanging="1871"/>
      </w:pPr>
      <w:r w:rsidRPr="00AE72C9">
        <w:tab/>
        <w:t>(a)</w:t>
      </w:r>
      <w:r w:rsidRPr="00AE72C9">
        <w:tab/>
        <w:t>prohibiting the possession manufacture sale supply distribution or use of any regulated poisons either absolutely or except under such circumstances or conditions as may be prescribed (including, without limiting the generality of the foregoing, prohibiting a person from having in his possession, manufacturing, selling, distributing or using any regulated poison or class of regulated poisons unless he is authorized by or licensed or permitted under this Act or the regulations so to do);</w:t>
      </w:r>
    </w:p>
    <w:p w14:paraId="6E1EB1EB" w14:textId="77777777" w:rsidR="008A2E89" w:rsidRPr="00AE72C9" w:rsidRDefault="008A2E89" w:rsidP="00161255">
      <w:pPr>
        <w:pStyle w:val="SideNote"/>
        <w:framePr w:wrap="around"/>
      </w:pPr>
      <w:r w:rsidRPr="00AE72C9">
        <w:t>S. 131(b) amended by No. 42/1993 s. 54(2)(b).</w:t>
      </w:r>
    </w:p>
    <w:p w14:paraId="2A9C779D" w14:textId="77777777" w:rsidR="008A2E89" w:rsidRDefault="008A2E89">
      <w:pPr>
        <w:pStyle w:val="DraftHeading3"/>
        <w:tabs>
          <w:tab w:val="right" w:pos="1758"/>
        </w:tabs>
        <w:ind w:left="1871" w:hanging="1871"/>
      </w:pPr>
      <w:r w:rsidRPr="00AE72C9">
        <w:tab/>
        <w:t>(b)</w:t>
      </w:r>
      <w:r w:rsidRPr="00AE72C9">
        <w:tab/>
        <w:t>prescribing any regulated poison to be an hallucinogenic drug for the purposes of Part VI;</w:t>
      </w:r>
    </w:p>
    <w:p w14:paraId="4FA58399" w14:textId="77777777" w:rsidR="008A2E89" w:rsidRPr="00AE72C9" w:rsidRDefault="008A2E89" w:rsidP="00161255">
      <w:pPr>
        <w:pStyle w:val="SideNote"/>
        <w:framePr w:wrap="around"/>
      </w:pPr>
      <w:r w:rsidRPr="00AE72C9">
        <w:t>S. 131(c)(d) repealed by No. 12/1994 s. 10(1).</w:t>
      </w:r>
    </w:p>
    <w:p w14:paraId="1BB65BF3"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3DF24B2D" w14:textId="77777777" w:rsidR="008A2E89" w:rsidRPr="00AE72C9" w:rsidRDefault="008A2E89" w:rsidP="00727191"/>
    <w:p w14:paraId="133AC548" w14:textId="77777777" w:rsidR="008A2E89" w:rsidRPr="00AE72C9" w:rsidRDefault="008A2E89" w:rsidP="00727191"/>
    <w:p w14:paraId="50AF1D04" w14:textId="77777777" w:rsidR="008A2E89" w:rsidRPr="00AE72C9" w:rsidRDefault="008A2E89" w:rsidP="00161255">
      <w:pPr>
        <w:pStyle w:val="SideNote"/>
        <w:framePr w:wrap="around"/>
      </w:pPr>
      <w:r w:rsidRPr="00AE72C9">
        <w:t>S. 131(e) amended by No. 10002 s. 13(2), repealed by No. 12/1994 s. 10(1).</w:t>
      </w:r>
    </w:p>
    <w:p w14:paraId="68F915B1"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36C20F14" w14:textId="77777777" w:rsidR="008A2E89" w:rsidRDefault="008A2E89"/>
    <w:p w14:paraId="4DC93BB2" w14:textId="77777777" w:rsidR="00AB1B78" w:rsidRDefault="00AB1B78"/>
    <w:p w14:paraId="3C03F5CE" w14:textId="77777777" w:rsidR="00AB1B78" w:rsidRPr="00AE72C9" w:rsidRDefault="00AB1B78"/>
    <w:p w14:paraId="7EF9A704" w14:textId="77777777" w:rsidR="008A2E89" w:rsidRPr="00AE72C9" w:rsidRDefault="008A2E89" w:rsidP="00161255">
      <w:pPr>
        <w:pStyle w:val="SideNote"/>
        <w:framePr w:wrap="around"/>
      </w:pPr>
      <w:r w:rsidRPr="00AE72C9">
        <w:t>S. 131(f) amended by No. 42/1993 s. 54(2)(a).</w:t>
      </w:r>
    </w:p>
    <w:p w14:paraId="4A8933B9" w14:textId="77777777" w:rsidR="008A2E89" w:rsidRPr="00AE72C9" w:rsidRDefault="008A2E89">
      <w:pPr>
        <w:pStyle w:val="DraftHeading3"/>
        <w:tabs>
          <w:tab w:val="right" w:pos="1758"/>
        </w:tabs>
        <w:ind w:left="1871" w:hanging="1871"/>
      </w:pPr>
      <w:r w:rsidRPr="00AE72C9">
        <w:tab/>
        <w:t>(f)</w:t>
      </w:r>
      <w:r w:rsidRPr="00AE72C9">
        <w:tab/>
        <w:t>prescribing precautions to be taken in and regulating or controlling the manufacture storage use or handling of any such regulated poisons; and</w:t>
      </w:r>
    </w:p>
    <w:p w14:paraId="0C921002" w14:textId="77777777" w:rsidR="008A2E89" w:rsidRPr="00AE72C9" w:rsidRDefault="008A2E89" w:rsidP="00161255">
      <w:pPr>
        <w:pStyle w:val="SideNote"/>
        <w:framePr w:wrap="around"/>
      </w:pPr>
      <w:r w:rsidRPr="00AE72C9">
        <w:t>S. 131(g) amended by No. 10002 s. 13(2).</w:t>
      </w:r>
    </w:p>
    <w:p w14:paraId="5A7CE15C" w14:textId="77777777" w:rsidR="008A2E89" w:rsidRDefault="008A2E89">
      <w:pPr>
        <w:pStyle w:val="DraftHeading3"/>
        <w:tabs>
          <w:tab w:val="right" w:pos="1758"/>
        </w:tabs>
        <w:ind w:left="1871" w:hanging="1871"/>
      </w:pPr>
      <w:r w:rsidRPr="00AE72C9">
        <w:tab/>
        <w:t>(g)</w:t>
      </w:r>
      <w:r w:rsidRPr="00AE72C9">
        <w:tab/>
        <w:t>prescribing penalties not exceeding 100 penalty units for breaches of the regulations.</w:t>
      </w:r>
    </w:p>
    <w:p w14:paraId="46A0BEB8" w14:textId="77777777" w:rsidR="008A2E89" w:rsidRPr="00AE72C9" w:rsidRDefault="008A2E89" w:rsidP="001E3A24">
      <w:pPr>
        <w:pStyle w:val="DraftHeading1"/>
        <w:tabs>
          <w:tab w:val="right" w:pos="680"/>
        </w:tabs>
        <w:ind w:left="850" w:hanging="850"/>
      </w:pPr>
      <w:r w:rsidRPr="00AE72C9">
        <w:tab/>
      </w:r>
      <w:bookmarkStart w:id="571" w:name="_Toc201833511"/>
      <w:r w:rsidRPr="00AE72C9">
        <w:t>132</w:t>
      </w:r>
      <w:r w:rsidR="001E3A24" w:rsidRPr="00AE72C9">
        <w:tab/>
      </w:r>
      <w:r w:rsidRPr="00AE72C9">
        <w:t>General regulations</w:t>
      </w:r>
      <w:bookmarkEnd w:id="571"/>
    </w:p>
    <w:p w14:paraId="1FC180B2" w14:textId="77777777" w:rsidR="008A2E89" w:rsidRPr="00AE72C9" w:rsidRDefault="008A2E89" w:rsidP="001D2227">
      <w:pPr>
        <w:pStyle w:val="BodySectionSub"/>
      </w:pPr>
      <w:r w:rsidRPr="00AE72C9">
        <w:t>The Governor in Council may make regulations for or with respect to—</w:t>
      </w:r>
    </w:p>
    <w:p w14:paraId="5D72FD10" w14:textId="77777777" w:rsidR="008A2E89" w:rsidRPr="00AE72C9" w:rsidRDefault="008A2E89">
      <w:pPr>
        <w:pStyle w:val="DraftHeading3"/>
        <w:tabs>
          <w:tab w:val="right" w:pos="1758"/>
        </w:tabs>
        <w:ind w:left="1871" w:hanging="1871"/>
      </w:pPr>
      <w:r w:rsidRPr="00AE72C9">
        <w:tab/>
        <w:t>(a)</w:t>
      </w:r>
      <w:r w:rsidRPr="00AE72C9">
        <w:tab/>
        <w:t>prescribing forms to be used for the purposes of this Act;</w:t>
      </w:r>
    </w:p>
    <w:p w14:paraId="1F6324D5" w14:textId="77777777" w:rsidR="008A2E89" w:rsidRPr="00AE72C9" w:rsidRDefault="008A2E89">
      <w:pPr>
        <w:pStyle w:val="DraftHeading3"/>
        <w:tabs>
          <w:tab w:val="right" w:pos="1758"/>
        </w:tabs>
        <w:ind w:left="1871" w:hanging="1871"/>
      </w:pPr>
      <w:r w:rsidRPr="00AE72C9">
        <w:tab/>
        <w:t>(b)</w:t>
      </w:r>
      <w:r w:rsidRPr="00AE72C9">
        <w:tab/>
        <w:t>the colouring of any poison or controlled substance;</w:t>
      </w:r>
    </w:p>
    <w:p w14:paraId="3988C6F0" w14:textId="77777777" w:rsidR="008A2E89" w:rsidRPr="00AE72C9" w:rsidRDefault="008A2E89">
      <w:pPr>
        <w:pStyle w:val="DraftHeading3"/>
        <w:tabs>
          <w:tab w:val="right" w:pos="1758"/>
        </w:tabs>
        <w:ind w:left="1871" w:hanging="1871"/>
      </w:pPr>
      <w:r w:rsidRPr="00AE72C9">
        <w:tab/>
        <w:t>(c)</w:t>
      </w:r>
      <w:r w:rsidRPr="00AE72C9">
        <w:tab/>
        <w:t>the sale supply and safe custody of poisons or controlled substances including the specifications of cupboards and other receptacles and the manner of storage of any poison or controlled substance;</w:t>
      </w:r>
    </w:p>
    <w:p w14:paraId="4F44AA92" w14:textId="77777777" w:rsidR="008A2E89" w:rsidRPr="00AE72C9" w:rsidRDefault="008A2E89">
      <w:pPr>
        <w:pStyle w:val="DraftHeading3"/>
        <w:tabs>
          <w:tab w:val="right" w:pos="1758"/>
        </w:tabs>
        <w:ind w:left="1871" w:hanging="1871"/>
      </w:pPr>
      <w:r w:rsidRPr="00AE72C9">
        <w:tab/>
        <w:t>(d)</w:t>
      </w:r>
      <w:r w:rsidRPr="00AE72C9">
        <w:tab/>
        <w:t>prohibiting the sale or supply of any product (whether by wholesale or by retail) or any class of products containing any poison or controlled substances unless the product or class of products is packaged in accordance with regulations made under this section and contains no more than a specified concentration of any specified poison or controlled substance;</w:t>
      </w:r>
    </w:p>
    <w:p w14:paraId="18508486" w14:textId="77777777" w:rsidR="008A2E89" w:rsidRPr="00AE72C9" w:rsidRDefault="008A2E89">
      <w:pPr>
        <w:pStyle w:val="DraftHeading3"/>
        <w:tabs>
          <w:tab w:val="right" w:pos="1758"/>
        </w:tabs>
        <w:ind w:left="1871" w:hanging="1871"/>
      </w:pPr>
      <w:r w:rsidRPr="00AE72C9">
        <w:tab/>
        <w:t>(e)</w:t>
      </w:r>
      <w:r w:rsidRPr="00AE72C9">
        <w:tab/>
        <w:t>the minimum size of packages or containers in which poisons or controlled substances or any class of poisons or controlled substances may be sold or supplied or offered for sale or supply;</w:t>
      </w:r>
    </w:p>
    <w:p w14:paraId="63F8C838" w14:textId="77777777" w:rsidR="008A2E89" w:rsidRPr="00AE72C9" w:rsidRDefault="008A2E89">
      <w:pPr>
        <w:pStyle w:val="DraftHeading3"/>
        <w:tabs>
          <w:tab w:val="right" w:pos="1758"/>
        </w:tabs>
        <w:ind w:left="1871" w:hanging="1871"/>
      </w:pPr>
      <w:r w:rsidRPr="00AE72C9">
        <w:tab/>
        <w:t>(f)</w:t>
      </w:r>
      <w:r w:rsidRPr="00AE72C9">
        <w:tab/>
        <w:t>specifying the containers in which any poison or controlled substance may be sold or supplied and prohibiting the use of such containers for other substances;</w:t>
      </w:r>
    </w:p>
    <w:p w14:paraId="5A25E761" w14:textId="77777777" w:rsidR="008A2E89" w:rsidRPr="00AE72C9" w:rsidRDefault="006B4A50" w:rsidP="00161255">
      <w:pPr>
        <w:pStyle w:val="SideNote"/>
        <w:framePr w:wrap="around"/>
      </w:pPr>
      <w:r w:rsidRPr="00AE72C9">
        <w:t>S. 132(g) repealed by No. 10002 s. 13(3)(a), n</w:t>
      </w:r>
      <w:r w:rsidR="008A2E89" w:rsidRPr="00AE72C9">
        <w:t>ew s. 132(g) inserted by No. 94/2000 s. 52(3).</w:t>
      </w:r>
    </w:p>
    <w:p w14:paraId="7B2A68AC" w14:textId="77777777" w:rsidR="006B4A50" w:rsidRDefault="008A2E89" w:rsidP="006B4A50">
      <w:pPr>
        <w:pStyle w:val="DraftHeading3"/>
        <w:tabs>
          <w:tab w:val="right" w:pos="1758"/>
        </w:tabs>
        <w:ind w:left="1871" w:hanging="1871"/>
      </w:pPr>
      <w:r w:rsidRPr="00AE72C9">
        <w:tab/>
        <w:t>(g)</w:t>
      </w:r>
      <w:r w:rsidRPr="00AE72C9">
        <w:tab/>
        <w:t>prescribing the Schedule 2, 3, 4 or 8 poisons that a nurse practitioner or category of nurse practitioner is authorised to obtain and have in his or her possession and to use, sell or supply;</w:t>
      </w:r>
    </w:p>
    <w:p w14:paraId="6E3F4D0A" w14:textId="77777777" w:rsidR="003E0D2B" w:rsidRPr="003E0D2B" w:rsidRDefault="003E0D2B" w:rsidP="003E0D2B"/>
    <w:p w14:paraId="24FE9907" w14:textId="77777777" w:rsidR="00582E0D" w:rsidRPr="00AE72C9" w:rsidRDefault="00056E55" w:rsidP="00161255">
      <w:pPr>
        <w:pStyle w:val="SideNote"/>
        <w:framePr w:wrap="around"/>
      </w:pPr>
      <w:r w:rsidRPr="00AE72C9">
        <w:t>S. 132(h) repealed by No. 10002 s. 13(3)(a), n</w:t>
      </w:r>
      <w:r w:rsidR="00582E0D" w:rsidRPr="00AE72C9">
        <w:t>ew s</w:t>
      </w:r>
      <w:r w:rsidRPr="00AE72C9">
        <w:t>.</w:t>
      </w:r>
      <w:r w:rsidR="00582E0D" w:rsidRPr="00AE72C9">
        <w:t xml:space="preserve"> 13</w:t>
      </w:r>
      <w:r w:rsidRPr="00AE72C9">
        <w:t>2</w:t>
      </w:r>
      <w:r w:rsidR="00582E0D" w:rsidRPr="00AE72C9">
        <w:t>(h) inserted by No. 13/2010 s. 47(a).</w:t>
      </w:r>
    </w:p>
    <w:p w14:paraId="564175D6" w14:textId="77777777" w:rsidR="00582E0D" w:rsidRPr="00AE72C9" w:rsidRDefault="00582E0D" w:rsidP="00582E0D">
      <w:pPr>
        <w:pStyle w:val="DraftHeading3"/>
        <w:tabs>
          <w:tab w:val="right" w:pos="1757"/>
        </w:tabs>
        <w:ind w:left="1871" w:hanging="1871"/>
      </w:pPr>
      <w:r w:rsidRPr="00AE72C9">
        <w:tab/>
        <w:t>(h)</w:t>
      </w:r>
      <w:r w:rsidRPr="00AE72C9">
        <w:tab/>
        <w:t>prescribing the Schedule 2, 3, 4 or 8 poisons that a registered nurse or class of registered nurse is authorised to obtain and have in his or her possession and to use, sell or supply;</w:t>
      </w:r>
    </w:p>
    <w:p w14:paraId="285279D8" w14:textId="77777777" w:rsidR="00582E0D" w:rsidRDefault="00582E0D" w:rsidP="006B4A50"/>
    <w:p w14:paraId="03900583" w14:textId="77777777" w:rsidR="008A2E89" w:rsidRPr="00AE72C9" w:rsidRDefault="008A2E89" w:rsidP="00161255">
      <w:pPr>
        <w:pStyle w:val="SideNote"/>
        <w:framePr w:wrap="around"/>
      </w:pPr>
      <w:r w:rsidRPr="00AE72C9">
        <w:t>S. 132(i) repealed by No. 10002 s. 13(3)(a)</w:t>
      </w:r>
      <w:r w:rsidR="00CD4740" w:rsidRPr="00AE72C9">
        <w:t>, new s. 132(i) inserted by No. 14/2012 s. 9(1)</w:t>
      </w:r>
      <w:r w:rsidRPr="00AE72C9">
        <w:t>.</w:t>
      </w:r>
    </w:p>
    <w:p w14:paraId="4730368D" w14:textId="77777777" w:rsidR="00E5106F" w:rsidRPr="00AE72C9" w:rsidRDefault="00CD4740">
      <w:pPr>
        <w:pStyle w:val="DraftHeading3"/>
        <w:tabs>
          <w:tab w:val="right" w:pos="1757"/>
        </w:tabs>
        <w:ind w:left="1871" w:hanging="1871"/>
      </w:pPr>
      <w:r w:rsidRPr="00AE72C9">
        <w:tab/>
      </w:r>
      <w:r w:rsidR="00801D28" w:rsidRPr="00AE72C9">
        <w:t>(i)</w:t>
      </w:r>
      <w:r w:rsidRPr="00AE72C9">
        <w:tab/>
        <w:t>prescribing the Schedule 2, 3, 4 or 8 poisons that a registered midwife or class of registered midwife is authorised to obtain and have in his or her possession and to use, sell or supply;</w:t>
      </w:r>
    </w:p>
    <w:p w14:paraId="1FA98F66" w14:textId="77777777" w:rsidR="008A2E89" w:rsidRPr="00AE72C9" w:rsidRDefault="008A2E89"/>
    <w:p w14:paraId="46EEFD2B" w14:textId="77777777" w:rsidR="008A2E89" w:rsidRPr="00AE72C9" w:rsidRDefault="008A2E89" w:rsidP="00161255">
      <w:pPr>
        <w:pStyle w:val="SideNote"/>
        <w:framePr w:wrap="around"/>
      </w:pPr>
      <w:r w:rsidRPr="00AE72C9">
        <w:t>S. 132(j) amended by No. 42/1993 s. 55(a).</w:t>
      </w:r>
    </w:p>
    <w:p w14:paraId="59732E8A" w14:textId="77777777" w:rsidR="008A2E89" w:rsidRPr="00AE72C9" w:rsidRDefault="008A2E89">
      <w:pPr>
        <w:pStyle w:val="DraftHeading3"/>
        <w:tabs>
          <w:tab w:val="right" w:pos="1758"/>
        </w:tabs>
        <w:ind w:left="1871" w:hanging="1871"/>
      </w:pPr>
      <w:r w:rsidRPr="00AE72C9">
        <w:tab/>
        <w:t>(j)</w:t>
      </w:r>
      <w:r w:rsidRPr="00AE72C9">
        <w:tab/>
        <w:t>prohibiting and controlling advertising by any person in relation to Schedule 3 poisons or any class of Schedule 3 poisons and prescribing the form and contents of such advertisements;</w:t>
      </w:r>
    </w:p>
    <w:p w14:paraId="32CD4EC2" w14:textId="77777777" w:rsidR="008A2E89" w:rsidRPr="00AE72C9" w:rsidRDefault="008A2E89" w:rsidP="00161255">
      <w:pPr>
        <w:pStyle w:val="SideNote"/>
        <w:framePr w:wrap="around"/>
      </w:pPr>
      <w:r w:rsidRPr="00AE72C9">
        <w:t>S. 132(k) amended by Nos 23/1994 s. 118(Sch. 1 item 17.18(b)), 74/2000 s. 3(Sch. 1 item 38.5), 94/2000 s. 52(4)(a)</w:t>
      </w:r>
      <w:r w:rsidR="00A67497" w:rsidRPr="00AE72C9">
        <w:t xml:space="preserve">, </w:t>
      </w:r>
      <w:r w:rsidR="00274509" w:rsidRPr="00AE72C9">
        <w:t>13/2010 s. 47(b</w:t>
      </w:r>
      <w:r w:rsidR="00A67497" w:rsidRPr="00AE72C9">
        <w:t>)</w:t>
      </w:r>
      <w:r w:rsidR="006F4B3C" w:rsidRPr="00AE72C9">
        <w:t>, 14/2012 s. 9(2)(a)</w:t>
      </w:r>
      <w:r w:rsidR="00A67497" w:rsidRPr="00AE72C9">
        <w:t>.</w:t>
      </w:r>
    </w:p>
    <w:p w14:paraId="09532E2A" w14:textId="77777777" w:rsidR="008A2E89" w:rsidRPr="00AE72C9" w:rsidRDefault="008A2E89">
      <w:pPr>
        <w:pStyle w:val="DraftHeading3"/>
        <w:tabs>
          <w:tab w:val="right" w:pos="1758"/>
        </w:tabs>
        <w:ind w:left="1871" w:hanging="1871"/>
      </w:pPr>
      <w:r w:rsidRPr="00AE72C9">
        <w:tab/>
        <w:t>(k)</w:t>
      </w:r>
      <w:r w:rsidRPr="00AE72C9">
        <w:tab/>
        <w:t xml:space="preserve">providing for the dispensing of prescriptions for poisons or controlled substances issued by registered medical practitioners, nurse practitioners, </w:t>
      </w:r>
      <w:r w:rsidR="00582E0D" w:rsidRPr="00AE72C9">
        <w:t xml:space="preserve">registered nurses, </w:t>
      </w:r>
      <w:r w:rsidR="006F4B3C" w:rsidRPr="00AE72C9">
        <w:t xml:space="preserve">registered midwives, </w:t>
      </w:r>
      <w:r w:rsidR="00582E0D" w:rsidRPr="00AE72C9">
        <w:t xml:space="preserve">registered optometrists, registered podiatrists, </w:t>
      </w:r>
      <w:r w:rsidRPr="00AE72C9">
        <w:t>dentists or veterinary practitioners in other States;</w:t>
      </w:r>
    </w:p>
    <w:p w14:paraId="571EB1E3" w14:textId="77777777" w:rsidR="008A2E89" w:rsidRPr="00AE72C9" w:rsidRDefault="008A2E89" w:rsidP="004B3BE3">
      <w:pPr>
        <w:pStyle w:val="Reprint-AutoText"/>
        <w:spacing w:before="120"/>
      </w:pPr>
    </w:p>
    <w:p w14:paraId="4F9B26E2" w14:textId="77777777" w:rsidR="008A2E89" w:rsidRPr="00AE72C9" w:rsidRDefault="008A2E89" w:rsidP="004B3BE3"/>
    <w:p w14:paraId="0E2F88A4" w14:textId="77777777" w:rsidR="008A2E89" w:rsidRPr="00AE72C9" w:rsidRDefault="008A2E89">
      <w:pPr>
        <w:pStyle w:val="DraftHeading3"/>
        <w:tabs>
          <w:tab w:val="right" w:pos="1758"/>
        </w:tabs>
        <w:ind w:left="1871" w:hanging="1871"/>
      </w:pPr>
      <w:r w:rsidRPr="00AE72C9">
        <w:tab/>
        <w:t>(l)</w:t>
      </w:r>
      <w:r w:rsidRPr="00AE72C9">
        <w:tab/>
        <w:t>labelling and specifying the particulars (including antidotes) to be included in labels attached to containers of poisons and controlled substances;</w:t>
      </w:r>
    </w:p>
    <w:p w14:paraId="5099BB91" w14:textId="77777777" w:rsidR="008A2E89" w:rsidRPr="00AE72C9" w:rsidRDefault="008A2E89" w:rsidP="00161255">
      <w:pPr>
        <w:pStyle w:val="SideNote"/>
        <w:framePr w:wrap="around"/>
      </w:pPr>
      <w:r w:rsidRPr="00AE72C9">
        <w:t>S. 132(m) substituted by No. 12/1994 s. 10(2)(a).</w:t>
      </w:r>
    </w:p>
    <w:p w14:paraId="34BD8829" w14:textId="77777777" w:rsidR="008A2E89" w:rsidRPr="00AE72C9" w:rsidRDefault="008A2E89">
      <w:pPr>
        <w:pStyle w:val="DraftHeading3"/>
        <w:tabs>
          <w:tab w:val="right" w:pos="1758"/>
        </w:tabs>
        <w:ind w:left="1871" w:hanging="1871"/>
      </w:pPr>
      <w:r w:rsidRPr="00AE72C9">
        <w:tab/>
        <w:t>(m)</w:t>
      </w:r>
      <w:r w:rsidRPr="00AE72C9">
        <w:tab/>
        <w:t>applications for licences, permits, warrants and authorities issued under this Act, and the issue, renewal, amendment, suspension or cancellation of them;</w:t>
      </w:r>
    </w:p>
    <w:p w14:paraId="661D689B" w14:textId="77777777" w:rsidR="008A2E89" w:rsidRPr="00AE72C9" w:rsidRDefault="008A2E89" w:rsidP="00161255">
      <w:pPr>
        <w:pStyle w:val="SideNote"/>
        <w:framePr w:wrap="around"/>
      </w:pPr>
      <w:r w:rsidRPr="00AE72C9">
        <w:t>S. 132(n) amended by Nos 10002 s. 13(3)(b), 12/1994 s. 10(2)(b).</w:t>
      </w:r>
    </w:p>
    <w:p w14:paraId="1142E8BD" w14:textId="77777777" w:rsidR="008A2E89" w:rsidRDefault="008A2E89">
      <w:pPr>
        <w:pStyle w:val="DraftHeading3"/>
        <w:tabs>
          <w:tab w:val="right" w:pos="1758"/>
        </w:tabs>
        <w:ind w:left="1871" w:hanging="1871"/>
      </w:pPr>
      <w:r w:rsidRPr="00AE72C9">
        <w:tab/>
        <w:t>(n)</w:t>
      </w:r>
      <w:r w:rsidRPr="00AE72C9">
        <w:tab/>
        <w:t>prescribing terms and conditions limitations and restrictions to which licences warrants and permits issued under this Act shall be subject;</w:t>
      </w:r>
    </w:p>
    <w:p w14:paraId="1C6AF258" w14:textId="77777777" w:rsidR="008A2E89" w:rsidRPr="00AE72C9" w:rsidRDefault="008A2E89" w:rsidP="00161255">
      <w:pPr>
        <w:pStyle w:val="SideNote"/>
        <w:framePr w:wrap="around"/>
      </w:pPr>
      <w:r w:rsidRPr="00AE72C9">
        <w:t>S. 132(o) substituted by No. 12/1994 s. 10(2)(c).</w:t>
      </w:r>
    </w:p>
    <w:p w14:paraId="4DDFDA68" w14:textId="77777777" w:rsidR="008A2E89" w:rsidRPr="00AE72C9" w:rsidRDefault="008A2E89">
      <w:pPr>
        <w:pStyle w:val="DraftHeading3"/>
        <w:tabs>
          <w:tab w:val="right" w:pos="1758"/>
        </w:tabs>
        <w:ind w:left="1871" w:hanging="1871"/>
      </w:pPr>
      <w:r w:rsidRPr="00AE72C9">
        <w:tab/>
        <w:t>(o)</w:t>
      </w:r>
      <w:r w:rsidRPr="00AE72C9">
        <w:tab/>
        <w:t>prescribing fees for applications for the issue, renewal and amendment of licences, permits, warrants, authorisations and approvals under the Act and pro rata fees for periods of less than 12 months;</w:t>
      </w:r>
    </w:p>
    <w:p w14:paraId="1FCAA9B7" w14:textId="77777777" w:rsidR="008A2E89" w:rsidRPr="00AE72C9" w:rsidRDefault="008A2E89" w:rsidP="00161255">
      <w:pPr>
        <w:pStyle w:val="SideNote"/>
        <w:framePr w:wrap="around"/>
      </w:pPr>
      <w:r w:rsidRPr="00AE72C9">
        <w:t>S. 132(oa) inserted by No. 12/1994 s. 10(2)(c).</w:t>
      </w:r>
    </w:p>
    <w:p w14:paraId="3CDD9478" w14:textId="77777777" w:rsidR="008A2E89" w:rsidRPr="00AE72C9" w:rsidRDefault="008A2E89">
      <w:pPr>
        <w:pStyle w:val="DraftHeading3"/>
        <w:tabs>
          <w:tab w:val="right" w:pos="1758"/>
        </w:tabs>
        <w:ind w:left="1871" w:hanging="1871"/>
      </w:pPr>
      <w:r w:rsidRPr="00AE72C9">
        <w:tab/>
        <w:t>(oa)</w:t>
      </w:r>
      <w:r w:rsidRPr="00AE72C9">
        <w:tab/>
        <w:t>prescribing penalties not exceeding 100 penalty units for the breach of terms, conditions, limitations and restrictions of authorisations and approvals;</w:t>
      </w:r>
    </w:p>
    <w:p w14:paraId="1B9581E8" w14:textId="77777777" w:rsidR="004F3D63" w:rsidRPr="00AE72C9" w:rsidRDefault="004F3D63" w:rsidP="00161255">
      <w:pPr>
        <w:pStyle w:val="SideNote"/>
        <w:framePr w:wrap="around"/>
      </w:pPr>
      <w:r w:rsidRPr="00AE72C9">
        <w:t>S. 132(p) amended by No. 75/2014 s. 9.</w:t>
      </w:r>
    </w:p>
    <w:p w14:paraId="51A5719B" w14:textId="77777777" w:rsidR="008A2E89" w:rsidRDefault="008A2E89">
      <w:pPr>
        <w:pStyle w:val="DraftHeading3"/>
        <w:tabs>
          <w:tab w:val="right" w:pos="1758"/>
        </w:tabs>
        <w:ind w:left="1871" w:hanging="1871"/>
      </w:pPr>
      <w:r w:rsidRPr="00AE72C9">
        <w:tab/>
        <w:t>(p)</w:t>
      </w:r>
      <w:r w:rsidRPr="00AE72C9">
        <w:tab/>
        <w:t xml:space="preserve">the inspection of premises </w:t>
      </w:r>
      <w:r w:rsidR="004F3D63" w:rsidRPr="00AE72C9">
        <w:t xml:space="preserve">mobile facilities </w:t>
      </w:r>
      <w:r w:rsidRPr="00AE72C9">
        <w:t>stocks books and any other documents relating to poisons or controlled substances;</w:t>
      </w:r>
    </w:p>
    <w:p w14:paraId="5304165B" w14:textId="77777777" w:rsidR="008A2E89" w:rsidRPr="00AE72C9" w:rsidRDefault="008A2E89" w:rsidP="00161255">
      <w:pPr>
        <w:pStyle w:val="SideNote"/>
        <w:framePr w:wrap="around"/>
      </w:pPr>
      <w:r w:rsidRPr="00AE72C9">
        <w:t>S. 132(q) amended by Nos 23/1994 s. 118(Sch. 1 item 17.18(a)), 58/1997 s. 96(Sch. item 3.5), 56/1996 s. 100(7), 94/2000 s. 52(4)(b), 18/2000 s. 106(2)(a)(b)</w:t>
      </w:r>
      <w:r w:rsidR="00274509" w:rsidRPr="00AE72C9">
        <w:t>, 13/2010 s. 47(c)</w:t>
      </w:r>
      <w:r w:rsidR="006F4B3C" w:rsidRPr="00AE72C9">
        <w:t>, 14/2012 s. 9(2)(b)</w:t>
      </w:r>
      <w:r w:rsidRPr="00AE72C9">
        <w:t>.</w:t>
      </w:r>
    </w:p>
    <w:p w14:paraId="5EDA9319" w14:textId="77777777" w:rsidR="008A2E89" w:rsidRPr="00AE72C9" w:rsidRDefault="008A2E89">
      <w:pPr>
        <w:pStyle w:val="DraftHeading3"/>
        <w:tabs>
          <w:tab w:val="right" w:pos="1758"/>
        </w:tabs>
        <w:ind w:left="1871" w:hanging="1871"/>
      </w:pPr>
      <w:r w:rsidRPr="00AE72C9">
        <w:tab/>
        <w:t>(q)</w:t>
      </w:r>
      <w:r w:rsidRPr="00AE72C9">
        <w:tab/>
        <w:t xml:space="preserve">exempting from all or any of the provisions of this Act and the regulations substances or preparations containing any poison or controlled substance which by their nature are not capable of being used in evasion of this Act and the regulations or which are sold or supplied by a pharmacist or registered Chinese herbal dispenser or according to the prescription of a registered medical practitioner, registered Chinese medicine practitioner, registered optometrist, nurse practitioner, </w:t>
      </w:r>
      <w:r w:rsidR="00274509" w:rsidRPr="00AE72C9">
        <w:t xml:space="preserve">registered nurse, </w:t>
      </w:r>
      <w:r w:rsidR="006F4B3C" w:rsidRPr="00AE72C9">
        <w:t xml:space="preserve">registered midwife, </w:t>
      </w:r>
      <w:r w:rsidR="00274509" w:rsidRPr="00AE72C9">
        <w:t xml:space="preserve">registered podiatrist, </w:t>
      </w:r>
      <w:r w:rsidRPr="00AE72C9">
        <w:t>veterinary practitioner or dentist for an individual and specific case;</w:t>
      </w:r>
    </w:p>
    <w:p w14:paraId="024A1175" w14:textId="77777777" w:rsidR="008A2E89" w:rsidRPr="00AE72C9" w:rsidRDefault="008A2E89" w:rsidP="00161255">
      <w:pPr>
        <w:pStyle w:val="SideNote"/>
        <w:framePr w:wrap="around"/>
      </w:pPr>
      <w:r w:rsidRPr="00AE72C9">
        <w:t>S. 132(r) amended by No. 12/1994 s. 16(3)(a).</w:t>
      </w:r>
    </w:p>
    <w:p w14:paraId="6E8C7424" w14:textId="77777777" w:rsidR="008A2E89" w:rsidRPr="00AE72C9" w:rsidRDefault="008A2E89">
      <w:pPr>
        <w:pStyle w:val="DraftHeading3"/>
        <w:tabs>
          <w:tab w:val="right" w:pos="1758"/>
        </w:tabs>
        <w:ind w:left="1871" w:hanging="1871"/>
      </w:pPr>
      <w:r w:rsidRPr="00AE72C9">
        <w:tab/>
        <w:t>(r)</w:t>
      </w:r>
      <w:r w:rsidRPr="00AE72C9">
        <w:tab/>
        <w:t>the procedure to be followed in relation to the sale or supply and recording of poisons or controlled substances;</w:t>
      </w:r>
    </w:p>
    <w:p w14:paraId="1D508397" w14:textId="77777777" w:rsidR="008A2E89" w:rsidRPr="00AE72C9" w:rsidRDefault="008A2E89" w:rsidP="00161255">
      <w:pPr>
        <w:pStyle w:val="SideNote"/>
        <w:framePr w:wrap="around"/>
      </w:pPr>
      <w:r w:rsidRPr="00AE72C9">
        <w:t>S. 132(s) repealed by No. 12/1994 s. 16(3)(b)</w:t>
      </w:r>
      <w:r w:rsidR="004018AF">
        <w:t>, new s. 132(s) inserted by No. 40/2017 s. 18</w:t>
      </w:r>
      <w:r w:rsidRPr="00AE72C9">
        <w:t>.</w:t>
      </w:r>
    </w:p>
    <w:p w14:paraId="34D501A9" w14:textId="77777777" w:rsidR="00AF77C4" w:rsidRDefault="004018AF">
      <w:pPr>
        <w:pStyle w:val="DraftHeading3"/>
        <w:tabs>
          <w:tab w:val="right" w:pos="1757"/>
        </w:tabs>
        <w:ind w:left="1871" w:hanging="1871"/>
      </w:pPr>
      <w:r>
        <w:tab/>
      </w:r>
      <w:r w:rsidR="00F71B3D">
        <w:t>(s)</w:t>
      </w:r>
      <w:r w:rsidRPr="00AC26DD">
        <w:tab/>
        <w:t>prescribing substances, or classes of substances, that are not psychoactive substances;</w:t>
      </w:r>
    </w:p>
    <w:p w14:paraId="6AAD8702" w14:textId="77777777" w:rsidR="008A2E89" w:rsidRPr="00AE72C9" w:rsidRDefault="008A2E89" w:rsidP="00780B93"/>
    <w:p w14:paraId="1E215708" w14:textId="77777777" w:rsidR="008A2E89" w:rsidRPr="00AE72C9" w:rsidRDefault="008A2E89" w:rsidP="00A91F6E"/>
    <w:p w14:paraId="001498B0" w14:textId="77777777" w:rsidR="008A2E89" w:rsidRPr="00AE72C9" w:rsidRDefault="008A2E89">
      <w:pPr>
        <w:pStyle w:val="DraftHeading3"/>
        <w:tabs>
          <w:tab w:val="right" w:pos="1758"/>
        </w:tabs>
        <w:ind w:left="1871" w:hanging="1871"/>
      </w:pPr>
      <w:r w:rsidRPr="00AE72C9">
        <w:tab/>
        <w:t>(t)</w:t>
      </w:r>
      <w:r w:rsidRPr="00AE72C9">
        <w:tab/>
        <w:t>specifying the persons or classes of persons authorized or entitled to purchase obtain use or be in possession of any poison or controlled substance;</w:t>
      </w:r>
    </w:p>
    <w:p w14:paraId="3132560E" w14:textId="77777777" w:rsidR="008A2E89" w:rsidRDefault="008A2E89">
      <w:pPr>
        <w:pStyle w:val="DraftHeading3"/>
        <w:tabs>
          <w:tab w:val="right" w:pos="1758"/>
        </w:tabs>
        <w:ind w:left="1871" w:hanging="1871"/>
      </w:pPr>
      <w:r w:rsidRPr="00AE72C9">
        <w:tab/>
        <w:t>(u)</w:t>
      </w:r>
      <w:r w:rsidRPr="00AE72C9">
        <w:tab/>
        <w:t>providing that all persons are authorized or</w:t>
      </w:r>
      <w:r w:rsidR="00610EB8">
        <w:t> </w:t>
      </w:r>
      <w:r w:rsidRPr="00AE72C9">
        <w:t>entitled to purchase or obtain or have in their possession or use specified poisons or controlled substances or specified classes of</w:t>
      </w:r>
      <w:r w:rsidR="00610EB8">
        <w:t> </w:t>
      </w:r>
      <w:r w:rsidRPr="00AE72C9">
        <w:t>poisons or controlled substances;</w:t>
      </w:r>
    </w:p>
    <w:p w14:paraId="731C20D0" w14:textId="77777777" w:rsidR="00F33C5F" w:rsidRPr="00AE72C9" w:rsidRDefault="00F33C5F" w:rsidP="00161255">
      <w:pPr>
        <w:pStyle w:val="SideNote"/>
        <w:framePr w:wrap="around"/>
      </w:pPr>
      <w:r w:rsidRPr="00AE72C9">
        <w:t>S. 132(</w:t>
      </w:r>
      <w:r>
        <w:t>ua</w:t>
      </w:r>
      <w:r w:rsidRPr="00AE72C9">
        <w:t>)</w:t>
      </w:r>
      <w:r>
        <w:t xml:space="preserve"> inserted by No. 66/2017 s. 11</w:t>
      </w:r>
      <w:r w:rsidRPr="00AE72C9">
        <w:t>.</w:t>
      </w:r>
    </w:p>
    <w:p w14:paraId="1923CF37" w14:textId="77777777" w:rsidR="00705AFC" w:rsidRDefault="00F33C5F">
      <w:pPr>
        <w:pStyle w:val="DraftHeading3"/>
        <w:tabs>
          <w:tab w:val="right" w:pos="1758"/>
        </w:tabs>
        <w:ind w:left="1871" w:hanging="1871"/>
      </w:pPr>
      <w:r>
        <w:rPr>
          <w:lang w:eastAsia="en-AU"/>
        </w:rPr>
        <w:tab/>
      </w:r>
      <w:r w:rsidR="00EC3010">
        <w:rPr>
          <w:lang w:eastAsia="en-AU"/>
        </w:rPr>
        <w:t>(ua)</w:t>
      </w:r>
      <w:r w:rsidRPr="00384366">
        <w:rPr>
          <w:lang w:eastAsia="en-AU"/>
        </w:rPr>
        <w:tab/>
        <w:t>without limiting section 55Q, any matter or thing required to be prescribed</w:t>
      </w:r>
      <w:r>
        <w:rPr>
          <w:lang w:eastAsia="en-AU"/>
        </w:rPr>
        <w:t xml:space="preserve"> for the purposes of Part IIA;</w:t>
      </w:r>
    </w:p>
    <w:p w14:paraId="0DD12A01" w14:textId="77777777" w:rsidR="008A2E89" w:rsidRPr="00AE72C9" w:rsidRDefault="008A2E89">
      <w:pPr>
        <w:pStyle w:val="DraftHeading3"/>
        <w:tabs>
          <w:tab w:val="right" w:pos="1758"/>
        </w:tabs>
        <w:ind w:left="1871" w:hanging="1871"/>
      </w:pPr>
      <w:r w:rsidRPr="00AE72C9">
        <w:tab/>
        <w:t>(v)</w:t>
      </w:r>
      <w:r w:rsidRPr="00AE72C9">
        <w:tab/>
        <w:t>providing for the disposal of automatic machines forfeited pursuant to the provisions of this Act;</w:t>
      </w:r>
    </w:p>
    <w:p w14:paraId="2C45249B" w14:textId="77777777" w:rsidR="008A2E89" w:rsidRPr="00AE72C9" w:rsidRDefault="008A2E89">
      <w:pPr>
        <w:pStyle w:val="DraftHeading3"/>
        <w:tabs>
          <w:tab w:val="right" w:pos="1758"/>
        </w:tabs>
        <w:ind w:left="1871" w:hanging="1871"/>
      </w:pPr>
      <w:r w:rsidRPr="00AE72C9">
        <w:tab/>
        <w:t>(w)</w:t>
      </w:r>
      <w:r w:rsidRPr="00AE72C9">
        <w:tab/>
        <w:t>prohibiting the sale or supply of any poison or controlled substance by self-service methods other than any methods prescribed;</w:t>
      </w:r>
    </w:p>
    <w:p w14:paraId="739A29A5" w14:textId="77777777" w:rsidR="008A2E89" w:rsidRPr="00AE72C9" w:rsidRDefault="008A2E89" w:rsidP="00161255">
      <w:pPr>
        <w:pStyle w:val="SideNote"/>
        <w:framePr w:wrap="around"/>
      </w:pPr>
      <w:r w:rsidRPr="00AE72C9">
        <w:t>S. 132(x) amended by No. 10002 s. 13(3)(c).</w:t>
      </w:r>
    </w:p>
    <w:p w14:paraId="7C3C88E3" w14:textId="77777777" w:rsidR="008A2E89" w:rsidRDefault="008A2E89">
      <w:pPr>
        <w:pStyle w:val="DraftHeading3"/>
        <w:tabs>
          <w:tab w:val="right" w:pos="1758"/>
        </w:tabs>
        <w:ind w:left="1871" w:hanging="1871"/>
      </w:pPr>
      <w:r w:rsidRPr="00AE72C9">
        <w:tab/>
        <w:t>(x)</w:t>
      </w:r>
      <w:r w:rsidRPr="00AE72C9">
        <w:tab/>
        <w:t>prescribing</w:t>
      </w:r>
      <w:r w:rsidR="00780B93" w:rsidRPr="00AE72C9">
        <w:t xml:space="preserve"> a penalty of not more than 100 </w:t>
      </w:r>
      <w:r w:rsidRPr="00AE72C9">
        <w:t>penalty units for any contravention of or failure to comply with the regulations;</w:t>
      </w:r>
    </w:p>
    <w:p w14:paraId="41ECE8BA" w14:textId="02C06833" w:rsidR="00BA7A31" w:rsidRPr="00AE72C9" w:rsidRDefault="00BA7A31" w:rsidP="00161255">
      <w:pPr>
        <w:pStyle w:val="SideNote"/>
        <w:framePr w:wrap="around"/>
      </w:pPr>
      <w:r w:rsidRPr="00AE72C9">
        <w:t>S.</w:t>
      </w:r>
      <w:r>
        <w:t> </w:t>
      </w:r>
      <w:r w:rsidRPr="00AE72C9">
        <w:t>132(</w:t>
      </w:r>
      <w:r>
        <w:t>xa</w:t>
      </w:r>
      <w:r w:rsidRPr="00AE72C9">
        <w:t>)</w:t>
      </w:r>
      <w:r>
        <w:t xml:space="preserve"> inserted by No. 39/2024 s. 91</w:t>
      </w:r>
      <w:r w:rsidRPr="00AE72C9">
        <w:t>.</w:t>
      </w:r>
    </w:p>
    <w:p w14:paraId="21E8BC2D" w14:textId="62FE3661" w:rsidR="00BA7A31" w:rsidRPr="00193530" w:rsidRDefault="00BA7A31" w:rsidP="00C576BF">
      <w:pPr>
        <w:pStyle w:val="AmendHeading2"/>
        <w:tabs>
          <w:tab w:val="right" w:pos="1757"/>
        </w:tabs>
        <w:ind w:left="1871" w:hanging="1871"/>
      </w:pPr>
      <w:r>
        <w:tab/>
      </w:r>
      <w:r w:rsidRPr="00BA7A31">
        <w:t>(xa)</w:t>
      </w:r>
      <w:r w:rsidRPr="00193530">
        <w:tab/>
        <w:t>prescribing offences against a provision of Part II or the regulations for the purposes of section 55AAZ(1);</w:t>
      </w:r>
    </w:p>
    <w:p w14:paraId="474222B7" w14:textId="35DECD81" w:rsidR="00BA7A31" w:rsidRPr="00AE72C9" w:rsidRDefault="00BA7A31" w:rsidP="00161255">
      <w:pPr>
        <w:pStyle w:val="SideNote"/>
        <w:framePr w:wrap="around"/>
      </w:pPr>
      <w:r w:rsidRPr="00AE72C9">
        <w:t>S.</w:t>
      </w:r>
      <w:r>
        <w:t> </w:t>
      </w:r>
      <w:r w:rsidRPr="00AE72C9">
        <w:t>132(</w:t>
      </w:r>
      <w:r>
        <w:t>xb</w:t>
      </w:r>
      <w:r w:rsidRPr="00AE72C9">
        <w:t>)</w:t>
      </w:r>
      <w:r>
        <w:t xml:space="preserve"> inserted by No. 39/2024 s. 91</w:t>
      </w:r>
      <w:r w:rsidRPr="00AE72C9">
        <w:t>.</w:t>
      </w:r>
    </w:p>
    <w:p w14:paraId="34E880D2" w14:textId="1FB5B381" w:rsidR="00BA7A31" w:rsidRPr="00BA7A31" w:rsidRDefault="00BA7A31">
      <w:pPr>
        <w:pStyle w:val="DraftHeading3"/>
        <w:tabs>
          <w:tab w:val="right" w:pos="1758"/>
        </w:tabs>
        <w:ind w:left="1871" w:hanging="1871"/>
      </w:pPr>
      <w:r>
        <w:tab/>
      </w:r>
      <w:r w:rsidRPr="00BA7A31">
        <w:t>(xb)</w:t>
      </w:r>
      <w:r w:rsidRPr="00193530">
        <w:tab/>
        <w:t>in relation to each offence prescribed for the purposes of section 55AAZ(1), prescribing the penalty for the offence;</w:t>
      </w:r>
    </w:p>
    <w:p w14:paraId="395C66AC" w14:textId="77777777" w:rsidR="008A2E89" w:rsidRPr="00AE72C9" w:rsidRDefault="008A2E89" w:rsidP="00161255">
      <w:pPr>
        <w:pStyle w:val="SideNote"/>
        <w:framePr w:wrap="around"/>
      </w:pPr>
      <w:r w:rsidRPr="00AE72C9">
        <w:t>S. 132(y) amended by No. 42/1993 s. 55(b)(i)(ii).</w:t>
      </w:r>
    </w:p>
    <w:p w14:paraId="28DBB837" w14:textId="77777777" w:rsidR="008A2E89" w:rsidRPr="00AE72C9" w:rsidRDefault="008A2E89">
      <w:pPr>
        <w:pStyle w:val="DraftHeading3"/>
        <w:tabs>
          <w:tab w:val="right" w:pos="1758"/>
        </w:tabs>
        <w:ind w:left="1871" w:hanging="1871"/>
      </w:pPr>
      <w:r w:rsidRPr="00AE72C9">
        <w:tab/>
        <w:t>(y)</w:t>
      </w:r>
      <w:r w:rsidRPr="00AE72C9">
        <w:tab/>
        <w:t>the administration and use of Schedule 3 poisons or any class of Schedule 3 poison;</w:t>
      </w:r>
    </w:p>
    <w:p w14:paraId="1036E6C2" w14:textId="77777777" w:rsidR="004B2774" w:rsidRDefault="004B2774" w:rsidP="00D4021E"/>
    <w:p w14:paraId="253F4C9C" w14:textId="77777777" w:rsidR="004B2774" w:rsidRPr="00AE72C9" w:rsidRDefault="004B2774" w:rsidP="00161255">
      <w:pPr>
        <w:pStyle w:val="SideNote"/>
        <w:framePr w:wrap="around"/>
      </w:pPr>
      <w:r w:rsidRPr="00AE72C9">
        <w:t>S.</w:t>
      </w:r>
      <w:r>
        <w:t> </w:t>
      </w:r>
      <w:r w:rsidRPr="00AE72C9">
        <w:t>132(y</w:t>
      </w:r>
      <w:r>
        <w:t>a</w:t>
      </w:r>
      <w:r w:rsidRPr="00AE72C9">
        <w:t xml:space="preserve">) </w:t>
      </w:r>
      <w:r>
        <w:t>insert</w:t>
      </w:r>
      <w:r w:rsidRPr="00AE72C9">
        <w:t>ed</w:t>
      </w:r>
      <w:r>
        <w:t> </w:t>
      </w:r>
      <w:r w:rsidRPr="00AE72C9">
        <w:t>by No.</w:t>
      </w:r>
      <w:r>
        <w:t> 17/2021 s. 5</w:t>
      </w:r>
      <w:r w:rsidRPr="00AE72C9">
        <w:t>.</w:t>
      </w:r>
    </w:p>
    <w:p w14:paraId="086AD5FD" w14:textId="77777777" w:rsidR="004B2774" w:rsidRPr="00826C99" w:rsidRDefault="004B2774" w:rsidP="004B2774">
      <w:pPr>
        <w:pStyle w:val="AmendHeading1"/>
        <w:tabs>
          <w:tab w:val="right" w:pos="1701"/>
        </w:tabs>
        <w:ind w:left="1871" w:hanging="1871"/>
      </w:pPr>
      <w:r w:rsidRPr="00826C99">
        <w:tab/>
        <w:t>(ya)</w:t>
      </w:r>
      <w:r w:rsidRPr="00826C99">
        <w:tab/>
        <w:t>regulating, controlling or authorising the supply, possession, administration and use of naloxone or other Schedule 2 or Schedule 3 poisons for the treatment of opioid overdose, including, but not limited to, different requirements in relation to the supply, possession, administration and use of naloxone or those other Schedule 2 or Schedule 3 poisons—</w:t>
      </w:r>
    </w:p>
    <w:p w14:paraId="05A0122C" w14:textId="77777777" w:rsidR="004B2774" w:rsidRPr="00826C99" w:rsidRDefault="004B2774" w:rsidP="004B2774">
      <w:pPr>
        <w:pStyle w:val="AmendHeading2"/>
        <w:tabs>
          <w:tab w:val="right" w:pos="2268"/>
        </w:tabs>
        <w:ind w:left="2381" w:hanging="2381"/>
      </w:pPr>
      <w:r w:rsidRPr="00826C99">
        <w:tab/>
        <w:t>(i)</w:t>
      </w:r>
      <w:r w:rsidRPr="00826C99">
        <w:tab/>
        <w:t>by different persons or classes of persons; or</w:t>
      </w:r>
    </w:p>
    <w:p w14:paraId="68E5CB7E" w14:textId="77777777" w:rsidR="004B2774" w:rsidRPr="00826C99" w:rsidRDefault="004B2774" w:rsidP="004B2774">
      <w:pPr>
        <w:pStyle w:val="AmendHeading2"/>
        <w:tabs>
          <w:tab w:val="right" w:pos="2268"/>
        </w:tabs>
        <w:ind w:left="2381" w:hanging="2381"/>
      </w:pPr>
      <w:r w:rsidRPr="00826C99">
        <w:tab/>
        <w:t>(ii)</w:t>
      </w:r>
      <w:r w:rsidRPr="00826C99">
        <w:tab/>
        <w:t>to different persons or classes of persons; or</w:t>
      </w:r>
    </w:p>
    <w:p w14:paraId="52BC92BD" w14:textId="77777777" w:rsidR="004B2774" w:rsidRPr="00826C99" w:rsidRDefault="004B2774" w:rsidP="004B2774">
      <w:pPr>
        <w:pStyle w:val="AmendHeading2"/>
        <w:tabs>
          <w:tab w:val="right" w:pos="2268"/>
        </w:tabs>
        <w:ind w:left="2381" w:hanging="2381"/>
      </w:pPr>
      <w:r w:rsidRPr="00826C99">
        <w:tab/>
        <w:t>(iii)</w:t>
      </w:r>
      <w:r w:rsidRPr="00826C99">
        <w:tab/>
        <w:t xml:space="preserve">in any specified circumstances; or </w:t>
      </w:r>
    </w:p>
    <w:p w14:paraId="27564111" w14:textId="77777777" w:rsidR="008A2E89" w:rsidRPr="00AE72C9" w:rsidRDefault="004B2774" w:rsidP="009C3AA7">
      <w:pPr>
        <w:pStyle w:val="AmendHeading2"/>
        <w:tabs>
          <w:tab w:val="right" w:pos="2268"/>
        </w:tabs>
        <w:ind w:left="2381" w:hanging="2381"/>
      </w:pPr>
      <w:r w:rsidRPr="00826C99">
        <w:tab/>
        <w:t>(iv)</w:t>
      </w:r>
      <w:r w:rsidRPr="00826C99">
        <w:tab/>
        <w:t>subject to conditions specified in any authority or approval;</w:t>
      </w:r>
    </w:p>
    <w:p w14:paraId="330AEBF0" w14:textId="77777777" w:rsidR="008A2E89" w:rsidRPr="00AE72C9" w:rsidRDefault="008A2E89" w:rsidP="00161255">
      <w:pPr>
        <w:pStyle w:val="SideNote"/>
        <w:framePr w:wrap="around"/>
      </w:pPr>
      <w:r w:rsidRPr="00AE72C9">
        <w:t>S. 132(z) amended by Nos 42/1993 s. 55(c), 23/1994 s. 118(Sch. 1 item 17.18(b)), 74/2000 s. 3(Sch. 1 item 38.5), 94/2000 s. 52(4)(c)</w:t>
      </w:r>
      <w:r w:rsidR="00274509" w:rsidRPr="00AE72C9">
        <w:t>, 13/2010 s. 47(d)</w:t>
      </w:r>
      <w:r w:rsidR="006F4B3C" w:rsidRPr="00AE72C9">
        <w:t>, 14/2012 s. 9(2)(c)</w:t>
      </w:r>
      <w:r w:rsidRPr="00AE72C9">
        <w:t>.</w:t>
      </w:r>
    </w:p>
    <w:p w14:paraId="450A29F5" w14:textId="77777777" w:rsidR="008A2E89" w:rsidRPr="00AE72C9" w:rsidRDefault="008A2E89">
      <w:pPr>
        <w:pStyle w:val="DraftHeading3"/>
        <w:tabs>
          <w:tab w:val="right" w:pos="1758"/>
        </w:tabs>
        <w:ind w:left="1871" w:hanging="1871"/>
      </w:pPr>
      <w:r w:rsidRPr="00AE72C9">
        <w:tab/>
        <w:t>(z)</w:t>
      </w:r>
      <w:r w:rsidRPr="00AE72C9">
        <w:tab/>
        <w:t xml:space="preserve">regulating and controlling the issue by registered medical practitioners, nurse practitioners, </w:t>
      </w:r>
      <w:r w:rsidR="00274509" w:rsidRPr="00AE72C9">
        <w:t xml:space="preserve">registered nurses, </w:t>
      </w:r>
      <w:r w:rsidR="006F4B3C" w:rsidRPr="00AE72C9">
        <w:t xml:space="preserve">registered midwives, </w:t>
      </w:r>
      <w:r w:rsidR="00274509" w:rsidRPr="00AE72C9">
        <w:t xml:space="preserve">registered optometrists, registered podiatrists, </w:t>
      </w:r>
      <w:r w:rsidRPr="00AE72C9">
        <w:t>dentists or veterinary practitioners of prescriptions for any Schedule 3 poison and the dispensing of any such prescriptions;</w:t>
      </w:r>
    </w:p>
    <w:p w14:paraId="31F878B1" w14:textId="77777777" w:rsidR="008A2E89" w:rsidRPr="00AE72C9" w:rsidRDefault="008A2E89" w:rsidP="004B3BE3"/>
    <w:p w14:paraId="243AEC3A" w14:textId="77777777" w:rsidR="00274509" w:rsidRDefault="00274509" w:rsidP="004B3BE3"/>
    <w:p w14:paraId="2A743087" w14:textId="77777777" w:rsidR="008A2E89" w:rsidRPr="00AE72C9" w:rsidRDefault="008A2E89" w:rsidP="00161255">
      <w:pPr>
        <w:pStyle w:val="SideNote"/>
        <w:framePr w:wrap="around"/>
        <w:spacing w:before="60"/>
      </w:pPr>
      <w:r w:rsidRPr="00AE72C9">
        <w:t>S. 132(za) amended by Nos 42/1993 s. 55(d), 23/1994 s. 118(Sch. 1 item 17.18(a)), 74/2000 s. 3(Sch. 1 item 38.6), 94/2000 s. 52(4)(d)</w:t>
      </w:r>
      <w:r w:rsidR="00274509" w:rsidRPr="00AE72C9">
        <w:t>, 13/2010 s. 47(e)</w:t>
      </w:r>
      <w:r w:rsidR="006F4B3C" w:rsidRPr="00AE72C9">
        <w:t>, 14/2012 s. 9(2)(d)</w:t>
      </w:r>
      <w:r w:rsidRPr="00AE72C9">
        <w:t>.</w:t>
      </w:r>
    </w:p>
    <w:p w14:paraId="46766410" w14:textId="77777777" w:rsidR="008A2E89" w:rsidRPr="00AE72C9" w:rsidRDefault="008A2E89">
      <w:pPr>
        <w:pStyle w:val="DraftHeading3"/>
        <w:tabs>
          <w:tab w:val="right" w:pos="1758"/>
        </w:tabs>
        <w:ind w:left="1871" w:hanging="1871"/>
      </w:pPr>
      <w:r w:rsidRPr="00AE72C9">
        <w:tab/>
        <w:t>(za)</w:t>
      </w:r>
      <w:r w:rsidRPr="00AE72C9">
        <w:tab/>
        <w:t xml:space="preserve">regulating and controlling the sale or supply by pharmacists of Schedule 3 poisons to persons without direction from a registered medical practitioner, nurse practitioner, </w:t>
      </w:r>
      <w:r w:rsidR="00274509" w:rsidRPr="00AE72C9">
        <w:t xml:space="preserve">registered nurse, </w:t>
      </w:r>
      <w:r w:rsidR="006F4B3C" w:rsidRPr="00AE72C9">
        <w:t xml:space="preserve">registered midwife, </w:t>
      </w:r>
      <w:r w:rsidR="00274509" w:rsidRPr="00AE72C9">
        <w:t xml:space="preserve">registered optometrist, registered podiatrist, </w:t>
      </w:r>
      <w:r w:rsidRPr="00AE72C9">
        <w:t>veterinary practitioner or dentist;</w:t>
      </w:r>
    </w:p>
    <w:p w14:paraId="46E99C6B" w14:textId="77777777" w:rsidR="00E5106F" w:rsidRPr="00AE72C9" w:rsidRDefault="00E5106F"/>
    <w:p w14:paraId="0B229036" w14:textId="77777777" w:rsidR="008A2E89" w:rsidRDefault="008A2E89"/>
    <w:p w14:paraId="48032B34" w14:textId="77777777" w:rsidR="00035531" w:rsidRPr="00AE72C9" w:rsidRDefault="00035531"/>
    <w:p w14:paraId="3C9D3D96" w14:textId="77777777" w:rsidR="008A2E89" w:rsidRPr="00AE72C9" w:rsidRDefault="008A2E89" w:rsidP="00161255">
      <w:pPr>
        <w:pStyle w:val="SideNote"/>
        <w:framePr w:wrap="around"/>
      </w:pPr>
      <w:r w:rsidRPr="00AE72C9">
        <w:t>S. 132(zb) amended by No. 42/1993 s. 55(d).</w:t>
      </w:r>
    </w:p>
    <w:p w14:paraId="77507935" w14:textId="77777777" w:rsidR="008A2E89" w:rsidRPr="00AE72C9" w:rsidRDefault="008A2E89">
      <w:pPr>
        <w:pStyle w:val="DraftHeading3"/>
        <w:tabs>
          <w:tab w:val="right" w:pos="1758"/>
        </w:tabs>
        <w:ind w:left="1871" w:hanging="1871"/>
      </w:pPr>
      <w:r w:rsidRPr="00AE72C9">
        <w:tab/>
        <w:t>(zb)</w:t>
      </w:r>
      <w:r w:rsidRPr="00AE72C9">
        <w:tab/>
        <w:t>prescribing the manner in which Schedule 3 poisons may be dispensed by pharmacists and the keeping of records of each transaction effected by a pharmacist;</w:t>
      </w:r>
    </w:p>
    <w:p w14:paraId="6546DEA9" w14:textId="77777777" w:rsidR="008A2E89" w:rsidRPr="00AE72C9" w:rsidRDefault="008A2E89" w:rsidP="00161255">
      <w:pPr>
        <w:pStyle w:val="SideNote"/>
        <w:framePr w:wrap="around"/>
      </w:pPr>
      <w:r w:rsidRPr="00AE72C9">
        <w:t>S. 132(zc) amended by Nos 42/1993 s. 55(e)(i)(ii), 23/1994 s. 118(Sch. 1 item 17.18(a)), 74/2000 s. 3(Sch. 1 item 38.6), 94/2000 s. 52(4)(e)</w:t>
      </w:r>
      <w:r w:rsidR="00274509" w:rsidRPr="00AE72C9">
        <w:t>, 13/2010 s. 47(f)</w:t>
      </w:r>
      <w:r w:rsidR="006F4B3C" w:rsidRPr="00AE72C9">
        <w:t>, 14/2012 s. 9(2)(e)</w:t>
      </w:r>
      <w:r w:rsidRPr="00AE72C9">
        <w:t>.</w:t>
      </w:r>
    </w:p>
    <w:p w14:paraId="6AD8F5B3" w14:textId="77777777" w:rsidR="008A2E89" w:rsidRPr="00AE72C9" w:rsidRDefault="008A2E89">
      <w:pPr>
        <w:pStyle w:val="DraftHeading3"/>
        <w:tabs>
          <w:tab w:val="right" w:pos="1758"/>
        </w:tabs>
        <w:ind w:left="1871" w:hanging="1871"/>
      </w:pPr>
      <w:r w:rsidRPr="00AE72C9">
        <w:tab/>
        <w:t>(zc)</w:t>
      </w:r>
      <w:r w:rsidRPr="00AE72C9">
        <w:tab/>
        <w:t xml:space="preserve">regulating and controlling the dispensing and sale or supply of Schedule 4 poisons by pharmacists without a prescription from a registered medical practitioner, nurse practitioner, </w:t>
      </w:r>
      <w:r w:rsidR="00274509" w:rsidRPr="00AE72C9">
        <w:t xml:space="preserve">registered nurse, </w:t>
      </w:r>
      <w:r w:rsidR="006F4B3C" w:rsidRPr="00AE72C9">
        <w:t xml:space="preserve">registered midwife, </w:t>
      </w:r>
      <w:r w:rsidR="00274509" w:rsidRPr="00AE72C9">
        <w:t xml:space="preserve">registered optometrist, registered podiatrist, </w:t>
      </w:r>
      <w:r w:rsidRPr="00AE72C9">
        <w:t>dentist or veterinary practitioner in emergency circumstances to the extent that the quantity of any Schedule 4 poison so dispensed sold or supplied does not exceed three days medication or, where a Schedule 4 poison is or is contained in a pre-packed pharmaceutical preparation, the minimum standard package containing the preparation;</w:t>
      </w:r>
    </w:p>
    <w:p w14:paraId="2056BAFB" w14:textId="77777777" w:rsidR="008A2E89" w:rsidRPr="00AE72C9" w:rsidRDefault="008A2E89" w:rsidP="00161255">
      <w:pPr>
        <w:pStyle w:val="SideNote"/>
        <w:framePr w:wrap="around"/>
      </w:pPr>
      <w:r w:rsidRPr="00AE72C9">
        <w:t>S. 132(zca) inserted by No. 42/1993 s. 54(3)</w:t>
      </w:r>
      <w:r w:rsidR="00F327F8" w:rsidRPr="00AE72C9">
        <w:t>, amended by No. 75/2014 s. 23</w:t>
      </w:r>
      <w:r w:rsidRPr="00AE72C9">
        <w:t>.</w:t>
      </w:r>
    </w:p>
    <w:p w14:paraId="3A4FF8D7" w14:textId="77777777" w:rsidR="008A2E89" w:rsidRPr="00AE72C9" w:rsidRDefault="008A2E89">
      <w:pPr>
        <w:pStyle w:val="DraftHeading3"/>
        <w:tabs>
          <w:tab w:val="right" w:pos="1758"/>
        </w:tabs>
        <w:ind w:left="1871" w:hanging="1871"/>
      </w:pPr>
      <w:r w:rsidRPr="00AE72C9">
        <w:tab/>
        <w:t>(zca)</w:t>
      </w:r>
      <w:r w:rsidRPr="00AE72C9">
        <w:tab/>
        <w:t xml:space="preserve">amending the </w:t>
      </w:r>
      <w:r w:rsidR="00F327F8" w:rsidRPr="00AE72C9">
        <w:t xml:space="preserve">Poisons Standard </w:t>
      </w:r>
      <w:r w:rsidRPr="00AE72C9">
        <w:t>in so far as it is incorporated in the Poisons Code;</w:t>
      </w:r>
    </w:p>
    <w:p w14:paraId="290A18CA" w14:textId="77777777" w:rsidR="00454822" w:rsidRPr="00AE72C9" w:rsidRDefault="00454822" w:rsidP="00454822"/>
    <w:p w14:paraId="0365B835" w14:textId="77777777" w:rsidR="00F327F8" w:rsidRPr="00AE72C9" w:rsidRDefault="00F327F8" w:rsidP="00A00286"/>
    <w:p w14:paraId="70586CEB" w14:textId="77777777" w:rsidR="00A00286" w:rsidRPr="00AE72C9" w:rsidRDefault="000F7093" w:rsidP="00161255">
      <w:pPr>
        <w:pStyle w:val="SideNote"/>
        <w:framePr w:wrap="around"/>
      </w:pPr>
      <w:r w:rsidRPr="00AE72C9">
        <w:t>S. 132(zcb) inserted by No. 42/1993 s. 54(3), repealed by No. 74/2004 s. 17, new s</w:t>
      </w:r>
      <w:r w:rsidR="00A00286" w:rsidRPr="00AE72C9">
        <w:t>.</w:t>
      </w:r>
      <w:r w:rsidRPr="00AE72C9">
        <w:t> </w:t>
      </w:r>
      <w:r w:rsidR="00A00286" w:rsidRPr="00AE72C9">
        <w:t>132(zcb) inserted by No. 52/2006 s. 15.</w:t>
      </w:r>
    </w:p>
    <w:p w14:paraId="0B575EE6" w14:textId="77777777" w:rsidR="00A00286" w:rsidRPr="00AE72C9" w:rsidRDefault="00A00286" w:rsidP="00A00286">
      <w:pPr>
        <w:pStyle w:val="AmendHeading1"/>
        <w:tabs>
          <w:tab w:val="right" w:pos="1757"/>
        </w:tabs>
        <w:ind w:left="1871" w:hanging="1871"/>
      </w:pPr>
      <w:r w:rsidRPr="00AE72C9">
        <w:tab/>
        <w:t>(zcb)</w:t>
      </w:r>
      <w:r w:rsidRPr="00AE72C9">
        <w:tab/>
        <w:t>for the purposes of Part V, prescribing precursor chemicals and the prescribed quantity of any precursor chemical, including different quantities for different chemicals;</w:t>
      </w:r>
    </w:p>
    <w:p w14:paraId="31E043D8" w14:textId="77777777" w:rsidR="008A2E89" w:rsidRPr="00AE72C9" w:rsidRDefault="008A2E89"/>
    <w:p w14:paraId="03978858" w14:textId="77777777" w:rsidR="008A2E89" w:rsidRPr="00AE72C9" w:rsidRDefault="008A2E89"/>
    <w:p w14:paraId="67564765" w14:textId="77777777" w:rsidR="006B4A50" w:rsidRPr="00AE72C9" w:rsidRDefault="006B4A50" w:rsidP="00161255">
      <w:pPr>
        <w:pStyle w:val="SideNote"/>
        <w:framePr w:wrap="around"/>
      </w:pPr>
      <w:r w:rsidRPr="00AE72C9">
        <w:t xml:space="preserve">S. 132(zcc) inserted by </w:t>
      </w:r>
      <w:r w:rsidR="00EB796F" w:rsidRPr="00AE72C9">
        <w:t>No. 55/2009</w:t>
      </w:r>
      <w:r w:rsidRPr="00AE72C9">
        <w:t xml:space="preserve"> s. 9(1).</w:t>
      </w:r>
    </w:p>
    <w:p w14:paraId="73FDED11" w14:textId="77777777" w:rsidR="006B4A50" w:rsidRPr="00AE72C9" w:rsidRDefault="006B4A50" w:rsidP="006B4A50">
      <w:pPr>
        <w:pStyle w:val="DraftHeading3"/>
        <w:tabs>
          <w:tab w:val="right" w:pos="1757"/>
        </w:tabs>
        <w:ind w:left="1871" w:hanging="1871"/>
      </w:pPr>
      <w:r w:rsidRPr="00AE72C9">
        <w:tab/>
        <w:t>(zcc)</w:t>
      </w:r>
      <w:r w:rsidRPr="00AE72C9">
        <w:tab/>
        <w:t>without limiting this section, for the purposes of Part VB, prescribing—</w:t>
      </w:r>
    </w:p>
    <w:p w14:paraId="6F7C9D49" w14:textId="77777777" w:rsidR="006B4A50" w:rsidRPr="00AE72C9" w:rsidRDefault="006B4A50" w:rsidP="006B4A50">
      <w:pPr>
        <w:pStyle w:val="DraftHeading4"/>
        <w:tabs>
          <w:tab w:val="right" w:pos="2268"/>
        </w:tabs>
        <w:ind w:left="2381" w:hanging="2381"/>
      </w:pPr>
      <w:r w:rsidRPr="00AE72C9">
        <w:tab/>
        <w:t>(i)</w:t>
      </w:r>
      <w:r w:rsidRPr="00AE72C9">
        <w:tab/>
        <w:t>category 1 precursor chemicals;</w:t>
      </w:r>
    </w:p>
    <w:p w14:paraId="1AAAD9F4" w14:textId="77777777" w:rsidR="006B4A50" w:rsidRPr="00AE72C9" w:rsidRDefault="006B4A50" w:rsidP="006B4A50">
      <w:pPr>
        <w:pStyle w:val="DraftHeading4"/>
        <w:tabs>
          <w:tab w:val="right" w:pos="2268"/>
        </w:tabs>
        <w:ind w:left="2381" w:hanging="2381"/>
      </w:pPr>
      <w:r w:rsidRPr="00AE72C9">
        <w:tab/>
        <w:t>(ii)</w:t>
      </w:r>
      <w:r w:rsidRPr="00AE72C9">
        <w:tab/>
        <w:t>category 2 precursor chemicals;</w:t>
      </w:r>
    </w:p>
    <w:p w14:paraId="277836CA" w14:textId="77777777" w:rsidR="00B41C50" w:rsidRPr="00AE72C9" w:rsidRDefault="006B4A50" w:rsidP="00B41C50">
      <w:pPr>
        <w:pStyle w:val="DraftHeading4"/>
        <w:tabs>
          <w:tab w:val="right" w:pos="2268"/>
        </w:tabs>
        <w:ind w:left="2381" w:hanging="2381"/>
      </w:pPr>
      <w:r w:rsidRPr="00AE72C9">
        <w:tab/>
        <w:t>(iii)</w:t>
      </w:r>
      <w:r w:rsidRPr="00AE72C9">
        <w:tab/>
        <w:t>category 3 precursor apparatus;</w:t>
      </w:r>
    </w:p>
    <w:p w14:paraId="49DAB25B" w14:textId="77777777" w:rsidR="006B4A50" w:rsidRPr="00AE72C9" w:rsidRDefault="006B4A50" w:rsidP="006B4A50">
      <w:pPr>
        <w:pStyle w:val="DraftHeading4"/>
        <w:tabs>
          <w:tab w:val="right" w:pos="2268"/>
        </w:tabs>
        <w:ind w:left="2381" w:hanging="2381"/>
      </w:pPr>
      <w:r w:rsidRPr="00AE72C9">
        <w:tab/>
        <w:t>(iv)</w:t>
      </w:r>
      <w:r w:rsidRPr="00AE72C9">
        <w:tab/>
        <w:t>any other matter or thing required to be prescribed for the purposes of that Part;</w:t>
      </w:r>
    </w:p>
    <w:p w14:paraId="65F93821" w14:textId="77777777" w:rsidR="00CE51AF" w:rsidRPr="00AE72C9" w:rsidRDefault="00B41C50" w:rsidP="00161255">
      <w:pPr>
        <w:pStyle w:val="SideNote"/>
        <w:framePr w:wrap="around"/>
      </w:pPr>
      <w:r w:rsidRPr="00AE72C9">
        <w:t>S. 132(zcd) inserted by No. 51/2011</w:t>
      </w:r>
      <w:r w:rsidR="003D667B" w:rsidRPr="00AE72C9">
        <w:t xml:space="preserve"> s. 5</w:t>
      </w:r>
      <w:r w:rsidRPr="00AE72C9">
        <w:t>.</w:t>
      </w:r>
    </w:p>
    <w:p w14:paraId="24EB397C" w14:textId="77777777" w:rsidR="00CE51AF" w:rsidRPr="00AE72C9" w:rsidRDefault="00B41C50" w:rsidP="00F66B67">
      <w:pPr>
        <w:pStyle w:val="DraftHeading3"/>
        <w:tabs>
          <w:tab w:val="right" w:pos="1757"/>
        </w:tabs>
        <w:spacing w:after="120"/>
        <w:ind w:left="1871" w:hanging="1871"/>
      </w:pPr>
      <w:r w:rsidRPr="00AE72C9">
        <w:tab/>
        <w:t>(zcd)</w:t>
      </w:r>
      <w:r w:rsidRPr="00AE72C9">
        <w:tab/>
        <w:t>for the purposes of Part VC, prescribing a number or numbers of hookahs that may be displayed;</w:t>
      </w:r>
    </w:p>
    <w:p w14:paraId="6F09084F" w14:textId="77777777" w:rsidR="00F724FF" w:rsidRPr="00AE72C9" w:rsidRDefault="00F724FF" w:rsidP="00161255">
      <w:pPr>
        <w:pStyle w:val="SideNote"/>
        <w:framePr w:wrap="around"/>
      </w:pPr>
      <w:r w:rsidRPr="00AE72C9">
        <w:t>S. 132(zce) inserted by No. 13/2014 s. 7.</w:t>
      </w:r>
    </w:p>
    <w:p w14:paraId="4890BCBA" w14:textId="77777777" w:rsidR="00A4004C" w:rsidRDefault="00CF477F">
      <w:pPr>
        <w:pStyle w:val="DraftHeading3"/>
        <w:tabs>
          <w:tab w:val="right" w:pos="1757"/>
        </w:tabs>
        <w:ind w:left="1871" w:hanging="1871"/>
      </w:pPr>
      <w:r w:rsidRPr="00AE72C9">
        <w:tab/>
      </w:r>
      <w:r w:rsidR="005F72BB" w:rsidRPr="00AE72C9">
        <w:t>(zce)</w:t>
      </w:r>
      <w:r w:rsidRPr="00AE72C9">
        <w:tab/>
        <w:t>any matter or thing required to be prescribed for the purposes of Part IVB;</w:t>
      </w:r>
    </w:p>
    <w:p w14:paraId="73A5197D" w14:textId="77777777" w:rsidR="00E26423" w:rsidRDefault="00E26423" w:rsidP="00E26423"/>
    <w:p w14:paraId="1FCFBC29" w14:textId="77777777" w:rsidR="00671572" w:rsidRPr="00AE72C9" w:rsidRDefault="00671572" w:rsidP="00161255">
      <w:pPr>
        <w:pStyle w:val="SideNote"/>
        <w:framePr w:wrap="around"/>
      </w:pPr>
      <w:r>
        <w:t>S. 132(zcf</w:t>
      </w:r>
      <w:r w:rsidR="00CC7B8D">
        <w:t>) inserted by No. 50/2017</w:t>
      </w:r>
      <w:r w:rsidRPr="00AE72C9">
        <w:t xml:space="preserve"> s. </w:t>
      </w:r>
      <w:r w:rsidR="00CC7B8D">
        <w:t>1</w:t>
      </w:r>
      <w:r w:rsidRPr="00AE72C9">
        <w:t>7.</w:t>
      </w:r>
    </w:p>
    <w:p w14:paraId="7F722C29" w14:textId="77777777" w:rsidR="00E26423" w:rsidRDefault="00036BE0" w:rsidP="00E26423">
      <w:pPr>
        <w:pStyle w:val="DraftHeading3"/>
        <w:tabs>
          <w:tab w:val="right" w:pos="1757"/>
        </w:tabs>
        <w:ind w:left="1871" w:hanging="1871"/>
      </w:pPr>
      <w:r>
        <w:tab/>
      </w:r>
      <w:r w:rsidR="00F55D03">
        <w:t>(zcf)</w:t>
      </w:r>
      <w:r w:rsidRPr="00563180">
        <w:tab/>
        <w:t>without limiting section 129, prescribing, for the purposes of Division 9 of Part II, any matter necessary or required in relation to—</w:t>
      </w:r>
    </w:p>
    <w:p w14:paraId="5A1514BB" w14:textId="77777777" w:rsidR="00E26423" w:rsidRDefault="00036BE0" w:rsidP="00E26423">
      <w:pPr>
        <w:pStyle w:val="DraftHeading4"/>
        <w:tabs>
          <w:tab w:val="right" w:pos="2268"/>
        </w:tabs>
        <w:ind w:left="2381" w:hanging="2381"/>
      </w:pPr>
      <w:r>
        <w:tab/>
      </w:r>
      <w:r w:rsidR="00F55D03">
        <w:t>(i)</w:t>
      </w:r>
      <w:r w:rsidRPr="00563180">
        <w:tab/>
        <w:t xml:space="preserve">the monitored poisons database; or </w:t>
      </w:r>
    </w:p>
    <w:p w14:paraId="75C9433D" w14:textId="77777777" w:rsidR="00E26423" w:rsidRDefault="00036BE0" w:rsidP="00E26423">
      <w:pPr>
        <w:pStyle w:val="DraftHeading4"/>
        <w:tabs>
          <w:tab w:val="right" w:pos="2268"/>
        </w:tabs>
        <w:ind w:left="2381" w:hanging="2381"/>
      </w:pPr>
      <w:r>
        <w:tab/>
      </w:r>
      <w:r w:rsidR="00F55D03">
        <w:t>(ii)</w:t>
      </w:r>
      <w:r w:rsidRPr="00563180">
        <w:tab/>
        <w:t>providing, accessing, using or disclosing information on the monitored poisons database to, or receiving and using information from, entities or health practitioners in Victoria or other States, the Territories or the Commonwealth; or</w:t>
      </w:r>
    </w:p>
    <w:p w14:paraId="45257E49" w14:textId="77777777" w:rsidR="00E26423" w:rsidRDefault="00036BE0" w:rsidP="00E26423">
      <w:pPr>
        <w:pStyle w:val="DraftHeading4"/>
        <w:tabs>
          <w:tab w:val="right" w:pos="2268"/>
        </w:tabs>
        <w:ind w:left="2381" w:hanging="2381"/>
      </w:pPr>
      <w:r>
        <w:tab/>
      </w:r>
      <w:r w:rsidR="00F55D03">
        <w:t>(iii)</w:t>
      </w:r>
      <w:r w:rsidRPr="00563180">
        <w:tab/>
        <w:t>any othe</w:t>
      </w:r>
      <w:r>
        <w:t>r matter under that Division;</w:t>
      </w:r>
    </w:p>
    <w:p w14:paraId="5FE75BE8" w14:textId="6972C191" w:rsidR="00D44D29" w:rsidRPr="00AE72C9" w:rsidRDefault="00D44D29" w:rsidP="00161255">
      <w:pPr>
        <w:pStyle w:val="SideNote"/>
        <w:framePr w:wrap="around"/>
      </w:pPr>
      <w:r>
        <w:t>S. 132(zcg) inserted by No. </w:t>
      </w:r>
      <w:r w:rsidR="00DD5757">
        <w:t>6/2024</w:t>
      </w:r>
      <w:r>
        <w:t xml:space="preserve"> s. 14</w:t>
      </w:r>
      <w:r w:rsidRPr="00AE72C9">
        <w:t>.</w:t>
      </w:r>
    </w:p>
    <w:p w14:paraId="52FCFCBC" w14:textId="7C966A07" w:rsidR="00D44D29" w:rsidRDefault="00D44D29" w:rsidP="00750B34">
      <w:pPr>
        <w:pStyle w:val="DraftHeading3"/>
        <w:tabs>
          <w:tab w:val="right" w:pos="1757"/>
        </w:tabs>
        <w:ind w:left="1871" w:hanging="1871"/>
        <w:rPr>
          <w:lang w:val="en-US"/>
        </w:rPr>
      </w:pPr>
      <w:r>
        <w:rPr>
          <w:lang w:val="en-US"/>
        </w:rPr>
        <w:tab/>
      </w:r>
      <w:r w:rsidRPr="00D44D29">
        <w:rPr>
          <w:lang w:val="en-US"/>
        </w:rPr>
        <w:t>(zcg)</w:t>
      </w:r>
      <w:r w:rsidRPr="00F76EAB">
        <w:rPr>
          <w:lang w:val="en-US"/>
        </w:rPr>
        <w:tab/>
        <w:t>without limiting section 129, prescribing any matter or thing necessary or required in relation to class approvals or classes of entity;</w:t>
      </w:r>
    </w:p>
    <w:p w14:paraId="4A6A8B90" w14:textId="745394EE" w:rsidR="008A2E89" w:rsidRDefault="008A2E89">
      <w:pPr>
        <w:pStyle w:val="DraftHeading3"/>
        <w:tabs>
          <w:tab w:val="right" w:pos="1758"/>
        </w:tabs>
        <w:ind w:left="1871" w:hanging="1871"/>
      </w:pPr>
      <w:r w:rsidRPr="00AE72C9">
        <w:tab/>
        <w:t>(zd)</w:t>
      </w:r>
      <w:r w:rsidRPr="00AE72C9">
        <w:tab/>
        <w:t>generally prescribing all such matters and things as are authorized or required to be prescribed or are necessary or convenient to be prescribed for carrying into effect the objects of this Act.</w:t>
      </w:r>
    </w:p>
    <w:p w14:paraId="4585733C" w14:textId="2CC4EBA9" w:rsidR="00243FB1" w:rsidRDefault="00243FB1" w:rsidP="00243FB1"/>
    <w:p w14:paraId="19918F02" w14:textId="11380E7F" w:rsidR="00243FB1" w:rsidRDefault="00243FB1" w:rsidP="00243FB1"/>
    <w:p w14:paraId="2E90DECD" w14:textId="45B41B93" w:rsidR="00243FB1" w:rsidRDefault="00243FB1" w:rsidP="00243FB1"/>
    <w:p w14:paraId="2992B39D" w14:textId="181A8BEC" w:rsidR="00243FB1" w:rsidRDefault="00243FB1" w:rsidP="00243FB1"/>
    <w:p w14:paraId="4D76A50A" w14:textId="77777777" w:rsidR="00243FB1" w:rsidRPr="00243FB1" w:rsidRDefault="00243FB1" w:rsidP="00243FB1"/>
    <w:p w14:paraId="7478F35E" w14:textId="77777777" w:rsidR="00272799" w:rsidRPr="00AE72C9" w:rsidRDefault="00272799" w:rsidP="00161255">
      <w:pPr>
        <w:pStyle w:val="SideNote"/>
        <w:framePr w:wrap="around"/>
      </w:pPr>
      <w:r w:rsidRPr="00AE72C9">
        <w:t>S. 132AA inserted by No. 41/2011 s. 5.</w:t>
      </w:r>
    </w:p>
    <w:p w14:paraId="5F1D581B" w14:textId="77777777" w:rsidR="002A28A7" w:rsidRPr="00AE72C9" w:rsidRDefault="00835F8F" w:rsidP="00835F8F">
      <w:pPr>
        <w:pStyle w:val="DraftHeading1"/>
        <w:tabs>
          <w:tab w:val="right" w:pos="680"/>
        </w:tabs>
        <w:ind w:left="850" w:hanging="850"/>
      </w:pPr>
      <w:r w:rsidRPr="00AE72C9">
        <w:tab/>
      </w:r>
      <w:bookmarkStart w:id="572" w:name="_Toc201833512"/>
      <w:r w:rsidR="00272799" w:rsidRPr="00AE72C9">
        <w:t>132AA</w:t>
      </w:r>
      <w:r w:rsidR="00272799" w:rsidRPr="00AE72C9">
        <w:tab/>
        <w:t>Regulations prescribing drugs of dependence</w:t>
      </w:r>
      <w:bookmarkEnd w:id="572"/>
    </w:p>
    <w:p w14:paraId="03C9E080" w14:textId="77777777" w:rsidR="00272799" w:rsidRPr="00AE72C9" w:rsidRDefault="00272799" w:rsidP="00272799">
      <w:pPr>
        <w:pStyle w:val="DraftHeading2"/>
        <w:tabs>
          <w:tab w:val="right" w:pos="1247"/>
        </w:tabs>
        <w:ind w:left="1361" w:hanging="1361"/>
      </w:pPr>
      <w:r w:rsidRPr="00AE72C9">
        <w:tab/>
        <w:t>(1)</w:t>
      </w:r>
      <w:r w:rsidRPr="00AE72C9">
        <w:tab/>
        <w:t>Subject to subsection (2), the Governor in Council may make regulations for or with respect to—</w:t>
      </w:r>
    </w:p>
    <w:p w14:paraId="72B6360F" w14:textId="77777777" w:rsidR="00272799" w:rsidRPr="00AE72C9" w:rsidRDefault="00272799" w:rsidP="00272799">
      <w:pPr>
        <w:pStyle w:val="DraftHeading3"/>
        <w:tabs>
          <w:tab w:val="right" w:pos="1757"/>
        </w:tabs>
        <w:ind w:left="1871" w:hanging="1871"/>
      </w:pPr>
      <w:r w:rsidRPr="00AE72C9">
        <w:tab/>
        <w:t>(a)</w:t>
      </w:r>
      <w:r w:rsidRPr="00AE72C9">
        <w:tab/>
        <w:t>prescribing a substance as a drug of dependence;</w:t>
      </w:r>
    </w:p>
    <w:p w14:paraId="5344DA0E" w14:textId="77777777" w:rsidR="00272799" w:rsidRPr="00AE72C9" w:rsidRDefault="00272799" w:rsidP="00272799">
      <w:pPr>
        <w:pStyle w:val="DraftHeading3"/>
        <w:tabs>
          <w:tab w:val="right" w:pos="1757"/>
        </w:tabs>
        <w:ind w:left="1871" w:hanging="1871"/>
      </w:pPr>
      <w:r w:rsidRPr="00AE72C9">
        <w:tab/>
        <w:t>(b)</w:t>
      </w:r>
      <w:r w:rsidRPr="00AE72C9">
        <w:tab/>
        <w:t>specifying whether that prescribed drug of dependence is included in Part 1, Part 2 or Part 3 of Schedule Eleven;</w:t>
      </w:r>
    </w:p>
    <w:p w14:paraId="136E27A0" w14:textId="77777777" w:rsidR="00272799" w:rsidRPr="00AE72C9" w:rsidRDefault="00272799" w:rsidP="00272799">
      <w:pPr>
        <w:pStyle w:val="DraftHeading3"/>
        <w:tabs>
          <w:tab w:val="right" w:pos="1757"/>
        </w:tabs>
        <w:ind w:left="1871" w:hanging="1871"/>
      </w:pPr>
      <w:r w:rsidRPr="00AE72C9">
        <w:tab/>
        <w:t>(c)</w:t>
      </w:r>
      <w:r w:rsidRPr="00AE72C9">
        <w:tab/>
        <w:t>specifying quantities in relation to that prescribed drug of dependence for the purposes of Schedule Eleven.</w:t>
      </w:r>
    </w:p>
    <w:p w14:paraId="03F2E51E" w14:textId="77777777" w:rsidR="00272799" w:rsidRPr="00AE72C9" w:rsidRDefault="00272799" w:rsidP="00272799">
      <w:pPr>
        <w:pStyle w:val="DraftHeading2"/>
        <w:tabs>
          <w:tab w:val="right" w:pos="1247"/>
        </w:tabs>
        <w:ind w:left="1361" w:hanging="1361"/>
      </w:pPr>
      <w:r w:rsidRPr="00AE72C9">
        <w:tab/>
        <w:t>(2)</w:t>
      </w:r>
      <w:r w:rsidRPr="00AE72C9">
        <w:tab/>
        <w:t>The Minister must not recommend the making of regulations under subsection (1) unless he or she is satisfied that the substance represents—</w:t>
      </w:r>
    </w:p>
    <w:p w14:paraId="184C6806" w14:textId="77777777" w:rsidR="00272799" w:rsidRPr="00AE72C9" w:rsidRDefault="00272799" w:rsidP="00272799">
      <w:pPr>
        <w:pStyle w:val="DraftHeading3"/>
        <w:tabs>
          <w:tab w:val="right" w:pos="1757"/>
        </w:tabs>
        <w:ind w:left="1871" w:hanging="1871"/>
      </w:pPr>
      <w:r w:rsidRPr="00AE72C9">
        <w:tab/>
        <w:t>(a)</w:t>
      </w:r>
      <w:r w:rsidRPr="00AE72C9">
        <w:tab/>
        <w:t>a significant risk to the health of consumers; or</w:t>
      </w:r>
    </w:p>
    <w:p w14:paraId="463F6387" w14:textId="77777777" w:rsidR="00272799" w:rsidRDefault="00272799" w:rsidP="00272799">
      <w:pPr>
        <w:pStyle w:val="DraftHeading3"/>
        <w:tabs>
          <w:tab w:val="right" w:pos="1757"/>
        </w:tabs>
        <w:ind w:left="1871" w:hanging="1871"/>
      </w:pPr>
      <w:r w:rsidRPr="00AE72C9">
        <w:tab/>
        <w:t>(b)</w:t>
      </w:r>
      <w:r w:rsidRPr="00AE72C9">
        <w:tab/>
        <w:t>a significant risk to public safety.</w:t>
      </w:r>
    </w:p>
    <w:p w14:paraId="08DA1879" w14:textId="77777777" w:rsidR="0077152B" w:rsidRPr="00AE72C9" w:rsidRDefault="00272799" w:rsidP="001A098C">
      <w:pPr>
        <w:pStyle w:val="DraftHeading2"/>
        <w:tabs>
          <w:tab w:val="right" w:pos="1247"/>
        </w:tabs>
        <w:ind w:left="1361" w:hanging="1361"/>
      </w:pPr>
      <w:r w:rsidRPr="00AE72C9">
        <w:tab/>
        <w:t>(3)</w:t>
      </w:r>
      <w:r w:rsidRPr="00AE72C9">
        <w:tab/>
        <w:t xml:space="preserve">Despite anything to the contrary in section 5 of the </w:t>
      </w:r>
      <w:r w:rsidRPr="00AE72C9">
        <w:rPr>
          <w:b/>
        </w:rPr>
        <w:t>Subordinate Legislation Act 1994</w:t>
      </w:r>
      <w:r w:rsidRPr="00AE72C9">
        <w:t>, a regulation made under this section expires 12 months after the day on which the regulation is made.</w:t>
      </w:r>
    </w:p>
    <w:p w14:paraId="31E9990C" w14:textId="77777777" w:rsidR="008A2E89" w:rsidRPr="00AE72C9" w:rsidRDefault="008A2E89" w:rsidP="00161255">
      <w:pPr>
        <w:pStyle w:val="SideNote"/>
        <w:framePr w:wrap="around"/>
      </w:pPr>
      <w:r w:rsidRPr="00AE72C9">
        <w:t>S. 132A inserted by No. 42/1993 s. 56.</w:t>
      </w:r>
    </w:p>
    <w:p w14:paraId="69A138F3" w14:textId="77777777" w:rsidR="008A2E89" w:rsidRPr="00AE72C9" w:rsidRDefault="008A2E89" w:rsidP="001E3A24">
      <w:pPr>
        <w:pStyle w:val="DraftHeading1"/>
        <w:tabs>
          <w:tab w:val="right" w:pos="680"/>
        </w:tabs>
        <w:ind w:left="850" w:hanging="850"/>
      </w:pPr>
      <w:r w:rsidRPr="00AE72C9">
        <w:tab/>
      </w:r>
      <w:bookmarkStart w:id="573" w:name="_Toc201833513"/>
      <w:r w:rsidRPr="00AE72C9">
        <w:t>132A</w:t>
      </w:r>
      <w:r w:rsidR="001E3A24" w:rsidRPr="00AE72C9">
        <w:tab/>
      </w:r>
      <w:r w:rsidRPr="00AE72C9">
        <w:t>Regulations may incorporate other documents</w:t>
      </w:r>
      <w:bookmarkEnd w:id="573"/>
    </w:p>
    <w:p w14:paraId="6912A914" w14:textId="77777777" w:rsidR="008A2E89" w:rsidRPr="00AE72C9" w:rsidRDefault="008A2E89">
      <w:pPr>
        <w:pStyle w:val="DraftHeading2"/>
        <w:tabs>
          <w:tab w:val="right" w:pos="1247"/>
        </w:tabs>
        <w:ind w:left="1361" w:hanging="1361"/>
      </w:pPr>
      <w:r w:rsidRPr="00AE72C9">
        <w:tab/>
        <w:t>(1)</w:t>
      </w:r>
      <w:r w:rsidRPr="00AE72C9">
        <w:tab/>
        <w:t>Regulations under any provision of this Act may apply, adopt or incorporate by reference any document formulated or published by a person or body, either—</w:t>
      </w:r>
    </w:p>
    <w:p w14:paraId="0BED4633" w14:textId="77777777" w:rsidR="008A2E89" w:rsidRPr="00AE72C9" w:rsidRDefault="008A2E89">
      <w:pPr>
        <w:pStyle w:val="DraftHeading3"/>
        <w:tabs>
          <w:tab w:val="right" w:pos="1758"/>
        </w:tabs>
        <w:ind w:left="1871" w:hanging="1871"/>
      </w:pPr>
      <w:r w:rsidRPr="00AE72C9">
        <w:tab/>
        <w:t>(a)</w:t>
      </w:r>
      <w:r w:rsidRPr="00AE72C9">
        <w:tab/>
        <w:t>without modification or as modified by the regulations; or</w:t>
      </w:r>
    </w:p>
    <w:p w14:paraId="28AAD584" w14:textId="77777777" w:rsidR="008A2E89" w:rsidRPr="00AE72C9" w:rsidRDefault="008A2E89">
      <w:pPr>
        <w:pStyle w:val="DraftHeading3"/>
        <w:tabs>
          <w:tab w:val="right" w:pos="1758"/>
        </w:tabs>
        <w:ind w:left="1871" w:hanging="1871"/>
      </w:pPr>
      <w:r w:rsidRPr="00AE72C9">
        <w:tab/>
        <w:t>(b)</w:t>
      </w:r>
      <w:r w:rsidRPr="00AE72C9">
        <w:tab/>
        <w:t>as formulated or published on or before the date when the regulations are made; or</w:t>
      </w:r>
    </w:p>
    <w:p w14:paraId="3CCDEB44" w14:textId="77777777" w:rsidR="008A2E89" w:rsidRPr="00AE72C9" w:rsidRDefault="008A2E89">
      <w:pPr>
        <w:pStyle w:val="DraftHeading3"/>
        <w:tabs>
          <w:tab w:val="right" w:pos="1758"/>
        </w:tabs>
        <w:ind w:left="1871" w:hanging="1871"/>
      </w:pPr>
      <w:r w:rsidRPr="00AE72C9">
        <w:tab/>
        <w:t>(c)</w:t>
      </w:r>
      <w:r w:rsidRPr="00AE72C9">
        <w:tab/>
        <w:t>as formulated or published from time to time.</w:t>
      </w:r>
    </w:p>
    <w:p w14:paraId="42C76007" w14:textId="77777777" w:rsidR="008A2E89" w:rsidRPr="00AE72C9" w:rsidRDefault="008A2E89">
      <w:pPr>
        <w:pStyle w:val="DraftHeading2"/>
        <w:tabs>
          <w:tab w:val="right" w:pos="1247"/>
        </w:tabs>
        <w:ind w:left="1361" w:hanging="1361"/>
      </w:pPr>
      <w:r w:rsidRPr="00AE72C9">
        <w:tab/>
        <w:t>(2)</w:t>
      </w:r>
      <w:r w:rsidRPr="00AE72C9">
        <w:tab/>
        <w:t>Regulations under any provision of this Act may apply, adopt or incorporate by reference the Poisons Code or any part of that Code.</w:t>
      </w:r>
    </w:p>
    <w:p w14:paraId="75BBBB97" w14:textId="77777777" w:rsidR="008A2E89" w:rsidRPr="00AE72C9" w:rsidRDefault="008A2E89">
      <w:pPr>
        <w:pStyle w:val="DraftHeading2"/>
        <w:tabs>
          <w:tab w:val="right" w:pos="1247"/>
        </w:tabs>
        <w:ind w:left="1361" w:hanging="1361"/>
      </w:pPr>
      <w:r w:rsidRPr="00AE72C9">
        <w:tab/>
        <w:t>(3)</w:t>
      </w:r>
      <w:r w:rsidRPr="00AE72C9">
        <w:tab/>
        <w:t xml:space="preserve">Section 32 of the </w:t>
      </w:r>
      <w:r w:rsidRPr="00AE72C9">
        <w:rPr>
          <w:b/>
        </w:rPr>
        <w:t>Interpretation of Legislation Act 1984</w:t>
      </w:r>
      <w:r w:rsidRPr="00AE72C9">
        <w:t xml:space="preserve"> applies to regulations under any provision of this Act that incorporate by reference any part of the Poisons Code as if that part were a statutory rule.</w:t>
      </w:r>
    </w:p>
    <w:p w14:paraId="3E1881E6" w14:textId="77777777" w:rsidR="008A2E89" w:rsidRPr="00AE72C9" w:rsidRDefault="008A2E89" w:rsidP="00161255">
      <w:pPr>
        <w:pStyle w:val="SideNote"/>
        <w:framePr w:wrap="around"/>
      </w:pPr>
      <w:r w:rsidRPr="00AE72C9">
        <w:t>S. 132B inserted by No. 12/1994 s. 7.</w:t>
      </w:r>
    </w:p>
    <w:p w14:paraId="4D3C19B7" w14:textId="77777777" w:rsidR="005F706A" w:rsidRPr="00AE72C9" w:rsidRDefault="008A2E89" w:rsidP="001E3A24">
      <w:pPr>
        <w:pStyle w:val="DraftHeading1"/>
        <w:tabs>
          <w:tab w:val="right" w:pos="680"/>
        </w:tabs>
        <w:ind w:left="850" w:hanging="850"/>
      </w:pPr>
      <w:r w:rsidRPr="00AE72C9">
        <w:tab/>
      </w:r>
      <w:bookmarkStart w:id="574" w:name="_Toc201833514"/>
      <w:r w:rsidRPr="00AE72C9">
        <w:t>132B</w:t>
      </w:r>
      <w:r w:rsidR="001E3A24" w:rsidRPr="00AE72C9">
        <w:tab/>
      </w:r>
      <w:r w:rsidRPr="00AE72C9">
        <w:t>Scope of regulations</w:t>
      </w:r>
      <w:bookmarkEnd w:id="574"/>
    </w:p>
    <w:p w14:paraId="15B34E0F" w14:textId="77777777" w:rsidR="008A2E89" w:rsidRPr="00AE72C9" w:rsidRDefault="008A2E89">
      <w:pPr>
        <w:pStyle w:val="BodySection"/>
      </w:pPr>
      <w:r w:rsidRPr="00AE72C9">
        <w:t>The regulations may—</w:t>
      </w:r>
    </w:p>
    <w:p w14:paraId="1AC6615B" w14:textId="77777777" w:rsidR="008A2E89" w:rsidRPr="00AE72C9" w:rsidRDefault="008A2E89">
      <w:pPr>
        <w:pStyle w:val="DraftHeading3"/>
        <w:tabs>
          <w:tab w:val="right" w:pos="1758"/>
        </w:tabs>
        <w:ind w:left="1871" w:hanging="1871"/>
      </w:pPr>
      <w:r w:rsidRPr="00AE72C9">
        <w:tab/>
        <w:t>(a)</w:t>
      </w:r>
      <w:r w:rsidRPr="00AE72C9">
        <w:tab/>
        <w:t>be of general or limited application; and</w:t>
      </w:r>
    </w:p>
    <w:p w14:paraId="4791939C" w14:textId="77777777" w:rsidR="008A2E89" w:rsidRPr="00AE72C9" w:rsidRDefault="008A2E89">
      <w:pPr>
        <w:pStyle w:val="DraftHeading3"/>
        <w:tabs>
          <w:tab w:val="right" w:pos="1758"/>
        </w:tabs>
        <w:ind w:left="1871" w:hanging="1871"/>
      </w:pPr>
      <w:r w:rsidRPr="00AE72C9">
        <w:tab/>
        <w:t>(b)</w:t>
      </w:r>
      <w:r w:rsidRPr="00AE72C9">
        <w:tab/>
        <w:t>apply to different classes of persons, licences, permits, warrants, authorisations and approvals; and</w:t>
      </w:r>
    </w:p>
    <w:p w14:paraId="36D8A050" w14:textId="77777777" w:rsidR="008A2E89" w:rsidRPr="00AE72C9" w:rsidRDefault="008A2E89">
      <w:pPr>
        <w:pStyle w:val="DraftHeading3"/>
        <w:tabs>
          <w:tab w:val="right" w:pos="1758"/>
        </w:tabs>
        <w:ind w:left="1871" w:hanging="1871"/>
      </w:pPr>
      <w:r w:rsidRPr="00AE72C9">
        <w:tab/>
        <w:t>(c)</w:t>
      </w:r>
      <w:r w:rsidRPr="00AE72C9">
        <w:tab/>
        <w:t>provide for different fees for different activities or classes of activity or different cases or classes of cases; and</w:t>
      </w:r>
    </w:p>
    <w:p w14:paraId="2F8AF255" w14:textId="77777777" w:rsidR="008A2E89" w:rsidRPr="00AE72C9" w:rsidRDefault="008A2E89">
      <w:pPr>
        <w:pStyle w:val="DraftHeading3"/>
        <w:tabs>
          <w:tab w:val="right" w:pos="1758"/>
        </w:tabs>
        <w:ind w:left="1871" w:hanging="1871"/>
      </w:pPr>
      <w:r w:rsidRPr="00AE72C9">
        <w:tab/>
        <w:t>(d)</w:t>
      </w:r>
      <w:r w:rsidRPr="00AE72C9">
        <w:tab/>
        <w:t>in the case of applications for the issue, renewal or amendment of licences, permits or warrants, specify fees that reflect the cost of administration of, and the provision of inspection services in connection with, the licence, permit and warrant system; and</w:t>
      </w:r>
    </w:p>
    <w:p w14:paraId="007F757C" w14:textId="77777777" w:rsidR="008A2E89" w:rsidRPr="00AE72C9" w:rsidRDefault="008A2E89">
      <w:pPr>
        <w:pStyle w:val="DraftHeading3"/>
        <w:tabs>
          <w:tab w:val="right" w:pos="1758"/>
        </w:tabs>
        <w:ind w:left="1871" w:hanging="1871"/>
      </w:pPr>
      <w:r w:rsidRPr="00AE72C9">
        <w:tab/>
        <w:t>(e)</w:t>
      </w:r>
      <w:r w:rsidRPr="00AE72C9">
        <w:tab/>
        <w:t>in the case of fees for applications for the issue, renewal or amendment of licences, permits or warrants, may vary according to the kinds of poisons or controlled substances to which the licence, permit or warrant relates; and</w:t>
      </w:r>
    </w:p>
    <w:p w14:paraId="34CAB7EA" w14:textId="77777777" w:rsidR="006B4A50" w:rsidRPr="00AE72C9" w:rsidRDefault="006B4A50" w:rsidP="00161255">
      <w:pPr>
        <w:pStyle w:val="SideNote"/>
        <w:framePr w:wrap="around"/>
      </w:pPr>
      <w:r w:rsidRPr="00AE72C9">
        <w:t xml:space="preserve">S. 132B(f) amended by </w:t>
      </w:r>
      <w:r w:rsidR="00EB796F" w:rsidRPr="00AE72C9">
        <w:t>No. 55/2009</w:t>
      </w:r>
      <w:r w:rsidRPr="00AE72C9">
        <w:t xml:space="preserve"> s. 9(2)(a).</w:t>
      </w:r>
    </w:p>
    <w:p w14:paraId="5FFE69BE" w14:textId="77777777" w:rsidR="008A2E89" w:rsidRDefault="008A2E89">
      <w:pPr>
        <w:pStyle w:val="DraftHeading3"/>
        <w:tabs>
          <w:tab w:val="right" w:pos="1758"/>
        </w:tabs>
        <w:ind w:left="1871" w:hanging="1871"/>
      </w:pPr>
      <w:r w:rsidRPr="00AE72C9">
        <w:tab/>
        <w:t>(f)</w:t>
      </w:r>
      <w:r w:rsidRPr="00AE72C9">
        <w:tab/>
        <w:t xml:space="preserve">confer powers or discretions or impose duties on </w:t>
      </w:r>
      <w:r w:rsidR="006B4A50" w:rsidRPr="00AE72C9">
        <w:t>any person; and</w:t>
      </w:r>
    </w:p>
    <w:p w14:paraId="6B9882E4" w14:textId="77777777" w:rsidR="003E0D2B" w:rsidRPr="003E0D2B" w:rsidRDefault="003E0D2B" w:rsidP="003E0D2B"/>
    <w:p w14:paraId="3E2B8C48" w14:textId="77777777" w:rsidR="006B4A50" w:rsidRPr="00AE72C9" w:rsidRDefault="006B4A50" w:rsidP="003E0D2B"/>
    <w:p w14:paraId="27B177AE" w14:textId="77777777" w:rsidR="006B4A50" w:rsidRPr="00AE72C9" w:rsidRDefault="006B4A50" w:rsidP="00161255">
      <w:pPr>
        <w:pStyle w:val="SideNote"/>
        <w:framePr w:wrap="around"/>
      </w:pPr>
      <w:r w:rsidRPr="00AE72C9">
        <w:t xml:space="preserve">S. 132B(g) inserted by </w:t>
      </w:r>
      <w:r w:rsidR="00EB796F" w:rsidRPr="00AE72C9">
        <w:t>No. 55/2009</w:t>
      </w:r>
      <w:r w:rsidRPr="00AE72C9">
        <w:t xml:space="preserve"> s. 9(2)(b).</w:t>
      </w:r>
    </w:p>
    <w:p w14:paraId="5E4919AA" w14:textId="77777777" w:rsidR="006B4A50" w:rsidRPr="00AE72C9" w:rsidRDefault="006B4A50" w:rsidP="006B4A50">
      <w:pPr>
        <w:pStyle w:val="DraftHeading3"/>
        <w:tabs>
          <w:tab w:val="right" w:pos="1757"/>
        </w:tabs>
        <w:ind w:left="1871" w:hanging="1871"/>
      </w:pPr>
      <w:r w:rsidRPr="00AE72C9">
        <w:tab/>
        <w:t>(g)</w:t>
      </w:r>
      <w:r w:rsidRPr="00AE72C9">
        <w:tab/>
        <w:t>may exempt specified persons or things or classes of person or classes of thing from complying with all or any of the regulations, whether unconditionally or on specified conditions and either wholly or to such an extent as is specified.</w:t>
      </w:r>
    </w:p>
    <w:p w14:paraId="356A653A" w14:textId="77777777" w:rsidR="008A2E89" w:rsidRPr="00AE72C9" w:rsidRDefault="008A2E89" w:rsidP="001E3A24">
      <w:pPr>
        <w:pStyle w:val="DraftHeading1"/>
        <w:tabs>
          <w:tab w:val="right" w:pos="680"/>
        </w:tabs>
        <w:ind w:left="850" w:hanging="850"/>
      </w:pPr>
      <w:r w:rsidRPr="00AE72C9">
        <w:tab/>
      </w:r>
      <w:bookmarkStart w:id="575" w:name="_Toc201833515"/>
      <w:r w:rsidRPr="00AE72C9">
        <w:t>133</w:t>
      </w:r>
      <w:r w:rsidR="001E3A24" w:rsidRPr="00AE72C9">
        <w:tab/>
      </w:r>
      <w:r w:rsidRPr="00AE72C9">
        <w:t>Strict compliance with prescribed forms not necessary</w:t>
      </w:r>
      <w:bookmarkEnd w:id="575"/>
    </w:p>
    <w:p w14:paraId="4DBA2D13" w14:textId="77777777" w:rsidR="008A2E89" w:rsidRPr="00AE72C9" w:rsidRDefault="008A2E89" w:rsidP="0070010B">
      <w:pPr>
        <w:pStyle w:val="BodySectionSub"/>
      </w:pPr>
      <w:r w:rsidRPr="00AE72C9">
        <w:t>Forms set out in any regulations made under this Act or forms to the like effect may be used for the purposes thereof and shall be sufficient in law.</w:t>
      </w:r>
    </w:p>
    <w:p w14:paraId="7A6004EB" w14:textId="77777777" w:rsidR="008A2E89" w:rsidRPr="00AE72C9" w:rsidRDefault="008A2E89" w:rsidP="00161255">
      <w:pPr>
        <w:pStyle w:val="SideNote"/>
        <w:framePr w:wrap="around"/>
      </w:pPr>
      <w:r w:rsidRPr="00AE72C9">
        <w:t>S. 133A inserted by No. 25/1990 s. 3.</w:t>
      </w:r>
    </w:p>
    <w:p w14:paraId="50A9B577" w14:textId="77777777" w:rsidR="008A2E89" w:rsidRPr="00AE72C9" w:rsidRDefault="008A2E89" w:rsidP="001E3A24">
      <w:pPr>
        <w:pStyle w:val="DraftHeading1"/>
        <w:tabs>
          <w:tab w:val="right" w:pos="680"/>
        </w:tabs>
        <w:ind w:left="850" w:hanging="850"/>
      </w:pPr>
      <w:r w:rsidRPr="00AE72C9">
        <w:tab/>
      </w:r>
      <w:bookmarkStart w:id="576" w:name="_Toc201833516"/>
      <w:r w:rsidRPr="00AE72C9">
        <w:t>133A</w:t>
      </w:r>
      <w:r w:rsidR="001E3A24" w:rsidRPr="00AE72C9">
        <w:tab/>
      </w:r>
      <w:r w:rsidRPr="00AE72C9">
        <w:t>Exemption from regulatory impact statement procedure</w:t>
      </w:r>
      <w:bookmarkEnd w:id="576"/>
    </w:p>
    <w:p w14:paraId="19A36715" w14:textId="77777777" w:rsidR="008A2E89" w:rsidRPr="00AE72C9" w:rsidRDefault="008A2E89"/>
    <w:p w14:paraId="2CB643BB" w14:textId="77777777" w:rsidR="008A2E89" w:rsidRPr="00AE72C9" w:rsidRDefault="008A2E89" w:rsidP="00161255">
      <w:pPr>
        <w:pStyle w:val="SideNote"/>
        <w:framePr w:wrap="around"/>
      </w:pPr>
      <w:r w:rsidRPr="00AE72C9">
        <w:t>S. 133A(1) substituted by No. 42/1993 s. 57(1), amended by No</w:t>
      </w:r>
      <w:r w:rsidR="00927BB1" w:rsidRPr="00AE72C9">
        <w:t>s</w:t>
      </w:r>
      <w:r w:rsidRPr="00AE72C9">
        <w:t xml:space="preserve"> 68/1996 s. 15(a)</w:t>
      </w:r>
      <w:r w:rsidR="00927BB1" w:rsidRPr="00AE72C9">
        <w:t>, 75/2014 s. 24</w:t>
      </w:r>
      <w:r w:rsidRPr="00AE72C9">
        <w:t>.</w:t>
      </w:r>
    </w:p>
    <w:p w14:paraId="67513220" w14:textId="77777777" w:rsidR="00542027" w:rsidRPr="00AE72C9" w:rsidRDefault="008A2E89">
      <w:pPr>
        <w:pStyle w:val="DraftHeading2"/>
        <w:tabs>
          <w:tab w:val="right" w:pos="1247"/>
        </w:tabs>
        <w:ind w:left="1361" w:hanging="1361"/>
      </w:pPr>
      <w:r w:rsidRPr="00AE72C9">
        <w:tab/>
        <w:t>(1)</w:t>
      </w:r>
      <w:r w:rsidRPr="00AE72C9">
        <w:tab/>
        <w:t xml:space="preserve">The provisions of the </w:t>
      </w:r>
      <w:r w:rsidRPr="00AE72C9">
        <w:rPr>
          <w:b/>
        </w:rPr>
        <w:t xml:space="preserve">Subordinate Legislation Act 1994 </w:t>
      </w:r>
      <w:r w:rsidRPr="00AE72C9">
        <w:t xml:space="preserve">with respect to the preparation of regulatory impact statements do not apply to a regulation which is consistent with, and gives effect in Victoria to, the </w:t>
      </w:r>
      <w:r w:rsidR="00927BB1" w:rsidRPr="00AE72C9">
        <w:t>Poisons Standard</w:t>
      </w:r>
      <w:r w:rsidRPr="00AE72C9">
        <w:t>.</w:t>
      </w:r>
    </w:p>
    <w:p w14:paraId="30FCE39F" w14:textId="77777777" w:rsidR="00454822" w:rsidRPr="00AE72C9" w:rsidRDefault="00454822" w:rsidP="00454822"/>
    <w:p w14:paraId="70B5171C" w14:textId="77777777" w:rsidR="008A2E89" w:rsidRPr="00AE72C9" w:rsidRDefault="008A2E89" w:rsidP="00161255">
      <w:pPr>
        <w:pStyle w:val="SideNote"/>
        <w:framePr w:wrap="around"/>
      </w:pPr>
      <w:r w:rsidRPr="00AE72C9">
        <w:t>S. 133A(2) amended by Nos 42/1993 s. 57(2), 68/1996 s. 15(b).</w:t>
      </w:r>
    </w:p>
    <w:p w14:paraId="6E4490E5" w14:textId="77777777" w:rsidR="008A2E89" w:rsidRPr="00AE72C9" w:rsidRDefault="008A2E89">
      <w:pPr>
        <w:pStyle w:val="DraftHeading2"/>
        <w:tabs>
          <w:tab w:val="right" w:pos="1247"/>
        </w:tabs>
        <w:ind w:left="1361" w:hanging="1361"/>
      </w:pPr>
      <w:r w:rsidRPr="00AE72C9">
        <w:tab/>
        <w:t>(2)</w:t>
      </w:r>
      <w:r w:rsidRPr="00AE72C9">
        <w:tab/>
        <w:t xml:space="preserve">Any regulation to which </w:t>
      </w:r>
      <w:r w:rsidR="001D2227" w:rsidRPr="00AE72C9">
        <w:t>subsection</w:t>
      </w:r>
      <w:r w:rsidRPr="00AE72C9">
        <w:t xml:space="preserve"> (1) applies may be disallowed, in whole or in part, by resolution of either House of Parliament in accordance with the requirements of section 23 of the </w:t>
      </w:r>
      <w:r w:rsidRPr="00AE72C9">
        <w:rPr>
          <w:b/>
        </w:rPr>
        <w:t>Subordinate Legislation Act 1994</w:t>
      </w:r>
      <w:r w:rsidRPr="00AE72C9">
        <w:t>.</w:t>
      </w:r>
    </w:p>
    <w:p w14:paraId="5777879E" w14:textId="77777777" w:rsidR="008A2E89" w:rsidRPr="00AE72C9" w:rsidRDefault="008A2E89" w:rsidP="00161255">
      <w:pPr>
        <w:pStyle w:val="SideNote"/>
        <w:framePr w:wrap="around"/>
      </w:pPr>
      <w:r w:rsidRPr="00AE72C9">
        <w:t>S. 133A(3) amended by Nos 42/1993 s. 57(2), 68/1996 s. 15(c).</w:t>
      </w:r>
    </w:p>
    <w:p w14:paraId="1F9A9DEE" w14:textId="77777777" w:rsidR="00835F8F" w:rsidRDefault="008A2E89" w:rsidP="00835F8F">
      <w:pPr>
        <w:pStyle w:val="DraftHeading2"/>
        <w:tabs>
          <w:tab w:val="right" w:pos="1247"/>
        </w:tabs>
        <w:ind w:left="1361" w:hanging="1361"/>
      </w:pPr>
      <w:r w:rsidRPr="00AE72C9">
        <w:tab/>
        <w:t>(3)</w:t>
      </w:r>
      <w:r w:rsidRPr="00AE72C9">
        <w:tab/>
        <w:t xml:space="preserve">Disallowance of a regulation under </w:t>
      </w:r>
      <w:r w:rsidR="001D2227" w:rsidRPr="00AE72C9">
        <w:t>subsection</w:t>
      </w:r>
      <w:r w:rsidRPr="00AE72C9">
        <w:t xml:space="preserve"> (2) must be taken to be disallowance by Parliament for the purposes of the </w:t>
      </w:r>
      <w:r w:rsidRPr="00AE72C9">
        <w:rPr>
          <w:b/>
        </w:rPr>
        <w:t>Subordinate Legislation Act 1994</w:t>
      </w:r>
      <w:r w:rsidRPr="00AE72C9">
        <w:t>.</w:t>
      </w:r>
    </w:p>
    <w:p w14:paraId="09A96BA9" w14:textId="77777777" w:rsidR="00035531" w:rsidRDefault="00035531">
      <w:pPr>
        <w:suppressLineNumbers w:val="0"/>
        <w:overflowPunct/>
        <w:autoSpaceDE/>
        <w:autoSpaceDN/>
        <w:adjustRightInd/>
        <w:spacing w:before="0"/>
        <w:textAlignment w:val="auto"/>
        <w:rPr>
          <w:b/>
          <w:sz w:val="32"/>
        </w:rPr>
      </w:pPr>
      <w:r>
        <w:rPr>
          <w:caps/>
          <w:sz w:val="32"/>
        </w:rPr>
        <w:br w:type="page"/>
      </w:r>
    </w:p>
    <w:p w14:paraId="4393EEB6" w14:textId="77777777" w:rsidR="00035531" w:rsidRPr="00AE72C9" w:rsidRDefault="00035531" w:rsidP="00161255">
      <w:pPr>
        <w:pStyle w:val="SideNote"/>
        <w:framePr w:wrap="around"/>
      </w:pPr>
      <w:r w:rsidRPr="00AE72C9">
        <w:t>Pt 12 (Heading and ss 134, 135) substituted as Pt 12 (Heading and ss 134–136) by No. 42/1993 s. 58.</w:t>
      </w:r>
    </w:p>
    <w:p w14:paraId="1D399E6D" w14:textId="77777777" w:rsidR="00035531" w:rsidRPr="00AE72C9" w:rsidRDefault="00035531" w:rsidP="00161255">
      <w:pPr>
        <w:pStyle w:val="SideNote"/>
        <w:framePr w:wrap="around"/>
        <w:spacing w:before="60"/>
      </w:pPr>
      <w:r w:rsidRPr="00AE72C9">
        <w:t>Pt 12 (Heading) amended by No. 61/2001 s. 9.</w:t>
      </w:r>
    </w:p>
    <w:p w14:paraId="467F7B10" w14:textId="77777777" w:rsidR="008A2E89" w:rsidRPr="00035531" w:rsidRDefault="008A2E89" w:rsidP="00035531">
      <w:pPr>
        <w:pStyle w:val="Heading-PART"/>
        <w:rPr>
          <w:caps w:val="0"/>
          <w:sz w:val="32"/>
        </w:rPr>
      </w:pPr>
      <w:bookmarkStart w:id="577" w:name="_Toc201833517"/>
      <w:r w:rsidRPr="00035531">
        <w:rPr>
          <w:caps w:val="0"/>
          <w:sz w:val="32"/>
        </w:rPr>
        <w:t xml:space="preserve">Part XII—Transitional </w:t>
      </w:r>
      <w:r w:rsidR="00037797" w:rsidRPr="00035531">
        <w:rPr>
          <w:caps w:val="0"/>
          <w:sz w:val="32"/>
        </w:rPr>
        <w:t>p</w:t>
      </w:r>
      <w:r w:rsidRPr="00035531">
        <w:rPr>
          <w:caps w:val="0"/>
          <w:sz w:val="32"/>
        </w:rPr>
        <w:t>rovisions</w:t>
      </w:r>
      <w:bookmarkEnd w:id="577"/>
    </w:p>
    <w:p w14:paraId="23A0E8E2" w14:textId="77777777" w:rsidR="002020CF" w:rsidRPr="00AE72C9" w:rsidRDefault="002020CF" w:rsidP="00035531">
      <w:pPr>
        <w:spacing w:before="240"/>
      </w:pPr>
    </w:p>
    <w:p w14:paraId="6F12F84C" w14:textId="77777777" w:rsidR="002020CF" w:rsidRPr="00AE72C9" w:rsidRDefault="002020CF" w:rsidP="00727191"/>
    <w:p w14:paraId="45CC5F6A" w14:textId="77777777" w:rsidR="008A2E89" w:rsidRPr="00AE72C9" w:rsidRDefault="008A2E89" w:rsidP="00727191"/>
    <w:p w14:paraId="4C753D40" w14:textId="77777777" w:rsidR="008A2E89" w:rsidRPr="00AE72C9" w:rsidRDefault="008A2E89" w:rsidP="00727191"/>
    <w:p w14:paraId="48BB8EA0" w14:textId="77777777" w:rsidR="008A2E89" w:rsidRPr="00AE72C9" w:rsidRDefault="008A2E89" w:rsidP="00727191"/>
    <w:p w14:paraId="5E5B69D0" w14:textId="77777777" w:rsidR="002020CF" w:rsidRPr="00AE72C9" w:rsidRDefault="002020CF" w:rsidP="00727191"/>
    <w:p w14:paraId="73F73AA8" w14:textId="77777777" w:rsidR="002020CF" w:rsidRPr="00AE72C9" w:rsidRDefault="002020CF" w:rsidP="00161255">
      <w:pPr>
        <w:pStyle w:val="SideNote"/>
        <w:framePr w:wrap="around"/>
      </w:pPr>
      <w:r w:rsidRPr="00AE72C9">
        <w:t>S. 134 substituted by No. 42/1993 s. 58.</w:t>
      </w:r>
    </w:p>
    <w:p w14:paraId="6E924706" w14:textId="77777777" w:rsidR="008A2E89" w:rsidRPr="00AE72C9" w:rsidRDefault="008A2E89" w:rsidP="001E3A24">
      <w:pPr>
        <w:pStyle w:val="DraftHeading1"/>
        <w:tabs>
          <w:tab w:val="right" w:pos="680"/>
        </w:tabs>
        <w:ind w:left="850" w:hanging="850"/>
      </w:pPr>
      <w:r w:rsidRPr="00AE72C9">
        <w:tab/>
      </w:r>
      <w:bookmarkStart w:id="578" w:name="_Toc201833518"/>
      <w:r w:rsidRPr="00AE72C9">
        <w:t>134</w:t>
      </w:r>
      <w:r w:rsidR="001E3A24" w:rsidRPr="00AE72C9">
        <w:tab/>
      </w:r>
      <w:r w:rsidRPr="00AE72C9">
        <w:t>References</w:t>
      </w:r>
      <w:bookmarkEnd w:id="578"/>
    </w:p>
    <w:p w14:paraId="7CBBA517" w14:textId="77777777" w:rsidR="008A2E89" w:rsidRPr="00AE72C9" w:rsidRDefault="008A2E89" w:rsidP="00630DC7">
      <w:pPr>
        <w:pStyle w:val="DraftHeading2"/>
        <w:tabs>
          <w:tab w:val="right" w:pos="1247"/>
        </w:tabs>
        <w:ind w:left="1361" w:hanging="1361"/>
      </w:pPr>
      <w:r w:rsidRPr="00AE72C9">
        <w:tab/>
        <w:t>(1)</w:t>
      </w:r>
      <w:r w:rsidRPr="00AE72C9">
        <w:tab/>
        <w:t xml:space="preserve">In this section </w:t>
      </w:r>
      <w:r w:rsidRPr="00AE72C9">
        <w:rPr>
          <w:b/>
          <w:i/>
          <w:iCs/>
        </w:rPr>
        <w:t>subordinate instrument</w:t>
      </w:r>
      <w:r w:rsidRPr="00AE72C9">
        <w:t xml:space="preserve"> has the same meaning as in the </w:t>
      </w:r>
      <w:r w:rsidRPr="00AE72C9">
        <w:rPr>
          <w:b/>
        </w:rPr>
        <w:t>Interpretation of Legislation Act 1984</w:t>
      </w:r>
      <w:r w:rsidRPr="00AE72C9">
        <w:t>.</w:t>
      </w:r>
    </w:p>
    <w:p w14:paraId="45B9638F" w14:textId="77777777" w:rsidR="008A2E89" w:rsidRPr="00AE72C9" w:rsidRDefault="008A2E89">
      <w:pPr>
        <w:pStyle w:val="DraftHeading2"/>
        <w:tabs>
          <w:tab w:val="right" w:pos="1247"/>
        </w:tabs>
        <w:ind w:left="1361" w:hanging="1361"/>
      </w:pPr>
      <w:r w:rsidRPr="00AE72C9">
        <w:tab/>
        <w:t>(2)</w:t>
      </w:r>
      <w:r w:rsidRPr="00AE72C9">
        <w:tab/>
        <w:t>In—</w:t>
      </w:r>
    </w:p>
    <w:p w14:paraId="742D36B1" w14:textId="77777777" w:rsidR="008A2E89" w:rsidRPr="00AE72C9" w:rsidRDefault="008A2E89">
      <w:pPr>
        <w:pStyle w:val="DraftHeading3"/>
        <w:tabs>
          <w:tab w:val="right" w:pos="1758"/>
        </w:tabs>
        <w:ind w:left="1871" w:hanging="1871"/>
      </w:pPr>
      <w:r w:rsidRPr="00AE72C9">
        <w:tab/>
        <w:t>(a)</w:t>
      </w:r>
      <w:r w:rsidRPr="00AE72C9">
        <w:tab/>
        <w:t>an Act other than this Act; or</w:t>
      </w:r>
    </w:p>
    <w:p w14:paraId="05982B07" w14:textId="77777777" w:rsidR="008A2E89" w:rsidRPr="00AE72C9" w:rsidRDefault="008A2E89">
      <w:pPr>
        <w:pStyle w:val="DraftHeading3"/>
        <w:tabs>
          <w:tab w:val="right" w:pos="1758"/>
        </w:tabs>
        <w:ind w:left="1871" w:hanging="1871"/>
      </w:pPr>
      <w:r w:rsidRPr="00AE72C9">
        <w:tab/>
        <w:t>(b)</w:t>
      </w:r>
      <w:r w:rsidRPr="00AE72C9">
        <w:tab/>
        <w:t>a subordinate instrument made under this Act or any other Act; or</w:t>
      </w:r>
    </w:p>
    <w:p w14:paraId="39B74F6F" w14:textId="77777777" w:rsidR="008A2E89" w:rsidRPr="00AE72C9" w:rsidRDefault="008A2E89">
      <w:pPr>
        <w:pStyle w:val="DraftHeading3"/>
        <w:tabs>
          <w:tab w:val="right" w:pos="1758"/>
        </w:tabs>
        <w:ind w:left="1871" w:hanging="1871"/>
      </w:pPr>
      <w:r w:rsidRPr="00AE72C9">
        <w:tab/>
        <w:t>(c)</w:t>
      </w:r>
      <w:r w:rsidRPr="00AE72C9">
        <w:tab/>
        <w:t>any licence, warrant, permit or other instrument under this Act; or</w:t>
      </w:r>
    </w:p>
    <w:p w14:paraId="486F2F63" w14:textId="77777777" w:rsidR="008A2E89" w:rsidRPr="00AE72C9" w:rsidRDefault="008A2E89">
      <w:pPr>
        <w:pStyle w:val="DraftHeading3"/>
        <w:tabs>
          <w:tab w:val="right" w:pos="1758"/>
        </w:tabs>
        <w:ind w:left="1871" w:hanging="1871"/>
      </w:pPr>
      <w:r w:rsidRPr="00AE72C9">
        <w:tab/>
        <w:t>(d)</w:t>
      </w:r>
      <w:r w:rsidRPr="00AE72C9">
        <w:tab/>
        <w:t>any other document whatever—</w:t>
      </w:r>
    </w:p>
    <w:p w14:paraId="6C79CF8A" w14:textId="77777777" w:rsidR="008A2E89" w:rsidRPr="00AE72C9" w:rsidRDefault="008A2E89" w:rsidP="001D2227">
      <w:pPr>
        <w:pStyle w:val="BodySectionSub"/>
      </w:pPr>
      <w:r w:rsidRPr="00AE72C9">
        <w:t>a reference of a kind listed in Column 1 of the Table must in relation to any period occurring on or after the commencement of this section and unless inconsistent with the context or subject matter be taken to be a reference of the kind listed opposite in Column 2.</w:t>
      </w:r>
    </w:p>
    <w:p w14:paraId="181BD486" w14:textId="77777777" w:rsidR="008A2E89" w:rsidRPr="00AE72C9" w:rsidRDefault="008A2E89"/>
    <w:p w14:paraId="7EB4E806" w14:textId="77777777" w:rsidR="008A2E89" w:rsidRPr="00AE72C9" w:rsidRDefault="008A2E89"/>
    <w:p w14:paraId="7D363C17" w14:textId="77777777" w:rsidR="008A2E89" w:rsidRPr="00AE72C9" w:rsidRDefault="008A2E89"/>
    <w:p w14:paraId="24AC3FC2" w14:textId="77777777" w:rsidR="002020CF" w:rsidRPr="00AE72C9" w:rsidRDefault="002020CF"/>
    <w:p w14:paraId="7F16C3A0" w14:textId="77777777" w:rsidR="00835F8F" w:rsidRPr="00AE72C9" w:rsidRDefault="00835F8F"/>
    <w:p w14:paraId="275BBC46" w14:textId="77777777" w:rsidR="008A2E89" w:rsidRPr="00AE72C9" w:rsidRDefault="008A2E89"/>
    <w:p w14:paraId="055299AF" w14:textId="77777777" w:rsidR="008A2E89" w:rsidRPr="00AE72C9" w:rsidRDefault="008A2E89">
      <w:pPr>
        <w:pStyle w:val="BodySection"/>
        <w:spacing w:after="60"/>
        <w:jc w:val="center"/>
        <w:rPr>
          <w:b/>
          <w:sz w:val="20"/>
        </w:rPr>
      </w:pPr>
      <w:r w:rsidRPr="00AE72C9">
        <w:rPr>
          <w:b/>
          <w:sz w:val="20"/>
        </w:rPr>
        <w:t>TABLE</w:t>
      </w:r>
    </w:p>
    <w:tbl>
      <w:tblPr>
        <w:tblW w:w="0" w:type="auto"/>
        <w:tblInd w:w="1479" w:type="dxa"/>
        <w:tblLayout w:type="fixed"/>
        <w:tblCellMar>
          <w:left w:w="107" w:type="dxa"/>
          <w:right w:w="107" w:type="dxa"/>
        </w:tblCellMar>
        <w:tblLook w:val="0000" w:firstRow="0" w:lastRow="0" w:firstColumn="0" w:lastColumn="0" w:noHBand="0" w:noVBand="0"/>
      </w:tblPr>
      <w:tblGrid>
        <w:gridCol w:w="3094"/>
        <w:gridCol w:w="1771"/>
      </w:tblGrid>
      <w:tr w:rsidR="008A2E89" w:rsidRPr="00AE72C9" w14:paraId="458853DC" w14:textId="77777777" w:rsidTr="0070010B">
        <w:trPr>
          <w:tblHeader/>
        </w:trPr>
        <w:tc>
          <w:tcPr>
            <w:tcW w:w="3094" w:type="dxa"/>
            <w:tcBorders>
              <w:top w:val="single" w:sz="6" w:space="0" w:color="auto"/>
              <w:bottom w:val="single" w:sz="6" w:space="0" w:color="auto"/>
            </w:tcBorders>
          </w:tcPr>
          <w:p w14:paraId="4CDE704B" w14:textId="77777777" w:rsidR="008A2E89" w:rsidRPr="00AE72C9" w:rsidRDefault="008A2E89">
            <w:pPr>
              <w:spacing w:before="60" w:after="60"/>
              <w:rPr>
                <w:b/>
                <w:sz w:val="18"/>
              </w:rPr>
            </w:pPr>
            <w:r w:rsidRPr="00AE72C9">
              <w:rPr>
                <w:b/>
                <w:sz w:val="18"/>
              </w:rPr>
              <w:t>Column 1</w:t>
            </w:r>
          </w:p>
          <w:p w14:paraId="0C86BD0C" w14:textId="77777777" w:rsidR="008A2E89" w:rsidRPr="00AE72C9" w:rsidRDefault="008A2E89">
            <w:pPr>
              <w:spacing w:before="60" w:after="60"/>
              <w:rPr>
                <w:sz w:val="18"/>
              </w:rPr>
            </w:pPr>
            <w:r w:rsidRPr="00AE72C9">
              <w:rPr>
                <w:sz w:val="18"/>
              </w:rPr>
              <w:t>Old Reference</w:t>
            </w:r>
          </w:p>
        </w:tc>
        <w:tc>
          <w:tcPr>
            <w:tcW w:w="1771" w:type="dxa"/>
            <w:tcBorders>
              <w:top w:val="single" w:sz="6" w:space="0" w:color="auto"/>
              <w:bottom w:val="single" w:sz="6" w:space="0" w:color="auto"/>
            </w:tcBorders>
          </w:tcPr>
          <w:p w14:paraId="280F39FF" w14:textId="77777777" w:rsidR="008A2E89" w:rsidRPr="00AE72C9" w:rsidRDefault="008A2E89">
            <w:pPr>
              <w:spacing w:before="60" w:after="60"/>
              <w:rPr>
                <w:b/>
                <w:sz w:val="18"/>
              </w:rPr>
            </w:pPr>
            <w:r w:rsidRPr="00AE72C9">
              <w:rPr>
                <w:b/>
                <w:sz w:val="18"/>
              </w:rPr>
              <w:t>Column 2</w:t>
            </w:r>
          </w:p>
          <w:p w14:paraId="6B30ADCC" w14:textId="77777777" w:rsidR="008A2E89" w:rsidRPr="00AE72C9" w:rsidRDefault="008A2E89">
            <w:pPr>
              <w:spacing w:before="60" w:after="60"/>
              <w:rPr>
                <w:sz w:val="18"/>
              </w:rPr>
            </w:pPr>
            <w:r w:rsidRPr="00AE72C9">
              <w:rPr>
                <w:sz w:val="18"/>
              </w:rPr>
              <w:t>New Reference</w:t>
            </w:r>
          </w:p>
        </w:tc>
      </w:tr>
      <w:tr w:rsidR="008A2E89" w:rsidRPr="00AE72C9" w14:paraId="4CDC987A" w14:textId="77777777" w:rsidTr="0070010B">
        <w:tc>
          <w:tcPr>
            <w:tcW w:w="3094" w:type="dxa"/>
          </w:tcPr>
          <w:p w14:paraId="1A05F65E" w14:textId="77777777" w:rsidR="008A2E89" w:rsidRPr="00AE72C9" w:rsidRDefault="008A2E89">
            <w:pPr>
              <w:spacing w:before="40"/>
            </w:pPr>
            <w:r w:rsidRPr="00AE72C9">
              <w:rPr>
                <w:sz w:val="18"/>
              </w:rPr>
              <w:t>Domestic poison</w:t>
            </w:r>
          </w:p>
        </w:tc>
        <w:tc>
          <w:tcPr>
            <w:tcW w:w="1771" w:type="dxa"/>
          </w:tcPr>
          <w:p w14:paraId="71C926A6" w14:textId="77777777" w:rsidR="008A2E89" w:rsidRPr="00AE72C9" w:rsidRDefault="008A2E89">
            <w:pPr>
              <w:spacing w:before="40"/>
            </w:pPr>
            <w:r w:rsidRPr="00AE72C9">
              <w:rPr>
                <w:sz w:val="18"/>
              </w:rPr>
              <w:t>Schedule 5 poison</w:t>
            </w:r>
          </w:p>
        </w:tc>
      </w:tr>
      <w:tr w:rsidR="008A2E89" w:rsidRPr="00AE72C9" w14:paraId="509A826A" w14:textId="77777777" w:rsidTr="0070010B">
        <w:tc>
          <w:tcPr>
            <w:tcW w:w="3094" w:type="dxa"/>
          </w:tcPr>
          <w:p w14:paraId="45D268FF" w14:textId="77777777" w:rsidR="008A2E89" w:rsidRPr="00AE72C9" w:rsidRDefault="008A2E89">
            <w:pPr>
              <w:spacing w:before="40"/>
            </w:pPr>
            <w:r w:rsidRPr="00AE72C9">
              <w:rPr>
                <w:sz w:val="18"/>
              </w:rPr>
              <w:t>Special poison (if the reference relates to a Schedule 1 poison)</w:t>
            </w:r>
          </w:p>
        </w:tc>
        <w:tc>
          <w:tcPr>
            <w:tcW w:w="1771" w:type="dxa"/>
          </w:tcPr>
          <w:p w14:paraId="3412CEF6" w14:textId="77777777" w:rsidR="008A2E89" w:rsidRPr="00AE72C9" w:rsidRDefault="008A2E89">
            <w:pPr>
              <w:spacing w:before="40"/>
            </w:pPr>
            <w:r w:rsidRPr="00AE72C9">
              <w:rPr>
                <w:sz w:val="18"/>
              </w:rPr>
              <w:t>Schedule 1 poison</w:t>
            </w:r>
          </w:p>
        </w:tc>
      </w:tr>
      <w:tr w:rsidR="008A2E89" w:rsidRPr="00AE72C9" w14:paraId="2B454870" w14:textId="77777777" w:rsidTr="0070010B">
        <w:tc>
          <w:tcPr>
            <w:tcW w:w="3094" w:type="dxa"/>
          </w:tcPr>
          <w:p w14:paraId="528A0E8C" w14:textId="77777777" w:rsidR="008A2E89" w:rsidRPr="00AE72C9" w:rsidRDefault="008A2E89">
            <w:pPr>
              <w:spacing w:before="40"/>
            </w:pPr>
            <w:r w:rsidRPr="00AE72C9">
              <w:rPr>
                <w:sz w:val="18"/>
              </w:rPr>
              <w:t>Narcotic drug</w:t>
            </w:r>
          </w:p>
        </w:tc>
        <w:tc>
          <w:tcPr>
            <w:tcW w:w="1771" w:type="dxa"/>
          </w:tcPr>
          <w:p w14:paraId="155CFC3C" w14:textId="77777777" w:rsidR="008A2E89" w:rsidRPr="00AE72C9" w:rsidRDefault="008A2E89">
            <w:pPr>
              <w:spacing w:before="40"/>
            </w:pPr>
            <w:r w:rsidRPr="00AE72C9">
              <w:rPr>
                <w:sz w:val="18"/>
              </w:rPr>
              <w:t>Schedule 8 poison or Schedule 9 poison</w:t>
            </w:r>
          </w:p>
        </w:tc>
      </w:tr>
      <w:tr w:rsidR="008A2E89" w:rsidRPr="00AE72C9" w14:paraId="7A82CC2D" w14:textId="77777777" w:rsidTr="0070010B">
        <w:tc>
          <w:tcPr>
            <w:tcW w:w="3094" w:type="dxa"/>
          </w:tcPr>
          <w:p w14:paraId="1BF8C4D6" w14:textId="77777777" w:rsidR="008A2E89" w:rsidRPr="00AE72C9" w:rsidRDefault="008A2E89">
            <w:pPr>
              <w:spacing w:before="40"/>
            </w:pPr>
            <w:r w:rsidRPr="00AE72C9">
              <w:rPr>
                <w:sz w:val="18"/>
              </w:rPr>
              <w:t>Hallucinogenic drug</w:t>
            </w:r>
          </w:p>
        </w:tc>
        <w:tc>
          <w:tcPr>
            <w:tcW w:w="1771" w:type="dxa"/>
          </w:tcPr>
          <w:p w14:paraId="31A3F88B" w14:textId="77777777" w:rsidR="008A2E89" w:rsidRPr="00AE72C9" w:rsidRDefault="008A2E89">
            <w:pPr>
              <w:spacing w:before="40"/>
            </w:pPr>
            <w:r w:rsidRPr="00AE72C9">
              <w:rPr>
                <w:sz w:val="18"/>
              </w:rPr>
              <w:t>Schedule 8 poison or Schedule 9 poison</w:t>
            </w:r>
          </w:p>
        </w:tc>
      </w:tr>
      <w:tr w:rsidR="008A2E89" w:rsidRPr="00AE72C9" w14:paraId="67D0BB18" w14:textId="77777777" w:rsidTr="0070010B">
        <w:tc>
          <w:tcPr>
            <w:tcW w:w="3094" w:type="dxa"/>
          </w:tcPr>
          <w:p w14:paraId="06DFD8D5" w14:textId="77777777" w:rsidR="008A2E89" w:rsidRPr="00AE72C9" w:rsidRDefault="008A2E89">
            <w:pPr>
              <w:spacing w:before="40"/>
            </w:pPr>
            <w:r w:rsidRPr="00AE72C9">
              <w:rPr>
                <w:sz w:val="18"/>
              </w:rPr>
              <w:t>Dangerous poison (if the reference relates to a Schedule 1 poison)</w:t>
            </w:r>
          </w:p>
        </w:tc>
        <w:tc>
          <w:tcPr>
            <w:tcW w:w="1771" w:type="dxa"/>
          </w:tcPr>
          <w:p w14:paraId="548E07DE" w14:textId="77777777" w:rsidR="008A2E89" w:rsidRPr="00AE72C9" w:rsidRDefault="008A2E89">
            <w:pPr>
              <w:spacing w:before="40"/>
            </w:pPr>
            <w:r w:rsidRPr="00AE72C9">
              <w:rPr>
                <w:sz w:val="18"/>
              </w:rPr>
              <w:t>Schedule 1 poison</w:t>
            </w:r>
          </w:p>
        </w:tc>
      </w:tr>
      <w:tr w:rsidR="008A2E89" w:rsidRPr="00AE72C9" w14:paraId="76BED2B0" w14:textId="77777777" w:rsidTr="0070010B">
        <w:tc>
          <w:tcPr>
            <w:tcW w:w="3094" w:type="dxa"/>
          </w:tcPr>
          <w:p w14:paraId="4DA673B1" w14:textId="77777777" w:rsidR="008A2E89" w:rsidRPr="00AE72C9" w:rsidRDefault="008A2E89">
            <w:pPr>
              <w:spacing w:before="40"/>
            </w:pPr>
            <w:r w:rsidRPr="00AE72C9">
              <w:rPr>
                <w:sz w:val="18"/>
              </w:rPr>
              <w:t>Medicinal poison</w:t>
            </w:r>
          </w:p>
        </w:tc>
        <w:tc>
          <w:tcPr>
            <w:tcW w:w="1771" w:type="dxa"/>
          </w:tcPr>
          <w:p w14:paraId="05B11D54" w14:textId="77777777" w:rsidR="008A2E89" w:rsidRPr="00AE72C9" w:rsidRDefault="008A2E89">
            <w:pPr>
              <w:spacing w:before="40"/>
            </w:pPr>
            <w:r w:rsidRPr="00AE72C9">
              <w:rPr>
                <w:sz w:val="18"/>
              </w:rPr>
              <w:t>Schedule 2 poison</w:t>
            </w:r>
          </w:p>
        </w:tc>
      </w:tr>
      <w:tr w:rsidR="008A2E89" w:rsidRPr="00AE72C9" w14:paraId="7EEC497D" w14:textId="77777777" w:rsidTr="0070010B">
        <w:tc>
          <w:tcPr>
            <w:tcW w:w="3094" w:type="dxa"/>
          </w:tcPr>
          <w:p w14:paraId="11A5AC77" w14:textId="77777777" w:rsidR="008A2E89" w:rsidRPr="00AE72C9" w:rsidRDefault="008A2E89">
            <w:pPr>
              <w:spacing w:before="60"/>
              <w:rPr>
                <w:b/>
                <w:sz w:val="18"/>
              </w:rPr>
            </w:pPr>
            <w:r w:rsidRPr="00AE72C9">
              <w:rPr>
                <w:sz w:val="18"/>
              </w:rPr>
              <w:t>Potent substance</w:t>
            </w:r>
          </w:p>
        </w:tc>
        <w:tc>
          <w:tcPr>
            <w:tcW w:w="1771" w:type="dxa"/>
          </w:tcPr>
          <w:p w14:paraId="1BD614E5" w14:textId="77777777" w:rsidR="008A2E89" w:rsidRPr="00AE72C9" w:rsidRDefault="008A2E89">
            <w:pPr>
              <w:spacing w:before="60"/>
              <w:rPr>
                <w:b/>
                <w:sz w:val="18"/>
              </w:rPr>
            </w:pPr>
            <w:r w:rsidRPr="00AE72C9">
              <w:rPr>
                <w:sz w:val="18"/>
              </w:rPr>
              <w:t>Schedule 3 poison</w:t>
            </w:r>
          </w:p>
        </w:tc>
      </w:tr>
      <w:tr w:rsidR="008A2E89" w:rsidRPr="00AE72C9" w14:paraId="76CB910A" w14:textId="77777777" w:rsidTr="0070010B">
        <w:tc>
          <w:tcPr>
            <w:tcW w:w="3094" w:type="dxa"/>
          </w:tcPr>
          <w:p w14:paraId="49CC385F" w14:textId="77777777" w:rsidR="008A2E89" w:rsidRPr="00AE72C9" w:rsidRDefault="008A2E89">
            <w:pPr>
              <w:spacing w:before="40"/>
              <w:rPr>
                <w:b/>
                <w:sz w:val="18"/>
              </w:rPr>
            </w:pPr>
            <w:r w:rsidRPr="00AE72C9">
              <w:rPr>
                <w:sz w:val="18"/>
              </w:rPr>
              <w:t>Restricted substance</w:t>
            </w:r>
          </w:p>
        </w:tc>
        <w:tc>
          <w:tcPr>
            <w:tcW w:w="1771" w:type="dxa"/>
          </w:tcPr>
          <w:p w14:paraId="3A9B6702" w14:textId="77777777" w:rsidR="008A2E89" w:rsidRPr="00AE72C9" w:rsidRDefault="008A2E89">
            <w:pPr>
              <w:spacing w:before="40"/>
              <w:rPr>
                <w:b/>
                <w:sz w:val="18"/>
              </w:rPr>
            </w:pPr>
            <w:r w:rsidRPr="00AE72C9">
              <w:rPr>
                <w:sz w:val="18"/>
              </w:rPr>
              <w:t>Schedule 4 poison</w:t>
            </w:r>
          </w:p>
        </w:tc>
      </w:tr>
      <w:tr w:rsidR="008A2E89" w:rsidRPr="00AE72C9" w14:paraId="615009F5" w14:textId="77777777" w:rsidTr="0070010B">
        <w:tc>
          <w:tcPr>
            <w:tcW w:w="3094" w:type="dxa"/>
          </w:tcPr>
          <w:p w14:paraId="7A881A40" w14:textId="77777777" w:rsidR="008A2E89" w:rsidRPr="00AE72C9" w:rsidRDefault="008A2E89">
            <w:pPr>
              <w:spacing w:before="40"/>
              <w:rPr>
                <w:b/>
                <w:sz w:val="18"/>
              </w:rPr>
            </w:pPr>
            <w:r w:rsidRPr="00AE72C9">
              <w:rPr>
                <w:sz w:val="18"/>
              </w:rPr>
              <w:t>Hazardous substance</w:t>
            </w:r>
          </w:p>
        </w:tc>
        <w:tc>
          <w:tcPr>
            <w:tcW w:w="1771" w:type="dxa"/>
          </w:tcPr>
          <w:p w14:paraId="5263FF90" w14:textId="77777777" w:rsidR="008A2E89" w:rsidRPr="00AE72C9" w:rsidRDefault="008A2E89">
            <w:pPr>
              <w:spacing w:before="40"/>
              <w:rPr>
                <w:b/>
                <w:sz w:val="18"/>
              </w:rPr>
            </w:pPr>
            <w:r w:rsidRPr="00AE72C9">
              <w:rPr>
                <w:sz w:val="18"/>
              </w:rPr>
              <w:t>Schedule 5 poison</w:t>
            </w:r>
          </w:p>
        </w:tc>
      </w:tr>
      <w:tr w:rsidR="008A2E89" w:rsidRPr="00AE72C9" w14:paraId="04AAF5E6" w14:textId="77777777" w:rsidTr="0070010B">
        <w:tc>
          <w:tcPr>
            <w:tcW w:w="3094" w:type="dxa"/>
          </w:tcPr>
          <w:p w14:paraId="569AE341" w14:textId="77777777" w:rsidR="008A2E89" w:rsidRPr="00AE72C9" w:rsidRDefault="008A2E89">
            <w:pPr>
              <w:spacing w:before="40"/>
              <w:rPr>
                <w:b/>
                <w:sz w:val="18"/>
              </w:rPr>
            </w:pPr>
            <w:r w:rsidRPr="00AE72C9">
              <w:rPr>
                <w:sz w:val="18"/>
              </w:rPr>
              <w:t>Industrial and Agricultural poison</w:t>
            </w:r>
          </w:p>
        </w:tc>
        <w:tc>
          <w:tcPr>
            <w:tcW w:w="1771" w:type="dxa"/>
          </w:tcPr>
          <w:p w14:paraId="0F0D19FF" w14:textId="77777777" w:rsidR="008A2E89" w:rsidRPr="00AE72C9" w:rsidRDefault="008A2E89">
            <w:pPr>
              <w:spacing w:before="40"/>
              <w:rPr>
                <w:b/>
                <w:sz w:val="18"/>
              </w:rPr>
            </w:pPr>
            <w:r w:rsidRPr="00AE72C9">
              <w:rPr>
                <w:sz w:val="18"/>
              </w:rPr>
              <w:t>Schedule 6 poison</w:t>
            </w:r>
          </w:p>
        </w:tc>
      </w:tr>
      <w:tr w:rsidR="008A2E89" w:rsidRPr="00AE72C9" w14:paraId="100F563B" w14:textId="77777777" w:rsidTr="0070010B">
        <w:tc>
          <w:tcPr>
            <w:tcW w:w="3094" w:type="dxa"/>
          </w:tcPr>
          <w:p w14:paraId="2DA83D1E" w14:textId="77777777" w:rsidR="008A2E89" w:rsidRPr="00AE72C9" w:rsidRDefault="008A2E89">
            <w:pPr>
              <w:spacing w:before="40"/>
              <w:rPr>
                <w:b/>
                <w:sz w:val="18"/>
              </w:rPr>
            </w:pPr>
            <w:r w:rsidRPr="00AE72C9">
              <w:rPr>
                <w:sz w:val="18"/>
              </w:rPr>
              <w:t>Dangerous poison (if the reference relates to a Schedule 7 poison)</w:t>
            </w:r>
          </w:p>
        </w:tc>
        <w:tc>
          <w:tcPr>
            <w:tcW w:w="1771" w:type="dxa"/>
          </w:tcPr>
          <w:p w14:paraId="2A3D6318" w14:textId="77777777" w:rsidR="008A2E89" w:rsidRPr="00AE72C9" w:rsidRDefault="008A2E89">
            <w:pPr>
              <w:spacing w:before="40"/>
              <w:rPr>
                <w:b/>
                <w:sz w:val="18"/>
              </w:rPr>
            </w:pPr>
            <w:r w:rsidRPr="00AE72C9">
              <w:rPr>
                <w:sz w:val="18"/>
              </w:rPr>
              <w:t>Schedule 7 poison</w:t>
            </w:r>
          </w:p>
        </w:tc>
      </w:tr>
      <w:tr w:rsidR="008A2E89" w:rsidRPr="00AE72C9" w14:paraId="12E62F15" w14:textId="77777777" w:rsidTr="0070010B">
        <w:tc>
          <w:tcPr>
            <w:tcW w:w="3094" w:type="dxa"/>
          </w:tcPr>
          <w:p w14:paraId="376BC5FD" w14:textId="77777777" w:rsidR="008A2E89" w:rsidRPr="00AE72C9" w:rsidRDefault="008A2E89">
            <w:pPr>
              <w:spacing w:before="40"/>
              <w:rPr>
                <w:sz w:val="18"/>
              </w:rPr>
            </w:pPr>
            <w:r w:rsidRPr="00AE72C9">
              <w:rPr>
                <w:sz w:val="18"/>
              </w:rPr>
              <w:t>Special poison (if the reference relates to a Schedule 7 poison)</w:t>
            </w:r>
          </w:p>
        </w:tc>
        <w:tc>
          <w:tcPr>
            <w:tcW w:w="1771" w:type="dxa"/>
          </w:tcPr>
          <w:p w14:paraId="3C97495C" w14:textId="77777777" w:rsidR="008A2E89" w:rsidRPr="00AE72C9" w:rsidRDefault="008A2E89">
            <w:pPr>
              <w:spacing w:before="40"/>
              <w:rPr>
                <w:sz w:val="18"/>
              </w:rPr>
            </w:pPr>
            <w:r w:rsidRPr="00AE72C9">
              <w:rPr>
                <w:sz w:val="18"/>
              </w:rPr>
              <w:t>Schedule 7 poison</w:t>
            </w:r>
          </w:p>
        </w:tc>
      </w:tr>
      <w:tr w:rsidR="008A2E89" w:rsidRPr="00AE72C9" w14:paraId="0379DF5D" w14:textId="77777777" w:rsidTr="0070010B">
        <w:tc>
          <w:tcPr>
            <w:tcW w:w="3094" w:type="dxa"/>
          </w:tcPr>
          <w:p w14:paraId="23A8F83F" w14:textId="77777777" w:rsidR="008A2E89" w:rsidRPr="00AE72C9" w:rsidRDefault="008A2E89">
            <w:pPr>
              <w:spacing w:before="40"/>
              <w:rPr>
                <w:sz w:val="18"/>
              </w:rPr>
            </w:pPr>
            <w:r w:rsidRPr="00AE72C9">
              <w:rPr>
                <w:sz w:val="18"/>
              </w:rPr>
              <w:t>Special poison (if the reference relates to a regulated poison)</w:t>
            </w:r>
          </w:p>
        </w:tc>
        <w:tc>
          <w:tcPr>
            <w:tcW w:w="1771" w:type="dxa"/>
          </w:tcPr>
          <w:p w14:paraId="24484488" w14:textId="77777777" w:rsidR="008A2E89" w:rsidRPr="00AE72C9" w:rsidRDefault="008A2E89">
            <w:pPr>
              <w:spacing w:before="40"/>
              <w:rPr>
                <w:sz w:val="18"/>
              </w:rPr>
            </w:pPr>
            <w:r w:rsidRPr="00AE72C9">
              <w:rPr>
                <w:sz w:val="18"/>
              </w:rPr>
              <w:t>Regulated poison</w:t>
            </w:r>
          </w:p>
        </w:tc>
      </w:tr>
      <w:tr w:rsidR="008A2E89" w:rsidRPr="00AE72C9" w14:paraId="1432B4EC" w14:textId="77777777" w:rsidTr="0070010B">
        <w:tc>
          <w:tcPr>
            <w:tcW w:w="3094" w:type="dxa"/>
          </w:tcPr>
          <w:p w14:paraId="757AB0F9" w14:textId="77777777" w:rsidR="008A2E89" w:rsidRPr="00AE72C9" w:rsidRDefault="008A2E89">
            <w:pPr>
              <w:spacing w:before="40"/>
              <w:rPr>
                <w:sz w:val="18"/>
              </w:rPr>
            </w:pPr>
            <w:r w:rsidRPr="00AE72C9">
              <w:rPr>
                <w:sz w:val="18"/>
              </w:rPr>
              <w:t>Drug of addiction</w:t>
            </w:r>
          </w:p>
        </w:tc>
        <w:tc>
          <w:tcPr>
            <w:tcW w:w="1771" w:type="dxa"/>
          </w:tcPr>
          <w:p w14:paraId="7EE43784" w14:textId="77777777" w:rsidR="008A2E89" w:rsidRPr="00AE72C9" w:rsidRDefault="008A2E89">
            <w:pPr>
              <w:spacing w:before="40"/>
              <w:rPr>
                <w:sz w:val="18"/>
              </w:rPr>
            </w:pPr>
            <w:r w:rsidRPr="00AE72C9">
              <w:rPr>
                <w:sz w:val="18"/>
              </w:rPr>
              <w:t>Schedule 8 poison or Schedule 9 poison</w:t>
            </w:r>
          </w:p>
        </w:tc>
      </w:tr>
      <w:tr w:rsidR="008A2E89" w:rsidRPr="00AE72C9" w14:paraId="193D2EC0" w14:textId="77777777" w:rsidTr="0070010B">
        <w:tc>
          <w:tcPr>
            <w:tcW w:w="3094" w:type="dxa"/>
          </w:tcPr>
          <w:p w14:paraId="78537FD9" w14:textId="77777777" w:rsidR="008A2E89" w:rsidRPr="00AE72C9" w:rsidRDefault="008A2E89">
            <w:pPr>
              <w:spacing w:before="40"/>
              <w:rPr>
                <w:sz w:val="18"/>
              </w:rPr>
            </w:pPr>
            <w:r w:rsidRPr="00AE72C9">
              <w:rPr>
                <w:sz w:val="18"/>
              </w:rPr>
              <w:t>Substance specified in Schedule One of the</w:t>
            </w:r>
            <w:r w:rsidRPr="00AE72C9">
              <w:rPr>
                <w:b/>
                <w:sz w:val="18"/>
              </w:rPr>
              <w:t xml:space="preserve"> Drugs, Poisons and Controlled Substances Act 1981</w:t>
            </w:r>
          </w:p>
        </w:tc>
        <w:tc>
          <w:tcPr>
            <w:tcW w:w="1771" w:type="dxa"/>
          </w:tcPr>
          <w:p w14:paraId="365C97ED" w14:textId="77777777" w:rsidR="008A2E89" w:rsidRPr="00AE72C9" w:rsidRDefault="008A2E89">
            <w:pPr>
              <w:spacing w:before="40"/>
              <w:rPr>
                <w:sz w:val="18"/>
              </w:rPr>
            </w:pPr>
            <w:r w:rsidRPr="00AE72C9">
              <w:rPr>
                <w:sz w:val="18"/>
              </w:rPr>
              <w:t>Schedule 1 poison</w:t>
            </w:r>
          </w:p>
        </w:tc>
      </w:tr>
      <w:tr w:rsidR="008A2E89" w:rsidRPr="00AE72C9" w14:paraId="16203CB7" w14:textId="77777777" w:rsidTr="0070010B">
        <w:tc>
          <w:tcPr>
            <w:tcW w:w="3094" w:type="dxa"/>
          </w:tcPr>
          <w:p w14:paraId="5B373272" w14:textId="77777777" w:rsidR="008A2E89" w:rsidRPr="00AE72C9" w:rsidRDefault="008A2E89">
            <w:pPr>
              <w:spacing w:before="40"/>
              <w:rPr>
                <w:sz w:val="18"/>
              </w:rPr>
            </w:pPr>
            <w:r w:rsidRPr="00AE72C9">
              <w:rPr>
                <w:sz w:val="18"/>
              </w:rPr>
              <w:t xml:space="preserve">Substance specified in Schedule Two of the </w:t>
            </w:r>
            <w:r w:rsidRPr="00AE72C9">
              <w:rPr>
                <w:b/>
                <w:sz w:val="18"/>
              </w:rPr>
              <w:t>Drugs, Poisons and Controlled Substances Act 1981</w:t>
            </w:r>
          </w:p>
        </w:tc>
        <w:tc>
          <w:tcPr>
            <w:tcW w:w="1771" w:type="dxa"/>
          </w:tcPr>
          <w:p w14:paraId="6F97302E" w14:textId="77777777" w:rsidR="008A2E89" w:rsidRPr="00AE72C9" w:rsidRDefault="008A2E89">
            <w:pPr>
              <w:spacing w:before="40"/>
              <w:rPr>
                <w:sz w:val="18"/>
              </w:rPr>
            </w:pPr>
            <w:r w:rsidRPr="00AE72C9">
              <w:rPr>
                <w:sz w:val="18"/>
              </w:rPr>
              <w:t>Schedule 2 poison</w:t>
            </w:r>
          </w:p>
        </w:tc>
      </w:tr>
      <w:tr w:rsidR="008A2E89" w:rsidRPr="00AE72C9" w14:paraId="52BA82D3" w14:textId="77777777" w:rsidTr="0070010B">
        <w:tc>
          <w:tcPr>
            <w:tcW w:w="3094" w:type="dxa"/>
          </w:tcPr>
          <w:p w14:paraId="6DC5F073" w14:textId="77777777" w:rsidR="008A2E89" w:rsidRPr="00AE72C9" w:rsidRDefault="008A2E89">
            <w:pPr>
              <w:spacing w:before="40"/>
              <w:rPr>
                <w:sz w:val="18"/>
              </w:rPr>
            </w:pPr>
            <w:r w:rsidRPr="00AE72C9">
              <w:rPr>
                <w:sz w:val="18"/>
              </w:rPr>
              <w:t xml:space="preserve">Substance specified in Schedule Three of the </w:t>
            </w:r>
            <w:r w:rsidRPr="00AE72C9">
              <w:rPr>
                <w:b/>
                <w:sz w:val="18"/>
              </w:rPr>
              <w:t>Drugs, Poisons and Controlled Substances Act 1981</w:t>
            </w:r>
          </w:p>
        </w:tc>
        <w:tc>
          <w:tcPr>
            <w:tcW w:w="1771" w:type="dxa"/>
          </w:tcPr>
          <w:p w14:paraId="5DA65FEA" w14:textId="77777777" w:rsidR="008A2E89" w:rsidRPr="00AE72C9" w:rsidRDefault="008A2E89">
            <w:pPr>
              <w:spacing w:before="40"/>
              <w:rPr>
                <w:sz w:val="18"/>
              </w:rPr>
            </w:pPr>
            <w:r w:rsidRPr="00AE72C9">
              <w:rPr>
                <w:sz w:val="18"/>
              </w:rPr>
              <w:t>Schedule 3 poison</w:t>
            </w:r>
          </w:p>
        </w:tc>
      </w:tr>
      <w:tr w:rsidR="008A2E89" w:rsidRPr="00AE72C9" w14:paraId="6AF5A19C" w14:textId="77777777" w:rsidTr="0070010B">
        <w:tc>
          <w:tcPr>
            <w:tcW w:w="3094" w:type="dxa"/>
          </w:tcPr>
          <w:p w14:paraId="5839CB4B" w14:textId="77777777" w:rsidR="008A2E89" w:rsidRPr="00AE72C9" w:rsidRDefault="008A2E89">
            <w:pPr>
              <w:spacing w:before="40"/>
              <w:rPr>
                <w:sz w:val="18"/>
              </w:rPr>
            </w:pPr>
            <w:r w:rsidRPr="00AE72C9">
              <w:rPr>
                <w:sz w:val="18"/>
              </w:rPr>
              <w:t xml:space="preserve">Substance specified in Schedule Four of the </w:t>
            </w:r>
            <w:r w:rsidRPr="00AE72C9">
              <w:rPr>
                <w:b/>
                <w:sz w:val="18"/>
              </w:rPr>
              <w:t>Drugs, Poisons and Controlled Substances Act 1981</w:t>
            </w:r>
          </w:p>
        </w:tc>
        <w:tc>
          <w:tcPr>
            <w:tcW w:w="1771" w:type="dxa"/>
          </w:tcPr>
          <w:p w14:paraId="3C38D2A4" w14:textId="77777777" w:rsidR="008A2E89" w:rsidRPr="00AE72C9" w:rsidRDefault="008A2E89">
            <w:pPr>
              <w:spacing w:before="40"/>
              <w:rPr>
                <w:sz w:val="18"/>
              </w:rPr>
            </w:pPr>
            <w:r w:rsidRPr="00AE72C9">
              <w:rPr>
                <w:sz w:val="18"/>
              </w:rPr>
              <w:t>Schedule 4 poison</w:t>
            </w:r>
          </w:p>
        </w:tc>
      </w:tr>
      <w:tr w:rsidR="008A2E89" w:rsidRPr="00AE72C9" w14:paraId="55BA1DA1" w14:textId="77777777" w:rsidTr="0070010B">
        <w:tc>
          <w:tcPr>
            <w:tcW w:w="3094" w:type="dxa"/>
          </w:tcPr>
          <w:p w14:paraId="6C45DB2D" w14:textId="77777777" w:rsidR="008A2E89" w:rsidRPr="00AE72C9" w:rsidRDefault="008A2E89">
            <w:pPr>
              <w:spacing w:before="40"/>
              <w:rPr>
                <w:sz w:val="18"/>
              </w:rPr>
            </w:pPr>
            <w:r w:rsidRPr="00AE72C9">
              <w:rPr>
                <w:sz w:val="18"/>
              </w:rPr>
              <w:t xml:space="preserve">Substance specified in Schedule Five of the </w:t>
            </w:r>
            <w:r w:rsidRPr="00AE72C9">
              <w:rPr>
                <w:b/>
                <w:sz w:val="18"/>
              </w:rPr>
              <w:t>Drugs, Poisons and Controlled Substances Act 1981</w:t>
            </w:r>
          </w:p>
        </w:tc>
        <w:tc>
          <w:tcPr>
            <w:tcW w:w="1771" w:type="dxa"/>
          </w:tcPr>
          <w:p w14:paraId="4EF630C7" w14:textId="77777777" w:rsidR="008A2E89" w:rsidRPr="00AE72C9" w:rsidRDefault="008A2E89">
            <w:pPr>
              <w:spacing w:before="40"/>
              <w:rPr>
                <w:sz w:val="18"/>
              </w:rPr>
            </w:pPr>
            <w:r w:rsidRPr="00AE72C9">
              <w:rPr>
                <w:sz w:val="18"/>
              </w:rPr>
              <w:t>Schedule 5 poison</w:t>
            </w:r>
          </w:p>
        </w:tc>
      </w:tr>
      <w:tr w:rsidR="008A2E89" w:rsidRPr="00AE72C9" w14:paraId="72C69C51" w14:textId="77777777" w:rsidTr="0070010B">
        <w:tc>
          <w:tcPr>
            <w:tcW w:w="3094" w:type="dxa"/>
          </w:tcPr>
          <w:p w14:paraId="600F936F" w14:textId="77777777" w:rsidR="008A2E89" w:rsidRPr="00AE72C9" w:rsidRDefault="008A2E89">
            <w:pPr>
              <w:spacing w:before="40"/>
              <w:rPr>
                <w:sz w:val="18"/>
              </w:rPr>
            </w:pPr>
            <w:r w:rsidRPr="00AE72C9">
              <w:rPr>
                <w:sz w:val="18"/>
              </w:rPr>
              <w:t xml:space="preserve">Substance specified in Schedule Six of the </w:t>
            </w:r>
            <w:r w:rsidRPr="00AE72C9">
              <w:rPr>
                <w:b/>
                <w:sz w:val="18"/>
              </w:rPr>
              <w:t>Drugs, Poisons and Controlled Substances Act 1981</w:t>
            </w:r>
          </w:p>
        </w:tc>
        <w:tc>
          <w:tcPr>
            <w:tcW w:w="1771" w:type="dxa"/>
          </w:tcPr>
          <w:p w14:paraId="50980362" w14:textId="77777777" w:rsidR="008A2E89" w:rsidRPr="00AE72C9" w:rsidRDefault="008A2E89">
            <w:pPr>
              <w:spacing w:before="40"/>
              <w:rPr>
                <w:sz w:val="18"/>
              </w:rPr>
            </w:pPr>
            <w:r w:rsidRPr="00AE72C9">
              <w:rPr>
                <w:sz w:val="18"/>
              </w:rPr>
              <w:t>Schedule 6 poison</w:t>
            </w:r>
          </w:p>
        </w:tc>
      </w:tr>
      <w:tr w:rsidR="007E1A89" w:rsidRPr="00AE72C9" w14:paraId="15274A87" w14:textId="77777777" w:rsidTr="0070010B">
        <w:tc>
          <w:tcPr>
            <w:tcW w:w="3094" w:type="dxa"/>
          </w:tcPr>
          <w:p w14:paraId="4867C7D6" w14:textId="77777777" w:rsidR="007E1A89" w:rsidRPr="00AE72C9" w:rsidRDefault="007E1A89">
            <w:pPr>
              <w:spacing w:before="40"/>
              <w:rPr>
                <w:sz w:val="18"/>
              </w:rPr>
            </w:pPr>
          </w:p>
        </w:tc>
        <w:tc>
          <w:tcPr>
            <w:tcW w:w="1771" w:type="dxa"/>
          </w:tcPr>
          <w:p w14:paraId="506A32AF" w14:textId="77777777" w:rsidR="007E1A89" w:rsidRPr="00AE72C9" w:rsidRDefault="007E1A89">
            <w:pPr>
              <w:spacing w:before="40"/>
              <w:rPr>
                <w:sz w:val="18"/>
              </w:rPr>
            </w:pPr>
          </w:p>
        </w:tc>
      </w:tr>
      <w:tr w:rsidR="007E1A89" w:rsidRPr="00AE72C9" w14:paraId="3F751228" w14:textId="77777777" w:rsidTr="0070010B">
        <w:tc>
          <w:tcPr>
            <w:tcW w:w="3094" w:type="dxa"/>
          </w:tcPr>
          <w:p w14:paraId="1F62E68D" w14:textId="77777777" w:rsidR="007E1A89" w:rsidRPr="00AE72C9" w:rsidRDefault="007E1A89">
            <w:pPr>
              <w:spacing w:before="40"/>
              <w:rPr>
                <w:sz w:val="18"/>
              </w:rPr>
            </w:pPr>
          </w:p>
        </w:tc>
        <w:tc>
          <w:tcPr>
            <w:tcW w:w="1771" w:type="dxa"/>
          </w:tcPr>
          <w:p w14:paraId="303369F8" w14:textId="77777777" w:rsidR="007E1A89" w:rsidRPr="00AE72C9" w:rsidRDefault="007E1A89">
            <w:pPr>
              <w:spacing w:before="40"/>
              <w:rPr>
                <w:sz w:val="18"/>
              </w:rPr>
            </w:pPr>
          </w:p>
        </w:tc>
      </w:tr>
      <w:tr w:rsidR="007E1A89" w:rsidRPr="00AE72C9" w14:paraId="21CF82A1" w14:textId="77777777" w:rsidTr="0070010B">
        <w:tc>
          <w:tcPr>
            <w:tcW w:w="3094" w:type="dxa"/>
          </w:tcPr>
          <w:p w14:paraId="094651D1" w14:textId="77777777" w:rsidR="007E1A89" w:rsidRPr="00AE72C9" w:rsidRDefault="007E1A89">
            <w:pPr>
              <w:spacing w:before="40"/>
              <w:rPr>
                <w:sz w:val="18"/>
              </w:rPr>
            </w:pPr>
          </w:p>
        </w:tc>
        <w:tc>
          <w:tcPr>
            <w:tcW w:w="1771" w:type="dxa"/>
          </w:tcPr>
          <w:p w14:paraId="69BD64C3" w14:textId="77777777" w:rsidR="007E1A89" w:rsidRPr="00AE72C9" w:rsidRDefault="007E1A89">
            <w:pPr>
              <w:spacing w:before="40"/>
              <w:rPr>
                <w:sz w:val="18"/>
              </w:rPr>
            </w:pPr>
          </w:p>
        </w:tc>
      </w:tr>
      <w:tr w:rsidR="008A2E89" w:rsidRPr="00AE72C9" w14:paraId="1F0D08A2" w14:textId="77777777" w:rsidTr="0070010B">
        <w:tc>
          <w:tcPr>
            <w:tcW w:w="3094" w:type="dxa"/>
          </w:tcPr>
          <w:p w14:paraId="30D322A5" w14:textId="77777777" w:rsidR="008A2E89" w:rsidRPr="00AE72C9" w:rsidRDefault="008A2E89">
            <w:pPr>
              <w:spacing w:before="40"/>
              <w:rPr>
                <w:sz w:val="18"/>
              </w:rPr>
            </w:pPr>
            <w:r w:rsidRPr="00AE72C9">
              <w:rPr>
                <w:sz w:val="18"/>
              </w:rPr>
              <w:t xml:space="preserve">Substance specified in Part 1 of Schedule Seven of the </w:t>
            </w:r>
            <w:r w:rsidRPr="00AE72C9">
              <w:rPr>
                <w:b/>
                <w:sz w:val="18"/>
              </w:rPr>
              <w:t>Drugs, Poisons and Controlled Substances Act 1981</w:t>
            </w:r>
          </w:p>
        </w:tc>
        <w:tc>
          <w:tcPr>
            <w:tcW w:w="1771" w:type="dxa"/>
          </w:tcPr>
          <w:p w14:paraId="2EE4EAB6" w14:textId="77777777" w:rsidR="008A2E89" w:rsidRPr="00AE72C9" w:rsidRDefault="008A2E89">
            <w:pPr>
              <w:spacing w:before="40"/>
              <w:rPr>
                <w:sz w:val="18"/>
              </w:rPr>
            </w:pPr>
            <w:r w:rsidRPr="00AE72C9">
              <w:rPr>
                <w:sz w:val="18"/>
              </w:rPr>
              <w:t>Schedule 7 poison</w:t>
            </w:r>
          </w:p>
        </w:tc>
      </w:tr>
      <w:tr w:rsidR="008A2E89" w:rsidRPr="00AE72C9" w14:paraId="522368D9" w14:textId="77777777" w:rsidTr="0070010B">
        <w:tc>
          <w:tcPr>
            <w:tcW w:w="3094" w:type="dxa"/>
          </w:tcPr>
          <w:p w14:paraId="5210F163" w14:textId="77777777" w:rsidR="008A2E89" w:rsidRPr="00AE72C9" w:rsidRDefault="008A2E89">
            <w:pPr>
              <w:spacing w:before="40"/>
              <w:rPr>
                <w:sz w:val="18"/>
              </w:rPr>
            </w:pPr>
            <w:r w:rsidRPr="00AE72C9">
              <w:rPr>
                <w:sz w:val="18"/>
              </w:rPr>
              <w:t xml:space="preserve">Substance specified in Part 2 of Schedule Seven of the </w:t>
            </w:r>
            <w:r w:rsidRPr="00AE72C9">
              <w:rPr>
                <w:b/>
                <w:sz w:val="18"/>
              </w:rPr>
              <w:t>Drugs, Poisons and Controlled Substances Act 1981</w:t>
            </w:r>
          </w:p>
        </w:tc>
        <w:tc>
          <w:tcPr>
            <w:tcW w:w="1771" w:type="dxa"/>
          </w:tcPr>
          <w:p w14:paraId="6F094831" w14:textId="77777777" w:rsidR="008A2E89" w:rsidRPr="00AE72C9" w:rsidRDefault="008A2E89">
            <w:pPr>
              <w:spacing w:before="40"/>
              <w:rPr>
                <w:sz w:val="18"/>
              </w:rPr>
            </w:pPr>
            <w:r w:rsidRPr="00AE72C9">
              <w:rPr>
                <w:sz w:val="18"/>
              </w:rPr>
              <w:t>Regulated poison</w:t>
            </w:r>
          </w:p>
        </w:tc>
      </w:tr>
      <w:tr w:rsidR="008A2E89" w:rsidRPr="00AE72C9" w14:paraId="1B2288C0" w14:textId="77777777" w:rsidTr="0070010B">
        <w:tc>
          <w:tcPr>
            <w:tcW w:w="3094" w:type="dxa"/>
            <w:tcBorders>
              <w:bottom w:val="single" w:sz="6" w:space="0" w:color="auto"/>
            </w:tcBorders>
          </w:tcPr>
          <w:p w14:paraId="337A4026" w14:textId="77777777" w:rsidR="008A2E89" w:rsidRPr="00AE72C9" w:rsidRDefault="008A2E89">
            <w:pPr>
              <w:spacing w:before="40" w:after="60"/>
              <w:rPr>
                <w:sz w:val="18"/>
              </w:rPr>
            </w:pPr>
            <w:r w:rsidRPr="00AE72C9">
              <w:rPr>
                <w:sz w:val="18"/>
              </w:rPr>
              <w:t xml:space="preserve">Substance specified in Schedule Eight of the </w:t>
            </w:r>
            <w:r w:rsidRPr="00AE72C9">
              <w:rPr>
                <w:b/>
                <w:sz w:val="18"/>
              </w:rPr>
              <w:t>Drugs, Poisons and Controlled Substances Act 1981</w:t>
            </w:r>
          </w:p>
        </w:tc>
        <w:tc>
          <w:tcPr>
            <w:tcW w:w="1771" w:type="dxa"/>
            <w:tcBorders>
              <w:bottom w:val="single" w:sz="6" w:space="0" w:color="auto"/>
            </w:tcBorders>
          </w:tcPr>
          <w:p w14:paraId="73FBBA2F" w14:textId="77777777" w:rsidR="008A2E89" w:rsidRPr="00AE72C9" w:rsidRDefault="008A2E89">
            <w:pPr>
              <w:spacing w:before="40" w:after="60"/>
              <w:rPr>
                <w:sz w:val="18"/>
              </w:rPr>
            </w:pPr>
            <w:r w:rsidRPr="00AE72C9">
              <w:rPr>
                <w:sz w:val="18"/>
              </w:rPr>
              <w:t>Schedule 8 poison or Schedule 9 poison</w:t>
            </w:r>
          </w:p>
        </w:tc>
      </w:tr>
    </w:tbl>
    <w:p w14:paraId="16E4E1FA" w14:textId="77777777" w:rsidR="008A2E89" w:rsidRPr="00AE72C9" w:rsidRDefault="008A2E89" w:rsidP="00161255">
      <w:pPr>
        <w:pStyle w:val="SideNote"/>
        <w:framePr w:wrap="around"/>
      </w:pPr>
      <w:r w:rsidRPr="00AE72C9">
        <w:t>S. 134(3) inserted by No. 18/2000 s. 107.</w:t>
      </w:r>
    </w:p>
    <w:p w14:paraId="65BDFE72" w14:textId="77777777" w:rsidR="008A2E89" w:rsidRPr="00AE72C9" w:rsidRDefault="008A2E89">
      <w:pPr>
        <w:pStyle w:val="DraftHeading2"/>
        <w:tabs>
          <w:tab w:val="right" w:pos="1247"/>
        </w:tabs>
        <w:ind w:left="1361" w:hanging="1361"/>
      </w:pPr>
      <w:r w:rsidRPr="00AE72C9">
        <w:tab/>
        <w:t>(3)</w:t>
      </w:r>
      <w:r w:rsidRPr="00AE72C9">
        <w:tab/>
        <w:t xml:space="preserve">Despite </w:t>
      </w:r>
      <w:r w:rsidR="001D2227" w:rsidRPr="00AE72C9">
        <w:t>subsection</w:t>
      </w:r>
      <w:r w:rsidRPr="00AE72C9">
        <w:t xml:space="preserve"> (2), on or after the commencement of section 97 of the </w:t>
      </w:r>
      <w:r w:rsidRPr="00AE72C9">
        <w:rPr>
          <w:b/>
        </w:rPr>
        <w:t>Chinese Medicine Registration Act 2000</w:t>
      </w:r>
      <w:r w:rsidRPr="00AE72C9">
        <w:t xml:space="preserve">, a reference in Column 2 in the Table to a Schedule 1 poison is not to be taken to be a reference to a Schedule 1 poison within the meaning of this Act as amended by the </w:t>
      </w:r>
      <w:r w:rsidRPr="00AE72C9">
        <w:rPr>
          <w:b/>
        </w:rPr>
        <w:t>Chinese Medicine Registration Act 2000</w:t>
      </w:r>
      <w:r w:rsidRPr="00AE72C9">
        <w:t>.</w:t>
      </w:r>
    </w:p>
    <w:p w14:paraId="44D75852" w14:textId="77777777" w:rsidR="008A2E89" w:rsidRPr="00AE72C9" w:rsidRDefault="008A2E89" w:rsidP="00161255">
      <w:pPr>
        <w:pStyle w:val="SideNote"/>
        <w:framePr w:wrap="around"/>
      </w:pPr>
      <w:r w:rsidRPr="00AE72C9">
        <w:t>S. 135 substituted by No. 42/1993 s. 58.</w:t>
      </w:r>
    </w:p>
    <w:p w14:paraId="146413C3" w14:textId="77777777" w:rsidR="008A2E89" w:rsidRPr="00AE72C9" w:rsidRDefault="008A2E89" w:rsidP="001E3A24">
      <w:pPr>
        <w:pStyle w:val="DraftHeading1"/>
        <w:tabs>
          <w:tab w:val="right" w:pos="680"/>
        </w:tabs>
        <w:ind w:left="850" w:hanging="850"/>
      </w:pPr>
      <w:r w:rsidRPr="00AE72C9">
        <w:tab/>
      </w:r>
      <w:bookmarkStart w:id="579" w:name="_Toc201833519"/>
      <w:r w:rsidRPr="00AE72C9">
        <w:t>135</w:t>
      </w:r>
      <w:r w:rsidR="001E3A24" w:rsidRPr="00AE72C9">
        <w:tab/>
      </w:r>
      <w:r w:rsidRPr="00AE72C9">
        <w:t>Instruments to continue</w:t>
      </w:r>
      <w:bookmarkEnd w:id="579"/>
    </w:p>
    <w:p w14:paraId="5E56EEBD" w14:textId="77777777" w:rsidR="008A2E89" w:rsidRPr="00AE72C9" w:rsidRDefault="008A2E89">
      <w:pPr>
        <w:pStyle w:val="DraftHeading2"/>
        <w:tabs>
          <w:tab w:val="right" w:pos="1247"/>
        </w:tabs>
        <w:ind w:left="1361" w:hanging="1361"/>
      </w:pPr>
      <w:r w:rsidRPr="00AE72C9">
        <w:tab/>
        <w:t>(1)</w:t>
      </w:r>
      <w:r w:rsidRPr="00AE72C9">
        <w:tab/>
        <w:t xml:space="preserve">The amendments made to this Act by the </w:t>
      </w:r>
      <w:r w:rsidRPr="00AE72C9">
        <w:rPr>
          <w:b/>
        </w:rPr>
        <w:t>Health</w:t>
      </w:r>
      <w:r w:rsidR="002020CF" w:rsidRPr="00AE72C9">
        <w:rPr>
          <w:b/>
        </w:rPr>
        <w:t> </w:t>
      </w:r>
      <w:r w:rsidRPr="00AE72C9">
        <w:rPr>
          <w:b/>
        </w:rPr>
        <w:t xml:space="preserve">and Community Services (General Amendment) Act 1993 </w:t>
      </w:r>
      <w:r w:rsidRPr="00AE72C9">
        <w:t>do not affect the continuity of status, operation or effect of any licence, permit, warrant or authority in force under this Act immediately before the commencement of this section.</w:t>
      </w:r>
    </w:p>
    <w:p w14:paraId="4811ACC4" w14:textId="77777777" w:rsidR="008A2E89" w:rsidRPr="00AE72C9" w:rsidRDefault="008A2E89">
      <w:pPr>
        <w:pStyle w:val="DraftHeading2"/>
        <w:tabs>
          <w:tab w:val="right" w:pos="1247"/>
        </w:tabs>
        <w:ind w:left="1361" w:hanging="1361"/>
      </w:pPr>
      <w:r w:rsidRPr="00AE72C9">
        <w:tab/>
        <w:t>(2)</w:t>
      </w:r>
      <w:r w:rsidRPr="00AE72C9">
        <w:tab/>
      </w:r>
      <w:r w:rsidR="001D2227" w:rsidRPr="00AE72C9">
        <w:t>Subsection</w:t>
      </w:r>
      <w:r w:rsidRPr="00AE72C9">
        <w:t xml:space="preserve"> (1) does not affect the operation of section 134.</w:t>
      </w:r>
    </w:p>
    <w:p w14:paraId="691DA874" w14:textId="77777777" w:rsidR="008A2E89" w:rsidRPr="00AE72C9" w:rsidRDefault="008A2E89" w:rsidP="00161255">
      <w:pPr>
        <w:pStyle w:val="SideNote"/>
        <w:framePr w:wrap="around"/>
      </w:pPr>
      <w:r w:rsidRPr="00AE72C9">
        <w:t>S. 135A inserted by No. 74/2004 s. 18.</w:t>
      </w:r>
    </w:p>
    <w:p w14:paraId="31D44E65" w14:textId="77777777" w:rsidR="008A2E89" w:rsidRPr="00AE72C9" w:rsidRDefault="008A2E89" w:rsidP="001E3A24">
      <w:pPr>
        <w:pStyle w:val="DraftHeading1"/>
        <w:tabs>
          <w:tab w:val="right" w:pos="680"/>
        </w:tabs>
        <w:ind w:left="850" w:hanging="850"/>
      </w:pPr>
      <w:r w:rsidRPr="00AE72C9">
        <w:tab/>
      </w:r>
      <w:bookmarkStart w:id="580" w:name="_Toc201833520"/>
      <w:r w:rsidRPr="00AE72C9">
        <w:t>135A</w:t>
      </w:r>
      <w:r w:rsidR="001E3A24" w:rsidRPr="00AE72C9">
        <w:tab/>
      </w:r>
      <w:r w:rsidRPr="00AE72C9">
        <w:t>Transitional provisions—Drugs, Poisons and Controlled Substances (Amendment) Act 1994</w:t>
      </w:r>
      <w:bookmarkEnd w:id="580"/>
    </w:p>
    <w:p w14:paraId="38D053E1" w14:textId="77777777" w:rsidR="008A2E89" w:rsidRPr="00AE72C9" w:rsidRDefault="008A2E89">
      <w:pPr>
        <w:pStyle w:val="BodySectionSub"/>
      </w:pPr>
      <w:r w:rsidRPr="00AE72C9">
        <w:t xml:space="preserve">Despite the repeal of the </w:t>
      </w:r>
      <w:r w:rsidRPr="00AE72C9">
        <w:rPr>
          <w:b/>
          <w:bCs/>
        </w:rPr>
        <w:t>Drugs, Poisons and Controlled Substances (Amendment) Act 1994</w:t>
      </w:r>
      <w:r w:rsidRPr="00AE72C9">
        <w:t xml:space="preserve"> by the </w:t>
      </w:r>
      <w:r w:rsidRPr="00AE72C9">
        <w:rPr>
          <w:b/>
          <w:bCs/>
        </w:rPr>
        <w:t>Drugs, Poisons and Controlled Substances and Therapeutic Goods (Victoria) Acts (Amendment) Act 2004</w:t>
      </w:r>
      <w:r w:rsidRPr="00AE72C9">
        <w:t xml:space="preserve">, a warrant to which section 19(2) of the </w:t>
      </w:r>
      <w:r w:rsidRPr="00AE72C9">
        <w:rPr>
          <w:b/>
          <w:bCs/>
        </w:rPr>
        <w:t>Drugs, Poisons and Controlled Substances (Amendment) Act 1994</w:t>
      </w:r>
      <w:r w:rsidRPr="00AE72C9">
        <w:t xml:space="preserve"> (including a suspended warrant) applied immediately before that repeal must be taken to have been issued under this Act and may be amended, suspended or cancelled accordingly.</w:t>
      </w:r>
    </w:p>
    <w:p w14:paraId="2B2EBAC0" w14:textId="77777777" w:rsidR="008A2E89" w:rsidRPr="00AE72C9" w:rsidRDefault="008A2E89" w:rsidP="00161255">
      <w:pPr>
        <w:pStyle w:val="SideNote"/>
        <w:framePr w:wrap="around"/>
      </w:pPr>
      <w:r w:rsidRPr="00AE72C9">
        <w:t>S. 136 inserted by No. 42/1993 s. 58.</w:t>
      </w:r>
    </w:p>
    <w:p w14:paraId="3ABF33B0" w14:textId="77777777" w:rsidR="008A2E89" w:rsidRPr="00AE72C9" w:rsidRDefault="008A2E89" w:rsidP="001E3A24">
      <w:pPr>
        <w:pStyle w:val="DraftHeading1"/>
        <w:tabs>
          <w:tab w:val="right" w:pos="680"/>
        </w:tabs>
        <w:ind w:left="850" w:hanging="850"/>
      </w:pPr>
      <w:r w:rsidRPr="00AE72C9">
        <w:tab/>
      </w:r>
      <w:bookmarkStart w:id="581" w:name="_Toc201833521"/>
      <w:r w:rsidRPr="00AE72C9">
        <w:t>136</w:t>
      </w:r>
      <w:r w:rsidR="001E3A24" w:rsidRPr="00AE72C9">
        <w:tab/>
      </w:r>
      <w:r w:rsidRPr="00AE72C9">
        <w:t>Continuity of Poisons Advisory Committee</w:t>
      </w:r>
      <w:bookmarkEnd w:id="581"/>
    </w:p>
    <w:p w14:paraId="542EBBE8" w14:textId="77777777" w:rsidR="008A2E89" w:rsidRPr="00AE72C9" w:rsidRDefault="008A2E89" w:rsidP="0070010B">
      <w:pPr>
        <w:pStyle w:val="BodySectionSub"/>
      </w:pPr>
      <w:r w:rsidRPr="00AE72C9">
        <w:t xml:space="preserve">The Poisons Advisory Committee is the same body after as before the commencement of the </w:t>
      </w:r>
      <w:r w:rsidRPr="00AE72C9">
        <w:rPr>
          <w:b/>
        </w:rPr>
        <w:t>Health and Community Services (General Amendment) Act 1993</w:t>
      </w:r>
      <w:r w:rsidRPr="00AE72C9">
        <w:t>.</w:t>
      </w:r>
    </w:p>
    <w:p w14:paraId="1FEB8C60" w14:textId="77777777" w:rsidR="008A2E89" w:rsidRPr="00AE72C9" w:rsidRDefault="008A2E89" w:rsidP="00161255">
      <w:pPr>
        <w:pStyle w:val="SideNote"/>
        <w:framePr w:wrap="around"/>
      </w:pPr>
      <w:r w:rsidRPr="00AE72C9">
        <w:t xml:space="preserve">S. 137 </w:t>
      </w:r>
      <w:r w:rsidRPr="00AE72C9">
        <w:br/>
        <w:t>inserted by No. 61/2001 s. 10.</w:t>
      </w:r>
    </w:p>
    <w:p w14:paraId="2A74F13A" w14:textId="77777777" w:rsidR="008A2E89" w:rsidRPr="00AE72C9" w:rsidRDefault="008A2E89" w:rsidP="001E3A24">
      <w:pPr>
        <w:pStyle w:val="DraftHeading1"/>
        <w:tabs>
          <w:tab w:val="right" w:pos="680"/>
        </w:tabs>
        <w:ind w:left="850" w:hanging="850"/>
      </w:pPr>
      <w:r w:rsidRPr="00AE72C9">
        <w:tab/>
      </w:r>
      <w:bookmarkStart w:id="582" w:name="_Toc201833522"/>
      <w:r w:rsidRPr="00AE72C9">
        <w:t>137</w:t>
      </w:r>
      <w:r w:rsidR="001E3A24" w:rsidRPr="00AE72C9">
        <w:tab/>
      </w:r>
      <w:r w:rsidRPr="00AE72C9">
        <w:t>Transitional provisions—Drugs, Poisons and Controlled Substances (Amendment) Act 2001</w:t>
      </w:r>
      <w:bookmarkEnd w:id="582"/>
    </w:p>
    <w:p w14:paraId="63571A4E" w14:textId="77777777" w:rsidR="008A2E89" w:rsidRPr="00AE72C9" w:rsidRDefault="008A2E89">
      <w:pPr>
        <w:pStyle w:val="DraftHeading2"/>
        <w:tabs>
          <w:tab w:val="right" w:pos="1247"/>
        </w:tabs>
        <w:ind w:left="1361" w:hanging="1361"/>
      </w:pPr>
      <w:r w:rsidRPr="00AE72C9">
        <w:tab/>
        <w:t>(1)</w:t>
      </w:r>
      <w:r w:rsidRPr="00AE72C9">
        <w:tab/>
        <w:t xml:space="preserve">The amendments to this Act made by the </w:t>
      </w:r>
      <w:r w:rsidRPr="00AE72C9">
        <w:rPr>
          <w:b/>
        </w:rPr>
        <w:t>Drugs, Poisons and Controlled Substances (Amendment) Act 2001</w:t>
      </w:r>
      <w:r w:rsidRPr="00AE72C9">
        <w:t xml:space="preserve"> apply only to offences alleged to have been committed after the commencement of that Act.</w:t>
      </w:r>
    </w:p>
    <w:p w14:paraId="1F99132E" w14:textId="77777777" w:rsidR="008A2E89" w:rsidRPr="00AE72C9" w:rsidRDefault="008A2E89">
      <w:pPr>
        <w:pStyle w:val="DraftHeading2"/>
        <w:tabs>
          <w:tab w:val="right" w:pos="1247"/>
        </w:tabs>
        <w:ind w:left="1361" w:hanging="1361"/>
      </w:pPr>
      <w:r w:rsidRPr="00AE72C9">
        <w:tab/>
        <w:t>(2)</w:t>
      </w:r>
      <w:r w:rsidRPr="00AE72C9">
        <w:tab/>
        <w:t xml:space="preserve">For the purposes of </w:t>
      </w:r>
      <w:r w:rsidR="001D2227" w:rsidRPr="00AE72C9">
        <w:t>subsection</w:t>
      </w:r>
      <w:r w:rsidRPr="00AE72C9">
        <w:t xml:space="preserve"> (1), if an offence is alleged to have been committed between two dates, one before and one on or after the commencement of the </w:t>
      </w:r>
      <w:r w:rsidRPr="00AE72C9">
        <w:rPr>
          <w:b/>
        </w:rPr>
        <w:t>Drugs, Poisons and Controlled Substances (Amendment) Act 2001</w:t>
      </w:r>
      <w:r w:rsidRPr="00AE72C9">
        <w:t>, the offence is alleged to have been committed before the commencement of that Act.</w:t>
      </w:r>
    </w:p>
    <w:p w14:paraId="4E819451" w14:textId="77777777" w:rsidR="008A2E89" w:rsidRPr="00AE72C9" w:rsidRDefault="008A2E89" w:rsidP="00161255">
      <w:pPr>
        <w:pStyle w:val="SideNote"/>
        <w:framePr w:wrap="around"/>
      </w:pPr>
      <w:r w:rsidRPr="00AE72C9">
        <w:t>S. 138 inserted by No. 74/2004 s. 5.</w:t>
      </w:r>
    </w:p>
    <w:p w14:paraId="5C23C1A3" w14:textId="77777777" w:rsidR="008A2E89" w:rsidRPr="00AE72C9" w:rsidRDefault="008A2E89" w:rsidP="001E3A24">
      <w:pPr>
        <w:pStyle w:val="DraftHeading1"/>
        <w:tabs>
          <w:tab w:val="right" w:pos="680"/>
        </w:tabs>
        <w:ind w:left="850" w:hanging="850"/>
      </w:pPr>
      <w:r w:rsidRPr="00AE72C9">
        <w:tab/>
      </w:r>
      <w:bookmarkStart w:id="583" w:name="_Toc201833523"/>
      <w:r w:rsidRPr="00AE72C9">
        <w:t>138</w:t>
      </w:r>
      <w:r w:rsidR="001E3A24" w:rsidRPr="00AE72C9">
        <w:tab/>
      </w:r>
      <w:r w:rsidRPr="00AE72C9">
        <w:t>Refund of licence fee in relation to Schedule 5 poisons and Schedule 6 poisons</w:t>
      </w:r>
      <w:bookmarkEnd w:id="583"/>
    </w:p>
    <w:p w14:paraId="62C87EBA" w14:textId="77777777" w:rsidR="008A2E89" w:rsidRPr="00AE72C9" w:rsidRDefault="008A2E89">
      <w:pPr>
        <w:pStyle w:val="DraftHeading2"/>
        <w:tabs>
          <w:tab w:val="right" w:pos="1247"/>
        </w:tabs>
        <w:ind w:left="1361" w:hanging="1361"/>
      </w:pPr>
      <w:r w:rsidRPr="00AE72C9">
        <w:tab/>
        <w:t>(1)</w:t>
      </w:r>
      <w:r w:rsidRPr="00AE72C9">
        <w:tab/>
        <w:t>The Secretary may refund to a licence holder an amount equal to the proportion of the fee paid for a licence in relation to the period that starts on the date of the commencement of the</w:t>
      </w:r>
      <w:r w:rsidRPr="00AE72C9">
        <w:rPr>
          <w:b/>
          <w:bCs/>
        </w:rPr>
        <w:t xml:space="preserve"> Drugs, Poisons and Controlled Substances and Therapeutic Goods (Victoria) Acts (Amendment) Act 2004 </w:t>
      </w:r>
      <w:r w:rsidRPr="00AE72C9">
        <w:t>and ends on the expiry of the licence if—</w:t>
      </w:r>
    </w:p>
    <w:p w14:paraId="40B290B8" w14:textId="77777777" w:rsidR="008A2E89" w:rsidRPr="00AE72C9" w:rsidRDefault="008A2E89"/>
    <w:p w14:paraId="1D66B2F2" w14:textId="77777777" w:rsidR="008A2E89" w:rsidRPr="00AE72C9" w:rsidRDefault="008A2E89"/>
    <w:p w14:paraId="07EBA810" w14:textId="77777777" w:rsidR="008A2E89" w:rsidRPr="00AE72C9" w:rsidRDefault="008A2E89"/>
    <w:p w14:paraId="769B1F7D" w14:textId="77777777" w:rsidR="008A2E89" w:rsidRPr="00AE72C9" w:rsidRDefault="008A2E89">
      <w:pPr>
        <w:pStyle w:val="DraftHeading3"/>
        <w:tabs>
          <w:tab w:val="right" w:pos="1757"/>
        </w:tabs>
        <w:ind w:left="1871" w:hanging="1871"/>
      </w:pPr>
      <w:r w:rsidRPr="00AE72C9">
        <w:tab/>
        <w:t>(a)</w:t>
      </w:r>
      <w:r w:rsidRPr="00AE72C9">
        <w:tab/>
        <w:t>the licence is issued under Division 4 of Part II for—</w:t>
      </w:r>
    </w:p>
    <w:p w14:paraId="3813E8A9" w14:textId="77777777" w:rsidR="008A2E89" w:rsidRPr="00AE72C9" w:rsidRDefault="008A2E89">
      <w:pPr>
        <w:pStyle w:val="DraftHeading4"/>
        <w:tabs>
          <w:tab w:val="right" w:pos="2268"/>
        </w:tabs>
        <w:ind w:left="2381" w:hanging="2381"/>
      </w:pPr>
      <w:r w:rsidRPr="00AE72C9">
        <w:tab/>
        <w:t>(i)</w:t>
      </w:r>
      <w:r w:rsidRPr="00AE72C9">
        <w:tab/>
        <w:t>the sale or supply by wholesale of a Schedule 5 poison or a Schedule 6 poison; or</w:t>
      </w:r>
    </w:p>
    <w:p w14:paraId="6ED164BF" w14:textId="77777777" w:rsidR="008A2E89" w:rsidRPr="00AE72C9" w:rsidRDefault="008A2E89">
      <w:pPr>
        <w:pStyle w:val="DraftHeading4"/>
        <w:tabs>
          <w:tab w:val="right" w:pos="2268"/>
        </w:tabs>
        <w:ind w:left="2381" w:hanging="2381"/>
      </w:pPr>
      <w:r w:rsidRPr="00AE72C9">
        <w:tab/>
        <w:t>(ii)</w:t>
      </w:r>
      <w:r w:rsidRPr="00AE72C9">
        <w:tab/>
        <w:t>the manufacture and sale or supply by retail of a Schedule 5 poison or a Schedule 6 poison; or</w:t>
      </w:r>
    </w:p>
    <w:p w14:paraId="7212ECEB" w14:textId="77777777" w:rsidR="008A2E89" w:rsidRPr="00AE72C9" w:rsidRDefault="008A2E89">
      <w:pPr>
        <w:pStyle w:val="DraftHeading4"/>
        <w:tabs>
          <w:tab w:val="right" w:pos="2268"/>
        </w:tabs>
        <w:ind w:left="2381" w:hanging="2381"/>
      </w:pPr>
      <w:r w:rsidRPr="00AE72C9">
        <w:tab/>
        <w:t>(iii)</w:t>
      </w:r>
      <w:r w:rsidRPr="00AE72C9">
        <w:tab/>
        <w:t>the manufacture and sale or supply by wholesale of a Schedule 5 poison or a Schedule 6 poison; and</w:t>
      </w:r>
    </w:p>
    <w:p w14:paraId="5B17E530" w14:textId="77777777" w:rsidR="008A2E89" w:rsidRPr="00AE72C9" w:rsidRDefault="008A2E89">
      <w:pPr>
        <w:pStyle w:val="DraftHeading3"/>
        <w:tabs>
          <w:tab w:val="right" w:pos="1757"/>
        </w:tabs>
        <w:ind w:left="1871" w:hanging="1871"/>
      </w:pPr>
      <w:r w:rsidRPr="00AE72C9">
        <w:tab/>
        <w:t>(b)</w:t>
      </w:r>
      <w:r w:rsidRPr="00AE72C9">
        <w:tab/>
        <w:t>at that commencement, the licence has a period of at least 6 months to run before its expiry.</w:t>
      </w:r>
    </w:p>
    <w:p w14:paraId="3EC038FB" w14:textId="77777777" w:rsidR="008A2E89" w:rsidRPr="00AE72C9" w:rsidRDefault="008A2E89">
      <w:pPr>
        <w:pStyle w:val="DraftHeading2"/>
        <w:tabs>
          <w:tab w:val="right" w:pos="1247"/>
        </w:tabs>
        <w:ind w:left="1361" w:hanging="1361"/>
      </w:pPr>
      <w:r w:rsidRPr="00AE72C9">
        <w:tab/>
        <w:t>(2)</w:t>
      </w:r>
      <w:r w:rsidRPr="00AE72C9">
        <w:tab/>
        <w:t xml:space="preserve">A refund paid to a licence holder under </w:t>
      </w:r>
      <w:r w:rsidR="001D2227" w:rsidRPr="00AE72C9">
        <w:t>subsection</w:t>
      </w:r>
      <w:r w:rsidR="00F66B67" w:rsidRPr="00AE72C9">
        <w:t> </w:t>
      </w:r>
      <w:r w:rsidRPr="00AE72C9">
        <w:t>(1) is to be paid from the Consolidated Fund which is, to the necessary extent, appropriated accordingly.</w:t>
      </w:r>
    </w:p>
    <w:p w14:paraId="6F56C727" w14:textId="77777777" w:rsidR="008A2E89" w:rsidRPr="00AE72C9" w:rsidRDefault="008A2E89" w:rsidP="00161255">
      <w:pPr>
        <w:pStyle w:val="SideNote"/>
        <w:framePr w:wrap="around"/>
      </w:pPr>
      <w:r w:rsidRPr="00AE72C9">
        <w:t>S. 139 inserted by No. 74/2004 s. 5.</w:t>
      </w:r>
    </w:p>
    <w:p w14:paraId="6F23186E" w14:textId="77777777" w:rsidR="008A2E89" w:rsidRPr="00AE72C9" w:rsidRDefault="008A2E89" w:rsidP="001E3A24">
      <w:pPr>
        <w:pStyle w:val="DraftHeading1"/>
        <w:tabs>
          <w:tab w:val="right" w:pos="680"/>
        </w:tabs>
        <w:ind w:left="850" w:hanging="850"/>
      </w:pPr>
      <w:r w:rsidRPr="00AE72C9">
        <w:tab/>
      </w:r>
      <w:bookmarkStart w:id="584" w:name="_Toc201833524"/>
      <w:r w:rsidRPr="00AE72C9">
        <w:t>139</w:t>
      </w:r>
      <w:r w:rsidR="001E3A24" w:rsidRPr="00AE72C9">
        <w:tab/>
      </w:r>
      <w:r w:rsidRPr="00AE72C9">
        <w:t>Transitional provisions relating to licences—Drugs, Poisons and Controlled Substances and Therapeutic Goods (Victoria) Acts (Amendment) Act 2004</w:t>
      </w:r>
      <w:bookmarkEnd w:id="584"/>
    </w:p>
    <w:p w14:paraId="306D1824" w14:textId="77777777" w:rsidR="008A2E89" w:rsidRPr="00AE72C9" w:rsidRDefault="008A2E89">
      <w:pPr>
        <w:pStyle w:val="DraftHeading2"/>
        <w:tabs>
          <w:tab w:val="right" w:pos="1247"/>
        </w:tabs>
        <w:ind w:left="1361" w:hanging="1361"/>
      </w:pPr>
      <w:r w:rsidRPr="00AE72C9">
        <w:tab/>
        <w:t>(1)</w:t>
      </w:r>
      <w:r w:rsidRPr="00AE72C9">
        <w:tab/>
        <w:t>An application for a new licence of a kind referred</w:t>
      </w:r>
      <w:r w:rsidR="002020CF" w:rsidRPr="00AE72C9">
        <w:t> </w:t>
      </w:r>
      <w:r w:rsidRPr="00AE72C9">
        <w:t xml:space="preserve">to in section 20(1)(b) or (e) of this Act as in force immediately before the commencement of the </w:t>
      </w:r>
      <w:r w:rsidRPr="00AE72C9">
        <w:rPr>
          <w:b/>
        </w:rPr>
        <w:t xml:space="preserve">Drugs, Poisons and Controlled Substances and </w:t>
      </w:r>
      <w:r w:rsidRPr="00AE72C9">
        <w:rPr>
          <w:b/>
          <w:bCs/>
        </w:rPr>
        <w:t>T</w:t>
      </w:r>
      <w:r w:rsidRPr="00AE72C9">
        <w:rPr>
          <w:b/>
        </w:rPr>
        <w:t>herapeutic Goods (Victoria) Acts (Amendment) Act 2004</w:t>
      </w:r>
      <w:r w:rsidRPr="00AE72C9">
        <w:rPr>
          <w:bCs/>
        </w:rPr>
        <w:t xml:space="preserve"> </w:t>
      </w:r>
      <w:r w:rsidRPr="00AE72C9">
        <w:t xml:space="preserve">or for the renewal of such a licence </w:t>
      </w:r>
      <w:r w:rsidRPr="00AE72C9">
        <w:rPr>
          <w:bCs/>
        </w:rPr>
        <w:t>must be taken</w:t>
      </w:r>
      <w:r w:rsidRPr="00AE72C9">
        <w:t xml:space="preserve"> to be an application for a licence or for its renewal (as the case requires) of a kind of licence referred to in the relevant section as amended by the </w:t>
      </w:r>
      <w:r w:rsidRPr="00AE72C9">
        <w:rPr>
          <w:b/>
        </w:rPr>
        <w:t xml:space="preserve">Drugs, Poisons and Controlled Substances and </w:t>
      </w:r>
      <w:r w:rsidRPr="00AE72C9">
        <w:rPr>
          <w:b/>
          <w:bCs/>
        </w:rPr>
        <w:t>T</w:t>
      </w:r>
      <w:r w:rsidRPr="00AE72C9">
        <w:rPr>
          <w:b/>
        </w:rPr>
        <w:t>herapeutic Goods (Victoria) Acts (Amendment) Act 2004</w:t>
      </w:r>
      <w:r w:rsidRPr="00AE72C9">
        <w:t>.</w:t>
      </w:r>
    </w:p>
    <w:p w14:paraId="6443F15F" w14:textId="77777777" w:rsidR="008A2E89" w:rsidRPr="00AE72C9" w:rsidRDefault="008A2E89"/>
    <w:p w14:paraId="1D8FB09E" w14:textId="77777777" w:rsidR="008A2E89" w:rsidRPr="00AE72C9" w:rsidRDefault="008A2E89">
      <w:pPr>
        <w:pStyle w:val="DraftHeading2"/>
        <w:tabs>
          <w:tab w:val="right" w:pos="1247"/>
        </w:tabs>
        <w:ind w:left="1361" w:hanging="1361"/>
      </w:pPr>
      <w:r w:rsidRPr="00AE72C9">
        <w:tab/>
        <w:t>(2)</w:t>
      </w:r>
      <w:r w:rsidRPr="00AE72C9">
        <w:tab/>
        <w:t>A licence—</w:t>
      </w:r>
    </w:p>
    <w:p w14:paraId="2C774E7A" w14:textId="77777777" w:rsidR="008A2E89" w:rsidRPr="00AE72C9" w:rsidRDefault="008A2E89">
      <w:pPr>
        <w:pStyle w:val="DraftHeading3"/>
        <w:tabs>
          <w:tab w:val="right" w:pos="1757"/>
        </w:tabs>
        <w:ind w:left="1871" w:hanging="1871"/>
      </w:pPr>
      <w:r w:rsidRPr="00AE72C9">
        <w:tab/>
        <w:t>(a)</w:t>
      </w:r>
      <w:r w:rsidRPr="00AE72C9">
        <w:tab/>
        <w:t xml:space="preserve">of a kind referred to in section 20(1)(b) or (e) of this Act as in force immediately before the commencement of the </w:t>
      </w:r>
      <w:r w:rsidRPr="00AE72C9">
        <w:rPr>
          <w:b/>
        </w:rPr>
        <w:t xml:space="preserve">Drugs, Poisons and Controlled Substances and </w:t>
      </w:r>
      <w:r w:rsidRPr="00AE72C9">
        <w:rPr>
          <w:b/>
          <w:bCs/>
        </w:rPr>
        <w:t>T</w:t>
      </w:r>
      <w:r w:rsidRPr="00AE72C9">
        <w:rPr>
          <w:b/>
        </w:rPr>
        <w:t>herapeutic Goods (Victoria) Acts (Amendment) Act 2004</w:t>
      </w:r>
      <w:r w:rsidRPr="00AE72C9">
        <w:t xml:space="preserve"> (including a suspended licence); and</w:t>
      </w:r>
    </w:p>
    <w:p w14:paraId="780A772F" w14:textId="77777777" w:rsidR="008A2E89" w:rsidRPr="00AE72C9" w:rsidRDefault="008A2E89">
      <w:pPr>
        <w:pStyle w:val="DraftHeading3"/>
        <w:tabs>
          <w:tab w:val="right" w:pos="1757"/>
        </w:tabs>
        <w:ind w:left="1871" w:hanging="1871"/>
      </w:pPr>
      <w:r w:rsidRPr="00AE72C9">
        <w:tab/>
        <w:t>(b)</w:t>
      </w:r>
      <w:r w:rsidRPr="00AE72C9">
        <w:tab/>
        <w:t>in existence at the date of that commencement—</w:t>
      </w:r>
    </w:p>
    <w:p w14:paraId="448B303F" w14:textId="77777777" w:rsidR="008A2E89" w:rsidRPr="00AE72C9" w:rsidRDefault="008A2E89">
      <w:pPr>
        <w:pStyle w:val="BodySectionSub"/>
      </w:pPr>
      <w:r w:rsidRPr="00AE72C9">
        <w:t xml:space="preserve">must be taken to have been issued under this Act as amended by the </w:t>
      </w:r>
      <w:r w:rsidRPr="00AE72C9">
        <w:rPr>
          <w:b/>
        </w:rPr>
        <w:t xml:space="preserve">Drugs, Poisons and Controlled Substances and </w:t>
      </w:r>
      <w:r w:rsidRPr="00AE72C9">
        <w:rPr>
          <w:b/>
          <w:bCs/>
        </w:rPr>
        <w:t>T</w:t>
      </w:r>
      <w:r w:rsidRPr="00AE72C9">
        <w:rPr>
          <w:b/>
        </w:rPr>
        <w:t>herapeutic Goods (Victoria) Acts (Amendment) Act 2004</w:t>
      </w:r>
      <w:r w:rsidRPr="00AE72C9">
        <w:t xml:space="preserve"> and may be renewed, amended, suspended or cancelled accordingly.</w:t>
      </w:r>
    </w:p>
    <w:p w14:paraId="2AC6C990" w14:textId="77777777" w:rsidR="008A2E89" w:rsidRPr="00AE72C9" w:rsidRDefault="008A2E89">
      <w:pPr>
        <w:pStyle w:val="DraftHeading2"/>
        <w:tabs>
          <w:tab w:val="right" w:pos="1247"/>
        </w:tabs>
        <w:ind w:left="1361" w:hanging="1361"/>
      </w:pPr>
      <w:r w:rsidRPr="00AE72C9">
        <w:tab/>
        <w:t>(3)</w:t>
      </w:r>
      <w:r w:rsidRPr="00AE72C9">
        <w:tab/>
        <w:t xml:space="preserve">The amendments to section 20(1)(b) and (e) made by the </w:t>
      </w:r>
      <w:r w:rsidRPr="00AE72C9">
        <w:rPr>
          <w:b/>
        </w:rPr>
        <w:t xml:space="preserve">Drugs, Poisons and Controlled Substances and </w:t>
      </w:r>
      <w:r w:rsidRPr="00AE72C9">
        <w:rPr>
          <w:b/>
          <w:bCs/>
        </w:rPr>
        <w:t>T</w:t>
      </w:r>
      <w:r w:rsidRPr="00AE72C9">
        <w:rPr>
          <w:b/>
        </w:rPr>
        <w:t>herapeutic Goods (Victoria) Acts (Amendment) Act 2004</w:t>
      </w:r>
      <w:r w:rsidRPr="00AE72C9">
        <w:t xml:space="preserve"> do not affect the continuity or suspension of a licence of a kind referred to in section 20(1)(b) or (e) of this Act as in force immediately before the commencement of that Act.</w:t>
      </w:r>
    </w:p>
    <w:p w14:paraId="272F69A3" w14:textId="77777777" w:rsidR="00150607" w:rsidRPr="00AE72C9" w:rsidRDefault="00150607" w:rsidP="00161255">
      <w:pPr>
        <w:pStyle w:val="SideNote"/>
        <w:framePr w:wrap="around"/>
      </w:pPr>
      <w:r w:rsidRPr="00AE72C9">
        <w:t>S. 140 inserted by No. 52/2006 s. 16.</w:t>
      </w:r>
    </w:p>
    <w:p w14:paraId="60F46143" w14:textId="77777777" w:rsidR="00150607" w:rsidRPr="00AE72C9" w:rsidRDefault="001B75E7" w:rsidP="001B75E7">
      <w:pPr>
        <w:pStyle w:val="DraftHeading1"/>
        <w:tabs>
          <w:tab w:val="right" w:pos="680"/>
        </w:tabs>
        <w:ind w:left="850" w:hanging="850"/>
      </w:pPr>
      <w:r w:rsidRPr="00AE72C9">
        <w:tab/>
      </w:r>
      <w:bookmarkStart w:id="585" w:name="_Toc201833525"/>
      <w:r w:rsidR="00150607" w:rsidRPr="00AE72C9">
        <w:t>140</w:t>
      </w:r>
      <w:r w:rsidR="00150607" w:rsidRPr="00AE72C9">
        <w:tab/>
        <w:t>Transitional provisions—Drugs, Poisons and Controlled Substances (Amendment) Act 2006</w:t>
      </w:r>
      <w:bookmarkEnd w:id="585"/>
    </w:p>
    <w:p w14:paraId="1A443962" w14:textId="77777777" w:rsidR="00150607" w:rsidRPr="00AE72C9" w:rsidRDefault="00150607" w:rsidP="00150607">
      <w:pPr>
        <w:pStyle w:val="DraftHeading2"/>
        <w:tabs>
          <w:tab w:val="right" w:pos="1247"/>
        </w:tabs>
        <w:ind w:left="1361" w:hanging="1361"/>
      </w:pPr>
      <w:r w:rsidRPr="00AE72C9">
        <w:tab/>
        <w:t>(1)</w:t>
      </w:r>
      <w:r w:rsidRPr="00AE72C9">
        <w:tab/>
        <w:t xml:space="preserve">The amendments made to the definitions of </w:t>
      </w:r>
      <w:r w:rsidRPr="00AE72C9">
        <w:rPr>
          <w:b/>
          <w:i/>
        </w:rPr>
        <w:t>aggregated commercial quantity</w:t>
      </w:r>
      <w:r w:rsidRPr="00AE72C9">
        <w:t xml:space="preserve">, </w:t>
      </w:r>
      <w:r w:rsidRPr="00AE72C9">
        <w:rPr>
          <w:b/>
          <w:i/>
        </w:rPr>
        <w:t>aggregated large commercial quantity</w:t>
      </w:r>
      <w:r w:rsidRPr="00AE72C9">
        <w:t xml:space="preserve">, </w:t>
      </w:r>
      <w:r w:rsidRPr="00AE72C9">
        <w:rPr>
          <w:b/>
          <w:i/>
        </w:rPr>
        <w:t>cultivate</w:t>
      </w:r>
      <w:r w:rsidRPr="00AE72C9">
        <w:t xml:space="preserve">, </w:t>
      </w:r>
      <w:r w:rsidRPr="00AE72C9">
        <w:rPr>
          <w:b/>
          <w:i/>
        </w:rPr>
        <w:t>narcotic plant</w:t>
      </w:r>
      <w:r w:rsidRPr="00AE72C9">
        <w:t xml:space="preserve"> and </w:t>
      </w:r>
      <w:r w:rsidRPr="00AE72C9">
        <w:rPr>
          <w:b/>
          <w:i/>
        </w:rPr>
        <w:t>traffickable quantity</w:t>
      </w:r>
      <w:r w:rsidRPr="00AE72C9">
        <w:t xml:space="preserve"> by section 8 of the </w:t>
      </w:r>
      <w:r w:rsidRPr="00AE72C9">
        <w:rPr>
          <w:b/>
        </w:rPr>
        <w:t>Drugs, Poisons and Controlled Substances (Amendment) Act 2006</w:t>
      </w:r>
      <w:r w:rsidRPr="00AE72C9">
        <w:t xml:space="preserve"> apply only to offences alleged to have been committed after the commencement of that section.</w:t>
      </w:r>
    </w:p>
    <w:p w14:paraId="465A299C" w14:textId="77777777" w:rsidR="006C7E69" w:rsidRPr="00AE72C9" w:rsidRDefault="006C7E69" w:rsidP="006C7E69"/>
    <w:p w14:paraId="0BFB2AAE" w14:textId="77777777" w:rsidR="006C7E69" w:rsidRPr="00AE72C9" w:rsidRDefault="006C7E69" w:rsidP="006C7E69"/>
    <w:p w14:paraId="3DA102FE" w14:textId="77777777" w:rsidR="00150607" w:rsidRPr="00AE72C9" w:rsidRDefault="00150607" w:rsidP="00150607">
      <w:pPr>
        <w:pStyle w:val="DraftHeading2"/>
        <w:tabs>
          <w:tab w:val="right" w:pos="1247"/>
        </w:tabs>
        <w:ind w:left="1361" w:hanging="1361"/>
      </w:pPr>
      <w:r w:rsidRPr="00AE72C9">
        <w:tab/>
        <w:t>(2)</w:t>
      </w:r>
      <w:r w:rsidRPr="00AE72C9">
        <w:tab/>
        <w:t xml:space="preserve">For the purpose of subsection (1), if an offence is alleged to have been committed between two dates, one before and one on or after the commencement of section 8 of the </w:t>
      </w:r>
      <w:r w:rsidRPr="00AE72C9">
        <w:rPr>
          <w:b/>
        </w:rPr>
        <w:t>Drugs, Poisons and Controlled Substances (Amendment) Act 2006</w:t>
      </w:r>
      <w:r w:rsidRPr="00AE72C9">
        <w:t>, the offence is alleged to have been committed before that commencement.</w:t>
      </w:r>
    </w:p>
    <w:p w14:paraId="64FCA370" w14:textId="77777777" w:rsidR="00150607" w:rsidRPr="00AE72C9" w:rsidRDefault="00150607" w:rsidP="00150607">
      <w:pPr>
        <w:pStyle w:val="DraftHeading2"/>
        <w:tabs>
          <w:tab w:val="right" w:pos="1247"/>
        </w:tabs>
        <w:ind w:left="1361" w:hanging="1361"/>
      </w:pPr>
      <w:r w:rsidRPr="00AE72C9">
        <w:tab/>
        <w:t>(3)</w:t>
      </w:r>
      <w:r w:rsidRPr="00AE72C9">
        <w:tab/>
        <w:t xml:space="preserve">The amendments made to section 71B of this Act by section 10 of the </w:t>
      </w:r>
      <w:r w:rsidRPr="00AE72C9">
        <w:rPr>
          <w:b/>
        </w:rPr>
        <w:t>Drugs, Poisons and Controlled Substances (Amendment) Act 2006</w:t>
      </w:r>
      <w:r w:rsidRPr="00AE72C9">
        <w:t xml:space="preserve"> apply only to offences alleged to have been committed after the commencement of section 10 of that Act.</w:t>
      </w:r>
    </w:p>
    <w:p w14:paraId="4B16DF5F" w14:textId="77777777" w:rsidR="006C7E69" w:rsidRPr="00AE72C9" w:rsidRDefault="00150607" w:rsidP="00150607">
      <w:pPr>
        <w:pStyle w:val="DraftHeading2"/>
        <w:tabs>
          <w:tab w:val="right" w:pos="1247"/>
        </w:tabs>
        <w:ind w:left="1361" w:hanging="1361"/>
      </w:pPr>
      <w:r w:rsidRPr="00AE72C9">
        <w:tab/>
        <w:t>(4)</w:t>
      </w:r>
      <w:r w:rsidRPr="00AE72C9">
        <w:tab/>
        <w:t xml:space="preserve">For the purpose of subsection (3), if an offence is alleged to have been committed between two dates, one before and one on or after the commencement of section 10 of the </w:t>
      </w:r>
      <w:r w:rsidRPr="00AE72C9">
        <w:rPr>
          <w:b/>
        </w:rPr>
        <w:t>Drugs, Poisons and Controlled Substances (Amendment) Act 2006</w:t>
      </w:r>
      <w:r w:rsidRPr="00AE72C9">
        <w:t>, the offence is alleged to have been committed before that commencement.</w:t>
      </w:r>
    </w:p>
    <w:p w14:paraId="478417A1" w14:textId="77777777" w:rsidR="00150607" w:rsidRPr="00AE72C9" w:rsidRDefault="00150607" w:rsidP="00150607">
      <w:pPr>
        <w:pStyle w:val="DraftHeading2"/>
        <w:tabs>
          <w:tab w:val="right" w:pos="1247"/>
        </w:tabs>
        <w:ind w:left="1361" w:hanging="1361"/>
      </w:pPr>
      <w:r w:rsidRPr="00AE72C9">
        <w:tab/>
        <w:t>(5)</w:t>
      </w:r>
      <w:r w:rsidRPr="00AE72C9">
        <w:tab/>
        <w:t>The amendments made to section 83(3) by section</w:t>
      </w:r>
      <w:r w:rsidR="002432F3" w:rsidRPr="00AE72C9">
        <w:t> </w:t>
      </w:r>
      <w:r w:rsidRPr="00AE72C9">
        <w:t xml:space="preserve">13 of the </w:t>
      </w:r>
      <w:r w:rsidRPr="00AE72C9">
        <w:rPr>
          <w:b/>
        </w:rPr>
        <w:t>Drugs, Poisons and Controlled Substances (Amendment) Act 2006</w:t>
      </w:r>
      <w:r w:rsidRPr="00AE72C9">
        <w:t xml:space="preserve"> apply only to offences alleged to have been committed after the commencement of section 13 of that Act.</w:t>
      </w:r>
    </w:p>
    <w:p w14:paraId="318B4658" w14:textId="77777777" w:rsidR="00150607" w:rsidRPr="00AE72C9" w:rsidRDefault="00150607" w:rsidP="00150607">
      <w:pPr>
        <w:pStyle w:val="DraftHeading2"/>
        <w:tabs>
          <w:tab w:val="right" w:pos="1247"/>
        </w:tabs>
        <w:ind w:left="1361" w:hanging="1361"/>
      </w:pPr>
      <w:r w:rsidRPr="00AE72C9">
        <w:tab/>
        <w:t>(6)</w:t>
      </w:r>
      <w:r w:rsidRPr="00AE72C9">
        <w:tab/>
        <w:t xml:space="preserve">For the purpose of subsection (5), if an offence is alleged to have been committed between two dates, one before and one on or after the commencement of section 13 of the </w:t>
      </w:r>
      <w:r w:rsidRPr="00AE72C9">
        <w:rPr>
          <w:b/>
        </w:rPr>
        <w:t>Drugs, Poisons and Controlled Substances (Amendment) Act 2006</w:t>
      </w:r>
      <w:r w:rsidRPr="00AE72C9">
        <w:t>, the offence is alleged to have been committed before that commencement.</w:t>
      </w:r>
    </w:p>
    <w:p w14:paraId="4716630D" w14:textId="77777777" w:rsidR="006C7E69" w:rsidRPr="00AE72C9" w:rsidRDefault="006C7E69" w:rsidP="006C7E69"/>
    <w:p w14:paraId="40E2D5B2" w14:textId="77777777" w:rsidR="006C7E69" w:rsidRPr="00AE72C9" w:rsidRDefault="006C7E69" w:rsidP="006C7E69"/>
    <w:p w14:paraId="592CDDB0" w14:textId="77777777" w:rsidR="006C7E69" w:rsidRPr="00AE72C9" w:rsidRDefault="006C7E69" w:rsidP="006C7E69"/>
    <w:p w14:paraId="2941827B" w14:textId="77777777" w:rsidR="00127D4E" w:rsidRPr="00AE72C9" w:rsidRDefault="00127D4E" w:rsidP="006C7E69"/>
    <w:p w14:paraId="51375E7B" w14:textId="77777777" w:rsidR="00150607" w:rsidRPr="00AE72C9" w:rsidRDefault="00150607" w:rsidP="00150607">
      <w:pPr>
        <w:pStyle w:val="DraftHeading2"/>
        <w:tabs>
          <w:tab w:val="right" w:pos="1247"/>
        </w:tabs>
        <w:ind w:left="1361" w:hanging="1361"/>
      </w:pPr>
      <w:r w:rsidRPr="00AE72C9">
        <w:tab/>
        <w:t>(7)</w:t>
      </w:r>
      <w:r w:rsidRPr="00AE72C9">
        <w:tab/>
        <w:t xml:space="preserve">The amendments made to Part 1 of Schedule Eleven by section 18 of the </w:t>
      </w:r>
      <w:r w:rsidRPr="00AE72C9">
        <w:rPr>
          <w:b/>
        </w:rPr>
        <w:t>Drugs, Poisons and Controlled Substances (Amendment) Act 2006</w:t>
      </w:r>
      <w:r w:rsidRPr="00AE72C9">
        <w:t xml:space="preserve"> apply only to offences alleged to have been committed after the commencement of that section.</w:t>
      </w:r>
    </w:p>
    <w:p w14:paraId="54307E8E" w14:textId="77777777" w:rsidR="00150607" w:rsidRPr="00AE72C9" w:rsidRDefault="00150607" w:rsidP="00150607">
      <w:pPr>
        <w:pStyle w:val="DraftHeading2"/>
        <w:tabs>
          <w:tab w:val="right" w:pos="1247"/>
        </w:tabs>
        <w:ind w:left="1361" w:hanging="1361"/>
      </w:pPr>
      <w:r w:rsidRPr="00AE72C9">
        <w:tab/>
        <w:t>(8)</w:t>
      </w:r>
      <w:r w:rsidRPr="00AE72C9">
        <w:tab/>
        <w:t xml:space="preserve">For the purpose of subsection (7), if an offence is alleged to have been committed between two dates, one before and one on or after the commencement of section 18 of the </w:t>
      </w:r>
      <w:r w:rsidRPr="00AE72C9">
        <w:rPr>
          <w:b/>
        </w:rPr>
        <w:t>Drugs, Poisons and Controlled Substances (Amendment) Act 2006</w:t>
      </w:r>
      <w:r w:rsidRPr="00AE72C9">
        <w:t>, the offence is alleged to have been committed before that commencement.</w:t>
      </w:r>
    </w:p>
    <w:p w14:paraId="637400AD" w14:textId="77777777" w:rsidR="006C7E69" w:rsidRPr="00AE72C9" w:rsidRDefault="00150607" w:rsidP="00150607">
      <w:pPr>
        <w:pStyle w:val="DraftHeading2"/>
        <w:tabs>
          <w:tab w:val="right" w:pos="1247"/>
        </w:tabs>
        <w:ind w:left="1361" w:hanging="1361"/>
      </w:pPr>
      <w:r w:rsidRPr="00AE72C9">
        <w:tab/>
        <w:t>(9)</w:t>
      </w:r>
      <w:r w:rsidRPr="00AE72C9">
        <w:tab/>
        <w:t xml:space="preserve">The amendments made to Part 2 of Schedule Eleven by section 19 of the </w:t>
      </w:r>
      <w:r w:rsidRPr="00AE72C9">
        <w:rPr>
          <w:b/>
        </w:rPr>
        <w:t>Drugs, Poisons and Controlled Substances (Amendment) Act 2006</w:t>
      </w:r>
      <w:r w:rsidRPr="00AE72C9">
        <w:t xml:space="preserve"> apply only to offences alleged to have been committed after the commencement of that section.</w:t>
      </w:r>
    </w:p>
    <w:p w14:paraId="744AC6AF" w14:textId="77777777" w:rsidR="00150607" w:rsidRPr="00AE72C9" w:rsidRDefault="00150607" w:rsidP="00150607">
      <w:pPr>
        <w:pStyle w:val="DraftHeading2"/>
        <w:tabs>
          <w:tab w:val="right" w:pos="1247"/>
        </w:tabs>
        <w:ind w:left="1361" w:hanging="1361"/>
      </w:pPr>
      <w:r w:rsidRPr="00AE72C9">
        <w:tab/>
        <w:t>(10)</w:t>
      </w:r>
      <w:r w:rsidRPr="00AE72C9">
        <w:tab/>
        <w:t xml:space="preserve">For the purpose of subsection (9), if an offence is alleged to have been committed between two dates, one before and one on or after the commencement of section 19 of the </w:t>
      </w:r>
      <w:r w:rsidRPr="00AE72C9">
        <w:rPr>
          <w:b/>
        </w:rPr>
        <w:t>Drugs, Poisons and Controlled Substances (Amendment) Act 2006</w:t>
      </w:r>
      <w:r w:rsidRPr="00AE72C9">
        <w:t>, the offence is alleged to have been committed before that commencement.</w:t>
      </w:r>
    </w:p>
    <w:p w14:paraId="73B51F9B" w14:textId="77777777" w:rsidR="00150607" w:rsidRPr="00AE72C9" w:rsidRDefault="00150607" w:rsidP="00150607">
      <w:pPr>
        <w:pStyle w:val="DraftHeading2"/>
        <w:tabs>
          <w:tab w:val="right" w:pos="1247"/>
        </w:tabs>
        <w:ind w:left="1361" w:hanging="1361"/>
      </w:pPr>
      <w:r w:rsidRPr="00AE72C9">
        <w:tab/>
        <w:t>(11)</w:t>
      </w:r>
      <w:r w:rsidRPr="00AE72C9">
        <w:tab/>
        <w:t xml:space="preserve">The amendments made to Part 3 of Schedule Eleven by section 20 of the </w:t>
      </w:r>
      <w:r w:rsidRPr="00AE72C9">
        <w:rPr>
          <w:b/>
        </w:rPr>
        <w:t>Drugs, Poisons and Controlled Substances (Amendment) Act 2006</w:t>
      </w:r>
      <w:r w:rsidRPr="00AE72C9">
        <w:t xml:space="preserve"> apply only to offences alleged to have been committed after the commencement of that section.</w:t>
      </w:r>
    </w:p>
    <w:p w14:paraId="068A7D37" w14:textId="77777777" w:rsidR="006C7E69" w:rsidRPr="00AE72C9" w:rsidRDefault="006C7E69" w:rsidP="006C7E69"/>
    <w:p w14:paraId="09F25CDC" w14:textId="77777777" w:rsidR="006C7E69" w:rsidRPr="00AE72C9" w:rsidRDefault="006C7E69" w:rsidP="006C7E69"/>
    <w:p w14:paraId="31E1080A" w14:textId="77777777" w:rsidR="00127D4E" w:rsidRPr="00AE72C9" w:rsidRDefault="00127D4E" w:rsidP="006C7E69"/>
    <w:p w14:paraId="20FE303E" w14:textId="77777777" w:rsidR="006C7E69" w:rsidRPr="00AE72C9" w:rsidRDefault="006C7E69" w:rsidP="006C7E69"/>
    <w:p w14:paraId="528D6E5F" w14:textId="77777777" w:rsidR="006C7E69" w:rsidRPr="00AE72C9" w:rsidRDefault="00150607" w:rsidP="00150607">
      <w:pPr>
        <w:pStyle w:val="DraftHeading2"/>
        <w:tabs>
          <w:tab w:val="right" w:pos="1247"/>
        </w:tabs>
        <w:ind w:left="1361" w:hanging="1361"/>
      </w:pPr>
      <w:r w:rsidRPr="00AE72C9">
        <w:tab/>
        <w:t>(12)</w:t>
      </w:r>
      <w:r w:rsidRPr="00AE72C9">
        <w:tab/>
        <w:t xml:space="preserve">For the purpose of subsection (11), if an offence is alleged to have been committed between two dates, one before and one on or after the commencement of section 20 of the </w:t>
      </w:r>
      <w:r w:rsidRPr="00AE72C9">
        <w:rPr>
          <w:b/>
        </w:rPr>
        <w:t>Drugs, Poisons and Controlled Substances (Amendment) Act 2006</w:t>
      </w:r>
      <w:r w:rsidRPr="00AE72C9">
        <w:t>, the offence is alleged to have been committed before that commencement.</w:t>
      </w:r>
    </w:p>
    <w:p w14:paraId="16D02707" w14:textId="77777777" w:rsidR="00150607" w:rsidRPr="00AE72C9" w:rsidRDefault="00150607" w:rsidP="00150607">
      <w:pPr>
        <w:pStyle w:val="DraftHeading2"/>
        <w:tabs>
          <w:tab w:val="right" w:pos="1247"/>
        </w:tabs>
        <w:ind w:left="1361" w:hanging="1361"/>
      </w:pPr>
      <w:r w:rsidRPr="00AE72C9">
        <w:tab/>
        <w:t>(13)</w:t>
      </w:r>
      <w:r w:rsidRPr="00AE72C9">
        <w:tab/>
        <w:t xml:space="preserve">A search warrant issued in or to the effect of the form in Schedule Ten, as in force immediately before the commencement of section 17 of the </w:t>
      </w:r>
      <w:r w:rsidRPr="00AE72C9">
        <w:rPr>
          <w:b/>
        </w:rPr>
        <w:t>Drugs, Poisons and Controlled Substances (Amendment) Act 2006</w:t>
      </w:r>
      <w:r w:rsidRPr="00AE72C9">
        <w:t xml:space="preserve"> and not executed (whether wholly or in part) before the commencement of that section, on and from that commencement may be executed according to its terms despite not being in the form of Schedule Ten as amended by section 17 of the </w:t>
      </w:r>
      <w:r w:rsidRPr="00AE72C9">
        <w:rPr>
          <w:b/>
        </w:rPr>
        <w:t>Drugs, Poisons and Controlled Substances (Amendment) Act 2006</w:t>
      </w:r>
      <w:r w:rsidRPr="00AE72C9">
        <w:t>.</w:t>
      </w:r>
    </w:p>
    <w:p w14:paraId="4A75FC54" w14:textId="77777777" w:rsidR="00931BDB" w:rsidRPr="00AE72C9" w:rsidRDefault="00931BDB" w:rsidP="00161255">
      <w:pPr>
        <w:pStyle w:val="SideNote"/>
        <w:framePr w:wrap="around"/>
      </w:pPr>
      <w:r w:rsidRPr="00AE72C9">
        <w:t xml:space="preserve">S. 141 inserted by No. </w:t>
      </w:r>
      <w:r w:rsidR="00BF49D0" w:rsidRPr="00AE72C9">
        <w:t>10/2007 s. 4.</w:t>
      </w:r>
    </w:p>
    <w:p w14:paraId="2B5DF29E" w14:textId="77777777" w:rsidR="00931BDB" w:rsidRPr="00AE72C9" w:rsidRDefault="00931BDB" w:rsidP="00931BDB">
      <w:pPr>
        <w:pStyle w:val="DraftHeading1"/>
        <w:tabs>
          <w:tab w:val="right" w:pos="680"/>
        </w:tabs>
        <w:ind w:left="850" w:hanging="850"/>
      </w:pPr>
      <w:r w:rsidRPr="00AE72C9">
        <w:tab/>
      </w:r>
      <w:bookmarkStart w:id="586" w:name="_Toc201833526"/>
      <w:r w:rsidRPr="00AE72C9">
        <w:t>141</w:t>
      </w:r>
      <w:r w:rsidRPr="00AE72C9">
        <w:tab/>
        <w:t>Drug Rehabilitation and Research Fund</w:t>
      </w:r>
      <w:bookmarkEnd w:id="586"/>
    </w:p>
    <w:p w14:paraId="4E31518B" w14:textId="77777777" w:rsidR="00931BDB" w:rsidRPr="00AE72C9" w:rsidRDefault="00931BDB" w:rsidP="00931BDB">
      <w:pPr>
        <w:pStyle w:val="DraftHeading2"/>
        <w:tabs>
          <w:tab w:val="right" w:pos="1247"/>
        </w:tabs>
        <w:ind w:left="1361" w:hanging="1361"/>
      </w:pPr>
      <w:r w:rsidRPr="00AE72C9">
        <w:tab/>
        <w:t>(1)</w:t>
      </w:r>
      <w:r w:rsidRPr="00AE72C9">
        <w:tab/>
        <w:t>On 1 July 2007—</w:t>
      </w:r>
    </w:p>
    <w:p w14:paraId="55121989" w14:textId="77777777" w:rsidR="00931BDB" w:rsidRPr="00AE72C9" w:rsidRDefault="00931BDB" w:rsidP="00931BDB">
      <w:pPr>
        <w:pStyle w:val="DraftHeading3"/>
        <w:tabs>
          <w:tab w:val="right" w:pos="1757"/>
        </w:tabs>
        <w:ind w:left="1871" w:hanging="1871"/>
      </w:pPr>
      <w:r w:rsidRPr="00AE72C9">
        <w:tab/>
        <w:t>(a)</w:t>
      </w:r>
      <w:r w:rsidRPr="00AE72C9">
        <w:tab/>
        <w:t>the Drug Rehabilitation and Research Fund is closed; and</w:t>
      </w:r>
    </w:p>
    <w:p w14:paraId="326A8705" w14:textId="77777777" w:rsidR="00931BDB" w:rsidRPr="00AE72C9" w:rsidRDefault="00931BDB" w:rsidP="00931BDB">
      <w:pPr>
        <w:pStyle w:val="DraftHeading3"/>
        <w:tabs>
          <w:tab w:val="right" w:pos="1757"/>
        </w:tabs>
        <w:ind w:left="1871" w:hanging="1871"/>
      </w:pPr>
      <w:r w:rsidRPr="00AE72C9">
        <w:tab/>
        <w:t>(b)</w:t>
      </w:r>
      <w:r w:rsidRPr="00AE72C9">
        <w:tab/>
        <w:t>all money standing to the credit of the Drug Rehabilitation and Research Fund must be paid into the Consolidated Fund.</w:t>
      </w:r>
    </w:p>
    <w:p w14:paraId="3BCA9406" w14:textId="77777777" w:rsidR="00931BDB" w:rsidRPr="00AE72C9" w:rsidRDefault="00931BDB" w:rsidP="00931BDB">
      <w:pPr>
        <w:pStyle w:val="DraftHeading2"/>
        <w:tabs>
          <w:tab w:val="right" w:pos="1247"/>
        </w:tabs>
        <w:ind w:left="1361" w:hanging="1361"/>
      </w:pPr>
      <w:r w:rsidRPr="00AE72C9">
        <w:tab/>
        <w:t>(2)</w:t>
      </w:r>
      <w:r w:rsidRPr="00AE72C9">
        <w:tab/>
        <w:t xml:space="preserve">In this section, </w:t>
      </w:r>
      <w:r w:rsidRPr="00AE72C9">
        <w:rPr>
          <w:b/>
          <w:i/>
        </w:rPr>
        <w:t>Drug Rehabilitation and Research</w:t>
      </w:r>
      <w:r w:rsidR="0077152B" w:rsidRPr="00AE72C9">
        <w:rPr>
          <w:b/>
          <w:i/>
        </w:rPr>
        <w:t xml:space="preserve"> </w:t>
      </w:r>
      <w:r w:rsidRPr="00AE72C9">
        <w:rPr>
          <w:b/>
          <w:i/>
        </w:rPr>
        <w:t>Fund</w:t>
      </w:r>
      <w:r w:rsidRPr="00AE72C9">
        <w:t xml:space="preserve"> means the tr</w:t>
      </w:r>
      <w:r w:rsidR="0077152B" w:rsidRPr="00AE72C9">
        <w:t>ust fund established by section </w:t>
      </w:r>
      <w:r w:rsidRPr="00AE72C9">
        <w:t xml:space="preserve">124 of the </w:t>
      </w:r>
      <w:r w:rsidRPr="00AE72C9">
        <w:rPr>
          <w:b/>
        </w:rPr>
        <w:t>Drugs, Poisons and Controlled Substances Act 1981</w:t>
      </w:r>
      <w:r w:rsidRPr="00AE72C9">
        <w:t xml:space="preserve"> as in force immediately before 1 July 2007.</w:t>
      </w:r>
    </w:p>
    <w:p w14:paraId="659D6F69" w14:textId="77777777" w:rsidR="00127D4E" w:rsidRPr="00AE72C9" w:rsidRDefault="00127D4E" w:rsidP="00127D4E"/>
    <w:p w14:paraId="63C8090D" w14:textId="77777777" w:rsidR="00127D4E" w:rsidRPr="00AE72C9" w:rsidRDefault="00127D4E" w:rsidP="00127D4E"/>
    <w:p w14:paraId="0C1025DF" w14:textId="77777777" w:rsidR="00127D4E" w:rsidRPr="00AE72C9" w:rsidRDefault="00127D4E" w:rsidP="00127D4E"/>
    <w:p w14:paraId="62898FEF" w14:textId="77777777" w:rsidR="00127D4E" w:rsidRPr="00AE72C9" w:rsidRDefault="00127D4E" w:rsidP="00127D4E"/>
    <w:p w14:paraId="5263BF4E" w14:textId="77777777" w:rsidR="00017F54" w:rsidRPr="00AE72C9" w:rsidRDefault="00017F54" w:rsidP="00161255">
      <w:pPr>
        <w:pStyle w:val="SideNote"/>
        <w:framePr w:wrap="around"/>
      </w:pPr>
      <w:r w:rsidRPr="00AE72C9">
        <w:t>S. 142 inserted by No. 17/2008 s. 13.</w:t>
      </w:r>
    </w:p>
    <w:p w14:paraId="57AEFA5C" w14:textId="77777777" w:rsidR="00017F54" w:rsidRPr="00AE72C9" w:rsidRDefault="00017F54" w:rsidP="00017F54">
      <w:pPr>
        <w:pStyle w:val="DraftHeading1"/>
        <w:tabs>
          <w:tab w:val="right" w:pos="680"/>
        </w:tabs>
        <w:ind w:left="850" w:hanging="850"/>
      </w:pPr>
      <w:r w:rsidRPr="00AE72C9">
        <w:tab/>
      </w:r>
      <w:bookmarkStart w:id="587" w:name="_Toc201833527"/>
      <w:r w:rsidRPr="00AE72C9">
        <w:t>142</w:t>
      </w:r>
      <w:r w:rsidRPr="00AE72C9">
        <w:tab/>
        <w:t>Transitional provisions—Drugs, Poisons and Controlled Substances Amendment Act 2008</w:t>
      </w:r>
      <w:bookmarkEnd w:id="587"/>
    </w:p>
    <w:p w14:paraId="6EC79241" w14:textId="77777777" w:rsidR="00017F54" w:rsidRPr="00AE72C9" w:rsidRDefault="00017F54" w:rsidP="00017F54">
      <w:pPr>
        <w:pStyle w:val="DraftHeading2"/>
        <w:tabs>
          <w:tab w:val="right" w:pos="1247"/>
        </w:tabs>
        <w:ind w:left="1361" w:hanging="1361"/>
      </w:pPr>
      <w:r w:rsidRPr="00AE72C9">
        <w:tab/>
        <w:t>(1)</w:t>
      </w:r>
      <w:r w:rsidRPr="00AE72C9">
        <w:tab/>
        <w:t xml:space="preserve">A notice given under section 33 as in force immediately before the commencement of Part 3 of the </w:t>
      </w:r>
      <w:r w:rsidRPr="00AE72C9">
        <w:rPr>
          <w:b/>
        </w:rPr>
        <w:t>Drugs, Poisons and Controlled Substances Amendment Act 2008</w:t>
      </w:r>
      <w:r w:rsidRPr="00AE72C9">
        <w:t xml:space="preserve"> is to be taken, on and from that commencement, to be a notification of drug-dependent person for the purposes of section 33 as substituted by that Act.</w:t>
      </w:r>
    </w:p>
    <w:p w14:paraId="7942CAF6" w14:textId="77777777" w:rsidR="00017F54" w:rsidRPr="00AE72C9" w:rsidRDefault="00017F54" w:rsidP="00017F54">
      <w:pPr>
        <w:pStyle w:val="DraftHeading2"/>
        <w:tabs>
          <w:tab w:val="right" w:pos="1247"/>
        </w:tabs>
        <w:ind w:left="1361" w:hanging="1361"/>
      </w:pPr>
      <w:r w:rsidRPr="00AE72C9">
        <w:tab/>
        <w:t>(2)</w:t>
      </w:r>
      <w:r w:rsidRPr="00AE72C9">
        <w:tab/>
        <w:t xml:space="preserve">A permit issued by the Secretary under section 34 as in force immediately before the commencement of Part 3 of the </w:t>
      </w:r>
      <w:r w:rsidRPr="00AE72C9">
        <w:rPr>
          <w:b/>
        </w:rPr>
        <w:t>Drugs, Poisons and Controlled Substances Amendment Act 2008</w:t>
      </w:r>
      <w:r w:rsidRPr="00AE72C9">
        <w:t xml:space="preserve"> is to be taken,</w:t>
      </w:r>
      <w:r w:rsidR="005F706A" w:rsidRPr="00AE72C9">
        <w:t> </w:t>
      </w:r>
      <w:r w:rsidRPr="00AE72C9">
        <w:t>on and from that commencement, to be a Schedule 8 permit issued under section 34A or a Schedule 9 permit issued under section 33B, as the case requires, and—</w:t>
      </w:r>
    </w:p>
    <w:p w14:paraId="1271293E" w14:textId="77777777" w:rsidR="00017F54" w:rsidRPr="00AE72C9" w:rsidRDefault="00017F54" w:rsidP="00017F54">
      <w:pPr>
        <w:pStyle w:val="DraftHeading3"/>
        <w:tabs>
          <w:tab w:val="right" w:pos="1757"/>
        </w:tabs>
        <w:ind w:left="1871" w:hanging="1871"/>
      </w:pPr>
      <w:r w:rsidRPr="00AE72C9">
        <w:tab/>
        <w:t>(a)</w:t>
      </w:r>
      <w:r w:rsidRPr="00AE72C9">
        <w:tab/>
        <w:t>may be amended, suspended or revoked as if it had been issued under section 34A or section 33B, as the case requires; and</w:t>
      </w:r>
    </w:p>
    <w:p w14:paraId="1A47FC54" w14:textId="77777777" w:rsidR="00017F54" w:rsidRPr="00AE72C9" w:rsidRDefault="00017F54" w:rsidP="00017F54">
      <w:pPr>
        <w:pStyle w:val="DraftHeading3"/>
        <w:tabs>
          <w:tab w:val="right" w:pos="1757"/>
        </w:tabs>
        <w:ind w:left="1871" w:hanging="1871"/>
      </w:pPr>
      <w:r w:rsidRPr="00AE72C9">
        <w:tab/>
        <w:t>(b)</w:t>
      </w:r>
      <w:r w:rsidRPr="00AE72C9">
        <w:tab/>
        <w:t xml:space="preserve">authorises the medical practitioner or nurse practitioner to whom it was issued before that commencement to continue the administration, supply or prescription of the Schedule 8 poison or Schedule 9 poison to which the permit relates in accordance with that permit after that commencement as if the permit had been issued under this Act as amended by Part 3 of the </w:t>
      </w:r>
      <w:r w:rsidRPr="00AE72C9">
        <w:rPr>
          <w:b/>
        </w:rPr>
        <w:t>Drugs, Poisons and Controlled Substances Amendment Act 2008</w:t>
      </w:r>
      <w:r w:rsidRPr="00AE72C9">
        <w:t>.</w:t>
      </w:r>
    </w:p>
    <w:p w14:paraId="56A7DCF5" w14:textId="77777777" w:rsidR="00127D4E" w:rsidRPr="00AE72C9" w:rsidRDefault="00127D4E" w:rsidP="00127D4E"/>
    <w:p w14:paraId="00D496EC" w14:textId="77777777" w:rsidR="00127D4E" w:rsidRPr="00AE72C9" w:rsidRDefault="00127D4E" w:rsidP="00127D4E"/>
    <w:p w14:paraId="76AE8F22" w14:textId="77777777" w:rsidR="00127D4E" w:rsidRPr="00AE72C9" w:rsidRDefault="00127D4E" w:rsidP="00127D4E"/>
    <w:p w14:paraId="21B5FC6C" w14:textId="77777777" w:rsidR="00127D4E" w:rsidRPr="00AE72C9" w:rsidRDefault="00127D4E" w:rsidP="00127D4E"/>
    <w:p w14:paraId="5DA17DFE" w14:textId="77777777" w:rsidR="0053282F" w:rsidRPr="00AE72C9" w:rsidRDefault="00017F54">
      <w:pPr>
        <w:pStyle w:val="DraftHeading2"/>
        <w:tabs>
          <w:tab w:val="right" w:pos="1247"/>
        </w:tabs>
        <w:ind w:left="1361" w:hanging="1361"/>
      </w:pPr>
      <w:r w:rsidRPr="00AE72C9">
        <w:tab/>
        <w:t>(3)</w:t>
      </w:r>
      <w:r w:rsidRPr="00AE72C9">
        <w:tab/>
        <w:t>A notice published by the Sec</w:t>
      </w:r>
      <w:r w:rsidR="00E34993" w:rsidRPr="00AE72C9">
        <w:t>retary under section </w:t>
      </w:r>
      <w:r w:rsidRPr="00AE72C9">
        <w:t xml:space="preserve">35A for the purposes of section 35(2A) as in force immediately before the commencement of Part 3 of the </w:t>
      </w:r>
      <w:r w:rsidRPr="00AE72C9">
        <w:rPr>
          <w:b/>
        </w:rPr>
        <w:t>Drugs, Poisons and Controlled Substances Amendment Act 200</w:t>
      </w:r>
      <w:r w:rsidRPr="00AE72C9">
        <w:rPr>
          <w:b/>
          <w:bCs/>
        </w:rPr>
        <w:t>8</w:t>
      </w:r>
      <w:r w:rsidRPr="00AE72C9">
        <w:t xml:space="preserve"> is to be taken, on and from that commencement, to be a notice published for the purposes of section 34D.</w:t>
      </w:r>
    </w:p>
    <w:p w14:paraId="176B7369" w14:textId="77777777" w:rsidR="00211D46" w:rsidRPr="00AE72C9" w:rsidRDefault="00211D46" w:rsidP="00161255">
      <w:pPr>
        <w:pStyle w:val="SideNote"/>
        <w:framePr w:wrap="around"/>
      </w:pPr>
      <w:r w:rsidRPr="00AE72C9">
        <w:t xml:space="preserve">S. 143 inserted by No. </w:t>
      </w:r>
      <w:r w:rsidR="00B7075F" w:rsidRPr="00AE72C9">
        <w:t>48/2012</w:t>
      </w:r>
      <w:r w:rsidRPr="00AE72C9">
        <w:t xml:space="preserve"> s. 42.</w:t>
      </w:r>
    </w:p>
    <w:p w14:paraId="10373979" w14:textId="77777777" w:rsidR="0053282F" w:rsidRPr="00AE72C9" w:rsidRDefault="00211D46" w:rsidP="0053282F">
      <w:pPr>
        <w:pStyle w:val="DraftHeading1"/>
        <w:tabs>
          <w:tab w:val="right" w:pos="680"/>
        </w:tabs>
        <w:ind w:left="850" w:hanging="850"/>
        <w:rPr>
          <w:lang w:eastAsia="en-AU"/>
        </w:rPr>
      </w:pPr>
      <w:r w:rsidRPr="00AE72C9">
        <w:rPr>
          <w:lang w:eastAsia="en-AU"/>
        </w:rPr>
        <w:tab/>
      </w:r>
      <w:bookmarkStart w:id="588" w:name="_Toc201833528"/>
      <w:r w:rsidR="00227C4A" w:rsidRPr="00AE72C9">
        <w:rPr>
          <w:lang w:eastAsia="en-AU"/>
        </w:rPr>
        <w:t>143</w:t>
      </w:r>
      <w:r w:rsidRPr="00AE72C9">
        <w:rPr>
          <w:lang w:eastAsia="en-AU"/>
        </w:rPr>
        <w:tab/>
        <w:t>Transitional provision—Criminal Procedure Amendment Act 2012</w:t>
      </w:r>
      <w:bookmarkEnd w:id="588"/>
    </w:p>
    <w:p w14:paraId="31A47E85" w14:textId="77777777" w:rsidR="001E5B99" w:rsidRPr="00AE72C9" w:rsidRDefault="001E5B99" w:rsidP="001E5B99">
      <w:pPr>
        <w:pStyle w:val="BodySectionSub"/>
      </w:pPr>
      <w:r w:rsidRPr="00AE72C9">
        <w:rPr>
          <w:lang w:eastAsia="en-AU"/>
        </w:rPr>
        <w:t xml:space="preserve">Section 81 as amended by section 41 of the </w:t>
      </w:r>
      <w:r w:rsidRPr="00AE72C9">
        <w:rPr>
          <w:b/>
          <w:bCs/>
          <w:lang w:eastAsia="en-AU"/>
        </w:rPr>
        <w:t>Criminal Procedure Amendment Act 2012</w:t>
      </w:r>
      <w:r w:rsidRPr="00AE72C9">
        <w:rPr>
          <w:lang w:eastAsia="en-AU"/>
        </w:rPr>
        <w:t xml:space="preserve"> applies to a search warrant issued on or after the commencement of section 41 of that Act.</w:t>
      </w:r>
    </w:p>
    <w:p w14:paraId="0E968A90" w14:textId="77777777" w:rsidR="00DF27F9" w:rsidRDefault="00332DAA" w:rsidP="00161255">
      <w:pPr>
        <w:pStyle w:val="SideNote"/>
        <w:framePr w:wrap="around"/>
      </w:pPr>
      <w:r>
        <w:t>S. 144 inserted by No. 2/2016 s. 16.</w:t>
      </w:r>
    </w:p>
    <w:p w14:paraId="404E6C69" w14:textId="77777777" w:rsidR="00DF27F9" w:rsidRDefault="00E7642D" w:rsidP="00E7642D">
      <w:pPr>
        <w:pStyle w:val="DraftHeading1"/>
        <w:tabs>
          <w:tab w:val="right" w:pos="680"/>
        </w:tabs>
        <w:ind w:left="850" w:hanging="850"/>
      </w:pPr>
      <w:r>
        <w:tab/>
      </w:r>
      <w:bookmarkStart w:id="589" w:name="_Toc201833529"/>
      <w:r w:rsidR="009B436E" w:rsidRPr="00E7642D">
        <w:t>144</w:t>
      </w:r>
      <w:r w:rsidR="00332DAA" w:rsidRPr="00332DAA">
        <w:tab/>
        <w:t>Transitional provisions—Drugs, Poisons and Controlled Substances Amendment Act 2016</w:t>
      </w:r>
      <w:bookmarkEnd w:id="589"/>
    </w:p>
    <w:p w14:paraId="1BA1D788" w14:textId="77777777" w:rsidR="00DF27F9" w:rsidRDefault="00332DAA">
      <w:pPr>
        <w:pStyle w:val="DraftHeading2"/>
        <w:tabs>
          <w:tab w:val="right" w:pos="1247"/>
        </w:tabs>
        <w:ind w:left="1361" w:hanging="1361"/>
      </w:pPr>
      <w:r>
        <w:tab/>
      </w:r>
      <w:r w:rsidR="009B436E">
        <w:t>(1)</w:t>
      </w:r>
      <w:r w:rsidRPr="00332DAA">
        <w:tab/>
        <w:t>The amendments made to section 71AB by</w:t>
      </w:r>
      <w:r w:rsidRPr="00332DAA">
        <w:rPr>
          <w:b/>
          <w:bCs/>
        </w:rPr>
        <w:t> </w:t>
      </w:r>
      <w:r w:rsidRPr="00332DAA">
        <w:t xml:space="preserve">section 5 of the </w:t>
      </w:r>
      <w:r w:rsidRPr="00332DAA">
        <w:rPr>
          <w:b/>
          <w:bCs/>
        </w:rPr>
        <w:t xml:space="preserve">Drugs, Poisons and Controlled Substances Amendment Act 2016 </w:t>
      </w:r>
      <w:r w:rsidRPr="00332DAA">
        <w:t>apply only to offences alleged to</w:t>
      </w:r>
      <w:r w:rsidRPr="00332DAA">
        <w:rPr>
          <w:b/>
          <w:bCs/>
        </w:rPr>
        <w:t> </w:t>
      </w:r>
      <w:r w:rsidRPr="00332DAA">
        <w:t>have been committed after the commencement of section 5 of that Act.</w:t>
      </w:r>
    </w:p>
    <w:p w14:paraId="2AD638A6" w14:textId="77777777" w:rsidR="00DF27F9" w:rsidRDefault="00332DAA">
      <w:pPr>
        <w:pStyle w:val="DraftHeading2"/>
        <w:tabs>
          <w:tab w:val="right" w:pos="1247"/>
        </w:tabs>
        <w:ind w:left="1361" w:hanging="1361"/>
      </w:pPr>
      <w:r>
        <w:tab/>
      </w:r>
      <w:r w:rsidR="009B436E">
        <w:t>(2)</w:t>
      </w:r>
      <w:r w:rsidRPr="00332DAA">
        <w:tab/>
        <w:t>The amendments made to section 71AC by</w:t>
      </w:r>
      <w:r w:rsidRPr="00332DAA">
        <w:rPr>
          <w:b/>
          <w:bCs/>
        </w:rPr>
        <w:t> </w:t>
      </w:r>
      <w:r w:rsidRPr="00332DAA">
        <w:t xml:space="preserve">section 6 of the </w:t>
      </w:r>
      <w:r w:rsidRPr="00332DAA">
        <w:rPr>
          <w:b/>
          <w:bCs/>
        </w:rPr>
        <w:t xml:space="preserve">Drugs, Poisons and Controlled Substances Amendment Act 2016 </w:t>
      </w:r>
      <w:r w:rsidRPr="00332DAA">
        <w:t>apply only to offences alleged to</w:t>
      </w:r>
      <w:r w:rsidRPr="00332DAA">
        <w:rPr>
          <w:b/>
          <w:bCs/>
        </w:rPr>
        <w:t> </w:t>
      </w:r>
      <w:r w:rsidRPr="00332DAA">
        <w:t xml:space="preserve">have been committed after the commencement of section 6 of that Act. </w:t>
      </w:r>
    </w:p>
    <w:p w14:paraId="774813A4" w14:textId="77777777" w:rsidR="00DF27F9" w:rsidRDefault="00332DAA">
      <w:pPr>
        <w:pStyle w:val="DraftHeading2"/>
        <w:tabs>
          <w:tab w:val="right" w:pos="1247"/>
        </w:tabs>
        <w:ind w:left="1361" w:hanging="1361"/>
      </w:pPr>
      <w:r>
        <w:tab/>
      </w:r>
      <w:r w:rsidR="009B436E">
        <w:t>(3)</w:t>
      </w:r>
      <w:r w:rsidRPr="00332DAA">
        <w:tab/>
        <w:t>The amendments made to section 71B by</w:t>
      </w:r>
      <w:r w:rsidR="00E7642D">
        <w:rPr>
          <w:b/>
          <w:bCs/>
        </w:rPr>
        <w:t xml:space="preserve"> </w:t>
      </w:r>
      <w:r w:rsidRPr="00332DAA">
        <w:t>section</w:t>
      </w:r>
      <w:r w:rsidR="00E7642D">
        <w:t> </w:t>
      </w:r>
      <w:r w:rsidRPr="00332DAA">
        <w:t xml:space="preserve">9 of the </w:t>
      </w:r>
      <w:r w:rsidRPr="00332DAA">
        <w:rPr>
          <w:b/>
          <w:bCs/>
        </w:rPr>
        <w:t xml:space="preserve">Drugs, Poisons and Controlled Substances Amendment Act 2016 </w:t>
      </w:r>
      <w:r w:rsidRPr="00332DAA">
        <w:t>apply only to</w:t>
      </w:r>
      <w:r w:rsidR="00E7642D">
        <w:t> </w:t>
      </w:r>
      <w:r w:rsidRPr="00332DAA">
        <w:t>offences alleged to</w:t>
      </w:r>
      <w:r w:rsidRPr="00332DAA">
        <w:rPr>
          <w:b/>
          <w:bCs/>
        </w:rPr>
        <w:t> </w:t>
      </w:r>
      <w:r w:rsidRPr="00332DAA">
        <w:t>have been committed after the commenc</w:t>
      </w:r>
      <w:r w:rsidR="00E7642D">
        <w:t>ement of section 9 of that Act.</w:t>
      </w:r>
    </w:p>
    <w:p w14:paraId="23266487" w14:textId="77777777" w:rsidR="00E7642D" w:rsidRDefault="00E7642D" w:rsidP="00E7642D"/>
    <w:p w14:paraId="12EB62E4" w14:textId="77777777" w:rsidR="00E7642D" w:rsidRDefault="00E7642D" w:rsidP="00E7642D"/>
    <w:p w14:paraId="6B3D821E" w14:textId="77777777" w:rsidR="00E7642D" w:rsidRPr="00E7642D" w:rsidRDefault="00E7642D" w:rsidP="00E7642D"/>
    <w:p w14:paraId="31B5A911" w14:textId="77777777" w:rsidR="00DF27F9" w:rsidRDefault="00332DAA">
      <w:pPr>
        <w:pStyle w:val="DraftHeading2"/>
        <w:tabs>
          <w:tab w:val="right" w:pos="1247"/>
        </w:tabs>
        <w:ind w:left="1361" w:hanging="1361"/>
      </w:pPr>
      <w:r>
        <w:tab/>
      </w:r>
      <w:r w:rsidR="009B436E">
        <w:t>(4)</w:t>
      </w:r>
      <w:r w:rsidRPr="00332DAA">
        <w:tab/>
        <w:t>For the purpose of subsections (1), (2) and</w:t>
      </w:r>
      <w:r w:rsidRPr="00332DAA">
        <w:rPr>
          <w:b/>
          <w:bCs/>
        </w:rPr>
        <w:t> </w:t>
      </w:r>
      <w:r w:rsidRPr="00332DAA">
        <w:t>(3), if an offence is alleged to have been committed between 2 dates, one before and one on or after the commencement of section</w:t>
      </w:r>
      <w:r w:rsidRPr="00332DAA">
        <w:rPr>
          <w:b/>
          <w:bCs/>
        </w:rPr>
        <w:t> </w:t>
      </w:r>
      <w:r w:rsidRPr="00332DAA">
        <w:t xml:space="preserve">5, 6, or 9 of the </w:t>
      </w:r>
      <w:r w:rsidRPr="00332DAA">
        <w:rPr>
          <w:b/>
          <w:bCs/>
        </w:rPr>
        <w:t xml:space="preserve">Drugs, Poisons and Controlled Substances Amendment Act 2016 </w:t>
      </w:r>
      <w:r w:rsidRPr="00332DAA">
        <w:rPr>
          <w:bCs/>
        </w:rPr>
        <w:t>(as the case requires</w:t>
      </w:r>
      <w:r w:rsidRPr="002F2A11">
        <w:rPr>
          <w:bCs/>
        </w:rPr>
        <w:t>)</w:t>
      </w:r>
      <w:r w:rsidRPr="00332DAA">
        <w:t>, the offence is alleged to have been committed before the applicable commencement.</w:t>
      </w:r>
    </w:p>
    <w:p w14:paraId="2123C7DF" w14:textId="77777777" w:rsidR="00475304" w:rsidRDefault="00475304" w:rsidP="00161255">
      <w:pPr>
        <w:pStyle w:val="SideNote"/>
        <w:framePr w:wrap="around"/>
      </w:pPr>
      <w:r>
        <w:t>S. 145 inserted by No. 40/2017 s. 19.</w:t>
      </w:r>
    </w:p>
    <w:p w14:paraId="74B76F8E" w14:textId="77777777" w:rsidR="00366861" w:rsidRDefault="00475304">
      <w:pPr>
        <w:pStyle w:val="DraftHeading1"/>
        <w:tabs>
          <w:tab w:val="right" w:pos="680"/>
        </w:tabs>
        <w:ind w:left="850" w:hanging="850"/>
      </w:pPr>
      <w:r>
        <w:tab/>
      </w:r>
      <w:bookmarkStart w:id="590" w:name="_Toc201833530"/>
      <w:r w:rsidRPr="00475304">
        <w:t>145</w:t>
      </w:r>
      <w:r w:rsidRPr="000B69FB">
        <w:tab/>
        <w:t>Transitional—Drugs, Poisons and Controlled Substances Miscellaneous Amendment Act 2017</w:t>
      </w:r>
      <w:bookmarkEnd w:id="590"/>
    </w:p>
    <w:p w14:paraId="3C3F879B" w14:textId="77777777" w:rsidR="00366861" w:rsidRDefault="00475304">
      <w:pPr>
        <w:pStyle w:val="DraftHeading2"/>
        <w:tabs>
          <w:tab w:val="right" w:pos="1247"/>
        </w:tabs>
        <w:ind w:left="1361" w:hanging="1361"/>
      </w:pPr>
      <w:r>
        <w:tab/>
      </w:r>
      <w:r w:rsidRPr="00475304">
        <w:t>(1)</w:t>
      </w:r>
      <w:r w:rsidRPr="000B69FB">
        <w:tab/>
        <w:t>The amendment made to Schedule Eleven by</w:t>
      </w:r>
      <w:r w:rsidRPr="000B69FB">
        <w:rPr>
          <w:b/>
          <w:bCs/>
        </w:rPr>
        <w:t> </w:t>
      </w:r>
      <w:r w:rsidRPr="000B69FB">
        <w:t xml:space="preserve">sections 20 to 23 of the </w:t>
      </w:r>
      <w:r w:rsidRPr="000B69FB">
        <w:rPr>
          <w:b/>
          <w:bCs/>
        </w:rPr>
        <w:t xml:space="preserve">Drugs, Poisons and Controlled Substances Miscellaneous Amendment Act 2017 </w:t>
      </w:r>
      <w:r w:rsidRPr="000B69FB">
        <w:t>apply only to offences alleged to</w:t>
      </w:r>
      <w:r w:rsidRPr="000B69FB">
        <w:rPr>
          <w:b/>
          <w:bCs/>
        </w:rPr>
        <w:t> </w:t>
      </w:r>
      <w:r w:rsidRPr="000B69FB">
        <w:t>have been committed after the commencement of the applicable section.</w:t>
      </w:r>
    </w:p>
    <w:p w14:paraId="6C422A3C" w14:textId="77777777" w:rsidR="00366861" w:rsidRDefault="00475304">
      <w:pPr>
        <w:pStyle w:val="DraftHeading2"/>
        <w:tabs>
          <w:tab w:val="right" w:pos="1247"/>
        </w:tabs>
        <w:ind w:left="1361" w:hanging="1361"/>
      </w:pPr>
      <w:r>
        <w:tab/>
      </w:r>
      <w:r w:rsidRPr="00475304">
        <w:t>(2)</w:t>
      </w:r>
      <w:r w:rsidRPr="000B69FB">
        <w:tab/>
        <w:t xml:space="preserve">For the purposes of subsection (1), if an offence is alleged to have been committed between 2 dates, one before and one on or after the commencement of the applicable section of the </w:t>
      </w:r>
      <w:r w:rsidRPr="000B69FB">
        <w:rPr>
          <w:b/>
          <w:bCs/>
        </w:rPr>
        <w:t>Drugs, Poisons and Controlled Substances Miscellaneous Amendment Act 2017</w:t>
      </w:r>
      <w:r w:rsidRPr="000B69FB">
        <w:t>, the offence is alleged to have been committed before that commencement.</w:t>
      </w:r>
    </w:p>
    <w:p w14:paraId="415B3356" w14:textId="77777777" w:rsidR="00965E6C" w:rsidRDefault="00965E6C" w:rsidP="00161255">
      <w:pPr>
        <w:pStyle w:val="SideNote"/>
        <w:framePr w:wrap="around"/>
      </w:pPr>
      <w:r>
        <w:t>S. 146 inserted by No. 50/2017 s. 18</w:t>
      </w:r>
      <w:r w:rsidR="0048470E">
        <w:t>, repealed by No. 9719/1981 s. 146(5)</w:t>
      </w:r>
      <w:r>
        <w:t>.</w:t>
      </w:r>
    </w:p>
    <w:p w14:paraId="62CD47AD" w14:textId="77777777" w:rsidR="0048470E" w:rsidRDefault="0048470E" w:rsidP="0048470E">
      <w:pPr>
        <w:pStyle w:val="Stars"/>
      </w:pPr>
      <w:r>
        <w:tab/>
        <w:t>*</w:t>
      </w:r>
      <w:r>
        <w:tab/>
        <w:t>*</w:t>
      </w:r>
      <w:r>
        <w:tab/>
        <w:t>*</w:t>
      </w:r>
      <w:r>
        <w:tab/>
        <w:t>*</w:t>
      </w:r>
      <w:r>
        <w:tab/>
        <w:t>*</w:t>
      </w:r>
    </w:p>
    <w:p w14:paraId="7843A517" w14:textId="77777777" w:rsidR="0048470E" w:rsidRPr="00600A2F" w:rsidRDefault="0048470E" w:rsidP="00600A2F"/>
    <w:p w14:paraId="56215D1D" w14:textId="77777777" w:rsidR="00E26423" w:rsidRDefault="00E26423" w:rsidP="007E1A89"/>
    <w:p w14:paraId="58FE01D1" w14:textId="77777777" w:rsidR="00600A2F" w:rsidRPr="00600A2F" w:rsidRDefault="00600A2F" w:rsidP="00600A2F"/>
    <w:p w14:paraId="2398986D" w14:textId="77777777" w:rsidR="00AC61FC" w:rsidRDefault="00AC61FC" w:rsidP="00161255">
      <w:pPr>
        <w:pStyle w:val="SideNote"/>
        <w:framePr w:wrap="around"/>
      </w:pPr>
      <w:r>
        <w:t>S. 147 inserted by No. 3/2019 s. 13.</w:t>
      </w:r>
    </w:p>
    <w:p w14:paraId="301C5DD9" w14:textId="77777777" w:rsidR="00AC61FC" w:rsidRPr="00907427" w:rsidRDefault="00AC61FC" w:rsidP="0033196D">
      <w:pPr>
        <w:pStyle w:val="DraftHeading1"/>
        <w:tabs>
          <w:tab w:val="right" w:pos="680"/>
        </w:tabs>
        <w:ind w:left="850" w:hanging="850"/>
        <w:rPr>
          <w:lang w:eastAsia="en-AU"/>
        </w:rPr>
      </w:pPr>
      <w:r>
        <w:rPr>
          <w:lang w:eastAsia="en-AU"/>
        </w:rPr>
        <w:tab/>
      </w:r>
      <w:bookmarkStart w:id="591" w:name="_Toc201833531"/>
      <w:r w:rsidRPr="00AC61FC">
        <w:rPr>
          <w:lang w:eastAsia="en-AU"/>
        </w:rPr>
        <w:t>147</w:t>
      </w:r>
      <w:r w:rsidRPr="00907427">
        <w:rPr>
          <w:lang w:eastAsia="en-AU"/>
        </w:rPr>
        <w:tab/>
        <w:t>Transitional—Justice Legislation Amendment (Police and Other Matters) Act 2019</w:t>
      </w:r>
      <w:bookmarkEnd w:id="591"/>
    </w:p>
    <w:p w14:paraId="4B4915EA" w14:textId="77777777" w:rsidR="00AC61FC" w:rsidRPr="00907427" w:rsidRDefault="00AC61FC" w:rsidP="0033196D">
      <w:pPr>
        <w:pStyle w:val="DraftHeading2"/>
        <w:tabs>
          <w:tab w:val="right" w:pos="1247"/>
        </w:tabs>
        <w:ind w:left="1361" w:hanging="1361"/>
        <w:rPr>
          <w:lang w:eastAsia="en-AU"/>
        </w:rPr>
      </w:pPr>
      <w:r>
        <w:rPr>
          <w:lang w:eastAsia="en-AU"/>
        </w:rPr>
        <w:tab/>
      </w:r>
      <w:r w:rsidRPr="00AC61FC">
        <w:rPr>
          <w:lang w:eastAsia="en-AU"/>
        </w:rPr>
        <w:t>(1)</w:t>
      </w:r>
      <w:r w:rsidRPr="00907427">
        <w:rPr>
          <w:lang w:eastAsia="en-AU"/>
        </w:rPr>
        <w:tab/>
        <w:t xml:space="preserve">The amendments made to Schedule Eleven by sections 14(a), 15 and 16(a) of the </w:t>
      </w:r>
      <w:r w:rsidRPr="00907427">
        <w:rPr>
          <w:b/>
          <w:lang w:eastAsia="en-AU"/>
        </w:rPr>
        <w:t xml:space="preserve">Justice Legislation Amendment (Police and Other Matters) Act 2019 </w:t>
      </w:r>
      <w:r w:rsidRPr="00907427">
        <w:rPr>
          <w:lang w:eastAsia="en-AU"/>
        </w:rPr>
        <w:t>apply only to offences alleged to have been committed after the commencement of the applicable section.</w:t>
      </w:r>
    </w:p>
    <w:p w14:paraId="4DDA81CE" w14:textId="77777777" w:rsidR="003E0ECD" w:rsidRPr="003E0ECD" w:rsidRDefault="00AC61FC" w:rsidP="007E1A89">
      <w:pPr>
        <w:pStyle w:val="DraftHeading2"/>
        <w:tabs>
          <w:tab w:val="right" w:pos="1247"/>
        </w:tabs>
        <w:ind w:left="1361" w:hanging="1361"/>
        <w:rPr>
          <w:lang w:eastAsia="en-AU"/>
        </w:rPr>
      </w:pPr>
      <w:r>
        <w:rPr>
          <w:lang w:eastAsia="en-AU"/>
        </w:rPr>
        <w:tab/>
      </w:r>
      <w:r w:rsidRPr="00AC61FC">
        <w:rPr>
          <w:lang w:eastAsia="en-AU"/>
        </w:rPr>
        <w:t>(2)</w:t>
      </w:r>
      <w:r w:rsidRPr="00907427">
        <w:rPr>
          <w:lang w:eastAsia="en-AU"/>
        </w:rPr>
        <w:tab/>
        <w:t xml:space="preserve">For the purposes of subsection (1), if an offence is alleged to have been committed between 2 dates, one before and one on or after the commencement of the applicable section of the </w:t>
      </w:r>
      <w:r w:rsidRPr="00907427">
        <w:rPr>
          <w:b/>
          <w:lang w:eastAsia="en-AU"/>
        </w:rPr>
        <w:t>Justice Legislation Amendment (Police and Other Matters) Act 2019</w:t>
      </w:r>
      <w:r w:rsidRPr="00907427">
        <w:rPr>
          <w:lang w:eastAsia="en-AU"/>
        </w:rPr>
        <w:t>, the offence is alleged to have been commi</w:t>
      </w:r>
      <w:r>
        <w:rPr>
          <w:lang w:eastAsia="en-AU"/>
        </w:rPr>
        <w:t>tted before that commencement.</w:t>
      </w:r>
    </w:p>
    <w:p w14:paraId="52B2A6D5" w14:textId="77777777" w:rsidR="006F2C99" w:rsidRDefault="006F2C99" w:rsidP="00161255">
      <w:pPr>
        <w:pStyle w:val="SideNote"/>
        <w:framePr w:wrap="around"/>
      </w:pPr>
      <w:r>
        <w:t>S. 148 inserted by No. 40/2019 s. 9.</w:t>
      </w:r>
    </w:p>
    <w:p w14:paraId="2AB721E8" w14:textId="77777777" w:rsidR="002B1A42" w:rsidRPr="008356AB" w:rsidRDefault="003E0ECD" w:rsidP="003E0ECD">
      <w:pPr>
        <w:pStyle w:val="DraftHeading1"/>
        <w:tabs>
          <w:tab w:val="right" w:pos="680"/>
        </w:tabs>
        <w:ind w:left="850" w:hanging="850"/>
      </w:pPr>
      <w:r>
        <w:tab/>
      </w:r>
      <w:bookmarkStart w:id="592" w:name="_Toc201833532"/>
      <w:r w:rsidR="002B1A42" w:rsidRPr="003E0ECD">
        <w:t>148</w:t>
      </w:r>
      <w:r w:rsidR="002B1A42" w:rsidRPr="008356AB">
        <w:tab/>
        <w:t>Transitional provision—Primary Industries Legislation Amendment Act 2019</w:t>
      </w:r>
      <w:bookmarkEnd w:id="592"/>
    </w:p>
    <w:p w14:paraId="4E9C83AB" w14:textId="77777777" w:rsidR="002B1A42" w:rsidRPr="008356AB" w:rsidRDefault="002B1A42" w:rsidP="00E22B04">
      <w:pPr>
        <w:pStyle w:val="DraftHeading2"/>
        <w:tabs>
          <w:tab w:val="right" w:pos="1247"/>
        </w:tabs>
        <w:ind w:left="1361" w:hanging="1361"/>
      </w:pPr>
      <w:r>
        <w:tab/>
      </w:r>
      <w:r w:rsidRPr="002B1A42">
        <w:t>(1)</w:t>
      </w:r>
      <w:r w:rsidRPr="008356AB">
        <w:tab/>
        <w:t xml:space="preserve">The substitution of the definition of </w:t>
      </w:r>
      <w:r w:rsidRPr="008356AB">
        <w:rPr>
          <w:b/>
          <w:i/>
        </w:rPr>
        <w:t>serious offence</w:t>
      </w:r>
      <w:r w:rsidRPr="008356AB">
        <w:t xml:space="preserve"> in section 61(1) by section 7 of the</w:t>
      </w:r>
      <w:r w:rsidR="003E0ECD">
        <w:t xml:space="preserve"> </w:t>
      </w:r>
      <w:r w:rsidRPr="008356AB">
        <w:t>amending Act does not apply for the purposes of the consideration of an application under section</w:t>
      </w:r>
      <w:r w:rsidR="003E0ECD">
        <w:t> </w:t>
      </w:r>
      <w:r w:rsidRPr="008356AB">
        <w:t>62 received by the Secretary before the commencement of section 7 of the amending Act.</w:t>
      </w:r>
    </w:p>
    <w:p w14:paraId="65740E69" w14:textId="77777777" w:rsidR="002B1A42" w:rsidRPr="008356AB" w:rsidRDefault="002B1A42" w:rsidP="00E22B04">
      <w:pPr>
        <w:pStyle w:val="DraftHeading2"/>
        <w:tabs>
          <w:tab w:val="right" w:pos="1247"/>
        </w:tabs>
        <w:ind w:left="1361" w:hanging="1361"/>
      </w:pPr>
      <w:r>
        <w:tab/>
      </w:r>
      <w:r w:rsidRPr="002B1A42">
        <w:t>(2)</w:t>
      </w:r>
      <w:r w:rsidRPr="008356AB">
        <w:tab/>
        <w:t>In this section—</w:t>
      </w:r>
    </w:p>
    <w:p w14:paraId="3059C370" w14:textId="59F2E2C6" w:rsidR="00AC61FC" w:rsidRDefault="002B1A42" w:rsidP="00E22B04">
      <w:pPr>
        <w:pStyle w:val="DraftDefinition2"/>
      </w:pPr>
      <w:r w:rsidRPr="00E22B04">
        <w:rPr>
          <w:b/>
          <w:i/>
        </w:rPr>
        <w:t>amending Act</w:t>
      </w:r>
      <w:r w:rsidRPr="008356AB">
        <w:t xml:space="preserve"> means the </w:t>
      </w:r>
      <w:r w:rsidRPr="00E22B04">
        <w:rPr>
          <w:b/>
        </w:rPr>
        <w:t>Primary Industries Legislation Amendment Act 2019</w:t>
      </w:r>
      <w:r w:rsidRPr="008356AB">
        <w:t>.</w:t>
      </w:r>
    </w:p>
    <w:p w14:paraId="5A6554D4" w14:textId="44F91C41" w:rsidR="00702DB5" w:rsidRDefault="00702DB5" w:rsidP="00161255">
      <w:pPr>
        <w:pStyle w:val="SideNote"/>
        <w:framePr w:wrap="around"/>
      </w:pPr>
      <w:r>
        <w:t>S. 149 inserted by No. 7/2023 s. 26.</w:t>
      </w:r>
    </w:p>
    <w:p w14:paraId="5AE4D43A" w14:textId="506EE051" w:rsidR="00702DB5" w:rsidRPr="00702DB5" w:rsidRDefault="00B3732D" w:rsidP="00B3732D">
      <w:pPr>
        <w:pStyle w:val="DraftHeading1"/>
        <w:tabs>
          <w:tab w:val="right" w:pos="680"/>
        </w:tabs>
        <w:ind w:left="850" w:hanging="850"/>
      </w:pPr>
      <w:r>
        <w:tab/>
      </w:r>
      <w:bookmarkStart w:id="593" w:name="_Toc201833533"/>
      <w:r w:rsidR="00702DB5" w:rsidRPr="00B3732D">
        <w:t>149</w:t>
      </w:r>
      <w:r w:rsidR="00702DB5" w:rsidRPr="00702DB5">
        <w:tab/>
        <w:t>Transitional provision—Drugs, Poisons and Controlled Substances Amendment (Medically Supervised Injecting Centre) Act 2023</w:t>
      </w:r>
      <w:bookmarkEnd w:id="593"/>
    </w:p>
    <w:p w14:paraId="17AEA577" w14:textId="4B9F85F1" w:rsidR="00702DB5" w:rsidRPr="009508D8" w:rsidRDefault="00B3732D" w:rsidP="00B3732D">
      <w:pPr>
        <w:pStyle w:val="DraftHeading2"/>
        <w:tabs>
          <w:tab w:val="right" w:pos="1247"/>
        </w:tabs>
        <w:ind w:left="1361" w:hanging="1361"/>
      </w:pPr>
      <w:r>
        <w:tab/>
      </w:r>
      <w:r w:rsidR="00702DB5" w:rsidRPr="00B3732D">
        <w:t>(1)</w:t>
      </w:r>
      <w:r w:rsidR="00702DB5" w:rsidRPr="009508D8">
        <w:tab/>
        <w:t xml:space="preserve">This section applies in relation to a person who, immediately before the repeal of section 55B(1)(a)(i) by the </w:t>
      </w:r>
      <w:r w:rsidR="00702DB5" w:rsidRPr="009508D8">
        <w:rPr>
          <w:b/>
        </w:rPr>
        <w:t>Drugs, Poisons and Controlled Substances Amendment (Medically Supervised Injecting Centre) Act 2023</w:t>
      </w:r>
      <w:r w:rsidR="00702DB5" w:rsidRPr="009508D8">
        <w:t>, was a director for the purposes of this Act by reason of section 55B(1) as in force at that time.</w:t>
      </w:r>
    </w:p>
    <w:p w14:paraId="55F2A3F7" w14:textId="22722EC2" w:rsidR="00702DB5" w:rsidRPr="00702DB5" w:rsidRDefault="00B3732D" w:rsidP="00B3732D">
      <w:pPr>
        <w:pStyle w:val="DraftHeading2"/>
        <w:tabs>
          <w:tab w:val="right" w:pos="1247"/>
        </w:tabs>
        <w:ind w:left="1361" w:hanging="1361"/>
      </w:pPr>
      <w:r>
        <w:tab/>
      </w:r>
      <w:r w:rsidR="00702DB5" w:rsidRPr="00B3732D">
        <w:t>(2)</w:t>
      </w:r>
      <w:r w:rsidR="00702DB5" w:rsidRPr="009508D8">
        <w:tab/>
        <w:t>The repeal of section 55B(1)(a)(i) does not cause the person to cease to be a director under section 55B(1) for the purposes of this Act.</w:t>
      </w:r>
    </w:p>
    <w:p w14:paraId="7EAB6BBC" w14:textId="77777777" w:rsidR="004505F9" w:rsidRPr="00AE72C9" w:rsidRDefault="004505F9">
      <w:pPr>
        <w:suppressLineNumbers w:val="0"/>
        <w:overflowPunct/>
        <w:autoSpaceDE/>
        <w:autoSpaceDN/>
        <w:adjustRightInd/>
        <w:spacing w:before="0"/>
        <w:textAlignment w:val="auto"/>
        <w:rPr>
          <w:b/>
          <w:sz w:val="32"/>
        </w:rPr>
      </w:pPr>
      <w:r w:rsidRPr="00AE72C9">
        <w:rPr>
          <w:caps/>
          <w:sz w:val="32"/>
        </w:rPr>
        <w:br w:type="page"/>
      </w:r>
    </w:p>
    <w:p w14:paraId="11511984" w14:textId="77777777" w:rsidR="008A2E89" w:rsidRPr="00AE72C9" w:rsidRDefault="008A2E89" w:rsidP="004505F9">
      <w:pPr>
        <w:pStyle w:val="Heading-PART"/>
        <w:rPr>
          <w:caps w:val="0"/>
          <w:sz w:val="32"/>
        </w:rPr>
      </w:pPr>
      <w:bookmarkStart w:id="594" w:name="_Toc201833534"/>
      <w:r w:rsidRPr="00AE72C9">
        <w:rPr>
          <w:caps w:val="0"/>
          <w:sz w:val="32"/>
        </w:rPr>
        <w:t>S</w:t>
      </w:r>
      <w:r w:rsidR="004505F9" w:rsidRPr="00AE72C9">
        <w:rPr>
          <w:caps w:val="0"/>
          <w:sz w:val="32"/>
        </w:rPr>
        <w:t>chedules</w:t>
      </w:r>
      <w:bookmarkEnd w:id="594"/>
    </w:p>
    <w:p w14:paraId="6F4C8723" w14:textId="77777777" w:rsidR="008A2E89" w:rsidRPr="00AE72C9" w:rsidRDefault="008A2E89" w:rsidP="00161255">
      <w:pPr>
        <w:pStyle w:val="SideNote"/>
        <w:framePr w:wrap="around"/>
      </w:pPr>
      <w:r w:rsidRPr="00AE72C9">
        <w:t>Schs 1–9 repealed.</w:t>
      </w:r>
      <w:r w:rsidRPr="00AE72C9">
        <w:rPr>
          <w:rStyle w:val="EndnoteReference"/>
        </w:rPr>
        <w:endnoteReference w:id="2"/>
      </w:r>
    </w:p>
    <w:p w14:paraId="65E92DAB" w14:textId="77777777" w:rsidR="008A2E89" w:rsidRPr="00AE72C9" w:rsidRDefault="008A2E89">
      <w:pPr>
        <w:pStyle w:val="Stars"/>
      </w:pPr>
      <w:r w:rsidRPr="00AE72C9">
        <w:tab/>
        <w:t>*</w:t>
      </w:r>
      <w:r w:rsidRPr="00AE72C9">
        <w:tab/>
        <w:t>*</w:t>
      </w:r>
      <w:r w:rsidRPr="00AE72C9">
        <w:tab/>
        <w:t>*</w:t>
      </w:r>
      <w:r w:rsidRPr="00AE72C9">
        <w:tab/>
        <w:t>*</w:t>
      </w:r>
      <w:r w:rsidRPr="00AE72C9">
        <w:tab/>
        <w:t>*</w:t>
      </w:r>
    </w:p>
    <w:p w14:paraId="3D89DEF3" w14:textId="77777777" w:rsidR="00D00CE6" w:rsidRDefault="00D00CE6" w:rsidP="009C45F8">
      <w:pPr>
        <w:spacing w:before="0"/>
      </w:pPr>
    </w:p>
    <w:p w14:paraId="6D3AE458" w14:textId="77777777" w:rsidR="009C45F8" w:rsidRPr="00AE72C9" w:rsidRDefault="009C45F8"/>
    <w:p w14:paraId="0756FC88" w14:textId="30407E65" w:rsidR="008A2E89" w:rsidRPr="00AE72C9" w:rsidRDefault="008A2E89" w:rsidP="00161255">
      <w:pPr>
        <w:pStyle w:val="SideNote"/>
        <w:framePr w:wrap="around"/>
        <w:spacing w:before="240"/>
      </w:pPr>
      <w:r w:rsidRPr="00AE72C9">
        <w:t>Sch. 10 substituted by No. 10002 s. 8(1), amended by Nos 16/1986 s. 30, 101/1986 s. 58(1)(g), 57/1989 s. 3(Sch. item 59.15(a)–(c)), 48/1997 s. 44(7)(a)–(c), 63/2003 s. 48(1)(2)</w:t>
      </w:r>
      <w:r w:rsidR="00F95C58" w:rsidRPr="00AE72C9">
        <w:t xml:space="preserve">, </w:t>
      </w:r>
      <w:r w:rsidR="001D7181" w:rsidRPr="00AE72C9">
        <w:t>52/2006 s. 17</w:t>
      </w:r>
      <w:r w:rsidR="002606D3" w:rsidRPr="00AE72C9">
        <w:t>, 25/2009 s. 7</w:t>
      </w:r>
      <w:r w:rsidR="006F2C7B" w:rsidRPr="00AE72C9">
        <w:t>, 37/2014 s. 10(Sch. item 47.42)</w:t>
      </w:r>
      <w:r w:rsidR="00D73DA5">
        <w:t>, 6/2018 s. 68(Sch. 2 item 42.2)</w:t>
      </w:r>
      <w:r w:rsidR="00651ED9">
        <w:t>, 33/2018 s. 91</w:t>
      </w:r>
      <w:r w:rsidR="00107DD8">
        <w:t xml:space="preserve">, </w:t>
      </w:r>
      <w:r w:rsidR="00121988">
        <w:t>25</w:t>
      </w:r>
      <w:r w:rsidR="00107DD8">
        <w:t>/2023 s. 7(Sch. 1 item 10.4)</w:t>
      </w:r>
      <w:r w:rsidRPr="00AE72C9">
        <w:t>.</w:t>
      </w:r>
    </w:p>
    <w:p w14:paraId="2F22AAEC" w14:textId="77777777" w:rsidR="00284A21" w:rsidRPr="00AE72C9" w:rsidRDefault="008A2E89" w:rsidP="00284A21">
      <w:pPr>
        <w:pStyle w:val="Heading-PART"/>
        <w:rPr>
          <w:caps w:val="0"/>
          <w:sz w:val="32"/>
        </w:rPr>
      </w:pPr>
      <w:bookmarkStart w:id="595" w:name="_Toc201833535"/>
      <w:r w:rsidRPr="00AE72C9">
        <w:rPr>
          <w:caps w:val="0"/>
          <w:sz w:val="32"/>
        </w:rPr>
        <w:t>S</w:t>
      </w:r>
      <w:r w:rsidR="00284A21" w:rsidRPr="00AE72C9">
        <w:rPr>
          <w:caps w:val="0"/>
          <w:sz w:val="32"/>
        </w:rPr>
        <w:t>chedule Ten—Search warrant</w:t>
      </w:r>
      <w:bookmarkEnd w:id="595"/>
    </w:p>
    <w:p w14:paraId="6003FE71" w14:textId="77777777" w:rsidR="008A2E89" w:rsidRPr="00AE72C9" w:rsidRDefault="008A2E89">
      <w:pPr>
        <w:pStyle w:val="ScheduleParagraphSub"/>
        <w:ind w:left="0"/>
        <w:jc w:val="center"/>
      </w:pPr>
      <w:r w:rsidRPr="00AE72C9">
        <w:t>(Section 81)</w:t>
      </w:r>
    </w:p>
    <w:p w14:paraId="144525AC" w14:textId="77777777" w:rsidR="008A2E89" w:rsidRPr="00AE72C9" w:rsidRDefault="008A2E89">
      <w:pPr>
        <w:pStyle w:val="Normal-Schedule"/>
        <w:spacing w:before="240" w:after="120"/>
        <w:jc w:val="center"/>
        <w:rPr>
          <w:b/>
          <w:bCs/>
        </w:rPr>
      </w:pPr>
      <w:r w:rsidRPr="00AE72C9">
        <w:rPr>
          <w:b/>
          <w:bCs/>
        </w:rPr>
        <w:t>Drugs, Poisons and Controlled Substances Act 1981</w:t>
      </w:r>
    </w:p>
    <w:p w14:paraId="3BC2EB2F" w14:textId="77777777" w:rsidR="008A2E89" w:rsidRPr="00AE72C9" w:rsidRDefault="008A2E89">
      <w:pPr>
        <w:pStyle w:val="ScheduleSection"/>
        <w:ind w:left="284"/>
      </w:pPr>
      <w:r w:rsidRPr="00AE72C9">
        <w:t xml:space="preserve">To                                                               a </w:t>
      </w:r>
      <w:r w:rsidR="006F2C7B" w:rsidRPr="00AE72C9">
        <w:t>police officer</w:t>
      </w:r>
    </w:p>
    <w:p w14:paraId="3FC550A7" w14:textId="77777777" w:rsidR="008A2E89" w:rsidRPr="00AE72C9" w:rsidRDefault="008A2E89">
      <w:pPr>
        <w:pStyle w:val="ScheduleSection"/>
        <w:ind w:left="284"/>
      </w:pPr>
      <w:r w:rsidRPr="00AE72C9">
        <w:t>WHEREAS I, the undersigned, a *Magistrate                                 in the State of Victoria, am satisfied by the *evidence on oath</w:t>
      </w:r>
      <w:r w:rsidR="00D73DA5">
        <w:t xml:space="preserve"> </w:t>
      </w:r>
      <w:r w:rsidR="00D73DA5">
        <w:rPr>
          <w:lang w:eastAsia="en-AU"/>
        </w:rPr>
        <w:t>or affirmation</w:t>
      </w:r>
      <w:r w:rsidRPr="00AE72C9">
        <w:t xml:space="preserve"> or *by affidavit of:</w:t>
      </w:r>
    </w:p>
    <w:p w14:paraId="0FB3E3B3" w14:textId="77777777" w:rsidR="009B763A" w:rsidRPr="00AE72C9" w:rsidRDefault="008A2E89">
      <w:pPr>
        <w:pStyle w:val="ScheduleParagraph"/>
        <w:tabs>
          <w:tab w:val="left" w:pos="1134"/>
        </w:tabs>
        <w:ind w:left="289"/>
      </w:pPr>
      <w:r w:rsidRPr="00AE72C9">
        <w:t xml:space="preserve">                                                                                  a </w:t>
      </w:r>
      <w:r w:rsidR="00482EAC" w:rsidRPr="00AE72C9">
        <w:t>police officer</w:t>
      </w:r>
      <w:r w:rsidRPr="00AE72C9">
        <w:t xml:space="preserve"> of or above the rank of Sergeant or for the time being in charge of a police station, that there is reasonable ground for believing </w:t>
      </w:r>
    </w:p>
    <w:p w14:paraId="0332F304" w14:textId="77777777" w:rsidR="009B763A" w:rsidRPr="00AE72C9" w:rsidRDefault="009B763A" w:rsidP="009B763A">
      <w:pPr>
        <w:pStyle w:val="ScheduleParagraph"/>
        <w:tabs>
          <w:tab w:val="left" w:pos="1170"/>
        </w:tabs>
        <w:ind w:left="270"/>
      </w:pPr>
      <w:r w:rsidRPr="00AE72C9">
        <w:t>that there</w:t>
      </w:r>
      <w:r w:rsidRPr="00AE72C9">
        <w:tab/>
        <w:t>*is    on or in a certain</w:t>
      </w:r>
      <w:r w:rsidRPr="00AE72C9">
        <w:br/>
      </w:r>
      <w:r w:rsidRPr="00AE72C9">
        <w:tab/>
        <w:t>*are</w:t>
      </w:r>
      <w:r w:rsidRPr="00AE72C9">
        <w:br/>
      </w:r>
      <w:r w:rsidRPr="00AE72C9">
        <w:tab/>
        <w:t>*will be within the next 72 hours</w:t>
      </w:r>
    </w:p>
    <w:p w14:paraId="54A1A1A4" w14:textId="77777777" w:rsidR="009B763A" w:rsidRPr="00AE72C9" w:rsidRDefault="009B763A" w:rsidP="009B763A">
      <w:pPr>
        <w:pStyle w:val="ScheduleSection"/>
        <w:ind w:left="270"/>
      </w:pPr>
      <w:r w:rsidRPr="00AE72C9">
        <w:t>*land or</w:t>
      </w:r>
    </w:p>
    <w:p w14:paraId="57C2EB78" w14:textId="77777777" w:rsidR="009B763A" w:rsidRPr="00AE72C9" w:rsidRDefault="009B763A" w:rsidP="009B763A">
      <w:pPr>
        <w:pStyle w:val="ScheduleSection"/>
        <w:ind w:left="270"/>
      </w:pPr>
      <w:r w:rsidRPr="00AE72C9">
        <w:t>*premises situate at or</w:t>
      </w:r>
    </w:p>
    <w:p w14:paraId="6BD031BC" w14:textId="77777777" w:rsidR="009B763A" w:rsidRPr="00AE72C9" w:rsidRDefault="009B763A" w:rsidP="009B763A">
      <w:pPr>
        <w:pStyle w:val="ScheduleSection"/>
        <w:ind w:left="270"/>
      </w:pPr>
      <w:r w:rsidRPr="00AE72C9">
        <w:t xml:space="preserve">*vehicle identified by </w:t>
      </w:r>
    </w:p>
    <w:p w14:paraId="2D10DCA7" w14:textId="77777777" w:rsidR="00175D63" w:rsidRPr="00AE72C9" w:rsidRDefault="00175D63" w:rsidP="00175D63">
      <w:pPr>
        <w:pStyle w:val="ScheduleSection"/>
        <w:ind w:left="270"/>
      </w:pPr>
    </w:p>
    <w:p w14:paraId="7AEDC71C" w14:textId="77777777" w:rsidR="00175D63" w:rsidRPr="00AE72C9" w:rsidRDefault="00175D63" w:rsidP="00175D63">
      <w:pPr>
        <w:pStyle w:val="ScheduleSection"/>
        <w:ind w:left="270"/>
      </w:pPr>
    </w:p>
    <w:p w14:paraId="0EFC7237" w14:textId="77777777" w:rsidR="00175D63" w:rsidRPr="00AE72C9" w:rsidRDefault="00175D63" w:rsidP="00175D63">
      <w:pPr>
        <w:pStyle w:val="ScheduleSection"/>
        <w:ind w:left="270"/>
      </w:pPr>
    </w:p>
    <w:p w14:paraId="05B650F8" w14:textId="77777777" w:rsidR="00175D63" w:rsidRPr="00AE72C9" w:rsidRDefault="00175D63" w:rsidP="00175D63">
      <w:pPr>
        <w:pStyle w:val="ScheduleSection"/>
        <w:ind w:left="270"/>
      </w:pPr>
    </w:p>
    <w:p w14:paraId="3E4CFB48" w14:textId="77777777" w:rsidR="009B763A" w:rsidRPr="00AE72C9" w:rsidRDefault="009B763A" w:rsidP="00E34993">
      <w:pPr>
        <w:pStyle w:val="ScheduleSection"/>
        <w:tabs>
          <w:tab w:val="left" w:pos="3686"/>
        </w:tabs>
        <w:ind w:left="270"/>
      </w:pPr>
      <w:r w:rsidRPr="00AE72C9">
        <w:rPr>
          <w:bCs/>
          <w:iCs/>
        </w:rPr>
        <w:t>located in a public place</w:t>
      </w:r>
      <w:r w:rsidRPr="00AE72C9">
        <w:rPr>
          <w:bCs/>
          <w:iCs/>
        </w:rPr>
        <w:tab/>
        <w:t>*certain things</w:t>
      </w:r>
      <w:r w:rsidRPr="00AE72C9">
        <w:rPr>
          <w:bCs/>
          <w:iCs/>
        </w:rPr>
        <w:br/>
      </w:r>
      <w:r w:rsidRPr="00AE72C9">
        <w:rPr>
          <w:bCs/>
          <w:iCs/>
          <w:spacing w:val="-2"/>
        </w:rPr>
        <w:tab/>
      </w:r>
      <w:r w:rsidRPr="00AE72C9">
        <w:rPr>
          <w:bCs/>
          <w:iCs/>
          <w:spacing w:val="-20"/>
        </w:rPr>
        <w:t>*</w:t>
      </w:r>
      <w:r w:rsidRPr="00AE72C9">
        <w:rPr>
          <w:bCs/>
          <w:iCs/>
        </w:rPr>
        <w:t>certain document</w:t>
      </w:r>
      <w:r w:rsidR="0063051C" w:rsidRPr="00AE72C9">
        <w:rPr>
          <w:bCs/>
          <w:iCs/>
        </w:rPr>
        <w:t>s</w:t>
      </w:r>
    </w:p>
    <w:p w14:paraId="2A50D40C" w14:textId="77777777" w:rsidR="008A2E89" w:rsidRPr="00AE72C9" w:rsidRDefault="008A2E89">
      <w:pPr>
        <w:pStyle w:val="ScheduleSection"/>
        <w:ind w:left="284"/>
      </w:pPr>
      <w:r w:rsidRPr="00AE72C9">
        <w:t>to wit:</w:t>
      </w:r>
    </w:p>
    <w:p w14:paraId="79E3907F" w14:textId="77777777" w:rsidR="008A2E89" w:rsidRDefault="008A2E89">
      <w:pPr>
        <w:pStyle w:val="ScheduleSectionSub"/>
        <w:tabs>
          <w:tab w:val="left" w:pos="993"/>
        </w:tabs>
        <w:ind w:left="993" w:hanging="426"/>
      </w:pPr>
      <w:r w:rsidRPr="00AE72C9">
        <w:t>*(1)</w:t>
      </w:r>
      <w:r w:rsidRPr="00AE72C9">
        <w:tab/>
        <w:t xml:space="preserve">upon or in respect of which an offence under the </w:t>
      </w:r>
      <w:r w:rsidRPr="00AE72C9">
        <w:rPr>
          <w:b/>
        </w:rPr>
        <w:t>Drugs Poisons and Controlled Substances Act 1981</w:t>
      </w:r>
      <w:r w:rsidRPr="00AE72C9">
        <w:t xml:space="preserve"> or the Regulations under that Act, has been or is reasonably suspected to have been committed or is being or is likely to be committed within the next 72 hours;</w:t>
      </w:r>
    </w:p>
    <w:p w14:paraId="2A2B448F" w14:textId="77777777" w:rsidR="009C45F8" w:rsidRDefault="009C45F8" w:rsidP="009C45F8"/>
    <w:p w14:paraId="58F1F57E" w14:textId="77777777" w:rsidR="008A2E89" w:rsidRPr="00AE72C9" w:rsidRDefault="008A2E89">
      <w:pPr>
        <w:pStyle w:val="ScheduleSectionSub"/>
        <w:tabs>
          <w:tab w:val="left" w:pos="993"/>
        </w:tabs>
        <w:ind w:left="993" w:hanging="426"/>
      </w:pPr>
      <w:r w:rsidRPr="00AE72C9">
        <w:t>*(2)</w:t>
      </w:r>
      <w:r w:rsidRPr="00AE72C9">
        <w:tab/>
        <w:t xml:space="preserve">which there is reasonable ground to believe </w:t>
      </w:r>
      <w:r w:rsidR="001D7181" w:rsidRPr="00AE72C9">
        <w:t>will afford evidence of the commission of</w:t>
      </w:r>
      <w:r w:rsidRPr="00AE72C9">
        <w:t xml:space="preserve"> an offence under the </w:t>
      </w:r>
      <w:r w:rsidRPr="00AE72C9">
        <w:rPr>
          <w:b/>
        </w:rPr>
        <w:t>Drugs Poisons and Controlled Substances Act 1981</w:t>
      </w:r>
      <w:r w:rsidRPr="00AE72C9">
        <w:t xml:space="preserve"> or </w:t>
      </w:r>
      <w:r w:rsidR="00E34993" w:rsidRPr="00AE72C9">
        <w:t>the Regulations under that Act;</w:t>
      </w:r>
    </w:p>
    <w:p w14:paraId="5563D0EB" w14:textId="77777777" w:rsidR="008A2E89" w:rsidRPr="00AE72C9" w:rsidRDefault="008A2E89">
      <w:pPr>
        <w:pStyle w:val="ScheduleSectionSub"/>
        <w:tabs>
          <w:tab w:val="left" w:pos="993"/>
        </w:tabs>
        <w:ind w:left="993" w:hanging="426"/>
      </w:pPr>
      <w:r w:rsidRPr="00AE72C9">
        <w:t>*(3)</w:t>
      </w:r>
      <w:r w:rsidRPr="00AE72C9">
        <w:tab/>
        <w:t xml:space="preserve">which is a document directly or indirectly relating to or concerning a transaction or dealing which is or would be, if carried out, an offence under the </w:t>
      </w:r>
      <w:r w:rsidRPr="00AE72C9">
        <w:rPr>
          <w:b/>
        </w:rPr>
        <w:t>Drugs Poisons and Controlled Substances Act 1981</w:t>
      </w:r>
      <w:r w:rsidRPr="00AE72C9">
        <w:t xml:space="preserve"> or the Regulations under that Act or under a provision of a law in force in a place outside Victoria and which corresponds to a provision of Part V of that Act.</w:t>
      </w:r>
    </w:p>
    <w:p w14:paraId="7152A1A8" w14:textId="4835ED61" w:rsidR="008A2E89" w:rsidRPr="00AE72C9" w:rsidRDefault="008A2E89">
      <w:pPr>
        <w:pStyle w:val="ScheduleSection"/>
        <w:ind w:left="284"/>
      </w:pPr>
      <w:r w:rsidRPr="00AE72C9">
        <w:t xml:space="preserve">These are therefore in </w:t>
      </w:r>
      <w:r w:rsidR="00107DD8" w:rsidRPr="006D6AE4">
        <w:t>*Her Majesty's/*His Majesty's</w:t>
      </w:r>
      <w:r w:rsidRPr="00AE72C9">
        <w:t xml:space="preserve"> name—</w:t>
      </w:r>
    </w:p>
    <w:p w14:paraId="0A10A584" w14:textId="77777777" w:rsidR="002606D3" w:rsidRPr="00AE72C9" w:rsidRDefault="002606D3" w:rsidP="001C59D7">
      <w:pPr>
        <w:pStyle w:val="ScheduleSectionSub"/>
        <w:tabs>
          <w:tab w:val="left" w:pos="2296"/>
        </w:tabs>
        <w:ind w:left="994" w:hanging="454"/>
      </w:pPr>
      <w:r w:rsidRPr="00AE72C9">
        <w:t>*(1)</w:t>
      </w:r>
      <w:r w:rsidRPr="00AE72C9">
        <w:tab/>
        <w:t xml:space="preserve">to authorize you or any other </w:t>
      </w:r>
      <w:r w:rsidR="006F2C7B" w:rsidRPr="00AE72C9">
        <w:t>police officer</w:t>
      </w:r>
      <w:r w:rsidRPr="00AE72C9">
        <w:t xml:space="preserve"> to enter and search the said *land or *premises or *specified vehicle located in a public place for the *things or *documents specified in this warrant and, if any of those *things or *documents be found, to seize and carry them before the Magistrates' Court so that the matter may be dealt with according to law or to destroy or dispose of them in accordance with section 81 of the </w:t>
      </w:r>
      <w:r w:rsidRPr="00AE72C9">
        <w:rPr>
          <w:b/>
          <w:bCs/>
        </w:rPr>
        <w:t>Drugs, Poisons and Controlled Substances Act 1981</w:t>
      </w:r>
      <w:r w:rsidRPr="00AE72C9">
        <w:t>.</w:t>
      </w:r>
    </w:p>
    <w:p w14:paraId="3BAA799E" w14:textId="77777777" w:rsidR="002606D3" w:rsidRPr="00AE72C9" w:rsidRDefault="002606D3">
      <w:pPr>
        <w:pStyle w:val="ScheduleSectionSub"/>
        <w:tabs>
          <w:tab w:val="left" w:pos="993"/>
        </w:tabs>
        <w:spacing w:after="120"/>
        <w:ind w:left="992" w:hanging="425"/>
      </w:pPr>
      <w:r w:rsidRPr="00AE72C9">
        <w:t>*(2)</w:t>
      </w:r>
      <w:r w:rsidRPr="00AE72C9">
        <w:tab/>
        <w:t xml:space="preserve">in relation to a specified thing or a specified document to which this warrant relates which is also tainted property within the meaning of the </w:t>
      </w:r>
      <w:r w:rsidRPr="00AE72C9">
        <w:rPr>
          <w:b/>
          <w:bCs/>
        </w:rPr>
        <w:t>Confiscation Act 1997</w:t>
      </w:r>
      <w:r w:rsidRPr="00AE72C9">
        <w:t xml:space="preserve">, to direct you or any other </w:t>
      </w:r>
      <w:r w:rsidR="006F2C7B" w:rsidRPr="00AE72C9">
        <w:t>police officer</w:t>
      </w:r>
      <w:r w:rsidRPr="00AE72C9">
        <w:t xml:space="preserve"> to hold</w:t>
      </w:r>
      <w:r w:rsidRPr="00AE72C9" w:rsidDel="001D7181">
        <w:t xml:space="preserve"> </w:t>
      </w:r>
      <w:r w:rsidRPr="00AE72C9">
        <w:t xml:space="preserve">or retain that thing or document as if it were tainted property seized under a warrant under section 79 of that Act as and from the date when that thing or document is no longer required for evidentiary purposes under the </w:t>
      </w:r>
      <w:r w:rsidRPr="00AE72C9">
        <w:rPr>
          <w:b/>
          <w:bCs/>
        </w:rPr>
        <w:t>Drugs, Poisons and Controlled Substances Act 1981</w:t>
      </w:r>
      <w:r w:rsidRPr="00AE72C9">
        <w:t>.</w:t>
      </w:r>
    </w:p>
    <w:p w14:paraId="160872E0" w14:textId="77777777" w:rsidR="008A2E89" w:rsidRPr="00AE72C9" w:rsidRDefault="00651ED9">
      <w:pPr>
        <w:pStyle w:val="ScheduleSectionSub"/>
        <w:spacing w:before="0"/>
        <w:ind w:left="992"/>
      </w:pPr>
      <w:r>
        <w:t>Signed</w:t>
      </w:r>
      <w:r w:rsidR="008A2E89" w:rsidRPr="00AE72C9">
        <w:t xml:space="preserve"> this             day of                    </w:t>
      </w:r>
    </w:p>
    <w:p w14:paraId="5D2BB1FF" w14:textId="77777777" w:rsidR="008A2E89" w:rsidRPr="00AE72C9" w:rsidRDefault="008A2E89" w:rsidP="001E5B99">
      <w:pPr>
        <w:pStyle w:val="ScheduleSectionSub"/>
        <w:ind w:left="993" w:hanging="426"/>
      </w:pPr>
    </w:p>
    <w:p w14:paraId="70586D6F" w14:textId="77777777" w:rsidR="008A2E89" w:rsidRPr="00AE72C9" w:rsidRDefault="008A2E89">
      <w:pPr>
        <w:pStyle w:val="ScheduleSectionSub"/>
        <w:spacing w:before="60"/>
        <w:ind w:left="4394" w:hanging="425"/>
      </w:pPr>
      <w:r w:rsidRPr="00AE72C9">
        <w:t>*Magistrate</w:t>
      </w:r>
    </w:p>
    <w:p w14:paraId="0B6B2773" w14:textId="77777777" w:rsidR="008A2E89" w:rsidRPr="00AE72C9" w:rsidRDefault="008A2E89">
      <w:pPr>
        <w:pStyle w:val="ScheduleSection"/>
      </w:pPr>
      <w:r w:rsidRPr="00AE72C9">
        <w:t>*Strike out whichever is not applicable.</w:t>
      </w:r>
    </w:p>
    <w:p w14:paraId="28D51E73" w14:textId="77777777" w:rsidR="001D7181" w:rsidRPr="00AE72C9" w:rsidRDefault="001D7181" w:rsidP="00643734">
      <w:pPr>
        <w:pStyle w:val="AmndSectionNote"/>
        <w:tabs>
          <w:tab w:val="right" w:pos="64"/>
          <w:tab w:val="right" w:pos="1814"/>
        </w:tabs>
        <w:ind w:left="1474" w:hanging="567"/>
      </w:pPr>
      <w:r w:rsidRPr="00AE72C9">
        <w:t>Note:</w:t>
      </w:r>
      <w:r w:rsidRPr="00AE72C9">
        <w:tab/>
        <w:t xml:space="preserve">Under section 81(3) of the </w:t>
      </w:r>
      <w:r w:rsidRPr="00AE72C9">
        <w:rPr>
          <w:b/>
        </w:rPr>
        <w:t>Drugs, Poisons and Controlled Substances Act 1981</w:t>
      </w:r>
      <w:r w:rsidRPr="00AE72C9">
        <w:t xml:space="preserve">, a </w:t>
      </w:r>
      <w:r w:rsidR="006F2C7B" w:rsidRPr="00AE72C9">
        <w:t>police officer</w:t>
      </w:r>
      <w:r w:rsidRPr="00AE72C9">
        <w:t xml:space="preserve"> to whom a warrant under section 81(1) of that Act is addressed </w:t>
      </w:r>
      <w:r w:rsidR="002606D3" w:rsidRPr="00AE72C9">
        <w:t xml:space="preserve">or any other </w:t>
      </w:r>
      <w:r w:rsidR="006F2C7B" w:rsidRPr="00AE72C9">
        <w:t>police officer</w:t>
      </w:r>
      <w:r w:rsidR="002606D3" w:rsidRPr="00AE72C9">
        <w:t xml:space="preserve"> </w:t>
      </w:r>
      <w:r w:rsidRPr="00AE72C9">
        <w:t>may, at any time or times by day or night but within one month from the date of the warrant and with such assistance as may be necessary—</w:t>
      </w:r>
    </w:p>
    <w:p w14:paraId="12FDFA0C" w14:textId="77777777" w:rsidR="002606D3" w:rsidRPr="00AE72C9" w:rsidRDefault="00643734" w:rsidP="00643734">
      <w:pPr>
        <w:pStyle w:val="ScheduleHeading3"/>
        <w:tabs>
          <w:tab w:val="right" w:pos="1757"/>
        </w:tabs>
        <w:ind w:left="1871" w:hanging="1871"/>
      </w:pPr>
      <w:r w:rsidRPr="00AE72C9">
        <w:tab/>
      </w:r>
      <w:r w:rsidR="002606D3" w:rsidRPr="00AE72C9">
        <w:t>(a)</w:t>
      </w:r>
      <w:r w:rsidR="002606D3" w:rsidRPr="00AE72C9">
        <w:tab/>
        <w:t>enter, if need be by force, the land or premises or specified vehicle located in a public place named in the warrant; and</w:t>
      </w:r>
    </w:p>
    <w:p w14:paraId="346E50CA" w14:textId="77777777" w:rsidR="001D7181" w:rsidRPr="00AE72C9" w:rsidRDefault="00643734" w:rsidP="0045765D">
      <w:pPr>
        <w:pStyle w:val="ScheduleHeading3"/>
        <w:tabs>
          <w:tab w:val="right" w:pos="1757"/>
        </w:tabs>
        <w:ind w:left="1871" w:hanging="1871"/>
      </w:pPr>
      <w:r w:rsidRPr="00AE72C9">
        <w:tab/>
      </w:r>
      <w:r w:rsidR="001D7181" w:rsidRPr="00AE72C9">
        <w:t>(b)</w:t>
      </w:r>
      <w:r w:rsidR="001D7181" w:rsidRPr="00AE72C9">
        <w:tab/>
        <w:t xml:space="preserve">arrest all persons on or in that land or those premises </w:t>
      </w:r>
      <w:r w:rsidR="002606D3" w:rsidRPr="00AE72C9">
        <w:t xml:space="preserve">or on or in that vehicle </w:t>
      </w:r>
      <w:r w:rsidR="001D7181" w:rsidRPr="00AE72C9">
        <w:t>who are found offending against a provision of that Act or the regulations made under that Act; and</w:t>
      </w:r>
    </w:p>
    <w:p w14:paraId="071E123A" w14:textId="77777777" w:rsidR="00A73AAA" w:rsidRPr="00AE72C9" w:rsidRDefault="00A73AAA" w:rsidP="0045765D">
      <w:pPr>
        <w:pStyle w:val="ScheduleHeading3"/>
        <w:tabs>
          <w:tab w:val="right" w:pos="1757"/>
        </w:tabs>
        <w:ind w:left="1890" w:hanging="1890"/>
      </w:pPr>
      <w:r w:rsidRPr="00AE72C9">
        <w:tab/>
        <w:t>(c)</w:t>
      </w:r>
      <w:r w:rsidRPr="00AE72C9">
        <w:tab/>
        <w:t>search—</w:t>
      </w:r>
    </w:p>
    <w:p w14:paraId="27AE016E" w14:textId="77777777" w:rsidR="00A73AAA" w:rsidRPr="00AE72C9" w:rsidRDefault="00A73AAA" w:rsidP="00522C01">
      <w:pPr>
        <w:pStyle w:val="ScheduleHeading3"/>
        <w:tabs>
          <w:tab w:val="right" w:pos="2250"/>
        </w:tabs>
        <w:ind w:left="2430" w:hanging="2430"/>
      </w:pPr>
      <w:r w:rsidRPr="00AE72C9">
        <w:tab/>
        <w:t>(i)</w:t>
      </w:r>
      <w:r w:rsidRPr="00AE72C9">
        <w:tab/>
        <w:t>the land or premises or any vehicle or any person found on or in that land or those premises or any person found on or in any vehicle on or in that land or those premises;</w:t>
      </w:r>
    </w:p>
    <w:p w14:paraId="5979A1F1" w14:textId="77777777" w:rsidR="00A73AAA" w:rsidRPr="00AE72C9" w:rsidRDefault="00A73AAA" w:rsidP="00522C01">
      <w:pPr>
        <w:pStyle w:val="ScheduleHeading3"/>
        <w:tabs>
          <w:tab w:val="right" w:pos="2250"/>
        </w:tabs>
        <w:ind w:left="2430" w:hanging="2430"/>
      </w:pPr>
      <w:r w:rsidRPr="00AE72C9">
        <w:tab/>
        <w:t>(ii)</w:t>
      </w:r>
      <w:r w:rsidRPr="00AE72C9">
        <w:tab/>
        <w:t>the specified ve</w:t>
      </w:r>
      <w:r w:rsidR="00922ADB" w:rsidRPr="00AE72C9">
        <w:t>hicle located in a public place </w:t>
      </w:r>
      <w:r w:rsidRPr="00AE72C9">
        <w:t>or any person found on or in that vehicle; and</w:t>
      </w:r>
    </w:p>
    <w:p w14:paraId="2A46713F" w14:textId="77777777" w:rsidR="001D7181" w:rsidRPr="00AE72C9" w:rsidRDefault="00F95C58" w:rsidP="00F95C58">
      <w:pPr>
        <w:pStyle w:val="ScheduleHeading3"/>
        <w:tabs>
          <w:tab w:val="right" w:pos="1757"/>
        </w:tabs>
        <w:ind w:left="1871" w:hanging="1871"/>
      </w:pPr>
      <w:r w:rsidRPr="00AE72C9">
        <w:tab/>
      </w:r>
      <w:r w:rsidR="001D7181" w:rsidRPr="00AE72C9">
        <w:t>(d)</w:t>
      </w:r>
      <w:r w:rsidR="001D7181" w:rsidRPr="00AE72C9">
        <w:tab/>
        <w:t>seize and carry away or, unless a direction under section 81(1A) of that Act applies, deal with as mentioned in paragraph (e)—</w:t>
      </w:r>
    </w:p>
    <w:p w14:paraId="6B73376E" w14:textId="77777777" w:rsidR="001D7181" w:rsidRPr="00AE72C9" w:rsidRDefault="00F95C58" w:rsidP="00F95C58">
      <w:pPr>
        <w:pStyle w:val="ScheduleHeading4"/>
        <w:tabs>
          <w:tab w:val="right" w:pos="2268"/>
        </w:tabs>
        <w:ind w:left="2381" w:hanging="2381"/>
      </w:pPr>
      <w:r w:rsidRPr="00AE72C9">
        <w:tab/>
      </w:r>
      <w:r w:rsidR="001D7181" w:rsidRPr="00AE72C9">
        <w:t>(i)</w:t>
      </w:r>
      <w:r w:rsidR="001D7181" w:rsidRPr="00AE72C9">
        <w:tab/>
        <w:t>any thing in respect of which an offence under that Act or the regulations made under that Act has been or is reasonably suspected to have been committed; and</w:t>
      </w:r>
    </w:p>
    <w:p w14:paraId="3E2263FB" w14:textId="77777777" w:rsidR="001D7181" w:rsidRPr="00AE72C9" w:rsidRDefault="00F95C58" w:rsidP="00F95C58">
      <w:pPr>
        <w:pStyle w:val="ScheduleHeading4"/>
        <w:tabs>
          <w:tab w:val="right" w:pos="2268"/>
        </w:tabs>
        <w:ind w:left="2381" w:hanging="2381"/>
      </w:pPr>
      <w:r w:rsidRPr="00AE72C9">
        <w:tab/>
      </w:r>
      <w:r w:rsidR="001D7181" w:rsidRPr="00AE72C9">
        <w:t>(ii)</w:t>
      </w:r>
      <w:r w:rsidR="001D7181" w:rsidRPr="00AE72C9">
        <w:tab/>
        <w:t>any thing which there is reasonable ground to believe will afford evidence of the commission of an offence under that Act or the regulations made under that Act; and</w:t>
      </w:r>
    </w:p>
    <w:p w14:paraId="4862791D" w14:textId="77777777" w:rsidR="001D7181" w:rsidRPr="00AE72C9" w:rsidRDefault="00F95C58" w:rsidP="00F95C58">
      <w:pPr>
        <w:pStyle w:val="ScheduleHeading4"/>
        <w:tabs>
          <w:tab w:val="right" w:pos="2268"/>
        </w:tabs>
        <w:ind w:left="2381" w:hanging="2381"/>
      </w:pPr>
      <w:r w:rsidRPr="00AE72C9">
        <w:tab/>
      </w:r>
      <w:r w:rsidR="001D7181" w:rsidRPr="00AE72C9">
        <w:t>(iii)</w:t>
      </w:r>
      <w:r w:rsidR="001D7181" w:rsidRPr="00AE72C9">
        <w:tab/>
        <w:t>any document directly or indirectly relating to or concerning a transaction or dealing which is or would be, if carried out, an offence against that Act or the regulations made under that Act or under a provision of a law in force in a place outside Victoria corresponding to a provision of Part V of that Act; and</w:t>
      </w:r>
    </w:p>
    <w:p w14:paraId="04CD1AB7" w14:textId="77777777" w:rsidR="001D7181" w:rsidRPr="00AE72C9" w:rsidRDefault="00F95C58" w:rsidP="00F95C58">
      <w:pPr>
        <w:pStyle w:val="ScheduleHeading3"/>
        <w:tabs>
          <w:tab w:val="right" w:pos="1757"/>
        </w:tabs>
        <w:ind w:left="1871" w:hanging="1871"/>
      </w:pPr>
      <w:r w:rsidRPr="00AE72C9">
        <w:tab/>
      </w:r>
      <w:r w:rsidR="001D7181" w:rsidRPr="00AE72C9">
        <w:t>(e)</w:t>
      </w:r>
      <w:r w:rsidR="001D7181" w:rsidRPr="00AE72C9">
        <w:tab/>
        <w:t>if—</w:t>
      </w:r>
    </w:p>
    <w:p w14:paraId="4B869567" w14:textId="77777777" w:rsidR="001C59D7" w:rsidRPr="00AE72C9" w:rsidRDefault="00F95C58" w:rsidP="00F95C58">
      <w:pPr>
        <w:pStyle w:val="ScheduleHeading4"/>
        <w:tabs>
          <w:tab w:val="right" w:pos="2268"/>
        </w:tabs>
        <w:ind w:left="2381" w:hanging="2381"/>
      </w:pPr>
      <w:r w:rsidRPr="00AE72C9">
        <w:tab/>
      </w:r>
      <w:r w:rsidR="001D7181" w:rsidRPr="00AE72C9">
        <w:t>(i)</w:t>
      </w:r>
      <w:r w:rsidR="001D7181" w:rsidRPr="00AE72C9">
        <w:tab/>
        <w:t>the thing is—</w:t>
      </w:r>
    </w:p>
    <w:p w14:paraId="051E6FBB" w14:textId="77777777" w:rsidR="001D7181" w:rsidRPr="00AE72C9" w:rsidRDefault="00F95C58" w:rsidP="00F95C58">
      <w:pPr>
        <w:pStyle w:val="ScheduleHeading5"/>
        <w:tabs>
          <w:tab w:val="right" w:pos="2778"/>
        </w:tabs>
        <w:ind w:left="2891" w:hanging="2891"/>
      </w:pPr>
      <w:r w:rsidRPr="00AE72C9">
        <w:tab/>
      </w:r>
      <w:r w:rsidR="001D7181" w:rsidRPr="00AE72C9">
        <w:t>(A)</w:t>
      </w:r>
      <w:r w:rsidR="001D7181" w:rsidRPr="00AE72C9">
        <w:tab/>
        <w:t>a drug of dependence or a substance that contains a drug of dependence; or</w:t>
      </w:r>
    </w:p>
    <w:p w14:paraId="7BB10E34" w14:textId="77777777" w:rsidR="001D7181" w:rsidRPr="00AE72C9" w:rsidRDefault="00F95C58" w:rsidP="00F95C58">
      <w:pPr>
        <w:pStyle w:val="ScheduleHeading5"/>
        <w:tabs>
          <w:tab w:val="right" w:pos="2778"/>
        </w:tabs>
        <w:ind w:left="2891" w:hanging="2891"/>
      </w:pPr>
      <w:r w:rsidRPr="00AE72C9">
        <w:tab/>
      </w:r>
      <w:r w:rsidR="001D7181" w:rsidRPr="00AE72C9">
        <w:t>(B)</w:t>
      </w:r>
      <w:r w:rsidR="001D7181" w:rsidRPr="00AE72C9">
        <w:tab/>
        <w:t>a poison or controlled substance; or</w:t>
      </w:r>
    </w:p>
    <w:p w14:paraId="527AE6B6" w14:textId="77777777" w:rsidR="001D7181" w:rsidRPr="00AE72C9" w:rsidRDefault="00F95C58" w:rsidP="00F95C58">
      <w:pPr>
        <w:pStyle w:val="ScheduleHeading5"/>
        <w:tabs>
          <w:tab w:val="right" w:pos="2778"/>
        </w:tabs>
        <w:ind w:left="2891" w:hanging="2891"/>
      </w:pPr>
      <w:r w:rsidRPr="00AE72C9">
        <w:tab/>
      </w:r>
      <w:r w:rsidR="001D7181" w:rsidRPr="00AE72C9">
        <w:t>(C)</w:t>
      </w:r>
      <w:r w:rsidR="001D7181" w:rsidRPr="00AE72C9">
        <w:tab/>
        <w:t>an instrument, device or substance that is or has been used or is capable of being used for or in the cultivation, manufacture, sale or use or in the preparation for cultivation, manufacture, sale or use of a drug of dependence; and</w:t>
      </w:r>
    </w:p>
    <w:p w14:paraId="4FF1BDD7" w14:textId="77777777" w:rsidR="001D7181" w:rsidRPr="00AE72C9" w:rsidRDefault="00F95C58" w:rsidP="00F95C58">
      <w:pPr>
        <w:pStyle w:val="ScheduleHeading4"/>
        <w:tabs>
          <w:tab w:val="right" w:pos="2268"/>
        </w:tabs>
        <w:ind w:left="2381" w:hanging="2381"/>
      </w:pPr>
      <w:r w:rsidRPr="00AE72C9">
        <w:tab/>
      </w:r>
      <w:r w:rsidR="001D7181" w:rsidRPr="00AE72C9">
        <w:t>(ii)</w:t>
      </w:r>
      <w:r w:rsidR="001D7181" w:rsidRPr="00AE72C9">
        <w:tab/>
        <w:t xml:space="preserve">an analyst or botanist within the meaning of section 120 of that Act certifies in writing to the </w:t>
      </w:r>
      <w:r w:rsidR="006F2C7B" w:rsidRPr="00AE72C9">
        <w:t>police officer</w:t>
      </w:r>
      <w:r w:rsidR="001D7181" w:rsidRPr="00AE72C9">
        <w:t xml:space="preserve"> executing the warrant that destruction or disposal of the thing is required in the interests of health or safety—</w:t>
      </w:r>
    </w:p>
    <w:p w14:paraId="080CC643" w14:textId="77777777" w:rsidR="005037D5" w:rsidRPr="00AE72C9" w:rsidRDefault="001D7181" w:rsidP="00F95C58">
      <w:pPr>
        <w:pStyle w:val="ScheduleParagraph"/>
      </w:pPr>
      <w:r w:rsidRPr="00AE72C9">
        <w:t>destroy or dispose of the thing after taking, where practicable, any samples of it as are required for the purposes of that Act.</w:t>
      </w:r>
    </w:p>
    <w:p w14:paraId="6D1EB40E" w14:textId="77777777" w:rsidR="008A2E89" w:rsidRPr="00B75DEC" w:rsidRDefault="008A2E89">
      <w:pPr>
        <w:spacing w:before="0"/>
        <w:rPr>
          <w:rFonts w:ascii="Arial" w:hAnsi="Arial"/>
          <w:b/>
          <w:spacing w:val="-10"/>
          <w:sz w:val="16"/>
        </w:rPr>
      </w:pPr>
      <w:r w:rsidRPr="00B75DEC">
        <w:rPr>
          <w:rFonts w:ascii="Arial" w:hAnsi="Arial"/>
          <w:b/>
          <w:spacing w:val="-10"/>
          <w:sz w:val="16"/>
        </w:rPr>
        <w:br w:type="page"/>
      </w:r>
    </w:p>
    <w:p w14:paraId="4DEE745F" w14:textId="1407069C" w:rsidR="008A2E89" w:rsidRPr="00AE72C9" w:rsidRDefault="008A2E89" w:rsidP="00161255">
      <w:pPr>
        <w:pStyle w:val="SideNote"/>
        <w:framePr w:wrap="around"/>
      </w:pPr>
      <w:r w:rsidRPr="00AE72C9">
        <w:t>Sch. 11 substituted by No. 10002 s. 8(1), amended by S.R. No. 1/1985 (paras (1)–(9)), substituted by S.R. No. 268/1985, amended by No. 101/1986 s. 58(1)(h)(i)–(iii), S.R. Nos 138/1989 (para. (3)(a) (b)), 314/1990 (para. (3)(a)–(g)), 69/1993 para. (3)(a)(b), No. 48/1997 ss 45(1)</w:t>
      </w:r>
      <w:r w:rsidRPr="00AE72C9">
        <w:br/>
        <w:t>(a)–(h)(2), 46, S.R. Nos 107/1999 regs 3(1)</w:t>
      </w:r>
      <w:r w:rsidRPr="00AE72C9">
        <w:br/>
        <w:t>(a)–(e)(2), 4, 85/2000 reg. 3, Nos 61/2001 s. 8, 63/2003 s. 49, 74/2004 s. 19(a)(b)</w:t>
      </w:r>
      <w:r w:rsidR="008E5EC0" w:rsidRPr="00AE72C9">
        <w:t>, 52/2006 ss 18–20</w:t>
      </w:r>
      <w:r w:rsidR="006B39B1" w:rsidRPr="00AE72C9">
        <w:t xml:space="preserve"> (as amended by No. 79/2006 s. 87)</w:t>
      </w:r>
      <w:r w:rsidR="00BB3321" w:rsidRPr="00AE72C9">
        <w:t>, 57/2012 s</w:t>
      </w:r>
      <w:r w:rsidR="001F4136" w:rsidRPr="00AE72C9">
        <w:t>s</w:t>
      </w:r>
      <w:r w:rsidR="00BB3321" w:rsidRPr="00AE72C9">
        <w:t> </w:t>
      </w:r>
      <w:r w:rsidR="001F4136" w:rsidRPr="00AE72C9">
        <w:t>5–</w:t>
      </w:r>
      <w:r w:rsidR="00BB3321" w:rsidRPr="00AE72C9">
        <w:t>7</w:t>
      </w:r>
      <w:r w:rsidR="003D6405" w:rsidRPr="00AE72C9">
        <w:t>, 9/2014 ss</w:t>
      </w:r>
      <w:r w:rsidR="00766AE9" w:rsidRPr="00AE72C9">
        <w:t xml:space="preserve"> 13</w:t>
      </w:r>
      <w:r w:rsidR="002610A7" w:rsidRPr="00AE72C9">
        <w:t>–17</w:t>
      </w:r>
      <w:r w:rsidR="00C65EF7">
        <w:t>, 40/2017 ss</w:t>
      </w:r>
      <w:r w:rsidR="004820CB">
        <w:t> 2</w:t>
      </w:r>
      <w:r w:rsidR="001B7CFE">
        <w:t>0</w:t>
      </w:r>
      <w:r w:rsidR="00C65EF7">
        <w:t>–23</w:t>
      </w:r>
      <w:r w:rsidR="00B70070">
        <w:t xml:space="preserve">, 3/2019 </w:t>
      </w:r>
      <w:r w:rsidR="003B413A">
        <w:br/>
      </w:r>
      <w:r w:rsidR="00B70070">
        <w:t>s</w:t>
      </w:r>
      <w:r w:rsidR="00650A71">
        <w:t xml:space="preserve">s </w:t>
      </w:r>
      <w:r w:rsidR="00B70070">
        <w:t>1</w:t>
      </w:r>
      <w:r w:rsidR="00650A71">
        <w:t>4–17</w:t>
      </w:r>
      <w:r w:rsidR="0054201C">
        <w:t>, 44/2022 s. 90</w:t>
      </w:r>
      <w:r w:rsidR="001F4136" w:rsidRPr="00AE72C9">
        <w:t>.</w:t>
      </w:r>
    </w:p>
    <w:p w14:paraId="4FF340F2" w14:textId="77777777" w:rsidR="008A2E89" w:rsidRPr="00AE72C9" w:rsidRDefault="008A2E89" w:rsidP="00284A21">
      <w:pPr>
        <w:pStyle w:val="Heading-PART"/>
        <w:rPr>
          <w:caps w:val="0"/>
          <w:sz w:val="32"/>
        </w:rPr>
      </w:pPr>
      <w:bookmarkStart w:id="596" w:name="_Toc201833536"/>
      <w:r w:rsidRPr="00AE72C9">
        <w:rPr>
          <w:caps w:val="0"/>
          <w:sz w:val="32"/>
        </w:rPr>
        <w:t>S</w:t>
      </w:r>
      <w:r w:rsidR="00284A21" w:rsidRPr="00AE72C9">
        <w:rPr>
          <w:caps w:val="0"/>
          <w:sz w:val="32"/>
        </w:rPr>
        <w:t>chedule Eleven</w:t>
      </w:r>
      <w:bookmarkEnd w:id="596"/>
    </w:p>
    <w:p w14:paraId="420F54FD" w14:textId="77777777" w:rsidR="008A2E89" w:rsidRPr="00AE72C9" w:rsidRDefault="00F83377" w:rsidP="00F83377">
      <w:pPr>
        <w:pStyle w:val="NormalPart"/>
      </w:pPr>
      <w:r w:rsidRPr="00AE72C9">
        <w:t>Part 1</w:t>
      </w:r>
    </w:p>
    <w:tbl>
      <w:tblPr>
        <w:tblW w:w="0" w:type="auto"/>
        <w:tblInd w:w="108" w:type="dxa"/>
        <w:tblLayout w:type="fixed"/>
        <w:tblLook w:val="0000" w:firstRow="0" w:lastRow="0" w:firstColumn="0" w:lastColumn="0" w:noHBand="0" w:noVBand="0"/>
      </w:tblPr>
      <w:tblGrid>
        <w:gridCol w:w="3969"/>
        <w:gridCol w:w="1134"/>
        <w:gridCol w:w="1138"/>
      </w:tblGrid>
      <w:tr w:rsidR="008A2E89" w:rsidRPr="00AE72C9" w14:paraId="66B61217" w14:textId="77777777">
        <w:tc>
          <w:tcPr>
            <w:tcW w:w="3969" w:type="dxa"/>
            <w:tcBorders>
              <w:top w:val="single" w:sz="6" w:space="0" w:color="auto"/>
            </w:tcBorders>
          </w:tcPr>
          <w:p w14:paraId="613C35EA" w14:textId="77777777" w:rsidR="008A2E89" w:rsidRPr="00AE72C9" w:rsidRDefault="008A2E89">
            <w:pPr>
              <w:pStyle w:val="BodyParagraph"/>
              <w:spacing w:before="60" w:after="60"/>
              <w:ind w:left="0"/>
            </w:pPr>
            <w:r w:rsidRPr="00AE72C9">
              <w:rPr>
                <w:sz w:val="20"/>
              </w:rPr>
              <w:t>Column 1</w:t>
            </w:r>
          </w:p>
        </w:tc>
        <w:tc>
          <w:tcPr>
            <w:tcW w:w="1134" w:type="dxa"/>
            <w:tcBorders>
              <w:top w:val="single" w:sz="6" w:space="0" w:color="auto"/>
            </w:tcBorders>
          </w:tcPr>
          <w:p w14:paraId="5DED4133" w14:textId="77777777" w:rsidR="008A2E89" w:rsidRPr="00AE72C9" w:rsidRDefault="008A2E89">
            <w:pPr>
              <w:pStyle w:val="BodyParagraph"/>
              <w:spacing w:before="60" w:after="60"/>
              <w:ind w:left="0"/>
            </w:pPr>
            <w:r w:rsidRPr="00AE72C9">
              <w:rPr>
                <w:sz w:val="20"/>
              </w:rPr>
              <w:t>Column 2</w:t>
            </w:r>
          </w:p>
        </w:tc>
        <w:tc>
          <w:tcPr>
            <w:tcW w:w="1138" w:type="dxa"/>
            <w:tcBorders>
              <w:top w:val="single" w:sz="6" w:space="0" w:color="auto"/>
            </w:tcBorders>
          </w:tcPr>
          <w:p w14:paraId="71EB30A5" w14:textId="77777777" w:rsidR="008A2E89" w:rsidRPr="00AE72C9" w:rsidRDefault="008A2E89">
            <w:pPr>
              <w:pStyle w:val="BodyParagraph"/>
              <w:spacing w:before="60" w:after="60"/>
              <w:ind w:left="0"/>
            </w:pPr>
            <w:r w:rsidRPr="00AE72C9">
              <w:rPr>
                <w:sz w:val="20"/>
              </w:rPr>
              <w:t>Column 3</w:t>
            </w:r>
          </w:p>
        </w:tc>
      </w:tr>
      <w:tr w:rsidR="008A2E89" w:rsidRPr="00AE72C9" w14:paraId="4C11EC9B" w14:textId="77777777">
        <w:tc>
          <w:tcPr>
            <w:tcW w:w="3969" w:type="dxa"/>
            <w:tcBorders>
              <w:top w:val="single" w:sz="6" w:space="0" w:color="auto"/>
              <w:bottom w:val="single" w:sz="6" w:space="0" w:color="auto"/>
            </w:tcBorders>
          </w:tcPr>
          <w:p w14:paraId="71E0E8C6" w14:textId="77777777" w:rsidR="008A2E89" w:rsidRPr="00AE72C9" w:rsidRDefault="008A2E89">
            <w:pPr>
              <w:pStyle w:val="BodyParagraph"/>
              <w:spacing w:before="60" w:after="60"/>
              <w:ind w:left="0"/>
            </w:pPr>
            <w:r w:rsidRPr="00AE72C9">
              <w:rPr>
                <w:i/>
                <w:sz w:val="20"/>
              </w:rPr>
              <w:br/>
            </w:r>
            <w:r w:rsidRPr="00AE72C9">
              <w:rPr>
                <w:i/>
                <w:sz w:val="20"/>
              </w:rPr>
              <w:br/>
              <w:t>Drug</w:t>
            </w:r>
          </w:p>
        </w:tc>
        <w:tc>
          <w:tcPr>
            <w:tcW w:w="1134" w:type="dxa"/>
            <w:tcBorders>
              <w:top w:val="single" w:sz="6" w:space="0" w:color="auto"/>
              <w:bottom w:val="single" w:sz="6" w:space="0" w:color="auto"/>
            </w:tcBorders>
          </w:tcPr>
          <w:p w14:paraId="5C4EEDC3" w14:textId="77777777" w:rsidR="008A2E89" w:rsidRPr="00AE72C9" w:rsidRDefault="008A2E89">
            <w:pPr>
              <w:pStyle w:val="BodyParagraph"/>
              <w:spacing w:before="60" w:after="60"/>
              <w:ind w:left="0"/>
            </w:pPr>
            <w:r w:rsidRPr="00AE72C9">
              <w:rPr>
                <w:i/>
                <w:sz w:val="20"/>
              </w:rPr>
              <w:t xml:space="preserve">Quantity </w:t>
            </w:r>
            <w:r w:rsidRPr="00AE72C9">
              <w:rPr>
                <w:i/>
                <w:sz w:val="20"/>
              </w:rPr>
              <w:br/>
              <w:t>of pure drug</w:t>
            </w:r>
          </w:p>
        </w:tc>
        <w:tc>
          <w:tcPr>
            <w:tcW w:w="1138" w:type="dxa"/>
            <w:tcBorders>
              <w:top w:val="single" w:sz="6" w:space="0" w:color="auto"/>
              <w:bottom w:val="single" w:sz="6" w:space="0" w:color="auto"/>
            </w:tcBorders>
          </w:tcPr>
          <w:p w14:paraId="5B04392A" w14:textId="77777777" w:rsidR="008A2E89" w:rsidRPr="00AE72C9" w:rsidRDefault="008A2E89">
            <w:pPr>
              <w:pStyle w:val="BodyParagraph"/>
              <w:spacing w:before="60" w:after="60"/>
              <w:ind w:left="0"/>
            </w:pPr>
            <w:r w:rsidRPr="00AE72C9">
              <w:rPr>
                <w:i/>
                <w:sz w:val="20"/>
              </w:rPr>
              <w:t xml:space="preserve">Quantity </w:t>
            </w:r>
            <w:r w:rsidRPr="00AE72C9">
              <w:rPr>
                <w:i/>
                <w:sz w:val="20"/>
              </w:rPr>
              <w:br/>
              <w:t>of pure drug</w:t>
            </w:r>
          </w:p>
        </w:tc>
      </w:tr>
      <w:tr w:rsidR="008A2E89" w:rsidRPr="00AE72C9" w14:paraId="7677383F" w14:textId="77777777">
        <w:tc>
          <w:tcPr>
            <w:tcW w:w="3969" w:type="dxa"/>
          </w:tcPr>
          <w:p w14:paraId="66AEC2CF" w14:textId="77777777" w:rsidR="008A2E89" w:rsidRPr="00AE72C9" w:rsidRDefault="008A2E89">
            <w:pPr>
              <w:pStyle w:val="BodyParagraph"/>
              <w:spacing w:before="60"/>
              <w:ind w:left="0"/>
            </w:pPr>
          </w:p>
        </w:tc>
        <w:tc>
          <w:tcPr>
            <w:tcW w:w="1134" w:type="dxa"/>
          </w:tcPr>
          <w:p w14:paraId="59746A7F" w14:textId="77777777" w:rsidR="008A2E89" w:rsidRPr="00AE72C9" w:rsidRDefault="008A2E89">
            <w:pPr>
              <w:pStyle w:val="BodyParagraph"/>
              <w:spacing w:before="60"/>
              <w:ind w:left="0"/>
            </w:pPr>
            <w:r w:rsidRPr="00AE72C9">
              <w:rPr>
                <w:sz w:val="20"/>
              </w:rPr>
              <w:t>Kilograms</w:t>
            </w:r>
          </w:p>
        </w:tc>
        <w:tc>
          <w:tcPr>
            <w:tcW w:w="1138" w:type="dxa"/>
          </w:tcPr>
          <w:p w14:paraId="6226682C" w14:textId="77777777" w:rsidR="008A2E89" w:rsidRPr="00AE72C9" w:rsidRDefault="008A2E89">
            <w:pPr>
              <w:pStyle w:val="BodyParagraph"/>
              <w:spacing w:before="60"/>
              <w:ind w:left="0"/>
            </w:pPr>
            <w:r w:rsidRPr="00AE72C9">
              <w:rPr>
                <w:sz w:val="20"/>
              </w:rPr>
              <w:t>Grams</w:t>
            </w:r>
          </w:p>
        </w:tc>
      </w:tr>
      <w:tr w:rsidR="008A2E89" w:rsidRPr="00AE72C9" w14:paraId="1EE3281B" w14:textId="77777777">
        <w:tc>
          <w:tcPr>
            <w:tcW w:w="3969" w:type="dxa"/>
          </w:tcPr>
          <w:p w14:paraId="56B5C80A" w14:textId="77777777" w:rsidR="008A2E89" w:rsidRPr="00AE72C9" w:rsidRDefault="008A2E89">
            <w:pPr>
              <w:pStyle w:val="BodyParagraph"/>
              <w:spacing w:before="40"/>
              <w:ind w:left="0"/>
            </w:pPr>
            <w:r w:rsidRPr="00AE72C9">
              <w:rPr>
                <w:sz w:val="20"/>
              </w:rPr>
              <w:t>ACETORPHINE</w:t>
            </w:r>
          </w:p>
        </w:tc>
        <w:tc>
          <w:tcPr>
            <w:tcW w:w="1134" w:type="dxa"/>
          </w:tcPr>
          <w:p w14:paraId="16C80AEA" w14:textId="77777777" w:rsidR="008A2E89" w:rsidRPr="00AE72C9" w:rsidRDefault="008A2E89">
            <w:pPr>
              <w:pStyle w:val="BodyParagraph"/>
              <w:spacing w:before="40"/>
              <w:ind w:left="0"/>
            </w:pPr>
          </w:p>
        </w:tc>
        <w:tc>
          <w:tcPr>
            <w:tcW w:w="1138" w:type="dxa"/>
          </w:tcPr>
          <w:p w14:paraId="13578056"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2AA11086" w14:textId="77777777">
        <w:tc>
          <w:tcPr>
            <w:tcW w:w="3969" w:type="dxa"/>
          </w:tcPr>
          <w:p w14:paraId="0B864484" w14:textId="77777777" w:rsidR="008A2E89" w:rsidRPr="00AE72C9" w:rsidRDefault="008A2E89">
            <w:pPr>
              <w:pStyle w:val="BodyParagraph"/>
              <w:spacing w:before="40"/>
              <w:ind w:left="0"/>
            </w:pPr>
            <w:r w:rsidRPr="00AE72C9">
              <w:rPr>
                <w:i/>
                <w:sz w:val="20"/>
              </w:rPr>
              <w:t>N</w:t>
            </w:r>
            <w:r w:rsidRPr="00AE72C9">
              <w:rPr>
                <w:sz w:val="20"/>
              </w:rPr>
              <w:t>-ACETYLAMPHETAMINE</w:t>
            </w:r>
          </w:p>
        </w:tc>
        <w:tc>
          <w:tcPr>
            <w:tcW w:w="1134" w:type="dxa"/>
          </w:tcPr>
          <w:p w14:paraId="38FF31FA"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312D1C3D"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382F9D10" w14:textId="77777777">
        <w:tc>
          <w:tcPr>
            <w:tcW w:w="3969" w:type="dxa"/>
          </w:tcPr>
          <w:p w14:paraId="0003BFA6" w14:textId="77777777" w:rsidR="008A2E89" w:rsidRPr="00AE72C9" w:rsidRDefault="008A2E89">
            <w:pPr>
              <w:pStyle w:val="BodyParagraph"/>
              <w:spacing w:before="40"/>
              <w:ind w:left="0"/>
            </w:pPr>
            <w:r w:rsidRPr="00AE72C9">
              <w:rPr>
                <w:sz w:val="20"/>
              </w:rPr>
              <w:t>ACETYLDIHYDROCODEINE</w:t>
            </w:r>
          </w:p>
        </w:tc>
        <w:tc>
          <w:tcPr>
            <w:tcW w:w="1134" w:type="dxa"/>
          </w:tcPr>
          <w:p w14:paraId="2ADBE40D"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c>
          <w:tcPr>
            <w:tcW w:w="1138" w:type="dxa"/>
          </w:tcPr>
          <w:p w14:paraId="50C888A9" w14:textId="77777777" w:rsidR="008A2E89" w:rsidRPr="00AE72C9" w:rsidRDefault="008A2E89">
            <w:pPr>
              <w:pStyle w:val="BodyParagraph"/>
              <w:spacing w:before="40"/>
              <w:ind w:left="0"/>
            </w:pPr>
            <w:r w:rsidRPr="00AE72C9">
              <w:rPr>
                <w:sz w:val="20"/>
              </w:rPr>
              <w:t>100</w:t>
            </w:r>
            <w:r w:rsidRPr="00AE72C9">
              <w:rPr>
                <w:sz w:val="20"/>
              </w:rPr>
              <w:sym w:font="Symbol" w:char="F0D7"/>
            </w:r>
            <w:r w:rsidRPr="00AE72C9">
              <w:rPr>
                <w:sz w:val="20"/>
              </w:rPr>
              <w:t>0</w:t>
            </w:r>
          </w:p>
        </w:tc>
      </w:tr>
      <w:tr w:rsidR="008A2E89" w:rsidRPr="00AE72C9" w14:paraId="7CBA0AA3" w14:textId="77777777">
        <w:tc>
          <w:tcPr>
            <w:tcW w:w="3969" w:type="dxa"/>
          </w:tcPr>
          <w:p w14:paraId="15A952EB" w14:textId="77777777" w:rsidR="008A2E89" w:rsidRPr="00AE72C9" w:rsidRDefault="008A2E89">
            <w:pPr>
              <w:pStyle w:val="BodyParagraph"/>
              <w:spacing w:before="40"/>
              <w:ind w:left="0"/>
            </w:pPr>
            <w:r w:rsidRPr="00AE72C9">
              <w:rPr>
                <w:sz w:val="20"/>
              </w:rPr>
              <w:t>ACETYLMETHADOL</w:t>
            </w:r>
          </w:p>
        </w:tc>
        <w:tc>
          <w:tcPr>
            <w:tcW w:w="1134" w:type="dxa"/>
          </w:tcPr>
          <w:p w14:paraId="1BDECEA0" w14:textId="77777777" w:rsidR="008A2E89" w:rsidRPr="00AE72C9" w:rsidRDefault="008A2E89">
            <w:pPr>
              <w:pStyle w:val="BodyParagraph"/>
              <w:spacing w:before="40"/>
              <w:ind w:left="0"/>
            </w:pPr>
          </w:p>
        </w:tc>
        <w:tc>
          <w:tcPr>
            <w:tcW w:w="1138" w:type="dxa"/>
          </w:tcPr>
          <w:p w14:paraId="4DA98E04"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1C223693" w14:textId="77777777">
        <w:tc>
          <w:tcPr>
            <w:tcW w:w="3969" w:type="dxa"/>
          </w:tcPr>
          <w:p w14:paraId="08371198" w14:textId="77777777" w:rsidR="008A2E89" w:rsidRPr="00AE72C9" w:rsidRDefault="008A2E89">
            <w:pPr>
              <w:pStyle w:val="BodyParagraph"/>
              <w:spacing w:before="40"/>
              <w:ind w:left="0"/>
            </w:pPr>
            <w:r w:rsidRPr="00AE72C9">
              <w:rPr>
                <w:i/>
                <w:sz w:val="20"/>
              </w:rPr>
              <w:t>N</w:t>
            </w:r>
            <w:r w:rsidRPr="00AE72C9">
              <w:rPr>
                <w:sz w:val="20"/>
              </w:rPr>
              <w:t>-ACETYLMETHYLAMPHETAMINE</w:t>
            </w:r>
          </w:p>
        </w:tc>
        <w:tc>
          <w:tcPr>
            <w:tcW w:w="1134" w:type="dxa"/>
          </w:tcPr>
          <w:p w14:paraId="43AAA9CB"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0540A5B8"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5D7D0CF4" w14:textId="77777777">
        <w:tc>
          <w:tcPr>
            <w:tcW w:w="3969" w:type="dxa"/>
          </w:tcPr>
          <w:p w14:paraId="679457C1" w14:textId="77777777" w:rsidR="008A2E89" w:rsidRPr="00AE72C9" w:rsidRDefault="008A2E89">
            <w:pPr>
              <w:pStyle w:val="BodyParagraph"/>
              <w:spacing w:before="40"/>
              <w:ind w:left="0"/>
            </w:pPr>
            <w:r w:rsidRPr="00AE72C9">
              <w:rPr>
                <w:sz w:val="20"/>
              </w:rPr>
              <w:t>ALPRAZOLAM</w:t>
            </w:r>
          </w:p>
        </w:tc>
        <w:tc>
          <w:tcPr>
            <w:tcW w:w="1134" w:type="dxa"/>
          </w:tcPr>
          <w:p w14:paraId="40F7635A" w14:textId="77777777" w:rsidR="008A2E89" w:rsidRPr="00AE72C9" w:rsidRDefault="008A2E89">
            <w:pPr>
              <w:pStyle w:val="BodyParagraph"/>
              <w:spacing w:before="40"/>
              <w:ind w:left="0"/>
            </w:pPr>
          </w:p>
        </w:tc>
        <w:tc>
          <w:tcPr>
            <w:tcW w:w="1138" w:type="dxa"/>
          </w:tcPr>
          <w:p w14:paraId="6DAB3E2C"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5</w:t>
            </w:r>
          </w:p>
        </w:tc>
      </w:tr>
      <w:tr w:rsidR="008A2E89" w:rsidRPr="00AE72C9" w14:paraId="376A154B" w14:textId="77777777">
        <w:tc>
          <w:tcPr>
            <w:tcW w:w="3969" w:type="dxa"/>
          </w:tcPr>
          <w:p w14:paraId="2166C6EE" w14:textId="77777777" w:rsidR="008A2E89" w:rsidRPr="00AE72C9" w:rsidRDefault="008A2E89">
            <w:pPr>
              <w:pStyle w:val="BodyParagraph"/>
              <w:spacing w:before="40"/>
              <w:ind w:left="0"/>
            </w:pPr>
            <w:r w:rsidRPr="00AE72C9">
              <w:rPr>
                <w:sz w:val="20"/>
              </w:rPr>
              <w:t>ANILERIDINE</w:t>
            </w:r>
          </w:p>
        </w:tc>
        <w:tc>
          <w:tcPr>
            <w:tcW w:w="1134" w:type="dxa"/>
          </w:tcPr>
          <w:p w14:paraId="7EEA6D93" w14:textId="77777777" w:rsidR="008A2E89" w:rsidRPr="00AE72C9" w:rsidRDefault="008A2E89">
            <w:pPr>
              <w:pStyle w:val="BodyParagraph"/>
              <w:spacing w:before="40"/>
              <w:ind w:left="0"/>
            </w:pPr>
          </w:p>
        </w:tc>
        <w:tc>
          <w:tcPr>
            <w:tcW w:w="1138" w:type="dxa"/>
          </w:tcPr>
          <w:p w14:paraId="027AADCC" w14:textId="77777777" w:rsidR="008A2E89" w:rsidRPr="00AE72C9" w:rsidRDefault="008A2E89">
            <w:pPr>
              <w:pStyle w:val="BodyParagraph"/>
              <w:spacing w:before="40"/>
              <w:ind w:left="0"/>
            </w:pPr>
            <w:r w:rsidRPr="00AE72C9">
              <w:rPr>
                <w:sz w:val="20"/>
              </w:rPr>
              <w:t>25</w:t>
            </w:r>
            <w:r w:rsidRPr="00AE72C9">
              <w:rPr>
                <w:sz w:val="20"/>
              </w:rPr>
              <w:sym w:font="Symbol" w:char="F0D7"/>
            </w:r>
            <w:r w:rsidRPr="00AE72C9">
              <w:rPr>
                <w:sz w:val="20"/>
              </w:rPr>
              <w:t>0</w:t>
            </w:r>
          </w:p>
        </w:tc>
      </w:tr>
      <w:tr w:rsidR="008A2E89" w:rsidRPr="00AE72C9" w14:paraId="468E4BD6" w14:textId="77777777">
        <w:tc>
          <w:tcPr>
            <w:tcW w:w="3969" w:type="dxa"/>
          </w:tcPr>
          <w:p w14:paraId="7BBFC233" w14:textId="77777777" w:rsidR="008A2E89" w:rsidRPr="00AE72C9" w:rsidRDefault="008A2E89">
            <w:pPr>
              <w:pStyle w:val="BodyParagraph"/>
              <w:spacing w:before="40"/>
              <w:ind w:left="0"/>
            </w:pPr>
            <w:r w:rsidRPr="00AE72C9">
              <w:rPr>
                <w:sz w:val="20"/>
              </w:rPr>
              <w:t>BARBITURATES</w:t>
            </w:r>
          </w:p>
        </w:tc>
        <w:tc>
          <w:tcPr>
            <w:tcW w:w="1134" w:type="dxa"/>
          </w:tcPr>
          <w:p w14:paraId="068A1B36"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7B42A3AE"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713851A7" w14:textId="77777777">
        <w:tc>
          <w:tcPr>
            <w:tcW w:w="3969" w:type="dxa"/>
          </w:tcPr>
          <w:p w14:paraId="5C0033DF" w14:textId="77777777" w:rsidR="008A2E89" w:rsidRPr="00AE72C9" w:rsidRDefault="008A2E89">
            <w:pPr>
              <w:pStyle w:val="BodyParagraph"/>
              <w:spacing w:before="40"/>
              <w:ind w:left="0"/>
            </w:pPr>
            <w:r w:rsidRPr="00AE72C9">
              <w:rPr>
                <w:sz w:val="20"/>
              </w:rPr>
              <w:t>1, 4-BENZODIAZEPINES not included elsewhere in this Part</w:t>
            </w:r>
          </w:p>
        </w:tc>
        <w:tc>
          <w:tcPr>
            <w:tcW w:w="1134" w:type="dxa"/>
          </w:tcPr>
          <w:p w14:paraId="0ED2D7C5" w14:textId="77777777" w:rsidR="008A2E89" w:rsidRPr="00AE72C9" w:rsidRDefault="008A2E89">
            <w:pPr>
              <w:pStyle w:val="BodyParagraph"/>
              <w:spacing w:before="40"/>
              <w:ind w:left="0"/>
            </w:pPr>
          </w:p>
        </w:tc>
        <w:tc>
          <w:tcPr>
            <w:tcW w:w="1138" w:type="dxa"/>
          </w:tcPr>
          <w:p w14:paraId="49AC474E" w14:textId="77777777" w:rsidR="008A2E89" w:rsidRPr="00AE72C9" w:rsidRDefault="008A2E89">
            <w:pPr>
              <w:pStyle w:val="BodyParagraph"/>
              <w:spacing w:before="40"/>
              <w:ind w:left="0"/>
            </w:pPr>
            <w:r w:rsidRPr="00AE72C9">
              <w:rPr>
                <w:sz w:val="20"/>
              </w:rPr>
              <w:br/>
              <w:t>10</w:t>
            </w:r>
            <w:r w:rsidRPr="00AE72C9">
              <w:rPr>
                <w:sz w:val="20"/>
              </w:rPr>
              <w:sym w:font="Symbol" w:char="F0D7"/>
            </w:r>
            <w:r w:rsidRPr="00AE72C9">
              <w:rPr>
                <w:sz w:val="20"/>
              </w:rPr>
              <w:t>0</w:t>
            </w:r>
          </w:p>
        </w:tc>
      </w:tr>
      <w:tr w:rsidR="008A2E89" w:rsidRPr="00AE72C9" w14:paraId="6475D2FC" w14:textId="77777777">
        <w:tc>
          <w:tcPr>
            <w:tcW w:w="3969" w:type="dxa"/>
          </w:tcPr>
          <w:p w14:paraId="18A1571A" w14:textId="77777777" w:rsidR="008A2E89" w:rsidRPr="00AE72C9" w:rsidRDefault="008A2E89">
            <w:pPr>
              <w:pStyle w:val="BodyParagraph"/>
              <w:spacing w:before="40"/>
              <w:ind w:left="0"/>
            </w:pPr>
            <w:r w:rsidRPr="00AE72C9">
              <w:rPr>
                <w:sz w:val="20"/>
              </w:rPr>
              <w:t>BENZOXAZOCINES</w:t>
            </w:r>
          </w:p>
        </w:tc>
        <w:tc>
          <w:tcPr>
            <w:tcW w:w="1134" w:type="dxa"/>
          </w:tcPr>
          <w:p w14:paraId="0097356C"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43E933D2"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349DCC68" w14:textId="77777777">
        <w:tc>
          <w:tcPr>
            <w:tcW w:w="3969" w:type="dxa"/>
          </w:tcPr>
          <w:p w14:paraId="172BEEBB" w14:textId="77777777" w:rsidR="008A2E89" w:rsidRPr="00AE72C9" w:rsidRDefault="008A2E89">
            <w:pPr>
              <w:pStyle w:val="BodyParagraph"/>
              <w:spacing w:before="40"/>
              <w:ind w:left="0"/>
            </w:pPr>
            <w:r w:rsidRPr="00AE72C9">
              <w:rPr>
                <w:sz w:val="20"/>
              </w:rPr>
              <w:t>BENZETHIDINE</w:t>
            </w:r>
          </w:p>
        </w:tc>
        <w:tc>
          <w:tcPr>
            <w:tcW w:w="1134" w:type="dxa"/>
          </w:tcPr>
          <w:p w14:paraId="0B7245F7" w14:textId="77777777" w:rsidR="008A2E89" w:rsidRPr="00AE72C9" w:rsidRDefault="008A2E89">
            <w:pPr>
              <w:pStyle w:val="BodyParagraph"/>
              <w:spacing w:before="40"/>
              <w:ind w:left="0"/>
            </w:pPr>
          </w:p>
        </w:tc>
        <w:tc>
          <w:tcPr>
            <w:tcW w:w="1138" w:type="dxa"/>
          </w:tcPr>
          <w:p w14:paraId="39F2D9E4"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1571E7FE" w14:textId="77777777">
        <w:tc>
          <w:tcPr>
            <w:tcW w:w="3969" w:type="dxa"/>
          </w:tcPr>
          <w:p w14:paraId="24B77DB0" w14:textId="77777777" w:rsidR="008A2E89" w:rsidRPr="00AE72C9" w:rsidRDefault="008A2E89">
            <w:pPr>
              <w:pStyle w:val="BodyParagraph"/>
              <w:spacing w:before="40"/>
              <w:ind w:left="0"/>
            </w:pPr>
            <w:r w:rsidRPr="00AE72C9">
              <w:rPr>
                <w:sz w:val="20"/>
              </w:rPr>
              <w:t>BENZYLMORPHINE</w:t>
            </w:r>
          </w:p>
        </w:tc>
        <w:tc>
          <w:tcPr>
            <w:tcW w:w="1134" w:type="dxa"/>
          </w:tcPr>
          <w:p w14:paraId="2E5D7C7D" w14:textId="77777777" w:rsidR="008A2E89" w:rsidRPr="00AE72C9" w:rsidRDefault="008A2E89">
            <w:pPr>
              <w:pStyle w:val="BodyParagraph"/>
              <w:spacing w:before="40"/>
              <w:ind w:left="0"/>
            </w:pPr>
          </w:p>
        </w:tc>
        <w:tc>
          <w:tcPr>
            <w:tcW w:w="1138" w:type="dxa"/>
          </w:tcPr>
          <w:p w14:paraId="537DA00D"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3E310EC1" w14:textId="77777777">
        <w:tc>
          <w:tcPr>
            <w:tcW w:w="3969" w:type="dxa"/>
          </w:tcPr>
          <w:p w14:paraId="4DDDC9DF" w14:textId="77777777" w:rsidR="008A2E89" w:rsidRPr="00AE72C9" w:rsidRDefault="008A2E89">
            <w:pPr>
              <w:pStyle w:val="BodyParagraph"/>
              <w:spacing w:before="40"/>
              <w:ind w:left="0"/>
            </w:pPr>
            <w:r w:rsidRPr="00AE72C9">
              <w:rPr>
                <w:sz w:val="20"/>
              </w:rPr>
              <w:t>BEZITRAMIDE</w:t>
            </w:r>
          </w:p>
        </w:tc>
        <w:tc>
          <w:tcPr>
            <w:tcW w:w="1134" w:type="dxa"/>
          </w:tcPr>
          <w:p w14:paraId="50965E9B" w14:textId="77777777" w:rsidR="008A2E89" w:rsidRPr="00AE72C9" w:rsidRDefault="008A2E89">
            <w:pPr>
              <w:pStyle w:val="BodyParagraph"/>
              <w:spacing w:before="40"/>
              <w:ind w:left="0"/>
            </w:pPr>
          </w:p>
        </w:tc>
        <w:tc>
          <w:tcPr>
            <w:tcW w:w="1138" w:type="dxa"/>
          </w:tcPr>
          <w:p w14:paraId="33B83E0C"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6A374951" w14:textId="77777777">
        <w:tc>
          <w:tcPr>
            <w:tcW w:w="3969" w:type="dxa"/>
          </w:tcPr>
          <w:p w14:paraId="7B0FC505" w14:textId="77777777" w:rsidR="008A2E89" w:rsidRPr="00AE72C9" w:rsidRDefault="008A2E89">
            <w:pPr>
              <w:pStyle w:val="BodyParagraph"/>
              <w:spacing w:before="40"/>
              <w:ind w:left="0"/>
            </w:pPr>
            <w:r w:rsidRPr="00AE72C9">
              <w:rPr>
                <w:sz w:val="20"/>
              </w:rPr>
              <w:t>BROMAZEPAM</w:t>
            </w:r>
          </w:p>
        </w:tc>
        <w:tc>
          <w:tcPr>
            <w:tcW w:w="1134" w:type="dxa"/>
          </w:tcPr>
          <w:p w14:paraId="270658E3" w14:textId="77777777" w:rsidR="008A2E89" w:rsidRPr="00AE72C9" w:rsidRDefault="008A2E89">
            <w:pPr>
              <w:pStyle w:val="BodyParagraph"/>
              <w:spacing w:before="40"/>
              <w:ind w:left="0"/>
            </w:pPr>
          </w:p>
        </w:tc>
        <w:tc>
          <w:tcPr>
            <w:tcW w:w="1138" w:type="dxa"/>
          </w:tcPr>
          <w:p w14:paraId="398CD0E9" w14:textId="77777777" w:rsidR="008A2E89" w:rsidRPr="00AE72C9" w:rsidRDefault="008A2E89">
            <w:pPr>
              <w:pStyle w:val="BodyParagraph"/>
              <w:spacing w:before="40"/>
              <w:ind w:left="0"/>
            </w:pPr>
            <w:r w:rsidRPr="00AE72C9">
              <w:rPr>
                <w:sz w:val="20"/>
              </w:rPr>
              <w:t>3</w:t>
            </w:r>
            <w:r w:rsidRPr="00AE72C9">
              <w:rPr>
                <w:sz w:val="20"/>
              </w:rPr>
              <w:sym w:font="Symbol" w:char="F0D7"/>
            </w:r>
            <w:r w:rsidRPr="00AE72C9">
              <w:rPr>
                <w:sz w:val="20"/>
              </w:rPr>
              <w:t>0</w:t>
            </w:r>
          </w:p>
        </w:tc>
      </w:tr>
      <w:tr w:rsidR="008A2E89" w:rsidRPr="00AE72C9" w14:paraId="2C60D1F4" w14:textId="77777777">
        <w:tc>
          <w:tcPr>
            <w:tcW w:w="3969" w:type="dxa"/>
          </w:tcPr>
          <w:p w14:paraId="66049DFC" w14:textId="77777777" w:rsidR="008A2E89" w:rsidRPr="00AE72C9" w:rsidRDefault="008A2E89">
            <w:pPr>
              <w:pStyle w:val="BodyParagraph"/>
              <w:spacing w:before="40"/>
              <w:ind w:left="0"/>
            </w:pPr>
            <w:r w:rsidRPr="00AE72C9">
              <w:rPr>
                <w:sz w:val="20"/>
              </w:rPr>
              <w:t>4-BROMO-2,5-DIMETHOXYAMPHETAMINE</w:t>
            </w:r>
          </w:p>
        </w:tc>
        <w:tc>
          <w:tcPr>
            <w:tcW w:w="1134" w:type="dxa"/>
          </w:tcPr>
          <w:p w14:paraId="5A2DCC86"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2A0C13D0"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r>
      <w:tr w:rsidR="008A2E89" w:rsidRPr="00AE72C9" w14:paraId="1F29C689" w14:textId="77777777">
        <w:tc>
          <w:tcPr>
            <w:tcW w:w="3969" w:type="dxa"/>
          </w:tcPr>
          <w:p w14:paraId="19634ABF" w14:textId="77777777" w:rsidR="008A2E89" w:rsidRPr="00AE72C9" w:rsidRDefault="008A2E89">
            <w:pPr>
              <w:pStyle w:val="BodyParagraph"/>
              <w:spacing w:before="40"/>
              <w:ind w:left="0"/>
            </w:pPr>
            <w:r w:rsidRPr="00AE72C9">
              <w:rPr>
                <w:sz w:val="20"/>
              </w:rPr>
              <w:t>4-BROMO-2,5-DIMETHOXYMETHYLAMPHETAMINE</w:t>
            </w:r>
          </w:p>
        </w:tc>
        <w:tc>
          <w:tcPr>
            <w:tcW w:w="1134" w:type="dxa"/>
          </w:tcPr>
          <w:p w14:paraId="11373158"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0D6CBA0A"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r>
      <w:tr w:rsidR="008A2E89" w:rsidRPr="00AE72C9" w14:paraId="2F2C7AA5" w14:textId="77777777">
        <w:tc>
          <w:tcPr>
            <w:tcW w:w="3969" w:type="dxa"/>
          </w:tcPr>
          <w:p w14:paraId="20B23264" w14:textId="77777777" w:rsidR="008A2E89" w:rsidRPr="00AE72C9" w:rsidRDefault="002610A7" w:rsidP="00E308BA">
            <w:pPr>
              <w:pStyle w:val="Stars"/>
            </w:pPr>
            <w:r w:rsidRPr="00AE72C9">
              <w:tab/>
              <w:t>*</w:t>
            </w:r>
            <w:r w:rsidRPr="00AE72C9">
              <w:tab/>
              <w:t>*</w:t>
            </w:r>
            <w:r w:rsidRPr="00AE72C9">
              <w:tab/>
              <w:t>*</w:t>
            </w:r>
            <w:r w:rsidRPr="00AE72C9">
              <w:tab/>
              <w:t>*</w:t>
            </w:r>
            <w:r w:rsidRPr="00AE72C9">
              <w:tab/>
              <w:t>*</w:t>
            </w:r>
          </w:p>
        </w:tc>
        <w:tc>
          <w:tcPr>
            <w:tcW w:w="1134" w:type="dxa"/>
          </w:tcPr>
          <w:p w14:paraId="6F43D7C7" w14:textId="77777777" w:rsidR="008A2E89" w:rsidRPr="00AE72C9" w:rsidRDefault="008A2E89">
            <w:pPr>
              <w:pStyle w:val="BodyParagraph"/>
              <w:spacing w:before="40"/>
              <w:ind w:left="0"/>
            </w:pPr>
          </w:p>
        </w:tc>
        <w:tc>
          <w:tcPr>
            <w:tcW w:w="1138" w:type="dxa"/>
          </w:tcPr>
          <w:p w14:paraId="18B9E901" w14:textId="77777777" w:rsidR="008A2E89" w:rsidRPr="00AE72C9" w:rsidRDefault="008A2E89">
            <w:pPr>
              <w:pStyle w:val="BodyParagraph"/>
              <w:spacing w:before="40"/>
              <w:ind w:left="0"/>
              <w:rPr>
                <w:sz w:val="20"/>
              </w:rPr>
            </w:pPr>
          </w:p>
        </w:tc>
      </w:tr>
      <w:tr w:rsidR="008A2E89" w:rsidRPr="00AE72C9" w14:paraId="05E14091" w14:textId="77777777">
        <w:tc>
          <w:tcPr>
            <w:tcW w:w="3969" w:type="dxa"/>
          </w:tcPr>
          <w:p w14:paraId="5869D705" w14:textId="77777777" w:rsidR="008A2E89" w:rsidRPr="00AE72C9" w:rsidRDefault="008A2E89">
            <w:pPr>
              <w:pStyle w:val="BodyParagraph"/>
              <w:spacing w:before="40"/>
              <w:ind w:left="0"/>
            </w:pPr>
            <w:r w:rsidRPr="00AE72C9">
              <w:rPr>
                <w:sz w:val="20"/>
              </w:rPr>
              <w:t>BUFOTENINE</w:t>
            </w:r>
          </w:p>
        </w:tc>
        <w:tc>
          <w:tcPr>
            <w:tcW w:w="1134" w:type="dxa"/>
          </w:tcPr>
          <w:p w14:paraId="6F6AB4CD" w14:textId="77777777" w:rsidR="008A2E89" w:rsidRPr="00AE72C9" w:rsidRDefault="008A2E89">
            <w:pPr>
              <w:pStyle w:val="BodyParagraph"/>
              <w:spacing w:before="40"/>
              <w:ind w:left="0"/>
            </w:pPr>
          </w:p>
        </w:tc>
        <w:tc>
          <w:tcPr>
            <w:tcW w:w="1138" w:type="dxa"/>
          </w:tcPr>
          <w:p w14:paraId="6BA72271"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74C4FD29" w14:textId="77777777">
        <w:tc>
          <w:tcPr>
            <w:tcW w:w="3969" w:type="dxa"/>
          </w:tcPr>
          <w:p w14:paraId="2D76A35D" w14:textId="77777777" w:rsidR="008A2E89" w:rsidRPr="00AE72C9" w:rsidRDefault="008A2E89">
            <w:pPr>
              <w:pStyle w:val="BodyParagraph"/>
              <w:spacing w:before="40"/>
              <w:ind w:left="0"/>
            </w:pPr>
            <w:r w:rsidRPr="00AE72C9">
              <w:rPr>
                <w:sz w:val="20"/>
              </w:rPr>
              <w:t>BUTORPHANOL</w:t>
            </w:r>
          </w:p>
        </w:tc>
        <w:tc>
          <w:tcPr>
            <w:tcW w:w="1134" w:type="dxa"/>
          </w:tcPr>
          <w:p w14:paraId="3B65F277" w14:textId="77777777" w:rsidR="008A2E89" w:rsidRPr="00AE72C9" w:rsidRDefault="008A2E89">
            <w:pPr>
              <w:pStyle w:val="BodyParagraph"/>
              <w:spacing w:before="40"/>
              <w:ind w:left="0"/>
            </w:pPr>
            <w:r w:rsidRPr="00AE72C9">
              <w:rPr>
                <w:sz w:val="20"/>
              </w:rPr>
              <w:t>1</w:t>
            </w:r>
            <w:r w:rsidRPr="00AE72C9">
              <w:rPr>
                <w:sz w:val="20"/>
              </w:rPr>
              <w:sym w:font="Symbol" w:char="F0D7"/>
            </w:r>
            <w:r w:rsidRPr="00AE72C9">
              <w:rPr>
                <w:sz w:val="20"/>
              </w:rPr>
              <w:t>5</w:t>
            </w:r>
          </w:p>
        </w:tc>
        <w:tc>
          <w:tcPr>
            <w:tcW w:w="1138" w:type="dxa"/>
          </w:tcPr>
          <w:p w14:paraId="5113843D"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3C5FA492" w14:textId="77777777">
        <w:tc>
          <w:tcPr>
            <w:tcW w:w="3969" w:type="dxa"/>
          </w:tcPr>
          <w:p w14:paraId="44310867" w14:textId="77777777" w:rsidR="008A2E89" w:rsidRPr="00AE72C9" w:rsidRDefault="008A2E89">
            <w:pPr>
              <w:pStyle w:val="BodyParagraph"/>
              <w:spacing w:before="40"/>
              <w:ind w:left="0"/>
            </w:pPr>
            <w:r w:rsidRPr="00AE72C9">
              <w:rPr>
                <w:sz w:val="20"/>
              </w:rPr>
              <w:t>CHLORAL HYDRATE</w:t>
            </w:r>
          </w:p>
        </w:tc>
        <w:tc>
          <w:tcPr>
            <w:tcW w:w="1134" w:type="dxa"/>
          </w:tcPr>
          <w:p w14:paraId="281C30A9"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5C8383AE"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553D769B" w14:textId="77777777">
        <w:tc>
          <w:tcPr>
            <w:tcW w:w="3969" w:type="dxa"/>
          </w:tcPr>
          <w:p w14:paraId="3C394045" w14:textId="77777777" w:rsidR="008A2E89" w:rsidRPr="00AE72C9" w:rsidRDefault="008A2E89">
            <w:pPr>
              <w:pStyle w:val="BodyParagraph"/>
              <w:spacing w:before="40"/>
              <w:ind w:left="0"/>
            </w:pPr>
            <w:r w:rsidRPr="00AE72C9">
              <w:rPr>
                <w:sz w:val="20"/>
              </w:rPr>
              <w:t>CHLORDIAZEPOXIDE</w:t>
            </w:r>
          </w:p>
        </w:tc>
        <w:tc>
          <w:tcPr>
            <w:tcW w:w="1134" w:type="dxa"/>
          </w:tcPr>
          <w:p w14:paraId="7B6358A0" w14:textId="77777777" w:rsidR="008A2E89" w:rsidRPr="00AE72C9" w:rsidRDefault="008A2E89">
            <w:pPr>
              <w:pStyle w:val="BodyParagraph"/>
              <w:spacing w:before="40"/>
              <w:ind w:left="0"/>
            </w:pPr>
          </w:p>
        </w:tc>
        <w:tc>
          <w:tcPr>
            <w:tcW w:w="1138" w:type="dxa"/>
          </w:tcPr>
          <w:p w14:paraId="2D4BEFDB"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53CC0B98" w14:textId="77777777">
        <w:tc>
          <w:tcPr>
            <w:tcW w:w="3969" w:type="dxa"/>
          </w:tcPr>
          <w:p w14:paraId="31FBEE2D" w14:textId="77777777" w:rsidR="008A2E89" w:rsidRPr="00AE72C9" w:rsidRDefault="008A2E89">
            <w:pPr>
              <w:pStyle w:val="BodyParagraph"/>
              <w:spacing w:before="40"/>
              <w:ind w:left="0"/>
            </w:pPr>
            <w:r w:rsidRPr="00AE72C9">
              <w:rPr>
                <w:sz w:val="20"/>
              </w:rPr>
              <w:t>1-CHLORO-1-PHENYL-2-AMINOPROPANE</w:t>
            </w:r>
          </w:p>
        </w:tc>
        <w:tc>
          <w:tcPr>
            <w:tcW w:w="1134" w:type="dxa"/>
          </w:tcPr>
          <w:p w14:paraId="28ED1455" w14:textId="77777777" w:rsidR="008A2E89" w:rsidRPr="00AE72C9" w:rsidRDefault="008A2E89">
            <w:pPr>
              <w:pStyle w:val="BodyParagraph"/>
              <w:spacing w:before="40"/>
              <w:ind w:left="0"/>
            </w:pPr>
            <w:r w:rsidRPr="00AE72C9">
              <w:rPr>
                <w:sz w:val="20"/>
              </w:rPr>
              <w:br/>
              <w:t>2</w:t>
            </w:r>
            <w:r w:rsidRPr="00AE72C9">
              <w:rPr>
                <w:sz w:val="20"/>
              </w:rPr>
              <w:sym w:font="Symbol" w:char="F0D7"/>
            </w:r>
            <w:r w:rsidRPr="00AE72C9">
              <w:rPr>
                <w:sz w:val="20"/>
              </w:rPr>
              <w:t>0</w:t>
            </w:r>
          </w:p>
        </w:tc>
        <w:tc>
          <w:tcPr>
            <w:tcW w:w="1138" w:type="dxa"/>
          </w:tcPr>
          <w:p w14:paraId="2A31CE82" w14:textId="77777777" w:rsidR="008A2E89" w:rsidRPr="00AE72C9" w:rsidRDefault="008A2E89">
            <w:pPr>
              <w:pStyle w:val="BodyParagraph"/>
              <w:spacing w:before="40"/>
              <w:ind w:left="0"/>
            </w:pPr>
            <w:r w:rsidRPr="00AE72C9">
              <w:rPr>
                <w:sz w:val="20"/>
              </w:rPr>
              <w:br/>
              <w:t>2</w:t>
            </w:r>
            <w:r w:rsidRPr="00AE72C9">
              <w:rPr>
                <w:sz w:val="20"/>
              </w:rPr>
              <w:sym w:font="Symbol" w:char="F0D7"/>
            </w:r>
            <w:r w:rsidRPr="00AE72C9">
              <w:rPr>
                <w:sz w:val="20"/>
              </w:rPr>
              <w:t>0</w:t>
            </w:r>
          </w:p>
        </w:tc>
      </w:tr>
    </w:tbl>
    <w:p w14:paraId="55E5B32A" w14:textId="77777777" w:rsidR="00127D4E" w:rsidRPr="00AE72C9" w:rsidRDefault="00127D4E"/>
    <w:tbl>
      <w:tblPr>
        <w:tblW w:w="0" w:type="auto"/>
        <w:tblInd w:w="108" w:type="dxa"/>
        <w:tblLayout w:type="fixed"/>
        <w:tblLook w:val="0000" w:firstRow="0" w:lastRow="0" w:firstColumn="0" w:lastColumn="0" w:noHBand="0" w:noVBand="0"/>
      </w:tblPr>
      <w:tblGrid>
        <w:gridCol w:w="3969"/>
        <w:gridCol w:w="1134"/>
        <w:gridCol w:w="1138"/>
      </w:tblGrid>
      <w:tr w:rsidR="008A2E89" w:rsidRPr="00AE72C9" w14:paraId="2FC88B0A" w14:textId="77777777">
        <w:trPr>
          <w:tblHeader/>
        </w:trPr>
        <w:tc>
          <w:tcPr>
            <w:tcW w:w="3969" w:type="dxa"/>
            <w:tcBorders>
              <w:top w:val="single" w:sz="6" w:space="0" w:color="auto"/>
            </w:tcBorders>
          </w:tcPr>
          <w:p w14:paraId="68173024" w14:textId="77777777" w:rsidR="008A2E89" w:rsidRPr="00AE72C9" w:rsidRDefault="008A2E89">
            <w:pPr>
              <w:pStyle w:val="BodyParagraph"/>
              <w:spacing w:before="60" w:after="60"/>
              <w:ind w:left="0"/>
            </w:pPr>
            <w:r w:rsidRPr="00AE72C9">
              <w:rPr>
                <w:sz w:val="20"/>
              </w:rPr>
              <w:t>Column 1</w:t>
            </w:r>
          </w:p>
        </w:tc>
        <w:tc>
          <w:tcPr>
            <w:tcW w:w="1134" w:type="dxa"/>
            <w:tcBorders>
              <w:top w:val="single" w:sz="6" w:space="0" w:color="auto"/>
            </w:tcBorders>
          </w:tcPr>
          <w:p w14:paraId="5C9EC5C5" w14:textId="77777777" w:rsidR="008A2E89" w:rsidRPr="00AE72C9" w:rsidRDefault="008A2E89">
            <w:pPr>
              <w:pStyle w:val="BodyParagraph"/>
              <w:spacing w:before="60" w:after="60"/>
              <w:ind w:left="0"/>
            </w:pPr>
            <w:r w:rsidRPr="00AE72C9">
              <w:rPr>
                <w:sz w:val="20"/>
              </w:rPr>
              <w:t>Column 2</w:t>
            </w:r>
          </w:p>
        </w:tc>
        <w:tc>
          <w:tcPr>
            <w:tcW w:w="1138" w:type="dxa"/>
            <w:tcBorders>
              <w:top w:val="single" w:sz="6" w:space="0" w:color="auto"/>
            </w:tcBorders>
          </w:tcPr>
          <w:p w14:paraId="5215F799" w14:textId="77777777" w:rsidR="008A2E89" w:rsidRPr="00AE72C9" w:rsidRDefault="008A2E89">
            <w:pPr>
              <w:pStyle w:val="BodyParagraph"/>
              <w:spacing w:before="60" w:after="60"/>
              <w:ind w:left="0"/>
            </w:pPr>
            <w:r w:rsidRPr="00AE72C9">
              <w:rPr>
                <w:sz w:val="20"/>
              </w:rPr>
              <w:t>Column 3</w:t>
            </w:r>
          </w:p>
        </w:tc>
      </w:tr>
      <w:tr w:rsidR="008A2E89" w:rsidRPr="00AE72C9" w14:paraId="6D40FC4D" w14:textId="77777777">
        <w:trPr>
          <w:tblHeader/>
        </w:trPr>
        <w:tc>
          <w:tcPr>
            <w:tcW w:w="3969" w:type="dxa"/>
            <w:tcBorders>
              <w:top w:val="single" w:sz="6" w:space="0" w:color="auto"/>
              <w:bottom w:val="single" w:sz="6" w:space="0" w:color="auto"/>
            </w:tcBorders>
          </w:tcPr>
          <w:p w14:paraId="3B8ACC09" w14:textId="77777777" w:rsidR="008A2E89" w:rsidRPr="00AE72C9" w:rsidRDefault="008A2E89">
            <w:pPr>
              <w:pStyle w:val="BodyParagraph"/>
              <w:spacing w:before="60" w:after="60"/>
              <w:ind w:left="0"/>
            </w:pPr>
            <w:r w:rsidRPr="00AE72C9">
              <w:rPr>
                <w:i/>
                <w:sz w:val="20"/>
              </w:rPr>
              <w:br/>
            </w:r>
            <w:r w:rsidRPr="00AE72C9">
              <w:rPr>
                <w:i/>
                <w:sz w:val="20"/>
              </w:rPr>
              <w:br/>
              <w:t>Drug</w:t>
            </w:r>
          </w:p>
        </w:tc>
        <w:tc>
          <w:tcPr>
            <w:tcW w:w="1134" w:type="dxa"/>
            <w:tcBorders>
              <w:top w:val="single" w:sz="6" w:space="0" w:color="auto"/>
              <w:bottom w:val="single" w:sz="6" w:space="0" w:color="auto"/>
            </w:tcBorders>
          </w:tcPr>
          <w:p w14:paraId="56C24119" w14:textId="77777777" w:rsidR="008A2E89" w:rsidRPr="00AE72C9" w:rsidRDefault="008A2E89">
            <w:pPr>
              <w:pStyle w:val="BodyParagraph"/>
              <w:spacing w:before="60" w:after="60"/>
              <w:ind w:left="0"/>
            </w:pPr>
            <w:r w:rsidRPr="00AE72C9">
              <w:rPr>
                <w:i/>
                <w:sz w:val="20"/>
              </w:rPr>
              <w:t xml:space="preserve">Quantity </w:t>
            </w:r>
            <w:r w:rsidRPr="00AE72C9">
              <w:rPr>
                <w:i/>
                <w:sz w:val="20"/>
              </w:rPr>
              <w:br/>
              <w:t>of pure drug</w:t>
            </w:r>
          </w:p>
        </w:tc>
        <w:tc>
          <w:tcPr>
            <w:tcW w:w="1138" w:type="dxa"/>
            <w:tcBorders>
              <w:top w:val="single" w:sz="6" w:space="0" w:color="auto"/>
              <w:bottom w:val="single" w:sz="6" w:space="0" w:color="auto"/>
            </w:tcBorders>
          </w:tcPr>
          <w:p w14:paraId="75482F06" w14:textId="77777777" w:rsidR="008A2E89" w:rsidRPr="00AE72C9" w:rsidRDefault="008A2E89">
            <w:pPr>
              <w:pStyle w:val="BodyParagraph"/>
              <w:spacing w:before="60" w:after="60"/>
              <w:ind w:left="0"/>
            </w:pPr>
            <w:r w:rsidRPr="00AE72C9">
              <w:rPr>
                <w:i/>
                <w:sz w:val="20"/>
              </w:rPr>
              <w:t xml:space="preserve">Quantity </w:t>
            </w:r>
            <w:r w:rsidRPr="00AE72C9">
              <w:rPr>
                <w:i/>
                <w:sz w:val="20"/>
              </w:rPr>
              <w:br/>
              <w:t>of pure drug</w:t>
            </w:r>
          </w:p>
        </w:tc>
      </w:tr>
      <w:tr w:rsidR="008A2E89" w:rsidRPr="00AE72C9" w14:paraId="7B590F43" w14:textId="77777777">
        <w:trPr>
          <w:tblHeader/>
        </w:trPr>
        <w:tc>
          <w:tcPr>
            <w:tcW w:w="3969" w:type="dxa"/>
          </w:tcPr>
          <w:p w14:paraId="711C1160" w14:textId="77777777" w:rsidR="008A2E89" w:rsidRPr="00AE72C9" w:rsidRDefault="008A2E89">
            <w:pPr>
              <w:pStyle w:val="BodyParagraph"/>
              <w:spacing w:before="60"/>
              <w:ind w:left="0"/>
            </w:pPr>
          </w:p>
        </w:tc>
        <w:tc>
          <w:tcPr>
            <w:tcW w:w="1134" w:type="dxa"/>
          </w:tcPr>
          <w:p w14:paraId="5CD3965F" w14:textId="77777777" w:rsidR="008A2E89" w:rsidRPr="00AE72C9" w:rsidRDefault="008A2E89">
            <w:pPr>
              <w:pStyle w:val="BodyParagraph"/>
              <w:spacing w:before="60"/>
              <w:ind w:left="0"/>
            </w:pPr>
            <w:r w:rsidRPr="00AE72C9">
              <w:rPr>
                <w:sz w:val="20"/>
              </w:rPr>
              <w:t>Kilograms</w:t>
            </w:r>
          </w:p>
        </w:tc>
        <w:tc>
          <w:tcPr>
            <w:tcW w:w="1138" w:type="dxa"/>
          </w:tcPr>
          <w:p w14:paraId="3C3C9626" w14:textId="77777777" w:rsidR="008A2E89" w:rsidRPr="00AE72C9" w:rsidRDefault="008A2E89">
            <w:pPr>
              <w:pStyle w:val="BodyParagraph"/>
              <w:spacing w:before="60"/>
              <w:ind w:left="0"/>
            </w:pPr>
            <w:r w:rsidRPr="00AE72C9">
              <w:rPr>
                <w:sz w:val="20"/>
              </w:rPr>
              <w:t>Grams</w:t>
            </w:r>
          </w:p>
        </w:tc>
      </w:tr>
      <w:tr w:rsidR="008A2E89" w:rsidRPr="00AE72C9" w14:paraId="056C13F9" w14:textId="77777777">
        <w:tc>
          <w:tcPr>
            <w:tcW w:w="3969" w:type="dxa"/>
          </w:tcPr>
          <w:p w14:paraId="22AB66EA" w14:textId="77777777" w:rsidR="008A2E89" w:rsidRPr="00AE72C9" w:rsidRDefault="008A2E89">
            <w:pPr>
              <w:pStyle w:val="BodyParagraph"/>
              <w:spacing w:before="40"/>
              <w:ind w:left="0"/>
            </w:pPr>
            <w:r w:rsidRPr="00AE72C9">
              <w:rPr>
                <w:sz w:val="20"/>
              </w:rPr>
              <w:t>1-CHLORO-1-PHENYL-2-METHYLAMINO–PROPANE</w:t>
            </w:r>
          </w:p>
        </w:tc>
        <w:tc>
          <w:tcPr>
            <w:tcW w:w="1134" w:type="dxa"/>
          </w:tcPr>
          <w:p w14:paraId="2497F64D" w14:textId="77777777" w:rsidR="008A2E89" w:rsidRPr="00AE72C9" w:rsidRDefault="008A2E89">
            <w:pPr>
              <w:pStyle w:val="BodyParagraph"/>
              <w:spacing w:before="40"/>
              <w:ind w:left="0"/>
            </w:pPr>
            <w:r w:rsidRPr="00AE72C9">
              <w:rPr>
                <w:sz w:val="20"/>
              </w:rPr>
              <w:br/>
              <w:t>2</w:t>
            </w:r>
            <w:r w:rsidRPr="00AE72C9">
              <w:rPr>
                <w:sz w:val="20"/>
              </w:rPr>
              <w:sym w:font="Symbol" w:char="F0D7"/>
            </w:r>
            <w:r w:rsidRPr="00AE72C9">
              <w:rPr>
                <w:sz w:val="20"/>
              </w:rPr>
              <w:t>0</w:t>
            </w:r>
          </w:p>
        </w:tc>
        <w:tc>
          <w:tcPr>
            <w:tcW w:w="1138" w:type="dxa"/>
          </w:tcPr>
          <w:p w14:paraId="74D0B2E6" w14:textId="77777777" w:rsidR="008A2E89" w:rsidRPr="00AE72C9" w:rsidRDefault="008A2E89">
            <w:pPr>
              <w:pStyle w:val="BodyParagraph"/>
              <w:spacing w:before="40"/>
              <w:ind w:left="0"/>
            </w:pPr>
            <w:r w:rsidRPr="00AE72C9">
              <w:rPr>
                <w:sz w:val="20"/>
              </w:rPr>
              <w:br/>
              <w:t>2</w:t>
            </w:r>
            <w:r w:rsidRPr="00AE72C9">
              <w:rPr>
                <w:sz w:val="20"/>
              </w:rPr>
              <w:sym w:font="Symbol" w:char="F0D7"/>
            </w:r>
            <w:r w:rsidRPr="00AE72C9">
              <w:rPr>
                <w:sz w:val="20"/>
              </w:rPr>
              <w:t>0</w:t>
            </w:r>
          </w:p>
        </w:tc>
      </w:tr>
      <w:tr w:rsidR="008A2E89" w:rsidRPr="00AE72C9" w14:paraId="18227064" w14:textId="77777777">
        <w:tc>
          <w:tcPr>
            <w:tcW w:w="3969" w:type="dxa"/>
          </w:tcPr>
          <w:p w14:paraId="1E46F906" w14:textId="77777777" w:rsidR="008A2E89" w:rsidRPr="00AE72C9" w:rsidRDefault="008A2E89">
            <w:pPr>
              <w:pStyle w:val="BodyParagraph"/>
              <w:spacing w:before="40"/>
              <w:ind w:left="0"/>
            </w:pPr>
            <w:r w:rsidRPr="00AE72C9">
              <w:rPr>
                <w:sz w:val="20"/>
              </w:rPr>
              <w:t>CLOBAZAM</w:t>
            </w:r>
          </w:p>
        </w:tc>
        <w:tc>
          <w:tcPr>
            <w:tcW w:w="1134" w:type="dxa"/>
          </w:tcPr>
          <w:p w14:paraId="23CC0C2F" w14:textId="77777777" w:rsidR="008A2E89" w:rsidRPr="00AE72C9" w:rsidRDefault="008A2E89">
            <w:pPr>
              <w:pStyle w:val="BodyParagraph"/>
              <w:spacing w:before="40"/>
              <w:ind w:left="0"/>
            </w:pPr>
          </w:p>
        </w:tc>
        <w:tc>
          <w:tcPr>
            <w:tcW w:w="1138" w:type="dxa"/>
          </w:tcPr>
          <w:p w14:paraId="65FC38F8"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1649F14D" w14:textId="77777777">
        <w:tc>
          <w:tcPr>
            <w:tcW w:w="3969" w:type="dxa"/>
          </w:tcPr>
          <w:p w14:paraId="7C3E6E30" w14:textId="77777777" w:rsidR="008A2E89" w:rsidRPr="00AE72C9" w:rsidRDefault="008A2E89">
            <w:pPr>
              <w:pStyle w:val="BodyParagraph"/>
              <w:spacing w:before="40"/>
              <w:ind w:left="0"/>
            </w:pPr>
            <w:r w:rsidRPr="00AE72C9">
              <w:rPr>
                <w:sz w:val="20"/>
              </w:rPr>
              <w:t xml:space="preserve">CLONAZEPAM </w:t>
            </w:r>
          </w:p>
        </w:tc>
        <w:tc>
          <w:tcPr>
            <w:tcW w:w="1134" w:type="dxa"/>
          </w:tcPr>
          <w:p w14:paraId="02161AAE" w14:textId="77777777" w:rsidR="008A2E89" w:rsidRPr="00AE72C9" w:rsidRDefault="008A2E89">
            <w:pPr>
              <w:pStyle w:val="BodyParagraph"/>
              <w:spacing w:before="40"/>
              <w:ind w:left="0"/>
            </w:pPr>
          </w:p>
        </w:tc>
        <w:tc>
          <w:tcPr>
            <w:tcW w:w="1138" w:type="dxa"/>
          </w:tcPr>
          <w:p w14:paraId="250A46C6"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5</w:t>
            </w:r>
          </w:p>
        </w:tc>
      </w:tr>
      <w:tr w:rsidR="008A2E89" w:rsidRPr="00AE72C9" w14:paraId="00B100C2" w14:textId="77777777">
        <w:tc>
          <w:tcPr>
            <w:tcW w:w="3969" w:type="dxa"/>
          </w:tcPr>
          <w:p w14:paraId="2DBAD983" w14:textId="77777777" w:rsidR="008A2E89" w:rsidRPr="00AE72C9" w:rsidRDefault="008A2E89">
            <w:pPr>
              <w:pStyle w:val="BodyParagraph"/>
              <w:spacing w:before="40"/>
              <w:ind w:left="0"/>
            </w:pPr>
            <w:r w:rsidRPr="00AE72C9">
              <w:rPr>
                <w:sz w:val="20"/>
              </w:rPr>
              <w:t>CLONITAZENE</w:t>
            </w:r>
          </w:p>
        </w:tc>
        <w:tc>
          <w:tcPr>
            <w:tcW w:w="1134" w:type="dxa"/>
          </w:tcPr>
          <w:p w14:paraId="74373574" w14:textId="77777777" w:rsidR="008A2E89" w:rsidRPr="00AE72C9" w:rsidRDefault="008A2E89">
            <w:pPr>
              <w:pStyle w:val="BodyParagraph"/>
              <w:spacing w:before="40"/>
              <w:ind w:left="0"/>
            </w:pPr>
          </w:p>
        </w:tc>
        <w:tc>
          <w:tcPr>
            <w:tcW w:w="1138" w:type="dxa"/>
          </w:tcPr>
          <w:p w14:paraId="050A8C32"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6185F63B" w14:textId="77777777">
        <w:tc>
          <w:tcPr>
            <w:tcW w:w="3969" w:type="dxa"/>
          </w:tcPr>
          <w:p w14:paraId="2176B47F" w14:textId="77777777" w:rsidR="008A2E89" w:rsidRPr="00AE72C9" w:rsidRDefault="008A2E89">
            <w:pPr>
              <w:pStyle w:val="BodyParagraph"/>
              <w:spacing w:before="40"/>
              <w:ind w:left="0"/>
            </w:pPr>
            <w:r w:rsidRPr="00AE72C9">
              <w:rPr>
                <w:sz w:val="20"/>
              </w:rPr>
              <w:t>CODEINE (when in excess of 10</w:t>
            </w:r>
            <w:r w:rsidRPr="00AE72C9">
              <w:rPr>
                <w:sz w:val="20"/>
              </w:rPr>
              <w:sym w:font="Symbol" w:char="F0D7"/>
            </w:r>
            <w:r w:rsidRPr="00AE72C9">
              <w:rPr>
                <w:sz w:val="20"/>
              </w:rPr>
              <w:t>0 grams)</w:t>
            </w:r>
          </w:p>
        </w:tc>
        <w:tc>
          <w:tcPr>
            <w:tcW w:w="1134" w:type="dxa"/>
          </w:tcPr>
          <w:p w14:paraId="61F73172"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6330C86D" w14:textId="77777777" w:rsidR="008A2E89" w:rsidRPr="00AE72C9" w:rsidRDefault="008A2E89">
            <w:pPr>
              <w:pStyle w:val="BodyParagraph"/>
              <w:spacing w:before="40"/>
              <w:ind w:left="0"/>
            </w:pPr>
            <w:r w:rsidRPr="00AE72C9">
              <w:rPr>
                <w:sz w:val="20"/>
              </w:rPr>
              <w:t>100</w:t>
            </w:r>
            <w:r w:rsidRPr="00AE72C9">
              <w:rPr>
                <w:sz w:val="20"/>
              </w:rPr>
              <w:sym w:font="Symbol" w:char="F0D7"/>
            </w:r>
            <w:r w:rsidRPr="00AE72C9">
              <w:rPr>
                <w:sz w:val="20"/>
              </w:rPr>
              <w:t>0</w:t>
            </w:r>
          </w:p>
        </w:tc>
      </w:tr>
      <w:tr w:rsidR="008A2E89" w:rsidRPr="00AE72C9" w14:paraId="628105CA" w14:textId="77777777">
        <w:tc>
          <w:tcPr>
            <w:tcW w:w="3969" w:type="dxa"/>
          </w:tcPr>
          <w:p w14:paraId="6B442034" w14:textId="77777777" w:rsidR="008A2E89" w:rsidRPr="00AE72C9" w:rsidRDefault="008A2E89">
            <w:pPr>
              <w:pStyle w:val="BodyParagraph"/>
              <w:spacing w:before="40"/>
              <w:ind w:left="0"/>
            </w:pPr>
            <w:r w:rsidRPr="00AE72C9">
              <w:rPr>
                <w:sz w:val="20"/>
              </w:rPr>
              <w:t xml:space="preserve">CODEINE </w:t>
            </w:r>
            <w:r w:rsidRPr="00AE72C9">
              <w:rPr>
                <w:i/>
                <w:sz w:val="20"/>
              </w:rPr>
              <w:t>N</w:t>
            </w:r>
            <w:r w:rsidRPr="00AE72C9">
              <w:rPr>
                <w:sz w:val="20"/>
              </w:rPr>
              <w:t>-OXIDE</w:t>
            </w:r>
          </w:p>
        </w:tc>
        <w:tc>
          <w:tcPr>
            <w:tcW w:w="1134" w:type="dxa"/>
          </w:tcPr>
          <w:p w14:paraId="2F9464E0" w14:textId="77777777" w:rsidR="008A2E89" w:rsidRPr="00AE72C9" w:rsidRDefault="008A2E89">
            <w:pPr>
              <w:pStyle w:val="BodyParagraph"/>
              <w:spacing w:before="40"/>
              <w:ind w:left="0"/>
            </w:pPr>
          </w:p>
        </w:tc>
        <w:tc>
          <w:tcPr>
            <w:tcW w:w="1138" w:type="dxa"/>
          </w:tcPr>
          <w:p w14:paraId="6AEEB41F"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4AAB512D" w14:textId="77777777">
        <w:tc>
          <w:tcPr>
            <w:tcW w:w="3969" w:type="dxa"/>
          </w:tcPr>
          <w:p w14:paraId="0AC81265" w14:textId="77777777" w:rsidR="008A2E89" w:rsidRPr="00AE72C9" w:rsidRDefault="008A2E89">
            <w:pPr>
              <w:pStyle w:val="BodyParagraph"/>
              <w:spacing w:before="40"/>
              <w:ind w:left="0"/>
            </w:pPr>
            <w:r w:rsidRPr="00AE72C9">
              <w:rPr>
                <w:sz w:val="20"/>
              </w:rPr>
              <w:t>CODOXIME</w:t>
            </w:r>
          </w:p>
        </w:tc>
        <w:tc>
          <w:tcPr>
            <w:tcW w:w="1134" w:type="dxa"/>
          </w:tcPr>
          <w:p w14:paraId="38765168" w14:textId="77777777" w:rsidR="008A2E89" w:rsidRPr="00AE72C9" w:rsidRDefault="008A2E89">
            <w:pPr>
              <w:pStyle w:val="BodyParagraph"/>
              <w:spacing w:before="40"/>
              <w:ind w:left="0"/>
            </w:pPr>
          </w:p>
        </w:tc>
        <w:tc>
          <w:tcPr>
            <w:tcW w:w="1138" w:type="dxa"/>
          </w:tcPr>
          <w:p w14:paraId="2E1DDCC6"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60E47E04" w14:textId="77777777">
        <w:tc>
          <w:tcPr>
            <w:tcW w:w="3969" w:type="dxa"/>
          </w:tcPr>
          <w:p w14:paraId="2955FC7F" w14:textId="77777777" w:rsidR="008A2E89" w:rsidRPr="00AE72C9" w:rsidRDefault="008A2E89">
            <w:pPr>
              <w:pStyle w:val="BodyParagraph"/>
              <w:spacing w:before="40"/>
              <w:ind w:left="0"/>
            </w:pPr>
            <w:r w:rsidRPr="00AE72C9">
              <w:rPr>
                <w:sz w:val="20"/>
              </w:rPr>
              <w:t>DESOMORPHINE</w:t>
            </w:r>
          </w:p>
        </w:tc>
        <w:tc>
          <w:tcPr>
            <w:tcW w:w="1134" w:type="dxa"/>
          </w:tcPr>
          <w:p w14:paraId="62C4631C" w14:textId="77777777" w:rsidR="008A2E89" w:rsidRPr="00AE72C9" w:rsidRDefault="008A2E89">
            <w:pPr>
              <w:pStyle w:val="BodyParagraph"/>
              <w:spacing w:before="40"/>
              <w:ind w:left="0"/>
            </w:pPr>
          </w:p>
        </w:tc>
        <w:tc>
          <w:tcPr>
            <w:tcW w:w="1138" w:type="dxa"/>
          </w:tcPr>
          <w:p w14:paraId="231B143F"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0E7E0F44" w14:textId="77777777">
        <w:tc>
          <w:tcPr>
            <w:tcW w:w="3969" w:type="dxa"/>
          </w:tcPr>
          <w:p w14:paraId="38C34415" w14:textId="77777777" w:rsidR="008A2E89" w:rsidRPr="00AE72C9" w:rsidRDefault="008A2E89">
            <w:pPr>
              <w:pStyle w:val="BodyParagraph"/>
              <w:spacing w:before="40"/>
              <w:ind w:left="0"/>
            </w:pPr>
            <w:r w:rsidRPr="00AE72C9">
              <w:rPr>
                <w:sz w:val="20"/>
              </w:rPr>
              <w:t>DIAMPROMIDE</w:t>
            </w:r>
          </w:p>
        </w:tc>
        <w:tc>
          <w:tcPr>
            <w:tcW w:w="1134" w:type="dxa"/>
          </w:tcPr>
          <w:p w14:paraId="3617B14C" w14:textId="77777777" w:rsidR="008A2E89" w:rsidRPr="00AE72C9" w:rsidRDefault="008A2E89">
            <w:pPr>
              <w:pStyle w:val="BodyParagraph"/>
              <w:spacing w:before="40"/>
              <w:ind w:left="0"/>
            </w:pPr>
          </w:p>
        </w:tc>
        <w:tc>
          <w:tcPr>
            <w:tcW w:w="1138" w:type="dxa"/>
          </w:tcPr>
          <w:p w14:paraId="45F97804"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21F34A90" w14:textId="77777777">
        <w:tc>
          <w:tcPr>
            <w:tcW w:w="3969" w:type="dxa"/>
          </w:tcPr>
          <w:p w14:paraId="151C6711" w14:textId="77777777" w:rsidR="008A2E89" w:rsidRPr="00AE72C9" w:rsidRDefault="008A2E89">
            <w:pPr>
              <w:pStyle w:val="BodyParagraph"/>
              <w:spacing w:before="40"/>
              <w:ind w:left="0"/>
            </w:pPr>
            <w:r w:rsidRPr="00AE72C9">
              <w:rPr>
                <w:sz w:val="20"/>
              </w:rPr>
              <w:t>DIAZEPAM</w:t>
            </w:r>
          </w:p>
        </w:tc>
        <w:tc>
          <w:tcPr>
            <w:tcW w:w="1134" w:type="dxa"/>
          </w:tcPr>
          <w:p w14:paraId="7DAAB5F6" w14:textId="77777777" w:rsidR="008A2E89" w:rsidRPr="00AE72C9" w:rsidRDefault="008A2E89">
            <w:pPr>
              <w:pStyle w:val="BodyParagraph"/>
              <w:spacing w:before="40"/>
              <w:ind w:left="0"/>
            </w:pPr>
          </w:p>
        </w:tc>
        <w:tc>
          <w:tcPr>
            <w:tcW w:w="1138" w:type="dxa"/>
          </w:tcPr>
          <w:p w14:paraId="1913A6D0"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78C6913E" w14:textId="77777777">
        <w:tc>
          <w:tcPr>
            <w:tcW w:w="3969" w:type="dxa"/>
          </w:tcPr>
          <w:p w14:paraId="0D80375B" w14:textId="77777777" w:rsidR="008A2E89" w:rsidRPr="00AE72C9" w:rsidRDefault="008A2E89">
            <w:pPr>
              <w:pStyle w:val="BodyParagraph"/>
              <w:spacing w:before="40"/>
              <w:ind w:left="0"/>
            </w:pPr>
            <w:r w:rsidRPr="00AE72C9">
              <w:rPr>
                <w:sz w:val="20"/>
              </w:rPr>
              <w:t>DIETHYLPROPION</w:t>
            </w:r>
          </w:p>
        </w:tc>
        <w:tc>
          <w:tcPr>
            <w:tcW w:w="1134" w:type="dxa"/>
          </w:tcPr>
          <w:p w14:paraId="0AD844A6"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25CE5CB0"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537113ED" w14:textId="77777777">
        <w:tc>
          <w:tcPr>
            <w:tcW w:w="3969" w:type="dxa"/>
          </w:tcPr>
          <w:p w14:paraId="74BEF866" w14:textId="77777777" w:rsidR="008A2E89" w:rsidRPr="00AE72C9" w:rsidRDefault="008A2E89">
            <w:pPr>
              <w:pStyle w:val="BodyParagraph"/>
              <w:spacing w:before="40"/>
              <w:ind w:left="0"/>
            </w:pPr>
            <w:r w:rsidRPr="00AE72C9">
              <w:rPr>
                <w:i/>
                <w:sz w:val="20"/>
              </w:rPr>
              <w:t>N</w:t>
            </w:r>
            <w:r w:rsidRPr="00AE72C9">
              <w:rPr>
                <w:sz w:val="20"/>
              </w:rPr>
              <w:t xml:space="preserve">, </w:t>
            </w:r>
            <w:r w:rsidRPr="00AE72C9">
              <w:rPr>
                <w:i/>
                <w:sz w:val="20"/>
              </w:rPr>
              <w:t>N</w:t>
            </w:r>
            <w:r w:rsidRPr="00AE72C9">
              <w:rPr>
                <w:sz w:val="20"/>
              </w:rPr>
              <w:t>-DIETHYLTRYPTAMINE</w:t>
            </w:r>
          </w:p>
        </w:tc>
        <w:tc>
          <w:tcPr>
            <w:tcW w:w="1134" w:type="dxa"/>
          </w:tcPr>
          <w:p w14:paraId="5D4C4B14"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52E91901"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6F003CE0" w14:textId="77777777">
        <w:tc>
          <w:tcPr>
            <w:tcW w:w="3969" w:type="dxa"/>
          </w:tcPr>
          <w:p w14:paraId="34165FC3" w14:textId="77777777" w:rsidR="008A2E89" w:rsidRPr="00AE72C9" w:rsidRDefault="008A2E89">
            <w:pPr>
              <w:pStyle w:val="BodyParagraph"/>
              <w:spacing w:before="40"/>
              <w:ind w:left="0"/>
            </w:pPr>
            <w:r w:rsidRPr="00AE72C9">
              <w:rPr>
                <w:sz w:val="20"/>
              </w:rPr>
              <w:t>DIFENOXIN</w:t>
            </w:r>
          </w:p>
        </w:tc>
        <w:tc>
          <w:tcPr>
            <w:tcW w:w="1134" w:type="dxa"/>
          </w:tcPr>
          <w:p w14:paraId="59648E8F" w14:textId="77777777" w:rsidR="008A2E89" w:rsidRPr="00AE72C9" w:rsidRDefault="008A2E89">
            <w:pPr>
              <w:pStyle w:val="BodyParagraph"/>
              <w:spacing w:before="40"/>
              <w:ind w:left="0"/>
            </w:pPr>
          </w:p>
        </w:tc>
        <w:tc>
          <w:tcPr>
            <w:tcW w:w="1138" w:type="dxa"/>
          </w:tcPr>
          <w:p w14:paraId="01BDF22C"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1D6993F2" w14:textId="77777777">
        <w:tc>
          <w:tcPr>
            <w:tcW w:w="3969" w:type="dxa"/>
          </w:tcPr>
          <w:p w14:paraId="772C54BC" w14:textId="77777777" w:rsidR="008A2E89" w:rsidRPr="00AE72C9" w:rsidRDefault="008A2E89">
            <w:pPr>
              <w:pStyle w:val="BodyParagraph"/>
              <w:spacing w:before="40"/>
              <w:ind w:left="0"/>
            </w:pPr>
            <w:r w:rsidRPr="00AE72C9">
              <w:rPr>
                <w:sz w:val="20"/>
              </w:rPr>
              <w:t>DIHYDROCODEINE (when in excess of 5</w:t>
            </w:r>
            <w:r w:rsidRPr="00AE72C9">
              <w:rPr>
                <w:sz w:val="20"/>
              </w:rPr>
              <w:sym w:font="Symbol" w:char="F0D7"/>
            </w:r>
            <w:r w:rsidRPr="00AE72C9">
              <w:rPr>
                <w:sz w:val="20"/>
              </w:rPr>
              <w:t>0 grams)</w:t>
            </w:r>
          </w:p>
        </w:tc>
        <w:tc>
          <w:tcPr>
            <w:tcW w:w="1134" w:type="dxa"/>
          </w:tcPr>
          <w:p w14:paraId="7ABBAEB3" w14:textId="77777777" w:rsidR="008A2E89" w:rsidRPr="00AE72C9" w:rsidRDefault="008A2E89">
            <w:pPr>
              <w:pStyle w:val="BodyParagraph"/>
              <w:spacing w:before="40"/>
              <w:ind w:left="0"/>
            </w:pPr>
            <w:r w:rsidRPr="00AE72C9">
              <w:rPr>
                <w:sz w:val="20"/>
              </w:rPr>
              <w:br/>
              <w:t>2</w:t>
            </w:r>
            <w:r w:rsidRPr="00AE72C9">
              <w:rPr>
                <w:sz w:val="20"/>
              </w:rPr>
              <w:sym w:font="Symbol" w:char="F0D7"/>
            </w:r>
            <w:r w:rsidRPr="00AE72C9">
              <w:rPr>
                <w:sz w:val="20"/>
              </w:rPr>
              <w:t>0</w:t>
            </w:r>
          </w:p>
        </w:tc>
        <w:tc>
          <w:tcPr>
            <w:tcW w:w="1138" w:type="dxa"/>
          </w:tcPr>
          <w:p w14:paraId="0D29F35B" w14:textId="77777777" w:rsidR="008A2E89" w:rsidRPr="00AE72C9" w:rsidRDefault="008A2E89">
            <w:pPr>
              <w:pStyle w:val="BodyParagraph"/>
              <w:spacing w:before="40"/>
              <w:ind w:left="0"/>
            </w:pPr>
            <w:r w:rsidRPr="00AE72C9">
              <w:rPr>
                <w:sz w:val="20"/>
              </w:rPr>
              <w:br/>
              <w:t>100</w:t>
            </w:r>
            <w:r w:rsidRPr="00AE72C9">
              <w:rPr>
                <w:sz w:val="20"/>
              </w:rPr>
              <w:sym w:font="Symbol" w:char="F0D7"/>
            </w:r>
            <w:r w:rsidRPr="00AE72C9">
              <w:rPr>
                <w:sz w:val="20"/>
              </w:rPr>
              <w:t>0</w:t>
            </w:r>
          </w:p>
        </w:tc>
      </w:tr>
      <w:tr w:rsidR="008A2E89" w:rsidRPr="00AE72C9" w14:paraId="1F273B43" w14:textId="77777777">
        <w:tc>
          <w:tcPr>
            <w:tcW w:w="3969" w:type="dxa"/>
          </w:tcPr>
          <w:p w14:paraId="765D72FE" w14:textId="77777777" w:rsidR="008A2E89" w:rsidRPr="00AE72C9" w:rsidRDefault="008A2E89">
            <w:pPr>
              <w:pStyle w:val="BodyParagraph"/>
              <w:spacing w:before="40"/>
              <w:ind w:left="0"/>
            </w:pPr>
            <w:r w:rsidRPr="00AE72C9">
              <w:rPr>
                <w:sz w:val="20"/>
              </w:rPr>
              <w:t>DIHYDROHYDROXYMORPHINE</w:t>
            </w:r>
          </w:p>
        </w:tc>
        <w:tc>
          <w:tcPr>
            <w:tcW w:w="1134" w:type="dxa"/>
          </w:tcPr>
          <w:p w14:paraId="7A11706F" w14:textId="77777777" w:rsidR="008A2E89" w:rsidRPr="00AE72C9" w:rsidRDefault="008A2E89">
            <w:pPr>
              <w:pStyle w:val="BodyParagraph"/>
              <w:spacing w:before="40"/>
              <w:ind w:left="0"/>
            </w:pPr>
          </w:p>
        </w:tc>
        <w:tc>
          <w:tcPr>
            <w:tcW w:w="1138" w:type="dxa"/>
          </w:tcPr>
          <w:p w14:paraId="0A133D66"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0697A3BE" w14:textId="77777777">
        <w:tc>
          <w:tcPr>
            <w:tcW w:w="3969" w:type="dxa"/>
          </w:tcPr>
          <w:p w14:paraId="3F193E93" w14:textId="77777777" w:rsidR="008A2E89" w:rsidRPr="00AE72C9" w:rsidRDefault="008A2E89">
            <w:pPr>
              <w:pStyle w:val="BodyParagraph"/>
              <w:spacing w:before="40"/>
              <w:ind w:left="0"/>
            </w:pPr>
            <w:r w:rsidRPr="00AE72C9">
              <w:rPr>
                <w:sz w:val="20"/>
              </w:rPr>
              <w:t>DIHYDROMORPHINE</w:t>
            </w:r>
          </w:p>
        </w:tc>
        <w:tc>
          <w:tcPr>
            <w:tcW w:w="1134" w:type="dxa"/>
          </w:tcPr>
          <w:p w14:paraId="468260F3" w14:textId="77777777" w:rsidR="008A2E89" w:rsidRPr="00AE72C9" w:rsidRDefault="008A2E89">
            <w:pPr>
              <w:pStyle w:val="BodyParagraph"/>
              <w:spacing w:before="40"/>
              <w:ind w:left="0"/>
            </w:pPr>
          </w:p>
        </w:tc>
        <w:tc>
          <w:tcPr>
            <w:tcW w:w="1138" w:type="dxa"/>
          </w:tcPr>
          <w:p w14:paraId="12CE1210"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2AD88755" w14:textId="77777777">
        <w:tc>
          <w:tcPr>
            <w:tcW w:w="3969" w:type="dxa"/>
          </w:tcPr>
          <w:p w14:paraId="02715EC8" w14:textId="77777777" w:rsidR="008A2E89" w:rsidRPr="00AE72C9" w:rsidRDefault="008A2E89">
            <w:pPr>
              <w:pStyle w:val="BodyParagraph"/>
              <w:spacing w:before="40"/>
              <w:ind w:left="0"/>
            </w:pPr>
            <w:r w:rsidRPr="00AE72C9">
              <w:rPr>
                <w:sz w:val="20"/>
              </w:rPr>
              <w:t>DIMENOXADOL</w:t>
            </w:r>
          </w:p>
        </w:tc>
        <w:tc>
          <w:tcPr>
            <w:tcW w:w="1134" w:type="dxa"/>
          </w:tcPr>
          <w:p w14:paraId="524DDF52" w14:textId="77777777" w:rsidR="008A2E89" w:rsidRPr="00AE72C9" w:rsidRDefault="008A2E89">
            <w:pPr>
              <w:pStyle w:val="BodyParagraph"/>
              <w:spacing w:before="40"/>
              <w:ind w:left="0"/>
            </w:pPr>
          </w:p>
        </w:tc>
        <w:tc>
          <w:tcPr>
            <w:tcW w:w="1138" w:type="dxa"/>
          </w:tcPr>
          <w:p w14:paraId="107D1D45"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44F88F1B" w14:textId="77777777">
        <w:tc>
          <w:tcPr>
            <w:tcW w:w="3969" w:type="dxa"/>
          </w:tcPr>
          <w:p w14:paraId="4FCC823F" w14:textId="77777777" w:rsidR="008A2E89" w:rsidRPr="00AE72C9" w:rsidRDefault="008A2E89">
            <w:pPr>
              <w:pStyle w:val="BodyParagraph"/>
              <w:spacing w:before="40"/>
              <w:ind w:left="0"/>
            </w:pPr>
            <w:r w:rsidRPr="00AE72C9">
              <w:rPr>
                <w:sz w:val="20"/>
              </w:rPr>
              <w:t>DIMEPHEPTANOL</w:t>
            </w:r>
          </w:p>
        </w:tc>
        <w:tc>
          <w:tcPr>
            <w:tcW w:w="1134" w:type="dxa"/>
          </w:tcPr>
          <w:p w14:paraId="73AD97D4" w14:textId="77777777" w:rsidR="008A2E89" w:rsidRPr="00AE72C9" w:rsidRDefault="008A2E89">
            <w:pPr>
              <w:pStyle w:val="BodyParagraph"/>
              <w:spacing w:before="40"/>
              <w:ind w:left="0"/>
            </w:pPr>
          </w:p>
        </w:tc>
        <w:tc>
          <w:tcPr>
            <w:tcW w:w="1138" w:type="dxa"/>
          </w:tcPr>
          <w:p w14:paraId="65A6A443"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408A5D2A" w14:textId="77777777">
        <w:tc>
          <w:tcPr>
            <w:tcW w:w="3969" w:type="dxa"/>
          </w:tcPr>
          <w:p w14:paraId="0E96E6D0" w14:textId="77777777" w:rsidR="008A2E89" w:rsidRPr="00AE72C9" w:rsidRDefault="008A2E89">
            <w:pPr>
              <w:pStyle w:val="BodyParagraph"/>
              <w:spacing w:before="40"/>
              <w:ind w:left="0"/>
            </w:pPr>
            <w:r w:rsidRPr="00AE72C9">
              <w:rPr>
                <w:sz w:val="20"/>
              </w:rPr>
              <w:t>2,5-DIMETHOXY-4-METHYLAMPHETAMINE</w:t>
            </w:r>
          </w:p>
        </w:tc>
        <w:tc>
          <w:tcPr>
            <w:tcW w:w="1134" w:type="dxa"/>
          </w:tcPr>
          <w:p w14:paraId="4E217189"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740D628B"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r>
      <w:tr w:rsidR="008A2E89" w:rsidRPr="00AE72C9" w14:paraId="700A27B1" w14:textId="77777777">
        <w:tc>
          <w:tcPr>
            <w:tcW w:w="3969" w:type="dxa"/>
          </w:tcPr>
          <w:p w14:paraId="1724F90A" w14:textId="77777777" w:rsidR="008A2E89" w:rsidRPr="00AE72C9" w:rsidRDefault="008A2E89">
            <w:pPr>
              <w:pStyle w:val="BodyParagraph"/>
              <w:spacing w:before="40"/>
              <w:ind w:left="0"/>
            </w:pPr>
            <w:r w:rsidRPr="00AE72C9">
              <w:rPr>
                <w:i/>
                <w:sz w:val="20"/>
              </w:rPr>
              <w:t>N</w:t>
            </w:r>
            <w:r w:rsidRPr="00AE72C9">
              <w:rPr>
                <w:sz w:val="20"/>
              </w:rPr>
              <w:t xml:space="preserve">, </w:t>
            </w:r>
            <w:r w:rsidRPr="00AE72C9">
              <w:rPr>
                <w:i/>
                <w:sz w:val="20"/>
              </w:rPr>
              <w:t>N</w:t>
            </w:r>
            <w:r w:rsidRPr="00AE72C9">
              <w:rPr>
                <w:sz w:val="20"/>
              </w:rPr>
              <w:t>-DIMETHYLTRYPTAMINE</w:t>
            </w:r>
          </w:p>
        </w:tc>
        <w:tc>
          <w:tcPr>
            <w:tcW w:w="1134" w:type="dxa"/>
          </w:tcPr>
          <w:p w14:paraId="0072B3E0"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5</w:t>
            </w:r>
          </w:p>
        </w:tc>
        <w:tc>
          <w:tcPr>
            <w:tcW w:w="1138" w:type="dxa"/>
          </w:tcPr>
          <w:p w14:paraId="4B6B578A"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5</w:t>
            </w:r>
          </w:p>
        </w:tc>
      </w:tr>
      <w:tr w:rsidR="008A2E89" w:rsidRPr="00AE72C9" w14:paraId="570ACE09" w14:textId="77777777">
        <w:tc>
          <w:tcPr>
            <w:tcW w:w="3969" w:type="dxa"/>
          </w:tcPr>
          <w:p w14:paraId="50A19F72" w14:textId="77777777" w:rsidR="008A2E89" w:rsidRPr="00AE72C9" w:rsidRDefault="008A2E89">
            <w:pPr>
              <w:pStyle w:val="BodyParagraph"/>
              <w:spacing w:before="40"/>
              <w:ind w:left="0"/>
            </w:pPr>
            <w:r w:rsidRPr="00AE72C9">
              <w:rPr>
                <w:sz w:val="20"/>
              </w:rPr>
              <w:t>DIOXAPHETYL BUTYRATE</w:t>
            </w:r>
          </w:p>
        </w:tc>
        <w:tc>
          <w:tcPr>
            <w:tcW w:w="1134" w:type="dxa"/>
          </w:tcPr>
          <w:p w14:paraId="636EB2DA" w14:textId="77777777" w:rsidR="008A2E89" w:rsidRPr="00AE72C9" w:rsidRDefault="008A2E89">
            <w:pPr>
              <w:pStyle w:val="BodyParagraph"/>
              <w:spacing w:before="40"/>
              <w:ind w:left="0"/>
            </w:pPr>
          </w:p>
        </w:tc>
        <w:tc>
          <w:tcPr>
            <w:tcW w:w="1138" w:type="dxa"/>
          </w:tcPr>
          <w:p w14:paraId="28D03841"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12E241D5" w14:textId="77777777">
        <w:tc>
          <w:tcPr>
            <w:tcW w:w="3969" w:type="dxa"/>
          </w:tcPr>
          <w:p w14:paraId="548F007E" w14:textId="77777777" w:rsidR="008A2E89" w:rsidRPr="00AE72C9" w:rsidRDefault="008A2E89">
            <w:pPr>
              <w:pStyle w:val="BodyParagraph"/>
              <w:spacing w:before="40"/>
              <w:ind w:left="0"/>
            </w:pPr>
            <w:r w:rsidRPr="00AE72C9">
              <w:rPr>
                <w:sz w:val="20"/>
              </w:rPr>
              <w:t>DIPHENOXYLATE</w:t>
            </w:r>
          </w:p>
        </w:tc>
        <w:tc>
          <w:tcPr>
            <w:tcW w:w="1134" w:type="dxa"/>
          </w:tcPr>
          <w:p w14:paraId="0D12B7B8"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221ECE6F" w14:textId="77777777" w:rsidR="008A2E89" w:rsidRPr="00AE72C9" w:rsidRDefault="008A2E89">
            <w:pPr>
              <w:pStyle w:val="BodyParagraph"/>
              <w:spacing w:before="40"/>
              <w:ind w:left="0"/>
            </w:pPr>
            <w:r w:rsidRPr="00AE72C9">
              <w:rPr>
                <w:sz w:val="20"/>
              </w:rPr>
              <w:t>3</w:t>
            </w:r>
            <w:r w:rsidRPr="00AE72C9">
              <w:rPr>
                <w:sz w:val="20"/>
              </w:rPr>
              <w:sym w:font="Symbol" w:char="F0D7"/>
            </w:r>
            <w:r w:rsidRPr="00AE72C9">
              <w:rPr>
                <w:sz w:val="20"/>
              </w:rPr>
              <w:t>0</w:t>
            </w:r>
          </w:p>
        </w:tc>
      </w:tr>
      <w:tr w:rsidR="008A2E89" w:rsidRPr="00AE72C9" w14:paraId="3F70E2B2" w14:textId="77777777">
        <w:tc>
          <w:tcPr>
            <w:tcW w:w="3969" w:type="dxa"/>
          </w:tcPr>
          <w:p w14:paraId="0D044320" w14:textId="77777777" w:rsidR="008A2E89" w:rsidRPr="00AE72C9" w:rsidRDefault="008A2E89">
            <w:pPr>
              <w:pStyle w:val="BodyParagraph"/>
              <w:spacing w:before="40"/>
              <w:ind w:left="0"/>
            </w:pPr>
            <w:r w:rsidRPr="00AE72C9">
              <w:rPr>
                <w:sz w:val="20"/>
              </w:rPr>
              <w:t>DIPIPANONE</w:t>
            </w:r>
          </w:p>
        </w:tc>
        <w:tc>
          <w:tcPr>
            <w:tcW w:w="1134" w:type="dxa"/>
          </w:tcPr>
          <w:p w14:paraId="778FE5AF" w14:textId="77777777" w:rsidR="008A2E89" w:rsidRPr="00AE72C9" w:rsidRDefault="008A2E89">
            <w:pPr>
              <w:pStyle w:val="BodyParagraph"/>
              <w:spacing w:before="40"/>
              <w:ind w:left="0"/>
            </w:pPr>
          </w:p>
        </w:tc>
        <w:tc>
          <w:tcPr>
            <w:tcW w:w="1138" w:type="dxa"/>
          </w:tcPr>
          <w:p w14:paraId="666B5A37"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3873DFA7" w14:textId="77777777">
        <w:tc>
          <w:tcPr>
            <w:tcW w:w="3969" w:type="dxa"/>
          </w:tcPr>
          <w:p w14:paraId="68B5A406" w14:textId="77777777" w:rsidR="008A2E89" w:rsidRPr="00AE72C9" w:rsidRDefault="008A2E89">
            <w:pPr>
              <w:pStyle w:val="BodyParagraph"/>
              <w:spacing w:before="40"/>
              <w:ind w:left="0"/>
            </w:pPr>
            <w:r w:rsidRPr="00AE72C9">
              <w:rPr>
                <w:sz w:val="20"/>
              </w:rPr>
              <w:t>ECGONINE</w:t>
            </w:r>
          </w:p>
        </w:tc>
        <w:tc>
          <w:tcPr>
            <w:tcW w:w="1134" w:type="dxa"/>
          </w:tcPr>
          <w:p w14:paraId="1B626076" w14:textId="77777777" w:rsidR="008A2E89" w:rsidRPr="00AE72C9" w:rsidRDefault="008A2E89">
            <w:pPr>
              <w:pStyle w:val="BodyParagraph"/>
              <w:spacing w:before="40"/>
              <w:ind w:left="0"/>
            </w:pPr>
          </w:p>
        </w:tc>
        <w:tc>
          <w:tcPr>
            <w:tcW w:w="1138" w:type="dxa"/>
          </w:tcPr>
          <w:p w14:paraId="281B4006"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1C59D7" w:rsidRPr="00AE72C9" w14:paraId="2EBEE660" w14:textId="77777777">
        <w:tc>
          <w:tcPr>
            <w:tcW w:w="3969" w:type="dxa"/>
          </w:tcPr>
          <w:p w14:paraId="5057C95B" w14:textId="77777777" w:rsidR="001C59D7" w:rsidRPr="00AE72C9" w:rsidRDefault="001C59D7" w:rsidP="004F3457">
            <w:pPr>
              <w:pStyle w:val="BodyParagraph"/>
              <w:spacing w:before="40"/>
              <w:ind w:left="0"/>
            </w:pPr>
            <w:r w:rsidRPr="00AE72C9">
              <w:rPr>
                <w:sz w:val="20"/>
              </w:rPr>
              <w:t>ETHYLMORPHINE</w:t>
            </w:r>
          </w:p>
        </w:tc>
        <w:tc>
          <w:tcPr>
            <w:tcW w:w="1134" w:type="dxa"/>
          </w:tcPr>
          <w:p w14:paraId="52D49108"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3FCCCC1A"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4EFF16C7" w14:textId="77777777">
        <w:tc>
          <w:tcPr>
            <w:tcW w:w="3969" w:type="dxa"/>
          </w:tcPr>
          <w:p w14:paraId="6C98BE0C" w14:textId="77777777" w:rsidR="001C59D7" w:rsidRPr="00AE72C9" w:rsidRDefault="001C59D7" w:rsidP="004F3457">
            <w:pPr>
              <w:pStyle w:val="BodyParagraph"/>
              <w:spacing w:before="40"/>
              <w:ind w:left="0"/>
            </w:pPr>
            <w:r w:rsidRPr="00AE72C9">
              <w:rPr>
                <w:i/>
                <w:sz w:val="20"/>
              </w:rPr>
              <w:t>N</w:t>
            </w:r>
            <w:r w:rsidRPr="00AE72C9">
              <w:rPr>
                <w:sz w:val="20"/>
              </w:rPr>
              <w:t>-ETHYL-1-PHENYLCYCLOHEXYLAMINE</w:t>
            </w:r>
          </w:p>
        </w:tc>
        <w:tc>
          <w:tcPr>
            <w:tcW w:w="1134" w:type="dxa"/>
          </w:tcPr>
          <w:p w14:paraId="3ABFD602"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001</w:t>
            </w:r>
          </w:p>
        </w:tc>
        <w:tc>
          <w:tcPr>
            <w:tcW w:w="1138" w:type="dxa"/>
          </w:tcPr>
          <w:p w14:paraId="6C81EA1C"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001</w:t>
            </w:r>
          </w:p>
        </w:tc>
      </w:tr>
      <w:tr w:rsidR="001C59D7" w:rsidRPr="00AE72C9" w14:paraId="4E946252" w14:textId="77777777">
        <w:tc>
          <w:tcPr>
            <w:tcW w:w="3969" w:type="dxa"/>
          </w:tcPr>
          <w:p w14:paraId="2B19ABA2" w14:textId="77777777" w:rsidR="001C59D7" w:rsidRPr="00AE72C9" w:rsidRDefault="001C59D7" w:rsidP="004F3457">
            <w:pPr>
              <w:pStyle w:val="BodyParagraph"/>
              <w:spacing w:before="40"/>
              <w:ind w:left="0"/>
            </w:pPr>
            <w:r w:rsidRPr="00AE72C9">
              <w:rPr>
                <w:sz w:val="20"/>
              </w:rPr>
              <w:t>ETONITAZENE</w:t>
            </w:r>
          </w:p>
        </w:tc>
        <w:tc>
          <w:tcPr>
            <w:tcW w:w="1134" w:type="dxa"/>
          </w:tcPr>
          <w:p w14:paraId="12DA2971" w14:textId="77777777" w:rsidR="001C59D7" w:rsidRPr="00AE72C9" w:rsidRDefault="001C59D7" w:rsidP="004F3457">
            <w:pPr>
              <w:pStyle w:val="BodyParagraph"/>
              <w:spacing w:before="40"/>
              <w:ind w:left="0"/>
            </w:pPr>
          </w:p>
        </w:tc>
        <w:tc>
          <w:tcPr>
            <w:tcW w:w="1138" w:type="dxa"/>
          </w:tcPr>
          <w:p w14:paraId="56748162" w14:textId="77777777" w:rsidR="001C59D7" w:rsidRPr="00AE72C9" w:rsidRDefault="001C59D7" w:rsidP="004F3457">
            <w:pPr>
              <w:pStyle w:val="BodyParagraph"/>
              <w:spacing w:before="40"/>
              <w:ind w:left="0"/>
            </w:pPr>
            <w:r w:rsidRPr="00AE72C9">
              <w:rPr>
                <w:sz w:val="20"/>
              </w:rPr>
              <w:t>5</w:t>
            </w:r>
            <w:r w:rsidRPr="00AE72C9">
              <w:rPr>
                <w:sz w:val="20"/>
              </w:rPr>
              <w:sym w:font="Symbol" w:char="F0D7"/>
            </w:r>
            <w:r w:rsidRPr="00AE72C9">
              <w:rPr>
                <w:sz w:val="20"/>
              </w:rPr>
              <w:t>0</w:t>
            </w:r>
          </w:p>
        </w:tc>
      </w:tr>
      <w:tr w:rsidR="001C59D7" w:rsidRPr="00AE72C9" w14:paraId="2EC522A9" w14:textId="77777777">
        <w:trPr>
          <w:cantSplit/>
          <w:tblHeader/>
        </w:trPr>
        <w:tc>
          <w:tcPr>
            <w:tcW w:w="3969" w:type="dxa"/>
            <w:tcBorders>
              <w:top w:val="single" w:sz="6" w:space="0" w:color="auto"/>
            </w:tcBorders>
          </w:tcPr>
          <w:p w14:paraId="2D8CB5D6" w14:textId="77777777" w:rsidR="001C59D7" w:rsidRPr="00AE72C9" w:rsidRDefault="001C59D7">
            <w:pPr>
              <w:pStyle w:val="BodyParagraph"/>
              <w:spacing w:before="60" w:after="60"/>
              <w:ind w:left="0"/>
            </w:pPr>
            <w:r w:rsidRPr="00AE72C9">
              <w:rPr>
                <w:sz w:val="20"/>
              </w:rPr>
              <w:t>Column 1</w:t>
            </w:r>
          </w:p>
        </w:tc>
        <w:tc>
          <w:tcPr>
            <w:tcW w:w="1134" w:type="dxa"/>
            <w:tcBorders>
              <w:top w:val="single" w:sz="6" w:space="0" w:color="auto"/>
            </w:tcBorders>
          </w:tcPr>
          <w:p w14:paraId="0A28A89D" w14:textId="77777777" w:rsidR="001C59D7" w:rsidRPr="00AE72C9" w:rsidRDefault="001C59D7">
            <w:pPr>
              <w:pStyle w:val="BodyParagraph"/>
              <w:keepNext/>
              <w:spacing w:before="60" w:after="60"/>
              <w:ind w:left="0"/>
            </w:pPr>
            <w:r w:rsidRPr="00AE72C9">
              <w:rPr>
                <w:sz w:val="20"/>
              </w:rPr>
              <w:t>Column 2</w:t>
            </w:r>
          </w:p>
        </w:tc>
        <w:tc>
          <w:tcPr>
            <w:tcW w:w="1138" w:type="dxa"/>
            <w:tcBorders>
              <w:top w:val="single" w:sz="6" w:space="0" w:color="auto"/>
            </w:tcBorders>
          </w:tcPr>
          <w:p w14:paraId="54D948A7" w14:textId="77777777" w:rsidR="001C59D7" w:rsidRPr="00AE72C9" w:rsidRDefault="001C59D7">
            <w:pPr>
              <w:pStyle w:val="BodyParagraph"/>
              <w:keepNext/>
              <w:spacing w:before="60" w:after="60"/>
              <w:ind w:left="0"/>
            </w:pPr>
            <w:r w:rsidRPr="00AE72C9">
              <w:rPr>
                <w:sz w:val="20"/>
              </w:rPr>
              <w:t>Column 3</w:t>
            </w:r>
          </w:p>
        </w:tc>
      </w:tr>
      <w:tr w:rsidR="001C59D7" w:rsidRPr="00AE72C9" w14:paraId="20222A9D" w14:textId="77777777">
        <w:trPr>
          <w:cantSplit/>
          <w:tblHeader/>
        </w:trPr>
        <w:tc>
          <w:tcPr>
            <w:tcW w:w="3969" w:type="dxa"/>
            <w:tcBorders>
              <w:top w:val="single" w:sz="6" w:space="0" w:color="auto"/>
              <w:bottom w:val="single" w:sz="6" w:space="0" w:color="auto"/>
            </w:tcBorders>
          </w:tcPr>
          <w:p w14:paraId="5BCF67C3" w14:textId="77777777" w:rsidR="001C59D7" w:rsidRPr="00AE72C9" w:rsidRDefault="001C59D7">
            <w:pPr>
              <w:pStyle w:val="BodyParagraph"/>
              <w:spacing w:before="60" w:after="60"/>
              <w:ind w:left="0"/>
            </w:pPr>
            <w:r w:rsidRPr="00AE72C9">
              <w:rPr>
                <w:i/>
                <w:sz w:val="20"/>
              </w:rPr>
              <w:br/>
            </w:r>
            <w:r w:rsidRPr="00AE72C9">
              <w:rPr>
                <w:i/>
                <w:sz w:val="20"/>
              </w:rPr>
              <w:br/>
              <w:t>Drug</w:t>
            </w:r>
          </w:p>
        </w:tc>
        <w:tc>
          <w:tcPr>
            <w:tcW w:w="1134" w:type="dxa"/>
            <w:tcBorders>
              <w:top w:val="single" w:sz="6" w:space="0" w:color="auto"/>
              <w:bottom w:val="single" w:sz="6" w:space="0" w:color="auto"/>
            </w:tcBorders>
          </w:tcPr>
          <w:p w14:paraId="3ECC90C9" w14:textId="77777777" w:rsidR="001C59D7" w:rsidRPr="00AE72C9" w:rsidRDefault="001C59D7">
            <w:pPr>
              <w:pStyle w:val="BodyParagraph"/>
              <w:keepNext/>
              <w:spacing w:before="60" w:after="60"/>
              <w:ind w:left="0"/>
            </w:pPr>
            <w:r w:rsidRPr="00AE72C9">
              <w:rPr>
                <w:i/>
                <w:sz w:val="20"/>
              </w:rPr>
              <w:t xml:space="preserve">Quantity </w:t>
            </w:r>
            <w:r w:rsidRPr="00AE72C9">
              <w:rPr>
                <w:i/>
                <w:sz w:val="20"/>
              </w:rPr>
              <w:br/>
              <w:t>of pure drug</w:t>
            </w:r>
          </w:p>
        </w:tc>
        <w:tc>
          <w:tcPr>
            <w:tcW w:w="1138" w:type="dxa"/>
            <w:tcBorders>
              <w:top w:val="single" w:sz="6" w:space="0" w:color="auto"/>
              <w:bottom w:val="single" w:sz="6" w:space="0" w:color="auto"/>
            </w:tcBorders>
          </w:tcPr>
          <w:p w14:paraId="48DB4CE8" w14:textId="77777777" w:rsidR="001C59D7" w:rsidRPr="00AE72C9" w:rsidRDefault="001C59D7">
            <w:pPr>
              <w:pStyle w:val="BodyParagraph"/>
              <w:keepNext/>
              <w:spacing w:before="60" w:after="60"/>
              <w:ind w:left="0"/>
            </w:pPr>
            <w:r w:rsidRPr="00AE72C9">
              <w:rPr>
                <w:i/>
                <w:sz w:val="20"/>
              </w:rPr>
              <w:t xml:space="preserve">Quantity </w:t>
            </w:r>
            <w:r w:rsidRPr="00AE72C9">
              <w:rPr>
                <w:i/>
                <w:sz w:val="20"/>
              </w:rPr>
              <w:br/>
              <w:t>of pure drug</w:t>
            </w:r>
          </w:p>
        </w:tc>
      </w:tr>
      <w:tr w:rsidR="001C59D7" w:rsidRPr="00AE72C9" w14:paraId="00FA15A1" w14:textId="77777777">
        <w:trPr>
          <w:cantSplit/>
          <w:tblHeader/>
        </w:trPr>
        <w:tc>
          <w:tcPr>
            <w:tcW w:w="3969" w:type="dxa"/>
          </w:tcPr>
          <w:p w14:paraId="59C983B4" w14:textId="77777777" w:rsidR="001C59D7" w:rsidRPr="00AE72C9" w:rsidRDefault="001C59D7">
            <w:pPr>
              <w:pStyle w:val="BodyParagraph"/>
              <w:spacing w:before="60"/>
              <w:ind w:left="0"/>
            </w:pPr>
          </w:p>
        </w:tc>
        <w:tc>
          <w:tcPr>
            <w:tcW w:w="1134" w:type="dxa"/>
          </w:tcPr>
          <w:p w14:paraId="22CE72D9" w14:textId="77777777" w:rsidR="001C59D7" w:rsidRPr="00AE72C9" w:rsidRDefault="001C59D7">
            <w:pPr>
              <w:pStyle w:val="BodyParagraph"/>
              <w:keepNext/>
              <w:spacing w:before="60"/>
              <w:ind w:left="0"/>
            </w:pPr>
            <w:r w:rsidRPr="00AE72C9">
              <w:rPr>
                <w:sz w:val="20"/>
              </w:rPr>
              <w:t>Kilograms</w:t>
            </w:r>
          </w:p>
        </w:tc>
        <w:tc>
          <w:tcPr>
            <w:tcW w:w="1138" w:type="dxa"/>
          </w:tcPr>
          <w:p w14:paraId="6518BC3B" w14:textId="77777777" w:rsidR="001C59D7" w:rsidRPr="00AE72C9" w:rsidRDefault="001C59D7">
            <w:pPr>
              <w:pStyle w:val="BodyParagraph"/>
              <w:keepNext/>
              <w:spacing w:before="60"/>
              <w:ind w:left="0"/>
            </w:pPr>
            <w:r w:rsidRPr="00AE72C9">
              <w:rPr>
                <w:sz w:val="20"/>
              </w:rPr>
              <w:t>Grams</w:t>
            </w:r>
          </w:p>
        </w:tc>
      </w:tr>
      <w:tr w:rsidR="001C59D7" w:rsidRPr="00AE72C9" w14:paraId="48FDE608" w14:textId="77777777">
        <w:tc>
          <w:tcPr>
            <w:tcW w:w="3969" w:type="dxa"/>
          </w:tcPr>
          <w:p w14:paraId="151C6E13" w14:textId="77777777" w:rsidR="001C59D7" w:rsidRPr="00AE72C9" w:rsidRDefault="001C59D7">
            <w:pPr>
              <w:pStyle w:val="BodyParagraph"/>
              <w:spacing w:before="40"/>
              <w:ind w:left="0"/>
            </w:pPr>
            <w:r w:rsidRPr="00AE72C9">
              <w:rPr>
                <w:sz w:val="20"/>
              </w:rPr>
              <w:t>ETORPHINE</w:t>
            </w:r>
          </w:p>
        </w:tc>
        <w:tc>
          <w:tcPr>
            <w:tcW w:w="1134" w:type="dxa"/>
          </w:tcPr>
          <w:p w14:paraId="7EB7854C"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6181BB5E"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617E3AEF" w14:textId="77777777">
        <w:tc>
          <w:tcPr>
            <w:tcW w:w="3969" w:type="dxa"/>
          </w:tcPr>
          <w:p w14:paraId="4F6E956D" w14:textId="77777777" w:rsidR="001C59D7" w:rsidRPr="00AE72C9" w:rsidRDefault="001C59D7">
            <w:pPr>
              <w:pStyle w:val="BodyParagraph"/>
              <w:spacing w:before="40"/>
              <w:ind w:left="0"/>
            </w:pPr>
            <w:r w:rsidRPr="00AE72C9">
              <w:rPr>
                <w:sz w:val="20"/>
              </w:rPr>
              <w:t>ETOXERIDINE</w:t>
            </w:r>
          </w:p>
        </w:tc>
        <w:tc>
          <w:tcPr>
            <w:tcW w:w="1134" w:type="dxa"/>
          </w:tcPr>
          <w:p w14:paraId="60674C3D" w14:textId="77777777" w:rsidR="001C59D7" w:rsidRPr="00AE72C9" w:rsidRDefault="001C59D7">
            <w:pPr>
              <w:pStyle w:val="BodyParagraph"/>
              <w:spacing w:before="40"/>
              <w:ind w:left="0"/>
            </w:pPr>
          </w:p>
        </w:tc>
        <w:tc>
          <w:tcPr>
            <w:tcW w:w="1138" w:type="dxa"/>
          </w:tcPr>
          <w:p w14:paraId="75E4B199" w14:textId="77777777" w:rsidR="001C59D7" w:rsidRPr="00AE72C9" w:rsidRDefault="001C59D7">
            <w:pPr>
              <w:pStyle w:val="BodyParagraph"/>
              <w:spacing w:before="40"/>
              <w:ind w:left="0"/>
            </w:pPr>
            <w:r w:rsidRPr="00AE72C9">
              <w:rPr>
                <w:sz w:val="20"/>
              </w:rPr>
              <w:t>5</w:t>
            </w:r>
            <w:r w:rsidRPr="00AE72C9">
              <w:rPr>
                <w:sz w:val="20"/>
              </w:rPr>
              <w:sym w:font="Symbol" w:char="F0D7"/>
            </w:r>
            <w:r w:rsidRPr="00AE72C9">
              <w:rPr>
                <w:sz w:val="20"/>
              </w:rPr>
              <w:t>0</w:t>
            </w:r>
          </w:p>
        </w:tc>
      </w:tr>
      <w:tr w:rsidR="001C59D7" w:rsidRPr="00AE72C9" w14:paraId="28372ABD" w14:textId="77777777">
        <w:tc>
          <w:tcPr>
            <w:tcW w:w="3969" w:type="dxa"/>
          </w:tcPr>
          <w:p w14:paraId="42A7C282" w14:textId="77777777" w:rsidR="001C59D7" w:rsidRPr="00AE72C9" w:rsidRDefault="001C59D7">
            <w:pPr>
              <w:pStyle w:val="BodyParagraph"/>
              <w:spacing w:before="40"/>
              <w:ind w:left="0"/>
            </w:pPr>
            <w:r w:rsidRPr="00AE72C9">
              <w:rPr>
                <w:sz w:val="20"/>
              </w:rPr>
              <w:t>FENTANYL</w:t>
            </w:r>
          </w:p>
        </w:tc>
        <w:tc>
          <w:tcPr>
            <w:tcW w:w="1134" w:type="dxa"/>
          </w:tcPr>
          <w:p w14:paraId="38DDCD58" w14:textId="77777777" w:rsidR="001C59D7" w:rsidRPr="00AE72C9" w:rsidRDefault="001C59D7">
            <w:pPr>
              <w:pStyle w:val="BodyParagraph"/>
              <w:spacing w:before="40"/>
              <w:ind w:left="0"/>
            </w:pPr>
            <w:r w:rsidRPr="00AE72C9">
              <w:rPr>
                <w:sz w:val="20"/>
              </w:rPr>
              <w:t>0</w:t>
            </w:r>
            <w:r w:rsidRPr="00AE72C9">
              <w:rPr>
                <w:sz w:val="20"/>
              </w:rPr>
              <w:sym w:font="Symbol" w:char="F0D7"/>
            </w:r>
            <w:r w:rsidRPr="00AE72C9">
              <w:rPr>
                <w:sz w:val="20"/>
              </w:rPr>
              <w:t>05</w:t>
            </w:r>
          </w:p>
        </w:tc>
        <w:tc>
          <w:tcPr>
            <w:tcW w:w="1138" w:type="dxa"/>
          </w:tcPr>
          <w:p w14:paraId="301B73D3" w14:textId="77777777" w:rsidR="001C59D7" w:rsidRPr="00AE72C9" w:rsidRDefault="001C59D7">
            <w:pPr>
              <w:pStyle w:val="BodyParagraph"/>
              <w:spacing w:before="40"/>
              <w:ind w:left="0"/>
            </w:pPr>
            <w:r w:rsidRPr="00AE72C9">
              <w:rPr>
                <w:sz w:val="20"/>
              </w:rPr>
              <w:t>0</w:t>
            </w:r>
            <w:r w:rsidRPr="00AE72C9">
              <w:rPr>
                <w:sz w:val="20"/>
              </w:rPr>
              <w:sym w:font="Symbol" w:char="F0D7"/>
            </w:r>
            <w:r w:rsidRPr="00AE72C9">
              <w:rPr>
                <w:sz w:val="20"/>
              </w:rPr>
              <w:t>005</w:t>
            </w:r>
          </w:p>
        </w:tc>
      </w:tr>
      <w:tr w:rsidR="001C59D7" w:rsidRPr="00AE72C9" w14:paraId="02B1CD5B" w14:textId="77777777">
        <w:tc>
          <w:tcPr>
            <w:tcW w:w="3969" w:type="dxa"/>
          </w:tcPr>
          <w:p w14:paraId="676F5A44" w14:textId="77777777" w:rsidR="001C59D7" w:rsidRPr="00AE72C9" w:rsidRDefault="001C59D7">
            <w:pPr>
              <w:pStyle w:val="BodyParagraph"/>
              <w:spacing w:before="40"/>
              <w:ind w:left="0"/>
            </w:pPr>
            <w:r w:rsidRPr="00AE72C9">
              <w:rPr>
                <w:sz w:val="20"/>
              </w:rPr>
              <w:t>FLUNITRAZEPAM</w:t>
            </w:r>
          </w:p>
        </w:tc>
        <w:tc>
          <w:tcPr>
            <w:tcW w:w="1134" w:type="dxa"/>
          </w:tcPr>
          <w:p w14:paraId="35E6D917" w14:textId="77777777" w:rsidR="001C59D7" w:rsidRPr="00AE72C9" w:rsidRDefault="001C59D7">
            <w:pPr>
              <w:pStyle w:val="BodyParagraph"/>
              <w:spacing w:before="40"/>
              <w:ind w:left="0"/>
            </w:pPr>
          </w:p>
        </w:tc>
        <w:tc>
          <w:tcPr>
            <w:tcW w:w="1138" w:type="dxa"/>
          </w:tcPr>
          <w:p w14:paraId="742320E4" w14:textId="77777777" w:rsidR="001C59D7" w:rsidRPr="00AE72C9" w:rsidRDefault="001C59D7">
            <w:pPr>
              <w:pStyle w:val="BodyParagraph"/>
              <w:spacing w:before="40"/>
              <w:ind w:left="0"/>
            </w:pPr>
            <w:r w:rsidRPr="00AE72C9">
              <w:rPr>
                <w:sz w:val="20"/>
              </w:rPr>
              <w:t>0</w:t>
            </w:r>
            <w:r w:rsidRPr="00AE72C9">
              <w:rPr>
                <w:sz w:val="20"/>
              </w:rPr>
              <w:sym w:font="Symbol" w:char="F0D7"/>
            </w:r>
            <w:r w:rsidRPr="00AE72C9">
              <w:rPr>
                <w:sz w:val="20"/>
              </w:rPr>
              <w:t>5</w:t>
            </w:r>
          </w:p>
        </w:tc>
      </w:tr>
      <w:tr w:rsidR="001C59D7" w:rsidRPr="00AE72C9" w14:paraId="58B3553D" w14:textId="77777777">
        <w:tc>
          <w:tcPr>
            <w:tcW w:w="3969" w:type="dxa"/>
          </w:tcPr>
          <w:p w14:paraId="7A1FDFB7" w14:textId="77777777" w:rsidR="001C59D7" w:rsidRPr="00AE72C9" w:rsidRDefault="001C59D7">
            <w:pPr>
              <w:pStyle w:val="BodyParagraph"/>
              <w:spacing w:before="40"/>
              <w:ind w:left="0"/>
            </w:pPr>
            <w:r w:rsidRPr="00AE72C9">
              <w:rPr>
                <w:sz w:val="20"/>
              </w:rPr>
              <w:t>FLURAZEPAM</w:t>
            </w:r>
          </w:p>
        </w:tc>
        <w:tc>
          <w:tcPr>
            <w:tcW w:w="1134" w:type="dxa"/>
          </w:tcPr>
          <w:p w14:paraId="33D67083" w14:textId="77777777" w:rsidR="001C59D7" w:rsidRPr="00AE72C9" w:rsidRDefault="001C59D7">
            <w:pPr>
              <w:pStyle w:val="BodyParagraph"/>
              <w:spacing w:before="40"/>
              <w:ind w:left="0"/>
            </w:pPr>
          </w:p>
        </w:tc>
        <w:tc>
          <w:tcPr>
            <w:tcW w:w="1138" w:type="dxa"/>
          </w:tcPr>
          <w:p w14:paraId="44A713E7" w14:textId="77777777" w:rsidR="001C59D7" w:rsidRPr="00AE72C9" w:rsidRDefault="001C59D7">
            <w:pPr>
              <w:pStyle w:val="BodyParagraph"/>
              <w:spacing w:before="40"/>
              <w:ind w:left="0"/>
            </w:pPr>
            <w:r w:rsidRPr="00AE72C9">
              <w:rPr>
                <w:sz w:val="20"/>
              </w:rPr>
              <w:t>3</w:t>
            </w:r>
            <w:r w:rsidRPr="00AE72C9">
              <w:rPr>
                <w:sz w:val="20"/>
              </w:rPr>
              <w:sym w:font="Symbol" w:char="F0D7"/>
            </w:r>
            <w:r w:rsidRPr="00AE72C9">
              <w:rPr>
                <w:sz w:val="20"/>
              </w:rPr>
              <w:t>0</w:t>
            </w:r>
          </w:p>
        </w:tc>
      </w:tr>
      <w:tr w:rsidR="001C59D7" w:rsidRPr="00AE72C9" w14:paraId="555FA0F5" w14:textId="77777777">
        <w:tc>
          <w:tcPr>
            <w:tcW w:w="3969" w:type="dxa"/>
          </w:tcPr>
          <w:p w14:paraId="72D9FA92" w14:textId="77777777" w:rsidR="001C59D7" w:rsidRPr="00AE72C9" w:rsidRDefault="001C59D7">
            <w:pPr>
              <w:pStyle w:val="BodyParagraph"/>
              <w:spacing w:before="40"/>
              <w:ind w:left="0"/>
            </w:pPr>
            <w:r w:rsidRPr="00AE72C9">
              <w:rPr>
                <w:i/>
                <w:sz w:val="20"/>
              </w:rPr>
              <w:t>N</w:t>
            </w:r>
            <w:r w:rsidRPr="00AE72C9">
              <w:rPr>
                <w:sz w:val="20"/>
              </w:rPr>
              <w:t>-FORMYLAMPHETAMINE</w:t>
            </w:r>
          </w:p>
        </w:tc>
        <w:tc>
          <w:tcPr>
            <w:tcW w:w="1134" w:type="dxa"/>
          </w:tcPr>
          <w:p w14:paraId="2F6EA515"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42BFDBCA"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78F591EB" w14:textId="77777777">
        <w:tc>
          <w:tcPr>
            <w:tcW w:w="3969" w:type="dxa"/>
          </w:tcPr>
          <w:p w14:paraId="50AEC945" w14:textId="77777777" w:rsidR="001C59D7" w:rsidRPr="00AE72C9" w:rsidRDefault="001C59D7">
            <w:pPr>
              <w:pStyle w:val="BodyParagraph"/>
              <w:spacing w:before="40"/>
              <w:ind w:left="0"/>
            </w:pPr>
            <w:r w:rsidRPr="00AE72C9">
              <w:rPr>
                <w:i/>
                <w:sz w:val="20"/>
              </w:rPr>
              <w:t>N</w:t>
            </w:r>
            <w:r w:rsidRPr="00AE72C9">
              <w:rPr>
                <w:sz w:val="20"/>
              </w:rPr>
              <w:t>-FORMYLMETHYLAMPHETAMINE</w:t>
            </w:r>
          </w:p>
        </w:tc>
        <w:tc>
          <w:tcPr>
            <w:tcW w:w="1134" w:type="dxa"/>
          </w:tcPr>
          <w:p w14:paraId="5C6C35FB"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3E5FB6D3"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6916D5D1" w14:textId="77777777">
        <w:tc>
          <w:tcPr>
            <w:tcW w:w="3969" w:type="dxa"/>
          </w:tcPr>
          <w:p w14:paraId="7FEBD955" w14:textId="77777777" w:rsidR="001C59D7" w:rsidRPr="00AE72C9" w:rsidRDefault="001C59D7">
            <w:pPr>
              <w:pStyle w:val="BodyParagraph"/>
              <w:spacing w:before="40"/>
              <w:ind w:left="0"/>
            </w:pPr>
            <w:r w:rsidRPr="00AE72C9">
              <w:rPr>
                <w:sz w:val="20"/>
              </w:rPr>
              <w:t>FURETHIDINE</w:t>
            </w:r>
          </w:p>
        </w:tc>
        <w:tc>
          <w:tcPr>
            <w:tcW w:w="1134" w:type="dxa"/>
          </w:tcPr>
          <w:p w14:paraId="15FD808D" w14:textId="77777777" w:rsidR="001C59D7" w:rsidRPr="00AE72C9" w:rsidRDefault="001C59D7">
            <w:pPr>
              <w:pStyle w:val="BodyParagraph"/>
              <w:spacing w:before="40"/>
              <w:ind w:left="0"/>
            </w:pPr>
          </w:p>
        </w:tc>
        <w:tc>
          <w:tcPr>
            <w:tcW w:w="1138" w:type="dxa"/>
          </w:tcPr>
          <w:p w14:paraId="39395FA3" w14:textId="77777777" w:rsidR="001C59D7" w:rsidRPr="00AE72C9" w:rsidRDefault="001C59D7">
            <w:pPr>
              <w:pStyle w:val="BodyParagraph"/>
              <w:spacing w:before="40"/>
              <w:ind w:left="0"/>
            </w:pPr>
            <w:r w:rsidRPr="00AE72C9">
              <w:rPr>
                <w:sz w:val="20"/>
              </w:rPr>
              <w:t>1</w:t>
            </w:r>
            <w:r w:rsidRPr="00AE72C9">
              <w:rPr>
                <w:sz w:val="20"/>
              </w:rPr>
              <w:sym w:font="Symbol" w:char="F0D7"/>
            </w:r>
            <w:r w:rsidRPr="00AE72C9">
              <w:rPr>
                <w:sz w:val="20"/>
              </w:rPr>
              <w:t>0</w:t>
            </w:r>
          </w:p>
        </w:tc>
      </w:tr>
      <w:tr w:rsidR="001C59D7" w:rsidRPr="00AE72C9" w14:paraId="409EFB0F" w14:textId="77777777">
        <w:tc>
          <w:tcPr>
            <w:tcW w:w="3969" w:type="dxa"/>
          </w:tcPr>
          <w:p w14:paraId="2C159875" w14:textId="77777777" w:rsidR="001C59D7" w:rsidRPr="00AE72C9" w:rsidRDefault="001C59D7">
            <w:pPr>
              <w:pStyle w:val="BodyParagraph"/>
              <w:spacing w:before="40"/>
              <w:ind w:left="0"/>
            </w:pPr>
            <w:r w:rsidRPr="00AE72C9">
              <w:rPr>
                <w:sz w:val="20"/>
              </w:rPr>
              <w:t>GLUTETHIMIDE</w:t>
            </w:r>
          </w:p>
        </w:tc>
        <w:tc>
          <w:tcPr>
            <w:tcW w:w="1134" w:type="dxa"/>
          </w:tcPr>
          <w:p w14:paraId="538678B3"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68D14DB5" w14:textId="77777777" w:rsidR="001C59D7" w:rsidRPr="00AE72C9" w:rsidRDefault="001C59D7">
            <w:pPr>
              <w:pStyle w:val="BodyParagraph"/>
              <w:spacing w:before="40"/>
              <w:ind w:left="0"/>
            </w:pPr>
            <w:r w:rsidRPr="00AE72C9">
              <w:rPr>
                <w:sz w:val="20"/>
              </w:rPr>
              <w:t>100</w:t>
            </w:r>
            <w:r w:rsidRPr="00AE72C9">
              <w:rPr>
                <w:sz w:val="20"/>
              </w:rPr>
              <w:sym w:font="Symbol" w:char="F0D7"/>
            </w:r>
            <w:r w:rsidRPr="00AE72C9">
              <w:rPr>
                <w:sz w:val="20"/>
              </w:rPr>
              <w:t>0</w:t>
            </w:r>
          </w:p>
        </w:tc>
      </w:tr>
      <w:tr w:rsidR="001C59D7" w:rsidRPr="00AE72C9" w14:paraId="21B2957E" w14:textId="77777777">
        <w:tc>
          <w:tcPr>
            <w:tcW w:w="3969" w:type="dxa"/>
          </w:tcPr>
          <w:p w14:paraId="2E125447" w14:textId="77777777" w:rsidR="001C59D7" w:rsidRPr="00AE72C9" w:rsidRDefault="001C59D7">
            <w:pPr>
              <w:pStyle w:val="BodyParagraph"/>
              <w:spacing w:before="40"/>
              <w:ind w:left="0"/>
            </w:pPr>
            <w:r w:rsidRPr="00AE72C9">
              <w:rPr>
                <w:sz w:val="20"/>
              </w:rPr>
              <w:t>HYDROCODONE</w:t>
            </w:r>
          </w:p>
        </w:tc>
        <w:tc>
          <w:tcPr>
            <w:tcW w:w="1134" w:type="dxa"/>
          </w:tcPr>
          <w:p w14:paraId="1037FBDE" w14:textId="77777777" w:rsidR="001C59D7" w:rsidRPr="00AE72C9" w:rsidRDefault="001C59D7">
            <w:pPr>
              <w:pStyle w:val="BodyParagraph"/>
              <w:spacing w:before="40"/>
              <w:ind w:left="0"/>
            </w:pPr>
          </w:p>
        </w:tc>
        <w:tc>
          <w:tcPr>
            <w:tcW w:w="1138" w:type="dxa"/>
          </w:tcPr>
          <w:p w14:paraId="4EC61F7B"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2E8B052D" w14:textId="77777777">
        <w:tc>
          <w:tcPr>
            <w:tcW w:w="3969" w:type="dxa"/>
          </w:tcPr>
          <w:p w14:paraId="5B1DB426" w14:textId="77777777" w:rsidR="001C59D7" w:rsidRPr="00AE72C9" w:rsidRDefault="001C59D7">
            <w:pPr>
              <w:pStyle w:val="BodyParagraph"/>
              <w:spacing w:before="40"/>
              <w:ind w:left="0"/>
            </w:pPr>
            <w:r w:rsidRPr="00AE72C9">
              <w:rPr>
                <w:sz w:val="20"/>
              </w:rPr>
              <w:t>HYDROMORPHONE</w:t>
            </w:r>
          </w:p>
        </w:tc>
        <w:tc>
          <w:tcPr>
            <w:tcW w:w="1134" w:type="dxa"/>
          </w:tcPr>
          <w:p w14:paraId="1D950A8C" w14:textId="77777777" w:rsidR="001C59D7" w:rsidRPr="00AE72C9" w:rsidRDefault="001C59D7">
            <w:pPr>
              <w:pStyle w:val="BodyParagraph"/>
              <w:spacing w:before="40"/>
              <w:ind w:left="0"/>
            </w:pPr>
          </w:p>
        </w:tc>
        <w:tc>
          <w:tcPr>
            <w:tcW w:w="1138" w:type="dxa"/>
          </w:tcPr>
          <w:p w14:paraId="79C2502F"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28E6F6D0" w14:textId="77777777">
        <w:tc>
          <w:tcPr>
            <w:tcW w:w="3969" w:type="dxa"/>
          </w:tcPr>
          <w:p w14:paraId="26524A9E" w14:textId="77777777" w:rsidR="001C59D7" w:rsidRPr="00AE72C9" w:rsidRDefault="001C59D7">
            <w:pPr>
              <w:pStyle w:val="BodyParagraph"/>
              <w:spacing w:before="40"/>
              <w:ind w:left="0"/>
            </w:pPr>
            <w:r w:rsidRPr="00AE72C9">
              <w:rPr>
                <w:sz w:val="20"/>
              </w:rPr>
              <w:t>HYDROXYAMPHETAMINE</w:t>
            </w:r>
          </w:p>
        </w:tc>
        <w:tc>
          <w:tcPr>
            <w:tcW w:w="1134" w:type="dxa"/>
          </w:tcPr>
          <w:p w14:paraId="3E055CE0"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6EC8D02B"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142D05B8" w14:textId="77777777">
        <w:tc>
          <w:tcPr>
            <w:tcW w:w="3969" w:type="dxa"/>
          </w:tcPr>
          <w:p w14:paraId="3F974056" w14:textId="77777777" w:rsidR="008A2E89" w:rsidRPr="00AE72C9" w:rsidRDefault="008A2E89">
            <w:pPr>
              <w:pStyle w:val="BodyParagraph"/>
              <w:spacing w:before="40"/>
              <w:ind w:left="0"/>
            </w:pPr>
            <w:r w:rsidRPr="00AE72C9">
              <w:rPr>
                <w:i/>
                <w:sz w:val="20"/>
              </w:rPr>
              <w:t>N</w:t>
            </w:r>
            <w:r w:rsidRPr="00AE72C9">
              <w:rPr>
                <w:sz w:val="20"/>
              </w:rPr>
              <w:t>-HYDROXY-3, 4-METHYLENEDIOXYAMPHETAMINE</w:t>
            </w:r>
          </w:p>
        </w:tc>
        <w:tc>
          <w:tcPr>
            <w:tcW w:w="1134" w:type="dxa"/>
          </w:tcPr>
          <w:p w14:paraId="288BF49E"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1C340EEB"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5</w:t>
            </w:r>
          </w:p>
        </w:tc>
      </w:tr>
      <w:tr w:rsidR="008A2E89" w:rsidRPr="00AE72C9" w14:paraId="42DFFDD8" w14:textId="77777777">
        <w:tc>
          <w:tcPr>
            <w:tcW w:w="3969" w:type="dxa"/>
          </w:tcPr>
          <w:p w14:paraId="1E412E1A" w14:textId="77777777" w:rsidR="008A2E89" w:rsidRPr="00AE72C9" w:rsidRDefault="008A2E89">
            <w:pPr>
              <w:pStyle w:val="BodyParagraph"/>
              <w:spacing w:before="40"/>
              <w:ind w:left="0"/>
            </w:pPr>
            <w:r w:rsidRPr="00AE72C9">
              <w:rPr>
                <w:sz w:val="20"/>
              </w:rPr>
              <w:t>KETOBEMIDONE</w:t>
            </w:r>
          </w:p>
        </w:tc>
        <w:tc>
          <w:tcPr>
            <w:tcW w:w="1134" w:type="dxa"/>
          </w:tcPr>
          <w:p w14:paraId="45924F25" w14:textId="77777777" w:rsidR="008A2E89" w:rsidRPr="00AE72C9" w:rsidRDefault="008A2E89">
            <w:pPr>
              <w:pStyle w:val="BodyParagraph"/>
              <w:spacing w:before="40"/>
              <w:ind w:left="0"/>
            </w:pPr>
          </w:p>
        </w:tc>
        <w:tc>
          <w:tcPr>
            <w:tcW w:w="1138" w:type="dxa"/>
          </w:tcPr>
          <w:p w14:paraId="18F32505"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5916BDC1" w14:textId="77777777">
        <w:tc>
          <w:tcPr>
            <w:tcW w:w="3969" w:type="dxa"/>
          </w:tcPr>
          <w:p w14:paraId="261A16D2" w14:textId="77777777" w:rsidR="008A2E89" w:rsidRPr="00AE72C9" w:rsidRDefault="008A2E89">
            <w:pPr>
              <w:pStyle w:val="BodyParagraph"/>
              <w:spacing w:before="40"/>
              <w:ind w:left="0"/>
            </w:pPr>
            <w:r w:rsidRPr="00AE72C9">
              <w:rPr>
                <w:sz w:val="20"/>
              </w:rPr>
              <w:t>LORAZEPAM</w:t>
            </w:r>
          </w:p>
        </w:tc>
        <w:tc>
          <w:tcPr>
            <w:tcW w:w="1134" w:type="dxa"/>
          </w:tcPr>
          <w:p w14:paraId="51EA377A" w14:textId="77777777" w:rsidR="008A2E89" w:rsidRPr="00AE72C9" w:rsidRDefault="008A2E89">
            <w:pPr>
              <w:pStyle w:val="BodyParagraph"/>
              <w:spacing w:before="40"/>
              <w:ind w:left="0"/>
            </w:pPr>
          </w:p>
        </w:tc>
        <w:tc>
          <w:tcPr>
            <w:tcW w:w="1138" w:type="dxa"/>
          </w:tcPr>
          <w:p w14:paraId="215F1E36"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5</w:t>
            </w:r>
          </w:p>
        </w:tc>
      </w:tr>
      <w:tr w:rsidR="008A2E89" w:rsidRPr="00AE72C9" w14:paraId="4C49B8BA" w14:textId="77777777">
        <w:tc>
          <w:tcPr>
            <w:tcW w:w="3969" w:type="dxa"/>
          </w:tcPr>
          <w:p w14:paraId="587A8189" w14:textId="77777777" w:rsidR="008A2E89" w:rsidRPr="00AE72C9" w:rsidRDefault="008A2E89">
            <w:pPr>
              <w:pStyle w:val="BodyParagraph"/>
              <w:spacing w:before="40"/>
              <w:ind w:left="0"/>
            </w:pPr>
            <w:r w:rsidRPr="00AE72C9">
              <w:rPr>
                <w:sz w:val="20"/>
              </w:rPr>
              <w:t>LYSERGAMIDE</w:t>
            </w:r>
          </w:p>
        </w:tc>
        <w:tc>
          <w:tcPr>
            <w:tcW w:w="1134" w:type="dxa"/>
          </w:tcPr>
          <w:p w14:paraId="6EC8383D"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 xml:space="preserve">01 </w:t>
            </w:r>
          </w:p>
        </w:tc>
        <w:tc>
          <w:tcPr>
            <w:tcW w:w="1138" w:type="dxa"/>
          </w:tcPr>
          <w:p w14:paraId="12226357"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1</w:t>
            </w:r>
          </w:p>
        </w:tc>
      </w:tr>
      <w:tr w:rsidR="008A2E89" w:rsidRPr="00AE72C9" w14:paraId="3008EFB9" w14:textId="77777777">
        <w:tc>
          <w:tcPr>
            <w:tcW w:w="3969" w:type="dxa"/>
          </w:tcPr>
          <w:p w14:paraId="43409348" w14:textId="77777777" w:rsidR="008A2E89" w:rsidRPr="00AE72C9" w:rsidRDefault="008A2E89">
            <w:pPr>
              <w:pStyle w:val="BodyParagraph"/>
              <w:spacing w:before="40"/>
              <w:ind w:left="0"/>
            </w:pPr>
            <w:r w:rsidRPr="00AE72C9">
              <w:rPr>
                <w:sz w:val="20"/>
              </w:rPr>
              <w:t>LYSERGIC ACID</w:t>
            </w:r>
          </w:p>
        </w:tc>
        <w:tc>
          <w:tcPr>
            <w:tcW w:w="1134" w:type="dxa"/>
          </w:tcPr>
          <w:p w14:paraId="1F5F1796"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002</w:t>
            </w:r>
          </w:p>
        </w:tc>
        <w:tc>
          <w:tcPr>
            <w:tcW w:w="1138" w:type="dxa"/>
          </w:tcPr>
          <w:p w14:paraId="1E189496"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002</w:t>
            </w:r>
          </w:p>
        </w:tc>
      </w:tr>
      <w:tr w:rsidR="008A2E89" w:rsidRPr="00AE72C9" w14:paraId="25236519" w14:textId="77777777">
        <w:tc>
          <w:tcPr>
            <w:tcW w:w="3969" w:type="dxa"/>
          </w:tcPr>
          <w:p w14:paraId="61E14CA5" w14:textId="77777777" w:rsidR="008A2E89" w:rsidRPr="00AE72C9" w:rsidRDefault="008A2E89">
            <w:pPr>
              <w:pStyle w:val="BodyParagraph"/>
              <w:spacing w:before="40"/>
              <w:ind w:left="0"/>
            </w:pPr>
            <w:r w:rsidRPr="00AE72C9">
              <w:rPr>
                <w:sz w:val="20"/>
              </w:rPr>
              <w:t>MECLOQUALONE</w:t>
            </w:r>
          </w:p>
        </w:tc>
        <w:tc>
          <w:tcPr>
            <w:tcW w:w="1134" w:type="dxa"/>
          </w:tcPr>
          <w:p w14:paraId="1B4637E0"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c>
          <w:tcPr>
            <w:tcW w:w="1138" w:type="dxa"/>
          </w:tcPr>
          <w:p w14:paraId="6FDA4F5C"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7F7593A8" w14:textId="77777777">
        <w:tc>
          <w:tcPr>
            <w:tcW w:w="3969" w:type="dxa"/>
          </w:tcPr>
          <w:p w14:paraId="59EA407B" w14:textId="77777777" w:rsidR="008A2E89" w:rsidRPr="00AE72C9" w:rsidRDefault="008A2E89">
            <w:pPr>
              <w:pStyle w:val="BodyParagraph"/>
              <w:spacing w:before="40"/>
              <w:ind w:left="0"/>
            </w:pPr>
            <w:r w:rsidRPr="00AE72C9">
              <w:rPr>
                <w:sz w:val="20"/>
              </w:rPr>
              <w:t>MESCALINE</w:t>
            </w:r>
          </w:p>
        </w:tc>
        <w:tc>
          <w:tcPr>
            <w:tcW w:w="1134" w:type="dxa"/>
          </w:tcPr>
          <w:p w14:paraId="0AB884B4" w14:textId="77777777" w:rsidR="008A2E89" w:rsidRPr="00AE72C9" w:rsidRDefault="008A2E89">
            <w:pPr>
              <w:pStyle w:val="BodyParagraph"/>
              <w:spacing w:before="40"/>
              <w:ind w:left="0"/>
            </w:pPr>
            <w:r w:rsidRPr="00AE72C9">
              <w:rPr>
                <w:sz w:val="20"/>
              </w:rPr>
              <w:t>7</w:t>
            </w:r>
            <w:r w:rsidRPr="00AE72C9">
              <w:rPr>
                <w:sz w:val="20"/>
              </w:rPr>
              <w:sym w:font="Symbol" w:char="F0D7"/>
            </w:r>
            <w:r w:rsidRPr="00AE72C9">
              <w:rPr>
                <w:sz w:val="20"/>
              </w:rPr>
              <w:t>5</w:t>
            </w:r>
          </w:p>
        </w:tc>
        <w:tc>
          <w:tcPr>
            <w:tcW w:w="1138" w:type="dxa"/>
          </w:tcPr>
          <w:p w14:paraId="63C7B4F2" w14:textId="77777777" w:rsidR="008A2E89" w:rsidRPr="00AE72C9" w:rsidRDefault="008A2E89">
            <w:pPr>
              <w:pStyle w:val="BodyParagraph"/>
              <w:spacing w:before="40"/>
              <w:ind w:left="0"/>
            </w:pPr>
            <w:r w:rsidRPr="00AE72C9">
              <w:rPr>
                <w:sz w:val="20"/>
              </w:rPr>
              <w:t>7</w:t>
            </w:r>
            <w:r w:rsidRPr="00AE72C9">
              <w:rPr>
                <w:sz w:val="20"/>
              </w:rPr>
              <w:sym w:font="Symbol" w:char="F0D7"/>
            </w:r>
            <w:r w:rsidRPr="00AE72C9">
              <w:rPr>
                <w:sz w:val="20"/>
              </w:rPr>
              <w:t>5</w:t>
            </w:r>
          </w:p>
        </w:tc>
      </w:tr>
      <w:tr w:rsidR="008A2E89" w:rsidRPr="00AE72C9" w14:paraId="45875F58" w14:textId="77777777">
        <w:tc>
          <w:tcPr>
            <w:tcW w:w="3969" w:type="dxa"/>
          </w:tcPr>
          <w:p w14:paraId="5CAE9BE0" w14:textId="77777777" w:rsidR="008A2E89" w:rsidRPr="00AE72C9" w:rsidRDefault="008A2E89">
            <w:pPr>
              <w:pStyle w:val="BodyParagraph"/>
              <w:spacing w:before="40"/>
              <w:ind w:left="0"/>
            </w:pPr>
            <w:r w:rsidRPr="00AE72C9">
              <w:rPr>
                <w:sz w:val="20"/>
              </w:rPr>
              <w:t>METAZOCINE</w:t>
            </w:r>
          </w:p>
        </w:tc>
        <w:tc>
          <w:tcPr>
            <w:tcW w:w="1134" w:type="dxa"/>
          </w:tcPr>
          <w:p w14:paraId="319EC65B" w14:textId="77777777" w:rsidR="008A2E89" w:rsidRPr="00AE72C9" w:rsidRDefault="008A2E89">
            <w:pPr>
              <w:pStyle w:val="BodyParagraph"/>
              <w:spacing w:before="40"/>
              <w:ind w:left="0"/>
            </w:pPr>
          </w:p>
        </w:tc>
        <w:tc>
          <w:tcPr>
            <w:tcW w:w="1138" w:type="dxa"/>
          </w:tcPr>
          <w:p w14:paraId="332C4CB4" w14:textId="77777777" w:rsidR="008A2E89" w:rsidRPr="00AE72C9" w:rsidRDefault="008A2E89">
            <w:pPr>
              <w:pStyle w:val="BodyParagraph"/>
              <w:spacing w:before="40"/>
              <w:ind w:left="0"/>
            </w:pPr>
            <w:r w:rsidRPr="00AE72C9">
              <w:rPr>
                <w:sz w:val="20"/>
              </w:rPr>
              <w:t>7</w:t>
            </w:r>
            <w:r w:rsidRPr="00AE72C9">
              <w:rPr>
                <w:sz w:val="20"/>
              </w:rPr>
              <w:sym w:font="Symbol" w:char="F0D7"/>
            </w:r>
            <w:r w:rsidRPr="00AE72C9">
              <w:rPr>
                <w:sz w:val="20"/>
              </w:rPr>
              <w:t>0</w:t>
            </w:r>
          </w:p>
        </w:tc>
      </w:tr>
      <w:tr w:rsidR="008A2E89" w:rsidRPr="00AE72C9" w14:paraId="71576082" w14:textId="77777777">
        <w:tc>
          <w:tcPr>
            <w:tcW w:w="3969" w:type="dxa"/>
          </w:tcPr>
          <w:p w14:paraId="75619785" w14:textId="77777777" w:rsidR="008A2E89" w:rsidRPr="00AE72C9" w:rsidRDefault="008A2E89">
            <w:pPr>
              <w:pStyle w:val="BodyParagraph"/>
              <w:spacing w:before="40"/>
              <w:ind w:left="0"/>
            </w:pPr>
            <w:r w:rsidRPr="00AE72C9">
              <w:rPr>
                <w:sz w:val="20"/>
              </w:rPr>
              <w:t>METHADONE</w:t>
            </w:r>
          </w:p>
        </w:tc>
        <w:tc>
          <w:tcPr>
            <w:tcW w:w="1134" w:type="dxa"/>
          </w:tcPr>
          <w:p w14:paraId="3BFEC061"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372714D7"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4852E030" w14:textId="77777777">
        <w:tc>
          <w:tcPr>
            <w:tcW w:w="3969" w:type="dxa"/>
          </w:tcPr>
          <w:p w14:paraId="401E445A" w14:textId="77777777" w:rsidR="008A2E89" w:rsidRPr="00AE72C9" w:rsidRDefault="008A2E89">
            <w:pPr>
              <w:pStyle w:val="BodyParagraph"/>
              <w:spacing w:before="40"/>
              <w:ind w:left="0"/>
            </w:pPr>
            <w:r w:rsidRPr="00AE72C9">
              <w:rPr>
                <w:sz w:val="20"/>
              </w:rPr>
              <w:t>METHAQUALONE</w:t>
            </w:r>
          </w:p>
        </w:tc>
        <w:tc>
          <w:tcPr>
            <w:tcW w:w="1134" w:type="dxa"/>
          </w:tcPr>
          <w:p w14:paraId="6431048A"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478805CA"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7BDD5344" w14:textId="77777777">
        <w:tc>
          <w:tcPr>
            <w:tcW w:w="3969" w:type="dxa"/>
          </w:tcPr>
          <w:p w14:paraId="2E6F680E" w14:textId="77777777" w:rsidR="008A2E89" w:rsidRPr="00AE72C9" w:rsidRDefault="008A2E89">
            <w:pPr>
              <w:pStyle w:val="BodyParagraph"/>
              <w:spacing w:before="40"/>
              <w:ind w:left="0"/>
            </w:pPr>
            <w:r w:rsidRPr="00AE72C9">
              <w:rPr>
                <w:sz w:val="20"/>
              </w:rPr>
              <w:t>METHORPHAN</w:t>
            </w:r>
          </w:p>
        </w:tc>
        <w:tc>
          <w:tcPr>
            <w:tcW w:w="1134" w:type="dxa"/>
          </w:tcPr>
          <w:p w14:paraId="02F7BA08" w14:textId="77777777" w:rsidR="008A2E89" w:rsidRPr="00AE72C9" w:rsidRDefault="008A2E89">
            <w:pPr>
              <w:pStyle w:val="BodyParagraph"/>
              <w:spacing w:before="40"/>
              <w:ind w:left="0"/>
            </w:pPr>
          </w:p>
        </w:tc>
        <w:tc>
          <w:tcPr>
            <w:tcW w:w="1138" w:type="dxa"/>
          </w:tcPr>
          <w:p w14:paraId="74A86952"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54DA4F9F" w14:textId="77777777">
        <w:tc>
          <w:tcPr>
            <w:tcW w:w="3969" w:type="dxa"/>
          </w:tcPr>
          <w:p w14:paraId="74D05ECC" w14:textId="77777777" w:rsidR="001C59D7" w:rsidRPr="00AE72C9" w:rsidRDefault="001C59D7" w:rsidP="004F3457">
            <w:pPr>
              <w:pStyle w:val="BodyParagraph"/>
              <w:spacing w:before="40"/>
              <w:ind w:left="0"/>
            </w:pPr>
            <w:r w:rsidRPr="00AE72C9">
              <w:rPr>
                <w:sz w:val="20"/>
              </w:rPr>
              <w:t>4-METHOXYAMPHETAMINE</w:t>
            </w:r>
          </w:p>
        </w:tc>
        <w:tc>
          <w:tcPr>
            <w:tcW w:w="1134" w:type="dxa"/>
          </w:tcPr>
          <w:p w14:paraId="78D1A520" w14:textId="77777777" w:rsidR="001C59D7" w:rsidRPr="00AE72C9" w:rsidRDefault="001C59D7" w:rsidP="004F3457">
            <w:pPr>
              <w:pStyle w:val="BodyParagraph"/>
              <w:spacing w:before="40"/>
              <w:ind w:left="0"/>
            </w:pPr>
            <w:r w:rsidRPr="00AE72C9">
              <w:rPr>
                <w:sz w:val="20"/>
              </w:rPr>
              <w:t>0</w:t>
            </w:r>
            <w:r w:rsidRPr="00AE72C9">
              <w:rPr>
                <w:sz w:val="20"/>
              </w:rPr>
              <w:sym w:font="Symbol" w:char="F0D7"/>
            </w:r>
            <w:r w:rsidRPr="00AE72C9">
              <w:rPr>
                <w:sz w:val="20"/>
              </w:rPr>
              <w:t>5</w:t>
            </w:r>
          </w:p>
        </w:tc>
        <w:tc>
          <w:tcPr>
            <w:tcW w:w="1138" w:type="dxa"/>
          </w:tcPr>
          <w:p w14:paraId="1DB8C7EB" w14:textId="77777777" w:rsidR="001C59D7" w:rsidRPr="00AE72C9" w:rsidRDefault="001C59D7" w:rsidP="004F3457">
            <w:pPr>
              <w:pStyle w:val="BodyParagraph"/>
              <w:spacing w:before="40"/>
              <w:ind w:left="0"/>
            </w:pPr>
            <w:r w:rsidRPr="00AE72C9">
              <w:rPr>
                <w:sz w:val="20"/>
              </w:rPr>
              <w:t>0</w:t>
            </w:r>
            <w:r w:rsidRPr="00AE72C9">
              <w:rPr>
                <w:sz w:val="20"/>
              </w:rPr>
              <w:sym w:font="Symbol" w:char="F0D7"/>
            </w:r>
            <w:r w:rsidRPr="00AE72C9">
              <w:rPr>
                <w:sz w:val="20"/>
              </w:rPr>
              <w:t>5</w:t>
            </w:r>
          </w:p>
        </w:tc>
      </w:tr>
      <w:tr w:rsidR="001C59D7" w:rsidRPr="00AE72C9" w14:paraId="19E5FACC" w14:textId="77777777">
        <w:tc>
          <w:tcPr>
            <w:tcW w:w="3969" w:type="dxa"/>
          </w:tcPr>
          <w:p w14:paraId="562D6B04" w14:textId="77777777" w:rsidR="001C59D7" w:rsidRPr="00AE72C9" w:rsidRDefault="001C59D7" w:rsidP="004F3457">
            <w:pPr>
              <w:pStyle w:val="BodyParagraph"/>
              <w:spacing w:before="40"/>
              <w:ind w:left="0"/>
            </w:pPr>
            <w:r w:rsidRPr="00AE72C9">
              <w:rPr>
                <w:sz w:val="20"/>
              </w:rPr>
              <w:t>4-METHOXYMETHYLAMPHETAMINE</w:t>
            </w:r>
          </w:p>
        </w:tc>
        <w:tc>
          <w:tcPr>
            <w:tcW w:w="1134" w:type="dxa"/>
          </w:tcPr>
          <w:p w14:paraId="276F53A5" w14:textId="77777777" w:rsidR="001C59D7" w:rsidRPr="00AE72C9" w:rsidRDefault="001C59D7" w:rsidP="004F3457">
            <w:pPr>
              <w:pStyle w:val="BodyParagraph"/>
              <w:spacing w:before="40"/>
              <w:ind w:left="0"/>
            </w:pPr>
            <w:r w:rsidRPr="00AE72C9">
              <w:rPr>
                <w:sz w:val="20"/>
              </w:rPr>
              <w:t>0</w:t>
            </w:r>
            <w:r w:rsidRPr="00AE72C9">
              <w:rPr>
                <w:sz w:val="20"/>
              </w:rPr>
              <w:sym w:font="Symbol" w:char="F0D7"/>
            </w:r>
            <w:r w:rsidRPr="00AE72C9">
              <w:rPr>
                <w:sz w:val="20"/>
              </w:rPr>
              <w:t>5</w:t>
            </w:r>
          </w:p>
        </w:tc>
        <w:tc>
          <w:tcPr>
            <w:tcW w:w="1138" w:type="dxa"/>
          </w:tcPr>
          <w:p w14:paraId="74E89696" w14:textId="77777777" w:rsidR="001C59D7" w:rsidRPr="00AE72C9" w:rsidRDefault="001C59D7" w:rsidP="004F3457">
            <w:pPr>
              <w:pStyle w:val="BodyParagraph"/>
              <w:spacing w:before="40"/>
              <w:ind w:left="0"/>
            </w:pPr>
            <w:r w:rsidRPr="00AE72C9">
              <w:rPr>
                <w:sz w:val="20"/>
              </w:rPr>
              <w:t>0</w:t>
            </w:r>
            <w:r w:rsidRPr="00AE72C9">
              <w:rPr>
                <w:sz w:val="20"/>
              </w:rPr>
              <w:sym w:font="Symbol" w:char="F0D7"/>
            </w:r>
            <w:r w:rsidRPr="00AE72C9">
              <w:rPr>
                <w:sz w:val="20"/>
              </w:rPr>
              <w:t>5</w:t>
            </w:r>
          </w:p>
        </w:tc>
      </w:tr>
      <w:tr w:rsidR="001C59D7" w:rsidRPr="00AE72C9" w14:paraId="2847D48E" w14:textId="77777777">
        <w:tc>
          <w:tcPr>
            <w:tcW w:w="3969" w:type="dxa"/>
          </w:tcPr>
          <w:p w14:paraId="26D312CB" w14:textId="77777777" w:rsidR="001C59D7" w:rsidRPr="00AE72C9" w:rsidRDefault="001C59D7" w:rsidP="004F3457">
            <w:pPr>
              <w:pStyle w:val="BodyParagraph"/>
              <w:spacing w:before="40"/>
              <w:ind w:left="0"/>
            </w:pPr>
            <w:r w:rsidRPr="00AE72C9">
              <w:rPr>
                <w:sz w:val="20"/>
              </w:rPr>
              <w:t xml:space="preserve">5-METHOXY- </w:t>
            </w:r>
            <w:r w:rsidRPr="00AE72C9">
              <w:rPr>
                <w:i/>
                <w:sz w:val="20"/>
              </w:rPr>
              <w:t>N</w:t>
            </w:r>
            <w:r w:rsidRPr="00AE72C9">
              <w:rPr>
                <w:sz w:val="20"/>
              </w:rPr>
              <w:t xml:space="preserve">, </w:t>
            </w:r>
            <w:r w:rsidRPr="00AE72C9">
              <w:rPr>
                <w:i/>
                <w:sz w:val="20"/>
              </w:rPr>
              <w:t>N</w:t>
            </w:r>
            <w:r w:rsidRPr="00AE72C9">
              <w:rPr>
                <w:sz w:val="20"/>
              </w:rPr>
              <w:t>-DIETHYLTRYPTAMINE</w:t>
            </w:r>
          </w:p>
        </w:tc>
        <w:tc>
          <w:tcPr>
            <w:tcW w:w="1134" w:type="dxa"/>
          </w:tcPr>
          <w:p w14:paraId="0A84AF72"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1F4B56A6"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5</w:t>
            </w:r>
          </w:p>
        </w:tc>
      </w:tr>
      <w:tr w:rsidR="001C59D7" w:rsidRPr="00AE72C9" w14:paraId="3A9D2BA2" w14:textId="77777777">
        <w:tc>
          <w:tcPr>
            <w:tcW w:w="3969" w:type="dxa"/>
          </w:tcPr>
          <w:p w14:paraId="66B2128A" w14:textId="77777777" w:rsidR="001C59D7" w:rsidRPr="00AE72C9" w:rsidRDefault="001C59D7" w:rsidP="004F3457">
            <w:pPr>
              <w:pStyle w:val="BodyParagraph"/>
              <w:spacing w:before="40"/>
              <w:ind w:left="0"/>
            </w:pPr>
            <w:r w:rsidRPr="00AE72C9">
              <w:rPr>
                <w:sz w:val="20"/>
              </w:rPr>
              <w:t xml:space="preserve">5-METHOXY- </w:t>
            </w:r>
            <w:r w:rsidRPr="00AE72C9">
              <w:rPr>
                <w:i/>
                <w:sz w:val="20"/>
              </w:rPr>
              <w:t>N</w:t>
            </w:r>
            <w:r w:rsidRPr="00AE72C9">
              <w:rPr>
                <w:sz w:val="20"/>
              </w:rPr>
              <w:t xml:space="preserve">, </w:t>
            </w:r>
            <w:r w:rsidRPr="00AE72C9">
              <w:rPr>
                <w:i/>
                <w:sz w:val="20"/>
              </w:rPr>
              <w:t>N</w:t>
            </w:r>
            <w:r w:rsidRPr="00AE72C9">
              <w:rPr>
                <w:sz w:val="20"/>
              </w:rPr>
              <w:t>-DIMETHYLTRYPTAMINE</w:t>
            </w:r>
          </w:p>
        </w:tc>
        <w:tc>
          <w:tcPr>
            <w:tcW w:w="1134" w:type="dxa"/>
          </w:tcPr>
          <w:p w14:paraId="587E38DC"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7D582C01"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5</w:t>
            </w:r>
          </w:p>
        </w:tc>
      </w:tr>
      <w:tr w:rsidR="001C59D7" w:rsidRPr="00AE72C9" w14:paraId="082BA9BB" w14:textId="77777777">
        <w:tc>
          <w:tcPr>
            <w:tcW w:w="3969" w:type="dxa"/>
          </w:tcPr>
          <w:p w14:paraId="3A9FB6B3" w14:textId="77777777" w:rsidR="001C59D7" w:rsidRPr="00AE72C9" w:rsidRDefault="001C59D7" w:rsidP="004F3457">
            <w:pPr>
              <w:pStyle w:val="BodyParagraph"/>
              <w:spacing w:before="40"/>
              <w:ind w:left="0"/>
            </w:pPr>
            <w:r w:rsidRPr="00AE72C9">
              <w:rPr>
                <w:sz w:val="20"/>
              </w:rPr>
              <w:t>METHOXYAMPHETAMINES</w:t>
            </w:r>
          </w:p>
        </w:tc>
        <w:tc>
          <w:tcPr>
            <w:tcW w:w="1134" w:type="dxa"/>
          </w:tcPr>
          <w:p w14:paraId="1C30CA7F" w14:textId="77777777" w:rsidR="001C59D7" w:rsidRPr="00AE72C9" w:rsidRDefault="001C59D7" w:rsidP="004F3457">
            <w:pPr>
              <w:pStyle w:val="BodyParagraph"/>
              <w:spacing w:before="40"/>
              <w:ind w:left="0"/>
            </w:pPr>
            <w:r w:rsidRPr="00AE72C9">
              <w:rPr>
                <w:sz w:val="20"/>
              </w:rPr>
              <w:t>0</w:t>
            </w:r>
            <w:r w:rsidRPr="00AE72C9">
              <w:rPr>
                <w:sz w:val="20"/>
              </w:rPr>
              <w:sym w:font="Symbol" w:char="F0D7"/>
            </w:r>
            <w:r w:rsidRPr="00AE72C9">
              <w:rPr>
                <w:sz w:val="20"/>
              </w:rPr>
              <w:t>5</w:t>
            </w:r>
          </w:p>
        </w:tc>
        <w:tc>
          <w:tcPr>
            <w:tcW w:w="1138" w:type="dxa"/>
          </w:tcPr>
          <w:p w14:paraId="16D518F8" w14:textId="77777777" w:rsidR="001C59D7" w:rsidRPr="00AE72C9" w:rsidRDefault="001C59D7" w:rsidP="004F3457">
            <w:pPr>
              <w:pStyle w:val="BodyParagraph"/>
              <w:spacing w:before="40"/>
              <w:ind w:left="0"/>
            </w:pPr>
            <w:r w:rsidRPr="00AE72C9">
              <w:rPr>
                <w:sz w:val="20"/>
              </w:rPr>
              <w:t>0</w:t>
            </w:r>
            <w:r w:rsidRPr="00AE72C9">
              <w:rPr>
                <w:sz w:val="20"/>
              </w:rPr>
              <w:sym w:font="Symbol" w:char="F0D7"/>
            </w:r>
            <w:r w:rsidRPr="00AE72C9">
              <w:rPr>
                <w:sz w:val="20"/>
              </w:rPr>
              <w:t>5</w:t>
            </w:r>
          </w:p>
        </w:tc>
      </w:tr>
    </w:tbl>
    <w:p w14:paraId="0E1B10ED" w14:textId="77777777" w:rsidR="003355C2" w:rsidRPr="00AE72C9" w:rsidRDefault="003355C2" w:rsidP="003355C2">
      <w:pPr>
        <w:spacing w:before="0"/>
      </w:pPr>
    </w:p>
    <w:tbl>
      <w:tblPr>
        <w:tblW w:w="0" w:type="auto"/>
        <w:tblInd w:w="108" w:type="dxa"/>
        <w:tblLayout w:type="fixed"/>
        <w:tblLook w:val="0000" w:firstRow="0" w:lastRow="0" w:firstColumn="0" w:lastColumn="0" w:noHBand="0" w:noVBand="0"/>
      </w:tblPr>
      <w:tblGrid>
        <w:gridCol w:w="3969"/>
        <w:gridCol w:w="1134"/>
        <w:gridCol w:w="1138"/>
      </w:tblGrid>
      <w:tr w:rsidR="001C59D7" w:rsidRPr="00AE72C9" w14:paraId="3E3CF300" w14:textId="77777777">
        <w:trPr>
          <w:tblHeader/>
        </w:trPr>
        <w:tc>
          <w:tcPr>
            <w:tcW w:w="3969" w:type="dxa"/>
            <w:tcBorders>
              <w:top w:val="single" w:sz="6" w:space="0" w:color="auto"/>
            </w:tcBorders>
          </w:tcPr>
          <w:p w14:paraId="3F650B18" w14:textId="77777777" w:rsidR="001C59D7" w:rsidRPr="00AE72C9" w:rsidRDefault="001C59D7">
            <w:pPr>
              <w:pStyle w:val="BodyParagraph"/>
              <w:spacing w:before="60" w:after="60"/>
              <w:ind w:left="0"/>
            </w:pPr>
            <w:r w:rsidRPr="00AE72C9">
              <w:rPr>
                <w:sz w:val="20"/>
              </w:rPr>
              <w:t>Column 1</w:t>
            </w:r>
          </w:p>
        </w:tc>
        <w:tc>
          <w:tcPr>
            <w:tcW w:w="1134" w:type="dxa"/>
            <w:tcBorders>
              <w:top w:val="single" w:sz="6" w:space="0" w:color="auto"/>
            </w:tcBorders>
          </w:tcPr>
          <w:p w14:paraId="22677DFF" w14:textId="77777777" w:rsidR="001C59D7" w:rsidRPr="00AE72C9" w:rsidRDefault="001C59D7">
            <w:pPr>
              <w:pStyle w:val="BodyParagraph"/>
              <w:spacing w:before="60" w:after="60"/>
              <w:ind w:left="0"/>
            </w:pPr>
            <w:r w:rsidRPr="00AE72C9">
              <w:rPr>
                <w:sz w:val="20"/>
              </w:rPr>
              <w:t>Column 2</w:t>
            </w:r>
          </w:p>
        </w:tc>
        <w:tc>
          <w:tcPr>
            <w:tcW w:w="1138" w:type="dxa"/>
            <w:tcBorders>
              <w:top w:val="single" w:sz="6" w:space="0" w:color="auto"/>
            </w:tcBorders>
          </w:tcPr>
          <w:p w14:paraId="77597726" w14:textId="77777777" w:rsidR="001C59D7" w:rsidRPr="00AE72C9" w:rsidRDefault="001C59D7">
            <w:pPr>
              <w:pStyle w:val="BodyParagraph"/>
              <w:spacing w:before="60" w:after="60"/>
              <w:ind w:left="0"/>
            </w:pPr>
            <w:r w:rsidRPr="00AE72C9">
              <w:rPr>
                <w:sz w:val="20"/>
              </w:rPr>
              <w:t>Column 3</w:t>
            </w:r>
          </w:p>
        </w:tc>
      </w:tr>
      <w:tr w:rsidR="001C59D7" w:rsidRPr="00AE72C9" w14:paraId="5A3D390E" w14:textId="77777777">
        <w:trPr>
          <w:tblHeader/>
        </w:trPr>
        <w:tc>
          <w:tcPr>
            <w:tcW w:w="3969" w:type="dxa"/>
            <w:tcBorders>
              <w:top w:val="single" w:sz="6" w:space="0" w:color="auto"/>
              <w:bottom w:val="single" w:sz="6" w:space="0" w:color="auto"/>
            </w:tcBorders>
          </w:tcPr>
          <w:p w14:paraId="43432D21" w14:textId="77777777" w:rsidR="001C59D7" w:rsidRPr="00AE72C9" w:rsidRDefault="001C59D7">
            <w:pPr>
              <w:pStyle w:val="BodyParagraph"/>
              <w:spacing w:before="60" w:after="60"/>
              <w:ind w:left="0"/>
            </w:pPr>
            <w:r w:rsidRPr="00AE72C9">
              <w:rPr>
                <w:i/>
                <w:sz w:val="20"/>
              </w:rPr>
              <w:br/>
            </w:r>
            <w:r w:rsidRPr="00AE72C9">
              <w:rPr>
                <w:i/>
                <w:sz w:val="20"/>
              </w:rPr>
              <w:br/>
              <w:t>Drug</w:t>
            </w:r>
          </w:p>
        </w:tc>
        <w:tc>
          <w:tcPr>
            <w:tcW w:w="1134" w:type="dxa"/>
            <w:tcBorders>
              <w:top w:val="single" w:sz="6" w:space="0" w:color="auto"/>
              <w:bottom w:val="single" w:sz="6" w:space="0" w:color="auto"/>
            </w:tcBorders>
          </w:tcPr>
          <w:p w14:paraId="03271492" w14:textId="77777777" w:rsidR="001C59D7" w:rsidRPr="00AE72C9" w:rsidRDefault="001C59D7">
            <w:pPr>
              <w:pStyle w:val="BodyParagraph"/>
              <w:spacing w:before="60" w:after="60"/>
              <w:ind w:left="0"/>
            </w:pPr>
            <w:r w:rsidRPr="00AE72C9">
              <w:rPr>
                <w:i/>
                <w:sz w:val="20"/>
              </w:rPr>
              <w:t xml:space="preserve">Quantity </w:t>
            </w:r>
            <w:r w:rsidRPr="00AE72C9">
              <w:rPr>
                <w:i/>
                <w:sz w:val="20"/>
              </w:rPr>
              <w:br/>
              <w:t>of pure drug</w:t>
            </w:r>
          </w:p>
        </w:tc>
        <w:tc>
          <w:tcPr>
            <w:tcW w:w="1138" w:type="dxa"/>
            <w:tcBorders>
              <w:top w:val="single" w:sz="6" w:space="0" w:color="auto"/>
              <w:bottom w:val="single" w:sz="6" w:space="0" w:color="auto"/>
            </w:tcBorders>
          </w:tcPr>
          <w:p w14:paraId="0D4CE6C1" w14:textId="77777777" w:rsidR="001C59D7" w:rsidRPr="00AE72C9" w:rsidRDefault="001C59D7">
            <w:pPr>
              <w:pStyle w:val="BodyParagraph"/>
              <w:spacing w:before="60" w:after="60"/>
              <w:ind w:left="0"/>
            </w:pPr>
            <w:r w:rsidRPr="00AE72C9">
              <w:rPr>
                <w:i/>
                <w:sz w:val="20"/>
              </w:rPr>
              <w:t xml:space="preserve">Quantity </w:t>
            </w:r>
            <w:r w:rsidRPr="00AE72C9">
              <w:rPr>
                <w:i/>
                <w:sz w:val="20"/>
              </w:rPr>
              <w:br/>
              <w:t>of pure drug</w:t>
            </w:r>
          </w:p>
        </w:tc>
      </w:tr>
      <w:tr w:rsidR="001C59D7" w:rsidRPr="00AE72C9" w14:paraId="00E21BD2" w14:textId="77777777">
        <w:trPr>
          <w:tblHeader/>
        </w:trPr>
        <w:tc>
          <w:tcPr>
            <w:tcW w:w="3969" w:type="dxa"/>
          </w:tcPr>
          <w:p w14:paraId="79C2AEBB" w14:textId="77777777" w:rsidR="001C59D7" w:rsidRPr="00AE72C9" w:rsidRDefault="001C59D7">
            <w:pPr>
              <w:pStyle w:val="BodyParagraph"/>
              <w:spacing w:before="60"/>
              <w:ind w:left="0"/>
            </w:pPr>
          </w:p>
        </w:tc>
        <w:tc>
          <w:tcPr>
            <w:tcW w:w="1134" w:type="dxa"/>
          </w:tcPr>
          <w:p w14:paraId="3CB638FD" w14:textId="77777777" w:rsidR="001C59D7" w:rsidRPr="00AE72C9" w:rsidRDefault="001C59D7">
            <w:pPr>
              <w:pStyle w:val="BodyParagraph"/>
              <w:spacing w:before="60"/>
              <w:ind w:left="0"/>
            </w:pPr>
            <w:r w:rsidRPr="00AE72C9">
              <w:rPr>
                <w:sz w:val="20"/>
              </w:rPr>
              <w:t>Kilograms</w:t>
            </w:r>
          </w:p>
        </w:tc>
        <w:tc>
          <w:tcPr>
            <w:tcW w:w="1138" w:type="dxa"/>
          </w:tcPr>
          <w:p w14:paraId="35B521E5" w14:textId="77777777" w:rsidR="001C59D7" w:rsidRPr="00AE72C9" w:rsidRDefault="001C59D7">
            <w:pPr>
              <w:pStyle w:val="BodyParagraph"/>
              <w:spacing w:before="60"/>
              <w:ind w:left="0"/>
            </w:pPr>
            <w:r w:rsidRPr="00AE72C9">
              <w:rPr>
                <w:sz w:val="20"/>
              </w:rPr>
              <w:t>Grams</w:t>
            </w:r>
          </w:p>
        </w:tc>
      </w:tr>
      <w:tr w:rsidR="001C59D7" w:rsidRPr="00AE72C9" w14:paraId="6563C02A" w14:textId="77777777">
        <w:trPr>
          <w:tblHeader/>
        </w:trPr>
        <w:tc>
          <w:tcPr>
            <w:tcW w:w="3969" w:type="dxa"/>
          </w:tcPr>
          <w:p w14:paraId="7D5201A8" w14:textId="77777777" w:rsidR="001C59D7" w:rsidRPr="00AE72C9" w:rsidRDefault="001C59D7">
            <w:pPr>
              <w:pStyle w:val="BodyParagraph"/>
              <w:spacing w:before="40"/>
              <w:ind w:left="0"/>
              <w:rPr>
                <w:sz w:val="20"/>
              </w:rPr>
            </w:pPr>
            <w:r w:rsidRPr="00AE72C9">
              <w:rPr>
                <w:sz w:val="20"/>
              </w:rPr>
              <w:t>2-METHYLAMINO-PROPIOPHENONE (METHCATHINONE)</w:t>
            </w:r>
          </w:p>
        </w:tc>
        <w:tc>
          <w:tcPr>
            <w:tcW w:w="1134" w:type="dxa"/>
          </w:tcPr>
          <w:p w14:paraId="4E1676FA" w14:textId="77777777" w:rsidR="001C59D7" w:rsidRPr="00AE72C9" w:rsidRDefault="001C59D7">
            <w:pPr>
              <w:pStyle w:val="BodyParagraph"/>
              <w:spacing w:before="40"/>
              <w:ind w:left="0"/>
              <w:rPr>
                <w:sz w:val="20"/>
              </w:rPr>
            </w:pPr>
            <w:r w:rsidRPr="00AE72C9">
              <w:rPr>
                <w:sz w:val="20"/>
              </w:rPr>
              <w:br/>
              <w:t>2</w:t>
            </w:r>
            <w:r w:rsidRPr="00AE72C9">
              <w:rPr>
                <w:sz w:val="20"/>
              </w:rPr>
              <w:sym w:font="Symbol" w:char="F0D7"/>
            </w:r>
            <w:r w:rsidRPr="00AE72C9">
              <w:rPr>
                <w:sz w:val="20"/>
              </w:rPr>
              <w:t>0</w:t>
            </w:r>
          </w:p>
        </w:tc>
        <w:tc>
          <w:tcPr>
            <w:tcW w:w="1138" w:type="dxa"/>
          </w:tcPr>
          <w:p w14:paraId="4EDF3E3E" w14:textId="77777777" w:rsidR="001C59D7" w:rsidRPr="00AE72C9" w:rsidRDefault="001C59D7">
            <w:pPr>
              <w:pStyle w:val="BodyParagraph"/>
              <w:spacing w:before="40"/>
              <w:ind w:left="0"/>
              <w:rPr>
                <w:sz w:val="20"/>
              </w:rPr>
            </w:pPr>
            <w:r w:rsidRPr="00AE72C9">
              <w:rPr>
                <w:sz w:val="20"/>
              </w:rPr>
              <w:br/>
              <w:t>2</w:t>
            </w:r>
            <w:r w:rsidRPr="00AE72C9">
              <w:rPr>
                <w:sz w:val="20"/>
              </w:rPr>
              <w:sym w:font="Symbol" w:char="F0D7"/>
            </w:r>
            <w:r w:rsidRPr="00AE72C9">
              <w:rPr>
                <w:sz w:val="20"/>
              </w:rPr>
              <w:t>0</w:t>
            </w:r>
          </w:p>
        </w:tc>
      </w:tr>
      <w:tr w:rsidR="001C59D7" w:rsidRPr="00AE72C9" w14:paraId="3B32A001" w14:textId="77777777">
        <w:tc>
          <w:tcPr>
            <w:tcW w:w="3969" w:type="dxa"/>
          </w:tcPr>
          <w:p w14:paraId="3ECFFDD3" w14:textId="77777777" w:rsidR="001C59D7" w:rsidRPr="00AE72C9" w:rsidRDefault="001C59D7">
            <w:pPr>
              <w:pStyle w:val="BodyParagraph"/>
              <w:spacing w:before="40"/>
              <w:ind w:left="0"/>
            </w:pPr>
            <w:r w:rsidRPr="00AE72C9">
              <w:rPr>
                <w:sz w:val="20"/>
              </w:rPr>
              <w:t>METHYLDESORPHINE</w:t>
            </w:r>
          </w:p>
        </w:tc>
        <w:tc>
          <w:tcPr>
            <w:tcW w:w="1134" w:type="dxa"/>
          </w:tcPr>
          <w:p w14:paraId="4C495713" w14:textId="77777777" w:rsidR="001C59D7" w:rsidRPr="00AE72C9" w:rsidRDefault="001C59D7">
            <w:pPr>
              <w:pStyle w:val="BodyParagraph"/>
              <w:spacing w:before="40"/>
              <w:ind w:left="0"/>
            </w:pPr>
          </w:p>
        </w:tc>
        <w:tc>
          <w:tcPr>
            <w:tcW w:w="1138" w:type="dxa"/>
          </w:tcPr>
          <w:p w14:paraId="349E626C"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78659814" w14:textId="77777777">
        <w:tc>
          <w:tcPr>
            <w:tcW w:w="3969" w:type="dxa"/>
          </w:tcPr>
          <w:p w14:paraId="203106E1" w14:textId="77777777" w:rsidR="001C59D7" w:rsidRPr="00AE72C9" w:rsidRDefault="001C59D7">
            <w:pPr>
              <w:pStyle w:val="BodyParagraph"/>
              <w:spacing w:before="40"/>
              <w:ind w:left="0"/>
            </w:pPr>
            <w:r w:rsidRPr="00AE72C9">
              <w:rPr>
                <w:sz w:val="20"/>
              </w:rPr>
              <w:t>METHYLDIHYDROMORPHINE</w:t>
            </w:r>
          </w:p>
        </w:tc>
        <w:tc>
          <w:tcPr>
            <w:tcW w:w="1134" w:type="dxa"/>
          </w:tcPr>
          <w:p w14:paraId="13E1A847" w14:textId="77777777" w:rsidR="001C59D7" w:rsidRPr="00AE72C9" w:rsidRDefault="001C59D7">
            <w:pPr>
              <w:pStyle w:val="BodyParagraph"/>
              <w:spacing w:before="40"/>
              <w:ind w:left="0"/>
            </w:pPr>
          </w:p>
        </w:tc>
        <w:tc>
          <w:tcPr>
            <w:tcW w:w="1138" w:type="dxa"/>
          </w:tcPr>
          <w:p w14:paraId="53016AA8"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687ED76C" w14:textId="77777777">
        <w:tc>
          <w:tcPr>
            <w:tcW w:w="3969" w:type="dxa"/>
          </w:tcPr>
          <w:p w14:paraId="6C882A6E" w14:textId="77777777" w:rsidR="001C59D7" w:rsidRPr="00AE72C9" w:rsidRDefault="001C59D7">
            <w:pPr>
              <w:pStyle w:val="BodyParagraph"/>
              <w:spacing w:before="40"/>
              <w:ind w:left="0"/>
            </w:pPr>
            <w:r w:rsidRPr="00AE72C9">
              <w:rPr>
                <w:sz w:val="20"/>
              </w:rPr>
              <w:t>3,4-METHYLENEDIOXY-</w:t>
            </w:r>
            <w:r w:rsidRPr="00AE72C9">
              <w:rPr>
                <w:i/>
                <w:sz w:val="20"/>
              </w:rPr>
              <w:t>N</w:t>
            </w:r>
            <w:r w:rsidRPr="00AE72C9">
              <w:rPr>
                <w:sz w:val="20"/>
              </w:rPr>
              <w:t>-ETHYLAMPHETAMINE</w:t>
            </w:r>
          </w:p>
        </w:tc>
        <w:tc>
          <w:tcPr>
            <w:tcW w:w="1134" w:type="dxa"/>
          </w:tcPr>
          <w:p w14:paraId="3ED09ED8"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646A9910"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r>
      <w:tr w:rsidR="001C59D7" w:rsidRPr="00AE72C9" w14:paraId="7D0E3CB0" w14:textId="77777777">
        <w:tc>
          <w:tcPr>
            <w:tcW w:w="3969" w:type="dxa"/>
          </w:tcPr>
          <w:p w14:paraId="651B378E" w14:textId="77777777" w:rsidR="001C59D7" w:rsidRPr="00AE72C9" w:rsidRDefault="001C59D7">
            <w:pPr>
              <w:pStyle w:val="BodyParagraph"/>
              <w:spacing w:before="40"/>
              <w:ind w:left="0"/>
            </w:pPr>
            <w:r w:rsidRPr="00AE72C9">
              <w:rPr>
                <w:sz w:val="20"/>
              </w:rPr>
              <w:t>(3,4-METHYLENEDIOXYPHENYL)-2-BROMOPROPANE</w:t>
            </w:r>
          </w:p>
        </w:tc>
        <w:tc>
          <w:tcPr>
            <w:tcW w:w="1134" w:type="dxa"/>
          </w:tcPr>
          <w:p w14:paraId="602F1CF3"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0A76725E"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r>
      <w:tr w:rsidR="001C59D7" w:rsidRPr="00AE72C9" w14:paraId="43FE09DD" w14:textId="77777777">
        <w:tc>
          <w:tcPr>
            <w:tcW w:w="3969" w:type="dxa"/>
          </w:tcPr>
          <w:p w14:paraId="263B2326" w14:textId="77777777" w:rsidR="001C59D7" w:rsidRPr="00AE72C9" w:rsidRDefault="001C59D7">
            <w:pPr>
              <w:pStyle w:val="BodyParagraph"/>
              <w:spacing w:before="40"/>
              <w:ind w:left="0"/>
              <w:rPr>
                <w:sz w:val="20"/>
              </w:rPr>
            </w:pPr>
            <w:r w:rsidRPr="00AE72C9">
              <w:rPr>
                <w:i/>
                <w:sz w:val="20"/>
              </w:rPr>
              <w:t>N</w:t>
            </w:r>
            <w:r w:rsidRPr="00AE72C9">
              <w:rPr>
                <w:sz w:val="20"/>
              </w:rPr>
              <w:t>-METHYL-1-(3,4-METHYLENEDIOXYPHENYL)-2-BUTANAMINE (MBDB)</w:t>
            </w:r>
          </w:p>
        </w:tc>
        <w:tc>
          <w:tcPr>
            <w:tcW w:w="1134" w:type="dxa"/>
          </w:tcPr>
          <w:p w14:paraId="45C04258" w14:textId="77777777" w:rsidR="001C59D7" w:rsidRPr="00AE72C9" w:rsidRDefault="001C59D7">
            <w:pPr>
              <w:pStyle w:val="BodyParagraph"/>
              <w:spacing w:before="40"/>
              <w:ind w:left="0"/>
              <w:rPr>
                <w:sz w:val="20"/>
              </w:rPr>
            </w:pPr>
            <w:r w:rsidRPr="00AE72C9">
              <w:rPr>
                <w:sz w:val="20"/>
              </w:rPr>
              <w:br/>
            </w:r>
            <w:r w:rsidRPr="00AE72C9">
              <w:rPr>
                <w:sz w:val="20"/>
              </w:rPr>
              <w:br/>
              <w:t>0</w:t>
            </w:r>
            <w:r w:rsidRPr="00AE72C9">
              <w:rPr>
                <w:sz w:val="20"/>
              </w:rPr>
              <w:sym w:font="Symbol" w:char="F0D7"/>
            </w:r>
            <w:r w:rsidRPr="00AE72C9">
              <w:rPr>
                <w:sz w:val="20"/>
              </w:rPr>
              <w:t>5</w:t>
            </w:r>
          </w:p>
        </w:tc>
        <w:tc>
          <w:tcPr>
            <w:tcW w:w="1138" w:type="dxa"/>
          </w:tcPr>
          <w:p w14:paraId="7BBE0621" w14:textId="77777777" w:rsidR="001C59D7" w:rsidRPr="00AE72C9" w:rsidRDefault="001C59D7">
            <w:pPr>
              <w:pStyle w:val="BodyParagraph"/>
              <w:spacing w:before="40"/>
              <w:ind w:left="0"/>
              <w:rPr>
                <w:sz w:val="20"/>
              </w:rPr>
            </w:pPr>
            <w:r w:rsidRPr="00AE72C9">
              <w:rPr>
                <w:sz w:val="20"/>
              </w:rPr>
              <w:br/>
            </w:r>
            <w:r w:rsidRPr="00AE72C9">
              <w:rPr>
                <w:sz w:val="20"/>
              </w:rPr>
              <w:br/>
              <w:t>2</w:t>
            </w:r>
            <w:r w:rsidRPr="00AE72C9">
              <w:rPr>
                <w:sz w:val="20"/>
              </w:rPr>
              <w:sym w:font="Symbol" w:char="F0D7"/>
            </w:r>
            <w:r w:rsidRPr="00AE72C9">
              <w:rPr>
                <w:sz w:val="20"/>
              </w:rPr>
              <w:t>0</w:t>
            </w:r>
          </w:p>
        </w:tc>
      </w:tr>
      <w:tr w:rsidR="001C59D7" w:rsidRPr="00AE72C9" w14:paraId="6471EA04" w14:textId="77777777">
        <w:tc>
          <w:tcPr>
            <w:tcW w:w="3969" w:type="dxa"/>
          </w:tcPr>
          <w:p w14:paraId="03CD3017" w14:textId="77777777" w:rsidR="001C59D7" w:rsidRPr="00AE72C9" w:rsidRDefault="001C59D7">
            <w:pPr>
              <w:pStyle w:val="BodyParagraph"/>
              <w:spacing w:before="40"/>
              <w:ind w:left="0"/>
            </w:pPr>
            <w:r w:rsidRPr="00AE72C9">
              <w:rPr>
                <w:sz w:val="20"/>
              </w:rPr>
              <w:t>1-(3,4-METHYLENEDIOXYPHENYL)-3-BROMOPROPANE</w:t>
            </w:r>
          </w:p>
        </w:tc>
        <w:tc>
          <w:tcPr>
            <w:tcW w:w="1134" w:type="dxa"/>
          </w:tcPr>
          <w:p w14:paraId="71BA9CCC"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1F1E3207"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r>
      <w:tr w:rsidR="001C59D7" w:rsidRPr="00AE72C9" w14:paraId="319C6B52" w14:textId="77777777">
        <w:tc>
          <w:tcPr>
            <w:tcW w:w="3969" w:type="dxa"/>
          </w:tcPr>
          <w:p w14:paraId="012B937E" w14:textId="77777777" w:rsidR="001C59D7" w:rsidRPr="00AE72C9" w:rsidRDefault="001C59D7">
            <w:pPr>
              <w:pStyle w:val="BodyParagraph"/>
              <w:spacing w:before="40"/>
              <w:ind w:left="0"/>
            </w:pPr>
            <w:r w:rsidRPr="00AE72C9">
              <w:rPr>
                <w:sz w:val="20"/>
              </w:rPr>
              <w:t>(3,4-METHYLENEDIOXYPHENYL)-2-PROPANONE</w:t>
            </w:r>
          </w:p>
        </w:tc>
        <w:tc>
          <w:tcPr>
            <w:tcW w:w="1134" w:type="dxa"/>
          </w:tcPr>
          <w:p w14:paraId="7FC5FBCC"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c>
          <w:tcPr>
            <w:tcW w:w="1138" w:type="dxa"/>
          </w:tcPr>
          <w:p w14:paraId="6959B5B2" w14:textId="77777777" w:rsidR="001C59D7" w:rsidRPr="00AE72C9" w:rsidRDefault="001C59D7">
            <w:pPr>
              <w:pStyle w:val="BodyParagraph"/>
              <w:spacing w:before="40"/>
              <w:ind w:left="0"/>
            </w:pPr>
            <w:r w:rsidRPr="00AE72C9">
              <w:rPr>
                <w:sz w:val="20"/>
              </w:rPr>
              <w:br/>
              <w:t>0</w:t>
            </w:r>
            <w:r w:rsidRPr="00AE72C9">
              <w:rPr>
                <w:sz w:val="20"/>
              </w:rPr>
              <w:sym w:font="Symbol" w:char="F0D7"/>
            </w:r>
            <w:r w:rsidRPr="00AE72C9">
              <w:rPr>
                <w:sz w:val="20"/>
              </w:rPr>
              <w:t>5</w:t>
            </w:r>
          </w:p>
        </w:tc>
      </w:tr>
      <w:tr w:rsidR="008A2E89" w:rsidRPr="00AE72C9" w14:paraId="2AA1B88C" w14:textId="77777777">
        <w:tc>
          <w:tcPr>
            <w:tcW w:w="3969" w:type="dxa"/>
          </w:tcPr>
          <w:p w14:paraId="58CDF3B7" w14:textId="77777777" w:rsidR="008A2E89" w:rsidRPr="00AE72C9" w:rsidRDefault="008A2E89">
            <w:pPr>
              <w:pStyle w:val="BodyParagraph"/>
              <w:spacing w:before="40"/>
              <w:ind w:left="0"/>
            </w:pPr>
            <w:r w:rsidRPr="00AE72C9">
              <w:rPr>
                <w:sz w:val="20"/>
              </w:rPr>
              <w:t>METHYLPHENIDATE</w:t>
            </w:r>
          </w:p>
        </w:tc>
        <w:tc>
          <w:tcPr>
            <w:tcW w:w="1134" w:type="dxa"/>
          </w:tcPr>
          <w:p w14:paraId="700BA5E5"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09E82A0C"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033856A8" w14:textId="77777777">
        <w:tc>
          <w:tcPr>
            <w:tcW w:w="3969" w:type="dxa"/>
          </w:tcPr>
          <w:p w14:paraId="19319074" w14:textId="77777777" w:rsidR="008A2E89" w:rsidRPr="00AE72C9" w:rsidRDefault="008A2E89">
            <w:pPr>
              <w:pStyle w:val="BodyParagraph"/>
              <w:spacing w:before="40"/>
              <w:ind w:left="0"/>
            </w:pPr>
            <w:r w:rsidRPr="00AE72C9">
              <w:rPr>
                <w:sz w:val="20"/>
              </w:rPr>
              <w:t>METOPON</w:t>
            </w:r>
          </w:p>
        </w:tc>
        <w:tc>
          <w:tcPr>
            <w:tcW w:w="1134" w:type="dxa"/>
          </w:tcPr>
          <w:p w14:paraId="1D7F7175" w14:textId="77777777" w:rsidR="008A2E89" w:rsidRPr="00AE72C9" w:rsidRDefault="008A2E89">
            <w:pPr>
              <w:pStyle w:val="BodyParagraph"/>
              <w:spacing w:before="40"/>
              <w:ind w:left="0"/>
            </w:pPr>
          </w:p>
        </w:tc>
        <w:tc>
          <w:tcPr>
            <w:tcW w:w="1138" w:type="dxa"/>
          </w:tcPr>
          <w:p w14:paraId="3D305BA3"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3D2B6560" w14:textId="77777777">
        <w:tc>
          <w:tcPr>
            <w:tcW w:w="3969" w:type="dxa"/>
          </w:tcPr>
          <w:p w14:paraId="236127BA" w14:textId="77777777" w:rsidR="008A2E89" w:rsidRPr="00AE72C9" w:rsidRDefault="008A2E89">
            <w:pPr>
              <w:pStyle w:val="BodyParagraph"/>
              <w:spacing w:before="40"/>
              <w:ind w:left="0"/>
            </w:pPr>
            <w:r w:rsidRPr="00AE72C9">
              <w:rPr>
                <w:sz w:val="20"/>
              </w:rPr>
              <w:t>MONOACETYLMORPHINE</w:t>
            </w:r>
          </w:p>
        </w:tc>
        <w:tc>
          <w:tcPr>
            <w:tcW w:w="1134" w:type="dxa"/>
          </w:tcPr>
          <w:p w14:paraId="613DC2FE" w14:textId="77777777" w:rsidR="008A2E89" w:rsidRPr="00AE72C9" w:rsidRDefault="008A2E89">
            <w:pPr>
              <w:pStyle w:val="BodyParagraph"/>
              <w:spacing w:before="40"/>
              <w:ind w:left="0"/>
            </w:pPr>
          </w:p>
        </w:tc>
        <w:tc>
          <w:tcPr>
            <w:tcW w:w="1138" w:type="dxa"/>
          </w:tcPr>
          <w:p w14:paraId="196E7280"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2F7C1DF7" w14:textId="77777777">
        <w:tc>
          <w:tcPr>
            <w:tcW w:w="3969" w:type="dxa"/>
          </w:tcPr>
          <w:p w14:paraId="44DCFBA7" w14:textId="77777777" w:rsidR="008A2E89" w:rsidRPr="00AE72C9" w:rsidRDefault="008A2E89">
            <w:pPr>
              <w:pStyle w:val="BodyParagraph"/>
              <w:spacing w:before="40"/>
              <w:ind w:left="0"/>
            </w:pPr>
            <w:r w:rsidRPr="00AE72C9">
              <w:rPr>
                <w:sz w:val="20"/>
              </w:rPr>
              <w:t>MORAMIDE</w:t>
            </w:r>
          </w:p>
        </w:tc>
        <w:tc>
          <w:tcPr>
            <w:tcW w:w="1134" w:type="dxa"/>
          </w:tcPr>
          <w:p w14:paraId="6CAEFF18"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107D3C39"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67EFA17B" w14:textId="77777777">
        <w:tc>
          <w:tcPr>
            <w:tcW w:w="3969" w:type="dxa"/>
          </w:tcPr>
          <w:p w14:paraId="47965C9B" w14:textId="77777777" w:rsidR="008A2E89" w:rsidRPr="00AE72C9" w:rsidRDefault="008A2E89">
            <w:pPr>
              <w:pStyle w:val="BodyParagraph"/>
              <w:spacing w:before="40"/>
              <w:ind w:left="0"/>
            </w:pPr>
            <w:r w:rsidRPr="00AE72C9">
              <w:rPr>
                <w:sz w:val="20"/>
              </w:rPr>
              <w:t>MORPHERIDINE</w:t>
            </w:r>
          </w:p>
        </w:tc>
        <w:tc>
          <w:tcPr>
            <w:tcW w:w="1134" w:type="dxa"/>
          </w:tcPr>
          <w:p w14:paraId="6E6B71E9" w14:textId="77777777" w:rsidR="008A2E89" w:rsidRPr="00AE72C9" w:rsidRDefault="008A2E89">
            <w:pPr>
              <w:pStyle w:val="BodyParagraph"/>
              <w:spacing w:before="40"/>
              <w:ind w:left="0"/>
            </w:pPr>
          </w:p>
        </w:tc>
        <w:tc>
          <w:tcPr>
            <w:tcW w:w="1138" w:type="dxa"/>
          </w:tcPr>
          <w:p w14:paraId="2AFDDC0D"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4ECBAE7B" w14:textId="77777777">
        <w:tc>
          <w:tcPr>
            <w:tcW w:w="3969" w:type="dxa"/>
          </w:tcPr>
          <w:p w14:paraId="6F12E5D0" w14:textId="77777777" w:rsidR="008A2E89" w:rsidRPr="00AE72C9" w:rsidRDefault="008A2E89">
            <w:pPr>
              <w:pStyle w:val="BodyParagraph"/>
              <w:spacing w:before="40"/>
              <w:ind w:left="0"/>
            </w:pPr>
            <w:r w:rsidRPr="00AE72C9">
              <w:rPr>
                <w:sz w:val="20"/>
              </w:rPr>
              <w:t>MORPHINAN</w:t>
            </w:r>
          </w:p>
        </w:tc>
        <w:tc>
          <w:tcPr>
            <w:tcW w:w="1134" w:type="dxa"/>
          </w:tcPr>
          <w:p w14:paraId="43075F9D" w14:textId="77777777" w:rsidR="008A2E89" w:rsidRPr="00AE72C9" w:rsidRDefault="008A2E89">
            <w:pPr>
              <w:pStyle w:val="BodyParagraph"/>
              <w:spacing w:before="40"/>
              <w:ind w:left="0"/>
            </w:pPr>
          </w:p>
        </w:tc>
        <w:tc>
          <w:tcPr>
            <w:tcW w:w="1138" w:type="dxa"/>
          </w:tcPr>
          <w:p w14:paraId="0CEBD80A"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223EDFE8" w14:textId="77777777">
        <w:tc>
          <w:tcPr>
            <w:tcW w:w="3969" w:type="dxa"/>
          </w:tcPr>
          <w:p w14:paraId="76F17D05" w14:textId="77777777" w:rsidR="008A2E89" w:rsidRPr="00AE72C9" w:rsidRDefault="008A2E89">
            <w:pPr>
              <w:pStyle w:val="BodyParagraph"/>
              <w:spacing w:before="40"/>
              <w:ind w:left="0"/>
            </w:pPr>
            <w:r w:rsidRPr="00AE72C9">
              <w:rPr>
                <w:sz w:val="20"/>
              </w:rPr>
              <w:t>MORPHINE</w:t>
            </w:r>
          </w:p>
        </w:tc>
        <w:tc>
          <w:tcPr>
            <w:tcW w:w="1134" w:type="dxa"/>
          </w:tcPr>
          <w:p w14:paraId="29562EF1" w14:textId="77777777" w:rsidR="008A2E89" w:rsidRPr="00AE72C9" w:rsidRDefault="008A2E89">
            <w:pPr>
              <w:pStyle w:val="BodyParagraph"/>
              <w:spacing w:before="40"/>
              <w:ind w:left="0"/>
            </w:pPr>
            <w:r w:rsidRPr="00AE72C9">
              <w:rPr>
                <w:sz w:val="20"/>
              </w:rPr>
              <w:t>1</w:t>
            </w:r>
            <w:r w:rsidRPr="00AE72C9">
              <w:rPr>
                <w:sz w:val="20"/>
              </w:rPr>
              <w:sym w:font="Symbol" w:char="F0D7"/>
            </w:r>
            <w:r w:rsidRPr="00AE72C9">
              <w:rPr>
                <w:sz w:val="20"/>
              </w:rPr>
              <w:t>5</w:t>
            </w:r>
          </w:p>
        </w:tc>
        <w:tc>
          <w:tcPr>
            <w:tcW w:w="1138" w:type="dxa"/>
          </w:tcPr>
          <w:p w14:paraId="6A538C6B"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0E5DEBC1" w14:textId="77777777">
        <w:tc>
          <w:tcPr>
            <w:tcW w:w="3969" w:type="dxa"/>
          </w:tcPr>
          <w:p w14:paraId="6120847F" w14:textId="77777777" w:rsidR="008A2E89" w:rsidRPr="00AE72C9" w:rsidRDefault="008A2E89">
            <w:pPr>
              <w:pStyle w:val="BodyParagraph"/>
              <w:spacing w:before="40"/>
              <w:ind w:left="0"/>
            </w:pPr>
            <w:r w:rsidRPr="00AE72C9">
              <w:rPr>
                <w:sz w:val="20"/>
              </w:rPr>
              <w:t xml:space="preserve">MORPHINE </w:t>
            </w:r>
            <w:r w:rsidRPr="00AE72C9">
              <w:rPr>
                <w:i/>
                <w:sz w:val="20"/>
              </w:rPr>
              <w:t>N</w:t>
            </w:r>
            <w:r w:rsidRPr="00AE72C9">
              <w:rPr>
                <w:sz w:val="20"/>
              </w:rPr>
              <w:t>-OXIDE</w:t>
            </w:r>
          </w:p>
        </w:tc>
        <w:tc>
          <w:tcPr>
            <w:tcW w:w="1134" w:type="dxa"/>
          </w:tcPr>
          <w:p w14:paraId="3787E556" w14:textId="77777777" w:rsidR="008A2E89" w:rsidRPr="00AE72C9" w:rsidRDefault="008A2E89">
            <w:pPr>
              <w:pStyle w:val="BodyParagraph"/>
              <w:spacing w:before="40"/>
              <w:ind w:left="0"/>
            </w:pPr>
          </w:p>
        </w:tc>
        <w:tc>
          <w:tcPr>
            <w:tcW w:w="1138" w:type="dxa"/>
          </w:tcPr>
          <w:p w14:paraId="7375EEFA"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6F0A8DBA" w14:textId="77777777">
        <w:tc>
          <w:tcPr>
            <w:tcW w:w="3969" w:type="dxa"/>
          </w:tcPr>
          <w:p w14:paraId="4429F333" w14:textId="77777777" w:rsidR="008A2E89" w:rsidRPr="00AE72C9" w:rsidRDefault="008A2E89">
            <w:pPr>
              <w:pStyle w:val="BodyParagraph"/>
              <w:spacing w:before="40"/>
              <w:ind w:left="0"/>
            </w:pPr>
            <w:r w:rsidRPr="00AE72C9">
              <w:rPr>
                <w:sz w:val="20"/>
              </w:rPr>
              <w:t>MORPHINONE</w:t>
            </w:r>
          </w:p>
        </w:tc>
        <w:tc>
          <w:tcPr>
            <w:tcW w:w="1134" w:type="dxa"/>
          </w:tcPr>
          <w:p w14:paraId="1863CC30" w14:textId="77777777" w:rsidR="008A2E89" w:rsidRPr="00AE72C9" w:rsidRDefault="008A2E89">
            <w:pPr>
              <w:pStyle w:val="BodyParagraph"/>
              <w:spacing w:before="40"/>
              <w:ind w:left="0"/>
            </w:pPr>
          </w:p>
        </w:tc>
        <w:tc>
          <w:tcPr>
            <w:tcW w:w="1138" w:type="dxa"/>
          </w:tcPr>
          <w:p w14:paraId="479D0D0D"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3E6A7D60" w14:textId="77777777">
        <w:tc>
          <w:tcPr>
            <w:tcW w:w="3969" w:type="dxa"/>
          </w:tcPr>
          <w:p w14:paraId="02EC08E4" w14:textId="77777777" w:rsidR="008A2E89" w:rsidRPr="00AE72C9" w:rsidRDefault="008A2E89">
            <w:pPr>
              <w:pStyle w:val="BodyParagraph"/>
              <w:spacing w:before="40"/>
              <w:ind w:left="0"/>
            </w:pPr>
            <w:r w:rsidRPr="00AE72C9">
              <w:rPr>
                <w:sz w:val="20"/>
              </w:rPr>
              <w:t>MYROPHINE</w:t>
            </w:r>
          </w:p>
        </w:tc>
        <w:tc>
          <w:tcPr>
            <w:tcW w:w="1134" w:type="dxa"/>
          </w:tcPr>
          <w:p w14:paraId="341DD118" w14:textId="77777777" w:rsidR="008A2E89" w:rsidRPr="00AE72C9" w:rsidRDefault="008A2E89">
            <w:pPr>
              <w:pStyle w:val="BodyParagraph"/>
              <w:spacing w:before="40"/>
              <w:ind w:left="0"/>
            </w:pPr>
          </w:p>
        </w:tc>
        <w:tc>
          <w:tcPr>
            <w:tcW w:w="1138" w:type="dxa"/>
          </w:tcPr>
          <w:p w14:paraId="76EB5D62" w14:textId="77777777" w:rsidR="008A2E89" w:rsidRPr="00AE72C9" w:rsidRDefault="008A2E89">
            <w:pPr>
              <w:pStyle w:val="BodyParagraph"/>
              <w:spacing w:before="40"/>
              <w:ind w:left="0"/>
            </w:pPr>
            <w:r w:rsidRPr="00AE72C9">
              <w:rPr>
                <w:sz w:val="20"/>
              </w:rPr>
              <w:t>20</w:t>
            </w:r>
            <w:r w:rsidRPr="00AE72C9">
              <w:rPr>
                <w:sz w:val="20"/>
              </w:rPr>
              <w:sym w:font="Symbol" w:char="F0D7"/>
            </w:r>
            <w:r w:rsidRPr="00AE72C9">
              <w:rPr>
                <w:sz w:val="20"/>
              </w:rPr>
              <w:t>0</w:t>
            </w:r>
          </w:p>
        </w:tc>
      </w:tr>
      <w:tr w:rsidR="008A2E89" w:rsidRPr="00AE72C9" w14:paraId="50EF2263" w14:textId="77777777">
        <w:tc>
          <w:tcPr>
            <w:tcW w:w="3969" w:type="dxa"/>
          </w:tcPr>
          <w:p w14:paraId="1658A09F" w14:textId="77777777" w:rsidR="008A2E89" w:rsidRPr="00AE72C9" w:rsidRDefault="008A2E89">
            <w:pPr>
              <w:pStyle w:val="BodyParagraph"/>
              <w:spacing w:before="40"/>
              <w:ind w:left="0"/>
            </w:pPr>
            <w:r w:rsidRPr="00AE72C9">
              <w:rPr>
                <w:sz w:val="20"/>
              </w:rPr>
              <w:t>NALBUPHINE</w:t>
            </w:r>
          </w:p>
        </w:tc>
        <w:tc>
          <w:tcPr>
            <w:tcW w:w="1134" w:type="dxa"/>
          </w:tcPr>
          <w:p w14:paraId="6116B7F2" w14:textId="77777777" w:rsidR="008A2E89" w:rsidRPr="00AE72C9" w:rsidRDefault="008A2E89">
            <w:pPr>
              <w:pStyle w:val="BodyParagraph"/>
              <w:spacing w:before="40"/>
              <w:ind w:left="0"/>
            </w:pPr>
            <w:r w:rsidRPr="00AE72C9">
              <w:rPr>
                <w:sz w:val="20"/>
              </w:rPr>
              <w:t>1</w:t>
            </w:r>
            <w:r w:rsidRPr="00AE72C9">
              <w:rPr>
                <w:sz w:val="20"/>
              </w:rPr>
              <w:sym w:font="Symbol" w:char="F0D7"/>
            </w:r>
            <w:r w:rsidRPr="00AE72C9">
              <w:rPr>
                <w:sz w:val="20"/>
              </w:rPr>
              <w:t>5</w:t>
            </w:r>
          </w:p>
        </w:tc>
        <w:tc>
          <w:tcPr>
            <w:tcW w:w="1138" w:type="dxa"/>
          </w:tcPr>
          <w:p w14:paraId="3F9BA3FE"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44AF5B25" w14:textId="77777777">
        <w:tc>
          <w:tcPr>
            <w:tcW w:w="3969" w:type="dxa"/>
          </w:tcPr>
          <w:p w14:paraId="01070503" w14:textId="77777777" w:rsidR="001C59D7" w:rsidRPr="00AE72C9" w:rsidRDefault="001C59D7" w:rsidP="004F3457">
            <w:pPr>
              <w:pStyle w:val="BodyParagraph"/>
              <w:spacing w:before="40"/>
              <w:ind w:left="0"/>
            </w:pPr>
            <w:r w:rsidRPr="00AE72C9">
              <w:rPr>
                <w:sz w:val="20"/>
              </w:rPr>
              <w:t>NICOCODINE (when in excess of 0</w:t>
            </w:r>
            <w:r w:rsidRPr="00AE72C9">
              <w:rPr>
                <w:sz w:val="20"/>
              </w:rPr>
              <w:sym w:font="Symbol" w:char="F0D7"/>
            </w:r>
            <w:r w:rsidRPr="00AE72C9">
              <w:rPr>
                <w:sz w:val="20"/>
              </w:rPr>
              <w:t>1 grams)</w:t>
            </w:r>
          </w:p>
        </w:tc>
        <w:tc>
          <w:tcPr>
            <w:tcW w:w="1134" w:type="dxa"/>
          </w:tcPr>
          <w:p w14:paraId="0557FDCA"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1BAFDC9E"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042B4DE4" w14:textId="77777777">
        <w:tc>
          <w:tcPr>
            <w:tcW w:w="3969" w:type="dxa"/>
          </w:tcPr>
          <w:p w14:paraId="16486868" w14:textId="77777777" w:rsidR="001C59D7" w:rsidRPr="00AE72C9" w:rsidRDefault="001C59D7" w:rsidP="004F3457">
            <w:pPr>
              <w:pStyle w:val="BodyParagraph"/>
              <w:spacing w:before="40"/>
              <w:ind w:left="0"/>
            </w:pPr>
            <w:r w:rsidRPr="00AE72C9">
              <w:rPr>
                <w:sz w:val="20"/>
              </w:rPr>
              <w:t>NICODICODINE (when in excess of 0</w:t>
            </w:r>
            <w:r w:rsidRPr="00AE72C9">
              <w:rPr>
                <w:sz w:val="20"/>
              </w:rPr>
              <w:sym w:font="Symbol" w:char="F0D7"/>
            </w:r>
            <w:r w:rsidRPr="00AE72C9">
              <w:rPr>
                <w:sz w:val="20"/>
              </w:rPr>
              <w:t xml:space="preserve">1 grams) </w:t>
            </w:r>
          </w:p>
        </w:tc>
        <w:tc>
          <w:tcPr>
            <w:tcW w:w="1134" w:type="dxa"/>
          </w:tcPr>
          <w:p w14:paraId="72DA245C" w14:textId="77777777" w:rsidR="001C59D7" w:rsidRPr="00AE72C9" w:rsidRDefault="001C59D7" w:rsidP="004F3457">
            <w:pPr>
              <w:pStyle w:val="BodyParagraph"/>
              <w:spacing w:before="40"/>
              <w:ind w:left="0"/>
            </w:pPr>
            <w:r w:rsidRPr="00AE72C9">
              <w:rPr>
                <w:sz w:val="20"/>
              </w:rPr>
              <w:br/>
              <w:t>2</w:t>
            </w:r>
            <w:r w:rsidRPr="00AE72C9">
              <w:rPr>
                <w:sz w:val="20"/>
              </w:rPr>
              <w:sym w:font="Symbol" w:char="F0D7"/>
            </w:r>
            <w:r w:rsidRPr="00AE72C9">
              <w:rPr>
                <w:sz w:val="20"/>
              </w:rPr>
              <w:t>0</w:t>
            </w:r>
          </w:p>
        </w:tc>
        <w:tc>
          <w:tcPr>
            <w:tcW w:w="1138" w:type="dxa"/>
          </w:tcPr>
          <w:p w14:paraId="35B1E1AC" w14:textId="77777777" w:rsidR="001C59D7" w:rsidRPr="00AE72C9" w:rsidRDefault="001C59D7" w:rsidP="004F3457">
            <w:pPr>
              <w:pStyle w:val="BodyParagraph"/>
              <w:spacing w:before="40"/>
              <w:ind w:left="0"/>
            </w:pPr>
            <w:r w:rsidRPr="00AE72C9">
              <w:rPr>
                <w:sz w:val="20"/>
              </w:rPr>
              <w:br/>
              <w:t>2</w:t>
            </w:r>
            <w:r w:rsidRPr="00AE72C9">
              <w:rPr>
                <w:sz w:val="20"/>
              </w:rPr>
              <w:sym w:font="Symbol" w:char="F0D7"/>
            </w:r>
            <w:r w:rsidRPr="00AE72C9">
              <w:rPr>
                <w:sz w:val="20"/>
              </w:rPr>
              <w:t>0</w:t>
            </w:r>
          </w:p>
        </w:tc>
      </w:tr>
      <w:tr w:rsidR="001C59D7" w:rsidRPr="00AE72C9" w14:paraId="40BA9672" w14:textId="77777777">
        <w:tc>
          <w:tcPr>
            <w:tcW w:w="3969" w:type="dxa"/>
          </w:tcPr>
          <w:p w14:paraId="0C57E578" w14:textId="77777777" w:rsidR="001C59D7" w:rsidRPr="00AE72C9" w:rsidRDefault="001C59D7" w:rsidP="004F3457">
            <w:pPr>
              <w:pStyle w:val="BodyParagraph"/>
              <w:spacing w:before="40"/>
              <w:ind w:left="0"/>
            </w:pPr>
            <w:r w:rsidRPr="00AE72C9">
              <w:rPr>
                <w:sz w:val="20"/>
              </w:rPr>
              <w:t>NICOMORPHINE</w:t>
            </w:r>
          </w:p>
        </w:tc>
        <w:tc>
          <w:tcPr>
            <w:tcW w:w="1134" w:type="dxa"/>
          </w:tcPr>
          <w:p w14:paraId="230AE491" w14:textId="77777777" w:rsidR="001C59D7" w:rsidRPr="00AE72C9" w:rsidRDefault="001C59D7" w:rsidP="004F3457">
            <w:pPr>
              <w:pStyle w:val="BodyParagraph"/>
              <w:spacing w:before="40"/>
              <w:ind w:left="0"/>
            </w:pPr>
          </w:p>
        </w:tc>
        <w:tc>
          <w:tcPr>
            <w:tcW w:w="1138" w:type="dxa"/>
          </w:tcPr>
          <w:p w14:paraId="73EF5C73"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0B74E37A" w14:textId="77777777">
        <w:tc>
          <w:tcPr>
            <w:tcW w:w="3969" w:type="dxa"/>
          </w:tcPr>
          <w:p w14:paraId="512A7831" w14:textId="77777777" w:rsidR="001C59D7" w:rsidRPr="00AE72C9" w:rsidRDefault="001C59D7" w:rsidP="004F3457">
            <w:pPr>
              <w:pStyle w:val="BodyParagraph"/>
              <w:spacing w:before="40"/>
              <w:ind w:left="0"/>
            </w:pPr>
            <w:r w:rsidRPr="00AE72C9">
              <w:rPr>
                <w:sz w:val="20"/>
              </w:rPr>
              <w:t>NITRAZEPAM</w:t>
            </w:r>
          </w:p>
        </w:tc>
        <w:tc>
          <w:tcPr>
            <w:tcW w:w="1134" w:type="dxa"/>
          </w:tcPr>
          <w:p w14:paraId="6551D567" w14:textId="77777777" w:rsidR="001C59D7" w:rsidRPr="00AE72C9" w:rsidRDefault="001C59D7" w:rsidP="004F3457">
            <w:pPr>
              <w:pStyle w:val="BodyParagraph"/>
              <w:spacing w:before="40"/>
              <w:ind w:left="0"/>
            </w:pPr>
          </w:p>
        </w:tc>
        <w:tc>
          <w:tcPr>
            <w:tcW w:w="1138" w:type="dxa"/>
          </w:tcPr>
          <w:p w14:paraId="0F74B5F3" w14:textId="77777777" w:rsidR="001C59D7" w:rsidRPr="00AE72C9" w:rsidRDefault="001C59D7" w:rsidP="004F3457">
            <w:pPr>
              <w:pStyle w:val="BodyParagraph"/>
              <w:spacing w:before="40"/>
              <w:ind w:left="0"/>
            </w:pPr>
            <w:r w:rsidRPr="00AE72C9">
              <w:rPr>
                <w:sz w:val="20"/>
              </w:rPr>
              <w:t>1</w:t>
            </w:r>
            <w:r w:rsidRPr="00AE72C9">
              <w:rPr>
                <w:sz w:val="20"/>
              </w:rPr>
              <w:sym w:font="Symbol" w:char="F0D7"/>
            </w:r>
            <w:r w:rsidRPr="00AE72C9">
              <w:rPr>
                <w:sz w:val="20"/>
              </w:rPr>
              <w:t>0</w:t>
            </w:r>
          </w:p>
        </w:tc>
      </w:tr>
      <w:tr w:rsidR="001C59D7" w:rsidRPr="00AE72C9" w14:paraId="7292D182" w14:textId="77777777">
        <w:tc>
          <w:tcPr>
            <w:tcW w:w="3969" w:type="dxa"/>
          </w:tcPr>
          <w:p w14:paraId="1E477BA4" w14:textId="77777777" w:rsidR="001C59D7" w:rsidRPr="00AE72C9" w:rsidRDefault="001C59D7" w:rsidP="004F3457">
            <w:pPr>
              <w:pStyle w:val="BodyParagraph"/>
              <w:spacing w:before="40"/>
              <w:ind w:left="0"/>
            </w:pPr>
            <w:r w:rsidRPr="00AE72C9">
              <w:rPr>
                <w:sz w:val="20"/>
              </w:rPr>
              <w:t>7-NITRO-1,4-BENZODIAZEPINES not included elsewhere in this Part</w:t>
            </w:r>
          </w:p>
        </w:tc>
        <w:tc>
          <w:tcPr>
            <w:tcW w:w="1134" w:type="dxa"/>
          </w:tcPr>
          <w:p w14:paraId="375EFE86" w14:textId="77777777" w:rsidR="001C59D7" w:rsidRPr="00AE72C9" w:rsidRDefault="001C59D7" w:rsidP="004F3457">
            <w:pPr>
              <w:pStyle w:val="BodyParagraph"/>
              <w:spacing w:before="40"/>
              <w:ind w:left="0"/>
            </w:pPr>
          </w:p>
        </w:tc>
        <w:tc>
          <w:tcPr>
            <w:tcW w:w="1138" w:type="dxa"/>
          </w:tcPr>
          <w:p w14:paraId="52571A25" w14:textId="77777777" w:rsidR="001C59D7" w:rsidRPr="00AE72C9" w:rsidRDefault="001C59D7" w:rsidP="004F3457">
            <w:pPr>
              <w:pStyle w:val="BodyParagraph"/>
              <w:spacing w:before="40"/>
              <w:ind w:left="0"/>
            </w:pPr>
            <w:r w:rsidRPr="00AE72C9">
              <w:rPr>
                <w:sz w:val="20"/>
              </w:rPr>
              <w:br/>
              <w:t>2</w:t>
            </w:r>
            <w:r w:rsidRPr="00AE72C9">
              <w:rPr>
                <w:sz w:val="20"/>
              </w:rPr>
              <w:sym w:font="Symbol" w:char="F0D7"/>
            </w:r>
            <w:r w:rsidRPr="00AE72C9">
              <w:rPr>
                <w:sz w:val="20"/>
              </w:rPr>
              <w:t>5</w:t>
            </w:r>
          </w:p>
        </w:tc>
      </w:tr>
      <w:tr w:rsidR="001C59D7" w:rsidRPr="00AE72C9" w14:paraId="7BB9AAF4" w14:textId="77777777">
        <w:trPr>
          <w:tblHeader/>
        </w:trPr>
        <w:tc>
          <w:tcPr>
            <w:tcW w:w="3969" w:type="dxa"/>
            <w:tcBorders>
              <w:top w:val="single" w:sz="6" w:space="0" w:color="auto"/>
            </w:tcBorders>
          </w:tcPr>
          <w:p w14:paraId="057C60CA" w14:textId="77777777" w:rsidR="001C59D7" w:rsidRPr="00AE72C9" w:rsidRDefault="001C59D7">
            <w:pPr>
              <w:pStyle w:val="BodyParagraph"/>
              <w:spacing w:before="60" w:after="60"/>
              <w:ind w:left="0"/>
            </w:pPr>
            <w:r w:rsidRPr="00AE72C9">
              <w:rPr>
                <w:sz w:val="20"/>
              </w:rPr>
              <w:t>Column 1</w:t>
            </w:r>
          </w:p>
        </w:tc>
        <w:tc>
          <w:tcPr>
            <w:tcW w:w="1134" w:type="dxa"/>
            <w:tcBorders>
              <w:top w:val="single" w:sz="6" w:space="0" w:color="auto"/>
            </w:tcBorders>
          </w:tcPr>
          <w:p w14:paraId="0F99E2E7" w14:textId="77777777" w:rsidR="001C59D7" w:rsidRPr="00AE72C9" w:rsidRDefault="001C59D7">
            <w:pPr>
              <w:pStyle w:val="BodyParagraph"/>
              <w:keepNext/>
              <w:spacing w:before="60" w:after="60"/>
              <w:ind w:left="0"/>
            </w:pPr>
            <w:r w:rsidRPr="00AE72C9">
              <w:rPr>
                <w:sz w:val="20"/>
              </w:rPr>
              <w:t>Column 2</w:t>
            </w:r>
          </w:p>
        </w:tc>
        <w:tc>
          <w:tcPr>
            <w:tcW w:w="1138" w:type="dxa"/>
            <w:tcBorders>
              <w:top w:val="single" w:sz="6" w:space="0" w:color="auto"/>
            </w:tcBorders>
          </w:tcPr>
          <w:p w14:paraId="1DA27044" w14:textId="77777777" w:rsidR="001C59D7" w:rsidRPr="00AE72C9" w:rsidRDefault="001C59D7">
            <w:pPr>
              <w:pStyle w:val="BodyParagraph"/>
              <w:keepNext/>
              <w:spacing w:before="60" w:after="60"/>
              <w:ind w:left="0"/>
            </w:pPr>
            <w:r w:rsidRPr="00AE72C9">
              <w:rPr>
                <w:sz w:val="20"/>
              </w:rPr>
              <w:t>Column 3</w:t>
            </w:r>
          </w:p>
        </w:tc>
      </w:tr>
      <w:tr w:rsidR="001C59D7" w:rsidRPr="00AE72C9" w14:paraId="75C15E35" w14:textId="77777777">
        <w:trPr>
          <w:tblHeader/>
        </w:trPr>
        <w:tc>
          <w:tcPr>
            <w:tcW w:w="3969" w:type="dxa"/>
            <w:tcBorders>
              <w:top w:val="single" w:sz="6" w:space="0" w:color="auto"/>
              <w:bottom w:val="single" w:sz="6" w:space="0" w:color="auto"/>
            </w:tcBorders>
          </w:tcPr>
          <w:p w14:paraId="1CE05312" w14:textId="77777777" w:rsidR="001C59D7" w:rsidRPr="00AE72C9" w:rsidRDefault="001C59D7">
            <w:pPr>
              <w:pStyle w:val="BodyParagraph"/>
              <w:spacing w:before="60" w:after="60"/>
              <w:ind w:left="0"/>
            </w:pPr>
            <w:r w:rsidRPr="00AE72C9">
              <w:rPr>
                <w:i/>
                <w:sz w:val="20"/>
              </w:rPr>
              <w:br/>
            </w:r>
            <w:r w:rsidRPr="00AE72C9">
              <w:rPr>
                <w:i/>
                <w:sz w:val="20"/>
              </w:rPr>
              <w:br/>
              <w:t>Drug</w:t>
            </w:r>
          </w:p>
        </w:tc>
        <w:tc>
          <w:tcPr>
            <w:tcW w:w="1134" w:type="dxa"/>
            <w:tcBorders>
              <w:top w:val="single" w:sz="6" w:space="0" w:color="auto"/>
              <w:bottom w:val="single" w:sz="6" w:space="0" w:color="auto"/>
            </w:tcBorders>
          </w:tcPr>
          <w:p w14:paraId="64DF99E7" w14:textId="77777777" w:rsidR="001C59D7" w:rsidRPr="00AE72C9" w:rsidRDefault="001C59D7">
            <w:pPr>
              <w:pStyle w:val="BodyParagraph"/>
              <w:keepNext/>
              <w:spacing w:before="60" w:after="60"/>
              <w:ind w:left="0"/>
            </w:pPr>
            <w:r w:rsidRPr="00AE72C9">
              <w:rPr>
                <w:i/>
                <w:sz w:val="20"/>
              </w:rPr>
              <w:t>Quantity</w:t>
            </w:r>
            <w:r w:rsidRPr="00AE72C9">
              <w:rPr>
                <w:i/>
                <w:sz w:val="20"/>
              </w:rPr>
              <w:br/>
              <w:t>of pure drug</w:t>
            </w:r>
          </w:p>
        </w:tc>
        <w:tc>
          <w:tcPr>
            <w:tcW w:w="1138" w:type="dxa"/>
            <w:tcBorders>
              <w:top w:val="single" w:sz="6" w:space="0" w:color="auto"/>
              <w:bottom w:val="single" w:sz="6" w:space="0" w:color="auto"/>
            </w:tcBorders>
          </w:tcPr>
          <w:p w14:paraId="71200DE1" w14:textId="77777777" w:rsidR="001C59D7" w:rsidRPr="00AE72C9" w:rsidRDefault="001C59D7">
            <w:pPr>
              <w:pStyle w:val="BodyParagraph"/>
              <w:keepNext/>
              <w:spacing w:before="60" w:after="60"/>
              <w:ind w:left="0"/>
            </w:pPr>
            <w:r w:rsidRPr="00AE72C9">
              <w:rPr>
                <w:i/>
                <w:sz w:val="20"/>
              </w:rPr>
              <w:t xml:space="preserve">Quantity </w:t>
            </w:r>
            <w:r w:rsidRPr="00AE72C9">
              <w:rPr>
                <w:i/>
                <w:sz w:val="20"/>
              </w:rPr>
              <w:br/>
              <w:t>of pure drug</w:t>
            </w:r>
          </w:p>
        </w:tc>
      </w:tr>
      <w:tr w:rsidR="001C59D7" w:rsidRPr="00AE72C9" w14:paraId="3ED2E24C" w14:textId="77777777">
        <w:trPr>
          <w:tblHeader/>
        </w:trPr>
        <w:tc>
          <w:tcPr>
            <w:tcW w:w="3969" w:type="dxa"/>
          </w:tcPr>
          <w:p w14:paraId="1647FFA2" w14:textId="77777777" w:rsidR="001C59D7" w:rsidRPr="00AE72C9" w:rsidRDefault="001C59D7">
            <w:pPr>
              <w:pStyle w:val="BodyParagraph"/>
              <w:spacing w:before="60"/>
              <w:ind w:left="0"/>
            </w:pPr>
          </w:p>
        </w:tc>
        <w:tc>
          <w:tcPr>
            <w:tcW w:w="1134" w:type="dxa"/>
          </w:tcPr>
          <w:p w14:paraId="63269E60" w14:textId="77777777" w:rsidR="001C59D7" w:rsidRPr="00AE72C9" w:rsidRDefault="001C59D7">
            <w:pPr>
              <w:pStyle w:val="BodyParagraph"/>
              <w:keepNext/>
              <w:spacing w:before="60"/>
              <w:ind w:left="0"/>
            </w:pPr>
            <w:r w:rsidRPr="00AE72C9">
              <w:rPr>
                <w:sz w:val="20"/>
              </w:rPr>
              <w:t>Kilograms</w:t>
            </w:r>
          </w:p>
        </w:tc>
        <w:tc>
          <w:tcPr>
            <w:tcW w:w="1138" w:type="dxa"/>
          </w:tcPr>
          <w:p w14:paraId="5B96AF60" w14:textId="77777777" w:rsidR="001C59D7" w:rsidRPr="00AE72C9" w:rsidRDefault="001C59D7">
            <w:pPr>
              <w:pStyle w:val="BodyParagraph"/>
              <w:keepNext/>
              <w:spacing w:before="60"/>
              <w:ind w:left="0"/>
            </w:pPr>
            <w:r w:rsidRPr="00AE72C9">
              <w:rPr>
                <w:sz w:val="20"/>
              </w:rPr>
              <w:t>Grams</w:t>
            </w:r>
          </w:p>
        </w:tc>
      </w:tr>
      <w:tr w:rsidR="001C59D7" w:rsidRPr="00AE72C9" w14:paraId="2233279D" w14:textId="77777777">
        <w:tc>
          <w:tcPr>
            <w:tcW w:w="3969" w:type="dxa"/>
          </w:tcPr>
          <w:p w14:paraId="3B405115" w14:textId="77777777" w:rsidR="001C59D7" w:rsidRPr="00AE72C9" w:rsidRDefault="001C59D7">
            <w:pPr>
              <w:pStyle w:val="BodyParagraph"/>
              <w:spacing w:before="40"/>
              <w:ind w:left="0"/>
            </w:pPr>
            <w:r w:rsidRPr="00AE72C9">
              <w:rPr>
                <w:sz w:val="20"/>
              </w:rPr>
              <w:t>NORACYMETHADOL</w:t>
            </w:r>
          </w:p>
        </w:tc>
        <w:tc>
          <w:tcPr>
            <w:tcW w:w="1134" w:type="dxa"/>
          </w:tcPr>
          <w:p w14:paraId="2D735371" w14:textId="77777777" w:rsidR="001C59D7" w:rsidRPr="00AE72C9" w:rsidRDefault="001C59D7">
            <w:pPr>
              <w:pStyle w:val="BodyParagraph"/>
              <w:spacing w:before="40"/>
              <w:ind w:left="0"/>
            </w:pPr>
          </w:p>
        </w:tc>
        <w:tc>
          <w:tcPr>
            <w:tcW w:w="1138" w:type="dxa"/>
          </w:tcPr>
          <w:p w14:paraId="3C54F476"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497F6C60" w14:textId="77777777">
        <w:tc>
          <w:tcPr>
            <w:tcW w:w="3969" w:type="dxa"/>
          </w:tcPr>
          <w:p w14:paraId="1F837639" w14:textId="77777777" w:rsidR="001C59D7" w:rsidRPr="00AE72C9" w:rsidRDefault="001C59D7">
            <w:pPr>
              <w:pStyle w:val="BodyParagraph"/>
              <w:spacing w:before="40"/>
              <w:ind w:left="0"/>
            </w:pPr>
            <w:r w:rsidRPr="00AE72C9">
              <w:rPr>
                <w:sz w:val="20"/>
              </w:rPr>
              <w:t>NORCODEINE (when in excess of 10</w:t>
            </w:r>
            <w:r w:rsidRPr="00AE72C9">
              <w:rPr>
                <w:sz w:val="20"/>
              </w:rPr>
              <w:sym w:font="Symbol" w:char="F0D7"/>
            </w:r>
            <w:r w:rsidRPr="00AE72C9">
              <w:rPr>
                <w:sz w:val="20"/>
              </w:rPr>
              <w:t>0 grams)</w:t>
            </w:r>
          </w:p>
        </w:tc>
        <w:tc>
          <w:tcPr>
            <w:tcW w:w="1134" w:type="dxa"/>
          </w:tcPr>
          <w:p w14:paraId="115B276D" w14:textId="77777777" w:rsidR="001C59D7" w:rsidRPr="00AE72C9" w:rsidRDefault="001C59D7">
            <w:pPr>
              <w:pStyle w:val="BodyParagraph"/>
              <w:spacing w:before="40"/>
              <w:ind w:left="0"/>
            </w:pPr>
            <w:r w:rsidRPr="00AE72C9">
              <w:rPr>
                <w:sz w:val="20"/>
              </w:rPr>
              <w:br/>
              <w:t>2</w:t>
            </w:r>
            <w:r w:rsidRPr="00AE72C9">
              <w:rPr>
                <w:sz w:val="20"/>
              </w:rPr>
              <w:sym w:font="Symbol" w:char="F0D7"/>
            </w:r>
            <w:r w:rsidRPr="00AE72C9">
              <w:rPr>
                <w:sz w:val="20"/>
              </w:rPr>
              <w:t>0</w:t>
            </w:r>
          </w:p>
        </w:tc>
        <w:tc>
          <w:tcPr>
            <w:tcW w:w="1138" w:type="dxa"/>
          </w:tcPr>
          <w:p w14:paraId="71043558" w14:textId="77777777" w:rsidR="001C59D7" w:rsidRPr="00AE72C9" w:rsidRDefault="001C59D7">
            <w:pPr>
              <w:pStyle w:val="BodyParagraph"/>
              <w:spacing w:before="40"/>
              <w:ind w:left="0"/>
            </w:pPr>
            <w:r w:rsidRPr="00AE72C9">
              <w:rPr>
                <w:sz w:val="20"/>
              </w:rPr>
              <w:br/>
              <w:t>100</w:t>
            </w:r>
            <w:r w:rsidRPr="00AE72C9">
              <w:rPr>
                <w:sz w:val="20"/>
              </w:rPr>
              <w:sym w:font="Symbol" w:char="F0D7"/>
            </w:r>
            <w:r w:rsidRPr="00AE72C9">
              <w:rPr>
                <w:sz w:val="20"/>
              </w:rPr>
              <w:t>0</w:t>
            </w:r>
          </w:p>
        </w:tc>
      </w:tr>
      <w:tr w:rsidR="001C59D7" w:rsidRPr="00AE72C9" w14:paraId="1E7EE036" w14:textId="77777777">
        <w:tc>
          <w:tcPr>
            <w:tcW w:w="3969" w:type="dxa"/>
          </w:tcPr>
          <w:p w14:paraId="386D7F02" w14:textId="77777777" w:rsidR="001C59D7" w:rsidRPr="00AE72C9" w:rsidRDefault="001C59D7">
            <w:pPr>
              <w:pStyle w:val="BodyParagraph"/>
              <w:spacing w:before="40"/>
              <w:ind w:left="0"/>
            </w:pPr>
            <w:r w:rsidRPr="00AE72C9">
              <w:rPr>
                <w:sz w:val="20"/>
              </w:rPr>
              <w:t>NORMETHADONE</w:t>
            </w:r>
          </w:p>
        </w:tc>
        <w:tc>
          <w:tcPr>
            <w:tcW w:w="1134" w:type="dxa"/>
          </w:tcPr>
          <w:p w14:paraId="5BAE4B4A" w14:textId="77777777" w:rsidR="001C59D7" w:rsidRPr="00AE72C9" w:rsidRDefault="001C59D7">
            <w:pPr>
              <w:pStyle w:val="BodyParagraph"/>
              <w:spacing w:before="40"/>
              <w:ind w:left="0"/>
            </w:pPr>
          </w:p>
        </w:tc>
        <w:tc>
          <w:tcPr>
            <w:tcW w:w="1138" w:type="dxa"/>
          </w:tcPr>
          <w:p w14:paraId="488B2E5F" w14:textId="77777777" w:rsidR="001C59D7" w:rsidRPr="00AE72C9" w:rsidRDefault="001C59D7">
            <w:pPr>
              <w:pStyle w:val="BodyParagraph"/>
              <w:spacing w:before="40"/>
              <w:ind w:left="0"/>
            </w:pPr>
            <w:r w:rsidRPr="00AE72C9">
              <w:rPr>
                <w:sz w:val="20"/>
              </w:rPr>
              <w:t>5</w:t>
            </w:r>
            <w:r w:rsidRPr="00AE72C9">
              <w:rPr>
                <w:sz w:val="20"/>
              </w:rPr>
              <w:sym w:font="Symbol" w:char="F0D7"/>
            </w:r>
            <w:r w:rsidRPr="00AE72C9">
              <w:rPr>
                <w:sz w:val="20"/>
              </w:rPr>
              <w:t>0</w:t>
            </w:r>
          </w:p>
        </w:tc>
      </w:tr>
      <w:tr w:rsidR="001C59D7" w:rsidRPr="00AE72C9" w14:paraId="0ED04AF6" w14:textId="77777777">
        <w:tc>
          <w:tcPr>
            <w:tcW w:w="3969" w:type="dxa"/>
          </w:tcPr>
          <w:p w14:paraId="046C281A" w14:textId="77777777" w:rsidR="001C59D7" w:rsidRPr="00AE72C9" w:rsidRDefault="001C59D7">
            <w:pPr>
              <w:pStyle w:val="BodyParagraph"/>
              <w:spacing w:before="40"/>
              <w:ind w:left="0"/>
            </w:pPr>
            <w:r w:rsidRPr="00AE72C9">
              <w:rPr>
                <w:sz w:val="20"/>
              </w:rPr>
              <w:t>NORMORPHINE</w:t>
            </w:r>
          </w:p>
        </w:tc>
        <w:tc>
          <w:tcPr>
            <w:tcW w:w="1134" w:type="dxa"/>
          </w:tcPr>
          <w:p w14:paraId="444B0E90" w14:textId="77777777" w:rsidR="001C59D7" w:rsidRPr="00AE72C9" w:rsidRDefault="001C59D7">
            <w:pPr>
              <w:pStyle w:val="BodyParagraph"/>
              <w:spacing w:before="40"/>
              <w:ind w:left="0"/>
            </w:pPr>
          </w:p>
        </w:tc>
        <w:tc>
          <w:tcPr>
            <w:tcW w:w="1138" w:type="dxa"/>
          </w:tcPr>
          <w:p w14:paraId="0E7A8F18" w14:textId="77777777" w:rsidR="001C59D7" w:rsidRPr="00AE72C9" w:rsidRDefault="001C59D7">
            <w:pPr>
              <w:pStyle w:val="BodyParagraph"/>
              <w:spacing w:before="40"/>
              <w:ind w:left="0"/>
            </w:pPr>
            <w:r w:rsidRPr="00AE72C9">
              <w:rPr>
                <w:sz w:val="20"/>
              </w:rPr>
              <w:t>20</w:t>
            </w:r>
            <w:r w:rsidRPr="00AE72C9">
              <w:rPr>
                <w:sz w:val="20"/>
              </w:rPr>
              <w:sym w:font="Symbol" w:char="F0D7"/>
            </w:r>
            <w:r w:rsidRPr="00AE72C9">
              <w:rPr>
                <w:sz w:val="20"/>
              </w:rPr>
              <w:t>0</w:t>
            </w:r>
          </w:p>
        </w:tc>
      </w:tr>
      <w:tr w:rsidR="001C59D7" w:rsidRPr="00AE72C9" w14:paraId="41A91987" w14:textId="77777777">
        <w:tc>
          <w:tcPr>
            <w:tcW w:w="3969" w:type="dxa"/>
          </w:tcPr>
          <w:p w14:paraId="67D87E88" w14:textId="77777777" w:rsidR="001C59D7" w:rsidRPr="00AE72C9" w:rsidRDefault="001C59D7">
            <w:pPr>
              <w:pStyle w:val="BodyParagraph"/>
              <w:spacing w:before="40"/>
              <w:ind w:left="0"/>
            </w:pPr>
            <w:r w:rsidRPr="00AE72C9">
              <w:rPr>
                <w:sz w:val="20"/>
              </w:rPr>
              <w:t>NORPIPANONE</w:t>
            </w:r>
          </w:p>
        </w:tc>
        <w:tc>
          <w:tcPr>
            <w:tcW w:w="1134" w:type="dxa"/>
          </w:tcPr>
          <w:p w14:paraId="777B05F6" w14:textId="77777777" w:rsidR="001C59D7" w:rsidRPr="00AE72C9" w:rsidRDefault="001C59D7">
            <w:pPr>
              <w:pStyle w:val="BodyParagraph"/>
              <w:spacing w:before="40"/>
              <w:ind w:left="0"/>
            </w:pPr>
          </w:p>
        </w:tc>
        <w:tc>
          <w:tcPr>
            <w:tcW w:w="1138" w:type="dxa"/>
          </w:tcPr>
          <w:p w14:paraId="45A0B769" w14:textId="77777777" w:rsidR="001C59D7" w:rsidRPr="00AE72C9" w:rsidRDefault="001C59D7">
            <w:pPr>
              <w:pStyle w:val="BodyParagraph"/>
              <w:spacing w:before="40"/>
              <w:ind w:left="0"/>
            </w:pPr>
            <w:r w:rsidRPr="00AE72C9">
              <w:rPr>
                <w:sz w:val="20"/>
              </w:rPr>
              <w:t>10</w:t>
            </w:r>
            <w:r w:rsidRPr="00AE72C9">
              <w:rPr>
                <w:sz w:val="20"/>
              </w:rPr>
              <w:sym w:font="Symbol" w:char="F0D7"/>
            </w:r>
            <w:r w:rsidRPr="00AE72C9">
              <w:rPr>
                <w:sz w:val="20"/>
              </w:rPr>
              <w:t>0</w:t>
            </w:r>
          </w:p>
        </w:tc>
      </w:tr>
      <w:tr w:rsidR="001C59D7" w:rsidRPr="00AE72C9" w14:paraId="7250787F" w14:textId="77777777">
        <w:tc>
          <w:tcPr>
            <w:tcW w:w="3969" w:type="dxa"/>
          </w:tcPr>
          <w:p w14:paraId="0F45167B" w14:textId="77777777" w:rsidR="001C59D7" w:rsidRPr="00AE72C9" w:rsidRDefault="001C59D7">
            <w:pPr>
              <w:pStyle w:val="BodyParagraph"/>
              <w:spacing w:before="40"/>
              <w:ind w:left="0"/>
            </w:pPr>
            <w:r w:rsidRPr="00AE72C9">
              <w:rPr>
                <w:sz w:val="20"/>
              </w:rPr>
              <w:t>OXAZEPAM</w:t>
            </w:r>
          </w:p>
        </w:tc>
        <w:tc>
          <w:tcPr>
            <w:tcW w:w="1134" w:type="dxa"/>
          </w:tcPr>
          <w:p w14:paraId="687C1644" w14:textId="77777777" w:rsidR="001C59D7" w:rsidRPr="00AE72C9" w:rsidRDefault="001C59D7">
            <w:pPr>
              <w:pStyle w:val="BodyParagraph"/>
              <w:spacing w:before="40"/>
              <w:ind w:left="0"/>
            </w:pPr>
          </w:p>
        </w:tc>
        <w:tc>
          <w:tcPr>
            <w:tcW w:w="1138" w:type="dxa"/>
          </w:tcPr>
          <w:p w14:paraId="7B6F27A2" w14:textId="77777777" w:rsidR="001C59D7" w:rsidRPr="00AE72C9" w:rsidRDefault="001C59D7">
            <w:pPr>
              <w:pStyle w:val="BodyParagraph"/>
              <w:spacing w:before="40"/>
              <w:ind w:left="0"/>
            </w:pPr>
            <w:r w:rsidRPr="00AE72C9">
              <w:rPr>
                <w:sz w:val="20"/>
              </w:rPr>
              <w:t>10</w:t>
            </w:r>
            <w:r w:rsidRPr="00AE72C9">
              <w:rPr>
                <w:sz w:val="20"/>
              </w:rPr>
              <w:sym w:font="Symbol" w:char="F0D7"/>
            </w:r>
            <w:r w:rsidRPr="00AE72C9">
              <w:rPr>
                <w:sz w:val="20"/>
              </w:rPr>
              <w:t>0</w:t>
            </w:r>
          </w:p>
        </w:tc>
      </w:tr>
      <w:tr w:rsidR="001C59D7" w:rsidRPr="00AE72C9" w14:paraId="164021F5" w14:textId="77777777">
        <w:tc>
          <w:tcPr>
            <w:tcW w:w="3969" w:type="dxa"/>
          </w:tcPr>
          <w:p w14:paraId="142B89B7" w14:textId="77777777" w:rsidR="001C59D7" w:rsidRPr="00AE72C9" w:rsidRDefault="001C59D7">
            <w:pPr>
              <w:pStyle w:val="BodyParagraph"/>
              <w:spacing w:before="40"/>
              <w:ind w:left="0"/>
            </w:pPr>
            <w:r w:rsidRPr="00AE72C9">
              <w:rPr>
                <w:sz w:val="20"/>
              </w:rPr>
              <w:t>OXYCODONE</w:t>
            </w:r>
          </w:p>
        </w:tc>
        <w:tc>
          <w:tcPr>
            <w:tcW w:w="1134" w:type="dxa"/>
          </w:tcPr>
          <w:p w14:paraId="654EE268" w14:textId="77777777" w:rsidR="001C59D7" w:rsidRPr="00AE72C9" w:rsidRDefault="001C59D7">
            <w:pPr>
              <w:pStyle w:val="BodyParagraph"/>
              <w:spacing w:before="40"/>
              <w:ind w:left="0"/>
            </w:pPr>
          </w:p>
        </w:tc>
        <w:tc>
          <w:tcPr>
            <w:tcW w:w="1138" w:type="dxa"/>
          </w:tcPr>
          <w:p w14:paraId="1E50A113" w14:textId="77777777" w:rsidR="001C59D7" w:rsidRPr="00AE72C9" w:rsidRDefault="001C59D7">
            <w:pPr>
              <w:pStyle w:val="BodyParagraph"/>
              <w:spacing w:before="40"/>
              <w:ind w:left="0"/>
            </w:pPr>
            <w:r w:rsidRPr="00AE72C9">
              <w:rPr>
                <w:sz w:val="20"/>
              </w:rPr>
              <w:t>5</w:t>
            </w:r>
            <w:r w:rsidRPr="00AE72C9">
              <w:rPr>
                <w:sz w:val="20"/>
              </w:rPr>
              <w:sym w:font="Symbol" w:char="F0D7"/>
            </w:r>
            <w:r w:rsidRPr="00AE72C9">
              <w:rPr>
                <w:sz w:val="20"/>
              </w:rPr>
              <w:t>0</w:t>
            </w:r>
          </w:p>
        </w:tc>
      </w:tr>
      <w:tr w:rsidR="001C59D7" w:rsidRPr="00AE72C9" w14:paraId="0115EEED" w14:textId="77777777">
        <w:tc>
          <w:tcPr>
            <w:tcW w:w="3969" w:type="dxa"/>
          </w:tcPr>
          <w:p w14:paraId="3563757E" w14:textId="77777777" w:rsidR="001C59D7" w:rsidRPr="00AE72C9" w:rsidRDefault="001C59D7">
            <w:pPr>
              <w:pStyle w:val="BodyParagraph"/>
              <w:spacing w:before="40"/>
              <w:ind w:left="0"/>
            </w:pPr>
            <w:r w:rsidRPr="00AE72C9">
              <w:rPr>
                <w:sz w:val="20"/>
              </w:rPr>
              <w:t xml:space="preserve">OXYMORPHONE </w:t>
            </w:r>
          </w:p>
        </w:tc>
        <w:tc>
          <w:tcPr>
            <w:tcW w:w="1134" w:type="dxa"/>
          </w:tcPr>
          <w:p w14:paraId="439F332C"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4D7AF500" w14:textId="77777777" w:rsidR="001C59D7" w:rsidRPr="00AE72C9" w:rsidRDefault="001C59D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2EB1BC55" w14:textId="77777777">
        <w:tc>
          <w:tcPr>
            <w:tcW w:w="3969" w:type="dxa"/>
          </w:tcPr>
          <w:p w14:paraId="417B991E" w14:textId="77777777" w:rsidR="001C59D7" w:rsidRPr="00AE72C9" w:rsidRDefault="001C59D7">
            <w:pPr>
              <w:pStyle w:val="BodyParagraph"/>
              <w:spacing w:before="40"/>
              <w:ind w:left="0"/>
            </w:pPr>
            <w:r w:rsidRPr="00AE72C9">
              <w:rPr>
                <w:sz w:val="20"/>
              </w:rPr>
              <w:t>PENTAZOCINE</w:t>
            </w:r>
          </w:p>
        </w:tc>
        <w:tc>
          <w:tcPr>
            <w:tcW w:w="1134" w:type="dxa"/>
          </w:tcPr>
          <w:p w14:paraId="3DADF562" w14:textId="77777777" w:rsidR="001C59D7" w:rsidRPr="00AE72C9" w:rsidRDefault="001C59D7">
            <w:pPr>
              <w:pStyle w:val="BodyParagraph"/>
              <w:spacing w:before="40"/>
              <w:ind w:left="0"/>
            </w:pPr>
            <w:r w:rsidRPr="00AE72C9">
              <w:rPr>
                <w:sz w:val="20"/>
              </w:rPr>
              <w:t>5</w:t>
            </w:r>
            <w:r w:rsidRPr="00AE72C9">
              <w:rPr>
                <w:sz w:val="20"/>
              </w:rPr>
              <w:sym w:font="Symbol" w:char="F0D7"/>
            </w:r>
            <w:r w:rsidRPr="00AE72C9">
              <w:rPr>
                <w:sz w:val="20"/>
              </w:rPr>
              <w:t>0</w:t>
            </w:r>
          </w:p>
        </w:tc>
        <w:tc>
          <w:tcPr>
            <w:tcW w:w="1138" w:type="dxa"/>
          </w:tcPr>
          <w:p w14:paraId="55AB7B9B" w14:textId="77777777" w:rsidR="001C59D7" w:rsidRPr="00AE72C9" w:rsidRDefault="001C59D7">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71921BE2" w14:textId="77777777">
        <w:tc>
          <w:tcPr>
            <w:tcW w:w="3969" w:type="dxa"/>
          </w:tcPr>
          <w:p w14:paraId="7392C63E" w14:textId="77777777" w:rsidR="008A2E89" w:rsidRPr="00AE72C9" w:rsidRDefault="008A2E89">
            <w:pPr>
              <w:pStyle w:val="BodyParagraph"/>
              <w:spacing w:before="40"/>
              <w:ind w:left="0"/>
            </w:pPr>
            <w:r w:rsidRPr="00AE72C9">
              <w:rPr>
                <w:sz w:val="20"/>
              </w:rPr>
              <w:t>PETHIDINE</w:t>
            </w:r>
          </w:p>
        </w:tc>
        <w:tc>
          <w:tcPr>
            <w:tcW w:w="1134" w:type="dxa"/>
          </w:tcPr>
          <w:p w14:paraId="60CC2FA8"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c>
          <w:tcPr>
            <w:tcW w:w="1138" w:type="dxa"/>
          </w:tcPr>
          <w:p w14:paraId="144D390B"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10C1CF6D" w14:textId="77777777">
        <w:tc>
          <w:tcPr>
            <w:tcW w:w="3969" w:type="dxa"/>
          </w:tcPr>
          <w:p w14:paraId="0D44927C" w14:textId="77777777" w:rsidR="008A2E89" w:rsidRPr="00AE72C9" w:rsidRDefault="008A2E89">
            <w:pPr>
              <w:pStyle w:val="BodyParagraph"/>
              <w:spacing w:before="40"/>
              <w:ind w:left="0"/>
            </w:pPr>
            <w:r w:rsidRPr="00AE72C9">
              <w:rPr>
                <w:sz w:val="20"/>
              </w:rPr>
              <w:t>PHENYLACYLMORPHAN</w:t>
            </w:r>
          </w:p>
        </w:tc>
        <w:tc>
          <w:tcPr>
            <w:tcW w:w="1134" w:type="dxa"/>
          </w:tcPr>
          <w:p w14:paraId="1AB44962" w14:textId="77777777" w:rsidR="008A2E89" w:rsidRPr="00AE72C9" w:rsidRDefault="008A2E89">
            <w:pPr>
              <w:pStyle w:val="BodyParagraph"/>
              <w:spacing w:before="40"/>
              <w:ind w:left="0"/>
            </w:pPr>
          </w:p>
        </w:tc>
        <w:tc>
          <w:tcPr>
            <w:tcW w:w="1138" w:type="dxa"/>
          </w:tcPr>
          <w:p w14:paraId="11700022"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4A39446F" w14:textId="77777777">
        <w:tc>
          <w:tcPr>
            <w:tcW w:w="3969" w:type="dxa"/>
          </w:tcPr>
          <w:p w14:paraId="763F4F7A" w14:textId="77777777" w:rsidR="008A2E89" w:rsidRPr="00AE72C9" w:rsidRDefault="008A2E89">
            <w:pPr>
              <w:pStyle w:val="BodyParagraph"/>
              <w:spacing w:before="40"/>
              <w:ind w:left="0"/>
            </w:pPr>
            <w:r w:rsidRPr="00AE72C9">
              <w:rPr>
                <w:sz w:val="20"/>
              </w:rPr>
              <w:t>PHENADOXONE</w:t>
            </w:r>
          </w:p>
        </w:tc>
        <w:tc>
          <w:tcPr>
            <w:tcW w:w="1134" w:type="dxa"/>
          </w:tcPr>
          <w:p w14:paraId="75D8F513" w14:textId="77777777" w:rsidR="008A2E89" w:rsidRPr="00AE72C9" w:rsidRDefault="008A2E89">
            <w:pPr>
              <w:pStyle w:val="BodyParagraph"/>
              <w:spacing w:before="40"/>
              <w:ind w:left="0"/>
            </w:pPr>
          </w:p>
        </w:tc>
        <w:tc>
          <w:tcPr>
            <w:tcW w:w="1138" w:type="dxa"/>
          </w:tcPr>
          <w:p w14:paraId="1F3EE08D"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650D0552" w14:textId="77777777">
        <w:tc>
          <w:tcPr>
            <w:tcW w:w="3969" w:type="dxa"/>
          </w:tcPr>
          <w:p w14:paraId="12032D8B" w14:textId="77777777" w:rsidR="008A2E89" w:rsidRPr="00AE72C9" w:rsidRDefault="008A2E89">
            <w:pPr>
              <w:pStyle w:val="BodyParagraph"/>
              <w:spacing w:before="40"/>
              <w:ind w:left="0"/>
            </w:pPr>
            <w:r w:rsidRPr="00AE72C9">
              <w:rPr>
                <w:sz w:val="20"/>
              </w:rPr>
              <w:t>PHENAMPROMIDE</w:t>
            </w:r>
          </w:p>
        </w:tc>
        <w:tc>
          <w:tcPr>
            <w:tcW w:w="1134" w:type="dxa"/>
          </w:tcPr>
          <w:p w14:paraId="1EF6F175" w14:textId="77777777" w:rsidR="008A2E89" w:rsidRPr="00AE72C9" w:rsidRDefault="008A2E89">
            <w:pPr>
              <w:pStyle w:val="BodyParagraph"/>
              <w:spacing w:before="40"/>
              <w:ind w:left="0"/>
            </w:pPr>
          </w:p>
        </w:tc>
        <w:tc>
          <w:tcPr>
            <w:tcW w:w="1138" w:type="dxa"/>
          </w:tcPr>
          <w:p w14:paraId="0299E5AE" w14:textId="77777777" w:rsidR="008A2E89" w:rsidRPr="00AE72C9" w:rsidRDefault="008A2E89">
            <w:pPr>
              <w:pStyle w:val="BodyParagraph"/>
              <w:spacing w:before="40"/>
              <w:ind w:left="0"/>
            </w:pPr>
            <w:r w:rsidRPr="00AE72C9">
              <w:rPr>
                <w:sz w:val="20"/>
              </w:rPr>
              <w:t>10</w:t>
            </w:r>
            <w:r w:rsidRPr="00AE72C9">
              <w:rPr>
                <w:sz w:val="20"/>
              </w:rPr>
              <w:sym w:font="Symbol" w:char="F0D7"/>
            </w:r>
            <w:r w:rsidRPr="00AE72C9">
              <w:rPr>
                <w:sz w:val="20"/>
              </w:rPr>
              <w:t>0</w:t>
            </w:r>
          </w:p>
        </w:tc>
      </w:tr>
      <w:tr w:rsidR="008A2E89" w:rsidRPr="00AE72C9" w14:paraId="1A5C6EFB" w14:textId="77777777">
        <w:tc>
          <w:tcPr>
            <w:tcW w:w="3969" w:type="dxa"/>
          </w:tcPr>
          <w:p w14:paraId="3F921513" w14:textId="77777777" w:rsidR="008A2E89" w:rsidRPr="00AE72C9" w:rsidRDefault="008A2E89">
            <w:pPr>
              <w:pStyle w:val="BodyParagraph"/>
              <w:spacing w:before="40"/>
              <w:ind w:left="0"/>
            </w:pPr>
            <w:r w:rsidRPr="00AE72C9">
              <w:rPr>
                <w:sz w:val="20"/>
              </w:rPr>
              <w:t>PHENAZOCINE</w:t>
            </w:r>
          </w:p>
        </w:tc>
        <w:tc>
          <w:tcPr>
            <w:tcW w:w="1134" w:type="dxa"/>
          </w:tcPr>
          <w:p w14:paraId="623F552A" w14:textId="77777777" w:rsidR="008A2E89" w:rsidRPr="00AE72C9" w:rsidRDefault="008A2E89">
            <w:pPr>
              <w:pStyle w:val="BodyParagraph"/>
              <w:spacing w:before="40"/>
              <w:ind w:left="0"/>
            </w:pPr>
          </w:p>
        </w:tc>
        <w:tc>
          <w:tcPr>
            <w:tcW w:w="1138" w:type="dxa"/>
          </w:tcPr>
          <w:p w14:paraId="32B30F3D" w14:textId="77777777" w:rsidR="008A2E89" w:rsidRPr="00AE72C9" w:rsidRDefault="008A2E89">
            <w:pPr>
              <w:pStyle w:val="BodyParagraph"/>
              <w:spacing w:before="40"/>
              <w:ind w:left="0"/>
            </w:pPr>
            <w:r w:rsidRPr="00AE72C9">
              <w:rPr>
                <w:sz w:val="20"/>
              </w:rPr>
              <w:t>1</w:t>
            </w:r>
            <w:r w:rsidRPr="00AE72C9">
              <w:rPr>
                <w:sz w:val="20"/>
              </w:rPr>
              <w:sym w:font="Symbol" w:char="F0D7"/>
            </w:r>
            <w:r w:rsidRPr="00AE72C9">
              <w:rPr>
                <w:sz w:val="20"/>
              </w:rPr>
              <w:t>0</w:t>
            </w:r>
          </w:p>
        </w:tc>
      </w:tr>
      <w:tr w:rsidR="008A2E89" w:rsidRPr="00AE72C9" w14:paraId="444CD8CF" w14:textId="77777777">
        <w:tc>
          <w:tcPr>
            <w:tcW w:w="3969" w:type="dxa"/>
          </w:tcPr>
          <w:p w14:paraId="671A4229" w14:textId="77777777" w:rsidR="008A2E89" w:rsidRPr="00AE72C9" w:rsidRDefault="008A2E89">
            <w:pPr>
              <w:pStyle w:val="BodyParagraph"/>
              <w:spacing w:before="40"/>
              <w:ind w:left="0"/>
            </w:pPr>
            <w:r w:rsidRPr="00AE72C9">
              <w:rPr>
                <w:sz w:val="20"/>
              </w:rPr>
              <w:t>PHENCYCLIDINE</w:t>
            </w:r>
          </w:p>
        </w:tc>
        <w:tc>
          <w:tcPr>
            <w:tcW w:w="1134" w:type="dxa"/>
          </w:tcPr>
          <w:p w14:paraId="75691AD3"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1</w:t>
            </w:r>
          </w:p>
        </w:tc>
        <w:tc>
          <w:tcPr>
            <w:tcW w:w="1138" w:type="dxa"/>
          </w:tcPr>
          <w:p w14:paraId="5C36FB20"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001</w:t>
            </w:r>
          </w:p>
        </w:tc>
      </w:tr>
      <w:tr w:rsidR="008A2E89" w:rsidRPr="00AE72C9" w14:paraId="3F5A7041" w14:textId="77777777">
        <w:tc>
          <w:tcPr>
            <w:tcW w:w="3969" w:type="dxa"/>
          </w:tcPr>
          <w:p w14:paraId="53266367" w14:textId="77777777" w:rsidR="008A2E89" w:rsidRPr="00AE72C9" w:rsidRDefault="008A2E89">
            <w:pPr>
              <w:pStyle w:val="BodyParagraph"/>
              <w:spacing w:before="40"/>
              <w:ind w:left="0"/>
            </w:pPr>
            <w:r w:rsidRPr="00AE72C9">
              <w:rPr>
                <w:sz w:val="20"/>
              </w:rPr>
              <w:t>PHENDIMETRAZINE</w:t>
            </w:r>
          </w:p>
        </w:tc>
        <w:tc>
          <w:tcPr>
            <w:tcW w:w="1134" w:type="dxa"/>
          </w:tcPr>
          <w:p w14:paraId="02C036F8" w14:textId="77777777" w:rsidR="008A2E89" w:rsidRPr="00AE72C9" w:rsidRDefault="008A2E89">
            <w:pPr>
              <w:pStyle w:val="BodyParagraph"/>
              <w:spacing w:before="40"/>
              <w:ind w:left="0"/>
            </w:pPr>
          </w:p>
        </w:tc>
        <w:tc>
          <w:tcPr>
            <w:tcW w:w="1138" w:type="dxa"/>
          </w:tcPr>
          <w:p w14:paraId="230985B0"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759009C9" w14:textId="77777777">
        <w:tc>
          <w:tcPr>
            <w:tcW w:w="3969" w:type="dxa"/>
          </w:tcPr>
          <w:p w14:paraId="0B914AC1" w14:textId="77777777" w:rsidR="008A2E89" w:rsidRPr="00AE72C9" w:rsidRDefault="008A2E89">
            <w:pPr>
              <w:pStyle w:val="BodyParagraph"/>
              <w:spacing w:before="40"/>
              <w:ind w:left="0"/>
            </w:pPr>
            <w:r w:rsidRPr="00AE72C9">
              <w:rPr>
                <w:sz w:val="20"/>
              </w:rPr>
              <w:t xml:space="preserve">PHENMETRAZINE </w:t>
            </w:r>
          </w:p>
        </w:tc>
        <w:tc>
          <w:tcPr>
            <w:tcW w:w="1134" w:type="dxa"/>
          </w:tcPr>
          <w:p w14:paraId="5FED791F" w14:textId="77777777" w:rsidR="008A2E89" w:rsidRPr="00AE72C9" w:rsidRDefault="008A2E89">
            <w:pPr>
              <w:pStyle w:val="BodyParagraph"/>
              <w:spacing w:before="40"/>
              <w:ind w:left="0"/>
            </w:pPr>
          </w:p>
        </w:tc>
        <w:tc>
          <w:tcPr>
            <w:tcW w:w="1138" w:type="dxa"/>
          </w:tcPr>
          <w:p w14:paraId="344C7E24"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44DFF86E" w14:textId="77777777">
        <w:tc>
          <w:tcPr>
            <w:tcW w:w="3969" w:type="dxa"/>
          </w:tcPr>
          <w:p w14:paraId="31D454A3" w14:textId="77777777" w:rsidR="008A2E89" w:rsidRPr="00AE72C9" w:rsidRDefault="008A2E89">
            <w:pPr>
              <w:pStyle w:val="BodyParagraph"/>
              <w:spacing w:before="40"/>
              <w:ind w:left="0"/>
            </w:pPr>
            <w:r w:rsidRPr="00AE72C9">
              <w:rPr>
                <w:sz w:val="20"/>
              </w:rPr>
              <w:t>PHENOMORPHAN</w:t>
            </w:r>
          </w:p>
        </w:tc>
        <w:tc>
          <w:tcPr>
            <w:tcW w:w="1134" w:type="dxa"/>
          </w:tcPr>
          <w:p w14:paraId="39BFCB5B" w14:textId="77777777" w:rsidR="008A2E89" w:rsidRPr="00AE72C9" w:rsidRDefault="008A2E89">
            <w:pPr>
              <w:pStyle w:val="BodyParagraph"/>
              <w:spacing w:before="40"/>
              <w:ind w:left="0"/>
            </w:pPr>
          </w:p>
        </w:tc>
        <w:tc>
          <w:tcPr>
            <w:tcW w:w="1138" w:type="dxa"/>
          </w:tcPr>
          <w:p w14:paraId="0DE9293E"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37223D3B" w14:textId="77777777">
        <w:tc>
          <w:tcPr>
            <w:tcW w:w="3969" w:type="dxa"/>
          </w:tcPr>
          <w:p w14:paraId="5F4A63AF" w14:textId="77777777" w:rsidR="008A2E89" w:rsidRPr="00AE72C9" w:rsidRDefault="008A2E89">
            <w:pPr>
              <w:pStyle w:val="BodyParagraph"/>
              <w:spacing w:before="40"/>
              <w:ind w:left="0"/>
            </w:pPr>
            <w:r w:rsidRPr="00AE72C9">
              <w:rPr>
                <w:sz w:val="20"/>
              </w:rPr>
              <w:t>PHENOPERIDINE</w:t>
            </w:r>
          </w:p>
        </w:tc>
        <w:tc>
          <w:tcPr>
            <w:tcW w:w="1134" w:type="dxa"/>
          </w:tcPr>
          <w:p w14:paraId="43DF149B" w14:textId="77777777" w:rsidR="008A2E89" w:rsidRPr="00AE72C9" w:rsidRDefault="008A2E89">
            <w:pPr>
              <w:pStyle w:val="BodyParagraph"/>
              <w:spacing w:before="40"/>
              <w:ind w:left="0"/>
            </w:pPr>
          </w:p>
        </w:tc>
        <w:tc>
          <w:tcPr>
            <w:tcW w:w="1138" w:type="dxa"/>
          </w:tcPr>
          <w:p w14:paraId="60264497" w14:textId="77777777" w:rsidR="008A2E89" w:rsidRPr="00AE72C9" w:rsidRDefault="008A2E89">
            <w:pPr>
              <w:pStyle w:val="BodyParagraph"/>
              <w:spacing w:before="40"/>
              <w:ind w:left="0"/>
            </w:pPr>
            <w:r w:rsidRPr="00AE72C9">
              <w:rPr>
                <w:sz w:val="20"/>
              </w:rPr>
              <w:t>1</w:t>
            </w:r>
            <w:r w:rsidRPr="00AE72C9">
              <w:rPr>
                <w:sz w:val="20"/>
              </w:rPr>
              <w:sym w:font="Symbol" w:char="F0D7"/>
            </w:r>
            <w:r w:rsidRPr="00AE72C9">
              <w:rPr>
                <w:sz w:val="20"/>
              </w:rPr>
              <w:t>0</w:t>
            </w:r>
          </w:p>
        </w:tc>
      </w:tr>
      <w:tr w:rsidR="008A2E89" w:rsidRPr="00AE72C9" w14:paraId="4929419A" w14:textId="77777777">
        <w:tc>
          <w:tcPr>
            <w:tcW w:w="3969" w:type="dxa"/>
          </w:tcPr>
          <w:p w14:paraId="3793DB3F" w14:textId="77777777" w:rsidR="008A2E89" w:rsidRPr="00AE72C9" w:rsidRDefault="008A2E89">
            <w:pPr>
              <w:pStyle w:val="BodyParagraph"/>
              <w:spacing w:before="40"/>
              <w:ind w:left="0"/>
            </w:pPr>
            <w:r w:rsidRPr="00AE72C9">
              <w:rPr>
                <w:sz w:val="20"/>
              </w:rPr>
              <w:t>PHENTERMINE</w:t>
            </w:r>
          </w:p>
        </w:tc>
        <w:tc>
          <w:tcPr>
            <w:tcW w:w="1134" w:type="dxa"/>
          </w:tcPr>
          <w:p w14:paraId="3E4EDF6C"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72DDFC69" w14:textId="77777777" w:rsidR="008A2E89" w:rsidRPr="00AE72C9" w:rsidRDefault="008A2E89">
            <w:pPr>
              <w:pStyle w:val="BodyParagraph"/>
              <w:spacing w:before="40"/>
              <w:ind w:left="0"/>
            </w:pPr>
            <w:r w:rsidRPr="00AE72C9">
              <w:rPr>
                <w:sz w:val="20"/>
              </w:rPr>
              <w:t>50</w:t>
            </w:r>
            <w:r w:rsidRPr="00AE72C9">
              <w:rPr>
                <w:sz w:val="20"/>
              </w:rPr>
              <w:sym w:font="Symbol" w:char="F0D7"/>
            </w:r>
            <w:r w:rsidRPr="00AE72C9">
              <w:rPr>
                <w:sz w:val="20"/>
              </w:rPr>
              <w:t>0</w:t>
            </w:r>
          </w:p>
        </w:tc>
      </w:tr>
      <w:tr w:rsidR="008A2E89" w:rsidRPr="00AE72C9" w14:paraId="3584C75A" w14:textId="77777777">
        <w:tc>
          <w:tcPr>
            <w:tcW w:w="3969" w:type="dxa"/>
          </w:tcPr>
          <w:p w14:paraId="4EC69BB8" w14:textId="77777777" w:rsidR="008A2E89" w:rsidRPr="00AE72C9" w:rsidRDefault="008A2E89">
            <w:pPr>
              <w:pStyle w:val="BodyParagraph"/>
              <w:spacing w:before="40"/>
              <w:ind w:left="0"/>
            </w:pPr>
            <w:r w:rsidRPr="00AE72C9">
              <w:rPr>
                <w:sz w:val="20"/>
              </w:rPr>
              <w:t>1-PHENYL-2-CHLOROPROPANE</w:t>
            </w:r>
          </w:p>
        </w:tc>
        <w:tc>
          <w:tcPr>
            <w:tcW w:w="1134" w:type="dxa"/>
          </w:tcPr>
          <w:p w14:paraId="3450B577"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174E64FC"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6E643F83" w14:textId="77777777">
        <w:tc>
          <w:tcPr>
            <w:tcW w:w="3969" w:type="dxa"/>
          </w:tcPr>
          <w:p w14:paraId="41E09D30" w14:textId="77777777" w:rsidR="001C59D7" w:rsidRPr="00AE72C9" w:rsidRDefault="001C59D7" w:rsidP="004F3457">
            <w:pPr>
              <w:pStyle w:val="BodyParagraph"/>
              <w:spacing w:before="40"/>
              <w:ind w:left="0"/>
            </w:pPr>
            <w:r w:rsidRPr="00AE72C9">
              <w:rPr>
                <w:sz w:val="20"/>
              </w:rPr>
              <w:t>1-(1-PHENYLCYCLOHEXYL) PYRROLIDINE</w:t>
            </w:r>
          </w:p>
        </w:tc>
        <w:tc>
          <w:tcPr>
            <w:tcW w:w="1134" w:type="dxa"/>
          </w:tcPr>
          <w:p w14:paraId="60FB1DF1"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1</w:t>
            </w:r>
          </w:p>
        </w:tc>
        <w:tc>
          <w:tcPr>
            <w:tcW w:w="1138" w:type="dxa"/>
          </w:tcPr>
          <w:p w14:paraId="1CB888C9" w14:textId="77777777" w:rsidR="001C59D7" w:rsidRPr="00AE72C9" w:rsidRDefault="001C59D7" w:rsidP="004F3457">
            <w:pPr>
              <w:pStyle w:val="BodyParagraph"/>
              <w:spacing w:before="40"/>
              <w:ind w:left="0"/>
            </w:pPr>
            <w:r w:rsidRPr="00AE72C9">
              <w:rPr>
                <w:sz w:val="20"/>
              </w:rPr>
              <w:br/>
              <w:t>0</w:t>
            </w:r>
            <w:r w:rsidRPr="00AE72C9">
              <w:rPr>
                <w:sz w:val="20"/>
              </w:rPr>
              <w:sym w:font="Symbol" w:char="F0D7"/>
            </w:r>
            <w:r w:rsidRPr="00AE72C9">
              <w:rPr>
                <w:sz w:val="20"/>
              </w:rPr>
              <w:t>001</w:t>
            </w:r>
          </w:p>
        </w:tc>
      </w:tr>
      <w:tr w:rsidR="001C59D7" w:rsidRPr="00AE72C9" w14:paraId="356FF0FF" w14:textId="77777777">
        <w:tc>
          <w:tcPr>
            <w:tcW w:w="3969" w:type="dxa"/>
          </w:tcPr>
          <w:p w14:paraId="16E58326" w14:textId="77777777" w:rsidR="001C59D7" w:rsidRPr="00AE72C9" w:rsidRDefault="001C59D7" w:rsidP="004F3457">
            <w:pPr>
              <w:pStyle w:val="BodyParagraph"/>
              <w:spacing w:before="40"/>
              <w:ind w:left="0"/>
            </w:pPr>
            <w:r w:rsidRPr="00AE72C9">
              <w:rPr>
                <w:sz w:val="20"/>
              </w:rPr>
              <w:t>1-PHENYL-2-NITROPROPENE</w:t>
            </w:r>
          </w:p>
        </w:tc>
        <w:tc>
          <w:tcPr>
            <w:tcW w:w="1134" w:type="dxa"/>
          </w:tcPr>
          <w:p w14:paraId="7DE4F456"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537E7589"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7EFA9AE7" w14:textId="77777777">
        <w:tc>
          <w:tcPr>
            <w:tcW w:w="3969" w:type="dxa"/>
          </w:tcPr>
          <w:p w14:paraId="227D3384" w14:textId="77777777" w:rsidR="001C59D7" w:rsidRPr="00AE72C9" w:rsidRDefault="001C59D7" w:rsidP="004F3457">
            <w:pPr>
              <w:pStyle w:val="BodyParagraph"/>
              <w:spacing w:before="40"/>
              <w:ind w:left="0"/>
            </w:pPr>
            <w:r w:rsidRPr="00AE72C9">
              <w:rPr>
                <w:sz w:val="20"/>
              </w:rPr>
              <w:t>PHENYLPROPANOLAMINE (when in excess of 20</w:t>
            </w:r>
            <w:r w:rsidRPr="00AE72C9">
              <w:rPr>
                <w:sz w:val="20"/>
              </w:rPr>
              <w:sym w:font="Symbol" w:char="F0D7"/>
            </w:r>
            <w:r w:rsidRPr="00AE72C9">
              <w:rPr>
                <w:sz w:val="20"/>
              </w:rPr>
              <w:t>0 grams)</w:t>
            </w:r>
          </w:p>
        </w:tc>
        <w:tc>
          <w:tcPr>
            <w:tcW w:w="1134" w:type="dxa"/>
          </w:tcPr>
          <w:p w14:paraId="382E105E" w14:textId="77777777" w:rsidR="001C59D7" w:rsidRPr="00AE72C9" w:rsidRDefault="001C59D7" w:rsidP="004F3457">
            <w:pPr>
              <w:pStyle w:val="BodyParagraph"/>
              <w:spacing w:before="40"/>
              <w:ind w:left="0"/>
            </w:pPr>
            <w:r w:rsidRPr="00AE72C9">
              <w:rPr>
                <w:sz w:val="20"/>
              </w:rPr>
              <w:br/>
              <w:t>2</w:t>
            </w:r>
            <w:r w:rsidRPr="00AE72C9">
              <w:rPr>
                <w:sz w:val="20"/>
              </w:rPr>
              <w:sym w:font="Symbol" w:char="F0D7"/>
            </w:r>
            <w:r w:rsidRPr="00AE72C9">
              <w:rPr>
                <w:sz w:val="20"/>
              </w:rPr>
              <w:t>0</w:t>
            </w:r>
          </w:p>
        </w:tc>
        <w:tc>
          <w:tcPr>
            <w:tcW w:w="1138" w:type="dxa"/>
          </w:tcPr>
          <w:p w14:paraId="5A36AF94" w14:textId="77777777" w:rsidR="001C59D7" w:rsidRPr="00AE72C9" w:rsidRDefault="001C59D7" w:rsidP="004F3457">
            <w:pPr>
              <w:pStyle w:val="BodyParagraph"/>
              <w:spacing w:before="40"/>
              <w:ind w:left="0"/>
            </w:pPr>
            <w:r w:rsidRPr="00AE72C9">
              <w:rPr>
                <w:sz w:val="20"/>
              </w:rPr>
              <w:br/>
              <w:t>100</w:t>
            </w:r>
            <w:r w:rsidRPr="00AE72C9">
              <w:rPr>
                <w:sz w:val="20"/>
              </w:rPr>
              <w:sym w:font="Symbol" w:char="F0D7"/>
            </w:r>
            <w:r w:rsidRPr="00AE72C9">
              <w:rPr>
                <w:sz w:val="20"/>
              </w:rPr>
              <w:t>0</w:t>
            </w:r>
          </w:p>
        </w:tc>
      </w:tr>
      <w:tr w:rsidR="001C59D7" w:rsidRPr="00AE72C9" w14:paraId="3F13F55F" w14:textId="77777777">
        <w:tc>
          <w:tcPr>
            <w:tcW w:w="3969" w:type="dxa"/>
          </w:tcPr>
          <w:p w14:paraId="6F157D76" w14:textId="77777777" w:rsidR="001C59D7" w:rsidRPr="00AE72C9" w:rsidRDefault="001C59D7" w:rsidP="004F3457">
            <w:pPr>
              <w:pStyle w:val="BodyParagraph"/>
              <w:spacing w:before="40"/>
              <w:ind w:left="0"/>
            </w:pPr>
            <w:r w:rsidRPr="00AE72C9">
              <w:rPr>
                <w:sz w:val="20"/>
              </w:rPr>
              <w:t>PHENYL-2-PROPANONE OXIME</w:t>
            </w:r>
          </w:p>
        </w:tc>
        <w:tc>
          <w:tcPr>
            <w:tcW w:w="1134" w:type="dxa"/>
          </w:tcPr>
          <w:p w14:paraId="267B074A"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58D35941" w14:textId="77777777" w:rsidR="001C59D7" w:rsidRPr="00AE72C9" w:rsidRDefault="001C59D7" w:rsidP="004F3457">
            <w:pPr>
              <w:pStyle w:val="BodyParagraph"/>
              <w:spacing w:before="40"/>
              <w:ind w:left="0"/>
            </w:pPr>
            <w:r w:rsidRPr="00AE72C9">
              <w:rPr>
                <w:sz w:val="20"/>
              </w:rPr>
              <w:t>2</w:t>
            </w:r>
            <w:r w:rsidRPr="00AE72C9">
              <w:rPr>
                <w:sz w:val="20"/>
              </w:rPr>
              <w:sym w:font="Symbol" w:char="F0D7"/>
            </w:r>
            <w:r w:rsidRPr="00AE72C9">
              <w:rPr>
                <w:sz w:val="20"/>
              </w:rPr>
              <w:t>0</w:t>
            </w:r>
          </w:p>
        </w:tc>
      </w:tr>
      <w:tr w:rsidR="001C59D7" w:rsidRPr="00AE72C9" w14:paraId="60FF2250" w14:textId="77777777">
        <w:tc>
          <w:tcPr>
            <w:tcW w:w="3969" w:type="dxa"/>
          </w:tcPr>
          <w:p w14:paraId="7BB9006B" w14:textId="77777777" w:rsidR="001C59D7" w:rsidRPr="00AE72C9" w:rsidRDefault="001C59D7" w:rsidP="004F3457">
            <w:pPr>
              <w:pStyle w:val="BodyParagraph"/>
              <w:spacing w:before="40"/>
              <w:ind w:left="0"/>
            </w:pPr>
            <w:r w:rsidRPr="00AE72C9">
              <w:rPr>
                <w:sz w:val="20"/>
              </w:rPr>
              <w:t>PIMINODINE</w:t>
            </w:r>
          </w:p>
        </w:tc>
        <w:tc>
          <w:tcPr>
            <w:tcW w:w="1134" w:type="dxa"/>
          </w:tcPr>
          <w:p w14:paraId="035210F2" w14:textId="77777777" w:rsidR="001C59D7" w:rsidRPr="00AE72C9" w:rsidRDefault="001C59D7" w:rsidP="004F3457">
            <w:pPr>
              <w:pStyle w:val="BodyParagraph"/>
              <w:spacing w:before="40"/>
              <w:ind w:left="0"/>
            </w:pPr>
          </w:p>
        </w:tc>
        <w:tc>
          <w:tcPr>
            <w:tcW w:w="1138" w:type="dxa"/>
          </w:tcPr>
          <w:p w14:paraId="7E60C1FE" w14:textId="77777777" w:rsidR="001C59D7" w:rsidRPr="00AE72C9" w:rsidRDefault="001C59D7" w:rsidP="004F3457">
            <w:pPr>
              <w:pStyle w:val="BodyParagraph"/>
              <w:spacing w:before="40"/>
              <w:ind w:left="0"/>
            </w:pPr>
            <w:r w:rsidRPr="00AE72C9">
              <w:rPr>
                <w:sz w:val="20"/>
              </w:rPr>
              <w:t>10</w:t>
            </w:r>
            <w:r w:rsidRPr="00AE72C9">
              <w:rPr>
                <w:sz w:val="20"/>
              </w:rPr>
              <w:sym w:font="Symbol" w:char="F0D7"/>
            </w:r>
            <w:r w:rsidRPr="00AE72C9">
              <w:rPr>
                <w:sz w:val="20"/>
              </w:rPr>
              <w:t>0</w:t>
            </w:r>
          </w:p>
        </w:tc>
      </w:tr>
      <w:tr w:rsidR="001C59D7" w:rsidRPr="00AE72C9" w14:paraId="7467A9C5" w14:textId="77777777">
        <w:tc>
          <w:tcPr>
            <w:tcW w:w="3969" w:type="dxa"/>
          </w:tcPr>
          <w:p w14:paraId="36D43D57" w14:textId="77777777" w:rsidR="001C59D7" w:rsidRPr="00AE72C9" w:rsidRDefault="001C59D7" w:rsidP="004F3457">
            <w:pPr>
              <w:pStyle w:val="BodyParagraph"/>
              <w:spacing w:before="40"/>
              <w:ind w:left="0"/>
              <w:rPr>
                <w:sz w:val="20"/>
              </w:rPr>
            </w:pPr>
          </w:p>
        </w:tc>
        <w:tc>
          <w:tcPr>
            <w:tcW w:w="1134" w:type="dxa"/>
          </w:tcPr>
          <w:p w14:paraId="07420A20" w14:textId="77777777" w:rsidR="001C59D7" w:rsidRPr="00AE72C9" w:rsidRDefault="001C59D7" w:rsidP="004F3457">
            <w:pPr>
              <w:pStyle w:val="BodyParagraph"/>
              <w:spacing w:before="40"/>
              <w:ind w:left="0"/>
            </w:pPr>
          </w:p>
        </w:tc>
        <w:tc>
          <w:tcPr>
            <w:tcW w:w="1138" w:type="dxa"/>
          </w:tcPr>
          <w:p w14:paraId="0B8B2719" w14:textId="77777777" w:rsidR="001C59D7" w:rsidRPr="00AE72C9" w:rsidRDefault="001C59D7" w:rsidP="004F3457">
            <w:pPr>
              <w:pStyle w:val="BodyParagraph"/>
              <w:spacing w:before="40"/>
              <w:ind w:left="0"/>
              <w:rPr>
                <w:sz w:val="20"/>
              </w:rPr>
            </w:pPr>
          </w:p>
        </w:tc>
      </w:tr>
      <w:tr w:rsidR="001C59D7" w:rsidRPr="00AE72C9" w14:paraId="6160047B" w14:textId="77777777">
        <w:tc>
          <w:tcPr>
            <w:tcW w:w="3969" w:type="dxa"/>
          </w:tcPr>
          <w:p w14:paraId="47E8D38A" w14:textId="77777777" w:rsidR="001C59D7" w:rsidRPr="00AE72C9" w:rsidRDefault="001C59D7" w:rsidP="004F3457">
            <w:pPr>
              <w:pStyle w:val="BodyParagraph"/>
              <w:spacing w:before="40"/>
              <w:ind w:left="0"/>
              <w:rPr>
                <w:sz w:val="20"/>
              </w:rPr>
            </w:pPr>
          </w:p>
        </w:tc>
        <w:tc>
          <w:tcPr>
            <w:tcW w:w="1134" w:type="dxa"/>
          </w:tcPr>
          <w:p w14:paraId="4A084167" w14:textId="77777777" w:rsidR="001C59D7" w:rsidRPr="00AE72C9" w:rsidRDefault="001C59D7" w:rsidP="004F3457">
            <w:pPr>
              <w:pStyle w:val="BodyParagraph"/>
              <w:spacing w:before="40"/>
              <w:ind w:left="0"/>
            </w:pPr>
          </w:p>
        </w:tc>
        <w:tc>
          <w:tcPr>
            <w:tcW w:w="1138" w:type="dxa"/>
          </w:tcPr>
          <w:p w14:paraId="39C1F851" w14:textId="77777777" w:rsidR="001C59D7" w:rsidRPr="00AE72C9" w:rsidRDefault="001C59D7" w:rsidP="004F3457">
            <w:pPr>
              <w:pStyle w:val="BodyParagraph"/>
              <w:spacing w:before="40"/>
              <w:ind w:left="0"/>
              <w:rPr>
                <w:sz w:val="20"/>
              </w:rPr>
            </w:pPr>
          </w:p>
        </w:tc>
      </w:tr>
      <w:tr w:rsidR="001C59D7" w:rsidRPr="00AE72C9" w14:paraId="2617948F" w14:textId="77777777">
        <w:trPr>
          <w:tblHeader/>
        </w:trPr>
        <w:tc>
          <w:tcPr>
            <w:tcW w:w="3969" w:type="dxa"/>
            <w:tcBorders>
              <w:top w:val="single" w:sz="6" w:space="0" w:color="auto"/>
            </w:tcBorders>
          </w:tcPr>
          <w:p w14:paraId="3B98C058" w14:textId="77777777" w:rsidR="001C59D7" w:rsidRPr="00AE72C9" w:rsidRDefault="001C59D7">
            <w:pPr>
              <w:pStyle w:val="BodyParagraph"/>
              <w:spacing w:before="60" w:after="60"/>
              <w:ind w:left="0"/>
            </w:pPr>
            <w:r w:rsidRPr="00AE72C9">
              <w:rPr>
                <w:sz w:val="20"/>
              </w:rPr>
              <w:t>Column 1</w:t>
            </w:r>
          </w:p>
        </w:tc>
        <w:tc>
          <w:tcPr>
            <w:tcW w:w="1134" w:type="dxa"/>
            <w:tcBorders>
              <w:top w:val="single" w:sz="6" w:space="0" w:color="auto"/>
            </w:tcBorders>
          </w:tcPr>
          <w:p w14:paraId="6E17CBC1" w14:textId="77777777" w:rsidR="001C59D7" w:rsidRPr="00AE72C9" w:rsidRDefault="001C59D7">
            <w:pPr>
              <w:pStyle w:val="BodyParagraph"/>
              <w:keepNext/>
              <w:spacing w:before="60" w:after="60"/>
              <w:ind w:left="0"/>
            </w:pPr>
            <w:r w:rsidRPr="00AE72C9">
              <w:rPr>
                <w:sz w:val="20"/>
              </w:rPr>
              <w:t>Column 2</w:t>
            </w:r>
          </w:p>
        </w:tc>
        <w:tc>
          <w:tcPr>
            <w:tcW w:w="1138" w:type="dxa"/>
            <w:tcBorders>
              <w:top w:val="single" w:sz="6" w:space="0" w:color="auto"/>
            </w:tcBorders>
          </w:tcPr>
          <w:p w14:paraId="21F09883" w14:textId="77777777" w:rsidR="001C59D7" w:rsidRPr="00AE72C9" w:rsidRDefault="001C59D7">
            <w:pPr>
              <w:pStyle w:val="BodyParagraph"/>
              <w:keepNext/>
              <w:spacing w:before="60" w:after="60"/>
              <w:ind w:left="0"/>
            </w:pPr>
            <w:r w:rsidRPr="00AE72C9">
              <w:rPr>
                <w:sz w:val="20"/>
              </w:rPr>
              <w:t>Column 3</w:t>
            </w:r>
          </w:p>
        </w:tc>
      </w:tr>
      <w:tr w:rsidR="001C59D7" w:rsidRPr="00AE72C9" w14:paraId="0CC7515A" w14:textId="77777777">
        <w:trPr>
          <w:tblHeader/>
        </w:trPr>
        <w:tc>
          <w:tcPr>
            <w:tcW w:w="3969" w:type="dxa"/>
            <w:tcBorders>
              <w:top w:val="single" w:sz="6" w:space="0" w:color="auto"/>
              <w:bottom w:val="single" w:sz="6" w:space="0" w:color="auto"/>
            </w:tcBorders>
          </w:tcPr>
          <w:p w14:paraId="71AB09EA" w14:textId="77777777" w:rsidR="001C59D7" w:rsidRPr="00AE72C9" w:rsidRDefault="001C59D7">
            <w:pPr>
              <w:pStyle w:val="BodyParagraph"/>
              <w:spacing w:before="60" w:after="60"/>
              <w:ind w:left="0"/>
            </w:pPr>
            <w:r w:rsidRPr="00AE72C9">
              <w:rPr>
                <w:i/>
                <w:sz w:val="20"/>
              </w:rPr>
              <w:br/>
            </w:r>
            <w:r w:rsidRPr="00AE72C9">
              <w:rPr>
                <w:i/>
                <w:sz w:val="20"/>
              </w:rPr>
              <w:br/>
              <w:t>Drug</w:t>
            </w:r>
          </w:p>
        </w:tc>
        <w:tc>
          <w:tcPr>
            <w:tcW w:w="1134" w:type="dxa"/>
            <w:tcBorders>
              <w:top w:val="single" w:sz="6" w:space="0" w:color="auto"/>
              <w:bottom w:val="single" w:sz="6" w:space="0" w:color="auto"/>
            </w:tcBorders>
          </w:tcPr>
          <w:p w14:paraId="49A8394A" w14:textId="77777777" w:rsidR="001C59D7" w:rsidRPr="00AE72C9" w:rsidRDefault="001C59D7">
            <w:pPr>
              <w:pStyle w:val="BodyParagraph"/>
              <w:keepNext/>
              <w:spacing w:before="60" w:after="60"/>
              <w:ind w:left="0"/>
            </w:pPr>
            <w:r w:rsidRPr="00AE72C9">
              <w:rPr>
                <w:i/>
                <w:sz w:val="20"/>
              </w:rPr>
              <w:t xml:space="preserve">Quantity </w:t>
            </w:r>
            <w:r w:rsidRPr="00AE72C9">
              <w:rPr>
                <w:i/>
                <w:sz w:val="20"/>
              </w:rPr>
              <w:br/>
              <w:t>of pure drug</w:t>
            </w:r>
          </w:p>
        </w:tc>
        <w:tc>
          <w:tcPr>
            <w:tcW w:w="1138" w:type="dxa"/>
            <w:tcBorders>
              <w:top w:val="single" w:sz="6" w:space="0" w:color="auto"/>
              <w:bottom w:val="single" w:sz="6" w:space="0" w:color="auto"/>
            </w:tcBorders>
          </w:tcPr>
          <w:p w14:paraId="55AA9948" w14:textId="77777777" w:rsidR="001C59D7" w:rsidRPr="00AE72C9" w:rsidRDefault="001C59D7">
            <w:pPr>
              <w:pStyle w:val="BodyParagraph"/>
              <w:keepNext/>
              <w:spacing w:before="60" w:after="60"/>
              <w:ind w:left="0"/>
            </w:pPr>
            <w:r w:rsidRPr="00AE72C9">
              <w:rPr>
                <w:i/>
                <w:sz w:val="20"/>
              </w:rPr>
              <w:t xml:space="preserve">Quantity </w:t>
            </w:r>
            <w:r w:rsidRPr="00AE72C9">
              <w:rPr>
                <w:i/>
                <w:sz w:val="20"/>
              </w:rPr>
              <w:br/>
              <w:t>of pure drug</w:t>
            </w:r>
          </w:p>
        </w:tc>
      </w:tr>
      <w:tr w:rsidR="001C59D7" w:rsidRPr="00AE72C9" w14:paraId="2879DAE2" w14:textId="77777777">
        <w:trPr>
          <w:tblHeader/>
        </w:trPr>
        <w:tc>
          <w:tcPr>
            <w:tcW w:w="3969" w:type="dxa"/>
          </w:tcPr>
          <w:p w14:paraId="55889647" w14:textId="77777777" w:rsidR="001C59D7" w:rsidRPr="00AE72C9" w:rsidRDefault="001C59D7">
            <w:pPr>
              <w:pStyle w:val="BodyParagraph"/>
              <w:spacing w:before="60"/>
              <w:ind w:left="0"/>
            </w:pPr>
          </w:p>
        </w:tc>
        <w:tc>
          <w:tcPr>
            <w:tcW w:w="1134" w:type="dxa"/>
          </w:tcPr>
          <w:p w14:paraId="73F9FE8D" w14:textId="77777777" w:rsidR="001C59D7" w:rsidRPr="00AE72C9" w:rsidRDefault="001C59D7">
            <w:pPr>
              <w:pStyle w:val="BodyParagraph"/>
              <w:keepNext/>
              <w:spacing w:before="60"/>
              <w:ind w:left="0"/>
            </w:pPr>
            <w:r w:rsidRPr="00AE72C9">
              <w:rPr>
                <w:sz w:val="20"/>
              </w:rPr>
              <w:t>Kilograms</w:t>
            </w:r>
          </w:p>
        </w:tc>
        <w:tc>
          <w:tcPr>
            <w:tcW w:w="1138" w:type="dxa"/>
          </w:tcPr>
          <w:p w14:paraId="58A7627B" w14:textId="77777777" w:rsidR="001C59D7" w:rsidRPr="00AE72C9" w:rsidRDefault="001C59D7">
            <w:pPr>
              <w:pStyle w:val="BodyParagraph"/>
              <w:keepNext/>
              <w:spacing w:before="60"/>
              <w:ind w:left="0"/>
            </w:pPr>
            <w:r w:rsidRPr="00AE72C9">
              <w:rPr>
                <w:sz w:val="20"/>
              </w:rPr>
              <w:t>Grams</w:t>
            </w:r>
          </w:p>
        </w:tc>
      </w:tr>
      <w:tr w:rsidR="001C59D7" w:rsidRPr="00AE72C9" w14:paraId="35A45876" w14:textId="77777777">
        <w:tc>
          <w:tcPr>
            <w:tcW w:w="3969" w:type="dxa"/>
          </w:tcPr>
          <w:p w14:paraId="65CECD8A" w14:textId="77777777" w:rsidR="001C59D7" w:rsidRPr="00AE72C9" w:rsidRDefault="001C59D7">
            <w:pPr>
              <w:pStyle w:val="BodyParagraph"/>
              <w:spacing w:before="40"/>
              <w:ind w:left="0"/>
            </w:pPr>
            <w:r w:rsidRPr="00AE72C9">
              <w:rPr>
                <w:sz w:val="20"/>
              </w:rPr>
              <w:t>PIPERIDINE DERIVATIVES INCLUDING—ALLYLPRODINE, MEPRODINE,</w:t>
            </w:r>
            <w:r w:rsidRPr="00AE72C9">
              <w:rPr>
                <w:sz w:val="20"/>
              </w:rPr>
              <w:br/>
              <w:t>PHENOPERIDINE and PRODINE</w:t>
            </w:r>
          </w:p>
        </w:tc>
        <w:tc>
          <w:tcPr>
            <w:tcW w:w="1134" w:type="dxa"/>
          </w:tcPr>
          <w:p w14:paraId="49B0253D" w14:textId="77777777" w:rsidR="001C59D7" w:rsidRPr="00AE72C9" w:rsidRDefault="001C59D7">
            <w:pPr>
              <w:pStyle w:val="BodyParagraph"/>
              <w:spacing w:before="40"/>
              <w:ind w:left="0"/>
            </w:pPr>
            <w:r w:rsidRPr="00AE72C9">
              <w:rPr>
                <w:sz w:val="20"/>
              </w:rPr>
              <w:br/>
            </w:r>
            <w:r w:rsidRPr="00AE72C9">
              <w:rPr>
                <w:sz w:val="20"/>
              </w:rPr>
              <w:br/>
            </w:r>
            <w:r w:rsidRPr="00AE72C9">
              <w:rPr>
                <w:sz w:val="20"/>
              </w:rPr>
              <w:br/>
              <w:t>1</w:t>
            </w:r>
            <w:r w:rsidRPr="00AE72C9">
              <w:rPr>
                <w:sz w:val="20"/>
              </w:rPr>
              <w:sym w:font="Symbol" w:char="F0D7"/>
            </w:r>
            <w:r w:rsidRPr="00AE72C9">
              <w:rPr>
                <w:sz w:val="20"/>
              </w:rPr>
              <w:t>0</w:t>
            </w:r>
          </w:p>
        </w:tc>
        <w:tc>
          <w:tcPr>
            <w:tcW w:w="1138" w:type="dxa"/>
          </w:tcPr>
          <w:p w14:paraId="0591638A" w14:textId="77777777" w:rsidR="001C59D7" w:rsidRPr="00AE72C9" w:rsidRDefault="001C59D7">
            <w:pPr>
              <w:pStyle w:val="BodyParagraph"/>
              <w:spacing w:before="40"/>
              <w:ind w:left="0"/>
            </w:pPr>
            <w:r w:rsidRPr="00AE72C9">
              <w:rPr>
                <w:sz w:val="20"/>
              </w:rPr>
              <w:br/>
            </w:r>
            <w:r w:rsidRPr="00AE72C9">
              <w:rPr>
                <w:sz w:val="20"/>
              </w:rPr>
              <w:br/>
            </w:r>
            <w:r w:rsidRPr="00AE72C9">
              <w:rPr>
                <w:sz w:val="20"/>
              </w:rPr>
              <w:br/>
              <w:t>2</w:t>
            </w:r>
            <w:r w:rsidRPr="00AE72C9">
              <w:rPr>
                <w:sz w:val="20"/>
              </w:rPr>
              <w:sym w:font="Symbol" w:char="F0D7"/>
            </w:r>
            <w:r w:rsidRPr="00AE72C9">
              <w:rPr>
                <w:sz w:val="20"/>
              </w:rPr>
              <w:t>0</w:t>
            </w:r>
          </w:p>
        </w:tc>
      </w:tr>
      <w:tr w:rsidR="001C59D7" w:rsidRPr="00AE72C9" w14:paraId="7F689B30" w14:textId="77777777">
        <w:tc>
          <w:tcPr>
            <w:tcW w:w="3969" w:type="dxa"/>
          </w:tcPr>
          <w:p w14:paraId="7CE26A99" w14:textId="77777777" w:rsidR="001C59D7" w:rsidRPr="00AE72C9" w:rsidRDefault="001C59D7">
            <w:pPr>
              <w:pStyle w:val="BodyParagraph"/>
              <w:spacing w:before="40"/>
              <w:ind w:left="0"/>
            </w:pPr>
            <w:r w:rsidRPr="00AE72C9">
              <w:rPr>
                <w:sz w:val="20"/>
              </w:rPr>
              <w:t>PIRITRAMIDE</w:t>
            </w:r>
          </w:p>
        </w:tc>
        <w:tc>
          <w:tcPr>
            <w:tcW w:w="1134" w:type="dxa"/>
          </w:tcPr>
          <w:p w14:paraId="15207794" w14:textId="77777777" w:rsidR="001C59D7" w:rsidRPr="00AE72C9" w:rsidRDefault="001C59D7">
            <w:pPr>
              <w:pStyle w:val="BodyParagraph"/>
              <w:spacing w:before="40"/>
              <w:ind w:left="0"/>
            </w:pPr>
          </w:p>
        </w:tc>
        <w:tc>
          <w:tcPr>
            <w:tcW w:w="1138" w:type="dxa"/>
          </w:tcPr>
          <w:p w14:paraId="19983652" w14:textId="77777777" w:rsidR="001C59D7" w:rsidRPr="00AE72C9" w:rsidRDefault="001C59D7">
            <w:pPr>
              <w:pStyle w:val="BodyParagraph"/>
              <w:spacing w:before="40"/>
              <w:ind w:left="0"/>
            </w:pPr>
            <w:r w:rsidRPr="00AE72C9">
              <w:rPr>
                <w:sz w:val="20"/>
              </w:rPr>
              <w:t>1</w:t>
            </w:r>
            <w:r w:rsidRPr="00AE72C9">
              <w:rPr>
                <w:sz w:val="20"/>
              </w:rPr>
              <w:sym w:font="Symbol" w:char="F0D7"/>
            </w:r>
            <w:r w:rsidRPr="00AE72C9">
              <w:rPr>
                <w:sz w:val="20"/>
              </w:rPr>
              <w:t>0</w:t>
            </w:r>
          </w:p>
        </w:tc>
      </w:tr>
      <w:tr w:rsidR="001C59D7" w:rsidRPr="00AE72C9" w14:paraId="0D5BDF9C" w14:textId="77777777">
        <w:tc>
          <w:tcPr>
            <w:tcW w:w="3969" w:type="dxa"/>
          </w:tcPr>
          <w:p w14:paraId="6B167181" w14:textId="77777777" w:rsidR="001C59D7" w:rsidRPr="00AE72C9" w:rsidRDefault="001C59D7">
            <w:pPr>
              <w:pStyle w:val="BodyParagraph"/>
              <w:spacing w:before="40"/>
              <w:ind w:left="0"/>
            </w:pPr>
            <w:r w:rsidRPr="00AE72C9">
              <w:rPr>
                <w:sz w:val="20"/>
              </w:rPr>
              <w:t>PROHEPTAZINE</w:t>
            </w:r>
          </w:p>
        </w:tc>
        <w:tc>
          <w:tcPr>
            <w:tcW w:w="1134" w:type="dxa"/>
          </w:tcPr>
          <w:p w14:paraId="570D3F73" w14:textId="77777777" w:rsidR="001C59D7" w:rsidRPr="00AE72C9" w:rsidRDefault="001C59D7">
            <w:pPr>
              <w:pStyle w:val="BodyParagraph"/>
              <w:spacing w:before="40"/>
              <w:ind w:left="0"/>
            </w:pPr>
          </w:p>
        </w:tc>
        <w:tc>
          <w:tcPr>
            <w:tcW w:w="1138" w:type="dxa"/>
          </w:tcPr>
          <w:p w14:paraId="3247F3AC" w14:textId="77777777" w:rsidR="001C59D7" w:rsidRPr="00AE72C9" w:rsidRDefault="001C59D7">
            <w:pPr>
              <w:pStyle w:val="BodyParagraph"/>
              <w:spacing w:before="40"/>
              <w:ind w:left="0"/>
            </w:pPr>
            <w:r w:rsidRPr="00AE72C9">
              <w:rPr>
                <w:sz w:val="20"/>
              </w:rPr>
              <w:t>1</w:t>
            </w:r>
            <w:r w:rsidRPr="00AE72C9">
              <w:rPr>
                <w:sz w:val="20"/>
              </w:rPr>
              <w:sym w:font="Symbol" w:char="F0D7"/>
            </w:r>
            <w:r w:rsidRPr="00AE72C9">
              <w:rPr>
                <w:sz w:val="20"/>
              </w:rPr>
              <w:t>0</w:t>
            </w:r>
          </w:p>
        </w:tc>
      </w:tr>
      <w:tr w:rsidR="008A2E89" w:rsidRPr="00AE72C9" w14:paraId="3397E774" w14:textId="77777777">
        <w:tc>
          <w:tcPr>
            <w:tcW w:w="3969" w:type="dxa"/>
          </w:tcPr>
          <w:p w14:paraId="189E1A26" w14:textId="77777777" w:rsidR="008A2E89" w:rsidRPr="00AE72C9" w:rsidRDefault="008A2E89">
            <w:pPr>
              <w:pStyle w:val="BodyParagraph"/>
              <w:spacing w:before="40"/>
              <w:ind w:left="0"/>
            </w:pPr>
            <w:r w:rsidRPr="00AE72C9">
              <w:rPr>
                <w:sz w:val="20"/>
              </w:rPr>
              <w:t>PROPERIDINE</w:t>
            </w:r>
          </w:p>
        </w:tc>
        <w:tc>
          <w:tcPr>
            <w:tcW w:w="1134" w:type="dxa"/>
          </w:tcPr>
          <w:p w14:paraId="045DD94F" w14:textId="77777777" w:rsidR="008A2E89" w:rsidRPr="00AE72C9" w:rsidRDefault="008A2E89">
            <w:pPr>
              <w:pStyle w:val="BodyParagraph"/>
              <w:spacing w:before="40"/>
              <w:ind w:left="0"/>
            </w:pPr>
          </w:p>
        </w:tc>
        <w:tc>
          <w:tcPr>
            <w:tcW w:w="1138" w:type="dxa"/>
          </w:tcPr>
          <w:p w14:paraId="1F665357" w14:textId="77777777" w:rsidR="008A2E89" w:rsidRPr="00AE72C9" w:rsidRDefault="008A2E89">
            <w:pPr>
              <w:pStyle w:val="BodyParagraph"/>
              <w:spacing w:before="40"/>
              <w:ind w:left="0"/>
            </w:pPr>
            <w:r w:rsidRPr="00AE72C9">
              <w:rPr>
                <w:sz w:val="20"/>
              </w:rPr>
              <w:t>25</w:t>
            </w:r>
            <w:r w:rsidRPr="00AE72C9">
              <w:rPr>
                <w:sz w:val="20"/>
              </w:rPr>
              <w:sym w:font="Symbol" w:char="F0D7"/>
            </w:r>
            <w:r w:rsidRPr="00AE72C9">
              <w:rPr>
                <w:sz w:val="20"/>
              </w:rPr>
              <w:t>0</w:t>
            </w:r>
          </w:p>
        </w:tc>
      </w:tr>
      <w:tr w:rsidR="008A2E89" w:rsidRPr="00AE72C9" w14:paraId="0B7FD287" w14:textId="77777777">
        <w:tc>
          <w:tcPr>
            <w:tcW w:w="3969" w:type="dxa"/>
          </w:tcPr>
          <w:p w14:paraId="6597257B" w14:textId="77777777" w:rsidR="008A2E89" w:rsidRPr="00AE72C9" w:rsidRDefault="008A2E89">
            <w:pPr>
              <w:pStyle w:val="BodyParagraph"/>
              <w:spacing w:before="40"/>
              <w:ind w:left="0"/>
            </w:pPr>
            <w:r w:rsidRPr="00AE72C9">
              <w:rPr>
                <w:sz w:val="20"/>
              </w:rPr>
              <w:t>PROPIRAM</w:t>
            </w:r>
          </w:p>
        </w:tc>
        <w:tc>
          <w:tcPr>
            <w:tcW w:w="1134" w:type="dxa"/>
          </w:tcPr>
          <w:p w14:paraId="7285BF70" w14:textId="77777777" w:rsidR="008A2E89" w:rsidRPr="00AE72C9" w:rsidRDefault="008A2E89">
            <w:pPr>
              <w:pStyle w:val="BodyParagraph"/>
              <w:spacing w:before="40"/>
              <w:ind w:left="0"/>
            </w:pPr>
          </w:p>
        </w:tc>
        <w:tc>
          <w:tcPr>
            <w:tcW w:w="1138" w:type="dxa"/>
          </w:tcPr>
          <w:p w14:paraId="100E3123"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2E452A0E" w14:textId="77777777">
        <w:tc>
          <w:tcPr>
            <w:tcW w:w="3969" w:type="dxa"/>
          </w:tcPr>
          <w:p w14:paraId="41BC2B1B" w14:textId="77777777" w:rsidR="008A2E89" w:rsidRPr="00AE72C9" w:rsidRDefault="008A2E89">
            <w:pPr>
              <w:pStyle w:val="BodyParagraph"/>
              <w:spacing w:before="40"/>
              <w:ind w:left="0"/>
            </w:pPr>
            <w:r w:rsidRPr="00AE72C9">
              <w:rPr>
                <w:sz w:val="20"/>
              </w:rPr>
              <w:t>PROPOXYPHENE</w:t>
            </w:r>
          </w:p>
        </w:tc>
        <w:tc>
          <w:tcPr>
            <w:tcW w:w="1134" w:type="dxa"/>
          </w:tcPr>
          <w:p w14:paraId="6ACE8F23"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115613E0"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749DA0D1" w14:textId="77777777">
        <w:tc>
          <w:tcPr>
            <w:tcW w:w="3969" w:type="dxa"/>
          </w:tcPr>
          <w:p w14:paraId="2E6B1EF9" w14:textId="77777777" w:rsidR="008A2E89" w:rsidRPr="00AE72C9" w:rsidRDefault="008A2E89">
            <w:pPr>
              <w:pStyle w:val="BodyParagraph"/>
              <w:spacing w:before="40"/>
              <w:ind w:left="0"/>
            </w:pPr>
            <w:r w:rsidRPr="00AE72C9">
              <w:rPr>
                <w:sz w:val="20"/>
              </w:rPr>
              <w:t>PSILOCIN</w:t>
            </w:r>
          </w:p>
        </w:tc>
        <w:tc>
          <w:tcPr>
            <w:tcW w:w="1134" w:type="dxa"/>
          </w:tcPr>
          <w:p w14:paraId="5E8FFFA9"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1</w:t>
            </w:r>
          </w:p>
        </w:tc>
        <w:tc>
          <w:tcPr>
            <w:tcW w:w="1138" w:type="dxa"/>
          </w:tcPr>
          <w:p w14:paraId="554FE1FE"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1</w:t>
            </w:r>
          </w:p>
        </w:tc>
      </w:tr>
      <w:tr w:rsidR="008A2E89" w:rsidRPr="00AE72C9" w14:paraId="1D2C9129" w14:textId="77777777">
        <w:tc>
          <w:tcPr>
            <w:tcW w:w="3969" w:type="dxa"/>
          </w:tcPr>
          <w:p w14:paraId="5E2F6012" w14:textId="77777777" w:rsidR="008A2E89" w:rsidRPr="00AE72C9" w:rsidRDefault="008A2E89">
            <w:pPr>
              <w:pStyle w:val="BodyParagraph"/>
              <w:spacing w:before="40"/>
              <w:ind w:left="0"/>
            </w:pPr>
            <w:r w:rsidRPr="00AE72C9">
              <w:rPr>
                <w:sz w:val="20"/>
              </w:rPr>
              <w:t>PSILOCYBIN</w:t>
            </w:r>
          </w:p>
        </w:tc>
        <w:tc>
          <w:tcPr>
            <w:tcW w:w="1134" w:type="dxa"/>
          </w:tcPr>
          <w:p w14:paraId="5A856CFA"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1</w:t>
            </w:r>
          </w:p>
        </w:tc>
        <w:tc>
          <w:tcPr>
            <w:tcW w:w="1138" w:type="dxa"/>
          </w:tcPr>
          <w:p w14:paraId="4BB295E0" w14:textId="77777777" w:rsidR="008A2E89" w:rsidRPr="00AE72C9" w:rsidRDefault="008A2E89">
            <w:pPr>
              <w:pStyle w:val="BodyParagraph"/>
              <w:spacing w:before="40"/>
              <w:ind w:left="0"/>
            </w:pPr>
            <w:r w:rsidRPr="00AE72C9">
              <w:rPr>
                <w:sz w:val="20"/>
              </w:rPr>
              <w:t>0</w:t>
            </w:r>
            <w:r w:rsidRPr="00AE72C9">
              <w:rPr>
                <w:sz w:val="20"/>
              </w:rPr>
              <w:sym w:font="Symbol" w:char="F0D7"/>
            </w:r>
            <w:r w:rsidRPr="00AE72C9">
              <w:rPr>
                <w:sz w:val="20"/>
              </w:rPr>
              <w:t>1</w:t>
            </w:r>
          </w:p>
        </w:tc>
      </w:tr>
      <w:tr w:rsidR="008A2E89" w:rsidRPr="00AE72C9" w14:paraId="5DF46EF4" w14:textId="77777777">
        <w:tc>
          <w:tcPr>
            <w:tcW w:w="3969" w:type="dxa"/>
          </w:tcPr>
          <w:p w14:paraId="51C9A31E" w14:textId="77777777" w:rsidR="008A2E89" w:rsidRPr="00AE72C9" w:rsidRDefault="008A2E89">
            <w:pPr>
              <w:pStyle w:val="BodyParagraph"/>
              <w:spacing w:before="40"/>
              <w:ind w:left="0"/>
            </w:pPr>
            <w:r w:rsidRPr="00AE72C9">
              <w:rPr>
                <w:sz w:val="20"/>
              </w:rPr>
              <w:t>TEMAZEPAM</w:t>
            </w:r>
          </w:p>
        </w:tc>
        <w:tc>
          <w:tcPr>
            <w:tcW w:w="1134" w:type="dxa"/>
          </w:tcPr>
          <w:p w14:paraId="3F838BD7" w14:textId="77777777" w:rsidR="008A2E89" w:rsidRPr="00AE72C9" w:rsidRDefault="008A2E89">
            <w:pPr>
              <w:pStyle w:val="BodyParagraph"/>
              <w:spacing w:before="40"/>
              <w:ind w:left="0"/>
            </w:pPr>
          </w:p>
        </w:tc>
        <w:tc>
          <w:tcPr>
            <w:tcW w:w="1138" w:type="dxa"/>
          </w:tcPr>
          <w:p w14:paraId="34989E0F" w14:textId="77777777" w:rsidR="008A2E89" w:rsidRPr="00AE72C9" w:rsidRDefault="008A2E89">
            <w:pPr>
              <w:pStyle w:val="BodyParagraph"/>
              <w:spacing w:before="40"/>
              <w:ind w:left="0"/>
            </w:pPr>
            <w:r w:rsidRPr="00AE72C9">
              <w:rPr>
                <w:sz w:val="20"/>
              </w:rPr>
              <w:t>3</w:t>
            </w:r>
            <w:r w:rsidRPr="00AE72C9">
              <w:rPr>
                <w:sz w:val="20"/>
              </w:rPr>
              <w:sym w:font="Symbol" w:char="F0D7"/>
            </w:r>
            <w:r w:rsidRPr="00AE72C9">
              <w:rPr>
                <w:sz w:val="20"/>
              </w:rPr>
              <w:t>0</w:t>
            </w:r>
          </w:p>
        </w:tc>
      </w:tr>
      <w:tr w:rsidR="008A2E89" w:rsidRPr="00AE72C9" w14:paraId="0D6F99AD" w14:textId="77777777">
        <w:tc>
          <w:tcPr>
            <w:tcW w:w="3969" w:type="dxa"/>
          </w:tcPr>
          <w:p w14:paraId="055167C0" w14:textId="77777777" w:rsidR="008A2E89" w:rsidRPr="00AE72C9" w:rsidRDefault="008A2E89">
            <w:pPr>
              <w:pStyle w:val="BodyParagraph"/>
              <w:spacing w:before="40"/>
              <w:ind w:left="0"/>
            </w:pPr>
            <w:r w:rsidRPr="00AE72C9">
              <w:rPr>
                <w:sz w:val="20"/>
              </w:rPr>
              <w:t>THEBACON</w:t>
            </w:r>
          </w:p>
        </w:tc>
        <w:tc>
          <w:tcPr>
            <w:tcW w:w="1134" w:type="dxa"/>
          </w:tcPr>
          <w:p w14:paraId="1F05F3D0"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42673BD8"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47D39209" w14:textId="77777777">
        <w:tc>
          <w:tcPr>
            <w:tcW w:w="3969" w:type="dxa"/>
          </w:tcPr>
          <w:p w14:paraId="0D672AE9" w14:textId="77777777" w:rsidR="008A2E89" w:rsidRPr="00AE72C9" w:rsidRDefault="008A2E89">
            <w:pPr>
              <w:pStyle w:val="BodyParagraph"/>
              <w:spacing w:before="40"/>
              <w:ind w:left="0"/>
            </w:pPr>
            <w:r w:rsidRPr="00AE72C9">
              <w:rPr>
                <w:sz w:val="20"/>
              </w:rPr>
              <w:t>THEBAINE</w:t>
            </w:r>
          </w:p>
        </w:tc>
        <w:tc>
          <w:tcPr>
            <w:tcW w:w="1134" w:type="dxa"/>
          </w:tcPr>
          <w:p w14:paraId="49E5F4CD"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c>
          <w:tcPr>
            <w:tcW w:w="1138" w:type="dxa"/>
          </w:tcPr>
          <w:p w14:paraId="15ED333E" w14:textId="77777777" w:rsidR="008A2E89" w:rsidRPr="00AE72C9" w:rsidRDefault="008A2E89">
            <w:pPr>
              <w:pStyle w:val="BodyParagraph"/>
              <w:spacing w:before="40"/>
              <w:ind w:left="0"/>
            </w:pPr>
            <w:r w:rsidRPr="00AE72C9">
              <w:rPr>
                <w:sz w:val="20"/>
              </w:rPr>
              <w:t>2</w:t>
            </w:r>
            <w:r w:rsidRPr="00AE72C9">
              <w:rPr>
                <w:sz w:val="20"/>
              </w:rPr>
              <w:sym w:font="Symbol" w:char="F0D7"/>
            </w:r>
            <w:r w:rsidRPr="00AE72C9">
              <w:rPr>
                <w:sz w:val="20"/>
              </w:rPr>
              <w:t>0</w:t>
            </w:r>
          </w:p>
        </w:tc>
      </w:tr>
      <w:tr w:rsidR="008A2E89" w:rsidRPr="00AE72C9" w14:paraId="7FD945E6" w14:textId="77777777">
        <w:tc>
          <w:tcPr>
            <w:tcW w:w="3969" w:type="dxa"/>
          </w:tcPr>
          <w:p w14:paraId="1A964C2C" w14:textId="77777777" w:rsidR="008A2E89" w:rsidRPr="00AE72C9" w:rsidRDefault="008A2E89">
            <w:pPr>
              <w:pStyle w:val="BodyParagraph"/>
              <w:spacing w:before="40"/>
              <w:ind w:left="0"/>
            </w:pPr>
            <w:r w:rsidRPr="00AE72C9">
              <w:rPr>
                <w:sz w:val="20"/>
              </w:rPr>
              <w:t>THIAMBUTENE</w:t>
            </w:r>
          </w:p>
        </w:tc>
        <w:tc>
          <w:tcPr>
            <w:tcW w:w="1134" w:type="dxa"/>
          </w:tcPr>
          <w:p w14:paraId="12F4F2DA" w14:textId="77777777" w:rsidR="008A2E89" w:rsidRPr="00AE72C9" w:rsidRDefault="008A2E89">
            <w:pPr>
              <w:pStyle w:val="BodyParagraph"/>
              <w:spacing w:before="40"/>
              <w:ind w:left="0"/>
            </w:pPr>
          </w:p>
        </w:tc>
        <w:tc>
          <w:tcPr>
            <w:tcW w:w="1138" w:type="dxa"/>
          </w:tcPr>
          <w:p w14:paraId="5A1557E1" w14:textId="77777777" w:rsidR="008A2E89" w:rsidRPr="00AE72C9" w:rsidRDefault="008A2E89">
            <w:pPr>
              <w:pStyle w:val="BodyParagraph"/>
              <w:spacing w:before="40"/>
              <w:ind w:left="0"/>
            </w:pPr>
            <w:r w:rsidRPr="00AE72C9">
              <w:rPr>
                <w:sz w:val="20"/>
              </w:rPr>
              <w:t>5</w:t>
            </w:r>
            <w:r w:rsidRPr="00AE72C9">
              <w:rPr>
                <w:sz w:val="20"/>
              </w:rPr>
              <w:sym w:font="Symbol" w:char="F0D7"/>
            </w:r>
            <w:r w:rsidRPr="00AE72C9">
              <w:rPr>
                <w:sz w:val="20"/>
              </w:rPr>
              <w:t>0</w:t>
            </w:r>
          </w:p>
        </w:tc>
      </w:tr>
      <w:tr w:rsidR="008A2E89" w:rsidRPr="00AE72C9" w14:paraId="5E6D9A3F" w14:textId="77777777">
        <w:tc>
          <w:tcPr>
            <w:tcW w:w="3969" w:type="dxa"/>
          </w:tcPr>
          <w:p w14:paraId="4D5B8FBA" w14:textId="77777777" w:rsidR="008A2E89" w:rsidRPr="00AE72C9" w:rsidRDefault="008A2E89">
            <w:pPr>
              <w:pStyle w:val="BodyParagraph"/>
              <w:spacing w:before="40"/>
              <w:ind w:left="0"/>
            </w:pPr>
            <w:r w:rsidRPr="00AE72C9">
              <w:rPr>
                <w:sz w:val="20"/>
              </w:rPr>
              <w:t>1-[1-(2-THIENYL) CYCLOHEXYL] PIPERIDINE</w:t>
            </w:r>
          </w:p>
        </w:tc>
        <w:tc>
          <w:tcPr>
            <w:tcW w:w="1134" w:type="dxa"/>
          </w:tcPr>
          <w:p w14:paraId="4CA5A01F"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1</w:t>
            </w:r>
          </w:p>
        </w:tc>
        <w:tc>
          <w:tcPr>
            <w:tcW w:w="1138" w:type="dxa"/>
          </w:tcPr>
          <w:p w14:paraId="08FC9F08" w14:textId="77777777" w:rsidR="008A2E89" w:rsidRPr="00AE72C9" w:rsidRDefault="008A2E89">
            <w:pPr>
              <w:pStyle w:val="BodyParagraph"/>
              <w:spacing w:before="40"/>
              <w:ind w:left="0"/>
            </w:pPr>
            <w:r w:rsidRPr="00AE72C9">
              <w:rPr>
                <w:sz w:val="20"/>
              </w:rPr>
              <w:br/>
              <w:t>0</w:t>
            </w:r>
            <w:r w:rsidRPr="00AE72C9">
              <w:rPr>
                <w:sz w:val="20"/>
              </w:rPr>
              <w:sym w:font="Symbol" w:char="F0D7"/>
            </w:r>
            <w:r w:rsidRPr="00AE72C9">
              <w:rPr>
                <w:sz w:val="20"/>
              </w:rPr>
              <w:t>001</w:t>
            </w:r>
          </w:p>
        </w:tc>
      </w:tr>
      <w:tr w:rsidR="008A2E89" w:rsidRPr="00AE72C9" w14:paraId="2958152C" w14:textId="77777777">
        <w:tc>
          <w:tcPr>
            <w:tcW w:w="3969" w:type="dxa"/>
            <w:tcBorders>
              <w:bottom w:val="single" w:sz="6" w:space="0" w:color="auto"/>
            </w:tcBorders>
          </w:tcPr>
          <w:p w14:paraId="2DC34066" w14:textId="77777777" w:rsidR="008A2E89" w:rsidRPr="00AE72C9" w:rsidRDefault="008A2E89">
            <w:pPr>
              <w:pStyle w:val="BodyParagraph"/>
              <w:spacing w:before="40" w:after="40"/>
              <w:ind w:left="0"/>
            </w:pPr>
            <w:r w:rsidRPr="00AE72C9">
              <w:rPr>
                <w:sz w:val="20"/>
              </w:rPr>
              <w:t>TRIMEPERIDINE</w:t>
            </w:r>
          </w:p>
        </w:tc>
        <w:tc>
          <w:tcPr>
            <w:tcW w:w="1134" w:type="dxa"/>
            <w:tcBorders>
              <w:bottom w:val="single" w:sz="6" w:space="0" w:color="auto"/>
            </w:tcBorders>
          </w:tcPr>
          <w:p w14:paraId="368A56E8" w14:textId="77777777" w:rsidR="008A2E89" w:rsidRPr="00AE72C9" w:rsidRDefault="008A2E89">
            <w:pPr>
              <w:pStyle w:val="BodyParagraph"/>
              <w:spacing w:before="40" w:after="40"/>
              <w:ind w:left="0"/>
            </w:pPr>
          </w:p>
        </w:tc>
        <w:tc>
          <w:tcPr>
            <w:tcW w:w="1138" w:type="dxa"/>
            <w:tcBorders>
              <w:bottom w:val="single" w:sz="6" w:space="0" w:color="auto"/>
            </w:tcBorders>
          </w:tcPr>
          <w:p w14:paraId="7434D18D" w14:textId="77777777" w:rsidR="008A2E89" w:rsidRPr="00AE72C9" w:rsidRDefault="008A2E89">
            <w:pPr>
              <w:pStyle w:val="BodyParagraph"/>
              <w:spacing w:before="40" w:after="40"/>
              <w:ind w:left="0"/>
            </w:pPr>
            <w:r w:rsidRPr="00AE72C9">
              <w:rPr>
                <w:sz w:val="20"/>
              </w:rPr>
              <w:t>10</w:t>
            </w:r>
            <w:r w:rsidRPr="00AE72C9">
              <w:rPr>
                <w:sz w:val="20"/>
              </w:rPr>
              <w:sym w:font="Symbol" w:char="F0D7"/>
            </w:r>
            <w:r w:rsidRPr="00AE72C9">
              <w:rPr>
                <w:sz w:val="20"/>
              </w:rPr>
              <w:t>0</w:t>
            </w:r>
          </w:p>
        </w:tc>
      </w:tr>
    </w:tbl>
    <w:p w14:paraId="3330F1B5" w14:textId="77777777" w:rsidR="008A2E89" w:rsidRPr="00AE72C9" w:rsidRDefault="00F83377" w:rsidP="00F83377">
      <w:pPr>
        <w:pStyle w:val="NormalPart"/>
      </w:pPr>
      <w:r w:rsidRPr="00AE72C9">
        <w:t>Part 2</w:t>
      </w:r>
    </w:p>
    <w:tbl>
      <w:tblPr>
        <w:tblW w:w="6663" w:type="dxa"/>
        <w:jc w:val="center"/>
        <w:tblLayout w:type="fixed"/>
        <w:tblCellMar>
          <w:left w:w="107" w:type="dxa"/>
          <w:right w:w="107" w:type="dxa"/>
        </w:tblCellMar>
        <w:tblLook w:val="0000" w:firstRow="0" w:lastRow="0" w:firstColumn="0" w:lastColumn="0" w:noHBand="0" w:noVBand="0"/>
      </w:tblPr>
      <w:tblGrid>
        <w:gridCol w:w="1843"/>
        <w:gridCol w:w="1560"/>
        <w:gridCol w:w="1134"/>
        <w:gridCol w:w="1134"/>
        <w:gridCol w:w="992"/>
      </w:tblGrid>
      <w:tr w:rsidR="008A2E89" w:rsidRPr="00AE72C9" w14:paraId="7D98B67A" w14:textId="77777777" w:rsidTr="00175D63">
        <w:trPr>
          <w:jc w:val="center"/>
        </w:trPr>
        <w:tc>
          <w:tcPr>
            <w:tcW w:w="1843" w:type="dxa"/>
            <w:tcBorders>
              <w:top w:val="single" w:sz="6" w:space="0" w:color="auto"/>
              <w:bottom w:val="single" w:sz="6" w:space="0" w:color="auto"/>
            </w:tcBorders>
          </w:tcPr>
          <w:p w14:paraId="77B5737C" w14:textId="77777777" w:rsidR="008A2E89" w:rsidRPr="00AE72C9" w:rsidRDefault="008A2E89">
            <w:pPr>
              <w:pStyle w:val="BodyParagraph"/>
              <w:spacing w:before="60" w:after="60"/>
              <w:ind w:left="0"/>
              <w:rPr>
                <w:sz w:val="16"/>
              </w:rPr>
            </w:pPr>
            <w:r w:rsidRPr="00AE72C9">
              <w:rPr>
                <w:sz w:val="16"/>
              </w:rPr>
              <w:t>Column 1</w:t>
            </w:r>
          </w:p>
        </w:tc>
        <w:tc>
          <w:tcPr>
            <w:tcW w:w="1560" w:type="dxa"/>
            <w:tcBorders>
              <w:top w:val="single" w:sz="6" w:space="0" w:color="auto"/>
              <w:bottom w:val="single" w:sz="6" w:space="0" w:color="auto"/>
            </w:tcBorders>
          </w:tcPr>
          <w:p w14:paraId="071C47DF" w14:textId="77777777" w:rsidR="008A2E89" w:rsidRPr="00B77DA5" w:rsidRDefault="008A2E89">
            <w:pPr>
              <w:pStyle w:val="BodyParagraph"/>
              <w:spacing w:before="60" w:after="60"/>
              <w:ind w:left="0"/>
              <w:jc w:val="right"/>
              <w:rPr>
                <w:sz w:val="16"/>
                <w:lang w:val="it-IT"/>
              </w:rPr>
            </w:pPr>
            <w:r w:rsidRPr="00B77DA5">
              <w:rPr>
                <w:sz w:val="16"/>
                <w:lang w:val="it-IT"/>
              </w:rPr>
              <w:t>Column 1A</w:t>
            </w:r>
          </w:p>
          <w:p w14:paraId="62FDF82C" w14:textId="77777777" w:rsidR="008A2E89" w:rsidRPr="00B77DA5" w:rsidRDefault="008A2E89">
            <w:pPr>
              <w:spacing w:after="60"/>
              <w:jc w:val="right"/>
              <w:rPr>
                <w:sz w:val="16"/>
                <w:lang w:val="it-IT"/>
              </w:rPr>
            </w:pPr>
            <w:r w:rsidRPr="00B77DA5">
              <w:rPr>
                <w:sz w:val="16"/>
                <w:lang w:val="it-IT"/>
              </w:rPr>
              <w:t>(Large Commercial Quantity)</w:t>
            </w:r>
          </w:p>
        </w:tc>
        <w:tc>
          <w:tcPr>
            <w:tcW w:w="1134" w:type="dxa"/>
            <w:tcBorders>
              <w:top w:val="single" w:sz="6" w:space="0" w:color="auto"/>
              <w:bottom w:val="single" w:sz="6" w:space="0" w:color="auto"/>
            </w:tcBorders>
          </w:tcPr>
          <w:p w14:paraId="442698BC" w14:textId="77777777" w:rsidR="008A2E89" w:rsidRPr="00AE72C9" w:rsidRDefault="008A2E89">
            <w:pPr>
              <w:pStyle w:val="BodyParagraph"/>
              <w:spacing w:before="60" w:after="60"/>
              <w:ind w:left="0"/>
              <w:jc w:val="right"/>
              <w:rPr>
                <w:sz w:val="16"/>
              </w:rPr>
            </w:pPr>
            <w:r w:rsidRPr="00AE72C9">
              <w:rPr>
                <w:sz w:val="16"/>
              </w:rPr>
              <w:t>Column 2</w:t>
            </w:r>
          </w:p>
          <w:p w14:paraId="17BE3B97" w14:textId="77777777" w:rsidR="008A2E89" w:rsidRPr="00AE72C9" w:rsidRDefault="008A2E89">
            <w:pPr>
              <w:jc w:val="right"/>
              <w:rPr>
                <w:sz w:val="16"/>
              </w:rPr>
            </w:pPr>
            <w:r w:rsidRPr="00AE72C9">
              <w:rPr>
                <w:sz w:val="16"/>
              </w:rPr>
              <w:t>(Commercial Quantity)</w:t>
            </w:r>
          </w:p>
        </w:tc>
        <w:tc>
          <w:tcPr>
            <w:tcW w:w="1134" w:type="dxa"/>
            <w:tcBorders>
              <w:top w:val="single" w:sz="6" w:space="0" w:color="auto"/>
              <w:bottom w:val="single" w:sz="6" w:space="0" w:color="auto"/>
            </w:tcBorders>
          </w:tcPr>
          <w:p w14:paraId="7800DAC8" w14:textId="77777777" w:rsidR="008A2E89" w:rsidRPr="00AE72C9" w:rsidRDefault="008A2E89">
            <w:pPr>
              <w:pStyle w:val="BodyParagraph"/>
              <w:spacing w:before="60" w:after="60"/>
              <w:ind w:left="0"/>
              <w:jc w:val="right"/>
              <w:rPr>
                <w:sz w:val="16"/>
              </w:rPr>
            </w:pPr>
            <w:r w:rsidRPr="00AE72C9">
              <w:rPr>
                <w:sz w:val="16"/>
              </w:rPr>
              <w:t>Column 3</w:t>
            </w:r>
          </w:p>
          <w:p w14:paraId="53D61D12" w14:textId="77777777" w:rsidR="008A2E89" w:rsidRPr="00AE72C9" w:rsidRDefault="008A2E89">
            <w:pPr>
              <w:jc w:val="right"/>
              <w:rPr>
                <w:sz w:val="16"/>
              </w:rPr>
            </w:pPr>
            <w:r w:rsidRPr="00AE72C9">
              <w:rPr>
                <w:sz w:val="16"/>
              </w:rPr>
              <w:t>(Traffickable Quantity)</w:t>
            </w:r>
          </w:p>
        </w:tc>
        <w:tc>
          <w:tcPr>
            <w:tcW w:w="992" w:type="dxa"/>
            <w:tcBorders>
              <w:top w:val="single" w:sz="6" w:space="0" w:color="auto"/>
              <w:bottom w:val="single" w:sz="6" w:space="0" w:color="auto"/>
            </w:tcBorders>
          </w:tcPr>
          <w:p w14:paraId="58262377" w14:textId="77777777" w:rsidR="008A2E89" w:rsidRPr="00AE72C9" w:rsidRDefault="008A2E89">
            <w:pPr>
              <w:pStyle w:val="BodyParagraph"/>
              <w:spacing w:before="60" w:after="60"/>
              <w:ind w:left="0"/>
              <w:jc w:val="right"/>
              <w:rPr>
                <w:sz w:val="16"/>
              </w:rPr>
            </w:pPr>
            <w:r w:rsidRPr="00AE72C9">
              <w:rPr>
                <w:sz w:val="16"/>
              </w:rPr>
              <w:t>Column 4</w:t>
            </w:r>
          </w:p>
          <w:p w14:paraId="4A2B6399" w14:textId="77777777" w:rsidR="008A2E89" w:rsidRPr="00AE72C9" w:rsidRDefault="008A2E89">
            <w:pPr>
              <w:jc w:val="right"/>
              <w:rPr>
                <w:sz w:val="16"/>
              </w:rPr>
            </w:pPr>
            <w:r w:rsidRPr="00AE72C9">
              <w:rPr>
                <w:sz w:val="16"/>
              </w:rPr>
              <w:t>(Small Quantity)</w:t>
            </w:r>
          </w:p>
        </w:tc>
      </w:tr>
      <w:tr w:rsidR="008A2E89" w:rsidRPr="00AE72C9" w14:paraId="11F9D06C" w14:textId="77777777" w:rsidTr="00175D63">
        <w:trPr>
          <w:jc w:val="center"/>
        </w:trPr>
        <w:tc>
          <w:tcPr>
            <w:tcW w:w="1843" w:type="dxa"/>
            <w:tcBorders>
              <w:top w:val="single" w:sz="6" w:space="0" w:color="auto"/>
            </w:tcBorders>
          </w:tcPr>
          <w:p w14:paraId="669D549D" w14:textId="77777777" w:rsidR="008A2E89" w:rsidRPr="00AE72C9" w:rsidRDefault="008A2E89">
            <w:pPr>
              <w:pStyle w:val="BodyParagraph"/>
              <w:spacing w:before="60" w:after="60"/>
              <w:ind w:left="0"/>
              <w:rPr>
                <w:sz w:val="16"/>
              </w:rPr>
            </w:pPr>
            <w:r w:rsidRPr="00AE72C9">
              <w:rPr>
                <w:sz w:val="16"/>
              </w:rPr>
              <w:t>Plant</w:t>
            </w:r>
          </w:p>
        </w:tc>
        <w:tc>
          <w:tcPr>
            <w:tcW w:w="1560" w:type="dxa"/>
            <w:tcBorders>
              <w:top w:val="single" w:sz="6" w:space="0" w:color="auto"/>
            </w:tcBorders>
          </w:tcPr>
          <w:p w14:paraId="3CC3F343" w14:textId="77777777" w:rsidR="008A2E89" w:rsidRPr="00AE72C9" w:rsidRDefault="008A2E89">
            <w:pPr>
              <w:pStyle w:val="BodyParagraph"/>
              <w:spacing w:before="60" w:after="60"/>
              <w:ind w:left="0"/>
              <w:jc w:val="right"/>
              <w:rPr>
                <w:sz w:val="16"/>
              </w:rPr>
            </w:pPr>
            <w:r w:rsidRPr="00AE72C9">
              <w:rPr>
                <w:i/>
                <w:sz w:val="16"/>
              </w:rPr>
              <w:t>Quantity</w:t>
            </w:r>
          </w:p>
        </w:tc>
        <w:tc>
          <w:tcPr>
            <w:tcW w:w="1134" w:type="dxa"/>
            <w:tcBorders>
              <w:top w:val="single" w:sz="6" w:space="0" w:color="auto"/>
            </w:tcBorders>
          </w:tcPr>
          <w:p w14:paraId="44581E37" w14:textId="77777777" w:rsidR="008A2E89" w:rsidRPr="00AE72C9" w:rsidRDefault="008A2E89">
            <w:pPr>
              <w:pStyle w:val="BodyParagraph"/>
              <w:spacing w:before="60" w:after="60"/>
              <w:ind w:left="0"/>
              <w:jc w:val="right"/>
              <w:rPr>
                <w:sz w:val="16"/>
              </w:rPr>
            </w:pPr>
            <w:r w:rsidRPr="00AE72C9">
              <w:rPr>
                <w:i/>
                <w:sz w:val="16"/>
              </w:rPr>
              <w:t>Quantity</w:t>
            </w:r>
          </w:p>
        </w:tc>
        <w:tc>
          <w:tcPr>
            <w:tcW w:w="1134" w:type="dxa"/>
            <w:tcBorders>
              <w:top w:val="single" w:sz="6" w:space="0" w:color="auto"/>
            </w:tcBorders>
          </w:tcPr>
          <w:p w14:paraId="038C0BC3" w14:textId="77777777" w:rsidR="008A2E89" w:rsidRPr="00AE72C9" w:rsidRDefault="008A2E89">
            <w:pPr>
              <w:pStyle w:val="BodyParagraph"/>
              <w:spacing w:before="60" w:after="60"/>
              <w:ind w:left="0"/>
              <w:jc w:val="right"/>
              <w:rPr>
                <w:sz w:val="16"/>
              </w:rPr>
            </w:pPr>
            <w:r w:rsidRPr="00AE72C9">
              <w:rPr>
                <w:i/>
                <w:sz w:val="16"/>
              </w:rPr>
              <w:t>Quantity</w:t>
            </w:r>
          </w:p>
        </w:tc>
        <w:tc>
          <w:tcPr>
            <w:tcW w:w="992" w:type="dxa"/>
            <w:tcBorders>
              <w:top w:val="single" w:sz="6" w:space="0" w:color="auto"/>
            </w:tcBorders>
          </w:tcPr>
          <w:p w14:paraId="2EABDAE8" w14:textId="77777777" w:rsidR="008A2E89" w:rsidRPr="00AE72C9" w:rsidRDefault="008A2E89">
            <w:pPr>
              <w:pStyle w:val="BodyParagraph"/>
              <w:spacing w:before="60" w:after="60"/>
              <w:ind w:left="0"/>
              <w:jc w:val="right"/>
              <w:rPr>
                <w:sz w:val="16"/>
              </w:rPr>
            </w:pPr>
            <w:r w:rsidRPr="00AE72C9">
              <w:rPr>
                <w:i/>
                <w:sz w:val="16"/>
              </w:rPr>
              <w:t>Quantity</w:t>
            </w:r>
          </w:p>
        </w:tc>
      </w:tr>
      <w:tr w:rsidR="008A2E89" w:rsidRPr="00AE72C9" w14:paraId="26BF8BE5" w14:textId="77777777" w:rsidTr="00175D63">
        <w:trPr>
          <w:jc w:val="center"/>
        </w:trPr>
        <w:tc>
          <w:tcPr>
            <w:tcW w:w="1843" w:type="dxa"/>
          </w:tcPr>
          <w:p w14:paraId="37BD866B" w14:textId="77777777" w:rsidR="008A2E89" w:rsidRPr="00AE72C9" w:rsidRDefault="008A2E89">
            <w:pPr>
              <w:pStyle w:val="BodyParagraph"/>
              <w:spacing w:before="60"/>
              <w:ind w:left="0"/>
              <w:rPr>
                <w:sz w:val="16"/>
              </w:rPr>
            </w:pPr>
            <w:r w:rsidRPr="00AE72C9">
              <w:rPr>
                <w:i/>
                <w:sz w:val="16"/>
              </w:rPr>
              <w:t>Cannabis L</w:t>
            </w:r>
            <w:r w:rsidRPr="00AE72C9">
              <w:rPr>
                <w:sz w:val="16"/>
              </w:rPr>
              <w:t>.</w:t>
            </w:r>
          </w:p>
        </w:tc>
        <w:tc>
          <w:tcPr>
            <w:tcW w:w="1560" w:type="dxa"/>
          </w:tcPr>
          <w:p w14:paraId="7CDA7FC6" w14:textId="77777777" w:rsidR="008A2E89" w:rsidRPr="00AE72C9" w:rsidRDefault="008A2E89">
            <w:pPr>
              <w:pStyle w:val="BodyParagraph"/>
              <w:spacing w:before="60"/>
              <w:ind w:left="0"/>
              <w:jc w:val="right"/>
              <w:rPr>
                <w:sz w:val="16"/>
              </w:rPr>
            </w:pPr>
            <w:r w:rsidRPr="00AE72C9">
              <w:rPr>
                <w:sz w:val="16"/>
              </w:rPr>
              <w:t>250 kg or</w:t>
            </w:r>
            <w:r w:rsidRPr="00AE72C9">
              <w:rPr>
                <w:sz w:val="16"/>
              </w:rPr>
              <w:br/>
              <w:t>1000 plants</w:t>
            </w:r>
          </w:p>
        </w:tc>
        <w:tc>
          <w:tcPr>
            <w:tcW w:w="1134" w:type="dxa"/>
          </w:tcPr>
          <w:p w14:paraId="6564C504" w14:textId="77777777" w:rsidR="008A2E89" w:rsidRPr="00AE72C9" w:rsidRDefault="008A2E89">
            <w:pPr>
              <w:pStyle w:val="BodyParagraph"/>
              <w:spacing w:before="60"/>
              <w:ind w:left="0"/>
              <w:jc w:val="right"/>
              <w:rPr>
                <w:sz w:val="16"/>
              </w:rPr>
            </w:pPr>
            <w:r w:rsidRPr="00AE72C9">
              <w:rPr>
                <w:sz w:val="16"/>
              </w:rPr>
              <w:t>25</w:t>
            </w:r>
            <w:r w:rsidRPr="00AE72C9">
              <w:rPr>
                <w:sz w:val="16"/>
              </w:rPr>
              <w:sym w:font="Symbol" w:char="F0D7"/>
            </w:r>
            <w:r w:rsidRPr="00AE72C9">
              <w:rPr>
                <w:sz w:val="16"/>
              </w:rPr>
              <w:t>0 kg or</w:t>
            </w:r>
            <w:r w:rsidRPr="00AE72C9">
              <w:rPr>
                <w:sz w:val="16"/>
              </w:rPr>
              <w:br/>
              <w:t xml:space="preserve">100 plants </w:t>
            </w:r>
          </w:p>
        </w:tc>
        <w:tc>
          <w:tcPr>
            <w:tcW w:w="1134" w:type="dxa"/>
          </w:tcPr>
          <w:p w14:paraId="65E70E7B" w14:textId="77777777" w:rsidR="008A2E89" w:rsidRPr="00AE72C9" w:rsidRDefault="008A2E89">
            <w:pPr>
              <w:pStyle w:val="BodyParagraph"/>
              <w:spacing w:before="60"/>
              <w:ind w:left="0"/>
              <w:jc w:val="right"/>
              <w:rPr>
                <w:sz w:val="16"/>
              </w:rPr>
            </w:pPr>
            <w:r w:rsidRPr="00AE72C9">
              <w:rPr>
                <w:sz w:val="16"/>
              </w:rPr>
              <w:t>250</w:t>
            </w:r>
            <w:r w:rsidRPr="00AE72C9">
              <w:rPr>
                <w:sz w:val="16"/>
              </w:rPr>
              <w:sym w:font="Symbol" w:char="F0D7"/>
            </w:r>
            <w:r w:rsidRPr="00AE72C9">
              <w:rPr>
                <w:sz w:val="16"/>
              </w:rPr>
              <w:t>0 g or 10 plants</w:t>
            </w:r>
          </w:p>
        </w:tc>
        <w:tc>
          <w:tcPr>
            <w:tcW w:w="992" w:type="dxa"/>
          </w:tcPr>
          <w:p w14:paraId="6C237154" w14:textId="77777777" w:rsidR="008A2E89" w:rsidRPr="00AE72C9" w:rsidRDefault="008A2E89">
            <w:pPr>
              <w:pStyle w:val="BodyParagraph"/>
              <w:spacing w:before="60"/>
              <w:ind w:left="0"/>
              <w:jc w:val="right"/>
              <w:rPr>
                <w:sz w:val="16"/>
              </w:rPr>
            </w:pPr>
            <w:r w:rsidRPr="00AE72C9">
              <w:rPr>
                <w:sz w:val="16"/>
              </w:rPr>
              <w:t>50</w:t>
            </w:r>
            <w:r w:rsidRPr="00AE72C9">
              <w:rPr>
                <w:sz w:val="16"/>
              </w:rPr>
              <w:sym w:font="Symbol" w:char="F0D7"/>
            </w:r>
            <w:r w:rsidRPr="00AE72C9">
              <w:rPr>
                <w:sz w:val="16"/>
              </w:rPr>
              <w:t>0 g</w:t>
            </w:r>
          </w:p>
        </w:tc>
      </w:tr>
      <w:tr w:rsidR="008A2E89" w:rsidRPr="00AE72C9" w14:paraId="3E7EE338" w14:textId="77777777" w:rsidTr="00175D63">
        <w:trPr>
          <w:jc w:val="center"/>
        </w:trPr>
        <w:tc>
          <w:tcPr>
            <w:tcW w:w="1843" w:type="dxa"/>
          </w:tcPr>
          <w:p w14:paraId="1D6684B8" w14:textId="77777777" w:rsidR="008A2E89" w:rsidRPr="00AE72C9" w:rsidRDefault="008A2E89">
            <w:pPr>
              <w:pStyle w:val="BodyParagraph"/>
              <w:spacing w:before="60"/>
              <w:ind w:left="0"/>
              <w:rPr>
                <w:sz w:val="16"/>
              </w:rPr>
            </w:pPr>
            <w:r w:rsidRPr="00AE72C9">
              <w:rPr>
                <w:i/>
                <w:sz w:val="16"/>
              </w:rPr>
              <w:t>Erythroxylum coca</w:t>
            </w:r>
            <w:r w:rsidRPr="00AE72C9">
              <w:rPr>
                <w:sz w:val="16"/>
              </w:rPr>
              <w:t xml:space="preserve"> Lam</w:t>
            </w:r>
          </w:p>
        </w:tc>
        <w:tc>
          <w:tcPr>
            <w:tcW w:w="1560" w:type="dxa"/>
          </w:tcPr>
          <w:p w14:paraId="00FE46FD" w14:textId="77777777" w:rsidR="008A2E89" w:rsidRPr="00AE72C9" w:rsidRDefault="008A2E89">
            <w:pPr>
              <w:pStyle w:val="BodyParagraph"/>
              <w:spacing w:before="60"/>
              <w:ind w:left="0"/>
              <w:jc w:val="right"/>
              <w:rPr>
                <w:sz w:val="16"/>
              </w:rPr>
            </w:pPr>
          </w:p>
        </w:tc>
        <w:tc>
          <w:tcPr>
            <w:tcW w:w="1134" w:type="dxa"/>
          </w:tcPr>
          <w:p w14:paraId="35F5F79B" w14:textId="77777777" w:rsidR="008A2E89" w:rsidRPr="00AE72C9" w:rsidRDefault="008A2E89">
            <w:pPr>
              <w:pStyle w:val="BodyParagraph"/>
              <w:spacing w:before="60"/>
              <w:ind w:left="0"/>
              <w:jc w:val="right"/>
              <w:rPr>
                <w:sz w:val="16"/>
              </w:rPr>
            </w:pPr>
            <w:r w:rsidRPr="00AE72C9">
              <w:rPr>
                <w:sz w:val="16"/>
              </w:rPr>
              <w:t>80</w:t>
            </w:r>
            <w:r w:rsidRPr="00AE72C9">
              <w:rPr>
                <w:sz w:val="16"/>
              </w:rPr>
              <w:sym w:font="Symbol" w:char="F0D7"/>
            </w:r>
            <w:r w:rsidRPr="00AE72C9">
              <w:rPr>
                <w:sz w:val="16"/>
              </w:rPr>
              <w:t>0 kg</w:t>
            </w:r>
          </w:p>
        </w:tc>
        <w:tc>
          <w:tcPr>
            <w:tcW w:w="1134" w:type="dxa"/>
          </w:tcPr>
          <w:p w14:paraId="3828C8C8" w14:textId="77777777" w:rsidR="008A2E89" w:rsidRPr="00AE72C9" w:rsidRDefault="008A2E89">
            <w:pPr>
              <w:pStyle w:val="BodyParagraph"/>
              <w:spacing w:before="60"/>
              <w:ind w:left="0"/>
              <w:jc w:val="right"/>
              <w:rPr>
                <w:sz w:val="16"/>
              </w:rPr>
            </w:pPr>
            <w:r w:rsidRPr="00AE72C9">
              <w:rPr>
                <w:sz w:val="16"/>
              </w:rPr>
              <w:t>800</w:t>
            </w:r>
            <w:r w:rsidRPr="00AE72C9">
              <w:rPr>
                <w:sz w:val="16"/>
              </w:rPr>
              <w:sym w:font="Symbol" w:char="F0D7"/>
            </w:r>
            <w:r w:rsidRPr="00AE72C9">
              <w:rPr>
                <w:sz w:val="16"/>
              </w:rPr>
              <w:t>0 g</w:t>
            </w:r>
          </w:p>
        </w:tc>
        <w:tc>
          <w:tcPr>
            <w:tcW w:w="992" w:type="dxa"/>
          </w:tcPr>
          <w:p w14:paraId="0FAB6CF0" w14:textId="77777777" w:rsidR="008A2E89" w:rsidRPr="00AE72C9" w:rsidRDefault="008A2E89">
            <w:pPr>
              <w:pStyle w:val="BodyParagraph"/>
              <w:spacing w:before="60"/>
              <w:ind w:left="0"/>
              <w:jc w:val="right"/>
              <w:rPr>
                <w:sz w:val="16"/>
              </w:rPr>
            </w:pPr>
          </w:p>
        </w:tc>
      </w:tr>
      <w:tr w:rsidR="008A2E89" w:rsidRPr="00AE72C9" w14:paraId="123927BF" w14:textId="77777777" w:rsidTr="00175D63">
        <w:trPr>
          <w:jc w:val="center"/>
        </w:trPr>
        <w:tc>
          <w:tcPr>
            <w:tcW w:w="1843" w:type="dxa"/>
          </w:tcPr>
          <w:p w14:paraId="24DF9F61" w14:textId="77777777" w:rsidR="008A2E89" w:rsidRPr="00AE72C9" w:rsidRDefault="008A2E89">
            <w:pPr>
              <w:pStyle w:val="BodyParagraph"/>
              <w:spacing w:before="60"/>
              <w:ind w:left="0"/>
              <w:rPr>
                <w:sz w:val="16"/>
              </w:rPr>
            </w:pPr>
            <w:r w:rsidRPr="00AE72C9">
              <w:rPr>
                <w:i/>
                <w:sz w:val="16"/>
              </w:rPr>
              <w:t xml:space="preserve">Erythroxylum </w:t>
            </w:r>
            <w:r w:rsidRPr="00AE72C9">
              <w:rPr>
                <w:i/>
                <w:sz w:val="16"/>
              </w:rPr>
              <w:br/>
              <w:t>nova-granatense</w:t>
            </w:r>
            <w:r w:rsidRPr="00AE72C9">
              <w:rPr>
                <w:sz w:val="16"/>
              </w:rPr>
              <w:t xml:space="preserve"> (Morris) Hier</w:t>
            </w:r>
          </w:p>
        </w:tc>
        <w:tc>
          <w:tcPr>
            <w:tcW w:w="1560" w:type="dxa"/>
          </w:tcPr>
          <w:p w14:paraId="31F22362" w14:textId="77777777" w:rsidR="008A2E89" w:rsidRPr="00AE72C9" w:rsidRDefault="008A2E89">
            <w:pPr>
              <w:pStyle w:val="BodyParagraph"/>
              <w:spacing w:before="60"/>
              <w:ind w:left="0"/>
              <w:jc w:val="right"/>
              <w:rPr>
                <w:sz w:val="16"/>
              </w:rPr>
            </w:pPr>
          </w:p>
        </w:tc>
        <w:tc>
          <w:tcPr>
            <w:tcW w:w="1134" w:type="dxa"/>
          </w:tcPr>
          <w:p w14:paraId="31442398" w14:textId="77777777" w:rsidR="008A2E89" w:rsidRPr="00AE72C9" w:rsidRDefault="008A2E89">
            <w:pPr>
              <w:pStyle w:val="BodyParagraph"/>
              <w:spacing w:before="60"/>
              <w:ind w:left="0"/>
              <w:jc w:val="right"/>
              <w:rPr>
                <w:sz w:val="16"/>
              </w:rPr>
            </w:pPr>
            <w:r w:rsidRPr="00AE72C9">
              <w:rPr>
                <w:sz w:val="16"/>
              </w:rPr>
              <w:t>80</w:t>
            </w:r>
            <w:r w:rsidRPr="00AE72C9">
              <w:rPr>
                <w:sz w:val="16"/>
              </w:rPr>
              <w:sym w:font="Symbol" w:char="F0D7"/>
            </w:r>
            <w:r w:rsidRPr="00AE72C9">
              <w:rPr>
                <w:sz w:val="16"/>
              </w:rPr>
              <w:t>0 kg</w:t>
            </w:r>
          </w:p>
        </w:tc>
        <w:tc>
          <w:tcPr>
            <w:tcW w:w="1134" w:type="dxa"/>
          </w:tcPr>
          <w:p w14:paraId="1E165284" w14:textId="77777777" w:rsidR="008A2E89" w:rsidRPr="00AE72C9" w:rsidRDefault="008A2E89">
            <w:pPr>
              <w:pStyle w:val="BodyParagraph"/>
              <w:spacing w:before="60"/>
              <w:ind w:left="0"/>
              <w:jc w:val="right"/>
              <w:rPr>
                <w:sz w:val="16"/>
              </w:rPr>
            </w:pPr>
            <w:r w:rsidRPr="00AE72C9">
              <w:rPr>
                <w:sz w:val="16"/>
              </w:rPr>
              <w:t>800</w:t>
            </w:r>
            <w:r w:rsidRPr="00AE72C9">
              <w:rPr>
                <w:sz w:val="16"/>
              </w:rPr>
              <w:sym w:font="Symbol" w:char="F0D7"/>
            </w:r>
            <w:r w:rsidRPr="00AE72C9">
              <w:rPr>
                <w:sz w:val="16"/>
              </w:rPr>
              <w:t>0 g</w:t>
            </w:r>
          </w:p>
        </w:tc>
        <w:tc>
          <w:tcPr>
            <w:tcW w:w="992" w:type="dxa"/>
          </w:tcPr>
          <w:p w14:paraId="596852B1" w14:textId="77777777" w:rsidR="008A2E89" w:rsidRPr="00AE72C9" w:rsidRDefault="008A2E89">
            <w:pPr>
              <w:pStyle w:val="BodyParagraph"/>
              <w:spacing w:before="60"/>
              <w:ind w:left="0"/>
              <w:jc w:val="right"/>
              <w:rPr>
                <w:sz w:val="16"/>
              </w:rPr>
            </w:pPr>
          </w:p>
        </w:tc>
      </w:tr>
      <w:tr w:rsidR="008A2E89" w:rsidRPr="00AE72C9" w14:paraId="17C160D2" w14:textId="77777777" w:rsidTr="00175D63">
        <w:trPr>
          <w:jc w:val="center"/>
        </w:trPr>
        <w:tc>
          <w:tcPr>
            <w:tcW w:w="1843" w:type="dxa"/>
          </w:tcPr>
          <w:p w14:paraId="35B67CE4" w14:textId="77777777" w:rsidR="008A2E89" w:rsidRPr="00AE72C9" w:rsidRDefault="008A2E89">
            <w:pPr>
              <w:pStyle w:val="BodyParagraph"/>
              <w:spacing w:before="60"/>
              <w:ind w:left="0"/>
              <w:rPr>
                <w:sz w:val="16"/>
              </w:rPr>
            </w:pPr>
            <w:r w:rsidRPr="00AE72C9">
              <w:rPr>
                <w:i/>
                <w:sz w:val="16"/>
              </w:rPr>
              <w:t xml:space="preserve">Papaver bracteatum </w:t>
            </w:r>
            <w:r w:rsidRPr="00AE72C9">
              <w:rPr>
                <w:sz w:val="16"/>
              </w:rPr>
              <w:t>Lindley</w:t>
            </w:r>
          </w:p>
        </w:tc>
        <w:tc>
          <w:tcPr>
            <w:tcW w:w="1560" w:type="dxa"/>
          </w:tcPr>
          <w:p w14:paraId="34E1FAA4" w14:textId="77777777" w:rsidR="008A2E89" w:rsidRPr="00AE72C9" w:rsidRDefault="00472DAE">
            <w:pPr>
              <w:pStyle w:val="BodyParagraph"/>
              <w:spacing w:before="60"/>
              <w:ind w:left="0"/>
              <w:jc w:val="right"/>
              <w:rPr>
                <w:sz w:val="16"/>
              </w:rPr>
            </w:pPr>
            <w:r w:rsidRPr="00AE72C9">
              <w:rPr>
                <w:sz w:val="16"/>
              </w:rPr>
              <w:t>1000 plants</w:t>
            </w:r>
          </w:p>
        </w:tc>
        <w:tc>
          <w:tcPr>
            <w:tcW w:w="1134" w:type="dxa"/>
          </w:tcPr>
          <w:p w14:paraId="5C5927D0" w14:textId="77777777" w:rsidR="008A2E89" w:rsidRPr="00AE72C9" w:rsidRDefault="008A2E89">
            <w:pPr>
              <w:pStyle w:val="BodyParagraph"/>
              <w:spacing w:before="60"/>
              <w:ind w:left="0"/>
              <w:jc w:val="right"/>
              <w:rPr>
                <w:sz w:val="16"/>
              </w:rPr>
            </w:pPr>
            <w:r w:rsidRPr="00AE72C9">
              <w:rPr>
                <w:sz w:val="16"/>
              </w:rPr>
              <w:t>10</w:t>
            </w:r>
            <w:r w:rsidRPr="00AE72C9">
              <w:rPr>
                <w:sz w:val="16"/>
              </w:rPr>
              <w:sym w:font="Symbol" w:char="F0D7"/>
            </w:r>
            <w:r w:rsidRPr="00AE72C9">
              <w:rPr>
                <w:sz w:val="16"/>
              </w:rPr>
              <w:t>0 kg</w:t>
            </w:r>
            <w:r w:rsidR="00472DAE" w:rsidRPr="00AE72C9">
              <w:rPr>
                <w:sz w:val="16"/>
              </w:rPr>
              <w:t xml:space="preserve"> or 250 plants</w:t>
            </w:r>
          </w:p>
        </w:tc>
        <w:tc>
          <w:tcPr>
            <w:tcW w:w="1134" w:type="dxa"/>
          </w:tcPr>
          <w:p w14:paraId="63594647" w14:textId="77777777" w:rsidR="008A2E89" w:rsidRPr="00AE72C9" w:rsidRDefault="008A2E89">
            <w:pPr>
              <w:pStyle w:val="BodyParagraph"/>
              <w:spacing w:before="60"/>
              <w:ind w:left="0"/>
              <w:jc w:val="right"/>
              <w:rPr>
                <w:sz w:val="16"/>
              </w:rPr>
            </w:pPr>
            <w:r w:rsidRPr="00AE72C9">
              <w:rPr>
                <w:sz w:val="16"/>
              </w:rPr>
              <w:t>100</w:t>
            </w:r>
            <w:r w:rsidRPr="00AE72C9">
              <w:rPr>
                <w:sz w:val="16"/>
              </w:rPr>
              <w:sym w:font="Symbol" w:char="F0D7"/>
            </w:r>
            <w:r w:rsidRPr="00AE72C9">
              <w:rPr>
                <w:sz w:val="16"/>
              </w:rPr>
              <w:t>0 g</w:t>
            </w:r>
            <w:r w:rsidR="00472DAE" w:rsidRPr="00AE72C9">
              <w:rPr>
                <w:sz w:val="16"/>
              </w:rPr>
              <w:t xml:space="preserve"> or 50 plants</w:t>
            </w:r>
          </w:p>
        </w:tc>
        <w:tc>
          <w:tcPr>
            <w:tcW w:w="992" w:type="dxa"/>
          </w:tcPr>
          <w:p w14:paraId="72EA0B53" w14:textId="77777777" w:rsidR="008A2E89" w:rsidRPr="00AE72C9" w:rsidRDefault="00472DAE">
            <w:pPr>
              <w:pStyle w:val="BodyParagraph"/>
              <w:spacing w:before="60"/>
              <w:ind w:left="0"/>
              <w:jc w:val="right"/>
              <w:rPr>
                <w:sz w:val="16"/>
              </w:rPr>
            </w:pPr>
            <w:r w:rsidRPr="00AE72C9">
              <w:rPr>
                <w:sz w:val="16"/>
              </w:rPr>
              <w:t>5 plants</w:t>
            </w:r>
          </w:p>
        </w:tc>
      </w:tr>
      <w:tr w:rsidR="008A2E89" w:rsidRPr="00AE72C9" w14:paraId="09247D27" w14:textId="77777777" w:rsidTr="00175D63">
        <w:trPr>
          <w:jc w:val="center"/>
        </w:trPr>
        <w:tc>
          <w:tcPr>
            <w:tcW w:w="1843" w:type="dxa"/>
            <w:tcBorders>
              <w:bottom w:val="single" w:sz="6" w:space="0" w:color="auto"/>
            </w:tcBorders>
          </w:tcPr>
          <w:p w14:paraId="70AC20E4" w14:textId="77777777" w:rsidR="008A2E89" w:rsidRPr="00AE72C9" w:rsidRDefault="008A2E89">
            <w:pPr>
              <w:pStyle w:val="BodyParagraph"/>
              <w:spacing w:before="60" w:after="60"/>
              <w:ind w:left="0"/>
              <w:rPr>
                <w:sz w:val="16"/>
              </w:rPr>
            </w:pPr>
            <w:r w:rsidRPr="00AE72C9">
              <w:rPr>
                <w:i/>
                <w:sz w:val="16"/>
              </w:rPr>
              <w:t xml:space="preserve">Papaver somniferum </w:t>
            </w:r>
            <w:r w:rsidRPr="00AE72C9">
              <w:rPr>
                <w:sz w:val="16"/>
              </w:rPr>
              <w:t>L</w:t>
            </w:r>
            <w:r w:rsidRPr="00AE72C9">
              <w:rPr>
                <w:sz w:val="16"/>
                <w:szCs w:val="16"/>
              </w:rPr>
              <w:t>.</w:t>
            </w:r>
            <w:r w:rsidR="008E5EC0" w:rsidRPr="00AE72C9">
              <w:rPr>
                <w:sz w:val="16"/>
                <w:szCs w:val="16"/>
              </w:rPr>
              <w:t>, other than its seed</w:t>
            </w:r>
          </w:p>
        </w:tc>
        <w:tc>
          <w:tcPr>
            <w:tcW w:w="1560" w:type="dxa"/>
            <w:tcBorders>
              <w:bottom w:val="single" w:sz="6" w:space="0" w:color="auto"/>
            </w:tcBorders>
          </w:tcPr>
          <w:p w14:paraId="1676CB68" w14:textId="77777777" w:rsidR="008A2E89" w:rsidRPr="00AE72C9" w:rsidRDefault="00472DAE">
            <w:pPr>
              <w:pStyle w:val="BodyParagraph"/>
              <w:spacing w:before="60" w:after="60"/>
              <w:ind w:left="0"/>
              <w:jc w:val="right"/>
              <w:rPr>
                <w:sz w:val="16"/>
              </w:rPr>
            </w:pPr>
            <w:r w:rsidRPr="00AE72C9">
              <w:rPr>
                <w:sz w:val="16"/>
              </w:rPr>
              <w:t>1000 plants</w:t>
            </w:r>
          </w:p>
        </w:tc>
        <w:tc>
          <w:tcPr>
            <w:tcW w:w="1134" w:type="dxa"/>
            <w:tcBorders>
              <w:bottom w:val="single" w:sz="6" w:space="0" w:color="auto"/>
            </w:tcBorders>
          </w:tcPr>
          <w:p w14:paraId="666622EE" w14:textId="77777777" w:rsidR="008A2E89" w:rsidRPr="00AE72C9" w:rsidRDefault="008A2E89">
            <w:pPr>
              <w:pStyle w:val="BodyParagraph"/>
              <w:spacing w:before="60" w:after="60"/>
              <w:ind w:left="0"/>
              <w:jc w:val="right"/>
              <w:rPr>
                <w:sz w:val="16"/>
              </w:rPr>
            </w:pPr>
            <w:r w:rsidRPr="00AE72C9">
              <w:rPr>
                <w:sz w:val="16"/>
              </w:rPr>
              <w:t>10</w:t>
            </w:r>
            <w:r w:rsidRPr="00AE72C9">
              <w:rPr>
                <w:sz w:val="16"/>
              </w:rPr>
              <w:sym w:font="Symbol" w:char="F0D7"/>
            </w:r>
            <w:r w:rsidRPr="00AE72C9">
              <w:rPr>
                <w:sz w:val="16"/>
              </w:rPr>
              <w:t>0 kg</w:t>
            </w:r>
            <w:r w:rsidR="00472DAE" w:rsidRPr="00AE72C9">
              <w:rPr>
                <w:sz w:val="16"/>
              </w:rPr>
              <w:t xml:space="preserve"> or 250 plants</w:t>
            </w:r>
          </w:p>
        </w:tc>
        <w:tc>
          <w:tcPr>
            <w:tcW w:w="1134" w:type="dxa"/>
            <w:tcBorders>
              <w:bottom w:val="single" w:sz="6" w:space="0" w:color="auto"/>
            </w:tcBorders>
          </w:tcPr>
          <w:p w14:paraId="7756EF9B" w14:textId="77777777" w:rsidR="008A2E89" w:rsidRPr="00AE72C9" w:rsidRDefault="008A2E89">
            <w:pPr>
              <w:pStyle w:val="BodyParagraph"/>
              <w:spacing w:before="60" w:after="60"/>
              <w:ind w:left="0"/>
              <w:jc w:val="right"/>
              <w:rPr>
                <w:sz w:val="16"/>
              </w:rPr>
            </w:pPr>
            <w:r w:rsidRPr="00AE72C9">
              <w:rPr>
                <w:sz w:val="16"/>
              </w:rPr>
              <w:t>100</w:t>
            </w:r>
            <w:r w:rsidRPr="00AE72C9">
              <w:rPr>
                <w:sz w:val="16"/>
              </w:rPr>
              <w:sym w:font="Symbol" w:char="F0D7"/>
            </w:r>
            <w:r w:rsidRPr="00AE72C9">
              <w:rPr>
                <w:sz w:val="16"/>
              </w:rPr>
              <w:t>0 g</w:t>
            </w:r>
            <w:r w:rsidR="00472DAE" w:rsidRPr="00AE72C9">
              <w:rPr>
                <w:sz w:val="16"/>
              </w:rPr>
              <w:t xml:space="preserve"> or 50 plants</w:t>
            </w:r>
          </w:p>
        </w:tc>
        <w:tc>
          <w:tcPr>
            <w:tcW w:w="992" w:type="dxa"/>
            <w:tcBorders>
              <w:bottom w:val="single" w:sz="6" w:space="0" w:color="auto"/>
            </w:tcBorders>
          </w:tcPr>
          <w:p w14:paraId="5D3303C5" w14:textId="77777777" w:rsidR="008A2E89" w:rsidRPr="00AE72C9" w:rsidRDefault="00472DAE">
            <w:pPr>
              <w:pStyle w:val="BodyParagraph"/>
              <w:spacing w:before="60" w:after="60"/>
              <w:ind w:left="0"/>
              <w:jc w:val="right"/>
              <w:rPr>
                <w:sz w:val="16"/>
              </w:rPr>
            </w:pPr>
            <w:r w:rsidRPr="00AE72C9">
              <w:rPr>
                <w:sz w:val="16"/>
              </w:rPr>
              <w:t>5 plants</w:t>
            </w:r>
          </w:p>
        </w:tc>
      </w:tr>
    </w:tbl>
    <w:p w14:paraId="57E1F9D0" w14:textId="77777777" w:rsidR="004F3457" w:rsidRPr="00AE72C9" w:rsidRDefault="00F83377" w:rsidP="00F83377">
      <w:pPr>
        <w:pStyle w:val="NormalPart"/>
      </w:pPr>
      <w:r w:rsidRPr="00AE72C9">
        <w:t>Part 3</w:t>
      </w:r>
    </w:p>
    <w:tbl>
      <w:tblPr>
        <w:tblW w:w="7885" w:type="dxa"/>
        <w:tblInd w:w="-802" w:type="dxa"/>
        <w:tblLayout w:type="fixed"/>
        <w:tblLook w:val="0000" w:firstRow="0" w:lastRow="0" w:firstColumn="0" w:lastColumn="0" w:noHBand="0" w:noVBand="0"/>
      </w:tblPr>
      <w:tblGrid>
        <w:gridCol w:w="13"/>
        <w:gridCol w:w="1991"/>
        <w:gridCol w:w="14"/>
        <w:gridCol w:w="25"/>
        <w:gridCol w:w="38"/>
        <w:gridCol w:w="660"/>
        <w:gridCol w:w="44"/>
        <w:gridCol w:w="759"/>
        <w:gridCol w:w="757"/>
        <w:gridCol w:w="18"/>
        <w:gridCol w:w="738"/>
        <w:gridCol w:w="12"/>
        <w:gridCol w:w="651"/>
        <w:gridCol w:w="35"/>
        <w:gridCol w:w="11"/>
        <w:gridCol w:w="744"/>
        <w:gridCol w:w="14"/>
        <w:gridCol w:w="6"/>
        <w:gridCol w:w="733"/>
        <w:gridCol w:w="575"/>
        <w:gridCol w:w="7"/>
        <w:gridCol w:w="40"/>
      </w:tblGrid>
      <w:tr w:rsidR="00472DAE" w:rsidRPr="00AE72C9" w14:paraId="7189131D" w14:textId="77777777" w:rsidTr="006357CA">
        <w:trPr>
          <w:gridBefore w:val="1"/>
          <w:wBefore w:w="13" w:type="dxa"/>
          <w:tblHeader/>
        </w:trPr>
        <w:tc>
          <w:tcPr>
            <w:tcW w:w="2030" w:type="dxa"/>
            <w:gridSpan w:val="3"/>
            <w:tcBorders>
              <w:top w:val="single" w:sz="6" w:space="0" w:color="auto"/>
              <w:bottom w:val="single" w:sz="6" w:space="0" w:color="auto"/>
            </w:tcBorders>
          </w:tcPr>
          <w:p w14:paraId="133986B1" w14:textId="77777777" w:rsidR="00472DAE" w:rsidRPr="00AE72C9" w:rsidRDefault="00472DAE" w:rsidP="00472DAE">
            <w:pPr>
              <w:spacing w:before="60" w:after="60"/>
              <w:ind w:left="-113"/>
              <w:rPr>
                <w:sz w:val="12"/>
                <w:szCs w:val="12"/>
              </w:rPr>
            </w:pPr>
            <w:r w:rsidRPr="00AE72C9">
              <w:rPr>
                <w:sz w:val="12"/>
                <w:szCs w:val="12"/>
              </w:rPr>
              <w:t>Column 1</w:t>
            </w:r>
          </w:p>
          <w:p w14:paraId="20F0FDE2" w14:textId="77777777" w:rsidR="00472DAE" w:rsidRPr="00AE72C9" w:rsidRDefault="00472DAE" w:rsidP="00472DAE">
            <w:pPr>
              <w:pStyle w:val="CPCIndent1"/>
              <w:spacing w:before="0" w:after="60"/>
              <w:ind w:left="-113" w:firstLine="0"/>
              <w:rPr>
                <w:sz w:val="12"/>
                <w:szCs w:val="12"/>
              </w:rPr>
            </w:pPr>
            <w:r w:rsidRPr="00AE72C9">
              <w:rPr>
                <w:sz w:val="12"/>
                <w:szCs w:val="12"/>
              </w:rPr>
              <w:br/>
            </w:r>
            <w:r w:rsidRPr="00AE72C9">
              <w:rPr>
                <w:sz w:val="12"/>
                <w:szCs w:val="12"/>
              </w:rPr>
              <w:br/>
            </w:r>
          </w:p>
          <w:p w14:paraId="584888D0" w14:textId="77777777" w:rsidR="00472DAE" w:rsidRPr="00AE72C9" w:rsidRDefault="00472DAE" w:rsidP="00472DAE">
            <w:pPr>
              <w:pStyle w:val="CPCIndent1"/>
              <w:spacing w:before="0" w:after="60"/>
              <w:ind w:left="-113" w:firstLine="0"/>
              <w:rPr>
                <w:sz w:val="12"/>
                <w:szCs w:val="12"/>
              </w:rPr>
            </w:pPr>
            <w:r w:rsidRPr="00AE72C9">
              <w:rPr>
                <w:sz w:val="12"/>
                <w:szCs w:val="12"/>
              </w:rPr>
              <w:t>Drug</w:t>
            </w:r>
          </w:p>
        </w:tc>
        <w:tc>
          <w:tcPr>
            <w:tcW w:w="742" w:type="dxa"/>
            <w:gridSpan w:val="3"/>
            <w:tcBorders>
              <w:top w:val="single" w:sz="6" w:space="0" w:color="auto"/>
              <w:bottom w:val="single" w:sz="6" w:space="0" w:color="auto"/>
            </w:tcBorders>
          </w:tcPr>
          <w:p w14:paraId="71B578DD" w14:textId="77777777" w:rsidR="00472DAE" w:rsidRPr="00B77DA5" w:rsidRDefault="00472DAE" w:rsidP="00472DAE">
            <w:pPr>
              <w:spacing w:before="60" w:after="60"/>
              <w:ind w:left="-113"/>
              <w:rPr>
                <w:sz w:val="12"/>
                <w:szCs w:val="12"/>
                <w:lang w:val="it-IT"/>
              </w:rPr>
            </w:pPr>
            <w:r w:rsidRPr="00B77DA5">
              <w:rPr>
                <w:sz w:val="12"/>
                <w:szCs w:val="12"/>
                <w:lang w:val="it-IT"/>
              </w:rPr>
              <w:t>Column 1A</w:t>
            </w:r>
          </w:p>
          <w:p w14:paraId="59EAA64D" w14:textId="77777777" w:rsidR="00472DAE" w:rsidRPr="00B77DA5" w:rsidRDefault="00472DAE" w:rsidP="00472DAE">
            <w:pPr>
              <w:spacing w:before="0" w:after="60"/>
              <w:ind w:left="-113"/>
              <w:rPr>
                <w:sz w:val="12"/>
                <w:szCs w:val="12"/>
                <w:lang w:val="it-IT"/>
              </w:rPr>
            </w:pPr>
            <w:r w:rsidRPr="00B77DA5">
              <w:rPr>
                <w:sz w:val="12"/>
                <w:szCs w:val="12"/>
                <w:lang w:val="it-IT"/>
              </w:rPr>
              <w:t>(Large Commercial Quantity)</w:t>
            </w:r>
          </w:p>
          <w:p w14:paraId="19FAC718" w14:textId="77777777" w:rsidR="00472DAE" w:rsidRPr="00AE72C9" w:rsidRDefault="00472DAE" w:rsidP="00472DAE">
            <w:pPr>
              <w:spacing w:before="0" w:after="60"/>
              <w:ind w:left="-113"/>
              <w:rPr>
                <w:sz w:val="12"/>
                <w:szCs w:val="12"/>
              </w:rPr>
            </w:pPr>
            <w:r w:rsidRPr="00AE72C9">
              <w:rPr>
                <w:sz w:val="12"/>
                <w:szCs w:val="12"/>
              </w:rPr>
              <w:t>Quantity</w:t>
            </w:r>
          </w:p>
        </w:tc>
        <w:tc>
          <w:tcPr>
            <w:tcW w:w="759" w:type="dxa"/>
            <w:tcBorders>
              <w:top w:val="single" w:sz="6" w:space="0" w:color="auto"/>
              <w:bottom w:val="single" w:sz="6" w:space="0" w:color="auto"/>
            </w:tcBorders>
          </w:tcPr>
          <w:p w14:paraId="44B4A581" w14:textId="77777777" w:rsidR="00472DAE" w:rsidRPr="00AE72C9" w:rsidRDefault="00472DAE" w:rsidP="00472DAE">
            <w:pPr>
              <w:spacing w:before="60" w:after="60"/>
              <w:ind w:left="-113"/>
              <w:rPr>
                <w:sz w:val="12"/>
                <w:szCs w:val="12"/>
              </w:rPr>
            </w:pPr>
            <w:r w:rsidRPr="00AE72C9">
              <w:rPr>
                <w:sz w:val="12"/>
                <w:szCs w:val="12"/>
              </w:rPr>
              <w:t>Column 1B</w:t>
            </w:r>
          </w:p>
          <w:p w14:paraId="613E3222" w14:textId="77777777" w:rsidR="00472DAE" w:rsidRPr="00AE72C9" w:rsidRDefault="00472DAE" w:rsidP="00472DAE">
            <w:pPr>
              <w:spacing w:before="0" w:after="60"/>
              <w:ind w:left="-113"/>
              <w:rPr>
                <w:sz w:val="12"/>
                <w:szCs w:val="12"/>
              </w:rPr>
            </w:pPr>
            <w:r w:rsidRPr="00AE72C9">
              <w:rPr>
                <w:sz w:val="12"/>
                <w:szCs w:val="12"/>
              </w:rPr>
              <w:t>(Large Commercial Quantity)</w:t>
            </w:r>
          </w:p>
          <w:p w14:paraId="2A162E40" w14:textId="77777777" w:rsidR="00472DAE" w:rsidRPr="00AE72C9" w:rsidRDefault="00472DAE" w:rsidP="00472DAE">
            <w:pPr>
              <w:spacing w:before="0" w:after="60"/>
              <w:ind w:left="-113"/>
              <w:rPr>
                <w:sz w:val="12"/>
                <w:szCs w:val="12"/>
              </w:rPr>
            </w:pPr>
            <w:r w:rsidRPr="00AE72C9">
              <w:rPr>
                <w:sz w:val="12"/>
                <w:szCs w:val="12"/>
              </w:rPr>
              <w:t>Quantity of mixture of substance and drug of dependence</w:t>
            </w:r>
          </w:p>
        </w:tc>
        <w:tc>
          <w:tcPr>
            <w:tcW w:w="757" w:type="dxa"/>
            <w:tcBorders>
              <w:top w:val="single" w:sz="6" w:space="0" w:color="auto"/>
              <w:bottom w:val="single" w:sz="6" w:space="0" w:color="auto"/>
            </w:tcBorders>
          </w:tcPr>
          <w:p w14:paraId="2FF9164E" w14:textId="77777777" w:rsidR="00472DAE" w:rsidRPr="00AE72C9" w:rsidRDefault="00472DAE" w:rsidP="00472DAE">
            <w:pPr>
              <w:spacing w:before="60" w:after="60"/>
              <w:ind w:left="-113"/>
              <w:rPr>
                <w:sz w:val="12"/>
                <w:szCs w:val="12"/>
              </w:rPr>
            </w:pPr>
            <w:r w:rsidRPr="00AE72C9">
              <w:rPr>
                <w:sz w:val="12"/>
                <w:szCs w:val="12"/>
              </w:rPr>
              <w:t>Column 2</w:t>
            </w:r>
          </w:p>
          <w:p w14:paraId="01D98C00" w14:textId="77777777" w:rsidR="00472DAE" w:rsidRPr="00AE72C9" w:rsidRDefault="00472DAE" w:rsidP="00472DAE">
            <w:pPr>
              <w:spacing w:before="0" w:after="60"/>
              <w:ind w:left="-113"/>
              <w:rPr>
                <w:sz w:val="12"/>
                <w:szCs w:val="12"/>
              </w:rPr>
            </w:pPr>
            <w:r w:rsidRPr="00AE72C9">
              <w:rPr>
                <w:sz w:val="12"/>
                <w:szCs w:val="12"/>
              </w:rPr>
              <w:t>(Commercial Quantity)</w:t>
            </w:r>
            <w:r w:rsidRPr="00AE72C9">
              <w:rPr>
                <w:sz w:val="12"/>
                <w:szCs w:val="12"/>
              </w:rPr>
              <w:br/>
            </w:r>
          </w:p>
          <w:p w14:paraId="11DC916D" w14:textId="77777777" w:rsidR="00472DAE" w:rsidRPr="00AE72C9" w:rsidRDefault="00472DAE" w:rsidP="00472DAE">
            <w:pPr>
              <w:pStyle w:val="CPCIndent1"/>
              <w:suppressLineNumbers/>
              <w:suppressAutoHyphens w:val="0"/>
              <w:spacing w:before="0" w:after="60"/>
              <w:ind w:left="-113" w:firstLine="0"/>
              <w:rPr>
                <w:sz w:val="12"/>
                <w:szCs w:val="12"/>
              </w:rPr>
            </w:pPr>
            <w:r w:rsidRPr="00AE72C9">
              <w:rPr>
                <w:sz w:val="12"/>
                <w:szCs w:val="12"/>
              </w:rPr>
              <w:t>Quantity</w:t>
            </w:r>
          </w:p>
        </w:tc>
        <w:tc>
          <w:tcPr>
            <w:tcW w:w="756" w:type="dxa"/>
            <w:gridSpan w:val="2"/>
            <w:tcBorders>
              <w:top w:val="single" w:sz="6" w:space="0" w:color="auto"/>
              <w:bottom w:val="single" w:sz="6" w:space="0" w:color="auto"/>
            </w:tcBorders>
          </w:tcPr>
          <w:p w14:paraId="55C3C9A2" w14:textId="77777777" w:rsidR="00472DAE" w:rsidRPr="00AE72C9" w:rsidRDefault="00472DAE" w:rsidP="00472DAE">
            <w:pPr>
              <w:spacing w:before="60" w:after="60"/>
              <w:ind w:left="-113"/>
              <w:rPr>
                <w:sz w:val="12"/>
                <w:szCs w:val="12"/>
              </w:rPr>
            </w:pPr>
            <w:r w:rsidRPr="00AE72C9">
              <w:rPr>
                <w:sz w:val="12"/>
                <w:szCs w:val="12"/>
              </w:rPr>
              <w:t>Column 2A</w:t>
            </w:r>
          </w:p>
          <w:p w14:paraId="531B1DD3" w14:textId="77777777" w:rsidR="00472DAE" w:rsidRPr="00AE72C9" w:rsidRDefault="00472DAE" w:rsidP="00472DAE">
            <w:pPr>
              <w:spacing w:before="0" w:after="60"/>
              <w:ind w:left="-113"/>
              <w:rPr>
                <w:sz w:val="12"/>
                <w:szCs w:val="12"/>
              </w:rPr>
            </w:pPr>
            <w:r w:rsidRPr="00AE72C9">
              <w:rPr>
                <w:sz w:val="12"/>
                <w:szCs w:val="12"/>
              </w:rPr>
              <w:t>(Commercial Quantity)</w:t>
            </w:r>
            <w:r w:rsidRPr="00AE72C9">
              <w:rPr>
                <w:sz w:val="12"/>
                <w:szCs w:val="12"/>
              </w:rPr>
              <w:br/>
            </w:r>
          </w:p>
          <w:p w14:paraId="5253F68D" w14:textId="77777777" w:rsidR="00472DAE" w:rsidRPr="00AE72C9" w:rsidRDefault="00472DAE" w:rsidP="00472DAE">
            <w:pPr>
              <w:pStyle w:val="Normal-Draft"/>
              <w:suppressLineNumbers/>
              <w:spacing w:before="0" w:after="60"/>
              <w:ind w:left="-113"/>
              <w:rPr>
                <w:sz w:val="12"/>
                <w:szCs w:val="12"/>
              </w:rPr>
            </w:pPr>
            <w:r w:rsidRPr="00AE72C9">
              <w:rPr>
                <w:sz w:val="12"/>
                <w:szCs w:val="12"/>
              </w:rPr>
              <w:t>Quantity of mixture of substance and drug of dependence</w:t>
            </w:r>
          </w:p>
        </w:tc>
        <w:tc>
          <w:tcPr>
            <w:tcW w:w="698" w:type="dxa"/>
            <w:gridSpan w:val="3"/>
            <w:tcBorders>
              <w:top w:val="single" w:sz="6" w:space="0" w:color="auto"/>
              <w:bottom w:val="single" w:sz="6" w:space="0" w:color="auto"/>
            </w:tcBorders>
          </w:tcPr>
          <w:p w14:paraId="7A266353" w14:textId="77777777" w:rsidR="00472DAE" w:rsidRPr="00B77DA5" w:rsidRDefault="00472DAE" w:rsidP="00472DAE">
            <w:pPr>
              <w:spacing w:before="60" w:after="60"/>
              <w:ind w:left="-113"/>
              <w:rPr>
                <w:sz w:val="12"/>
                <w:szCs w:val="12"/>
                <w:lang w:val="it-IT"/>
              </w:rPr>
            </w:pPr>
            <w:r w:rsidRPr="00B77DA5">
              <w:rPr>
                <w:sz w:val="12"/>
                <w:szCs w:val="12"/>
                <w:lang w:val="it-IT"/>
              </w:rPr>
              <w:t>Column 2B</w:t>
            </w:r>
          </w:p>
          <w:p w14:paraId="2DBD5AC5" w14:textId="77777777" w:rsidR="00472DAE" w:rsidRPr="00B77DA5" w:rsidRDefault="00472DAE" w:rsidP="00472DAE">
            <w:pPr>
              <w:spacing w:before="0" w:after="60"/>
              <w:ind w:left="-113"/>
              <w:rPr>
                <w:sz w:val="12"/>
                <w:szCs w:val="12"/>
                <w:lang w:val="it-IT"/>
              </w:rPr>
            </w:pPr>
            <w:r w:rsidRPr="00B77DA5">
              <w:rPr>
                <w:sz w:val="12"/>
                <w:szCs w:val="12"/>
                <w:lang w:val="it-IT"/>
              </w:rPr>
              <w:t>(Automatic Forfeiture Quantity)</w:t>
            </w:r>
          </w:p>
          <w:p w14:paraId="544FF588" w14:textId="77777777" w:rsidR="00472DAE" w:rsidRPr="00B77DA5" w:rsidRDefault="00472DAE" w:rsidP="00472DAE">
            <w:pPr>
              <w:spacing w:before="0" w:after="60"/>
              <w:ind w:left="-113"/>
              <w:rPr>
                <w:sz w:val="12"/>
                <w:szCs w:val="12"/>
                <w:lang w:val="it-IT"/>
              </w:rPr>
            </w:pPr>
            <w:r w:rsidRPr="00B77DA5">
              <w:rPr>
                <w:sz w:val="12"/>
                <w:szCs w:val="12"/>
                <w:lang w:val="it-IT"/>
              </w:rPr>
              <w:t>Quantity</w:t>
            </w:r>
          </w:p>
        </w:tc>
        <w:tc>
          <w:tcPr>
            <w:tcW w:w="755" w:type="dxa"/>
            <w:gridSpan w:val="2"/>
            <w:tcBorders>
              <w:top w:val="single" w:sz="6" w:space="0" w:color="auto"/>
              <w:bottom w:val="single" w:sz="6" w:space="0" w:color="auto"/>
            </w:tcBorders>
          </w:tcPr>
          <w:p w14:paraId="1A8B4491" w14:textId="77777777" w:rsidR="00472DAE" w:rsidRPr="00AE72C9" w:rsidRDefault="00472DAE" w:rsidP="00472DAE">
            <w:pPr>
              <w:spacing w:before="60" w:after="60"/>
              <w:ind w:left="-113"/>
              <w:rPr>
                <w:sz w:val="12"/>
                <w:szCs w:val="12"/>
              </w:rPr>
            </w:pPr>
            <w:r w:rsidRPr="00AE72C9">
              <w:rPr>
                <w:sz w:val="12"/>
                <w:szCs w:val="12"/>
              </w:rPr>
              <w:t>Column 3</w:t>
            </w:r>
          </w:p>
          <w:p w14:paraId="6BD22033" w14:textId="77777777" w:rsidR="00472DAE" w:rsidRPr="00AE72C9" w:rsidRDefault="00472DAE" w:rsidP="00472DAE">
            <w:pPr>
              <w:spacing w:before="0" w:after="60"/>
              <w:ind w:left="-113"/>
              <w:rPr>
                <w:sz w:val="12"/>
                <w:szCs w:val="12"/>
              </w:rPr>
            </w:pPr>
            <w:r w:rsidRPr="00AE72C9">
              <w:rPr>
                <w:sz w:val="12"/>
                <w:szCs w:val="12"/>
              </w:rPr>
              <w:t>(Traffickable Quantity)</w:t>
            </w:r>
            <w:r w:rsidRPr="00AE72C9">
              <w:rPr>
                <w:sz w:val="12"/>
                <w:szCs w:val="12"/>
              </w:rPr>
              <w:br/>
            </w:r>
          </w:p>
          <w:p w14:paraId="772A4733" w14:textId="77777777" w:rsidR="00472DAE" w:rsidRPr="00AE72C9" w:rsidRDefault="00472DAE" w:rsidP="00472DAE">
            <w:pPr>
              <w:spacing w:before="0" w:after="60"/>
              <w:ind w:left="-113"/>
              <w:rPr>
                <w:sz w:val="12"/>
                <w:szCs w:val="12"/>
              </w:rPr>
            </w:pPr>
            <w:r w:rsidRPr="00AE72C9">
              <w:rPr>
                <w:sz w:val="12"/>
                <w:szCs w:val="12"/>
              </w:rPr>
              <w:t>Quantity of mixture of substance and drug of dependence</w:t>
            </w:r>
          </w:p>
        </w:tc>
        <w:tc>
          <w:tcPr>
            <w:tcW w:w="753" w:type="dxa"/>
            <w:gridSpan w:val="3"/>
            <w:tcBorders>
              <w:top w:val="single" w:sz="6" w:space="0" w:color="auto"/>
              <w:bottom w:val="single" w:sz="6" w:space="0" w:color="auto"/>
            </w:tcBorders>
          </w:tcPr>
          <w:p w14:paraId="2BFA6757" w14:textId="77777777" w:rsidR="00472DAE" w:rsidRPr="00B77DA5" w:rsidRDefault="00472DAE" w:rsidP="00472DAE">
            <w:pPr>
              <w:spacing w:before="60" w:after="60"/>
              <w:ind w:left="-113"/>
              <w:rPr>
                <w:sz w:val="12"/>
                <w:szCs w:val="12"/>
                <w:lang w:val="it-IT"/>
              </w:rPr>
            </w:pPr>
            <w:r w:rsidRPr="00B77DA5">
              <w:rPr>
                <w:sz w:val="12"/>
                <w:szCs w:val="12"/>
                <w:lang w:val="it-IT"/>
              </w:rPr>
              <w:t>Column 3A</w:t>
            </w:r>
          </w:p>
          <w:p w14:paraId="405B392A" w14:textId="77777777" w:rsidR="00472DAE" w:rsidRPr="00B77DA5" w:rsidRDefault="00472DAE" w:rsidP="00472DAE">
            <w:pPr>
              <w:spacing w:before="0" w:after="60"/>
              <w:ind w:left="-113"/>
              <w:rPr>
                <w:sz w:val="12"/>
                <w:szCs w:val="12"/>
                <w:lang w:val="it-IT"/>
              </w:rPr>
            </w:pPr>
            <w:r w:rsidRPr="00B77DA5">
              <w:rPr>
                <w:sz w:val="12"/>
                <w:szCs w:val="12"/>
                <w:lang w:val="it-IT"/>
              </w:rPr>
              <w:t>(Traffickable Quantity)</w:t>
            </w:r>
            <w:r w:rsidRPr="00B77DA5">
              <w:rPr>
                <w:sz w:val="12"/>
                <w:szCs w:val="12"/>
                <w:lang w:val="it-IT"/>
              </w:rPr>
              <w:br/>
            </w:r>
          </w:p>
          <w:p w14:paraId="06ACE1D1" w14:textId="77777777" w:rsidR="00472DAE" w:rsidRPr="00B77DA5" w:rsidRDefault="00472DAE" w:rsidP="00472DAE">
            <w:pPr>
              <w:spacing w:before="0" w:after="60"/>
              <w:ind w:left="-113"/>
              <w:rPr>
                <w:sz w:val="12"/>
                <w:szCs w:val="12"/>
                <w:lang w:val="it-IT"/>
              </w:rPr>
            </w:pPr>
            <w:r w:rsidRPr="00B77DA5">
              <w:rPr>
                <w:sz w:val="12"/>
                <w:szCs w:val="12"/>
                <w:lang w:val="it-IT"/>
              </w:rPr>
              <w:t xml:space="preserve">Quantity </w:t>
            </w:r>
          </w:p>
        </w:tc>
        <w:tc>
          <w:tcPr>
            <w:tcW w:w="622" w:type="dxa"/>
            <w:gridSpan w:val="3"/>
            <w:tcBorders>
              <w:top w:val="single" w:sz="6" w:space="0" w:color="auto"/>
              <w:bottom w:val="single" w:sz="6" w:space="0" w:color="auto"/>
            </w:tcBorders>
          </w:tcPr>
          <w:p w14:paraId="315FD56F" w14:textId="77777777" w:rsidR="00472DAE" w:rsidRPr="00AE72C9" w:rsidRDefault="00472DAE" w:rsidP="00472DAE">
            <w:pPr>
              <w:spacing w:before="60" w:after="60"/>
              <w:ind w:left="-113"/>
              <w:rPr>
                <w:sz w:val="12"/>
                <w:szCs w:val="12"/>
              </w:rPr>
            </w:pPr>
            <w:r w:rsidRPr="00AE72C9">
              <w:rPr>
                <w:sz w:val="12"/>
                <w:szCs w:val="12"/>
              </w:rPr>
              <w:t>Column 4</w:t>
            </w:r>
          </w:p>
          <w:p w14:paraId="448BDA3E" w14:textId="77777777" w:rsidR="00472DAE" w:rsidRPr="00AE72C9" w:rsidRDefault="00472DAE" w:rsidP="00472DAE">
            <w:pPr>
              <w:spacing w:before="0" w:after="60"/>
              <w:ind w:left="-113"/>
              <w:rPr>
                <w:sz w:val="12"/>
                <w:szCs w:val="12"/>
              </w:rPr>
            </w:pPr>
            <w:r w:rsidRPr="00AE72C9">
              <w:rPr>
                <w:sz w:val="12"/>
                <w:szCs w:val="12"/>
              </w:rPr>
              <w:t>(Small Quantity)</w:t>
            </w:r>
            <w:r w:rsidRPr="00AE72C9">
              <w:rPr>
                <w:sz w:val="12"/>
                <w:szCs w:val="12"/>
              </w:rPr>
              <w:br/>
            </w:r>
          </w:p>
          <w:p w14:paraId="44404AF9" w14:textId="77777777" w:rsidR="00472DAE" w:rsidRPr="00AE72C9" w:rsidRDefault="00472DAE" w:rsidP="00472DAE">
            <w:pPr>
              <w:spacing w:before="0" w:after="60"/>
              <w:ind w:left="-113"/>
              <w:rPr>
                <w:sz w:val="12"/>
                <w:szCs w:val="12"/>
              </w:rPr>
            </w:pPr>
            <w:r w:rsidRPr="00AE72C9">
              <w:rPr>
                <w:sz w:val="12"/>
                <w:szCs w:val="12"/>
              </w:rPr>
              <w:t>Quantity</w:t>
            </w:r>
          </w:p>
        </w:tc>
      </w:tr>
      <w:tr w:rsidR="00472DAE" w:rsidRPr="00AE72C9" w14:paraId="75A94645" w14:textId="77777777" w:rsidTr="006357CA">
        <w:trPr>
          <w:gridBefore w:val="1"/>
          <w:wBefore w:w="13" w:type="dxa"/>
        </w:trPr>
        <w:tc>
          <w:tcPr>
            <w:tcW w:w="2030" w:type="dxa"/>
            <w:gridSpan w:val="3"/>
          </w:tcPr>
          <w:p w14:paraId="32AF2584" w14:textId="77777777" w:rsidR="00472DAE" w:rsidRPr="00AE72C9" w:rsidRDefault="00472DAE" w:rsidP="00C976EE">
            <w:pPr>
              <w:spacing w:before="60"/>
              <w:ind w:left="-113"/>
              <w:rPr>
                <w:sz w:val="14"/>
                <w:szCs w:val="14"/>
              </w:rPr>
            </w:pPr>
            <w:r w:rsidRPr="00AE72C9">
              <w:rPr>
                <w:sz w:val="14"/>
                <w:szCs w:val="14"/>
              </w:rPr>
              <w:t>AMPHETAMINE</w:t>
            </w:r>
          </w:p>
        </w:tc>
        <w:tc>
          <w:tcPr>
            <w:tcW w:w="742" w:type="dxa"/>
            <w:gridSpan w:val="3"/>
          </w:tcPr>
          <w:p w14:paraId="043EF4AD" w14:textId="77777777" w:rsidR="00472DAE" w:rsidRPr="00AE72C9" w:rsidRDefault="00472DAE"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7E3D3B67" w14:textId="77777777" w:rsidR="00472DAE" w:rsidRPr="00AE72C9" w:rsidRDefault="00472DAE"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0E1CE538" w14:textId="77777777" w:rsidR="00472DAE" w:rsidRPr="00AE72C9" w:rsidRDefault="00472DAE" w:rsidP="00472DAE">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05924022" w14:textId="77777777" w:rsidR="00472DAE" w:rsidRPr="00AE72C9" w:rsidRDefault="00472DAE"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698" w:type="dxa"/>
            <w:gridSpan w:val="3"/>
          </w:tcPr>
          <w:p w14:paraId="56B300F6" w14:textId="77777777" w:rsidR="00472DAE" w:rsidRPr="00AE72C9" w:rsidRDefault="00472DAE" w:rsidP="00472DAE">
            <w:pPr>
              <w:spacing w:before="60"/>
              <w:ind w:left="-113"/>
              <w:rPr>
                <w:sz w:val="14"/>
                <w:szCs w:val="14"/>
              </w:rPr>
            </w:pPr>
            <w:r w:rsidRPr="00AE72C9">
              <w:rPr>
                <w:sz w:val="14"/>
                <w:szCs w:val="14"/>
              </w:rPr>
              <w:t>30</w:t>
            </w:r>
            <w:r w:rsidR="006B39B1" w:rsidRPr="00AE72C9">
              <w:rPr>
                <w:sz w:val="14"/>
                <w:szCs w:val="14"/>
              </w:rPr>
              <w:sym w:font="Symbol" w:char="F0D7"/>
            </w:r>
            <w:r w:rsidRPr="00AE72C9">
              <w:rPr>
                <w:sz w:val="14"/>
                <w:szCs w:val="14"/>
              </w:rPr>
              <w:t>0 g</w:t>
            </w:r>
          </w:p>
        </w:tc>
        <w:tc>
          <w:tcPr>
            <w:tcW w:w="755" w:type="dxa"/>
            <w:gridSpan w:val="2"/>
          </w:tcPr>
          <w:p w14:paraId="2C38C871" w14:textId="77777777" w:rsidR="00472DAE" w:rsidRPr="00AE72C9" w:rsidRDefault="00472DAE"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196E602F" w14:textId="77777777" w:rsidR="00472DAE" w:rsidRPr="00AE72C9" w:rsidRDefault="00472DAE" w:rsidP="00472DAE">
            <w:pPr>
              <w:spacing w:before="60"/>
              <w:ind w:left="-113"/>
              <w:rPr>
                <w:sz w:val="14"/>
                <w:szCs w:val="14"/>
              </w:rPr>
            </w:pPr>
          </w:p>
        </w:tc>
        <w:tc>
          <w:tcPr>
            <w:tcW w:w="622" w:type="dxa"/>
            <w:gridSpan w:val="3"/>
          </w:tcPr>
          <w:p w14:paraId="3A6CA957" w14:textId="77777777" w:rsidR="00472DAE" w:rsidRPr="00AE72C9" w:rsidRDefault="00472DAE" w:rsidP="00472DAE">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586B87" w:rsidRPr="00AE72C9" w14:paraId="3E36754B" w14:textId="77777777" w:rsidTr="006357CA">
        <w:trPr>
          <w:gridBefore w:val="1"/>
          <w:wBefore w:w="13" w:type="dxa"/>
        </w:trPr>
        <w:tc>
          <w:tcPr>
            <w:tcW w:w="2030" w:type="dxa"/>
            <w:gridSpan w:val="3"/>
          </w:tcPr>
          <w:p w14:paraId="79F9B2D5" w14:textId="77777777" w:rsidR="00586B87" w:rsidRPr="00AE72C9" w:rsidRDefault="00586B87" w:rsidP="00C554C1">
            <w:pPr>
              <w:spacing w:before="60"/>
              <w:ind w:left="-113"/>
              <w:rPr>
                <w:sz w:val="14"/>
                <w:szCs w:val="14"/>
              </w:rPr>
            </w:pPr>
            <w:r w:rsidRPr="00AE72C9">
              <w:rPr>
                <w:sz w:val="14"/>
                <w:szCs w:val="14"/>
              </w:rPr>
              <w:t>1-BENZYLPIPERAZINE (also</w:t>
            </w:r>
            <w:r w:rsidR="00C554C1" w:rsidRPr="00AE72C9">
              <w:rPr>
                <w:sz w:val="14"/>
                <w:szCs w:val="14"/>
              </w:rPr>
              <w:t> </w:t>
            </w:r>
            <w:r w:rsidRPr="00AE72C9">
              <w:rPr>
                <w:sz w:val="14"/>
                <w:szCs w:val="14"/>
              </w:rPr>
              <w:t>known as BZP)</w:t>
            </w:r>
          </w:p>
        </w:tc>
        <w:tc>
          <w:tcPr>
            <w:tcW w:w="742" w:type="dxa"/>
            <w:gridSpan w:val="3"/>
          </w:tcPr>
          <w:p w14:paraId="7B4E99A0" w14:textId="77777777" w:rsidR="00586B87" w:rsidRPr="00AE72C9" w:rsidRDefault="00586B87" w:rsidP="00586B87">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11687FE5" w14:textId="77777777" w:rsidR="00586B87" w:rsidRPr="00AE72C9" w:rsidRDefault="00586B87" w:rsidP="00586B87">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70FF35E7" w14:textId="77777777" w:rsidR="00586B87" w:rsidRPr="00AE72C9" w:rsidRDefault="00586B87" w:rsidP="00586B87">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09C3C43A" w14:textId="77777777" w:rsidR="00586B87" w:rsidRPr="00AE72C9" w:rsidRDefault="00586B87" w:rsidP="00586B87">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698" w:type="dxa"/>
            <w:gridSpan w:val="3"/>
          </w:tcPr>
          <w:p w14:paraId="364B885D" w14:textId="77777777" w:rsidR="00586B87" w:rsidRPr="00AE72C9" w:rsidRDefault="00586B87" w:rsidP="00586B87">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0ABB2078" w14:textId="77777777" w:rsidR="00586B87" w:rsidRPr="00AE72C9" w:rsidRDefault="00586B87" w:rsidP="00586B87">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47D9566A" w14:textId="77777777" w:rsidR="00586B87" w:rsidRPr="00AE72C9" w:rsidRDefault="00586B87" w:rsidP="00586B87">
            <w:pPr>
              <w:spacing w:before="60"/>
              <w:ind w:left="-113"/>
              <w:rPr>
                <w:sz w:val="14"/>
                <w:szCs w:val="14"/>
              </w:rPr>
            </w:pPr>
            <w:r w:rsidRPr="00AE72C9">
              <w:rPr>
                <w:sz w:val="14"/>
                <w:szCs w:val="14"/>
              </w:rPr>
              <w:t>-</w:t>
            </w:r>
          </w:p>
        </w:tc>
        <w:tc>
          <w:tcPr>
            <w:tcW w:w="622" w:type="dxa"/>
            <w:gridSpan w:val="3"/>
          </w:tcPr>
          <w:p w14:paraId="77D4EA89" w14:textId="77777777" w:rsidR="00586B87" w:rsidRPr="00AE72C9" w:rsidRDefault="00586B87" w:rsidP="00586B87">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472DAE" w:rsidRPr="00AE72C9" w14:paraId="77E9B426" w14:textId="77777777" w:rsidTr="006357CA">
        <w:trPr>
          <w:gridBefore w:val="1"/>
          <w:wBefore w:w="13" w:type="dxa"/>
          <w:trHeight w:val="241"/>
        </w:trPr>
        <w:tc>
          <w:tcPr>
            <w:tcW w:w="2030" w:type="dxa"/>
            <w:gridSpan w:val="3"/>
          </w:tcPr>
          <w:p w14:paraId="4A3E8AE6" w14:textId="77777777" w:rsidR="00472DAE" w:rsidRPr="00AE72C9" w:rsidRDefault="00472DAE" w:rsidP="00C976EE">
            <w:pPr>
              <w:pStyle w:val="Normal-Draft"/>
              <w:spacing w:before="60"/>
              <w:ind w:left="-113"/>
              <w:rPr>
                <w:sz w:val="14"/>
                <w:szCs w:val="14"/>
              </w:rPr>
            </w:pPr>
            <w:r w:rsidRPr="00AE72C9">
              <w:rPr>
                <w:sz w:val="14"/>
                <w:szCs w:val="14"/>
              </w:rPr>
              <w:t>BUPRENORPHINE</w:t>
            </w:r>
          </w:p>
        </w:tc>
        <w:tc>
          <w:tcPr>
            <w:tcW w:w="742" w:type="dxa"/>
            <w:gridSpan w:val="3"/>
          </w:tcPr>
          <w:p w14:paraId="5C636C6D" w14:textId="77777777" w:rsidR="00472DAE" w:rsidRPr="00AE72C9" w:rsidRDefault="00472DAE" w:rsidP="00472DAE">
            <w:pPr>
              <w:spacing w:before="60"/>
              <w:ind w:left="-113"/>
              <w:rPr>
                <w:sz w:val="14"/>
                <w:szCs w:val="14"/>
              </w:rPr>
            </w:pPr>
          </w:p>
        </w:tc>
        <w:tc>
          <w:tcPr>
            <w:tcW w:w="759" w:type="dxa"/>
          </w:tcPr>
          <w:p w14:paraId="6D436763" w14:textId="77777777" w:rsidR="00472DAE" w:rsidRPr="00AE72C9" w:rsidRDefault="00472DAE" w:rsidP="00472DAE">
            <w:pPr>
              <w:spacing w:before="60"/>
              <w:ind w:left="-113"/>
              <w:rPr>
                <w:sz w:val="14"/>
                <w:szCs w:val="14"/>
              </w:rPr>
            </w:pPr>
          </w:p>
        </w:tc>
        <w:tc>
          <w:tcPr>
            <w:tcW w:w="757" w:type="dxa"/>
          </w:tcPr>
          <w:p w14:paraId="4DE24058" w14:textId="77777777" w:rsidR="00472DAE" w:rsidRPr="00AE72C9" w:rsidRDefault="00472DAE" w:rsidP="00472DAE">
            <w:pPr>
              <w:spacing w:before="60"/>
              <w:ind w:left="-113"/>
              <w:rPr>
                <w:sz w:val="14"/>
                <w:szCs w:val="14"/>
              </w:rPr>
            </w:pPr>
          </w:p>
        </w:tc>
        <w:tc>
          <w:tcPr>
            <w:tcW w:w="756" w:type="dxa"/>
            <w:gridSpan w:val="2"/>
          </w:tcPr>
          <w:p w14:paraId="7BCB41B6" w14:textId="77777777" w:rsidR="00472DAE" w:rsidRPr="00AE72C9" w:rsidRDefault="00472DAE" w:rsidP="00472DAE">
            <w:pPr>
              <w:spacing w:before="60"/>
              <w:ind w:left="-113"/>
              <w:rPr>
                <w:sz w:val="14"/>
                <w:szCs w:val="14"/>
              </w:rPr>
            </w:pPr>
          </w:p>
        </w:tc>
        <w:tc>
          <w:tcPr>
            <w:tcW w:w="698" w:type="dxa"/>
            <w:gridSpan w:val="3"/>
          </w:tcPr>
          <w:p w14:paraId="3FA4E9D7" w14:textId="77777777" w:rsidR="00472DAE" w:rsidRPr="00AE72C9" w:rsidRDefault="00472DAE" w:rsidP="00472DAE">
            <w:pPr>
              <w:spacing w:before="60"/>
              <w:ind w:left="-113"/>
              <w:rPr>
                <w:sz w:val="14"/>
                <w:szCs w:val="14"/>
              </w:rPr>
            </w:pPr>
          </w:p>
        </w:tc>
        <w:tc>
          <w:tcPr>
            <w:tcW w:w="755" w:type="dxa"/>
            <w:gridSpan w:val="2"/>
          </w:tcPr>
          <w:p w14:paraId="34ABA75C" w14:textId="77777777" w:rsidR="00472DAE" w:rsidRPr="00AE72C9" w:rsidRDefault="00472DAE" w:rsidP="00472DAE">
            <w:pPr>
              <w:spacing w:before="60"/>
              <w:ind w:left="-113"/>
              <w:rPr>
                <w:sz w:val="14"/>
                <w:szCs w:val="14"/>
              </w:rPr>
            </w:pPr>
            <w:r w:rsidRPr="00AE72C9">
              <w:rPr>
                <w:sz w:val="14"/>
                <w:szCs w:val="14"/>
              </w:rPr>
              <w:t>2·0g</w:t>
            </w:r>
          </w:p>
        </w:tc>
        <w:tc>
          <w:tcPr>
            <w:tcW w:w="753" w:type="dxa"/>
            <w:gridSpan w:val="3"/>
          </w:tcPr>
          <w:p w14:paraId="38404E7D" w14:textId="77777777" w:rsidR="00472DAE" w:rsidRPr="00AE72C9" w:rsidRDefault="00472DAE" w:rsidP="00472DAE">
            <w:pPr>
              <w:spacing w:before="60"/>
              <w:ind w:left="-113"/>
              <w:rPr>
                <w:sz w:val="14"/>
                <w:szCs w:val="14"/>
              </w:rPr>
            </w:pPr>
          </w:p>
        </w:tc>
        <w:tc>
          <w:tcPr>
            <w:tcW w:w="622" w:type="dxa"/>
            <w:gridSpan w:val="3"/>
          </w:tcPr>
          <w:p w14:paraId="160FD1A0" w14:textId="77777777" w:rsidR="00472DAE" w:rsidRPr="00AE72C9" w:rsidRDefault="00472DAE" w:rsidP="00472DAE">
            <w:pPr>
              <w:spacing w:before="60"/>
              <w:ind w:left="-113"/>
              <w:rPr>
                <w:sz w:val="14"/>
                <w:szCs w:val="14"/>
              </w:rPr>
            </w:pPr>
          </w:p>
        </w:tc>
      </w:tr>
      <w:tr w:rsidR="00586B87" w:rsidRPr="00AE72C9" w14:paraId="7A666DE4" w14:textId="77777777" w:rsidTr="006357CA">
        <w:trPr>
          <w:gridBefore w:val="1"/>
          <w:wBefore w:w="13" w:type="dxa"/>
        </w:trPr>
        <w:tc>
          <w:tcPr>
            <w:tcW w:w="2030" w:type="dxa"/>
            <w:gridSpan w:val="3"/>
          </w:tcPr>
          <w:p w14:paraId="5BB10B84" w14:textId="77777777" w:rsidR="00586B87" w:rsidRPr="00AE72C9" w:rsidRDefault="00586B87">
            <w:pPr>
              <w:spacing w:before="60"/>
              <w:ind w:left="-113"/>
              <w:rPr>
                <w:sz w:val="14"/>
                <w:szCs w:val="14"/>
              </w:rPr>
            </w:pPr>
            <w:r w:rsidRPr="00AE72C9">
              <w:rPr>
                <w:sz w:val="14"/>
                <w:szCs w:val="14"/>
              </w:rPr>
              <w:t>1,4-BUTANEDIOL (also known as 1,4-BD) (except for a lawful industrial purpose)</w:t>
            </w:r>
          </w:p>
        </w:tc>
        <w:tc>
          <w:tcPr>
            <w:tcW w:w="742" w:type="dxa"/>
            <w:gridSpan w:val="3"/>
          </w:tcPr>
          <w:p w14:paraId="3213AE95" w14:textId="77777777" w:rsidR="00586B87" w:rsidRPr="00AE72C9" w:rsidRDefault="00586B87" w:rsidP="00586B87">
            <w:pPr>
              <w:spacing w:before="60"/>
              <w:ind w:left="-113"/>
              <w:rPr>
                <w:sz w:val="14"/>
                <w:szCs w:val="14"/>
              </w:rPr>
            </w:pPr>
            <w:r w:rsidRPr="00AE72C9">
              <w:rPr>
                <w:sz w:val="14"/>
                <w:szCs w:val="14"/>
              </w:rPr>
              <w:t>-</w:t>
            </w:r>
          </w:p>
        </w:tc>
        <w:tc>
          <w:tcPr>
            <w:tcW w:w="759" w:type="dxa"/>
          </w:tcPr>
          <w:p w14:paraId="381D459F" w14:textId="77777777" w:rsidR="00586B87" w:rsidRPr="00AE72C9" w:rsidRDefault="00AC61FC" w:rsidP="00586B87">
            <w:pPr>
              <w:spacing w:before="60"/>
              <w:ind w:left="-113"/>
              <w:rPr>
                <w:sz w:val="14"/>
                <w:szCs w:val="14"/>
              </w:rPr>
            </w:pPr>
            <w:r w:rsidRPr="006357CA">
              <w:rPr>
                <w:sz w:val="14"/>
                <w:szCs w:val="14"/>
                <w:lang w:eastAsia="en-AU"/>
              </w:rPr>
              <w:t>20</w:t>
            </w:r>
            <w:r w:rsidRPr="006357CA">
              <w:rPr>
                <w:rFonts w:ascii="Cambria Math" w:hAnsi="Cambria Math" w:cs="Cambria Math"/>
                <w:sz w:val="14"/>
                <w:szCs w:val="14"/>
                <w:lang w:eastAsia="en-AU"/>
              </w:rPr>
              <w:t>·</w:t>
            </w:r>
            <w:r w:rsidRPr="006357CA">
              <w:rPr>
                <w:sz w:val="14"/>
                <w:szCs w:val="14"/>
                <w:lang w:eastAsia="en-AU"/>
              </w:rPr>
              <w:t>0 kg</w:t>
            </w:r>
          </w:p>
        </w:tc>
        <w:tc>
          <w:tcPr>
            <w:tcW w:w="757" w:type="dxa"/>
          </w:tcPr>
          <w:p w14:paraId="5604C724" w14:textId="77777777" w:rsidR="00586B87" w:rsidRPr="00AE72C9" w:rsidRDefault="00586B87" w:rsidP="00586B87">
            <w:pPr>
              <w:spacing w:before="60"/>
              <w:ind w:left="-113"/>
              <w:rPr>
                <w:sz w:val="14"/>
                <w:szCs w:val="14"/>
              </w:rPr>
            </w:pPr>
            <w:r w:rsidRPr="00AE72C9">
              <w:rPr>
                <w:sz w:val="14"/>
                <w:szCs w:val="14"/>
              </w:rPr>
              <w:t>-</w:t>
            </w:r>
          </w:p>
        </w:tc>
        <w:tc>
          <w:tcPr>
            <w:tcW w:w="756" w:type="dxa"/>
            <w:gridSpan w:val="2"/>
          </w:tcPr>
          <w:p w14:paraId="10589CE1" w14:textId="77777777" w:rsidR="00586B87" w:rsidRPr="00AE72C9" w:rsidRDefault="00586B87" w:rsidP="00586B87">
            <w:pPr>
              <w:spacing w:before="60"/>
              <w:ind w:left="-113"/>
              <w:rPr>
                <w:sz w:val="14"/>
                <w:szCs w:val="14"/>
              </w:rPr>
            </w:pPr>
            <w:r w:rsidRPr="00AE72C9">
              <w:rPr>
                <w:sz w:val="14"/>
                <w:szCs w:val="14"/>
              </w:rPr>
              <w:t>2</w:t>
            </w:r>
            <w:r w:rsidRPr="00AE72C9">
              <w:rPr>
                <w:sz w:val="14"/>
                <w:szCs w:val="14"/>
              </w:rPr>
              <w:sym w:font="Symbol" w:char="F0D7"/>
            </w:r>
            <w:r w:rsidRPr="00AE72C9">
              <w:rPr>
                <w:sz w:val="14"/>
                <w:szCs w:val="14"/>
              </w:rPr>
              <w:t>0 kg</w:t>
            </w:r>
          </w:p>
        </w:tc>
        <w:tc>
          <w:tcPr>
            <w:tcW w:w="698" w:type="dxa"/>
            <w:gridSpan w:val="3"/>
          </w:tcPr>
          <w:p w14:paraId="32870D53" w14:textId="6C78CC34" w:rsidR="00586B87" w:rsidRPr="00AE72C9" w:rsidRDefault="005015BA" w:rsidP="00586B87">
            <w:pPr>
              <w:spacing w:before="60"/>
              <w:ind w:left="-113"/>
              <w:rPr>
                <w:sz w:val="14"/>
                <w:szCs w:val="14"/>
              </w:rPr>
            </w:pPr>
            <w:r w:rsidRPr="000C16A2">
              <w:rPr>
                <w:sz w:val="14"/>
                <w:szCs w:val="14"/>
              </w:rPr>
              <w:t>600</w:t>
            </w:r>
            <w:bookmarkStart w:id="597" w:name="_Hlk109811733"/>
            <w:r w:rsidRPr="000C16A2">
              <w:rPr>
                <w:sz w:val="14"/>
                <w:szCs w:val="14"/>
              </w:rPr>
              <w:t>·</w:t>
            </w:r>
            <w:bookmarkEnd w:id="597"/>
            <w:r w:rsidRPr="000C16A2">
              <w:rPr>
                <w:sz w:val="14"/>
                <w:szCs w:val="14"/>
              </w:rPr>
              <w:t>0 g</w:t>
            </w:r>
          </w:p>
        </w:tc>
        <w:tc>
          <w:tcPr>
            <w:tcW w:w="755" w:type="dxa"/>
            <w:gridSpan w:val="2"/>
          </w:tcPr>
          <w:p w14:paraId="0216FBBA" w14:textId="77777777" w:rsidR="00586B87" w:rsidRPr="00AE72C9" w:rsidRDefault="00586B87" w:rsidP="00586B87">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c>
          <w:tcPr>
            <w:tcW w:w="753" w:type="dxa"/>
            <w:gridSpan w:val="3"/>
          </w:tcPr>
          <w:p w14:paraId="46C3C87D" w14:textId="77777777" w:rsidR="00586B87" w:rsidRPr="00AE72C9" w:rsidRDefault="00586B87" w:rsidP="00586B87">
            <w:pPr>
              <w:spacing w:before="60"/>
              <w:ind w:left="-113"/>
              <w:rPr>
                <w:sz w:val="14"/>
                <w:szCs w:val="14"/>
              </w:rPr>
            </w:pPr>
            <w:r w:rsidRPr="00AE72C9">
              <w:rPr>
                <w:sz w:val="14"/>
                <w:szCs w:val="14"/>
              </w:rPr>
              <w:t>-</w:t>
            </w:r>
          </w:p>
        </w:tc>
        <w:tc>
          <w:tcPr>
            <w:tcW w:w="622" w:type="dxa"/>
            <w:gridSpan w:val="3"/>
          </w:tcPr>
          <w:p w14:paraId="5FEF4CE9" w14:textId="77777777" w:rsidR="00586B87" w:rsidRPr="00AE72C9" w:rsidRDefault="00586B87" w:rsidP="00586B87">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g</w:t>
            </w:r>
          </w:p>
        </w:tc>
      </w:tr>
      <w:tr w:rsidR="00472DAE" w:rsidRPr="00AE72C9" w14:paraId="2D1AB398" w14:textId="77777777" w:rsidTr="006357CA">
        <w:trPr>
          <w:gridBefore w:val="1"/>
          <w:wBefore w:w="13" w:type="dxa"/>
        </w:trPr>
        <w:tc>
          <w:tcPr>
            <w:tcW w:w="2030" w:type="dxa"/>
            <w:gridSpan w:val="3"/>
          </w:tcPr>
          <w:p w14:paraId="4692CF92" w14:textId="77777777" w:rsidR="00472DAE" w:rsidRPr="00AE72C9" w:rsidRDefault="00472DAE" w:rsidP="00C976EE">
            <w:pPr>
              <w:pStyle w:val="Normal-Draft"/>
              <w:spacing w:before="60"/>
              <w:ind w:left="-113"/>
              <w:rPr>
                <w:sz w:val="14"/>
                <w:szCs w:val="14"/>
              </w:rPr>
            </w:pPr>
            <w:r w:rsidRPr="00AE72C9">
              <w:rPr>
                <w:sz w:val="14"/>
                <w:szCs w:val="14"/>
              </w:rPr>
              <w:t>COCAINE</w:t>
            </w:r>
          </w:p>
        </w:tc>
        <w:tc>
          <w:tcPr>
            <w:tcW w:w="742" w:type="dxa"/>
            <w:gridSpan w:val="3"/>
          </w:tcPr>
          <w:p w14:paraId="0931E4BE" w14:textId="77777777" w:rsidR="00472DAE" w:rsidRPr="00AE72C9" w:rsidRDefault="00472DAE"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5A20F230" w14:textId="77777777" w:rsidR="00472DAE" w:rsidRPr="00AE72C9" w:rsidRDefault="00472DAE"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3CF7F8E0" w14:textId="77777777" w:rsidR="00472DAE" w:rsidRPr="00AE72C9" w:rsidRDefault="00472DAE" w:rsidP="00472DAE">
            <w:pPr>
              <w:spacing w:before="60"/>
              <w:ind w:left="-113"/>
              <w:rPr>
                <w:sz w:val="14"/>
                <w:szCs w:val="14"/>
              </w:rPr>
            </w:pPr>
            <w:r w:rsidRPr="00AE72C9">
              <w:rPr>
                <w:sz w:val="14"/>
                <w:szCs w:val="14"/>
              </w:rPr>
              <w:t>250</w:t>
            </w:r>
            <w:r w:rsidRPr="00AE72C9">
              <w:rPr>
                <w:sz w:val="14"/>
                <w:szCs w:val="14"/>
              </w:rPr>
              <w:sym w:font="Symbol" w:char="F0D7"/>
            </w:r>
            <w:r w:rsidRPr="00AE72C9">
              <w:rPr>
                <w:sz w:val="14"/>
                <w:szCs w:val="14"/>
              </w:rPr>
              <w:t>0 g</w:t>
            </w:r>
          </w:p>
        </w:tc>
        <w:tc>
          <w:tcPr>
            <w:tcW w:w="756" w:type="dxa"/>
            <w:gridSpan w:val="2"/>
          </w:tcPr>
          <w:p w14:paraId="10137043" w14:textId="77777777" w:rsidR="00472DAE" w:rsidRPr="00AE72C9" w:rsidRDefault="00472DAE"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698" w:type="dxa"/>
            <w:gridSpan w:val="3"/>
          </w:tcPr>
          <w:p w14:paraId="54C6675F" w14:textId="77777777" w:rsidR="00472DAE" w:rsidRPr="00AE72C9" w:rsidRDefault="00472DAE" w:rsidP="00472DAE">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5A7887B8" w14:textId="77777777" w:rsidR="00472DAE" w:rsidRPr="00AE72C9" w:rsidRDefault="00472DAE"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5CFB805F" w14:textId="77777777" w:rsidR="00472DAE" w:rsidRPr="00AE72C9" w:rsidRDefault="00472DAE" w:rsidP="00472DAE">
            <w:pPr>
              <w:spacing w:before="60"/>
              <w:ind w:left="-113"/>
              <w:rPr>
                <w:sz w:val="14"/>
                <w:szCs w:val="14"/>
              </w:rPr>
            </w:pPr>
          </w:p>
        </w:tc>
        <w:tc>
          <w:tcPr>
            <w:tcW w:w="622" w:type="dxa"/>
            <w:gridSpan w:val="3"/>
          </w:tcPr>
          <w:p w14:paraId="3778B73F" w14:textId="77777777" w:rsidR="00472DAE" w:rsidRPr="00AE72C9" w:rsidRDefault="00472DAE"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B405E0" w14:paraId="16C44EFE" w14:textId="77777777" w:rsidTr="006357CA">
        <w:trPr>
          <w:gridBefore w:val="1"/>
          <w:wBefore w:w="13" w:type="dxa"/>
        </w:trPr>
        <w:tc>
          <w:tcPr>
            <w:tcW w:w="2030" w:type="dxa"/>
            <w:gridSpan w:val="3"/>
          </w:tcPr>
          <w:p w14:paraId="7468A189" w14:textId="77777777" w:rsidR="00B405E0" w:rsidRPr="006357CA" w:rsidRDefault="00B405E0" w:rsidP="006357CA">
            <w:pPr>
              <w:pStyle w:val="CPCIndent1"/>
              <w:spacing w:before="60" w:after="0"/>
              <w:ind w:left="-113" w:firstLine="0"/>
              <w:rPr>
                <w:sz w:val="14"/>
                <w:szCs w:val="14"/>
              </w:rPr>
            </w:pPr>
            <w:r w:rsidRPr="006357CA">
              <w:rPr>
                <w:sz w:val="14"/>
                <w:szCs w:val="14"/>
              </w:rPr>
              <w:t>DIACETYLMORPHINE</w:t>
            </w:r>
          </w:p>
          <w:p w14:paraId="6D0A045F" w14:textId="77777777" w:rsidR="00B405E0" w:rsidRPr="00B405E0" w:rsidRDefault="00B405E0" w:rsidP="006357CA">
            <w:pPr>
              <w:pStyle w:val="CPCIndent1"/>
              <w:spacing w:before="60" w:after="0"/>
              <w:ind w:left="-113" w:firstLine="0"/>
              <w:rPr>
                <w:sz w:val="14"/>
                <w:szCs w:val="14"/>
              </w:rPr>
            </w:pPr>
            <w:r w:rsidRPr="006357CA">
              <w:rPr>
                <w:sz w:val="14"/>
                <w:szCs w:val="14"/>
              </w:rPr>
              <w:t>(Heroin)</w:t>
            </w:r>
          </w:p>
        </w:tc>
        <w:tc>
          <w:tcPr>
            <w:tcW w:w="742" w:type="dxa"/>
            <w:gridSpan w:val="3"/>
          </w:tcPr>
          <w:p w14:paraId="3456973D" w14:textId="77777777" w:rsidR="00B405E0" w:rsidRPr="00AE72C9" w:rsidRDefault="00B405E0" w:rsidP="006357CA">
            <w:pPr>
              <w:pStyle w:val="CPCIndent1"/>
              <w:spacing w:before="60" w:after="0"/>
              <w:ind w:left="-113" w:firstLine="0"/>
              <w:rPr>
                <w:sz w:val="14"/>
                <w:szCs w:val="14"/>
              </w:rPr>
            </w:pPr>
            <w:r w:rsidRPr="006357CA">
              <w:rPr>
                <w:sz w:val="14"/>
                <w:szCs w:val="14"/>
              </w:rPr>
              <w:t>500·0 g</w:t>
            </w:r>
          </w:p>
        </w:tc>
        <w:tc>
          <w:tcPr>
            <w:tcW w:w="759" w:type="dxa"/>
          </w:tcPr>
          <w:p w14:paraId="78F4DA32" w14:textId="77777777" w:rsidR="00B405E0" w:rsidRPr="00AE72C9" w:rsidRDefault="00B405E0" w:rsidP="006357CA">
            <w:pPr>
              <w:pStyle w:val="CPCIndent1"/>
              <w:spacing w:before="60" w:after="0"/>
              <w:ind w:left="-113" w:firstLine="0"/>
              <w:rPr>
                <w:sz w:val="14"/>
                <w:szCs w:val="14"/>
              </w:rPr>
            </w:pPr>
            <w:r w:rsidRPr="006357CA">
              <w:rPr>
                <w:sz w:val="14"/>
                <w:szCs w:val="14"/>
              </w:rPr>
              <w:t>750·0 g</w:t>
            </w:r>
          </w:p>
        </w:tc>
        <w:tc>
          <w:tcPr>
            <w:tcW w:w="757" w:type="dxa"/>
          </w:tcPr>
          <w:p w14:paraId="6463A49A" w14:textId="77777777" w:rsidR="00B405E0" w:rsidRPr="00AE72C9" w:rsidRDefault="00B405E0" w:rsidP="006357CA">
            <w:pPr>
              <w:pStyle w:val="CPCIndent1"/>
              <w:spacing w:before="60" w:after="0"/>
              <w:ind w:left="-113" w:firstLine="0"/>
              <w:rPr>
                <w:sz w:val="14"/>
                <w:szCs w:val="14"/>
              </w:rPr>
            </w:pPr>
            <w:r w:rsidRPr="006357CA">
              <w:rPr>
                <w:sz w:val="14"/>
                <w:szCs w:val="14"/>
              </w:rPr>
              <w:t>50·0 g</w:t>
            </w:r>
          </w:p>
        </w:tc>
        <w:tc>
          <w:tcPr>
            <w:tcW w:w="756" w:type="dxa"/>
            <w:gridSpan w:val="2"/>
          </w:tcPr>
          <w:p w14:paraId="5DAE8C46" w14:textId="77777777" w:rsidR="00B405E0" w:rsidRPr="00AE72C9" w:rsidRDefault="00B405E0" w:rsidP="006357CA">
            <w:pPr>
              <w:pStyle w:val="CPCIndent1"/>
              <w:spacing w:before="60" w:after="0"/>
              <w:ind w:left="-113" w:firstLine="0"/>
              <w:rPr>
                <w:sz w:val="14"/>
                <w:szCs w:val="14"/>
              </w:rPr>
            </w:pPr>
            <w:r w:rsidRPr="006357CA">
              <w:rPr>
                <w:sz w:val="14"/>
                <w:szCs w:val="14"/>
              </w:rPr>
              <w:t>250·0 g</w:t>
            </w:r>
          </w:p>
        </w:tc>
        <w:tc>
          <w:tcPr>
            <w:tcW w:w="698" w:type="dxa"/>
            <w:gridSpan w:val="3"/>
          </w:tcPr>
          <w:p w14:paraId="0C483B97" w14:textId="77777777" w:rsidR="00B405E0" w:rsidRPr="00AE72C9" w:rsidRDefault="00B405E0" w:rsidP="006357CA">
            <w:pPr>
              <w:pStyle w:val="CPCIndent1"/>
              <w:spacing w:before="60" w:after="0"/>
              <w:ind w:left="-113" w:firstLine="0"/>
              <w:rPr>
                <w:sz w:val="14"/>
                <w:szCs w:val="14"/>
              </w:rPr>
            </w:pPr>
            <w:r w:rsidRPr="006357CA">
              <w:rPr>
                <w:sz w:val="14"/>
                <w:szCs w:val="14"/>
              </w:rPr>
              <w:t>30·0 g</w:t>
            </w:r>
          </w:p>
        </w:tc>
        <w:tc>
          <w:tcPr>
            <w:tcW w:w="755" w:type="dxa"/>
            <w:gridSpan w:val="2"/>
          </w:tcPr>
          <w:p w14:paraId="4A22C162" w14:textId="77777777" w:rsidR="00B405E0" w:rsidRPr="00AE72C9" w:rsidRDefault="00B405E0" w:rsidP="006357CA">
            <w:pPr>
              <w:pStyle w:val="CPCIndent1"/>
              <w:spacing w:before="60" w:after="0"/>
              <w:ind w:left="-113" w:firstLine="0"/>
              <w:rPr>
                <w:sz w:val="14"/>
                <w:szCs w:val="14"/>
              </w:rPr>
            </w:pPr>
            <w:r w:rsidRPr="006357CA">
              <w:rPr>
                <w:sz w:val="14"/>
                <w:szCs w:val="14"/>
              </w:rPr>
              <w:t>3·0 g</w:t>
            </w:r>
          </w:p>
        </w:tc>
        <w:tc>
          <w:tcPr>
            <w:tcW w:w="753" w:type="dxa"/>
            <w:gridSpan w:val="3"/>
          </w:tcPr>
          <w:p w14:paraId="3261A8EA" w14:textId="77777777" w:rsidR="00B405E0" w:rsidRPr="00AE72C9" w:rsidRDefault="00B405E0" w:rsidP="006357CA">
            <w:pPr>
              <w:pStyle w:val="CPCIndent1"/>
              <w:spacing w:before="60" w:after="0"/>
              <w:ind w:left="-113" w:firstLine="0"/>
              <w:rPr>
                <w:sz w:val="14"/>
                <w:szCs w:val="14"/>
              </w:rPr>
            </w:pPr>
            <w:r w:rsidRPr="006357CA">
              <w:rPr>
                <w:sz w:val="14"/>
                <w:szCs w:val="14"/>
              </w:rPr>
              <w:t>-</w:t>
            </w:r>
          </w:p>
        </w:tc>
        <w:tc>
          <w:tcPr>
            <w:tcW w:w="622" w:type="dxa"/>
            <w:gridSpan w:val="3"/>
          </w:tcPr>
          <w:p w14:paraId="6799EA74" w14:textId="77777777" w:rsidR="00B405E0" w:rsidRPr="00AE72C9" w:rsidRDefault="00B405E0" w:rsidP="006357CA">
            <w:pPr>
              <w:pStyle w:val="CPCIndent1"/>
              <w:spacing w:before="60" w:after="0"/>
              <w:ind w:left="-113" w:firstLine="0"/>
              <w:rPr>
                <w:sz w:val="14"/>
                <w:szCs w:val="14"/>
              </w:rPr>
            </w:pPr>
            <w:r w:rsidRPr="006357CA">
              <w:rPr>
                <w:sz w:val="14"/>
                <w:szCs w:val="14"/>
              </w:rPr>
              <w:t>1·0 g</w:t>
            </w:r>
          </w:p>
        </w:tc>
      </w:tr>
      <w:tr w:rsidR="00B405E0" w:rsidRPr="00AE72C9" w14:paraId="7685E42D" w14:textId="77777777" w:rsidTr="006357CA">
        <w:trPr>
          <w:gridBefore w:val="1"/>
          <w:wBefore w:w="13" w:type="dxa"/>
        </w:trPr>
        <w:tc>
          <w:tcPr>
            <w:tcW w:w="2030" w:type="dxa"/>
            <w:gridSpan w:val="3"/>
          </w:tcPr>
          <w:p w14:paraId="04171A81" w14:textId="77777777" w:rsidR="00B405E0" w:rsidRPr="00AE72C9" w:rsidRDefault="00B405E0" w:rsidP="00C976EE">
            <w:pPr>
              <w:pStyle w:val="CPCIndent1"/>
              <w:spacing w:before="60" w:after="0"/>
              <w:ind w:left="-113" w:firstLine="0"/>
              <w:rPr>
                <w:sz w:val="14"/>
                <w:szCs w:val="14"/>
              </w:rPr>
            </w:pPr>
            <w:r w:rsidRPr="00AE72C9">
              <w:rPr>
                <w:sz w:val="14"/>
                <w:szCs w:val="14"/>
              </w:rPr>
              <w:t>EPHEDRINE (when in excess of 10</w:t>
            </w:r>
            <w:r w:rsidRPr="00AE72C9">
              <w:rPr>
                <w:sz w:val="14"/>
                <w:szCs w:val="14"/>
              </w:rPr>
              <w:sym w:font="Symbol" w:char="F0D7"/>
            </w:r>
            <w:r w:rsidRPr="00AE72C9">
              <w:rPr>
                <w:sz w:val="14"/>
                <w:szCs w:val="14"/>
              </w:rPr>
              <w:t>0 g)</w:t>
            </w:r>
          </w:p>
        </w:tc>
        <w:tc>
          <w:tcPr>
            <w:tcW w:w="742" w:type="dxa"/>
            <w:gridSpan w:val="3"/>
          </w:tcPr>
          <w:p w14:paraId="05606B22" w14:textId="77777777" w:rsidR="00B405E0" w:rsidRPr="00AE72C9" w:rsidRDefault="00B405E0"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5EFAA787" w14:textId="77777777" w:rsidR="00B405E0" w:rsidRPr="00AE72C9" w:rsidRDefault="00B405E0" w:rsidP="00472DAE">
            <w:pPr>
              <w:spacing w:before="60"/>
              <w:ind w:left="-113"/>
              <w:rPr>
                <w:sz w:val="14"/>
                <w:szCs w:val="14"/>
              </w:rPr>
            </w:pPr>
          </w:p>
        </w:tc>
        <w:tc>
          <w:tcPr>
            <w:tcW w:w="757" w:type="dxa"/>
          </w:tcPr>
          <w:p w14:paraId="50F9DE61" w14:textId="77777777" w:rsidR="00B405E0" w:rsidRPr="00AE72C9" w:rsidRDefault="00B405E0" w:rsidP="00472DAE">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1CD4FE24" w14:textId="77777777" w:rsidR="00B405E0" w:rsidRPr="00AE72C9" w:rsidRDefault="00B405E0" w:rsidP="00472DAE">
            <w:pPr>
              <w:spacing w:before="60"/>
              <w:ind w:left="-113"/>
              <w:rPr>
                <w:sz w:val="14"/>
                <w:szCs w:val="14"/>
              </w:rPr>
            </w:pPr>
          </w:p>
        </w:tc>
        <w:tc>
          <w:tcPr>
            <w:tcW w:w="698" w:type="dxa"/>
            <w:gridSpan w:val="3"/>
          </w:tcPr>
          <w:p w14:paraId="322668D2" w14:textId="77777777" w:rsidR="00B405E0" w:rsidRPr="00AE72C9" w:rsidRDefault="00B405E0" w:rsidP="00472DAE">
            <w:pPr>
              <w:spacing w:before="60"/>
              <w:ind w:left="-113"/>
              <w:rPr>
                <w:sz w:val="14"/>
                <w:szCs w:val="14"/>
              </w:rPr>
            </w:pPr>
          </w:p>
        </w:tc>
        <w:tc>
          <w:tcPr>
            <w:tcW w:w="755" w:type="dxa"/>
            <w:gridSpan w:val="2"/>
          </w:tcPr>
          <w:p w14:paraId="06900D8B" w14:textId="77777777" w:rsidR="00B405E0" w:rsidRPr="00AE72C9" w:rsidRDefault="00B405E0" w:rsidP="00472DAE">
            <w:pPr>
              <w:spacing w:before="60"/>
              <w:ind w:left="-113"/>
              <w:rPr>
                <w:sz w:val="14"/>
                <w:szCs w:val="14"/>
              </w:rPr>
            </w:pPr>
          </w:p>
        </w:tc>
        <w:tc>
          <w:tcPr>
            <w:tcW w:w="753" w:type="dxa"/>
            <w:gridSpan w:val="3"/>
          </w:tcPr>
          <w:p w14:paraId="5F644B63" w14:textId="77777777" w:rsidR="00B405E0" w:rsidRPr="00AE72C9" w:rsidRDefault="00B405E0" w:rsidP="00472DAE">
            <w:pPr>
              <w:spacing w:before="60"/>
              <w:ind w:left="-113"/>
              <w:rPr>
                <w:sz w:val="14"/>
                <w:szCs w:val="14"/>
              </w:rPr>
            </w:pPr>
            <w:r w:rsidRPr="00AE72C9">
              <w:rPr>
                <w:sz w:val="14"/>
                <w:szCs w:val="14"/>
              </w:rPr>
              <w:t>20</w:t>
            </w:r>
            <w:r w:rsidRPr="00AE72C9">
              <w:rPr>
                <w:sz w:val="14"/>
                <w:szCs w:val="14"/>
              </w:rPr>
              <w:sym w:font="Symbol" w:char="F0D7"/>
            </w:r>
            <w:r w:rsidRPr="00AE72C9">
              <w:rPr>
                <w:sz w:val="14"/>
                <w:szCs w:val="14"/>
              </w:rPr>
              <w:t>0 g</w:t>
            </w:r>
          </w:p>
        </w:tc>
        <w:tc>
          <w:tcPr>
            <w:tcW w:w="622" w:type="dxa"/>
            <w:gridSpan w:val="3"/>
          </w:tcPr>
          <w:p w14:paraId="25ACF028" w14:textId="77777777" w:rsidR="00B405E0" w:rsidRPr="00AE72C9" w:rsidRDefault="00B405E0" w:rsidP="00472DAE">
            <w:pPr>
              <w:spacing w:before="60"/>
              <w:ind w:left="-113"/>
              <w:rPr>
                <w:sz w:val="14"/>
                <w:szCs w:val="14"/>
              </w:rPr>
            </w:pPr>
          </w:p>
        </w:tc>
      </w:tr>
      <w:tr w:rsidR="00B405E0" w:rsidRPr="00AE72C9" w14:paraId="0193CDA1" w14:textId="77777777" w:rsidTr="006357CA">
        <w:trPr>
          <w:gridBefore w:val="1"/>
          <w:wBefore w:w="13" w:type="dxa"/>
        </w:trPr>
        <w:tc>
          <w:tcPr>
            <w:tcW w:w="2030" w:type="dxa"/>
            <w:gridSpan w:val="3"/>
          </w:tcPr>
          <w:p w14:paraId="098F94A7" w14:textId="77777777" w:rsidR="00B405E0" w:rsidRPr="00AE72C9" w:rsidRDefault="00B405E0">
            <w:pPr>
              <w:spacing w:before="60"/>
              <w:ind w:left="-113"/>
              <w:rPr>
                <w:sz w:val="14"/>
                <w:szCs w:val="14"/>
              </w:rPr>
            </w:pPr>
            <w:r w:rsidRPr="00AE72C9">
              <w:rPr>
                <w:sz w:val="14"/>
                <w:szCs w:val="14"/>
              </w:rPr>
              <w:t>GAMMA BUTYROLACTONE (also known as GBL) (except for a lawful industrial purpose)</w:t>
            </w:r>
          </w:p>
        </w:tc>
        <w:tc>
          <w:tcPr>
            <w:tcW w:w="742" w:type="dxa"/>
            <w:gridSpan w:val="3"/>
          </w:tcPr>
          <w:p w14:paraId="64467959" w14:textId="77777777" w:rsidR="00B405E0" w:rsidRPr="00AE72C9" w:rsidRDefault="00B405E0" w:rsidP="00586B87">
            <w:pPr>
              <w:spacing w:before="60"/>
              <w:ind w:left="-113"/>
              <w:rPr>
                <w:sz w:val="14"/>
                <w:szCs w:val="14"/>
              </w:rPr>
            </w:pPr>
            <w:r w:rsidRPr="00AE72C9">
              <w:rPr>
                <w:sz w:val="14"/>
                <w:szCs w:val="14"/>
              </w:rPr>
              <w:t>-</w:t>
            </w:r>
          </w:p>
        </w:tc>
        <w:tc>
          <w:tcPr>
            <w:tcW w:w="759" w:type="dxa"/>
          </w:tcPr>
          <w:p w14:paraId="7EAA2B63" w14:textId="77777777" w:rsidR="00B405E0" w:rsidRPr="00050F2B" w:rsidRDefault="00050F2B">
            <w:pPr>
              <w:spacing w:before="60"/>
              <w:ind w:left="-113"/>
              <w:rPr>
                <w:sz w:val="14"/>
                <w:szCs w:val="14"/>
              </w:rPr>
            </w:pPr>
            <w:r w:rsidRPr="00AE72C9">
              <w:rPr>
                <w:sz w:val="14"/>
                <w:szCs w:val="14"/>
              </w:rPr>
              <w:t>2</w:t>
            </w:r>
            <w:r>
              <w:rPr>
                <w:sz w:val="14"/>
                <w:szCs w:val="14"/>
              </w:rPr>
              <w:t>0</w:t>
            </w:r>
            <w:r w:rsidRPr="00AE72C9">
              <w:rPr>
                <w:sz w:val="14"/>
                <w:szCs w:val="14"/>
              </w:rPr>
              <w:sym w:font="Symbol" w:char="F0D7"/>
            </w:r>
            <w:r w:rsidRPr="00AE72C9">
              <w:rPr>
                <w:sz w:val="14"/>
                <w:szCs w:val="14"/>
              </w:rPr>
              <w:t>0 kg</w:t>
            </w:r>
          </w:p>
        </w:tc>
        <w:tc>
          <w:tcPr>
            <w:tcW w:w="757" w:type="dxa"/>
          </w:tcPr>
          <w:p w14:paraId="614F6FEC" w14:textId="77777777" w:rsidR="00B405E0" w:rsidRPr="00AE72C9" w:rsidRDefault="00B405E0" w:rsidP="00586B87">
            <w:pPr>
              <w:spacing w:before="60"/>
              <w:ind w:left="-113"/>
              <w:rPr>
                <w:sz w:val="14"/>
                <w:szCs w:val="14"/>
              </w:rPr>
            </w:pPr>
            <w:r w:rsidRPr="00AE72C9">
              <w:rPr>
                <w:sz w:val="14"/>
                <w:szCs w:val="14"/>
              </w:rPr>
              <w:t>-</w:t>
            </w:r>
          </w:p>
        </w:tc>
        <w:tc>
          <w:tcPr>
            <w:tcW w:w="756" w:type="dxa"/>
            <w:gridSpan w:val="2"/>
          </w:tcPr>
          <w:p w14:paraId="3F858D6C" w14:textId="77777777" w:rsidR="00B405E0" w:rsidRPr="00AE72C9" w:rsidRDefault="00B405E0" w:rsidP="00586B87">
            <w:pPr>
              <w:spacing w:before="60"/>
              <w:ind w:left="-113"/>
              <w:rPr>
                <w:sz w:val="14"/>
                <w:szCs w:val="14"/>
              </w:rPr>
            </w:pPr>
            <w:r w:rsidRPr="00AE72C9">
              <w:rPr>
                <w:sz w:val="14"/>
                <w:szCs w:val="14"/>
              </w:rPr>
              <w:t>2</w:t>
            </w:r>
            <w:r w:rsidRPr="00AE72C9">
              <w:rPr>
                <w:sz w:val="14"/>
                <w:szCs w:val="14"/>
              </w:rPr>
              <w:sym w:font="Symbol" w:char="F0D7"/>
            </w:r>
            <w:r w:rsidRPr="00AE72C9">
              <w:rPr>
                <w:sz w:val="14"/>
                <w:szCs w:val="14"/>
              </w:rPr>
              <w:t>0 kg</w:t>
            </w:r>
          </w:p>
        </w:tc>
        <w:tc>
          <w:tcPr>
            <w:tcW w:w="698" w:type="dxa"/>
            <w:gridSpan w:val="3"/>
          </w:tcPr>
          <w:p w14:paraId="018F362A" w14:textId="77777777" w:rsidR="00B405E0" w:rsidRPr="00AE72C9" w:rsidRDefault="00B405E0" w:rsidP="00586B87">
            <w:pPr>
              <w:spacing w:before="60"/>
              <w:ind w:left="-113"/>
              <w:rPr>
                <w:sz w:val="14"/>
                <w:szCs w:val="14"/>
              </w:rPr>
            </w:pPr>
            <w:r w:rsidRPr="00AE72C9">
              <w:rPr>
                <w:sz w:val="14"/>
                <w:szCs w:val="14"/>
              </w:rPr>
              <w:t>-</w:t>
            </w:r>
          </w:p>
        </w:tc>
        <w:tc>
          <w:tcPr>
            <w:tcW w:w="755" w:type="dxa"/>
            <w:gridSpan w:val="2"/>
          </w:tcPr>
          <w:p w14:paraId="6E1D9922" w14:textId="77777777" w:rsidR="00B405E0" w:rsidRPr="00AE72C9" w:rsidRDefault="00B405E0" w:rsidP="00586B87">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c>
          <w:tcPr>
            <w:tcW w:w="753" w:type="dxa"/>
            <w:gridSpan w:val="3"/>
          </w:tcPr>
          <w:p w14:paraId="0088B02F" w14:textId="77777777" w:rsidR="00B405E0" w:rsidRPr="00AE72C9" w:rsidRDefault="00B405E0" w:rsidP="00586B87">
            <w:pPr>
              <w:spacing w:before="60"/>
              <w:ind w:left="-113"/>
              <w:rPr>
                <w:sz w:val="14"/>
                <w:szCs w:val="14"/>
              </w:rPr>
            </w:pPr>
            <w:r w:rsidRPr="00AE72C9">
              <w:rPr>
                <w:sz w:val="14"/>
                <w:szCs w:val="14"/>
              </w:rPr>
              <w:t>-</w:t>
            </w:r>
          </w:p>
        </w:tc>
        <w:tc>
          <w:tcPr>
            <w:tcW w:w="622" w:type="dxa"/>
            <w:gridSpan w:val="3"/>
          </w:tcPr>
          <w:p w14:paraId="16DB9946" w14:textId="77777777" w:rsidR="00B405E0" w:rsidRPr="00AE72C9" w:rsidRDefault="00B405E0" w:rsidP="00586B87">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g</w:t>
            </w:r>
          </w:p>
        </w:tc>
      </w:tr>
      <w:tr w:rsidR="00B405E0" w:rsidRPr="00AE72C9" w14:paraId="6C011993" w14:textId="77777777" w:rsidTr="006357CA">
        <w:trPr>
          <w:gridBefore w:val="1"/>
          <w:wBefore w:w="13" w:type="dxa"/>
        </w:trPr>
        <w:tc>
          <w:tcPr>
            <w:tcW w:w="2030" w:type="dxa"/>
            <w:gridSpan w:val="3"/>
          </w:tcPr>
          <w:p w14:paraId="1E444523" w14:textId="77777777" w:rsidR="00B405E0" w:rsidRPr="00AE72C9" w:rsidRDefault="00B405E0" w:rsidP="00C976EE">
            <w:pPr>
              <w:pStyle w:val="CPCIndent1"/>
              <w:spacing w:before="60" w:after="0"/>
              <w:ind w:left="-113" w:firstLine="0"/>
              <w:rPr>
                <w:sz w:val="14"/>
                <w:szCs w:val="14"/>
              </w:rPr>
            </w:pPr>
            <w:r w:rsidRPr="00AE72C9">
              <w:rPr>
                <w:sz w:val="14"/>
                <w:szCs w:val="14"/>
              </w:rPr>
              <w:t>HARMALINE</w:t>
            </w:r>
          </w:p>
        </w:tc>
        <w:tc>
          <w:tcPr>
            <w:tcW w:w="742" w:type="dxa"/>
            <w:gridSpan w:val="3"/>
          </w:tcPr>
          <w:p w14:paraId="3C1D0EEB" w14:textId="77777777" w:rsidR="00B405E0" w:rsidRPr="00AE72C9" w:rsidRDefault="00B405E0" w:rsidP="00472DAE">
            <w:pPr>
              <w:spacing w:before="60"/>
              <w:ind w:left="-113"/>
              <w:rPr>
                <w:sz w:val="14"/>
                <w:szCs w:val="14"/>
              </w:rPr>
            </w:pPr>
          </w:p>
        </w:tc>
        <w:tc>
          <w:tcPr>
            <w:tcW w:w="759" w:type="dxa"/>
          </w:tcPr>
          <w:p w14:paraId="41D227BC" w14:textId="77777777" w:rsidR="00B405E0" w:rsidRPr="00AE72C9" w:rsidRDefault="00B405E0" w:rsidP="00472DAE">
            <w:pPr>
              <w:spacing w:before="60"/>
              <w:ind w:left="-113"/>
              <w:rPr>
                <w:sz w:val="14"/>
                <w:szCs w:val="14"/>
              </w:rPr>
            </w:pPr>
          </w:p>
        </w:tc>
        <w:tc>
          <w:tcPr>
            <w:tcW w:w="757" w:type="dxa"/>
          </w:tcPr>
          <w:p w14:paraId="364B3362" w14:textId="77777777" w:rsidR="00B405E0" w:rsidRPr="00AE72C9" w:rsidRDefault="00B405E0" w:rsidP="00472DAE">
            <w:pPr>
              <w:spacing w:before="60"/>
              <w:ind w:left="-113"/>
              <w:rPr>
                <w:sz w:val="14"/>
                <w:szCs w:val="14"/>
              </w:rPr>
            </w:pPr>
          </w:p>
        </w:tc>
        <w:tc>
          <w:tcPr>
            <w:tcW w:w="756" w:type="dxa"/>
            <w:gridSpan w:val="2"/>
          </w:tcPr>
          <w:p w14:paraId="7DFF1981"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25 kg</w:t>
            </w:r>
          </w:p>
        </w:tc>
        <w:tc>
          <w:tcPr>
            <w:tcW w:w="698" w:type="dxa"/>
            <w:gridSpan w:val="3"/>
          </w:tcPr>
          <w:p w14:paraId="3E826113" w14:textId="77777777" w:rsidR="00B405E0" w:rsidRPr="00AE72C9" w:rsidRDefault="00B405E0" w:rsidP="00472DAE">
            <w:pPr>
              <w:spacing w:before="60"/>
              <w:ind w:left="-113"/>
              <w:rPr>
                <w:sz w:val="14"/>
                <w:szCs w:val="14"/>
              </w:rPr>
            </w:pPr>
          </w:p>
        </w:tc>
        <w:tc>
          <w:tcPr>
            <w:tcW w:w="755" w:type="dxa"/>
            <w:gridSpan w:val="2"/>
          </w:tcPr>
          <w:p w14:paraId="2AD2EF71" w14:textId="77777777" w:rsidR="00B405E0" w:rsidRPr="00AE72C9" w:rsidRDefault="00B405E0" w:rsidP="00472DAE">
            <w:pPr>
              <w:spacing w:before="60"/>
              <w:ind w:left="-113"/>
              <w:rPr>
                <w:sz w:val="14"/>
                <w:szCs w:val="14"/>
              </w:rPr>
            </w:pPr>
            <w:r w:rsidRPr="00AE72C9">
              <w:rPr>
                <w:sz w:val="14"/>
                <w:szCs w:val="14"/>
              </w:rPr>
              <w:t>20</w:t>
            </w:r>
            <w:r w:rsidRPr="00AE72C9">
              <w:rPr>
                <w:sz w:val="14"/>
                <w:szCs w:val="14"/>
              </w:rPr>
              <w:sym w:font="Symbol" w:char="F0D7"/>
            </w:r>
            <w:r w:rsidRPr="00AE72C9">
              <w:rPr>
                <w:sz w:val="14"/>
                <w:szCs w:val="14"/>
              </w:rPr>
              <w:t>0 g</w:t>
            </w:r>
          </w:p>
        </w:tc>
        <w:tc>
          <w:tcPr>
            <w:tcW w:w="753" w:type="dxa"/>
            <w:gridSpan w:val="3"/>
          </w:tcPr>
          <w:p w14:paraId="79389E36" w14:textId="77777777" w:rsidR="00B405E0" w:rsidRPr="00AE72C9" w:rsidRDefault="00B405E0" w:rsidP="00472DAE">
            <w:pPr>
              <w:spacing w:before="60"/>
              <w:ind w:left="-113"/>
              <w:rPr>
                <w:sz w:val="14"/>
                <w:szCs w:val="14"/>
              </w:rPr>
            </w:pPr>
          </w:p>
        </w:tc>
        <w:tc>
          <w:tcPr>
            <w:tcW w:w="622" w:type="dxa"/>
            <w:gridSpan w:val="3"/>
          </w:tcPr>
          <w:p w14:paraId="0C1A677F" w14:textId="77777777" w:rsidR="00B405E0" w:rsidRPr="00AE72C9" w:rsidRDefault="00B405E0" w:rsidP="00472DAE">
            <w:pPr>
              <w:spacing w:before="60"/>
              <w:ind w:left="-113"/>
              <w:rPr>
                <w:sz w:val="14"/>
                <w:szCs w:val="14"/>
              </w:rPr>
            </w:pPr>
          </w:p>
        </w:tc>
      </w:tr>
      <w:tr w:rsidR="00B405E0" w:rsidRPr="00AE72C9" w14:paraId="53814089" w14:textId="77777777" w:rsidTr="006357CA">
        <w:trPr>
          <w:gridBefore w:val="1"/>
          <w:wBefore w:w="13" w:type="dxa"/>
        </w:trPr>
        <w:tc>
          <w:tcPr>
            <w:tcW w:w="2030" w:type="dxa"/>
            <w:gridSpan w:val="3"/>
          </w:tcPr>
          <w:p w14:paraId="013EFD37" w14:textId="77777777" w:rsidR="00B405E0" w:rsidRPr="00AE72C9" w:rsidRDefault="00B405E0" w:rsidP="00C976EE">
            <w:pPr>
              <w:pStyle w:val="CPCIndent1"/>
              <w:spacing w:before="60" w:after="0"/>
              <w:ind w:left="-113" w:firstLine="0"/>
              <w:rPr>
                <w:sz w:val="14"/>
                <w:szCs w:val="14"/>
              </w:rPr>
            </w:pPr>
            <w:r w:rsidRPr="00AE72C9">
              <w:rPr>
                <w:sz w:val="14"/>
                <w:szCs w:val="14"/>
              </w:rPr>
              <w:t>HARMINE</w:t>
            </w:r>
          </w:p>
        </w:tc>
        <w:tc>
          <w:tcPr>
            <w:tcW w:w="742" w:type="dxa"/>
            <w:gridSpan w:val="3"/>
          </w:tcPr>
          <w:p w14:paraId="6884CE2A" w14:textId="77777777" w:rsidR="00B405E0" w:rsidRPr="00AE72C9" w:rsidRDefault="00B405E0" w:rsidP="00472DAE">
            <w:pPr>
              <w:spacing w:before="60"/>
              <w:ind w:left="-113"/>
              <w:rPr>
                <w:sz w:val="14"/>
                <w:szCs w:val="14"/>
              </w:rPr>
            </w:pPr>
          </w:p>
        </w:tc>
        <w:tc>
          <w:tcPr>
            <w:tcW w:w="759" w:type="dxa"/>
          </w:tcPr>
          <w:p w14:paraId="49E62163" w14:textId="77777777" w:rsidR="00B405E0" w:rsidRPr="00AE72C9" w:rsidRDefault="00B405E0" w:rsidP="00472DAE">
            <w:pPr>
              <w:spacing w:before="60"/>
              <w:ind w:left="-113"/>
              <w:rPr>
                <w:sz w:val="14"/>
                <w:szCs w:val="14"/>
              </w:rPr>
            </w:pPr>
          </w:p>
        </w:tc>
        <w:tc>
          <w:tcPr>
            <w:tcW w:w="757" w:type="dxa"/>
          </w:tcPr>
          <w:p w14:paraId="1C9BA923" w14:textId="77777777" w:rsidR="00B405E0" w:rsidRPr="00AE72C9" w:rsidRDefault="00B405E0" w:rsidP="00472DAE">
            <w:pPr>
              <w:spacing w:before="60"/>
              <w:ind w:left="-113"/>
              <w:rPr>
                <w:sz w:val="14"/>
                <w:szCs w:val="14"/>
              </w:rPr>
            </w:pPr>
          </w:p>
        </w:tc>
        <w:tc>
          <w:tcPr>
            <w:tcW w:w="756" w:type="dxa"/>
            <w:gridSpan w:val="2"/>
          </w:tcPr>
          <w:p w14:paraId="1AB452D9"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25 kg</w:t>
            </w:r>
          </w:p>
        </w:tc>
        <w:tc>
          <w:tcPr>
            <w:tcW w:w="698" w:type="dxa"/>
            <w:gridSpan w:val="3"/>
          </w:tcPr>
          <w:p w14:paraId="12DB0BFA" w14:textId="77777777" w:rsidR="00B405E0" w:rsidRPr="00AE72C9" w:rsidRDefault="00B405E0" w:rsidP="00472DAE">
            <w:pPr>
              <w:spacing w:before="60"/>
              <w:ind w:left="-113"/>
              <w:rPr>
                <w:sz w:val="14"/>
                <w:szCs w:val="14"/>
              </w:rPr>
            </w:pPr>
          </w:p>
        </w:tc>
        <w:tc>
          <w:tcPr>
            <w:tcW w:w="755" w:type="dxa"/>
            <w:gridSpan w:val="2"/>
          </w:tcPr>
          <w:p w14:paraId="786731AF" w14:textId="77777777" w:rsidR="00B405E0" w:rsidRPr="00AE72C9" w:rsidRDefault="00B405E0" w:rsidP="00472DAE">
            <w:pPr>
              <w:spacing w:before="60"/>
              <w:ind w:left="-113"/>
              <w:rPr>
                <w:sz w:val="14"/>
                <w:szCs w:val="14"/>
              </w:rPr>
            </w:pPr>
            <w:r w:rsidRPr="00AE72C9">
              <w:rPr>
                <w:sz w:val="14"/>
                <w:szCs w:val="14"/>
              </w:rPr>
              <w:t>20</w:t>
            </w:r>
            <w:r w:rsidRPr="00AE72C9">
              <w:rPr>
                <w:sz w:val="14"/>
                <w:szCs w:val="14"/>
              </w:rPr>
              <w:sym w:font="Symbol" w:char="F0D7"/>
            </w:r>
            <w:r w:rsidRPr="00AE72C9">
              <w:rPr>
                <w:sz w:val="14"/>
                <w:szCs w:val="14"/>
              </w:rPr>
              <w:t>0 g</w:t>
            </w:r>
          </w:p>
        </w:tc>
        <w:tc>
          <w:tcPr>
            <w:tcW w:w="753" w:type="dxa"/>
            <w:gridSpan w:val="3"/>
          </w:tcPr>
          <w:p w14:paraId="29EA0BCC" w14:textId="77777777" w:rsidR="00B405E0" w:rsidRPr="00AE72C9" w:rsidRDefault="00B405E0" w:rsidP="00472DAE">
            <w:pPr>
              <w:spacing w:before="60"/>
              <w:ind w:left="-113"/>
              <w:rPr>
                <w:sz w:val="14"/>
                <w:szCs w:val="14"/>
              </w:rPr>
            </w:pPr>
          </w:p>
        </w:tc>
        <w:tc>
          <w:tcPr>
            <w:tcW w:w="622" w:type="dxa"/>
            <w:gridSpan w:val="3"/>
          </w:tcPr>
          <w:p w14:paraId="12D36974" w14:textId="77777777" w:rsidR="00B405E0" w:rsidRPr="00AE72C9" w:rsidRDefault="00B405E0" w:rsidP="00472DAE">
            <w:pPr>
              <w:spacing w:before="60"/>
              <w:ind w:left="-113"/>
              <w:rPr>
                <w:sz w:val="14"/>
                <w:szCs w:val="14"/>
              </w:rPr>
            </w:pPr>
          </w:p>
        </w:tc>
      </w:tr>
      <w:tr w:rsidR="00B405E0" w:rsidRPr="00AE72C9" w14:paraId="1FF0C721" w14:textId="77777777" w:rsidTr="006357CA">
        <w:trPr>
          <w:gridBefore w:val="1"/>
          <w:wBefore w:w="13" w:type="dxa"/>
        </w:trPr>
        <w:tc>
          <w:tcPr>
            <w:tcW w:w="2030" w:type="dxa"/>
            <w:gridSpan w:val="3"/>
          </w:tcPr>
          <w:p w14:paraId="2095A6DB" w14:textId="77777777" w:rsidR="00B405E0" w:rsidRPr="00AE72C9" w:rsidRDefault="00B405E0" w:rsidP="00C976EE">
            <w:pPr>
              <w:pStyle w:val="CPCIndent1"/>
              <w:spacing w:before="60" w:after="0"/>
              <w:ind w:left="-113" w:firstLine="0"/>
              <w:rPr>
                <w:sz w:val="14"/>
                <w:szCs w:val="14"/>
              </w:rPr>
            </w:pPr>
            <w:r w:rsidRPr="00AE72C9">
              <w:rPr>
                <w:sz w:val="14"/>
                <w:szCs w:val="14"/>
              </w:rPr>
              <w:t>HARMINES (not included elsewhere in this Part)</w:t>
            </w:r>
          </w:p>
        </w:tc>
        <w:tc>
          <w:tcPr>
            <w:tcW w:w="742" w:type="dxa"/>
            <w:gridSpan w:val="3"/>
          </w:tcPr>
          <w:p w14:paraId="282EE64B" w14:textId="77777777" w:rsidR="00B405E0" w:rsidRPr="00AE72C9" w:rsidRDefault="00B405E0" w:rsidP="00472DAE">
            <w:pPr>
              <w:spacing w:before="60"/>
              <w:ind w:left="-113"/>
              <w:rPr>
                <w:sz w:val="14"/>
                <w:szCs w:val="14"/>
              </w:rPr>
            </w:pPr>
          </w:p>
        </w:tc>
        <w:tc>
          <w:tcPr>
            <w:tcW w:w="759" w:type="dxa"/>
          </w:tcPr>
          <w:p w14:paraId="2A4590B5" w14:textId="77777777" w:rsidR="00B405E0" w:rsidRPr="00AE72C9" w:rsidRDefault="00B405E0" w:rsidP="00472DAE">
            <w:pPr>
              <w:spacing w:before="60"/>
              <w:ind w:left="-113"/>
              <w:rPr>
                <w:sz w:val="14"/>
                <w:szCs w:val="14"/>
              </w:rPr>
            </w:pPr>
          </w:p>
        </w:tc>
        <w:tc>
          <w:tcPr>
            <w:tcW w:w="757" w:type="dxa"/>
          </w:tcPr>
          <w:p w14:paraId="49CD31D7" w14:textId="77777777" w:rsidR="00B405E0" w:rsidRPr="00AE72C9" w:rsidRDefault="00B405E0" w:rsidP="00472DAE">
            <w:pPr>
              <w:spacing w:before="60"/>
              <w:ind w:left="-113"/>
              <w:rPr>
                <w:sz w:val="14"/>
                <w:szCs w:val="14"/>
              </w:rPr>
            </w:pPr>
          </w:p>
        </w:tc>
        <w:tc>
          <w:tcPr>
            <w:tcW w:w="756" w:type="dxa"/>
            <w:gridSpan w:val="2"/>
          </w:tcPr>
          <w:p w14:paraId="5FFDE6E3"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25 kg</w:t>
            </w:r>
          </w:p>
        </w:tc>
        <w:tc>
          <w:tcPr>
            <w:tcW w:w="698" w:type="dxa"/>
            <w:gridSpan w:val="3"/>
          </w:tcPr>
          <w:p w14:paraId="2A8F6DE1" w14:textId="77777777" w:rsidR="00B405E0" w:rsidRPr="00AE72C9" w:rsidRDefault="00B405E0" w:rsidP="00472DAE">
            <w:pPr>
              <w:spacing w:before="60"/>
              <w:ind w:left="-113"/>
              <w:rPr>
                <w:sz w:val="14"/>
                <w:szCs w:val="14"/>
              </w:rPr>
            </w:pPr>
          </w:p>
        </w:tc>
        <w:tc>
          <w:tcPr>
            <w:tcW w:w="755" w:type="dxa"/>
            <w:gridSpan w:val="2"/>
          </w:tcPr>
          <w:p w14:paraId="5B771B4A" w14:textId="77777777" w:rsidR="00B405E0" w:rsidRPr="00AE72C9" w:rsidRDefault="00B405E0" w:rsidP="00472DAE">
            <w:pPr>
              <w:spacing w:before="60"/>
              <w:ind w:left="-113"/>
              <w:rPr>
                <w:sz w:val="14"/>
                <w:szCs w:val="14"/>
              </w:rPr>
            </w:pPr>
            <w:r w:rsidRPr="00AE72C9">
              <w:rPr>
                <w:sz w:val="14"/>
                <w:szCs w:val="14"/>
              </w:rPr>
              <w:t>20</w:t>
            </w:r>
            <w:r w:rsidRPr="00AE72C9">
              <w:rPr>
                <w:sz w:val="14"/>
                <w:szCs w:val="14"/>
              </w:rPr>
              <w:sym w:font="Symbol" w:char="F0D7"/>
            </w:r>
            <w:r w:rsidRPr="00AE72C9">
              <w:rPr>
                <w:sz w:val="14"/>
                <w:szCs w:val="14"/>
              </w:rPr>
              <w:t>0 g</w:t>
            </w:r>
          </w:p>
        </w:tc>
        <w:tc>
          <w:tcPr>
            <w:tcW w:w="753" w:type="dxa"/>
            <w:gridSpan w:val="3"/>
          </w:tcPr>
          <w:p w14:paraId="035EDBD3" w14:textId="77777777" w:rsidR="00B405E0" w:rsidRPr="00AE72C9" w:rsidRDefault="00B405E0" w:rsidP="00472DAE">
            <w:pPr>
              <w:spacing w:before="60"/>
              <w:ind w:left="-113"/>
              <w:rPr>
                <w:sz w:val="14"/>
                <w:szCs w:val="14"/>
              </w:rPr>
            </w:pPr>
          </w:p>
        </w:tc>
        <w:tc>
          <w:tcPr>
            <w:tcW w:w="622" w:type="dxa"/>
            <w:gridSpan w:val="3"/>
          </w:tcPr>
          <w:p w14:paraId="6923DD61" w14:textId="77777777" w:rsidR="00B405E0" w:rsidRPr="00AE72C9" w:rsidRDefault="00B405E0" w:rsidP="00472DAE">
            <w:pPr>
              <w:spacing w:before="60"/>
              <w:ind w:left="-113"/>
              <w:rPr>
                <w:sz w:val="14"/>
                <w:szCs w:val="14"/>
              </w:rPr>
            </w:pPr>
          </w:p>
        </w:tc>
      </w:tr>
      <w:tr w:rsidR="00B405E0" w:rsidRPr="00AE72C9" w14:paraId="3F18B81A" w14:textId="77777777" w:rsidTr="006357CA">
        <w:trPr>
          <w:gridBefore w:val="1"/>
          <w:wBefore w:w="13" w:type="dxa"/>
        </w:trPr>
        <w:tc>
          <w:tcPr>
            <w:tcW w:w="2030" w:type="dxa"/>
            <w:gridSpan w:val="3"/>
          </w:tcPr>
          <w:p w14:paraId="7313FE3F" w14:textId="77777777" w:rsidR="00B405E0" w:rsidRPr="00AE72C9" w:rsidRDefault="00B405E0" w:rsidP="00C976EE">
            <w:pPr>
              <w:pStyle w:val="CPCIndent1"/>
              <w:spacing w:before="60" w:after="0"/>
              <w:ind w:left="-113" w:firstLine="0"/>
              <w:rPr>
                <w:sz w:val="14"/>
                <w:szCs w:val="14"/>
              </w:rPr>
            </w:pPr>
            <w:r w:rsidRPr="00AE72C9">
              <w:rPr>
                <w:sz w:val="14"/>
                <w:szCs w:val="14"/>
              </w:rPr>
              <w:t>4-HYDROXYBUTANOIC ACID (also known as GHB)</w:t>
            </w:r>
          </w:p>
        </w:tc>
        <w:tc>
          <w:tcPr>
            <w:tcW w:w="742" w:type="dxa"/>
            <w:gridSpan w:val="3"/>
          </w:tcPr>
          <w:p w14:paraId="610DBF1B"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67695156" w14:textId="77777777" w:rsidR="00B405E0" w:rsidRPr="00AE72C9" w:rsidRDefault="00050F2B" w:rsidP="00472DAE">
            <w:pPr>
              <w:spacing w:before="60"/>
              <w:ind w:left="-113"/>
              <w:rPr>
                <w:sz w:val="14"/>
                <w:szCs w:val="14"/>
              </w:rPr>
            </w:pPr>
            <w:r w:rsidRPr="00AE72C9">
              <w:rPr>
                <w:sz w:val="14"/>
                <w:szCs w:val="14"/>
              </w:rPr>
              <w:t>2</w:t>
            </w:r>
            <w:r>
              <w:rPr>
                <w:sz w:val="14"/>
                <w:szCs w:val="14"/>
              </w:rPr>
              <w:t>0</w:t>
            </w:r>
            <w:r w:rsidRPr="00AE72C9">
              <w:rPr>
                <w:sz w:val="14"/>
                <w:szCs w:val="14"/>
              </w:rPr>
              <w:sym w:font="Symbol" w:char="F0D7"/>
            </w:r>
            <w:r w:rsidRPr="00AE72C9">
              <w:rPr>
                <w:sz w:val="14"/>
                <w:szCs w:val="14"/>
              </w:rPr>
              <w:t>0 kg</w:t>
            </w:r>
          </w:p>
        </w:tc>
        <w:tc>
          <w:tcPr>
            <w:tcW w:w="757" w:type="dxa"/>
          </w:tcPr>
          <w:p w14:paraId="4E624AF9"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2BE32087" w14:textId="77777777" w:rsidR="00B405E0" w:rsidRPr="00AE72C9" w:rsidRDefault="00B405E0" w:rsidP="00472DAE">
            <w:pPr>
              <w:spacing w:before="60"/>
              <w:ind w:left="-113"/>
              <w:rPr>
                <w:sz w:val="14"/>
                <w:szCs w:val="14"/>
              </w:rPr>
            </w:pPr>
            <w:r w:rsidRPr="00AE72C9">
              <w:rPr>
                <w:sz w:val="14"/>
                <w:szCs w:val="14"/>
              </w:rPr>
              <w:t>2</w:t>
            </w:r>
            <w:r w:rsidRPr="00AE72C9">
              <w:rPr>
                <w:sz w:val="14"/>
                <w:szCs w:val="14"/>
              </w:rPr>
              <w:sym w:font="Symbol" w:char="F0D7"/>
            </w:r>
            <w:r w:rsidRPr="00AE72C9">
              <w:rPr>
                <w:sz w:val="14"/>
                <w:szCs w:val="14"/>
              </w:rPr>
              <w:t>0 kg</w:t>
            </w:r>
          </w:p>
        </w:tc>
        <w:tc>
          <w:tcPr>
            <w:tcW w:w="698" w:type="dxa"/>
            <w:gridSpan w:val="3"/>
          </w:tcPr>
          <w:p w14:paraId="4363AE5D"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6224FF0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c>
          <w:tcPr>
            <w:tcW w:w="753" w:type="dxa"/>
            <w:gridSpan w:val="3"/>
          </w:tcPr>
          <w:p w14:paraId="40586FD5"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1BC71260"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g</w:t>
            </w:r>
          </w:p>
        </w:tc>
      </w:tr>
      <w:tr w:rsidR="00B405E0" w:rsidRPr="00AE72C9" w14:paraId="7915B161" w14:textId="77777777" w:rsidTr="006357CA">
        <w:tblPrEx>
          <w:tblLook w:val="04A0" w:firstRow="1" w:lastRow="0" w:firstColumn="1" w:lastColumn="0" w:noHBand="0" w:noVBand="1"/>
        </w:tblPrEx>
        <w:trPr>
          <w:gridBefore w:val="1"/>
          <w:wBefore w:w="13" w:type="dxa"/>
        </w:trPr>
        <w:tc>
          <w:tcPr>
            <w:tcW w:w="2030" w:type="dxa"/>
            <w:gridSpan w:val="3"/>
            <w:hideMark/>
          </w:tcPr>
          <w:p w14:paraId="325BA55F" w14:textId="77777777" w:rsidR="00B405E0" w:rsidRPr="00AE72C9" w:rsidRDefault="00B405E0">
            <w:pPr>
              <w:spacing w:before="60"/>
              <w:ind w:left="-113"/>
              <w:rPr>
                <w:sz w:val="14"/>
                <w:szCs w:val="14"/>
              </w:rPr>
            </w:pPr>
            <w:r w:rsidRPr="00AE72C9">
              <w:rPr>
                <w:sz w:val="14"/>
                <w:szCs w:val="14"/>
              </w:rPr>
              <w:t>KETAMINE</w:t>
            </w:r>
          </w:p>
        </w:tc>
        <w:tc>
          <w:tcPr>
            <w:tcW w:w="742" w:type="dxa"/>
            <w:gridSpan w:val="3"/>
            <w:hideMark/>
          </w:tcPr>
          <w:p w14:paraId="00E404E2" w14:textId="77777777" w:rsidR="00B405E0" w:rsidRPr="00AE72C9" w:rsidRDefault="00B405E0">
            <w:pPr>
              <w:spacing w:before="60"/>
              <w:ind w:left="-113"/>
              <w:rPr>
                <w:sz w:val="14"/>
                <w:szCs w:val="14"/>
              </w:rPr>
            </w:pPr>
            <w:r w:rsidRPr="00AE72C9">
              <w:rPr>
                <w:sz w:val="14"/>
                <w:szCs w:val="14"/>
              </w:rPr>
              <w:t>750</w:t>
            </w:r>
            <w:r w:rsidRPr="00AE72C9">
              <w:rPr>
                <w:sz w:val="14"/>
                <w:szCs w:val="14"/>
              </w:rPr>
              <w:sym w:font="Symbol" w:char="00D7"/>
            </w:r>
            <w:r w:rsidRPr="00AE72C9">
              <w:rPr>
                <w:sz w:val="14"/>
                <w:szCs w:val="14"/>
              </w:rPr>
              <w:t>0 g</w:t>
            </w:r>
          </w:p>
        </w:tc>
        <w:tc>
          <w:tcPr>
            <w:tcW w:w="759" w:type="dxa"/>
            <w:hideMark/>
          </w:tcPr>
          <w:p w14:paraId="469BFDA3"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757" w:type="dxa"/>
            <w:hideMark/>
          </w:tcPr>
          <w:p w14:paraId="695E1E25" w14:textId="77777777" w:rsidR="00B405E0" w:rsidRPr="00AE72C9" w:rsidRDefault="00B405E0">
            <w:pPr>
              <w:spacing w:before="60"/>
              <w:ind w:left="-113"/>
              <w:rPr>
                <w:sz w:val="14"/>
                <w:szCs w:val="14"/>
              </w:rPr>
            </w:pPr>
            <w:r w:rsidRPr="00AE72C9">
              <w:rPr>
                <w:sz w:val="14"/>
                <w:szCs w:val="14"/>
              </w:rPr>
              <w:t>100</w:t>
            </w:r>
            <w:r w:rsidRPr="00AE72C9">
              <w:rPr>
                <w:sz w:val="14"/>
                <w:szCs w:val="14"/>
              </w:rPr>
              <w:sym w:font="Symbol" w:char="00D7"/>
            </w:r>
            <w:r w:rsidRPr="00AE72C9">
              <w:rPr>
                <w:sz w:val="14"/>
                <w:szCs w:val="14"/>
              </w:rPr>
              <w:t>0 g</w:t>
            </w:r>
          </w:p>
        </w:tc>
        <w:tc>
          <w:tcPr>
            <w:tcW w:w="756" w:type="dxa"/>
            <w:gridSpan w:val="2"/>
            <w:hideMark/>
          </w:tcPr>
          <w:p w14:paraId="5AB76521" w14:textId="77777777" w:rsidR="00B405E0" w:rsidRPr="00AE72C9" w:rsidRDefault="00B405E0">
            <w:pPr>
              <w:spacing w:before="60"/>
              <w:ind w:left="-113"/>
              <w:rPr>
                <w:sz w:val="14"/>
                <w:szCs w:val="14"/>
              </w:rPr>
            </w:pPr>
            <w:r w:rsidRPr="00AE72C9">
              <w:rPr>
                <w:sz w:val="14"/>
                <w:szCs w:val="14"/>
              </w:rPr>
              <w:t>500</w:t>
            </w:r>
            <w:r w:rsidRPr="00AE72C9">
              <w:rPr>
                <w:sz w:val="14"/>
                <w:szCs w:val="14"/>
              </w:rPr>
              <w:sym w:font="Symbol" w:char="00D7"/>
            </w:r>
            <w:r w:rsidRPr="00AE72C9">
              <w:rPr>
                <w:sz w:val="14"/>
                <w:szCs w:val="14"/>
              </w:rPr>
              <w:t>0 g</w:t>
            </w:r>
          </w:p>
        </w:tc>
        <w:tc>
          <w:tcPr>
            <w:tcW w:w="698" w:type="dxa"/>
            <w:gridSpan w:val="3"/>
            <w:hideMark/>
          </w:tcPr>
          <w:p w14:paraId="48AF8E36" w14:textId="77777777" w:rsidR="00B405E0" w:rsidRPr="00AE72C9" w:rsidRDefault="00B405E0">
            <w:pPr>
              <w:spacing w:before="60"/>
              <w:ind w:left="-113"/>
              <w:rPr>
                <w:sz w:val="14"/>
                <w:szCs w:val="14"/>
              </w:rPr>
            </w:pPr>
            <w:r w:rsidRPr="00AE72C9">
              <w:rPr>
                <w:sz w:val="14"/>
                <w:szCs w:val="14"/>
              </w:rPr>
              <w:t>30</w:t>
            </w:r>
            <w:r w:rsidRPr="00AE72C9">
              <w:rPr>
                <w:sz w:val="14"/>
                <w:szCs w:val="14"/>
              </w:rPr>
              <w:sym w:font="Symbol" w:char="00D7"/>
            </w:r>
            <w:r w:rsidRPr="00AE72C9">
              <w:rPr>
                <w:sz w:val="14"/>
                <w:szCs w:val="14"/>
              </w:rPr>
              <w:t>0 g</w:t>
            </w:r>
          </w:p>
        </w:tc>
        <w:tc>
          <w:tcPr>
            <w:tcW w:w="755" w:type="dxa"/>
            <w:gridSpan w:val="2"/>
            <w:hideMark/>
          </w:tcPr>
          <w:p w14:paraId="11EF84B0"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53" w:type="dxa"/>
            <w:gridSpan w:val="3"/>
            <w:hideMark/>
          </w:tcPr>
          <w:p w14:paraId="2CC209F6"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2B04FAC9" w14:textId="77777777" w:rsidR="00B405E0" w:rsidRPr="00AE72C9" w:rsidRDefault="00B405E0">
            <w:pPr>
              <w:spacing w:before="60"/>
              <w:ind w:left="-113"/>
              <w:rPr>
                <w:sz w:val="14"/>
                <w:szCs w:val="14"/>
              </w:rPr>
            </w:pPr>
            <w:r w:rsidRPr="00AE72C9">
              <w:rPr>
                <w:sz w:val="14"/>
                <w:szCs w:val="14"/>
              </w:rPr>
              <w:t>0</w:t>
            </w:r>
            <w:r w:rsidRPr="00AE72C9">
              <w:rPr>
                <w:sz w:val="14"/>
                <w:szCs w:val="14"/>
              </w:rPr>
              <w:sym w:font="Symbol" w:char="00D7"/>
            </w:r>
            <w:r w:rsidRPr="00AE72C9">
              <w:rPr>
                <w:sz w:val="14"/>
                <w:szCs w:val="14"/>
              </w:rPr>
              <w:t>75 g</w:t>
            </w:r>
          </w:p>
        </w:tc>
      </w:tr>
      <w:tr w:rsidR="00B405E0" w:rsidRPr="00AE72C9" w14:paraId="69D6BC5C" w14:textId="77777777" w:rsidTr="006357CA">
        <w:trPr>
          <w:gridBefore w:val="1"/>
          <w:wBefore w:w="13" w:type="dxa"/>
        </w:trPr>
        <w:tc>
          <w:tcPr>
            <w:tcW w:w="2030" w:type="dxa"/>
            <w:gridSpan w:val="3"/>
          </w:tcPr>
          <w:p w14:paraId="5042D790" w14:textId="77777777" w:rsidR="00B405E0" w:rsidRPr="00AE72C9" w:rsidRDefault="00B405E0" w:rsidP="00C976EE">
            <w:pPr>
              <w:pStyle w:val="CPCIndent1"/>
              <w:spacing w:before="60" w:after="0"/>
              <w:ind w:left="-113" w:firstLine="0"/>
              <w:rPr>
                <w:sz w:val="14"/>
                <w:szCs w:val="14"/>
              </w:rPr>
            </w:pPr>
            <w:r w:rsidRPr="00AE72C9">
              <w:rPr>
                <w:sz w:val="14"/>
                <w:szCs w:val="14"/>
              </w:rPr>
              <w:t>LYSERGIC ACID DIETHYLAMIDE</w:t>
            </w:r>
          </w:p>
        </w:tc>
        <w:tc>
          <w:tcPr>
            <w:tcW w:w="742" w:type="dxa"/>
            <w:gridSpan w:val="3"/>
          </w:tcPr>
          <w:p w14:paraId="2F549CEF" w14:textId="77777777" w:rsidR="00B405E0" w:rsidRPr="00AE72C9" w:rsidRDefault="00B405E0" w:rsidP="00472DAE">
            <w:pPr>
              <w:spacing w:before="60"/>
              <w:ind w:left="-113"/>
              <w:rPr>
                <w:sz w:val="14"/>
                <w:szCs w:val="14"/>
              </w:rPr>
            </w:pPr>
            <w:r w:rsidRPr="00AE72C9">
              <w:rPr>
                <w:sz w:val="14"/>
                <w:szCs w:val="14"/>
              </w:rPr>
              <w:t>150</w:t>
            </w:r>
            <w:r w:rsidRPr="00AE72C9">
              <w:rPr>
                <w:sz w:val="14"/>
                <w:szCs w:val="14"/>
              </w:rPr>
              <w:sym w:font="Symbol" w:char="F0D7"/>
            </w:r>
            <w:r w:rsidRPr="00AE72C9">
              <w:rPr>
                <w:sz w:val="14"/>
                <w:szCs w:val="14"/>
              </w:rPr>
              <w:t>0 mg</w:t>
            </w:r>
          </w:p>
        </w:tc>
        <w:tc>
          <w:tcPr>
            <w:tcW w:w="759" w:type="dxa"/>
          </w:tcPr>
          <w:p w14:paraId="5C154CB2" w14:textId="77777777" w:rsidR="00B405E0" w:rsidRPr="00AE72C9" w:rsidRDefault="00B405E0" w:rsidP="00472DAE">
            <w:pPr>
              <w:spacing w:before="60"/>
              <w:ind w:left="-113"/>
              <w:rPr>
                <w:sz w:val="14"/>
                <w:szCs w:val="14"/>
              </w:rPr>
            </w:pPr>
          </w:p>
        </w:tc>
        <w:tc>
          <w:tcPr>
            <w:tcW w:w="757" w:type="dxa"/>
          </w:tcPr>
          <w:p w14:paraId="382C3AA1"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mg</w:t>
            </w:r>
          </w:p>
        </w:tc>
        <w:tc>
          <w:tcPr>
            <w:tcW w:w="756" w:type="dxa"/>
            <w:gridSpan w:val="2"/>
          </w:tcPr>
          <w:p w14:paraId="13D216E5" w14:textId="77777777" w:rsidR="00B405E0" w:rsidRPr="00AE72C9" w:rsidRDefault="00B405E0" w:rsidP="00472DAE">
            <w:pPr>
              <w:spacing w:before="60"/>
              <w:ind w:left="-113"/>
              <w:rPr>
                <w:sz w:val="14"/>
                <w:szCs w:val="14"/>
              </w:rPr>
            </w:pPr>
          </w:p>
        </w:tc>
        <w:tc>
          <w:tcPr>
            <w:tcW w:w="698" w:type="dxa"/>
            <w:gridSpan w:val="3"/>
          </w:tcPr>
          <w:p w14:paraId="7DC511F3"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5 g</w:t>
            </w:r>
          </w:p>
        </w:tc>
        <w:tc>
          <w:tcPr>
            <w:tcW w:w="755" w:type="dxa"/>
            <w:gridSpan w:val="2"/>
          </w:tcPr>
          <w:p w14:paraId="0C4E916A" w14:textId="77777777" w:rsidR="00B405E0" w:rsidRPr="00AE72C9" w:rsidRDefault="00B405E0" w:rsidP="00472DAE">
            <w:pPr>
              <w:spacing w:before="60"/>
              <w:ind w:left="-113"/>
              <w:rPr>
                <w:sz w:val="14"/>
                <w:szCs w:val="14"/>
              </w:rPr>
            </w:pPr>
            <w:r w:rsidRPr="00AE72C9">
              <w:rPr>
                <w:sz w:val="14"/>
                <w:szCs w:val="14"/>
              </w:rPr>
              <w:t>150 mg</w:t>
            </w:r>
          </w:p>
        </w:tc>
        <w:tc>
          <w:tcPr>
            <w:tcW w:w="753" w:type="dxa"/>
            <w:gridSpan w:val="3"/>
          </w:tcPr>
          <w:p w14:paraId="3D2D45FB" w14:textId="77777777" w:rsidR="00B405E0" w:rsidRPr="00AE72C9" w:rsidRDefault="00B405E0" w:rsidP="00472DAE">
            <w:pPr>
              <w:spacing w:before="60"/>
              <w:ind w:left="-113"/>
              <w:rPr>
                <w:sz w:val="14"/>
                <w:szCs w:val="14"/>
              </w:rPr>
            </w:pPr>
          </w:p>
        </w:tc>
        <w:tc>
          <w:tcPr>
            <w:tcW w:w="622" w:type="dxa"/>
            <w:gridSpan w:val="3"/>
          </w:tcPr>
          <w:p w14:paraId="0CE28A0D" w14:textId="77777777" w:rsidR="00B405E0" w:rsidRPr="00AE72C9" w:rsidRDefault="00B405E0" w:rsidP="00472DAE">
            <w:pPr>
              <w:spacing w:before="60"/>
              <w:ind w:left="-113"/>
              <w:rPr>
                <w:sz w:val="14"/>
                <w:szCs w:val="14"/>
              </w:rPr>
            </w:pPr>
            <w:r w:rsidRPr="00AE72C9">
              <w:rPr>
                <w:sz w:val="14"/>
                <w:szCs w:val="14"/>
              </w:rPr>
              <w:t>20 mg</w:t>
            </w:r>
          </w:p>
        </w:tc>
      </w:tr>
      <w:tr w:rsidR="00B405E0" w:rsidRPr="00AE72C9" w14:paraId="126A8EB6" w14:textId="77777777" w:rsidTr="006357CA">
        <w:trPr>
          <w:gridBefore w:val="1"/>
          <w:wBefore w:w="13" w:type="dxa"/>
        </w:trPr>
        <w:tc>
          <w:tcPr>
            <w:tcW w:w="2030" w:type="dxa"/>
            <w:gridSpan w:val="3"/>
          </w:tcPr>
          <w:p w14:paraId="6E04F2A1" w14:textId="77777777" w:rsidR="00B405E0" w:rsidRPr="001B7CFE" w:rsidRDefault="00B405E0" w:rsidP="00C976EE">
            <w:pPr>
              <w:spacing w:before="60"/>
              <w:ind w:left="-113"/>
              <w:rPr>
                <w:sz w:val="14"/>
                <w:szCs w:val="14"/>
              </w:rPr>
            </w:pPr>
            <w:r w:rsidRPr="00F71B3D">
              <w:rPr>
                <w:sz w:val="14"/>
                <w:szCs w:val="14"/>
              </w:rPr>
              <w:t>METHYLAMPHETAMINE</w:t>
            </w:r>
          </w:p>
        </w:tc>
        <w:tc>
          <w:tcPr>
            <w:tcW w:w="742" w:type="dxa"/>
            <w:gridSpan w:val="3"/>
          </w:tcPr>
          <w:p w14:paraId="4EDD0931" w14:textId="77777777" w:rsidR="00B405E0" w:rsidRPr="001B7CFE" w:rsidRDefault="00B405E0" w:rsidP="00472DAE">
            <w:pPr>
              <w:spacing w:before="60"/>
              <w:ind w:left="-113"/>
              <w:rPr>
                <w:sz w:val="14"/>
                <w:szCs w:val="14"/>
              </w:rPr>
            </w:pPr>
            <w:r w:rsidRPr="00F71B3D">
              <w:rPr>
                <w:sz w:val="14"/>
                <w:szCs w:val="14"/>
              </w:rPr>
              <w:t>500·0 g</w:t>
            </w:r>
          </w:p>
        </w:tc>
        <w:tc>
          <w:tcPr>
            <w:tcW w:w="759" w:type="dxa"/>
          </w:tcPr>
          <w:p w14:paraId="10B67CA3" w14:textId="77777777" w:rsidR="00B405E0" w:rsidRPr="001B7CFE" w:rsidRDefault="00B405E0" w:rsidP="00472DAE">
            <w:pPr>
              <w:spacing w:before="60"/>
              <w:ind w:left="-113"/>
              <w:rPr>
                <w:sz w:val="14"/>
                <w:szCs w:val="14"/>
              </w:rPr>
            </w:pPr>
            <w:r w:rsidRPr="00F71B3D">
              <w:rPr>
                <w:sz w:val="14"/>
                <w:szCs w:val="14"/>
              </w:rPr>
              <w:t>750·0 g</w:t>
            </w:r>
          </w:p>
        </w:tc>
        <w:tc>
          <w:tcPr>
            <w:tcW w:w="757" w:type="dxa"/>
          </w:tcPr>
          <w:p w14:paraId="43D838E7" w14:textId="77777777" w:rsidR="00B405E0" w:rsidRPr="001B7CFE" w:rsidRDefault="00B405E0" w:rsidP="00472DAE">
            <w:pPr>
              <w:spacing w:before="60"/>
              <w:ind w:left="-113"/>
              <w:rPr>
                <w:sz w:val="14"/>
                <w:szCs w:val="14"/>
              </w:rPr>
            </w:pPr>
            <w:r w:rsidRPr="00F71B3D">
              <w:rPr>
                <w:sz w:val="14"/>
                <w:szCs w:val="14"/>
              </w:rPr>
              <w:t>50·0 g</w:t>
            </w:r>
          </w:p>
        </w:tc>
        <w:tc>
          <w:tcPr>
            <w:tcW w:w="756" w:type="dxa"/>
            <w:gridSpan w:val="2"/>
          </w:tcPr>
          <w:p w14:paraId="590BDEE4" w14:textId="77777777" w:rsidR="00B405E0" w:rsidRPr="001B7CFE" w:rsidRDefault="00B405E0" w:rsidP="00472DAE">
            <w:pPr>
              <w:spacing w:before="60"/>
              <w:ind w:left="-113"/>
              <w:rPr>
                <w:sz w:val="14"/>
                <w:szCs w:val="14"/>
              </w:rPr>
            </w:pPr>
            <w:r w:rsidRPr="00F71B3D">
              <w:rPr>
                <w:sz w:val="14"/>
                <w:szCs w:val="14"/>
              </w:rPr>
              <w:t>250·0 g</w:t>
            </w:r>
          </w:p>
        </w:tc>
        <w:tc>
          <w:tcPr>
            <w:tcW w:w="698" w:type="dxa"/>
            <w:gridSpan w:val="3"/>
          </w:tcPr>
          <w:p w14:paraId="3772BD07" w14:textId="77777777" w:rsidR="00B405E0" w:rsidRPr="001B7CFE" w:rsidRDefault="00B405E0" w:rsidP="00472DAE">
            <w:pPr>
              <w:spacing w:before="60"/>
              <w:ind w:left="-113"/>
              <w:rPr>
                <w:sz w:val="14"/>
                <w:szCs w:val="14"/>
              </w:rPr>
            </w:pPr>
            <w:r w:rsidRPr="00F71B3D">
              <w:rPr>
                <w:sz w:val="14"/>
                <w:szCs w:val="14"/>
              </w:rPr>
              <w:t>30·0 g</w:t>
            </w:r>
          </w:p>
        </w:tc>
        <w:tc>
          <w:tcPr>
            <w:tcW w:w="755" w:type="dxa"/>
            <w:gridSpan w:val="2"/>
          </w:tcPr>
          <w:p w14:paraId="47CA741C" w14:textId="77777777" w:rsidR="00B405E0" w:rsidRPr="001B7CFE" w:rsidRDefault="00B405E0" w:rsidP="00472DAE">
            <w:pPr>
              <w:spacing w:before="60"/>
              <w:ind w:left="-113"/>
              <w:rPr>
                <w:sz w:val="14"/>
                <w:szCs w:val="14"/>
              </w:rPr>
            </w:pPr>
            <w:r w:rsidRPr="00F71B3D">
              <w:rPr>
                <w:sz w:val="14"/>
                <w:szCs w:val="14"/>
              </w:rPr>
              <w:t>3·0 g</w:t>
            </w:r>
          </w:p>
        </w:tc>
        <w:tc>
          <w:tcPr>
            <w:tcW w:w="753" w:type="dxa"/>
            <w:gridSpan w:val="3"/>
          </w:tcPr>
          <w:p w14:paraId="3CD52359" w14:textId="77777777" w:rsidR="00B405E0" w:rsidRPr="001B7CFE" w:rsidRDefault="00B405E0" w:rsidP="00472DAE">
            <w:pPr>
              <w:spacing w:before="60"/>
              <w:ind w:left="-113"/>
              <w:rPr>
                <w:sz w:val="14"/>
                <w:szCs w:val="14"/>
              </w:rPr>
            </w:pPr>
            <w:r w:rsidRPr="00F71B3D">
              <w:rPr>
                <w:sz w:val="14"/>
                <w:szCs w:val="14"/>
              </w:rPr>
              <w:t>-</w:t>
            </w:r>
          </w:p>
        </w:tc>
        <w:tc>
          <w:tcPr>
            <w:tcW w:w="622" w:type="dxa"/>
            <w:gridSpan w:val="3"/>
          </w:tcPr>
          <w:p w14:paraId="57B9EA9E" w14:textId="77777777" w:rsidR="00B405E0" w:rsidRPr="001B7CFE" w:rsidRDefault="00B405E0" w:rsidP="00472DAE">
            <w:pPr>
              <w:spacing w:before="60"/>
              <w:ind w:left="-113"/>
              <w:rPr>
                <w:sz w:val="14"/>
                <w:szCs w:val="14"/>
              </w:rPr>
            </w:pPr>
            <w:r w:rsidRPr="00F71B3D">
              <w:rPr>
                <w:sz w:val="14"/>
                <w:szCs w:val="14"/>
              </w:rPr>
              <w:t>0·75 g</w:t>
            </w:r>
          </w:p>
        </w:tc>
      </w:tr>
      <w:tr w:rsidR="00B405E0" w:rsidRPr="00AE72C9" w14:paraId="27187164" w14:textId="77777777" w:rsidTr="006357CA">
        <w:trPr>
          <w:gridBefore w:val="1"/>
          <w:wBefore w:w="13" w:type="dxa"/>
        </w:trPr>
        <w:tc>
          <w:tcPr>
            <w:tcW w:w="2030" w:type="dxa"/>
            <w:gridSpan w:val="3"/>
          </w:tcPr>
          <w:p w14:paraId="1CF19165" w14:textId="77777777" w:rsidR="00B405E0" w:rsidRPr="00AE72C9" w:rsidRDefault="00B405E0" w:rsidP="00C976EE">
            <w:pPr>
              <w:spacing w:before="60"/>
              <w:ind w:left="-113"/>
              <w:rPr>
                <w:sz w:val="14"/>
                <w:szCs w:val="14"/>
              </w:rPr>
            </w:pPr>
            <w:r w:rsidRPr="00AE72C9">
              <w:rPr>
                <w:sz w:val="14"/>
                <w:szCs w:val="14"/>
              </w:rPr>
              <w:t>METHYLENEDIOXY-AMPHETAMINES</w:t>
            </w:r>
          </w:p>
        </w:tc>
        <w:tc>
          <w:tcPr>
            <w:tcW w:w="742" w:type="dxa"/>
            <w:gridSpan w:val="3"/>
          </w:tcPr>
          <w:p w14:paraId="7A6388C9" w14:textId="77777777" w:rsidR="00B405E0" w:rsidRPr="00AE72C9" w:rsidRDefault="00B405E0"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57837098"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68834E82" w14:textId="77777777" w:rsidR="00B405E0" w:rsidRPr="00AE72C9" w:rsidRDefault="00B405E0" w:rsidP="00472DAE">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1067C285"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 xml:space="preserve">0 g </w:t>
            </w:r>
          </w:p>
        </w:tc>
        <w:tc>
          <w:tcPr>
            <w:tcW w:w="698" w:type="dxa"/>
            <w:gridSpan w:val="3"/>
          </w:tcPr>
          <w:p w14:paraId="779E345E" w14:textId="77777777" w:rsidR="00B405E0" w:rsidRPr="00AE72C9" w:rsidRDefault="00B405E0" w:rsidP="00472DAE">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0B4BE201"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7929EA8B" w14:textId="77777777" w:rsidR="00B405E0" w:rsidRPr="00AE72C9" w:rsidRDefault="00B405E0" w:rsidP="00472DAE">
            <w:pPr>
              <w:spacing w:before="60"/>
              <w:ind w:left="-113"/>
              <w:rPr>
                <w:sz w:val="14"/>
                <w:szCs w:val="14"/>
              </w:rPr>
            </w:pPr>
          </w:p>
        </w:tc>
        <w:tc>
          <w:tcPr>
            <w:tcW w:w="622" w:type="dxa"/>
            <w:gridSpan w:val="3"/>
          </w:tcPr>
          <w:p w14:paraId="5817E0D0" w14:textId="77777777" w:rsidR="00B405E0" w:rsidRPr="00AE72C9" w:rsidRDefault="00B405E0" w:rsidP="00472DAE">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B405E0" w:rsidRPr="00AE72C9" w14:paraId="32A76D49" w14:textId="77777777" w:rsidTr="006357CA">
        <w:trPr>
          <w:gridBefore w:val="1"/>
          <w:wBefore w:w="13" w:type="dxa"/>
        </w:trPr>
        <w:tc>
          <w:tcPr>
            <w:tcW w:w="2030" w:type="dxa"/>
            <w:gridSpan w:val="3"/>
          </w:tcPr>
          <w:p w14:paraId="6FC2DD65" w14:textId="77777777" w:rsidR="00B405E0" w:rsidRPr="00AE72C9" w:rsidRDefault="00B405E0" w:rsidP="00C976EE">
            <w:pPr>
              <w:spacing w:before="60"/>
              <w:ind w:left="-113"/>
              <w:rPr>
                <w:sz w:val="14"/>
                <w:szCs w:val="14"/>
              </w:rPr>
            </w:pPr>
            <w:r w:rsidRPr="00AE72C9">
              <w:rPr>
                <w:sz w:val="14"/>
                <w:szCs w:val="14"/>
              </w:rPr>
              <w:t>3,4-METHYLENEDIOXY-AMPHETAMINE (MDA)</w:t>
            </w:r>
          </w:p>
        </w:tc>
        <w:tc>
          <w:tcPr>
            <w:tcW w:w="742" w:type="dxa"/>
            <w:gridSpan w:val="3"/>
          </w:tcPr>
          <w:p w14:paraId="21B46441" w14:textId="77777777" w:rsidR="00B405E0" w:rsidRPr="00AE72C9" w:rsidRDefault="00B405E0"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2076CF22"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08F503B4" w14:textId="77777777" w:rsidR="00B405E0" w:rsidRPr="00AE72C9" w:rsidRDefault="00B405E0" w:rsidP="00472DAE">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3A9BB44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 xml:space="preserve">0 g </w:t>
            </w:r>
          </w:p>
        </w:tc>
        <w:tc>
          <w:tcPr>
            <w:tcW w:w="698" w:type="dxa"/>
            <w:gridSpan w:val="3"/>
          </w:tcPr>
          <w:p w14:paraId="02600839" w14:textId="77777777" w:rsidR="00B405E0" w:rsidRPr="00AE72C9" w:rsidRDefault="00B405E0" w:rsidP="00472DAE">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392832EC"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563654C3" w14:textId="77777777" w:rsidR="00B405E0" w:rsidRPr="00AE72C9" w:rsidRDefault="00B405E0" w:rsidP="00472DAE">
            <w:pPr>
              <w:spacing w:before="60"/>
              <w:ind w:left="-113"/>
              <w:rPr>
                <w:sz w:val="14"/>
                <w:szCs w:val="14"/>
              </w:rPr>
            </w:pPr>
          </w:p>
        </w:tc>
        <w:tc>
          <w:tcPr>
            <w:tcW w:w="622" w:type="dxa"/>
            <w:gridSpan w:val="3"/>
          </w:tcPr>
          <w:p w14:paraId="7D5EA330" w14:textId="77777777" w:rsidR="00B405E0" w:rsidRPr="00AE72C9" w:rsidRDefault="00B405E0" w:rsidP="00472DAE">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B405E0" w:rsidRPr="00AE72C9" w14:paraId="0B4C3D09" w14:textId="77777777" w:rsidTr="006357CA">
        <w:trPr>
          <w:gridBefore w:val="1"/>
          <w:wBefore w:w="13" w:type="dxa"/>
        </w:trPr>
        <w:tc>
          <w:tcPr>
            <w:tcW w:w="2030" w:type="dxa"/>
            <w:gridSpan w:val="3"/>
          </w:tcPr>
          <w:p w14:paraId="5C18654E" w14:textId="77777777" w:rsidR="00B405E0" w:rsidRPr="00AE72C9" w:rsidRDefault="00B405E0" w:rsidP="00C976EE">
            <w:pPr>
              <w:spacing w:before="60"/>
              <w:ind w:left="-113"/>
              <w:rPr>
                <w:sz w:val="14"/>
                <w:szCs w:val="14"/>
              </w:rPr>
            </w:pPr>
            <w:r w:rsidRPr="00AE72C9">
              <w:rPr>
                <w:sz w:val="14"/>
                <w:szCs w:val="14"/>
              </w:rPr>
              <w:t>3,4-METHYLENEDIOXY-</w:t>
            </w:r>
            <w:r w:rsidRPr="00AE72C9">
              <w:rPr>
                <w:i/>
                <w:iCs/>
                <w:sz w:val="14"/>
                <w:szCs w:val="14"/>
              </w:rPr>
              <w:t>N</w:t>
            </w:r>
            <w:r w:rsidRPr="00AE72C9">
              <w:rPr>
                <w:sz w:val="14"/>
                <w:szCs w:val="14"/>
              </w:rPr>
              <w:t xml:space="preserve">-METHYLAMPHETAMINE (MDMA) </w:t>
            </w:r>
          </w:p>
        </w:tc>
        <w:tc>
          <w:tcPr>
            <w:tcW w:w="742" w:type="dxa"/>
            <w:gridSpan w:val="3"/>
          </w:tcPr>
          <w:p w14:paraId="2EF34EBC" w14:textId="77777777" w:rsidR="00B405E0" w:rsidRPr="00AE72C9" w:rsidRDefault="00B405E0"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47203D44"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3ADB31AB" w14:textId="77777777" w:rsidR="00B405E0" w:rsidRPr="00AE72C9" w:rsidRDefault="00B405E0" w:rsidP="00472DAE">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060D506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 xml:space="preserve">0 g </w:t>
            </w:r>
          </w:p>
        </w:tc>
        <w:tc>
          <w:tcPr>
            <w:tcW w:w="698" w:type="dxa"/>
            <w:gridSpan w:val="3"/>
          </w:tcPr>
          <w:p w14:paraId="47D24CBE" w14:textId="77777777" w:rsidR="00B405E0" w:rsidRPr="00AE72C9" w:rsidRDefault="00B405E0" w:rsidP="00472DAE">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69D7003E"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783147F3" w14:textId="77777777" w:rsidR="00B405E0" w:rsidRPr="00AE72C9" w:rsidRDefault="00B405E0" w:rsidP="00472DAE">
            <w:pPr>
              <w:spacing w:before="60"/>
              <w:ind w:left="-113"/>
              <w:rPr>
                <w:sz w:val="14"/>
                <w:szCs w:val="14"/>
              </w:rPr>
            </w:pPr>
          </w:p>
        </w:tc>
        <w:tc>
          <w:tcPr>
            <w:tcW w:w="622" w:type="dxa"/>
            <w:gridSpan w:val="3"/>
          </w:tcPr>
          <w:p w14:paraId="15A23808" w14:textId="77777777" w:rsidR="00B405E0" w:rsidRPr="00AE72C9" w:rsidRDefault="00B405E0" w:rsidP="00472DAE">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B405E0" w:rsidRPr="00AE72C9" w14:paraId="7324A15A" w14:textId="77777777" w:rsidTr="006357CA">
        <w:trPr>
          <w:gridBefore w:val="1"/>
          <w:wBefore w:w="13" w:type="dxa"/>
        </w:trPr>
        <w:tc>
          <w:tcPr>
            <w:tcW w:w="2030" w:type="dxa"/>
            <w:gridSpan w:val="3"/>
          </w:tcPr>
          <w:p w14:paraId="06CE499B" w14:textId="77777777" w:rsidR="00B405E0" w:rsidRPr="00AE72C9" w:rsidRDefault="00B405E0" w:rsidP="00586B87">
            <w:pPr>
              <w:spacing w:before="60"/>
              <w:ind w:left="-113"/>
              <w:rPr>
                <w:sz w:val="14"/>
                <w:szCs w:val="14"/>
              </w:rPr>
            </w:pPr>
            <w:r w:rsidRPr="00AE72C9">
              <w:rPr>
                <w:sz w:val="14"/>
                <w:szCs w:val="14"/>
              </w:rPr>
              <w:t>3,4-METHYLENEDIOXYPYROVALERONE (also known as MDPV)</w:t>
            </w:r>
          </w:p>
        </w:tc>
        <w:tc>
          <w:tcPr>
            <w:tcW w:w="742" w:type="dxa"/>
            <w:gridSpan w:val="3"/>
          </w:tcPr>
          <w:p w14:paraId="32EA6FCA" w14:textId="77777777" w:rsidR="00B405E0" w:rsidRPr="00AE72C9" w:rsidRDefault="00B405E0" w:rsidP="00586B87">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66CF5FDD" w14:textId="77777777" w:rsidR="00B405E0" w:rsidRPr="00AE72C9" w:rsidRDefault="00B405E0" w:rsidP="00586B87">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3C9D8610" w14:textId="77777777" w:rsidR="00B405E0" w:rsidRPr="00AE72C9" w:rsidRDefault="00B405E0" w:rsidP="00586B87">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022CF96B" w14:textId="77777777" w:rsidR="00B405E0" w:rsidRPr="00AE72C9" w:rsidRDefault="00B405E0" w:rsidP="00586B87">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698" w:type="dxa"/>
            <w:gridSpan w:val="3"/>
          </w:tcPr>
          <w:p w14:paraId="12693D0A" w14:textId="77777777" w:rsidR="00B405E0" w:rsidRPr="00AE72C9" w:rsidRDefault="00B405E0" w:rsidP="00586B87">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6A5760D4" w14:textId="77777777" w:rsidR="00B405E0" w:rsidRPr="00AE72C9" w:rsidRDefault="00B405E0" w:rsidP="00586B87">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352A9EB3" w14:textId="77777777" w:rsidR="00B405E0" w:rsidRPr="00AE72C9" w:rsidRDefault="00B405E0" w:rsidP="00586B87">
            <w:pPr>
              <w:spacing w:before="60"/>
              <w:ind w:left="-113"/>
              <w:rPr>
                <w:sz w:val="14"/>
                <w:szCs w:val="14"/>
              </w:rPr>
            </w:pPr>
            <w:r w:rsidRPr="00AE72C9">
              <w:rPr>
                <w:sz w:val="14"/>
                <w:szCs w:val="14"/>
              </w:rPr>
              <w:t>-</w:t>
            </w:r>
          </w:p>
        </w:tc>
        <w:tc>
          <w:tcPr>
            <w:tcW w:w="622" w:type="dxa"/>
            <w:gridSpan w:val="3"/>
          </w:tcPr>
          <w:p w14:paraId="3F171244" w14:textId="77777777" w:rsidR="00B405E0" w:rsidRPr="00AE72C9" w:rsidRDefault="00B405E0" w:rsidP="00586B87">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B405E0" w:rsidRPr="00AE72C9" w14:paraId="2A21D2FA" w14:textId="77777777" w:rsidTr="006357CA">
        <w:trPr>
          <w:gridBefore w:val="1"/>
          <w:wBefore w:w="13" w:type="dxa"/>
        </w:trPr>
        <w:tc>
          <w:tcPr>
            <w:tcW w:w="2030" w:type="dxa"/>
            <w:gridSpan w:val="3"/>
          </w:tcPr>
          <w:p w14:paraId="5F4EF40D" w14:textId="77777777" w:rsidR="00B405E0" w:rsidRPr="00AE72C9" w:rsidRDefault="00B405E0" w:rsidP="00586B87">
            <w:pPr>
              <w:spacing w:before="60"/>
              <w:ind w:left="-113"/>
              <w:rPr>
                <w:sz w:val="14"/>
                <w:szCs w:val="14"/>
              </w:rPr>
            </w:pPr>
            <w:r w:rsidRPr="00AE72C9">
              <w:rPr>
                <w:sz w:val="14"/>
                <w:szCs w:val="14"/>
              </w:rPr>
              <w:t>4-METHYLMETHCATHINONE (also known as 4-MMC)</w:t>
            </w:r>
          </w:p>
        </w:tc>
        <w:tc>
          <w:tcPr>
            <w:tcW w:w="742" w:type="dxa"/>
            <w:gridSpan w:val="3"/>
          </w:tcPr>
          <w:p w14:paraId="72F58863" w14:textId="77777777" w:rsidR="00B405E0" w:rsidRPr="00AE72C9" w:rsidRDefault="00B405E0" w:rsidP="00586B87">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507E2CDC" w14:textId="77777777" w:rsidR="00B405E0" w:rsidRPr="00AE72C9" w:rsidRDefault="00B405E0" w:rsidP="00586B87">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138BC72C" w14:textId="77777777" w:rsidR="00B405E0" w:rsidRPr="00AE72C9" w:rsidRDefault="00B405E0" w:rsidP="00586B87">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74648EE4" w14:textId="77777777" w:rsidR="00B405E0" w:rsidRPr="00AE72C9" w:rsidRDefault="00B405E0" w:rsidP="00586B87">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698" w:type="dxa"/>
            <w:gridSpan w:val="3"/>
          </w:tcPr>
          <w:p w14:paraId="50CAAB9A" w14:textId="77777777" w:rsidR="00B405E0" w:rsidRPr="00AE72C9" w:rsidRDefault="00B405E0" w:rsidP="00586B87">
            <w:pPr>
              <w:spacing w:before="60"/>
              <w:ind w:left="-113"/>
              <w:rPr>
                <w:sz w:val="14"/>
                <w:szCs w:val="14"/>
              </w:rPr>
            </w:pPr>
            <w:r w:rsidRPr="00AE72C9">
              <w:rPr>
                <w:sz w:val="14"/>
                <w:szCs w:val="14"/>
              </w:rPr>
              <w:t>30</w:t>
            </w:r>
            <w:r w:rsidRPr="00AE72C9">
              <w:rPr>
                <w:sz w:val="14"/>
                <w:szCs w:val="14"/>
              </w:rPr>
              <w:sym w:font="Symbol" w:char="F0D7"/>
            </w:r>
            <w:r w:rsidRPr="00AE72C9">
              <w:rPr>
                <w:sz w:val="14"/>
                <w:szCs w:val="14"/>
              </w:rPr>
              <w:t>0 g</w:t>
            </w:r>
          </w:p>
        </w:tc>
        <w:tc>
          <w:tcPr>
            <w:tcW w:w="755" w:type="dxa"/>
            <w:gridSpan w:val="2"/>
          </w:tcPr>
          <w:p w14:paraId="0A2606A5" w14:textId="77777777" w:rsidR="00B405E0" w:rsidRPr="00AE72C9" w:rsidRDefault="00B405E0" w:rsidP="00586B87">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6FD9974B" w14:textId="77777777" w:rsidR="00B405E0" w:rsidRPr="00AE72C9" w:rsidRDefault="00B405E0" w:rsidP="00586B87">
            <w:pPr>
              <w:spacing w:before="60"/>
              <w:ind w:left="-113"/>
              <w:rPr>
                <w:sz w:val="14"/>
                <w:szCs w:val="14"/>
              </w:rPr>
            </w:pPr>
            <w:r w:rsidRPr="00AE72C9">
              <w:rPr>
                <w:sz w:val="14"/>
                <w:szCs w:val="14"/>
              </w:rPr>
              <w:t>-</w:t>
            </w:r>
          </w:p>
        </w:tc>
        <w:tc>
          <w:tcPr>
            <w:tcW w:w="622" w:type="dxa"/>
            <w:gridSpan w:val="3"/>
          </w:tcPr>
          <w:p w14:paraId="098E10A9" w14:textId="77777777" w:rsidR="00B405E0" w:rsidRPr="00AE72C9" w:rsidRDefault="00B405E0" w:rsidP="00586B87">
            <w:pPr>
              <w:spacing w:before="60"/>
              <w:ind w:left="-113"/>
              <w:rPr>
                <w:sz w:val="14"/>
                <w:szCs w:val="14"/>
              </w:rPr>
            </w:pPr>
            <w:r w:rsidRPr="00AE72C9">
              <w:rPr>
                <w:sz w:val="14"/>
                <w:szCs w:val="14"/>
              </w:rPr>
              <w:t>0</w:t>
            </w:r>
            <w:r w:rsidRPr="00AE72C9">
              <w:rPr>
                <w:sz w:val="14"/>
                <w:szCs w:val="14"/>
              </w:rPr>
              <w:sym w:font="Symbol" w:char="F0D7"/>
            </w:r>
            <w:r w:rsidRPr="00AE72C9">
              <w:rPr>
                <w:sz w:val="14"/>
                <w:szCs w:val="14"/>
              </w:rPr>
              <w:t>75 g</w:t>
            </w:r>
          </w:p>
        </w:tc>
      </w:tr>
      <w:tr w:rsidR="00B405E0" w:rsidRPr="00AE72C9" w14:paraId="1C248947" w14:textId="77777777" w:rsidTr="006357CA">
        <w:trPr>
          <w:gridBefore w:val="1"/>
          <w:wBefore w:w="13" w:type="dxa"/>
        </w:trPr>
        <w:tc>
          <w:tcPr>
            <w:tcW w:w="2030" w:type="dxa"/>
            <w:gridSpan w:val="3"/>
          </w:tcPr>
          <w:p w14:paraId="6EA78168" w14:textId="77777777" w:rsidR="00B405E0" w:rsidRPr="00AE72C9" w:rsidRDefault="00B405E0" w:rsidP="00C976EE">
            <w:pPr>
              <w:spacing w:before="60"/>
              <w:ind w:left="-113"/>
              <w:rPr>
                <w:sz w:val="14"/>
                <w:szCs w:val="14"/>
              </w:rPr>
            </w:pPr>
            <w:r w:rsidRPr="00AE72C9">
              <w:rPr>
                <w:sz w:val="14"/>
                <w:szCs w:val="14"/>
              </w:rPr>
              <w:t>PHENYL-2-PROPANONE</w:t>
            </w:r>
          </w:p>
        </w:tc>
        <w:tc>
          <w:tcPr>
            <w:tcW w:w="742" w:type="dxa"/>
            <w:gridSpan w:val="3"/>
          </w:tcPr>
          <w:p w14:paraId="2B1C62A7" w14:textId="77777777" w:rsidR="00B405E0" w:rsidRPr="00AE72C9" w:rsidRDefault="00B405E0" w:rsidP="00472DAE">
            <w:pPr>
              <w:spacing w:before="60"/>
              <w:ind w:left="-113"/>
              <w:rPr>
                <w:sz w:val="14"/>
                <w:szCs w:val="14"/>
              </w:rPr>
            </w:pPr>
          </w:p>
        </w:tc>
        <w:tc>
          <w:tcPr>
            <w:tcW w:w="759" w:type="dxa"/>
          </w:tcPr>
          <w:p w14:paraId="7B015B7C"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7" w:type="dxa"/>
          </w:tcPr>
          <w:p w14:paraId="7E1F9470" w14:textId="77777777" w:rsidR="00B405E0" w:rsidRPr="00AE72C9" w:rsidRDefault="00B405E0" w:rsidP="00472DAE">
            <w:pPr>
              <w:spacing w:before="60"/>
              <w:ind w:left="-113"/>
              <w:rPr>
                <w:sz w:val="14"/>
                <w:szCs w:val="14"/>
              </w:rPr>
            </w:pPr>
          </w:p>
        </w:tc>
        <w:tc>
          <w:tcPr>
            <w:tcW w:w="756" w:type="dxa"/>
            <w:gridSpan w:val="2"/>
          </w:tcPr>
          <w:p w14:paraId="1C8E7836"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698" w:type="dxa"/>
            <w:gridSpan w:val="3"/>
          </w:tcPr>
          <w:p w14:paraId="20A67C45" w14:textId="77777777" w:rsidR="00B405E0" w:rsidRPr="00AE72C9" w:rsidRDefault="00B405E0" w:rsidP="00472DAE">
            <w:pPr>
              <w:spacing w:before="60"/>
              <w:ind w:left="-113"/>
              <w:rPr>
                <w:sz w:val="14"/>
                <w:szCs w:val="14"/>
              </w:rPr>
            </w:pPr>
          </w:p>
        </w:tc>
        <w:tc>
          <w:tcPr>
            <w:tcW w:w="755" w:type="dxa"/>
            <w:gridSpan w:val="2"/>
          </w:tcPr>
          <w:p w14:paraId="2DFA35F0"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72F40DFA" w14:textId="77777777" w:rsidR="00B405E0" w:rsidRPr="00AE72C9" w:rsidRDefault="00B405E0" w:rsidP="00472DAE">
            <w:pPr>
              <w:spacing w:before="60"/>
              <w:ind w:left="-113"/>
              <w:rPr>
                <w:sz w:val="14"/>
                <w:szCs w:val="14"/>
              </w:rPr>
            </w:pPr>
          </w:p>
        </w:tc>
        <w:tc>
          <w:tcPr>
            <w:tcW w:w="622" w:type="dxa"/>
            <w:gridSpan w:val="3"/>
          </w:tcPr>
          <w:p w14:paraId="17C92F34" w14:textId="77777777" w:rsidR="00B405E0" w:rsidRPr="00AE72C9" w:rsidRDefault="00B405E0" w:rsidP="00472DAE">
            <w:pPr>
              <w:spacing w:before="60"/>
              <w:ind w:left="-113"/>
              <w:rPr>
                <w:sz w:val="14"/>
                <w:szCs w:val="14"/>
              </w:rPr>
            </w:pPr>
          </w:p>
        </w:tc>
      </w:tr>
      <w:tr w:rsidR="00B405E0" w:rsidRPr="00AE72C9" w14:paraId="15C597BB" w14:textId="77777777" w:rsidTr="006357CA">
        <w:trPr>
          <w:gridBefore w:val="1"/>
          <w:wBefore w:w="13" w:type="dxa"/>
        </w:trPr>
        <w:tc>
          <w:tcPr>
            <w:tcW w:w="2030" w:type="dxa"/>
            <w:gridSpan w:val="3"/>
          </w:tcPr>
          <w:p w14:paraId="40B322CA" w14:textId="77777777" w:rsidR="00B405E0" w:rsidRPr="00AE72C9" w:rsidRDefault="00B405E0" w:rsidP="00C976EE">
            <w:pPr>
              <w:spacing w:before="60"/>
              <w:ind w:left="-113"/>
              <w:rPr>
                <w:sz w:val="14"/>
                <w:szCs w:val="14"/>
              </w:rPr>
            </w:pPr>
            <w:r w:rsidRPr="00AE72C9">
              <w:rPr>
                <w:sz w:val="14"/>
                <w:szCs w:val="14"/>
              </w:rPr>
              <w:t>PSEUDOEPHEDRINE (when in excess of 10</w:t>
            </w:r>
            <w:r w:rsidRPr="00AE72C9">
              <w:rPr>
                <w:sz w:val="14"/>
                <w:szCs w:val="14"/>
              </w:rPr>
              <w:sym w:font="Symbol" w:char="F0D7"/>
            </w:r>
            <w:r w:rsidRPr="00AE72C9">
              <w:rPr>
                <w:sz w:val="14"/>
                <w:szCs w:val="14"/>
              </w:rPr>
              <w:t>0g)</w:t>
            </w:r>
          </w:p>
        </w:tc>
        <w:tc>
          <w:tcPr>
            <w:tcW w:w="742" w:type="dxa"/>
            <w:gridSpan w:val="3"/>
          </w:tcPr>
          <w:p w14:paraId="334A697D" w14:textId="77777777" w:rsidR="00B405E0" w:rsidRPr="00AE72C9" w:rsidRDefault="00B405E0" w:rsidP="00472DAE">
            <w:pPr>
              <w:spacing w:before="60"/>
              <w:ind w:left="-113"/>
              <w:rPr>
                <w:sz w:val="14"/>
                <w:szCs w:val="14"/>
              </w:rPr>
            </w:pPr>
            <w:r w:rsidRPr="00AE72C9">
              <w:rPr>
                <w:sz w:val="14"/>
                <w:szCs w:val="14"/>
              </w:rPr>
              <w:t>750</w:t>
            </w:r>
            <w:r w:rsidRPr="00AE72C9">
              <w:rPr>
                <w:sz w:val="14"/>
                <w:szCs w:val="14"/>
              </w:rPr>
              <w:sym w:font="Symbol" w:char="F0D7"/>
            </w:r>
            <w:r w:rsidRPr="00AE72C9">
              <w:rPr>
                <w:sz w:val="14"/>
                <w:szCs w:val="14"/>
              </w:rPr>
              <w:t>0 g</w:t>
            </w:r>
          </w:p>
        </w:tc>
        <w:tc>
          <w:tcPr>
            <w:tcW w:w="759" w:type="dxa"/>
          </w:tcPr>
          <w:p w14:paraId="48BDAC89" w14:textId="77777777" w:rsidR="00B405E0" w:rsidRPr="00AE72C9" w:rsidRDefault="00B405E0" w:rsidP="00472DAE">
            <w:pPr>
              <w:spacing w:before="60"/>
              <w:ind w:left="-113"/>
              <w:rPr>
                <w:sz w:val="14"/>
                <w:szCs w:val="14"/>
              </w:rPr>
            </w:pPr>
          </w:p>
        </w:tc>
        <w:tc>
          <w:tcPr>
            <w:tcW w:w="757" w:type="dxa"/>
          </w:tcPr>
          <w:p w14:paraId="2F90F297" w14:textId="77777777" w:rsidR="00B405E0" w:rsidRPr="00AE72C9" w:rsidRDefault="00B405E0" w:rsidP="00472DAE">
            <w:pPr>
              <w:spacing w:before="60"/>
              <w:ind w:left="-113"/>
              <w:rPr>
                <w:sz w:val="14"/>
                <w:szCs w:val="14"/>
              </w:rPr>
            </w:pPr>
            <w:r w:rsidRPr="00AE72C9">
              <w:rPr>
                <w:sz w:val="14"/>
                <w:szCs w:val="14"/>
              </w:rPr>
              <w:t>100</w:t>
            </w:r>
            <w:r w:rsidRPr="00AE72C9">
              <w:rPr>
                <w:sz w:val="14"/>
                <w:szCs w:val="14"/>
              </w:rPr>
              <w:sym w:font="Symbol" w:char="F0D7"/>
            </w:r>
            <w:r w:rsidRPr="00AE72C9">
              <w:rPr>
                <w:sz w:val="14"/>
                <w:szCs w:val="14"/>
              </w:rPr>
              <w:t>0 g</w:t>
            </w:r>
          </w:p>
        </w:tc>
        <w:tc>
          <w:tcPr>
            <w:tcW w:w="756" w:type="dxa"/>
            <w:gridSpan w:val="2"/>
          </w:tcPr>
          <w:p w14:paraId="66B75721" w14:textId="77777777" w:rsidR="00B405E0" w:rsidRPr="00AE72C9" w:rsidRDefault="00B405E0" w:rsidP="00472DAE">
            <w:pPr>
              <w:spacing w:before="60"/>
              <w:ind w:left="-113"/>
              <w:rPr>
                <w:sz w:val="14"/>
                <w:szCs w:val="14"/>
              </w:rPr>
            </w:pPr>
          </w:p>
        </w:tc>
        <w:tc>
          <w:tcPr>
            <w:tcW w:w="698" w:type="dxa"/>
            <w:gridSpan w:val="3"/>
          </w:tcPr>
          <w:p w14:paraId="229689BF" w14:textId="77777777" w:rsidR="00B405E0" w:rsidRPr="00AE72C9" w:rsidRDefault="00B405E0" w:rsidP="00472DAE">
            <w:pPr>
              <w:spacing w:before="60"/>
              <w:ind w:left="-113"/>
              <w:rPr>
                <w:sz w:val="14"/>
                <w:szCs w:val="14"/>
              </w:rPr>
            </w:pPr>
          </w:p>
        </w:tc>
        <w:tc>
          <w:tcPr>
            <w:tcW w:w="755" w:type="dxa"/>
            <w:gridSpan w:val="2"/>
          </w:tcPr>
          <w:p w14:paraId="042F286D" w14:textId="77777777" w:rsidR="00B405E0" w:rsidRPr="00AE72C9" w:rsidRDefault="00B405E0" w:rsidP="00472DAE">
            <w:pPr>
              <w:spacing w:before="60"/>
              <w:ind w:left="-113"/>
              <w:rPr>
                <w:sz w:val="14"/>
                <w:szCs w:val="14"/>
              </w:rPr>
            </w:pPr>
          </w:p>
        </w:tc>
        <w:tc>
          <w:tcPr>
            <w:tcW w:w="753" w:type="dxa"/>
            <w:gridSpan w:val="3"/>
          </w:tcPr>
          <w:p w14:paraId="202E8E61" w14:textId="77777777" w:rsidR="00B405E0" w:rsidRPr="00AE72C9" w:rsidRDefault="00B405E0" w:rsidP="00472DAE">
            <w:pPr>
              <w:spacing w:before="60"/>
              <w:ind w:left="-113"/>
              <w:rPr>
                <w:sz w:val="14"/>
                <w:szCs w:val="14"/>
              </w:rPr>
            </w:pPr>
            <w:r w:rsidRPr="00AE72C9">
              <w:rPr>
                <w:sz w:val="14"/>
                <w:szCs w:val="14"/>
              </w:rPr>
              <w:t>20</w:t>
            </w:r>
            <w:r w:rsidRPr="00AE72C9">
              <w:rPr>
                <w:sz w:val="14"/>
                <w:szCs w:val="14"/>
              </w:rPr>
              <w:sym w:font="Symbol" w:char="F0D7"/>
            </w:r>
            <w:r w:rsidRPr="00AE72C9">
              <w:rPr>
                <w:sz w:val="14"/>
                <w:szCs w:val="14"/>
              </w:rPr>
              <w:t>0 g</w:t>
            </w:r>
          </w:p>
        </w:tc>
        <w:tc>
          <w:tcPr>
            <w:tcW w:w="622" w:type="dxa"/>
            <w:gridSpan w:val="3"/>
          </w:tcPr>
          <w:p w14:paraId="3518DC3B" w14:textId="77777777" w:rsidR="00B405E0" w:rsidRPr="00AE72C9" w:rsidRDefault="00B405E0" w:rsidP="00472DAE">
            <w:pPr>
              <w:spacing w:before="60"/>
              <w:ind w:left="-113"/>
              <w:rPr>
                <w:sz w:val="14"/>
                <w:szCs w:val="14"/>
              </w:rPr>
            </w:pPr>
          </w:p>
        </w:tc>
      </w:tr>
      <w:tr w:rsidR="00B405E0" w:rsidRPr="00AE72C9" w14:paraId="75B28417" w14:textId="77777777" w:rsidTr="006357CA">
        <w:trPr>
          <w:gridBefore w:val="1"/>
          <w:wBefore w:w="13" w:type="dxa"/>
        </w:trPr>
        <w:tc>
          <w:tcPr>
            <w:tcW w:w="2030" w:type="dxa"/>
            <w:gridSpan w:val="3"/>
          </w:tcPr>
          <w:p w14:paraId="585AA1AC" w14:textId="77777777" w:rsidR="00B405E0" w:rsidRPr="00AE72C9" w:rsidRDefault="00B405E0" w:rsidP="00C976EE">
            <w:pPr>
              <w:pStyle w:val="CPCIndent1"/>
              <w:tabs>
                <w:tab w:val="clear" w:pos="567"/>
                <w:tab w:val="clear" w:pos="1134"/>
                <w:tab w:val="clear" w:pos="1701"/>
                <w:tab w:val="clear" w:pos="2268"/>
                <w:tab w:val="clear" w:pos="2835"/>
              </w:tabs>
              <w:spacing w:before="60" w:after="0"/>
              <w:ind w:left="-113"/>
              <w:rPr>
                <w:sz w:val="14"/>
                <w:szCs w:val="14"/>
              </w:rPr>
            </w:pPr>
            <w:r w:rsidRPr="00AE72C9">
              <w:rPr>
                <w:sz w:val="14"/>
                <w:szCs w:val="14"/>
              </w:rPr>
              <w:t>TETRAH</w:t>
            </w:r>
            <w:r w:rsidRPr="00AE72C9">
              <w:rPr>
                <w:sz w:val="14"/>
                <w:szCs w:val="14"/>
              </w:rPr>
              <w:tab/>
              <w:t>TETRAHYDROCANNABINOL</w:t>
            </w:r>
          </w:p>
        </w:tc>
        <w:tc>
          <w:tcPr>
            <w:tcW w:w="742" w:type="dxa"/>
            <w:gridSpan w:val="3"/>
          </w:tcPr>
          <w:p w14:paraId="27F91AED"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kg</w:t>
            </w:r>
          </w:p>
        </w:tc>
        <w:tc>
          <w:tcPr>
            <w:tcW w:w="759" w:type="dxa"/>
          </w:tcPr>
          <w:p w14:paraId="1A8ACEF7" w14:textId="77777777" w:rsidR="00B405E0" w:rsidRPr="00AE72C9" w:rsidRDefault="00B405E0" w:rsidP="00472DAE">
            <w:pPr>
              <w:spacing w:before="60"/>
              <w:ind w:left="-113"/>
              <w:rPr>
                <w:sz w:val="14"/>
                <w:szCs w:val="14"/>
              </w:rPr>
            </w:pPr>
            <w:r w:rsidRPr="00AE72C9">
              <w:rPr>
                <w:sz w:val="14"/>
                <w:szCs w:val="14"/>
              </w:rPr>
              <w:t>25</w:t>
            </w:r>
            <w:r w:rsidRPr="00AE72C9">
              <w:rPr>
                <w:sz w:val="14"/>
                <w:szCs w:val="14"/>
              </w:rPr>
              <w:sym w:font="Symbol" w:char="F0D7"/>
            </w:r>
            <w:r w:rsidRPr="00AE72C9">
              <w:rPr>
                <w:sz w:val="14"/>
                <w:szCs w:val="14"/>
              </w:rPr>
              <w:t>0 kg</w:t>
            </w:r>
          </w:p>
        </w:tc>
        <w:tc>
          <w:tcPr>
            <w:tcW w:w="757" w:type="dxa"/>
          </w:tcPr>
          <w:p w14:paraId="5A329D8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756" w:type="dxa"/>
            <w:gridSpan w:val="2"/>
          </w:tcPr>
          <w:p w14:paraId="62D29FBB"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698" w:type="dxa"/>
            <w:gridSpan w:val="3"/>
          </w:tcPr>
          <w:p w14:paraId="4546B8A7" w14:textId="77777777" w:rsidR="00B405E0" w:rsidRPr="00AE72C9" w:rsidRDefault="00B405E0" w:rsidP="00472DAE">
            <w:pPr>
              <w:spacing w:before="60"/>
              <w:ind w:left="-113"/>
              <w:rPr>
                <w:sz w:val="14"/>
                <w:szCs w:val="14"/>
              </w:rPr>
            </w:pPr>
            <w:r w:rsidRPr="00AE72C9">
              <w:rPr>
                <w:sz w:val="14"/>
                <w:szCs w:val="14"/>
              </w:rPr>
              <w:t>600</w:t>
            </w:r>
            <w:r w:rsidRPr="00AE72C9">
              <w:rPr>
                <w:sz w:val="14"/>
                <w:szCs w:val="14"/>
              </w:rPr>
              <w:sym w:font="Symbol" w:char="F0D7"/>
            </w:r>
            <w:r w:rsidRPr="00AE72C9">
              <w:rPr>
                <w:sz w:val="14"/>
                <w:szCs w:val="14"/>
              </w:rPr>
              <w:t>0 g</w:t>
            </w:r>
          </w:p>
        </w:tc>
        <w:tc>
          <w:tcPr>
            <w:tcW w:w="755" w:type="dxa"/>
            <w:gridSpan w:val="2"/>
          </w:tcPr>
          <w:p w14:paraId="4526B1D7" w14:textId="77777777" w:rsidR="00B405E0" w:rsidRPr="00AE72C9" w:rsidRDefault="00B405E0" w:rsidP="00472DAE">
            <w:pPr>
              <w:spacing w:before="60"/>
              <w:ind w:left="-113"/>
              <w:rPr>
                <w:sz w:val="14"/>
                <w:szCs w:val="14"/>
              </w:rPr>
            </w:pPr>
            <w:r w:rsidRPr="00AE72C9">
              <w:rPr>
                <w:sz w:val="14"/>
                <w:szCs w:val="14"/>
              </w:rPr>
              <w:t>25</w:t>
            </w:r>
            <w:r w:rsidRPr="00AE72C9">
              <w:rPr>
                <w:sz w:val="14"/>
                <w:szCs w:val="14"/>
              </w:rPr>
              <w:sym w:font="Symbol" w:char="F0D7"/>
            </w:r>
            <w:r w:rsidRPr="00AE72C9">
              <w:rPr>
                <w:sz w:val="14"/>
                <w:szCs w:val="14"/>
              </w:rPr>
              <w:t>0 g</w:t>
            </w:r>
          </w:p>
        </w:tc>
        <w:tc>
          <w:tcPr>
            <w:tcW w:w="753" w:type="dxa"/>
            <w:gridSpan w:val="3"/>
          </w:tcPr>
          <w:p w14:paraId="78815068" w14:textId="77777777" w:rsidR="00B405E0" w:rsidRPr="00AE72C9" w:rsidRDefault="00B405E0" w:rsidP="00472DAE">
            <w:pPr>
              <w:spacing w:before="60"/>
              <w:ind w:left="-113"/>
              <w:rPr>
                <w:sz w:val="14"/>
                <w:szCs w:val="14"/>
              </w:rPr>
            </w:pPr>
          </w:p>
        </w:tc>
        <w:tc>
          <w:tcPr>
            <w:tcW w:w="622" w:type="dxa"/>
            <w:gridSpan w:val="3"/>
          </w:tcPr>
          <w:p w14:paraId="13F694AE"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7C167013" w14:textId="77777777" w:rsidTr="006357CA">
        <w:trPr>
          <w:gridBefore w:val="1"/>
          <w:wBefore w:w="13" w:type="dxa"/>
        </w:trPr>
        <w:tc>
          <w:tcPr>
            <w:tcW w:w="2030" w:type="dxa"/>
            <w:gridSpan w:val="3"/>
          </w:tcPr>
          <w:p w14:paraId="5C825EFD" w14:textId="77777777" w:rsidR="00B405E0" w:rsidRPr="00AE72C9" w:rsidRDefault="00B405E0" w:rsidP="00C976EE">
            <w:pPr>
              <w:pStyle w:val="CPCIndent1"/>
              <w:tabs>
                <w:tab w:val="clear" w:pos="567"/>
                <w:tab w:val="clear" w:pos="1134"/>
                <w:tab w:val="clear" w:pos="1701"/>
                <w:tab w:val="clear" w:pos="2268"/>
                <w:tab w:val="clear" w:pos="2835"/>
              </w:tabs>
              <w:spacing w:before="60" w:after="0"/>
              <w:ind w:left="-113"/>
              <w:rPr>
                <w:sz w:val="14"/>
                <w:szCs w:val="14"/>
              </w:rPr>
            </w:pPr>
          </w:p>
        </w:tc>
        <w:tc>
          <w:tcPr>
            <w:tcW w:w="742" w:type="dxa"/>
            <w:gridSpan w:val="3"/>
          </w:tcPr>
          <w:p w14:paraId="1082FAD6" w14:textId="77777777" w:rsidR="00B405E0" w:rsidRPr="00AE72C9" w:rsidRDefault="00B405E0" w:rsidP="00472DAE">
            <w:pPr>
              <w:spacing w:before="60"/>
              <w:ind w:left="-113"/>
              <w:rPr>
                <w:sz w:val="14"/>
                <w:szCs w:val="14"/>
              </w:rPr>
            </w:pPr>
          </w:p>
        </w:tc>
        <w:tc>
          <w:tcPr>
            <w:tcW w:w="759" w:type="dxa"/>
          </w:tcPr>
          <w:p w14:paraId="0BDD9EF0" w14:textId="77777777" w:rsidR="00B405E0" w:rsidRPr="00AE72C9" w:rsidRDefault="00B405E0" w:rsidP="00472DAE">
            <w:pPr>
              <w:spacing w:before="60"/>
              <w:ind w:left="-113"/>
              <w:rPr>
                <w:sz w:val="14"/>
                <w:szCs w:val="14"/>
              </w:rPr>
            </w:pPr>
          </w:p>
        </w:tc>
        <w:tc>
          <w:tcPr>
            <w:tcW w:w="757" w:type="dxa"/>
          </w:tcPr>
          <w:p w14:paraId="502723B2" w14:textId="77777777" w:rsidR="00B405E0" w:rsidRPr="00AE72C9" w:rsidRDefault="00B405E0" w:rsidP="00472DAE">
            <w:pPr>
              <w:spacing w:before="60"/>
              <w:ind w:left="-113"/>
              <w:rPr>
                <w:sz w:val="14"/>
                <w:szCs w:val="14"/>
              </w:rPr>
            </w:pPr>
          </w:p>
        </w:tc>
        <w:tc>
          <w:tcPr>
            <w:tcW w:w="756" w:type="dxa"/>
            <w:gridSpan w:val="2"/>
          </w:tcPr>
          <w:p w14:paraId="08913A96" w14:textId="77777777" w:rsidR="00B405E0" w:rsidRPr="00AE72C9" w:rsidRDefault="00B405E0" w:rsidP="00472DAE">
            <w:pPr>
              <w:spacing w:before="60"/>
              <w:ind w:left="-113"/>
              <w:rPr>
                <w:sz w:val="14"/>
                <w:szCs w:val="14"/>
              </w:rPr>
            </w:pPr>
          </w:p>
        </w:tc>
        <w:tc>
          <w:tcPr>
            <w:tcW w:w="698" w:type="dxa"/>
            <w:gridSpan w:val="3"/>
          </w:tcPr>
          <w:p w14:paraId="46813494" w14:textId="77777777" w:rsidR="00B405E0" w:rsidRPr="00AE72C9" w:rsidRDefault="00B405E0" w:rsidP="00472DAE">
            <w:pPr>
              <w:spacing w:before="60"/>
              <w:ind w:left="-113"/>
              <w:rPr>
                <w:sz w:val="14"/>
                <w:szCs w:val="14"/>
              </w:rPr>
            </w:pPr>
          </w:p>
        </w:tc>
        <w:tc>
          <w:tcPr>
            <w:tcW w:w="755" w:type="dxa"/>
            <w:gridSpan w:val="2"/>
          </w:tcPr>
          <w:p w14:paraId="65CAF26C" w14:textId="77777777" w:rsidR="00B405E0" w:rsidRPr="00AE72C9" w:rsidRDefault="00B405E0" w:rsidP="00472DAE">
            <w:pPr>
              <w:spacing w:before="60"/>
              <w:ind w:left="-113"/>
              <w:rPr>
                <w:sz w:val="14"/>
                <w:szCs w:val="14"/>
              </w:rPr>
            </w:pPr>
          </w:p>
        </w:tc>
        <w:tc>
          <w:tcPr>
            <w:tcW w:w="753" w:type="dxa"/>
            <w:gridSpan w:val="3"/>
          </w:tcPr>
          <w:p w14:paraId="35C2FF36" w14:textId="77777777" w:rsidR="00B405E0" w:rsidRPr="00AE72C9" w:rsidRDefault="00B405E0" w:rsidP="00472DAE">
            <w:pPr>
              <w:spacing w:before="60"/>
              <w:ind w:left="-113"/>
              <w:rPr>
                <w:sz w:val="14"/>
                <w:szCs w:val="14"/>
              </w:rPr>
            </w:pPr>
          </w:p>
        </w:tc>
        <w:tc>
          <w:tcPr>
            <w:tcW w:w="622" w:type="dxa"/>
            <w:gridSpan w:val="3"/>
          </w:tcPr>
          <w:p w14:paraId="14C59CA0" w14:textId="77777777" w:rsidR="00B405E0" w:rsidRPr="00AE72C9" w:rsidRDefault="00B405E0" w:rsidP="00472DAE">
            <w:pPr>
              <w:spacing w:before="60"/>
              <w:ind w:left="-113"/>
              <w:rPr>
                <w:sz w:val="14"/>
                <w:szCs w:val="14"/>
              </w:rPr>
            </w:pPr>
          </w:p>
        </w:tc>
      </w:tr>
      <w:tr w:rsidR="004406CB" w:rsidRPr="00AE72C9" w14:paraId="64EEDE64" w14:textId="77777777" w:rsidTr="006357CA">
        <w:trPr>
          <w:gridBefore w:val="1"/>
          <w:wBefore w:w="13" w:type="dxa"/>
        </w:trPr>
        <w:tc>
          <w:tcPr>
            <w:tcW w:w="2030" w:type="dxa"/>
            <w:gridSpan w:val="3"/>
          </w:tcPr>
          <w:p w14:paraId="03D693D3" w14:textId="77777777" w:rsidR="004406CB" w:rsidRPr="00AE72C9" w:rsidRDefault="004406CB" w:rsidP="00C976EE">
            <w:pPr>
              <w:pStyle w:val="CPCIndent1"/>
              <w:tabs>
                <w:tab w:val="clear" w:pos="567"/>
                <w:tab w:val="clear" w:pos="1134"/>
                <w:tab w:val="clear" w:pos="1701"/>
                <w:tab w:val="clear" w:pos="2268"/>
                <w:tab w:val="clear" w:pos="2835"/>
              </w:tabs>
              <w:spacing w:before="60" w:after="0"/>
              <w:ind w:left="-113"/>
              <w:rPr>
                <w:sz w:val="14"/>
                <w:szCs w:val="14"/>
              </w:rPr>
            </w:pPr>
          </w:p>
        </w:tc>
        <w:tc>
          <w:tcPr>
            <w:tcW w:w="742" w:type="dxa"/>
            <w:gridSpan w:val="3"/>
          </w:tcPr>
          <w:p w14:paraId="59F1B023" w14:textId="77777777" w:rsidR="004406CB" w:rsidRPr="00AE72C9" w:rsidRDefault="004406CB" w:rsidP="00472DAE">
            <w:pPr>
              <w:spacing w:before="60"/>
              <w:ind w:left="-113"/>
              <w:rPr>
                <w:sz w:val="14"/>
                <w:szCs w:val="14"/>
              </w:rPr>
            </w:pPr>
          </w:p>
        </w:tc>
        <w:tc>
          <w:tcPr>
            <w:tcW w:w="759" w:type="dxa"/>
          </w:tcPr>
          <w:p w14:paraId="27FF082E" w14:textId="77777777" w:rsidR="004406CB" w:rsidRPr="00AE72C9" w:rsidRDefault="004406CB" w:rsidP="00472DAE">
            <w:pPr>
              <w:spacing w:before="60"/>
              <w:ind w:left="-113"/>
              <w:rPr>
                <w:sz w:val="14"/>
                <w:szCs w:val="14"/>
              </w:rPr>
            </w:pPr>
          </w:p>
        </w:tc>
        <w:tc>
          <w:tcPr>
            <w:tcW w:w="757" w:type="dxa"/>
          </w:tcPr>
          <w:p w14:paraId="7DE9A1E7" w14:textId="77777777" w:rsidR="004406CB" w:rsidRPr="00AE72C9" w:rsidRDefault="004406CB" w:rsidP="00472DAE">
            <w:pPr>
              <w:spacing w:before="60"/>
              <w:ind w:left="-113"/>
              <w:rPr>
                <w:sz w:val="14"/>
                <w:szCs w:val="14"/>
              </w:rPr>
            </w:pPr>
          </w:p>
        </w:tc>
        <w:tc>
          <w:tcPr>
            <w:tcW w:w="756" w:type="dxa"/>
            <w:gridSpan w:val="2"/>
          </w:tcPr>
          <w:p w14:paraId="06F508EB" w14:textId="77777777" w:rsidR="004406CB" w:rsidRPr="00AE72C9" w:rsidRDefault="004406CB" w:rsidP="00472DAE">
            <w:pPr>
              <w:spacing w:before="60"/>
              <w:ind w:left="-113"/>
              <w:rPr>
                <w:sz w:val="14"/>
                <w:szCs w:val="14"/>
              </w:rPr>
            </w:pPr>
          </w:p>
        </w:tc>
        <w:tc>
          <w:tcPr>
            <w:tcW w:w="698" w:type="dxa"/>
            <w:gridSpan w:val="3"/>
          </w:tcPr>
          <w:p w14:paraId="0163C55D" w14:textId="77777777" w:rsidR="004406CB" w:rsidRPr="00AE72C9" w:rsidRDefault="004406CB" w:rsidP="00472DAE">
            <w:pPr>
              <w:spacing w:before="60"/>
              <w:ind w:left="-113"/>
              <w:rPr>
                <w:sz w:val="14"/>
                <w:szCs w:val="14"/>
              </w:rPr>
            </w:pPr>
          </w:p>
        </w:tc>
        <w:tc>
          <w:tcPr>
            <w:tcW w:w="755" w:type="dxa"/>
            <w:gridSpan w:val="2"/>
          </w:tcPr>
          <w:p w14:paraId="6B9737C8" w14:textId="77777777" w:rsidR="004406CB" w:rsidRPr="00AE72C9" w:rsidRDefault="004406CB" w:rsidP="00472DAE">
            <w:pPr>
              <w:spacing w:before="60"/>
              <w:ind w:left="-113"/>
              <w:rPr>
                <w:sz w:val="14"/>
                <w:szCs w:val="14"/>
              </w:rPr>
            </w:pPr>
          </w:p>
        </w:tc>
        <w:tc>
          <w:tcPr>
            <w:tcW w:w="753" w:type="dxa"/>
            <w:gridSpan w:val="3"/>
          </w:tcPr>
          <w:p w14:paraId="2343D9F0" w14:textId="77777777" w:rsidR="004406CB" w:rsidRPr="00AE72C9" w:rsidRDefault="004406CB" w:rsidP="00472DAE">
            <w:pPr>
              <w:spacing w:before="60"/>
              <w:ind w:left="-113"/>
              <w:rPr>
                <w:sz w:val="14"/>
                <w:szCs w:val="14"/>
              </w:rPr>
            </w:pPr>
          </w:p>
        </w:tc>
        <w:tc>
          <w:tcPr>
            <w:tcW w:w="622" w:type="dxa"/>
            <w:gridSpan w:val="3"/>
          </w:tcPr>
          <w:p w14:paraId="7D0C88F3" w14:textId="77777777" w:rsidR="004406CB" w:rsidRPr="00AE72C9" w:rsidRDefault="004406CB" w:rsidP="00472DAE">
            <w:pPr>
              <w:spacing w:before="60"/>
              <w:ind w:left="-113"/>
              <w:rPr>
                <w:sz w:val="14"/>
                <w:szCs w:val="14"/>
              </w:rPr>
            </w:pPr>
          </w:p>
        </w:tc>
      </w:tr>
      <w:tr w:rsidR="00B405E0" w:rsidRPr="00AE72C9" w14:paraId="1E1C161D" w14:textId="77777777" w:rsidTr="006357CA">
        <w:trPr>
          <w:gridBefore w:val="1"/>
          <w:wBefore w:w="13" w:type="dxa"/>
        </w:trPr>
        <w:tc>
          <w:tcPr>
            <w:tcW w:w="2030" w:type="dxa"/>
            <w:gridSpan w:val="3"/>
          </w:tcPr>
          <w:p w14:paraId="3AD695F1" w14:textId="77777777" w:rsidR="00B405E0" w:rsidRPr="00AE72C9" w:rsidRDefault="00B405E0" w:rsidP="00C976EE">
            <w:pPr>
              <w:pStyle w:val="CPCIndent1"/>
              <w:tabs>
                <w:tab w:val="clear" w:pos="567"/>
                <w:tab w:val="clear" w:pos="1134"/>
                <w:tab w:val="clear" w:pos="1701"/>
                <w:tab w:val="clear" w:pos="2268"/>
                <w:tab w:val="clear" w:pos="2835"/>
              </w:tabs>
              <w:spacing w:before="60" w:after="0"/>
              <w:ind w:left="-113"/>
              <w:rPr>
                <w:sz w:val="14"/>
                <w:szCs w:val="14"/>
              </w:rPr>
            </w:pPr>
          </w:p>
        </w:tc>
        <w:tc>
          <w:tcPr>
            <w:tcW w:w="742" w:type="dxa"/>
            <w:gridSpan w:val="3"/>
          </w:tcPr>
          <w:p w14:paraId="554322CE" w14:textId="77777777" w:rsidR="00B405E0" w:rsidRPr="00AE72C9" w:rsidRDefault="00B405E0" w:rsidP="00472DAE">
            <w:pPr>
              <w:spacing w:before="60"/>
              <w:ind w:left="-113"/>
              <w:rPr>
                <w:sz w:val="14"/>
                <w:szCs w:val="14"/>
              </w:rPr>
            </w:pPr>
          </w:p>
        </w:tc>
        <w:tc>
          <w:tcPr>
            <w:tcW w:w="759" w:type="dxa"/>
          </w:tcPr>
          <w:p w14:paraId="0B9B1407" w14:textId="77777777" w:rsidR="00B405E0" w:rsidRPr="00AE72C9" w:rsidRDefault="00B405E0" w:rsidP="00472DAE">
            <w:pPr>
              <w:spacing w:before="60"/>
              <w:ind w:left="-113"/>
              <w:rPr>
                <w:sz w:val="14"/>
                <w:szCs w:val="14"/>
              </w:rPr>
            </w:pPr>
          </w:p>
        </w:tc>
        <w:tc>
          <w:tcPr>
            <w:tcW w:w="757" w:type="dxa"/>
          </w:tcPr>
          <w:p w14:paraId="575C0631" w14:textId="77777777" w:rsidR="00B405E0" w:rsidRPr="00AE72C9" w:rsidRDefault="00B405E0" w:rsidP="00472DAE">
            <w:pPr>
              <w:spacing w:before="60"/>
              <w:ind w:left="-113"/>
              <w:rPr>
                <w:sz w:val="14"/>
                <w:szCs w:val="14"/>
              </w:rPr>
            </w:pPr>
          </w:p>
        </w:tc>
        <w:tc>
          <w:tcPr>
            <w:tcW w:w="756" w:type="dxa"/>
            <w:gridSpan w:val="2"/>
          </w:tcPr>
          <w:p w14:paraId="006661BE" w14:textId="77777777" w:rsidR="00B405E0" w:rsidRPr="00AE72C9" w:rsidRDefault="00B405E0" w:rsidP="00472DAE">
            <w:pPr>
              <w:spacing w:before="60"/>
              <w:ind w:left="-113"/>
              <w:rPr>
                <w:sz w:val="14"/>
                <w:szCs w:val="14"/>
              </w:rPr>
            </w:pPr>
          </w:p>
        </w:tc>
        <w:tc>
          <w:tcPr>
            <w:tcW w:w="698" w:type="dxa"/>
            <w:gridSpan w:val="3"/>
          </w:tcPr>
          <w:p w14:paraId="72C064A0" w14:textId="77777777" w:rsidR="00B405E0" w:rsidRPr="00AE72C9" w:rsidRDefault="00B405E0" w:rsidP="00472DAE">
            <w:pPr>
              <w:spacing w:before="60"/>
              <w:ind w:left="-113"/>
              <w:rPr>
                <w:sz w:val="14"/>
                <w:szCs w:val="14"/>
              </w:rPr>
            </w:pPr>
          </w:p>
        </w:tc>
        <w:tc>
          <w:tcPr>
            <w:tcW w:w="755" w:type="dxa"/>
            <w:gridSpan w:val="2"/>
          </w:tcPr>
          <w:p w14:paraId="59E14D94" w14:textId="77777777" w:rsidR="00B405E0" w:rsidRPr="00AE72C9" w:rsidRDefault="00B405E0" w:rsidP="00472DAE">
            <w:pPr>
              <w:spacing w:before="60"/>
              <w:ind w:left="-113"/>
              <w:rPr>
                <w:sz w:val="14"/>
                <w:szCs w:val="14"/>
              </w:rPr>
            </w:pPr>
          </w:p>
        </w:tc>
        <w:tc>
          <w:tcPr>
            <w:tcW w:w="753" w:type="dxa"/>
            <w:gridSpan w:val="3"/>
          </w:tcPr>
          <w:p w14:paraId="336A0DF1" w14:textId="77777777" w:rsidR="00B405E0" w:rsidRPr="00AE72C9" w:rsidRDefault="00B405E0" w:rsidP="00472DAE">
            <w:pPr>
              <w:spacing w:before="60"/>
              <w:ind w:left="-113"/>
              <w:rPr>
                <w:sz w:val="14"/>
                <w:szCs w:val="14"/>
              </w:rPr>
            </w:pPr>
          </w:p>
        </w:tc>
        <w:tc>
          <w:tcPr>
            <w:tcW w:w="622" w:type="dxa"/>
            <w:gridSpan w:val="3"/>
          </w:tcPr>
          <w:p w14:paraId="06A5B4F7" w14:textId="77777777" w:rsidR="00B405E0" w:rsidRPr="00AE72C9" w:rsidRDefault="00B405E0" w:rsidP="00472DAE">
            <w:pPr>
              <w:spacing w:before="60"/>
              <w:ind w:left="-113"/>
              <w:rPr>
                <w:sz w:val="14"/>
                <w:szCs w:val="14"/>
              </w:rPr>
            </w:pPr>
          </w:p>
        </w:tc>
      </w:tr>
      <w:tr w:rsidR="00B405E0" w:rsidRPr="00AE72C9" w14:paraId="04D21E50" w14:textId="77777777" w:rsidTr="006357CA">
        <w:tblPrEx>
          <w:tblCellMar>
            <w:left w:w="107" w:type="dxa"/>
            <w:right w:w="107" w:type="dxa"/>
          </w:tblCellMar>
        </w:tblPrEx>
        <w:trPr>
          <w:gridBefore w:val="1"/>
          <w:wBefore w:w="13" w:type="dxa"/>
        </w:trPr>
        <w:tc>
          <w:tcPr>
            <w:tcW w:w="2030" w:type="dxa"/>
            <w:gridSpan w:val="3"/>
          </w:tcPr>
          <w:p w14:paraId="36891AB9" w14:textId="77777777" w:rsidR="00B405E0" w:rsidRPr="00AE72C9" w:rsidRDefault="00B405E0" w:rsidP="00C976EE">
            <w:pPr>
              <w:spacing w:before="60"/>
              <w:ind w:left="-113"/>
              <w:rPr>
                <w:sz w:val="14"/>
                <w:szCs w:val="14"/>
              </w:rPr>
            </w:pPr>
            <w:r w:rsidRPr="00AE72C9">
              <w:rPr>
                <w:sz w:val="14"/>
                <w:szCs w:val="14"/>
              </w:rPr>
              <w:t>ANABOLIC AND ANDROGENIC STEROIDAL AGENTS, other than in implant preparations for use in animals</w:t>
            </w:r>
          </w:p>
        </w:tc>
        <w:tc>
          <w:tcPr>
            <w:tcW w:w="742" w:type="dxa"/>
            <w:gridSpan w:val="3"/>
          </w:tcPr>
          <w:p w14:paraId="44D2E9EC" w14:textId="77777777" w:rsidR="00B405E0" w:rsidRPr="00AE72C9" w:rsidRDefault="00B405E0" w:rsidP="00472DAE">
            <w:pPr>
              <w:spacing w:before="60"/>
              <w:ind w:left="-113"/>
              <w:rPr>
                <w:sz w:val="14"/>
                <w:szCs w:val="14"/>
              </w:rPr>
            </w:pPr>
          </w:p>
        </w:tc>
        <w:tc>
          <w:tcPr>
            <w:tcW w:w="759" w:type="dxa"/>
          </w:tcPr>
          <w:p w14:paraId="6A64DDD8" w14:textId="77777777" w:rsidR="00B405E0" w:rsidRPr="00AE72C9" w:rsidRDefault="00B405E0" w:rsidP="00472DAE">
            <w:pPr>
              <w:spacing w:before="60"/>
              <w:ind w:left="-113"/>
              <w:rPr>
                <w:sz w:val="14"/>
                <w:szCs w:val="14"/>
              </w:rPr>
            </w:pPr>
          </w:p>
        </w:tc>
        <w:tc>
          <w:tcPr>
            <w:tcW w:w="757" w:type="dxa"/>
          </w:tcPr>
          <w:p w14:paraId="3A9FA2E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19384B7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FB2B5EC"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5F9D4FC"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C6C8E80" w14:textId="77777777" w:rsidR="00B405E0" w:rsidRPr="00AE72C9" w:rsidRDefault="00B405E0" w:rsidP="00472DAE">
            <w:pPr>
              <w:spacing w:before="60"/>
              <w:ind w:left="-113"/>
              <w:rPr>
                <w:sz w:val="14"/>
                <w:szCs w:val="14"/>
              </w:rPr>
            </w:pPr>
          </w:p>
        </w:tc>
        <w:tc>
          <w:tcPr>
            <w:tcW w:w="622" w:type="dxa"/>
            <w:gridSpan w:val="3"/>
          </w:tcPr>
          <w:p w14:paraId="6BA3C539"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2EDD526" w14:textId="77777777" w:rsidTr="006357CA">
        <w:tblPrEx>
          <w:tblCellMar>
            <w:left w:w="107" w:type="dxa"/>
            <w:right w:w="107" w:type="dxa"/>
          </w:tblCellMar>
        </w:tblPrEx>
        <w:trPr>
          <w:gridBefore w:val="1"/>
          <w:wBefore w:w="13" w:type="dxa"/>
        </w:trPr>
        <w:tc>
          <w:tcPr>
            <w:tcW w:w="2030" w:type="dxa"/>
            <w:gridSpan w:val="3"/>
          </w:tcPr>
          <w:p w14:paraId="0BE18742" w14:textId="77777777" w:rsidR="00B405E0" w:rsidRPr="00AE72C9" w:rsidRDefault="00B405E0" w:rsidP="00C976EE">
            <w:pPr>
              <w:spacing w:before="60"/>
              <w:ind w:left="-113"/>
              <w:rPr>
                <w:sz w:val="14"/>
                <w:szCs w:val="14"/>
              </w:rPr>
            </w:pPr>
            <w:r w:rsidRPr="00AE72C9">
              <w:rPr>
                <w:sz w:val="14"/>
                <w:szCs w:val="14"/>
              </w:rPr>
              <w:t>ATAMESTANE</w:t>
            </w:r>
          </w:p>
        </w:tc>
        <w:tc>
          <w:tcPr>
            <w:tcW w:w="742" w:type="dxa"/>
            <w:gridSpan w:val="3"/>
          </w:tcPr>
          <w:p w14:paraId="660E982F" w14:textId="77777777" w:rsidR="00B405E0" w:rsidRPr="00AE72C9" w:rsidRDefault="00B405E0" w:rsidP="00472DAE">
            <w:pPr>
              <w:spacing w:before="60"/>
              <w:ind w:left="-113"/>
              <w:rPr>
                <w:sz w:val="14"/>
                <w:szCs w:val="14"/>
              </w:rPr>
            </w:pPr>
          </w:p>
        </w:tc>
        <w:tc>
          <w:tcPr>
            <w:tcW w:w="759" w:type="dxa"/>
          </w:tcPr>
          <w:p w14:paraId="58F13F87" w14:textId="77777777" w:rsidR="00B405E0" w:rsidRPr="00AE72C9" w:rsidRDefault="00B405E0" w:rsidP="00472DAE">
            <w:pPr>
              <w:spacing w:before="60"/>
              <w:ind w:left="-113"/>
              <w:rPr>
                <w:sz w:val="14"/>
                <w:szCs w:val="14"/>
              </w:rPr>
            </w:pPr>
          </w:p>
        </w:tc>
        <w:tc>
          <w:tcPr>
            <w:tcW w:w="757" w:type="dxa"/>
          </w:tcPr>
          <w:p w14:paraId="3A1F12E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5261C1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321059DA"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3853BC3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F685069" w14:textId="77777777" w:rsidR="00B405E0" w:rsidRPr="00AE72C9" w:rsidRDefault="00B405E0" w:rsidP="00472DAE">
            <w:pPr>
              <w:spacing w:before="60"/>
              <w:ind w:left="-113"/>
              <w:rPr>
                <w:sz w:val="14"/>
                <w:szCs w:val="14"/>
              </w:rPr>
            </w:pPr>
          </w:p>
        </w:tc>
        <w:tc>
          <w:tcPr>
            <w:tcW w:w="622" w:type="dxa"/>
            <w:gridSpan w:val="3"/>
          </w:tcPr>
          <w:p w14:paraId="5FE1C274"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8CA1D31" w14:textId="77777777" w:rsidTr="006357CA">
        <w:tblPrEx>
          <w:tblCellMar>
            <w:left w:w="107" w:type="dxa"/>
            <w:right w:w="107" w:type="dxa"/>
          </w:tblCellMar>
        </w:tblPrEx>
        <w:trPr>
          <w:gridBefore w:val="1"/>
          <w:wBefore w:w="13" w:type="dxa"/>
        </w:trPr>
        <w:tc>
          <w:tcPr>
            <w:tcW w:w="2030" w:type="dxa"/>
            <w:gridSpan w:val="3"/>
          </w:tcPr>
          <w:p w14:paraId="2916FA0F" w14:textId="77777777" w:rsidR="00B405E0" w:rsidRPr="00AE72C9" w:rsidRDefault="00B405E0" w:rsidP="00C976EE">
            <w:pPr>
              <w:spacing w:before="60"/>
              <w:ind w:left="-113"/>
              <w:rPr>
                <w:sz w:val="14"/>
                <w:szCs w:val="14"/>
              </w:rPr>
            </w:pPr>
            <w:r w:rsidRPr="00AE72C9">
              <w:rPr>
                <w:sz w:val="14"/>
                <w:szCs w:val="14"/>
              </w:rPr>
              <w:t>BOLANDIOL</w:t>
            </w:r>
          </w:p>
        </w:tc>
        <w:tc>
          <w:tcPr>
            <w:tcW w:w="742" w:type="dxa"/>
            <w:gridSpan w:val="3"/>
          </w:tcPr>
          <w:p w14:paraId="7183D09C" w14:textId="77777777" w:rsidR="00B405E0" w:rsidRPr="00AE72C9" w:rsidRDefault="00B405E0" w:rsidP="00472DAE">
            <w:pPr>
              <w:spacing w:before="60"/>
              <w:ind w:left="-113"/>
              <w:rPr>
                <w:sz w:val="14"/>
                <w:szCs w:val="14"/>
              </w:rPr>
            </w:pPr>
          </w:p>
        </w:tc>
        <w:tc>
          <w:tcPr>
            <w:tcW w:w="759" w:type="dxa"/>
          </w:tcPr>
          <w:p w14:paraId="68E6F598" w14:textId="77777777" w:rsidR="00B405E0" w:rsidRPr="00AE72C9" w:rsidRDefault="00B405E0" w:rsidP="00472DAE">
            <w:pPr>
              <w:spacing w:before="60"/>
              <w:ind w:left="-113"/>
              <w:rPr>
                <w:sz w:val="14"/>
                <w:szCs w:val="14"/>
              </w:rPr>
            </w:pPr>
          </w:p>
        </w:tc>
        <w:tc>
          <w:tcPr>
            <w:tcW w:w="757" w:type="dxa"/>
          </w:tcPr>
          <w:p w14:paraId="7F68AB0C"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D76DB9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3D380AF"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63FC760A"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7494DE0" w14:textId="77777777" w:rsidR="00B405E0" w:rsidRPr="00AE72C9" w:rsidRDefault="00B405E0" w:rsidP="00472DAE">
            <w:pPr>
              <w:spacing w:before="60"/>
              <w:ind w:left="-113"/>
              <w:rPr>
                <w:sz w:val="14"/>
                <w:szCs w:val="14"/>
              </w:rPr>
            </w:pPr>
          </w:p>
        </w:tc>
        <w:tc>
          <w:tcPr>
            <w:tcW w:w="622" w:type="dxa"/>
            <w:gridSpan w:val="3"/>
          </w:tcPr>
          <w:p w14:paraId="023D67F7"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B85FB22" w14:textId="77777777" w:rsidTr="006357CA">
        <w:tblPrEx>
          <w:tblCellMar>
            <w:left w:w="107" w:type="dxa"/>
            <w:right w:w="107" w:type="dxa"/>
          </w:tblCellMar>
        </w:tblPrEx>
        <w:trPr>
          <w:gridBefore w:val="1"/>
          <w:wBefore w:w="13" w:type="dxa"/>
        </w:trPr>
        <w:tc>
          <w:tcPr>
            <w:tcW w:w="2030" w:type="dxa"/>
            <w:gridSpan w:val="3"/>
          </w:tcPr>
          <w:p w14:paraId="4CCE8598" w14:textId="77777777" w:rsidR="00B405E0" w:rsidRPr="00AE72C9" w:rsidRDefault="00B405E0" w:rsidP="00C976EE">
            <w:pPr>
              <w:spacing w:before="60"/>
              <w:ind w:left="-113"/>
              <w:rPr>
                <w:sz w:val="14"/>
                <w:szCs w:val="14"/>
              </w:rPr>
            </w:pPr>
            <w:r w:rsidRPr="00AE72C9">
              <w:rPr>
                <w:sz w:val="14"/>
                <w:szCs w:val="14"/>
              </w:rPr>
              <w:t>BOLASTERONE</w:t>
            </w:r>
          </w:p>
        </w:tc>
        <w:tc>
          <w:tcPr>
            <w:tcW w:w="742" w:type="dxa"/>
            <w:gridSpan w:val="3"/>
          </w:tcPr>
          <w:p w14:paraId="29E7E9CF" w14:textId="77777777" w:rsidR="00B405E0" w:rsidRPr="00AE72C9" w:rsidRDefault="00B405E0" w:rsidP="00472DAE">
            <w:pPr>
              <w:spacing w:before="60"/>
              <w:ind w:left="-113"/>
              <w:rPr>
                <w:sz w:val="14"/>
                <w:szCs w:val="14"/>
              </w:rPr>
            </w:pPr>
          </w:p>
        </w:tc>
        <w:tc>
          <w:tcPr>
            <w:tcW w:w="759" w:type="dxa"/>
          </w:tcPr>
          <w:p w14:paraId="41016D56" w14:textId="77777777" w:rsidR="00B405E0" w:rsidRPr="00AE72C9" w:rsidRDefault="00B405E0" w:rsidP="00472DAE">
            <w:pPr>
              <w:spacing w:before="60"/>
              <w:ind w:left="-113"/>
              <w:rPr>
                <w:sz w:val="14"/>
                <w:szCs w:val="14"/>
              </w:rPr>
            </w:pPr>
          </w:p>
        </w:tc>
        <w:tc>
          <w:tcPr>
            <w:tcW w:w="757" w:type="dxa"/>
          </w:tcPr>
          <w:p w14:paraId="6ECC4C7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E9F45DB"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2F47B282"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6C97F7CC"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D0A2D65" w14:textId="77777777" w:rsidR="00B405E0" w:rsidRPr="00AE72C9" w:rsidRDefault="00B405E0" w:rsidP="00472DAE">
            <w:pPr>
              <w:spacing w:before="60"/>
              <w:ind w:left="-113"/>
              <w:rPr>
                <w:sz w:val="14"/>
                <w:szCs w:val="14"/>
              </w:rPr>
            </w:pPr>
          </w:p>
        </w:tc>
        <w:tc>
          <w:tcPr>
            <w:tcW w:w="622" w:type="dxa"/>
            <w:gridSpan w:val="3"/>
          </w:tcPr>
          <w:p w14:paraId="2A7C3EE7"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F4B9031" w14:textId="77777777" w:rsidTr="006357CA">
        <w:tblPrEx>
          <w:tblCellMar>
            <w:left w:w="107" w:type="dxa"/>
            <w:right w:w="107" w:type="dxa"/>
          </w:tblCellMar>
        </w:tblPrEx>
        <w:trPr>
          <w:gridBefore w:val="1"/>
          <w:wBefore w:w="13" w:type="dxa"/>
        </w:trPr>
        <w:tc>
          <w:tcPr>
            <w:tcW w:w="2030" w:type="dxa"/>
            <w:gridSpan w:val="3"/>
          </w:tcPr>
          <w:p w14:paraId="5E0031AC" w14:textId="77777777" w:rsidR="00B405E0" w:rsidRPr="00AE72C9" w:rsidRDefault="00B405E0" w:rsidP="00C976EE">
            <w:pPr>
              <w:spacing w:before="60"/>
              <w:ind w:left="-113"/>
              <w:rPr>
                <w:sz w:val="14"/>
                <w:szCs w:val="14"/>
              </w:rPr>
            </w:pPr>
            <w:r w:rsidRPr="00AE72C9">
              <w:rPr>
                <w:sz w:val="14"/>
                <w:szCs w:val="14"/>
              </w:rPr>
              <w:t>BOLAZINE</w:t>
            </w:r>
          </w:p>
        </w:tc>
        <w:tc>
          <w:tcPr>
            <w:tcW w:w="742" w:type="dxa"/>
            <w:gridSpan w:val="3"/>
          </w:tcPr>
          <w:p w14:paraId="487E8A18" w14:textId="77777777" w:rsidR="00B405E0" w:rsidRPr="00AE72C9" w:rsidRDefault="00B405E0" w:rsidP="00472DAE">
            <w:pPr>
              <w:spacing w:before="60"/>
              <w:ind w:left="-113"/>
              <w:rPr>
                <w:sz w:val="14"/>
                <w:szCs w:val="14"/>
              </w:rPr>
            </w:pPr>
          </w:p>
        </w:tc>
        <w:tc>
          <w:tcPr>
            <w:tcW w:w="759" w:type="dxa"/>
          </w:tcPr>
          <w:p w14:paraId="3984A92A" w14:textId="77777777" w:rsidR="00B405E0" w:rsidRPr="00AE72C9" w:rsidRDefault="00B405E0" w:rsidP="00472DAE">
            <w:pPr>
              <w:spacing w:before="60"/>
              <w:ind w:left="-113"/>
              <w:rPr>
                <w:sz w:val="14"/>
                <w:szCs w:val="14"/>
              </w:rPr>
            </w:pPr>
          </w:p>
        </w:tc>
        <w:tc>
          <w:tcPr>
            <w:tcW w:w="757" w:type="dxa"/>
          </w:tcPr>
          <w:p w14:paraId="315A800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7EF8415"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3AAB0228"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D7E7AFE"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08414089" w14:textId="77777777" w:rsidR="00B405E0" w:rsidRPr="00AE72C9" w:rsidRDefault="00B405E0" w:rsidP="00472DAE">
            <w:pPr>
              <w:spacing w:before="60"/>
              <w:ind w:left="-113"/>
              <w:rPr>
                <w:sz w:val="14"/>
                <w:szCs w:val="14"/>
              </w:rPr>
            </w:pPr>
          </w:p>
        </w:tc>
        <w:tc>
          <w:tcPr>
            <w:tcW w:w="622" w:type="dxa"/>
            <w:gridSpan w:val="3"/>
          </w:tcPr>
          <w:p w14:paraId="4A558E94"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C769478" w14:textId="77777777" w:rsidTr="006357CA">
        <w:tblPrEx>
          <w:tblCellMar>
            <w:left w:w="107" w:type="dxa"/>
            <w:right w:w="107" w:type="dxa"/>
          </w:tblCellMar>
        </w:tblPrEx>
        <w:trPr>
          <w:gridBefore w:val="1"/>
          <w:wBefore w:w="13" w:type="dxa"/>
        </w:trPr>
        <w:tc>
          <w:tcPr>
            <w:tcW w:w="2030" w:type="dxa"/>
            <w:gridSpan w:val="3"/>
          </w:tcPr>
          <w:p w14:paraId="20E78C22" w14:textId="77777777" w:rsidR="00B405E0" w:rsidRPr="00AE72C9" w:rsidRDefault="00B405E0" w:rsidP="00C976EE">
            <w:pPr>
              <w:spacing w:before="60"/>
              <w:ind w:left="-113"/>
              <w:rPr>
                <w:sz w:val="14"/>
                <w:szCs w:val="14"/>
              </w:rPr>
            </w:pPr>
            <w:r w:rsidRPr="00AE72C9">
              <w:rPr>
                <w:sz w:val="14"/>
                <w:szCs w:val="14"/>
              </w:rPr>
              <w:t>BOLDENONE</w:t>
            </w:r>
          </w:p>
        </w:tc>
        <w:tc>
          <w:tcPr>
            <w:tcW w:w="742" w:type="dxa"/>
            <w:gridSpan w:val="3"/>
          </w:tcPr>
          <w:p w14:paraId="6DF7B024" w14:textId="77777777" w:rsidR="00B405E0" w:rsidRPr="00AE72C9" w:rsidRDefault="00B405E0" w:rsidP="00472DAE">
            <w:pPr>
              <w:spacing w:before="60"/>
              <w:ind w:left="-113"/>
              <w:rPr>
                <w:sz w:val="14"/>
                <w:szCs w:val="14"/>
              </w:rPr>
            </w:pPr>
          </w:p>
        </w:tc>
        <w:tc>
          <w:tcPr>
            <w:tcW w:w="759" w:type="dxa"/>
          </w:tcPr>
          <w:p w14:paraId="522D5355" w14:textId="77777777" w:rsidR="00B405E0" w:rsidRPr="00AE72C9" w:rsidRDefault="00B405E0" w:rsidP="00472DAE">
            <w:pPr>
              <w:spacing w:before="60"/>
              <w:ind w:left="-113"/>
              <w:rPr>
                <w:sz w:val="14"/>
                <w:szCs w:val="14"/>
              </w:rPr>
            </w:pPr>
          </w:p>
        </w:tc>
        <w:tc>
          <w:tcPr>
            <w:tcW w:w="757" w:type="dxa"/>
          </w:tcPr>
          <w:p w14:paraId="2FE2C04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8F6C91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E8E6AA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89D5716"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2722D477" w14:textId="77777777" w:rsidR="00B405E0" w:rsidRPr="00AE72C9" w:rsidRDefault="00B405E0" w:rsidP="00472DAE">
            <w:pPr>
              <w:spacing w:before="60"/>
              <w:ind w:left="-113"/>
              <w:rPr>
                <w:sz w:val="14"/>
                <w:szCs w:val="14"/>
              </w:rPr>
            </w:pPr>
          </w:p>
        </w:tc>
        <w:tc>
          <w:tcPr>
            <w:tcW w:w="622" w:type="dxa"/>
            <w:gridSpan w:val="3"/>
          </w:tcPr>
          <w:p w14:paraId="7E3D9B2A"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1C6A339" w14:textId="77777777" w:rsidTr="006357CA">
        <w:tblPrEx>
          <w:tblCellMar>
            <w:left w:w="107" w:type="dxa"/>
            <w:right w:w="107" w:type="dxa"/>
          </w:tblCellMar>
        </w:tblPrEx>
        <w:trPr>
          <w:gridBefore w:val="1"/>
          <w:wBefore w:w="13" w:type="dxa"/>
        </w:trPr>
        <w:tc>
          <w:tcPr>
            <w:tcW w:w="2030" w:type="dxa"/>
            <w:gridSpan w:val="3"/>
          </w:tcPr>
          <w:p w14:paraId="0C2A7CF7" w14:textId="77777777" w:rsidR="00B405E0" w:rsidRPr="00AE72C9" w:rsidRDefault="00B405E0" w:rsidP="00C976EE">
            <w:pPr>
              <w:spacing w:before="60"/>
              <w:ind w:left="-113"/>
              <w:rPr>
                <w:sz w:val="14"/>
                <w:szCs w:val="14"/>
              </w:rPr>
            </w:pPr>
            <w:r w:rsidRPr="00AE72C9">
              <w:rPr>
                <w:sz w:val="14"/>
                <w:szCs w:val="14"/>
              </w:rPr>
              <w:t>BOLENOL</w:t>
            </w:r>
          </w:p>
        </w:tc>
        <w:tc>
          <w:tcPr>
            <w:tcW w:w="742" w:type="dxa"/>
            <w:gridSpan w:val="3"/>
          </w:tcPr>
          <w:p w14:paraId="5508BA24" w14:textId="77777777" w:rsidR="00B405E0" w:rsidRPr="00AE72C9" w:rsidRDefault="00B405E0" w:rsidP="00472DAE">
            <w:pPr>
              <w:spacing w:before="60"/>
              <w:ind w:left="-113"/>
              <w:rPr>
                <w:sz w:val="14"/>
                <w:szCs w:val="14"/>
              </w:rPr>
            </w:pPr>
          </w:p>
        </w:tc>
        <w:tc>
          <w:tcPr>
            <w:tcW w:w="759" w:type="dxa"/>
          </w:tcPr>
          <w:p w14:paraId="4AD9C993" w14:textId="77777777" w:rsidR="00B405E0" w:rsidRPr="00AE72C9" w:rsidRDefault="00B405E0" w:rsidP="00472DAE">
            <w:pPr>
              <w:spacing w:before="60"/>
              <w:ind w:left="-113"/>
              <w:rPr>
                <w:sz w:val="14"/>
                <w:szCs w:val="14"/>
              </w:rPr>
            </w:pPr>
          </w:p>
        </w:tc>
        <w:tc>
          <w:tcPr>
            <w:tcW w:w="757" w:type="dxa"/>
          </w:tcPr>
          <w:p w14:paraId="2016E5B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9778B1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A20345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083F964"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20355BC" w14:textId="77777777" w:rsidR="00B405E0" w:rsidRPr="00AE72C9" w:rsidRDefault="00B405E0" w:rsidP="00472DAE">
            <w:pPr>
              <w:spacing w:before="60"/>
              <w:ind w:left="-113"/>
              <w:rPr>
                <w:sz w:val="14"/>
                <w:szCs w:val="14"/>
              </w:rPr>
            </w:pPr>
          </w:p>
        </w:tc>
        <w:tc>
          <w:tcPr>
            <w:tcW w:w="622" w:type="dxa"/>
            <w:gridSpan w:val="3"/>
          </w:tcPr>
          <w:p w14:paraId="24FCD00F"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C80CEB1" w14:textId="77777777" w:rsidTr="006357CA">
        <w:tblPrEx>
          <w:tblCellMar>
            <w:left w:w="107" w:type="dxa"/>
            <w:right w:w="107" w:type="dxa"/>
          </w:tblCellMar>
        </w:tblPrEx>
        <w:trPr>
          <w:gridBefore w:val="1"/>
          <w:wBefore w:w="13" w:type="dxa"/>
        </w:trPr>
        <w:tc>
          <w:tcPr>
            <w:tcW w:w="2030" w:type="dxa"/>
            <w:gridSpan w:val="3"/>
          </w:tcPr>
          <w:p w14:paraId="0C707809" w14:textId="77777777" w:rsidR="00B405E0" w:rsidRPr="00AE72C9" w:rsidRDefault="00B405E0" w:rsidP="00C976EE">
            <w:pPr>
              <w:spacing w:before="60"/>
              <w:ind w:left="-113"/>
              <w:rPr>
                <w:sz w:val="14"/>
                <w:szCs w:val="14"/>
              </w:rPr>
            </w:pPr>
            <w:r w:rsidRPr="00AE72C9">
              <w:rPr>
                <w:sz w:val="14"/>
                <w:szCs w:val="14"/>
              </w:rPr>
              <w:t>CALUSTERONE</w:t>
            </w:r>
          </w:p>
        </w:tc>
        <w:tc>
          <w:tcPr>
            <w:tcW w:w="742" w:type="dxa"/>
            <w:gridSpan w:val="3"/>
          </w:tcPr>
          <w:p w14:paraId="51B998D5" w14:textId="77777777" w:rsidR="00B405E0" w:rsidRPr="00AE72C9" w:rsidRDefault="00B405E0" w:rsidP="00472DAE">
            <w:pPr>
              <w:spacing w:before="60"/>
              <w:ind w:left="-113"/>
              <w:rPr>
                <w:sz w:val="14"/>
                <w:szCs w:val="14"/>
              </w:rPr>
            </w:pPr>
          </w:p>
        </w:tc>
        <w:tc>
          <w:tcPr>
            <w:tcW w:w="759" w:type="dxa"/>
          </w:tcPr>
          <w:p w14:paraId="5828F99F" w14:textId="77777777" w:rsidR="00B405E0" w:rsidRPr="00AE72C9" w:rsidRDefault="00B405E0" w:rsidP="00472DAE">
            <w:pPr>
              <w:spacing w:before="60"/>
              <w:ind w:left="-113"/>
              <w:rPr>
                <w:sz w:val="14"/>
                <w:szCs w:val="14"/>
              </w:rPr>
            </w:pPr>
          </w:p>
        </w:tc>
        <w:tc>
          <w:tcPr>
            <w:tcW w:w="757" w:type="dxa"/>
          </w:tcPr>
          <w:p w14:paraId="36FD253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889DB1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4BA6E3F6"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C842FB4"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5626F657" w14:textId="77777777" w:rsidR="00B405E0" w:rsidRPr="00AE72C9" w:rsidRDefault="00B405E0" w:rsidP="00472DAE">
            <w:pPr>
              <w:spacing w:before="60"/>
              <w:ind w:left="-113"/>
              <w:rPr>
                <w:sz w:val="14"/>
                <w:szCs w:val="14"/>
              </w:rPr>
            </w:pPr>
          </w:p>
        </w:tc>
        <w:tc>
          <w:tcPr>
            <w:tcW w:w="622" w:type="dxa"/>
            <w:gridSpan w:val="3"/>
          </w:tcPr>
          <w:p w14:paraId="2FC53B4D"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650D12E2" w14:textId="77777777" w:rsidTr="006357CA">
        <w:tblPrEx>
          <w:tblCellMar>
            <w:left w:w="107" w:type="dxa"/>
            <w:right w:w="107" w:type="dxa"/>
          </w:tblCellMar>
        </w:tblPrEx>
        <w:trPr>
          <w:gridBefore w:val="1"/>
          <w:wBefore w:w="13" w:type="dxa"/>
        </w:trPr>
        <w:tc>
          <w:tcPr>
            <w:tcW w:w="2030" w:type="dxa"/>
            <w:gridSpan w:val="3"/>
          </w:tcPr>
          <w:p w14:paraId="34862E59" w14:textId="77777777" w:rsidR="00B405E0" w:rsidRPr="00AE72C9" w:rsidRDefault="00B405E0" w:rsidP="00C976EE">
            <w:pPr>
              <w:spacing w:before="60"/>
              <w:ind w:left="-113"/>
              <w:rPr>
                <w:sz w:val="14"/>
                <w:szCs w:val="14"/>
              </w:rPr>
            </w:pPr>
            <w:r w:rsidRPr="00AE72C9">
              <w:rPr>
                <w:sz w:val="14"/>
                <w:szCs w:val="14"/>
              </w:rPr>
              <w:t>CHLORANDROSTENOLONE</w:t>
            </w:r>
          </w:p>
        </w:tc>
        <w:tc>
          <w:tcPr>
            <w:tcW w:w="742" w:type="dxa"/>
            <w:gridSpan w:val="3"/>
          </w:tcPr>
          <w:p w14:paraId="1AACE234" w14:textId="77777777" w:rsidR="00B405E0" w:rsidRPr="00AE72C9" w:rsidRDefault="00B405E0" w:rsidP="00472DAE">
            <w:pPr>
              <w:spacing w:before="60"/>
              <w:ind w:left="-113"/>
              <w:rPr>
                <w:sz w:val="14"/>
                <w:szCs w:val="14"/>
              </w:rPr>
            </w:pPr>
          </w:p>
        </w:tc>
        <w:tc>
          <w:tcPr>
            <w:tcW w:w="759" w:type="dxa"/>
          </w:tcPr>
          <w:p w14:paraId="756E9E82" w14:textId="77777777" w:rsidR="00B405E0" w:rsidRPr="00AE72C9" w:rsidRDefault="00B405E0" w:rsidP="00472DAE">
            <w:pPr>
              <w:spacing w:before="60"/>
              <w:ind w:left="-113"/>
              <w:rPr>
                <w:sz w:val="14"/>
                <w:szCs w:val="14"/>
              </w:rPr>
            </w:pPr>
          </w:p>
        </w:tc>
        <w:tc>
          <w:tcPr>
            <w:tcW w:w="757" w:type="dxa"/>
          </w:tcPr>
          <w:p w14:paraId="2FC3D53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06D77FB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44B561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93181B3"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B497A5B" w14:textId="77777777" w:rsidR="00B405E0" w:rsidRPr="00AE72C9" w:rsidRDefault="00B405E0" w:rsidP="00472DAE">
            <w:pPr>
              <w:spacing w:before="60"/>
              <w:ind w:left="-113"/>
              <w:rPr>
                <w:sz w:val="14"/>
                <w:szCs w:val="14"/>
              </w:rPr>
            </w:pPr>
          </w:p>
        </w:tc>
        <w:tc>
          <w:tcPr>
            <w:tcW w:w="622" w:type="dxa"/>
            <w:gridSpan w:val="3"/>
          </w:tcPr>
          <w:p w14:paraId="7CE7D61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6C67381A" w14:textId="77777777" w:rsidTr="006357CA">
        <w:tblPrEx>
          <w:tblCellMar>
            <w:left w:w="107" w:type="dxa"/>
            <w:right w:w="107" w:type="dxa"/>
          </w:tblCellMar>
        </w:tblPrEx>
        <w:trPr>
          <w:gridBefore w:val="1"/>
          <w:wBefore w:w="13" w:type="dxa"/>
        </w:trPr>
        <w:tc>
          <w:tcPr>
            <w:tcW w:w="2030" w:type="dxa"/>
            <w:gridSpan w:val="3"/>
          </w:tcPr>
          <w:p w14:paraId="419A62E9" w14:textId="77777777" w:rsidR="00B405E0" w:rsidRPr="00AE72C9" w:rsidRDefault="00B405E0" w:rsidP="00C976EE">
            <w:pPr>
              <w:spacing w:before="60"/>
              <w:ind w:left="-113"/>
              <w:rPr>
                <w:sz w:val="14"/>
                <w:szCs w:val="14"/>
              </w:rPr>
            </w:pPr>
            <w:r w:rsidRPr="00AE72C9">
              <w:rPr>
                <w:sz w:val="14"/>
                <w:szCs w:val="14"/>
              </w:rPr>
              <w:t>CLOSTEBOL</w:t>
            </w:r>
          </w:p>
        </w:tc>
        <w:tc>
          <w:tcPr>
            <w:tcW w:w="742" w:type="dxa"/>
            <w:gridSpan w:val="3"/>
          </w:tcPr>
          <w:p w14:paraId="5AD15351" w14:textId="77777777" w:rsidR="00B405E0" w:rsidRPr="00AE72C9" w:rsidRDefault="00B405E0" w:rsidP="00472DAE">
            <w:pPr>
              <w:spacing w:before="60"/>
              <w:ind w:left="-113"/>
              <w:rPr>
                <w:sz w:val="14"/>
                <w:szCs w:val="14"/>
              </w:rPr>
            </w:pPr>
          </w:p>
        </w:tc>
        <w:tc>
          <w:tcPr>
            <w:tcW w:w="759" w:type="dxa"/>
          </w:tcPr>
          <w:p w14:paraId="2B763FFD" w14:textId="77777777" w:rsidR="00B405E0" w:rsidRPr="00AE72C9" w:rsidRDefault="00B405E0" w:rsidP="00472DAE">
            <w:pPr>
              <w:spacing w:before="60"/>
              <w:ind w:left="-113"/>
              <w:rPr>
                <w:sz w:val="14"/>
                <w:szCs w:val="14"/>
              </w:rPr>
            </w:pPr>
          </w:p>
        </w:tc>
        <w:tc>
          <w:tcPr>
            <w:tcW w:w="757" w:type="dxa"/>
          </w:tcPr>
          <w:p w14:paraId="7281A68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2DE45C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5428FC07"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3596CB0"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58AB751A" w14:textId="77777777" w:rsidR="00B405E0" w:rsidRPr="00AE72C9" w:rsidRDefault="00B405E0" w:rsidP="00472DAE">
            <w:pPr>
              <w:spacing w:before="60"/>
              <w:ind w:left="-113"/>
              <w:rPr>
                <w:sz w:val="14"/>
                <w:szCs w:val="14"/>
              </w:rPr>
            </w:pPr>
          </w:p>
        </w:tc>
        <w:tc>
          <w:tcPr>
            <w:tcW w:w="622" w:type="dxa"/>
            <w:gridSpan w:val="3"/>
          </w:tcPr>
          <w:p w14:paraId="44B84621"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8025F29" w14:textId="77777777" w:rsidTr="006357CA">
        <w:tblPrEx>
          <w:tblCellMar>
            <w:left w:w="107" w:type="dxa"/>
            <w:right w:w="107" w:type="dxa"/>
          </w:tblCellMar>
        </w:tblPrEx>
        <w:trPr>
          <w:gridBefore w:val="1"/>
          <w:wBefore w:w="13" w:type="dxa"/>
        </w:trPr>
        <w:tc>
          <w:tcPr>
            <w:tcW w:w="2030" w:type="dxa"/>
            <w:gridSpan w:val="3"/>
          </w:tcPr>
          <w:p w14:paraId="4EE02EA9" w14:textId="77777777" w:rsidR="00B405E0" w:rsidRPr="00AE72C9" w:rsidRDefault="00B405E0" w:rsidP="00C976EE">
            <w:pPr>
              <w:spacing w:before="60"/>
              <w:ind w:left="-113"/>
              <w:rPr>
                <w:sz w:val="14"/>
                <w:szCs w:val="14"/>
              </w:rPr>
            </w:pPr>
            <w:r w:rsidRPr="00AE72C9">
              <w:rPr>
                <w:sz w:val="14"/>
                <w:szCs w:val="14"/>
              </w:rPr>
              <w:t>DANAZOL</w:t>
            </w:r>
          </w:p>
        </w:tc>
        <w:tc>
          <w:tcPr>
            <w:tcW w:w="742" w:type="dxa"/>
            <w:gridSpan w:val="3"/>
          </w:tcPr>
          <w:p w14:paraId="096AF4EC" w14:textId="77777777" w:rsidR="00B405E0" w:rsidRPr="00AE72C9" w:rsidRDefault="00B405E0" w:rsidP="00472DAE">
            <w:pPr>
              <w:spacing w:before="60"/>
              <w:ind w:left="-113"/>
              <w:rPr>
                <w:sz w:val="14"/>
                <w:szCs w:val="14"/>
              </w:rPr>
            </w:pPr>
          </w:p>
        </w:tc>
        <w:tc>
          <w:tcPr>
            <w:tcW w:w="759" w:type="dxa"/>
          </w:tcPr>
          <w:p w14:paraId="6742A7F2" w14:textId="77777777" w:rsidR="00B405E0" w:rsidRPr="00AE72C9" w:rsidRDefault="00B405E0" w:rsidP="00472DAE">
            <w:pPr>
              <w:spacing w:before="60"/>
              <w:ind w:left="-113"/>
              <w:rPr>
                <w:sz w:val="14"/>
                <w:szCs w:val="14"/>
              </w:rPr>
            </w:pPr>
          </w:p>
        </w:tc>
        <w:tc>
          <w:tcPr>
            <w:tcW w:w="757" w:type="dxa"/>
          </w:tcPr>
          <w:p w14:paraId="0331E12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B987BA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3CB81C5"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013E287B"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8A395DB" w14:textId="77777777" w:rsidR="00B405E0" w:rsidRPr="00AE72C9" w:rsidRDefault="00B405E0" w:rsidP="00472DAE">
            <w:pPr>
              <w:spacing w:before="60"/>
              <w:ind w:left="-113"/>
              <w:rPr>
                <w:sz w:val="14"/>
                <w:szCs w:val="14"/>
              </w:rPr>
            </w:pPr>
          </w:p>
        </w:tc>
        <w:tc>
          <w:tcPr>
            <w:tcW w:w="622" w:type="dxa"/>
            <w:gridSpan w:val="3"/>
          </w:tcPr>
          <w:p w14:paraId="46B8BB9D"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5E9449B3" w14:textId="77777777" w:rsidTr="006357CA">
        <w:tblPrEx>
          <w:tblCellMar>
            <w:left w:w="107" w:type="dxa"/>
            <w:right w:w="107" w:type="dxa"/>
          </w:tblCellMar>
        </w:tblPrEx>
        <w:trPr>
          <w:gridBefore w:val="1"/>
          <w:wBefore w:w="13" w:type="dxa"/>
        </w:trPr>
        <w:tc>
          <w:tcPr>
            <w:tcW w:w="2030" w:type="dxa"/>
            <w:gridSpan w:val="3"/>
          </w:tcPr>
          <w:p w14:paraId="4E097BAA" w14:textId="77777777" w:rsidR="00B405E0" w:rsidRPr="00AE72C9" w:rsidRDefault="00B405E0" w:rsidP="00C976EE">
            <w:pPr>
              <w:spacing w:before="60"/>
              <w:ind w:left="-113"/>
              <w:rPr>
                <w:sz w:val="14"/>
                <w:szCs w:val="14"/>
              </w:rPr>
            </w:pPr>
            <w:r w:rsidRPr="00AE72C9">
              <w:rPr>
                <w:sz w:val="14"/>
                <w:szCs w:val="14"/>
              </w:rPr>
              <w:t>DIHYDROLONE</w:t>
            </w:r>
          </w:p>
        </w:tc>
        <w:tc>
          <w:tcPr>
            <w:tcW w:w="742" w:type="dxa"/>
            <w:gridSpan w:val="3"/>
          </w:tcPr>
          <w:p w14:paraId="5CDA0571" w14:textId="77777777" w:rsidR="00B405E0" w:rsidRPr="00AE72C9" w:rsidRDefault="00B405E0" w:rsidP="00472DAE">
            <w:pPr>
              <w:spacing w:before="60"/>
              <w:ind w:left="-113"/>
              <w:rPr>
                <w:sz w:val="14"/>
                <w:szCs w:val="14"/>
              </w:rPr>
            </w:pPr>
          </w:p>
        </w:tc>
        <w:tc>
          <w:tcPr>
            <w:tcW w:w="759" w:type="dxa"/>
          </w:tcPr>
          <w:p w14:paraId="330FB457" w14:textId="77777777" w:rsidR="00B405E0" w:rsidRPr="00AE72C9" w:rsidRDefault="00B405E0" w:rsidP="00472DAE">
            <w:pPr>
              <w:spacing w:before="60"/>
              <w:ind w:left="-113"/>
              <w:rPr>
                <w:sz w:val="14"/>
                <w:szCs w:val="14"/>
              </w:rPr>
            </w:pPr>
          </w:p>
        </w:tc>
        <w:tc>
          <w:tcPr>
            <w:tcW w:w="757" w:type="dxa"/>
          </w:tcPr>
          <w:p w14:paraId="7C8643D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5E5B84B"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8DBF4C8"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94A66D6"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657F2D6" w14:textId="77777777" w:rsidR="00B405E0" w:rsidRPr="00AE72C9" w:rsidRDefault="00B405E0" w:rsidP="00472DAE">
            <w:pPr>
              <w:spacing w:before="60"/>
              <w:ind w:left="-113"/>
              <w:rPr>
                <w:sz w:val="14"/>
                <w:szCs w:val="14"/>
              </w:rPr>
            </w:pPr>
          </w:p>
        </w:tc>
        <w:tc>
          <w:tcPr>
            <w:tcW w:w="622" w:type="dxa"/>
            <w:gridSpan w:val="3"/>
          </w:tcPr>
          <w:p w14:paraId="370BE671"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67B076AC" w14:textId="77777777" w:rsidTr="006357CA">
        <w:tblPrEx>
          <w:tblCellMar>
            <w:left w:w="107" w:type="dxa"/>
            <w:right w:w="107" w:type="dxa"/>
          </w:tblCellMar>
        </w:tblPrEx>
        <w:trPr>
          <w:gridBefore w:val="1"/>
          <w:wBefore w:w="13" w:type="dxa"/>
        </w:trPr>
        <w:tc>
          <w:tcPr>
            <w:tcW w:w="2030" w:type="dxa"/>
            <w:gridSpan w:val="3"/>
          </w:tcPr>
          <w:p w14:paraId="79DC5142" w14:textId="77777777" w:rsidR="00B405E0" w:rsidRPr="00AE72C9" w:rsidRDefault="00B405E0" w:rsidP="00C976EE">
            <w:pPr>
              <w:spacing w:before="60"/>
              <w:ind w:left="-113"/>
              <w:rPr>
                <w:sz w:val="14"/>
                <w:szCs w:val="14"/>
              </w:rPr>
            </w:pPr>
            <w:r w:rsidRPr="00AE72C9">
              <w:rPr>
                <w:sz w:val="14"/>
                <w:szCs w:val="14"/>
              </w:rPr>
              <w:t>DIMETHANDROSTANOLONE</w:t>
            </w:r>
          </w:p>
        </w:tc>
        <w:tc>
          <w:tcPr>
            <w:tcW w:w="742" w:type="dxa"/>
            <w:gridSpan w:val="3"/>
          </w:tcPr>
          <w:p w14:paraId="14264D23" w14:textId="77777777" w:rsidR="00B405E0" w:rsidRPr="00AE72C9" w:rsidRDefault="00B405E0" w:rsidP="00472DAE">
            <w:pPr>
              <w:spacing w:before="60"/>
              <w:ind w:left="-113"/>
              <w:rPr>
                <w:sz w:val="14"/>
                <w:szCs w:val="14"/>
              </w:rPr>
            </w:pPr>
          </w:p>
        </w:tc>
        <w:tc>
          <w:tcPr>
            <w:tcW w:w="759" w:type="dxa"/>
          </w:tcPr>
          <w:p w14:paraId="1C69EA72" w14:textId="77777777" w:rsidR="00B405E0" w:rsidRPr="00AE72C9" w:rsidRDefault="00B405E0" w:rsidP="00472DAE">
            <w:pPr>
              <w:spacing w:before="60"/>
              <w:ind w:left="-113"/>
              <w:rPr>
                <w:sz w:val="14"/>
                <w:szCs w:val="14"/>
              </w:rPr>
            </w:pPr>
          </w:p>
        </w:tc>
        <w:tc>
          <w:tcPr>
            <w:tcW w:w="757" w:type="dxa"/>
          </w:tcPr>
          <w:p w14:paraId="2653C9C5"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770407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2864F988"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4C59F29"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C77D00B" w14:textId="77777777" w:rsidR="00B405E0" w:rsidRPr="00AE72C9" w:rsidRDefault="00B405E0" w:rsidP="00472DAE">
            <w:pPr>
              <w:spacing w:before="60"/>
              <w:ind w:left="-113"/>
              <w:rPr>
                <w:sz w:val="14"/>
                <w:szCs w:val="14"/>
              </w:rPr>
            </w:pPr>
          </w:p>
        </w:tc>
        <w:tc>
          <w:tcPr>
            <w:tcW w:w="622" w:type="dxa"/>
            <w:gridSpan w:val="3"/>
          </w:tcPr>
          <w:p w14:paraId="4B752244"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7A3096A" w14:textId="77777777" w:rsidTr="006357CA">
        <w:tblPrEx>
          <w:tblCellMar>
            <w:left w:w="107" w:type="dxa"/>
            <w:right w:w="107" w:type="dxa"/>
          </w:tblCellMar>
        </w:tblPrEx>
        <w:trPr>
          <w:gridBefore w:val="1"/>
          <w:wBefore w:w="13" w:type="dxa"/>
        </w:trPr>
        <w:tc>
          <w:tcPr>
            <w:tcW w:w="2030" w:type="dxa"/>
            <w:gridSpan w:val="3"/>
          </w:tcPr>
          <w:p w14:paraId="77C59ADE" w14:textId="77777777" w:rsidR="00B405E0" w:rsidRPr="00AE72C9" w:rsidRDefault="00B405E0" w:rsidP="00C976EE">
            <w:pPr>
              <w:spacing w:before="60"/>
              <w:ind w:left="-113"/>
              <w:rPr>
                <w:sz w:val="14"/>
                <w:szCs w:val="14"/>
              </w:rPr>
            </w:pPr>
            <w:r w:rsidRPr="00AE72C9">
              <w:rPr>
                <w:sz w:val="14"/>
                <w:szCs w:val="14"/>
              </w:rPr>
              <w:t>DROSTANOLONE</w:t>
            </w:r>
          </w:p>
        </w:tc>
        <w:tc>
          <w:tcPr>
            <w:tcW w:w="742" w:type="dxa"/>
            <w:gridSpan w:val="3"/>
          </w:tcPr>
          <w:p w14:paraId="72D3368C" w14:textId="77777777" w:rsidR="00B405E0" w:rsidRPr="00AE72C9" w:rsidRDefault="00B405E0" w:rsidP="00472DAE">
            <w:pPr>
              <w:spacing w:before="60"/>
              <w:ind w:left="-113"/>
              <w:rPr>
                <w:sz w:val="14"/>
                <w:szCs w:val="14"/>
              </w:rPr>
            </w:pPr>
          </w:p>
        </w:tc>
        <w:tc>
          <w:tcPr>
            <w:tcW w:w="759" w:type="dxa"/>
          </w:tcPr>
          <w:p w14:paraId="2BE09B76" w14:textId="77777777" w:rsidR="00B405E0" w:rsidRPr="00AE72C9" w:rsidRDefault="00B405E0" w:rsidP="00472DAE">
            <w:pPr>
              <w:spacing w:before="60"/>
              <w:ind w:left="-113"/>
              <w:rPr>
                <w:sz w:val="14"/>
                <w:szCs w:val="14"/>
              </w:rPr>
            </w:pPr>
          </w:p>
        </w:tc>
        <w:tc>
          <w:tcPr>
            <w:tcW w:w="757" w:type="dxa"/>
          </w:tcPr>
          <w:p w14:paraId="62B8C86B"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5EDA6C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925294A"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1ADF0C5"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8FA9D32" w14:textId="77777777" w:rsidR="00B405E0" w:rsidRPr="00AE72C9" w:rsidRDefault="00B405E0" w:rsidP="00472DAE">
            <w:pPr>
              <w:spacing w:before="60"/>
              <w:ind w:left="-113"/>
              <w:rPr>
                <w:sz w:val="14"/>
                <w:szCs w:val="14"/>
              </w:rPr>
            </w:pPr>
          </w:p>
        </w:tc>
        <w:tc>
          <w:tcPr>
            <w:tcW w:w="622" w:type="dxa"/>
            <w:gridSpan w:val="3"/>
          </w:tcPr>
          <w:p w14:paraId="616D42A8"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0C17650" w14:textId="77777777" w:rsidTr="006357CA">
        <w:tblPrEx>
          <w:tblCellMar>
            <w:left w:w="107" w:type="dxa"/>
            <w:right w:w="107" w:type="dxa"/>
          </w:tblCellMar>
        </w:tblPrEx>
        <w:trPr>
          <w:gridBefore w:val="1"/>
          <w:wBefore w:w="13" w:type="dxa"/>
        </w:trPr>
        <w:tc>
          <w:tcPr>
            <w:tcW w:w="2030" w:type="dxa"/>
            <w:gridSpan w:val="3"/>
          </w:tcPr>
          <w:p w14:paraId="04ACEDF2" w14:textId="77777777" w:rsidR="00B405E0" w:rsidRPr="00AE72C9" w:rsidRDefault="00B405E0" w:rsidP="00C976EE">
            <w:pPr>
              <w:spacing w:before="60"/>
              <w:ind w:left="-113"/>
              <w:rPr>
                <w:sz w:val="14"/>
                <w:szCs w:val="14"/>
              </w:rPr>
            </w:pPr>
            <w:r w:rsidRPr="00AE72C9">
              <w:rPr>
                <w:sz w:val="14"/>
                <w:szCs w:val="14"/>
              </w:rPr>
              <w:t>ENESTEBOL</w:t>
            </w:r>
          </w:p>
        </w:tc>
        <w:tc>
          <w:tcPr>
            <w:tcW w:w="742" w:type="dxa"/>
            <w:gridSpan w:val="3"/>
          </w:tcPr>
          <w:p w14:paraId="7931067F" w14:textId="77777777" w:rsidR="00B405E0" w:rsidRPr="00AE72C9" w:rsidRDefault="00B405E0" w:rsidP="00472DAE">
            <w:pPr>
              <w:spacing w:before="60"/>
              <w:ind w:left="-113"/>
              <w:rPr>
                <w:sz w:val="14"/>
                <w:szCs w:val="14"/>
              </w:rPr>
            </w:pPr>
          </w:p>
        </w:tc>
        <w:tc>
          <w:tcPr>
            <w:tcW w:w="759" w:type="dxa"/>
          </w:tcPr>
          <w:p w14:paraId="68D32F12" w14:textId="77777777" w:rsidR="00B405E0" w:rsidRPr="00AE72C9" w:rsidRDefault="00B405E0" w:rsidP="00472DAE">
            <w:pPr>
              <w:spacing w:before="60"/>
              <w:ind w:left="-113"/>
              <w:rPr>
                <w:sz w:val="14"/>
                <w:szCs w:val="14"/>
              </w:rPr>
            </w:pPr>
          </w:p>
        </w:tc>
        <w:tc>
          <w:tcPr>
            <w:tcW w:w="757" w:type="dxa"/>
          </w:tcPr>
          <w:p w14:paraId="08C1A5F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0809128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5F18B369"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1A7B256"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29717C5D" w14:textId="77777777" w:rsidR="00B405E0" w:rsidRPr="00AE72C9" w:rsidRDefault="00B405E0" w:rsidP="00472DAE">
            <w:pPr>
              <w:spacing w:before="60"/>
              <w:ind w:left="-113"/>
              <w:rPr>
                <w:sz w:val="14"/>
                <w:szCs w:val="14"/>
              </w:rPr>
            </w:pPr>
          </w:p>
        </w:tc>
        <w:tc>
          <w:tcPr>
            <w:tcW w:w="622" w:type="dxa"/>
            <w:gridSpan w:val="3"/>
          </w:tcPr>
          <w:p w14:paraId="01BCBD94"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BBBC7F0" w14:textId="77777777" w:rsidTr="006357CA">
        <w:tblPrEx>
          <w:tblCellMar>
            <w:left w:w="107" w:type="dxa"/>
            <w:right w:w="107" w:type="dxa"/>
          </w:tblCellMar>
        </w:tblPrEx>
        <w:trPr>
          <w:gridBefore w:val="1"/>
          <w:wBefore w:w="13" w:type="dxa"/>
        </w:trPr>
        <w:tc>
          <w:tcPr>
            <w:tcW w:w="2030" w:type="dxa"/>
            <w:gridSpan w:val="3"/>
          </w:tcPr>
          <w:p w14:paraId="58E4A099" w14:textId="77777777" w:rsidR="00B405E0" w:rsidRPr="00AE72C9" w:rsidRDefault="00B405E0" w:rsidP="00C976EE">
            <w:pPr>
              <w:spacing w:before="60"/>
              <w:ind w:left="-113"/>
              <w:rPr>
                <w:sz w:val="14"/>
                <w:szCs w:val="14"/>
              </w:rPr>
            </w:pPr>
            <w:r w:rsidRPr="00AE72C9">
              <w:rPr>
                <w:sz w:val="14"/>
                <w:szCs w:val="14"/>
              </w:rPr>
              <w:t>EPITIOSTANOL</w:t>
            </w:r>
          </w:p>
        </w:tc>
        <w:tc>
          <w:tcPr>
            <w:tcW w:w="742" w:type="dxa"/>
            <w:gridSpan w:val="3"/>
          </w:tcPr>
          <w:p w14:paraId="55F1EDA4" w14:textId="77777777" w:rsidR="00B405E0" w:rsidRPr="00AE72C9" w:rsidRDefault="00B405E0" w:rsidP="00472DAE">
            <w:pPr>
              <w:spacing w:before="60"/>
              <w:ind w:left="-113"/>
              <w:rPr>
                <w:sz w:val="14"/>
                <w:szCs w:val="14"/>
              </w:rPr>
            </w:pPr>
          </w:p>
        </w:tc>
        <w:tc>
          <w:tcPr>
            <w:tcW w:w="759" w:type="dxa"/>
          </w:tcPr>
          <w:p w14:paraId="3D36812C" w14:textId="77777777" w:rsidR="00B405E0" w:rsidRPr="00AE72C9" w:rsidRDefault="00B405E0" w:rsidP="00472DAE">
            <w:pPr>
              <w:spacing w:before="60"/>
              <w:ind w:left="-113"/>
              <w:rPr>
                <w:sz w:val="14"/>
                <w:szCs w:val="14"/>
              </w:rPr>
            </w:pPr>
          </w:p>
        </w:tc>
        <w:tc>
          <w:tcPr>
            <w:tcW w:w="757" w:type="dxa"/>
          </w:tcPr>
          <w:p w14:paraId="6F06519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075218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8948593"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4D5151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D971881" w14:textId="77777777" w:rsidR="00B405E0" w:rsidRPr="00AE72C9" w:rsidRDefault="00B405E0" w:rsidP="00472DAE">
            <w:pPr>
              <w:spacing w:before="60"/>
              <w:ind w:left="-113"/>
              <w:rPr>
                <w:sz w:val="14"/>
                <w:szCs w:val="14"/>
              </w:rPr>
            </w:pPr>
          </w:p>
        </w:tc>
        <w:tc>
          <w:tcPr>
            <w:tcW w:w="622" w:type="dxa"/>
            <w:gridSpan w:val="3"/>
          </w:tcPr>
          <w:p w14:paraId="6893DE15"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22F0008" w14:textId="77777777" w:rsidTr="006357CA">
        <w:tblPrEx>
          <w:tblCellMar>
            <w:left w:w="107" w:type="dxa"/>
            <w:right w:w="107" w:type="dxa"/>
          </w:tblCellMar>
        </w:tblPrEx>
        <w:trPr>
          <w:gridBefore w:val="1"/>
          <w:wBefore w:w="13" w:type="dxa"/>
        </w:trPr>
        <w:tc>
          <w:tcPr>
            <w:tcW w:w="2030" w:type="dxa"/>
            <w:gridSpan w:val="3"/>
          </w:tcPr>
          <w:p w14:paraId="3DF202C7" w14:textId="77777777" w:rsidR="00B405E0" w:rsidRPr="00AE72C9" w:rsidRDefault="00B405E0" w:rsidP="00C976EE">
            <w:pPr>
              <w:spacing w:before="60"/>
              <w:ind w:left="-113"/>
              <w:rPr>
                <w:sz w:val="14"/>
                <w:szCs w:val="14"/>
              </w:rPr>
            </w:pPr>
            <w:r w:rsidRPr="00AE72C9">
              <w:rPr>
                <w:sz w:val="14"/>
                <w:szCs w:val="14"/>
              </w:rPr>
              <w:t>ETHYLDIENOLONE</w:t>
            </w:r>
          </w:p>
        </w:tc>
        <w:tc>
          <w:tcPr>
            <w:tcW w:w="742" w:type="dxa"/>
            <w:gridSpan w:val="3"/>
          </w:tcPr>
          <w:p w14:paraId="086155CD" w14:textId="77777777" w:rsidR="00B405E0" w:rsidRPr="00AE72C9" w:rsidRDefault="00B405E0" w:rsidP="00472DAE">
            <w:pPr>
              <w:spacing w:before="60"/>
              <w:ind w:left="-113"/>
              <w:rPr>
                <w:sz w:val="14"/>
                <w:szCs w:val="14"/>
              </w:rPr>
            </w:pPr>
          </w:p>
        </w:tc>
        <w:tc>
          <w:tcPr>
            <w:tcW w:w="759" w:type="dxa"/>
          </w:tcPr>
          <w:p w14:paraId="19255438" w14:textId="77777777" w:rsidR="00B405E0" w:rsidRPr="00AE72C9" w:rsidRDefault="00B405E0" w:rsidP="00472DAE">
            <w:pPr>
              <w:spacing w:before="60"/>
              <w:ind w:left="-113"/>
              <w:rPr>
                <w:sz w:val="14"/>
                <w:szCs w:val="14"/>
              </w:rPr>
            </w:pPr>
          </w:p>
        </w:tc>
        <w:tc>
          <w:tcPr>
            <w:tcW w:w="757" w:type="dxa"/>
          </w:tcPr>
          <w:p w14:paraId="481CAB6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0EE87E1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838F805"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0C8F80E1"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84FFFE4" w14:textId="77777777" w:rsidR="00B405E0" w:rsidRPr="00AE72C9" w:rsidRDefault="00B405E0" w:rsidP="00472DAE">
            <w:pPr>
              <w:spacing w:before="60"/>
              <w:ind w:left="-113"/>
              <w:rPr>
                <w:sz w:val="14"/>
                <w:szCs w:val="14"/>
              </w:rPr>
            </w:pPr>
          </w:p>
        </w:tc>
        <w:tc>
          <w:tcPr>
            <w:tcW w:w="622" w:type="dxa"/>
            <w:gridSpan w:val="3"/>
          </w:tcPr>
          <w:p w14:paraId="3018CAF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DF51EAA" w14:textId="77777777" w:rsidTr="006357CA">
        <w:tblPrEx>
          <w:tblCellMar>
            <w:left w:w="107" w:type="dxa"/>
            <w:right w:w="107" w:type="dxa"/>
          </w:tblCellMar>
        </w:tblPrEx>
        <w:trPr>
          <w:gridBefore w:val="1"/>
          <w:wBefore w:w="13" w:type="dxa"/>
        </w:trPr>
        <w:tc>
          <w:tcPr>
            <w:tcW w:w="2030" w:type="dxa"/>
            <w:gridSpan w:val="3"/>
          </w:tcPr>
          <w:p w14:paraId="20210362" w14:textId="77777777" w:rsidR="00B405E0" w:rsidRPr="00AE72C9" w:rsidRDefault="00B405E0" w:rsidP="00C976EE">
            <w:pPr>
              <w:spacing w:before="60"/>
              <w:ind w:left="-113"/>
              <w:rPr>
                <w:sz w:val="14"/>
                <w:szCs w:val="14"/>
              </w:rPr>
            </w:pPr>
            <w:r w:rsidRPr="00AE72C9">
              <w:rPr>
                <w:sz w:val="14"/>
                <w:szCs w:val="14"/>
              </w:rPr>
              <w:t>ETHYLOESTRENOL</w:t>
            </w:r>
          </w:p>
        </w:tc>
        <w:tc>
          <w:tcPr>
            <w:tcW w:w="742" w:type="dxa"/>
            <w:gridSpan w:val="3"/>
          </w:tcPr>
          <w:p w14:paraId="2D8B7D3A" w14:textId="77777777" w:rsidR="00B405E0" w:rsidRPr="00AE72C9" w:rsidRDefault="00B405E0" w:rsidP="00472DAE">
            <w:pPr>
              <w:spacing w:before="60"/>
              <w:ind w:left="-113"/>
              <w:rPr>
                <w:sz w:val="14"/>
                <w:szCs w:val="14"/>
              </w:rPr>
            </w:pPr>
          </w:p>
        </w:tc>
        <w:tc>
          <w:tcPr>
            <w:tcW w:w="759" w:type="dxa"/>
          </w:tcPr>
          <w:p w14:paraId="5B4FDD81" w14:textId="77777777" w:rsidR="00B405E0" w:rsidRPr="00AE72C9" w:rsidRDefault="00B405E0" w:rsidP="00472DAE">
            <w:pPr>
              <w:spacing w:before="60"/>
              <w:ind w:left="-113"/>
              <w:rPr>
                <w:sz w:val="14"/>
                <w:szCs w:val="14"/>
              </w:rPr>
            </w:pPr>
          </w:p>
        </w:tc>
        <w:tc>
          <w:tcPr>
            <w:tcW w:w="757" w:type="dxa"/>
          </w:tcPr>
          <w:p w14:paraId="21F189F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A47668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30345A86"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6381A39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F6DBAAF" w14:textId="77777777" w:rsidR="00B405E0" w:rsidRPr="00AE72C9" w:rsidRDefault="00B405E0" w:rsidP="00472DAE">
            <w:pPr>
              <w:spacing w:before="60"/>
              <w:ind w:left="-113"/>
              <w:rPr>
                <w:sz w:val="14"/>
                <w:szCs w:val="14"/>
              </w:rPr>
            </w:pPr>
          </w:p>
        </w:tc>
        <w:tc>
          <w:tcPr>
            <w:tcW w:w="622" w:type="dxa"/>
            <w:gridSpan w:val="3"/>
          </w:tcPr>
          <w:p w14:paraId="2F9FBBD1"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803A1D4" w14:textId="77777777" w:rsidTr="006357CA">
        <w:tblPrEx>
          <w:tblCellMar>
            <w:left w:w="107" w:type="dxa"/>
            <w:right w:w="107" w:type="dxa"/>
          </w:tblCellMar>
        </w:tblPrEx>
        <w:trPr>
          <w:gridBefore w:val="1"/>
          <w:wBefore w:w="13" w:type="dxa"/>
        </w:trPr>
        <w:tc>
          <w:tcPr>
            <w:tcW w:w="2030" w:type="dxa"/>
            <w:gridSpan w:val="3"/>
          </w:tcPr>
          <w:p w14:paraId="5FA61C26" w14:textId="77777777" w:rsidR="00B405E0" w:rsidRPr="00AE72C9" w:rsidRDefault="00B405E0" w:rsidP="00C976EE">
            <w:pPr>
              <w:spacing w:before="60"/>
              <w:ind w:left="-113"/>
              <w:rPr>
                <w:sz w:val="14"/>
                <w:szCs w:val="14"/>
              </w:rPr>
            </w:pPr>
            <w:r w:rsidRPr="00AE72C9">
              <w:rPr>
                <w:sz w:val="14"/>
                <w:szCs w:val="14"/>
              </w:rPr>
              <w:t>FLUOXYMESTERONE</w:t>
            </w:r>
          </w:p>
        </w:tc>
        <w:tc>
          <w:tcPr>
            <w:tcW w:w="742" w:type="dxa"/>
            <w:gridSpan w:val="3"/>
          </w:tcPr>
          <w:p w14:paraId="0292C715" w14:textId="77777777" w:rsidR="00B405E0" w:rsidRPr="00AE72C9" w:rsidRDefault="00B405E0" w:rsidP="00472DAE">
            <w:pPr>
              <w:spacing w:before="60"/>
              <w:ind w:left="-113"/>
              <w:rPr>
                <w:sz w:val="14"/>
                <w:szCs w:val="14"/>
              </w:rPr>
            </w:pPr>
          </w:p>
        </w:tc>
        <w:tc>
          <w:tcPr>
            <w:tcW w:w="759" w:type="dxa"/>
          </w:tcPr>
          <w:p w14:paraId="53EC2BF9" w14:textId="77777777" w:rsidR="00B405E0" w:rsidRPr="00AE72C9" w:rsidRDefault="00B405E0" w:rsidP="00472DAE">
            <w:pPr>
              <w:spacing w:before="60"/>
              <w:ind w:left="-113"/>
              <w:rPr>
                <w:sz w:val="14"/>
                <w:szCs w:val="14"/>
              </w:rPr>
            </w:pPr>
          </w:p>
        </w:tc>
        <w:tc>
          <w:tcPr>
            <w:tcW w:w="757" w:type="dxa"/>
          </w:tcPr>
          <w:p w14:paraId="265FC3E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2EB5A9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59FF65B7"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35EDF7EB"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054CD56E" w14:textId="77777777" w:rsidR="00B405E0" w:rsidRPr="00AE72C9" w:rsidRDefault="00B405E0" w:rsidP="00472DAE">
            <w:pPr>
              <w:spacing w:before="60"/>
              <w:ind w:left="-113"/>
              <w:rPr>
                <w:sz w:val="14"/>
                <w:szCs w:val="14"/>
              </w:rPr>
            </w:pPr>
          </w:p>
        </w:tc>
        <w:tc>
          <w:tcPr>
            <w:tcW w:w="622" w:type="dxa"/>
            <w:gridSpan w:val="3"/>
          </w:tcPr>
          <w:p w14:paraId="6FA49561"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EF47A7B" w14:textId="77777777" w:rsidTr="006357CA">
        <w:tblPrEx>
          <w:tblCellMar>
            <w:left w:w="107" w:type="dxa"/>
            <w:right w:w="107" w:type="dxa"/>
          </w:tblCellMar>
        </w:tblPrEx>
        <w:trPr>
          <w:gridBefore w:val="1"/>
          <w:wBefore w:w="13" w:type="dxa"/>
        </w:trPr>
        <w:tc>
          <w:tcPr>
            <w:tcW w:w="2030" w:type="dxa"/>
            <w:gridSpan w:val="3"/>
          </w:tcPr>
          <w:p w14:paraId="5E63F198" w14:textId="77777777" w:rsidR="00B405E0" w:rsidRPr="00AE72C9" w:rsidRDefault="00B405E0" w:rsidP="00C976EE">
            <w:pPr>
              <w:spacing w:before="60"/>
              <w:ind w:left="-113"/>
              <w:rPr>
                <w:sz w:val="14"/>
                <w:szCs w:val="14"/>
              </w:rPr>
            </w:pPr>
            <w:r w:rsidRPr="00AE72C9">
              <w:rPr>
                <w:sz w:val="14"/>
                <w:szCs w:val="14"/>
              </w:rPr>
              <w:t>FORMEBOLONE</w:t>
            </w:r>
          </w:p>
        </w:tc>
        <w:tc>
          <w:tcPr>
            <w:tcW w:w="742" w:type="dxa"/>
            <w:gridSpan w:val="3"/>
          </w:tcPr>
          <w:p w14:paraId="3B383B2C" w14:textId="77777777" w:rsidR="00B405E0" w:rsidRPr="00AE72C9" w:rsidRDefault="00B405E0" w:rsidP="00472DAE">
            <w:pPr>
              <w:spacing w:before="60"/>
              <w:ind w:left="-113"/>
              <w:rPr>
                <w:sz w:val="14"/>
                <w:szCs w:val="14"/>
              </w:rPr>
            </w:pPr>
          </w:p>
        </w:tc>
        <w:tc>
          <w:tcPr>
            <w:tcW w:w="759" w:type="dxa"/>
          </w:tcPr>
          <w:p w14:paraId="7742D07C" w14:textId="77777777" w:rsidR="00B405E0" w:rsidRPr="00AE72C9" w:rsidRDefault="00B405E0" w:rsidP="00472DAE">
            <w:pPr>
              <w:spacing w:before="60"/>
              <w:ind w:left="-113"/>
              <w:rPr>
                <w:sz w:val="14"/>
                <w:szCs w:val="14"/>
              </w:rPr>
            </w:pPr>
          </w:p>
        </w:tc>
        <w:tc>
          <w:tcPr>
            <w:tcW w:w="757" w:type="dxa"/>
          </w:tcPr>
          <w:p w14:paraId="59452C8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DC9AD6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4D0D2B85"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0D4B5986"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EB612BE" w14:textId="77777777" w:rsidR="00B405E0" w:rsidRPr="00AE72C9" w:rsidRDefault="00B405E0" w:rsidP="00472DAE">
            <w:pPr>
              <w:spacing w:before="60"/>
              <w:ind w:left="-113"/>
              <w:rPr>
                <w:sz w:val="14"/>
                <w:szCs w:val="14"/>
              </w:rPr>
            </w:pPr>
          </w:p>
        </w:tc>
        <w:tc>
          <w:tcPr>
            <w:tcW w:w="622" w:type="dxa"/>
            <w:gridSpan w:val="3"/>
          </w:tcPr>
          <w:p w14:paraId="49F9CB2E"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21965F7E" w14:textId="77777777" w:rsidTr="006357CA">
        <w:tblPrEx>
          <w:tblCellMar>
            <w:left w:w="107" w:type="dxa"/>
            <w:right w:w="107" w:type="dxa"/>
          </w:tblCellMar>
        </w:tblPrEx>
        <w:trPr>
          <w:gridBefore w:val="1"/>
          <w:wBefore w:w="13" w:type="dxa"/>
        </w:trPr>
        <w:tc>
          <w:tcPr>
            <w:tcW w:w="2030" w:type="dxa"/>
            <w:gridSpan w:val="3"/>
          </w:tcPr>
          <w:p w14:paraId="540B8132" w14:textId="77777777" w:rsidR="00B405E0" w:rsidRPr="00AE72C9" w:rsidRDefault="00B405E0" w:rsidP="00C976EE">
            <w:pPr>
              <w:spacing w:before="60"/>
              <w:ind w:left="-113"/>
              <w:rPr>
                <w:sz w:val="14"/>
                <w:szCs w:val="14"/>
              </w:rPr>
            </w:pPr>
            <w:r w:rsidRPr="00AE72C9">
              <w:rPr>
                <w:sz w:val="14"/>
                <w:szCs w:val="14"/>
              </w:rPr>
              <w:t>FURAZABOL</w:t>
            </w:r>
          </w:p>
        </w:tc>
        <w:tc>
          <w:tcPr>
            <w:tcW w:w="742" w:type="dxa"/>
            <w:gridSpan w:val="3"/>
          </w:tcPr>
          <w:p w14:paraId="58684410" w14:textId="77777777" w:rsidR="00B405E0" w:rsidRPr="00AE72C9" w:rsidRDefault="00B405E0" w:rsidP="00472DAE">
            <w:pPr>
              <w:spacing w:before="60"/>
              <w:ind w:left="-113"/>
              <w:rPr>
                <w:sz w:val="14"/>
                <w:szCs w:val="14"/>
              </w:rPr>
            </w:pPr>
          </w:p>
        </w:tc>
        <w:tc>
          <w:tcPr>
            <w:tcW w:w="759" w:type="dxa"/>
          </w:tcPr>
          <w:p w14:paraId="3307FF0B" w14:textId="77777777" w:rsidR="00B405E0" w:rsidRPr="00AE72C9" w:rsidRDefault="00B405E0" w:rsidP="00472DAE">
            <w:pPr>
              <w:spacing w:before="60"/>
              <w:ind w:left="-113"/>
              <w:rPr>
                <w:sz w:val="14"/>
                <w:szCs w:val="14"/>
              </w:rPr>
            </w:pPr>
          </w:p>
        </w:tc>
        <w:tc>
          <w:tcPr>
            <w:tcW w:w="757" w:type="dxa"/>
          </w:tcPr>
          <w:p w14:paraId="54D00BA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C5D056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27A414AF"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CBA4B20"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1E0E463" w14:textId="77777777" w:rsidR="00B405E0" w:rsidRPr="00AE72C9" w:rsidRDefault="00B405E0" w:rsidP="00472DAE">
            <w:pPr>
              <w:spacing w:before="60"/>
              <w:ind w:left="-113"/>
              <w:rPr>
                <w:sz w:val="14"/>
                <w:szCs w:val="14"/>
              </w:rPr>
            </w:pPr>
          </w:p>
        </w:tc>
        <w:tc>
          <w:tcPr>
            <w:tcW w:w="622" w:type="dxa"/>
            <w:gridSpan w:val="3"/>
          </w:tcPr>
          <w:p w14:paraId="5BA69B08"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CFE1BCA" w14:textId="77777777" w:rsidTr="006357CA">
        <w:tblPrEx>
          <w:tblCellMar>
            <w:left w:w="107" w:type="dxa"/>
            <w:right w:w="107" w:type="dxa"/>
          </w:tblCellMar>
        </w:tblPrEx>
        <w:trPr>
          <w:gridBefore w:val="1"/>
          <w:wBefore w:w="13" w:type="dxa"/>
        </w:trPr>
        <w:tc>
          <w:tcPr>
            <w:tcW w:w="2030" w:type="dxa"/>
            <w:gridSpan w:val="3"/>
          </w:tcPr>
          <w:p w14:paraId="20DA3998" w14:textId="77777777" w:rsidR="00B405E0" w:rsidRPr="00AE72C9" w:rsidRDefault="00B405E0" w:rsidP="00C976EE">
            <w:pPr>
              <w:spacing w:before="60"/>
              <w:ind w:left="-113"/>
              <w:rPr>
                <w:sz w:val="14"/>
                <w:szCs w:val="14"/>
              </w:rPr>
            </w:pPr>
            <w:r w:rsidRPr="00AE72C9">
              <w:rPr>
                <w:sz w:val="14"/>
                <w:szCs w:val="14"/>
              </w:rPr>
              <w:t>HYDROXYSTENOZOL</w:t>
            </w:r>
          </w:p>
        </w:tc>
        <w:tc>
          <w:tcPr>
            <w:tcW w:w="742" w:type="dxa"/>
            <w:gridSpan w:val="3"/>
          </w:tcPr>
          <w:p w14:paraId="6EE0475F" w14:textId="77777777" w:rsidR="00B405E0" w:rsidRPr="00AE72C9" w:rsidRDefault="00B405E0" w:rsidP="00472DAE">
            <w:pPr>
              <w:spacing w:before="60"/>
              <w:ind w:left="-113"/>
              <w:rPr>
                <w:sz w:val="14"/>
                <w:szCs w:val="14"/>
              </w:rPr>
            </w:pPr>
          </w:p>
        </w:tc>
        <w:tc>
          <w:tcPr>
            <w:tcW w:w="759" w:type="dxa"/>
          </w:tcPr>
          <w:p w14:paraId="2D1EE878" w14:textId="77777777" w:rsidR="00B405E0" w:rsidRPr="00AE72C9" w:rsidRDefault="00B405E0" w:rsidP="00472DAE">
            <w:pPr>
              <w:spacing w:before="60"/>
              <w:ind w:left="-113"/>
              <w:rPr>
                <w:sz w:val="14"/>
                <w:szCs w:val="14"/>
              </w:rPr>
            </w:pPr>
          </w:p>
        </w:tc>
        <w:tc>
          <w:tcPr>
            <w:tcW w:w="757" w:type="dxa"/>
          </w:tcPr>
          <w:p w14:paraId="15C91F3C"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FBFF9E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2E28966"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7BE0BA3"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0D1302D" w14:textId="77777777" w:rsidR="00B405E0" w:rsidRPr="00AE72C9" w:rsidRDefault="00B405E0" w:rsidP="00472DAE">
            <w:pPr>
              <w:spacing w:before="60"/>
              <w:ind w:left="-113"/>
              <w:rPr>
                <w:sz w:val="14"/>
                <w:szCs w:val="14"/>
              </w:rPr>
            </w:pPr>
          </w:p>
        </w:tc>
        <w:tc>
          <w:tcPr>
            <w:tcW w:w="622" w:type="dxa"/>
            <w:gridSpan w:val="3"/>
          </w:tcPr>
          <w:p w14:paraId="3431FE8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2688585D" w14:textId="77777777" w:rsidTr="006357CA">
        <w:tblPrEx>
          <w:tblCellMar>
            <w:left w:w="107" w:type="dxa"/>
            <w:right w:w="107" w:type="dxa"/>
          </w:tblCellMar>
        </w:tblPrEx>
        <w:trPr>
          <w:gridBefore w:val="1"/>
          <w:wBefore w:w="13" w:type="dxa"/>
        </w:trPr>
        <w:tc>
          <w:tcPr>
            <w:tcW w:w="2030" w:type="dxa"/>
            <w:gridSpan w:val="3"/>
          </w:tcPr>
          <w:p w14:paraId="3B7D0EAB" w14:textId="77777777" w:rsidR="00B405E0" w:rsidRPr="00AE72C9" w:rsidRDefault="00B405E0" w:rsidP="00C976EE">
            <w:pPr>
              <w:spacing w:before="60"/>
              <w:ind w:left="-113"/>
              <w:rPr>
                <w:sz w:val="14"/>
                <w:szCs w:val="14"/>
              </w:rPr>
            </w:pPr>
            <w:r w:rsidRPr="00AE72C9">
              <w:rPr>
                <w:sz w:val="14"/>
                <w:szCs w:val="14"/>
              </w:rPr>
              <w:t>MEBOLAZINE</w:t>
            </w:r>
          </w:p>
        </w:tc>
        <w:tc>
          <w:tcPr>
            <w:tcW w:w="742" w:type="dxa"/>
            <w:gridSpan w:val="3"/>
          </w:tcPr>
          <w:p w14:paraId="47A87A61" w14:textId="77777777" w:rsidR="00B405E0" w:rsidRPr="00AE72C9" w:rsidRDefault="00B405E0" w:rsidP="00472DAE">
            <w:pPr>
              <w:spacing w:before="60"/>
              <w:ind w:left="-113"/>
              <w:rPr>
                <w:sz w:val="14"/>
                <w:szCs w:val="14"/>
              </w:rPr>
            </w:pPr>
          </w:p>
        </w:tc>
        <w:tc>
          <w:tcPr>
            <w:tcW w:w="759" w:type="dxa"/>
          </w:tcPr>
          <w:p w14:paraId="256BC749" w14:textId="77777777" w:rsidR="00B405E0" w:rsidRPr="00AE72C9" w:rsidRDefault="00B405E0" w:rsidP="00472DAE">
            <w:pPr>
              <w:spacing w:before="60"/>
              <w:ind w:left="-113"/>
              <w:rPr>
                <w:sz w:val="14"/>
                <w:szCs w:val="14"/>
              </w:rPr>
            </w:pPr>
          </w:p>
        </w:tc>
        <w:tc>
          <w:tcPr>
            <w:tcW w:w="757" w:type="dxa"/>
          </w:tcPr>
          <w:p w14:paraId="32C91283"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6D8010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7AB8644"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A4A9EB1"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BB6CAC8" w14:textId="77777777" w:rsidR="00B405E0" w:rsidRPr="00AE72C9" w:rsidRDefault="00B405E0" w:rsidP="00472DAE">
            <w:pPr>
              <w:spacing w:before="60"/>
              <w:ind w:left="-113"/>
              <w:rPr>
                <w:sz w:val="14"/>
                <w:szCs w:val="14"/>
              </w:rPr>
            </w:pPr>
          </w:p>
        </w:tc>
        <w:tc>
          <w:tcPr>
            <w:tcW w:w="622" w:type="dxa"/>
            <w:gridSpan w:val="3"/>
          </w:tcPr>
          <w:p w14:paraId="2E8E5CBC"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AB89D78" w14:textId="77777777" w:rsidTr="006357CA">
        <w:tblPrEx>
          <w:tblCellMar>
            <w:left w:w="107" w:type="dxa"/>
            <w:right w:w="107" w:type="dxa"/>
          </w:tblCellMar>
        </w:tblPrEx>
        <w:trPr>
          <w:gridBefore w:val="1"/>
          <w:wBefore w:w="13" w:type="dxa"/>
        </w:trPr>
        <w:tc>
          <w:tcPr>
            <w:tcW w:w="2030" w:type="dxa"/>
            <w:gridSpan w:val="3"/>
          </w:tcPr>
          <w:p w14:paraId="57B2A6E0" w14:textId="77777777" w:rsidR="00B405E0" w:rsidRPr="00AE72C9" w:rsidRDefault="00B405E0" w:rsidP="00C976EE">
            <w:pPr>
              <w:spacing w:before="60"/>
              <w:ind w:left="-113"/>
              <w:rPr>
                <w:sz w:val="14"/>
                <w:szCs w:val="14"/>
              </w:rPr>
            </w:pPr>
            <w:r w:rsidRPr="00AE72C9">
              <w:rPr>
                <w:sz w:val="14"/>
                <w:szCs w:val="14"/>
              </w:rPr>
              <w:t>MEPITIOSTANE</w:t>
            </w:r>
          </w:p>
        </w:tc>
        <w:tc>
          <w:tcPr>
            <w:tcW w:w="742" w:type="dxa"/>
            <w:gridSpan w:val="3"/>
          </w:tcPr>
          <w:p w14:paraId="7BB8B6F6" w14:textId="77777777" w:rsidR="00B405E0" w:rsidRPr="00AE72C9" w:rsidRDefault="00B405E0" w:rsidP="00472DAE">
            <w:pPr>
              <w:spacing w:before="60"/>
              <w:ind w:left="-113"/>
              <w:rPr>
                <w:sz w:val="14"/>
                <w:szCs w:val="14"/>
              </w:rPr>
            </w:pPr>
          </w:p>
        </w:tc>
        <w:tc>
          <w:tcPr>
            <w:tcW w:w="759" w:type="dxa"/>
          </w:tcPr>
          <w:p w14:paraId="78500887" w14:textId="77777777" w:rsidR="00B405E0" w:rsidRPr="00AE72C9" w:rsidRDefault="00B405E0" w:rsidP="00472DAE">
            <w:pPr>
              <w:spacing w:before="60"/>
              <w:ind w:left="-113"/>
              <w:rPr>
                <w:sz w:val="14"/>
                <w:szCs w:val="14"/>
              </w:rPr>
            </w:pPr>
          </w:p>
        </w:tc>
        <w:tc>
          <w:tcPr>
            <w:tcW w:w="757" w:type="dxa"/>
          </w:tcPr>
          <w:p w14:paraId="31642B5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ADF6BA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8324867"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C1063C5"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BD059EC" w14:textId="77777777" w:rsidR="00B405E0" w:rsidRPr="00AE72C9" w:rsidRDefault="00B405E0" w:rsidP="00472DAE">
            <w:pPr>
              <w:spacing w:before="60"/>
              <w:ind w:left="-113"/>
              <w:rPr>
                <w:sz w:val="14"/>
                <w:szCs w:val="14"/>
              </w:rPr>
            </w:pPr>
          </w:p>
        </w:tc>
        <w:tc>
          <w:tcPr>
            <w:tcW w:w="622" w:type="dxa"/>
            <w:gridSpan w:val="3"/>
          </w:tcPr>
          <w:p w14:paraId="0316BF61"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A7DAAC8" w14:textId="77777777" w:rsidTr="006357CA">
        <w:tblPrEx>
          <w:tblCellMar>
            <w:left w:w="107" w:type="dxa"/>
            <w:right w:w="107" w:type="dxa"/>
          </w:tblCellMar>
        </w:tblPrEx>
        <w:trPr>
          <w:gridBefore w:val="1"/>
          <w:wBefore w:w="13" w:type="dxa"/>
        </w:trPr>
        <w:tc>
          <w:tcPr>
            <w:tcW w:w="2030" w:type="dxa"/>
            <w:gridSpan w:val="3"/>
          </w:tcPr>
          <w:p w14:paraId="377DC509" w14:textId="77777777" w:rsidR="00B405E0" w:rsidRPr="00AE72C9" w:rsidRDefault="00B405E0" w:rsidP="00C976EE">
            <w:pPr>
              <w:spacing w:before="60"/>
              <w:ind w:left="-113"/>
              <w:rPr>
                <w:sz w:val="14"/>
                <w:szCs w:val="14"/>
              </w:rPr>
            </w:pPr>
            <w:r w:rsidRPr="00AE72C9">
              <w:rPr>
                <w:sz w:val="14"/>
                <w:szCs w:val="14"/>
              </w:rPr>
              <w:t>MESABOLONE</w:t>
            </w:r>
          </w:p>
        </w:tc>
        <w:tc>
          <w:tcPr>
            <w:tcW w:w="742" w:type="dxa"/>
            <w:gridSpan w:val="3"/>
          </w:tcPr>
          <w:p w14:paraId="6EFCBCD7" w14:textId="77777777" w:rsidR="00B405E0" w:rsidRPr="00AE72C9" w:rsidRDefault="00B405E0" w:rsidP="00472DAE">
            <w:pPr>
              <w:spacing w:before="60"/>
              <w:ind w:left="-113"/>
              <w:rPr>
                <w:sz w:val="14"/>
                <w:szCs w:val="14"/>
              </w:rPr>
            </w:pPr>
          </w:p>
        </w:tc>
        <w:tc>
          <w:tcPr>
            <w:tcW w:w="759" w:type="dxa"/>
          </w:tcPr>
          <w:p w14:paraId="70E56463" w14:textId="77777777" w:rsidR="00B405E0" w:rsidRPr="00AE72C9" w:rsidRDefault="00B405E0" w:rsidP="00472DAE">
            <w:pPr>
              <w:spacing w:before="60"/>
              <w:ind w:left="-113"/>
              <w:rPr>
                <w:sz w:val="14"/>
                <w:szCs w:val="14"/>
              </w:rPr>
            </w:pPr>
          </w:p>
        </w:tc>
        <w:tc>
          <w:tcPr>
            <w:tcW w:w="757" w:type="dxa"/>
          </w:tcPr>
          <w:p w14:paraId="2B49138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D7F6C6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C6F5C88"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73D7319"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B754791" w14:textId="77777777" w:rsidR="00B405E0" w:rsidRPr="00AE72C9" w:rsidRDefault="00B405E0" w:rsidP="00472DAE">
            <w:pPr>
              <w:spacing w:before="60"/>
              <w:ind w:left="-113"/>
              <w:rPr>
                <w:sz w:val="14"/>
                <w:szCs w:val="14"/>
              </w:rPr>
            </w:pPr>
          </w:p>
        </w:tc>
        <w:tc>
          <w:tcPr>
            <w:tcW w:w="622" w:type="dxa"/>
            <w:gridSpan w:val="3"/>
          </w:tcPr>
          <w:p w14:paraId="5D477C70"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346F31B" w14:textId="77777777" w:rsidTr="006357CA">
        <w:tblPrEx>
          <w:tblCellMar>
            <w:left w:w="107" w:type="dxa"/>
            <w:right w:w="107" w:type="dxa"/>
          </w:tblCellMar>
        </w:tblPrEx>
        <w:trPr>
          <w:gridBefore w:val="1"/>
          <w:wBefore w:w="13" w:type="dxa"/>
        </w:trPr>
        <w:tc>
          <w:tcPr>
            <w:tcW w:w="2030" w:type="dxa"/>
            <w:gridSpan w:val="3"/>
          </w:tcPr>
          <w:p w14:paraId="620D892E" w14:textId="77777777" w:rsidR="00B405E0" w:rsidRPr="00AE72C9" w:rsidRDefault="00B405E0" w:rsidP="00C976EE">
            <w:pPr>
              <w:spacing w:before="60"/>
              <w:ind w:left="-113"/>
              <w:rPr>
                <w:sz w:val="14"/>
                <w:szCs w:val="14"/>
              </w:rPr>
            </w:pPr>
            <w:r w:rsidRPr="00AE72C9">
              <w:rPr>
                <w:sz w:val="14"/>
                <w:szCs w:val="14"/>
              </w:rPr>
              <w:t>MESTANOLONE</w:t>
            </w:r>
          </w:p>
        </w:tc>
        <w:tc>
          <w:tcPr>
            <w:tcW w:w="742" w:type="dxa"/>
            <w:gridSpan w:val="3"/>
          </w:tcPr>
          <w:p w14:paraId="3C549156" w14:textId="77777777" w:rsidR="00B405E0" w:rsidRPr="00AE72C9" w:rsidRDefault="00B405E0" w:rsidP="00472DAE">
            <w:pPr>
              <w:spacing w:before="60"/>
              <w:ind w:left="-113"/>
              <w:rPr>
                <w:sz w:val="14"/>
                <w:szCs w:val="14"/>
              </w:rPr>
            </w:pPr>
          </w:p>
        </w:tc>
        <w:tc>
          <w:tcPr>
            <w:tcW w:w="759" w:type="dxa"/>
          </w:tcPr>
          <w:p w14:paraId="1358721A" w14:textId="77777777" w:rsidR="00B405E0" w:rsidRPr="00AE72C9" w:rsidRDefault="00B405E0" w:rsidP="00472DAE">
            <w:pPr>
              <w:spacing w:before="60"/>
              <w:ind w:left="-113"/>
              <w:rPr>
                <w:sz w:val="14"/>
                <w:szCs w:val="14"/>
              </w:rPr>
            </w:pPr>
          </w:p>
        </w:tc>
        <w:tc>
          <w:tcPr>
            <w:tcW w:w="757" w:type="dxa"/>
          </w:tcPr>
          <w:p w14:paraId="431E0B7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2AA9AA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5FC3BB6"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088B616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6246D4E" w14:textId="77777777" w:rsidR="00B405E0" w:rsidRPr="00AE72C9" w:rsidRDefault="00B405E0" w:rsidP="00472DAE">
            <w:pPr>
              <w:spacing w:before="60"/>
              <w:ind w:left="-113"/>
              <w:rPr>
                <w:sz w:val="14"/>
                <w:szCs w:val="14"/>
              </w:rPr>
            </w:pPr>
          </w:p>
        </w:tc>
        <w:tc>
          <w:tcPr>
            <w:tcW w:w="622" w:type="dxa"/>
            <w:gridSpan w:val="3"/>
          </w:tcPr>
          <w:p w14:paraId="1E822EB7"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3133A1C" w14:textId="77777777" w:rsidTr="006357CA">
        <w:tblPrEx>
          <w:tblCellMar>
            <w:left w:w="107" w:type="dxa"/>
            <w:right w:w="107" w:type="dxa"/>
          </w:tblCellMar>
        </w:tblPrEx>
        <w:trPr>
          <w:gridBefore w:val="1"/>
          <w:wBefore w:w="13" w:type="dxa"/>
        </w:trPr>
        <w:tc>
          <w:tcPr>
            <w:tcW w:w="2030" w:type="dxa"/>
            <w:gridSpan w:val="3"/>
          </w:tcPr>
          <w:p w14:paraId="53E9175E" w14:textId="77777777" w:rsidR="00B405E0" w:rsidRPr="00AE72C9" w:rsidRDefault="00B405E0" w:rsidP="00C976EE">
            <w:pPr>
              <w:spacing w:before="60"/>
              <w:ind w:left="-113"/>
              <w:rPr>
                <w:sz w:val="14"/>
                <w:szCs w:val="14"/>
              </w:rPr>
            </w:pPr>
            <w:r w:rsidRPr="00AE72C9">
              <w:rPr>
                <w:sz w:val="14"/>
                <w:szCs w:val="14"/>
              </w:rPr>
              <w:t>MESTEROLONE</w:t>
            </w:r>
          </w:p>
        </w:tc>
        <w:tc>
          <w:tcPr>
            <w:tcW w:w="742" w:type="dxa"/>
            <w:gridSpan w:val="3"/>
          </w:tcPr>
          <w:p w14:paraId="303252B5" w14:textId="77777777" w:rsidR="00B405E0" w:rsidRPr="00AE72C9" w:rsidRDefault="00B405E0" w:rsidP="00472DAE">
            <w:pPr>
              <w:spacing w:before="60"/>
              <w:ind w:left="-113"/>
              <w:rPr>
                <w:sz w:val="14"/>
                <w:szCs w:val="14"/>
              </w:rPr>
            </w:pPr>
          </w:p>
        </w:tc>
        <w:tc>
          <w:tcPr>
            <w:tcW w:w="759" w:type="dxa"/>
          </w:tcPr>
          <w:p w14:paraId="159BC744" w14:textId="77777777" w:rsidR="00B405E0" w:rsidRPr="00AE72C9" w:rsidRDefault="00B405E0" w:rsidP="00472DAE">
            <w:pPr>
              <w:spacing w:before="60"/>
              <w:ind w:left="-113"/>
              <w:rPr>
                <w:sz w:val="14"/>
                <w:szCs w:val="14"/>
              </w:rPr>
            </w:pPr>
          </w:p>
        </w:tc>
        <w:tc>
          <w:tcPr>
            <w:tcW w:w="757" w:type="dxa"/>
          </w:tcPr>
          <w:p w14:paraId="1438498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E6A9BDC"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AEA278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33FA5EE0"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27167724" w14:textId="77777777" w:rsidR="00B405E0" w:rsidRPr="00AE72C9" w:rsidRDefault="00B405E0" w:rsidP="00472DAE">
            <w:pPr>
              <w:spacing w:before="60"/>
              <w:ind w:left="-113"/>
              <w:rPr>
                <w:sz w:val="14"/>
                <w:szCs w:val="14"/>
              </w:rPr>
            </w:pPr>
          </w:p>
        </w:tc>
        <w:tc>
          <w:tcPr>
            <w:tcW w:w="622" w:type="dxa"/>
            <w:gridSpan w:val="3"/>
          </w:tcPr>
          <w:p w14:paraId="23E569A9"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FA90579" w14:textId="77777777" w:rsidTr="006357CA">
        <w:tblPrEx>
          <w:tblCellMar>
            <w:left w:w="107" w:type="dxa"/>
            <w:right w:w="107" w:type="dxa"/>
          </w:tblCellMar>
        </w:tblPrEx>
        <w:trPr>
          <w:gridBefore w:val="1"/>
          <w:wBefore w:w="13" w:type="dxa"/>
        </w:trPr>
        <w:tc>
          <w:tcPr>
            <w:tcW w:w="2030" w:type="dxa"/>
            <w:gridSpan w:val="3"/>
          </w:tcPr>
          <w:p w14:paraId="03A9031E" w14:textId="77777777" w:rsidR="00B405E0" w:rsidRPr="00AE72C9" w:rsidRDefault="00B405E0" w:rsidP="00C976EE">
            <w:pPr>
              <w:spacing w:before="60"/>
              <w:ind w:left="-113"/>
              <w:rPr>
                <w:sz w:val="14"/>
                <w:szCs w:val="14"/>
              </w:rPr>
            </w:pPr>
            <w:r w:rsidRPr="00AE72C9">
              <w:rPr>
                <w:sz w:val="14"/>
                <w:szCs w:val="14"/>
              </w:rPr>
              <w:t>METHANDIENONE</w:t>
            </w:r>
          </w:p>
        </w:tc>
        <w:tc>
          <w:tcPr>
            <w:tcW w:w="742" w:type="dxa"/>
            <w:gridSpan w:val="3"/>
          </w:tcPr>
          <w:p w14:paraId="05E93932" w14:textId="77777777" w:rsidR="00B405E0" w:rsidRPr="00AE72C9" w:rsidRDefault="00B405E0" w:rsidP="00472DAE">
            <w:pPr>
              <w:spacing w:before="60"/>
              <w:ind w:left="-113"/>
              <w:rPr>
                <w:sz w:val="14"/>
                <w:szCs w:val="14"/>
              </w:rPr>
            </w:pPr>
          </w:p>
        </w:tc>
        <w:tc>
          <w:tcPr>
            <w:tcW w:w="759" w:type="dxa"/>
          </w:tcPr>
          <w:p w14:paraId="5F43D57B" w14:textId="77777777" w:rsidR="00B405E0" w:rsidRPr="00AE72C9" w:rsidRDefault="00B405E0" w:rsidP="00472DAE">
            <w:pPr>
              <w:spacing w:before="60"/>
              <w:ind w:left="-113"/>
              <w:rPr>
                <w:sz w:val="14"/>
                <w:szCs w:val="14"/>
              </w:rPr>
            </w:pPr>
          </w:p>
        </w:tc>
        <w:tc>
          <w:tcPr>
            <w:tcW w:w="757" w:type="dxa"/>
          </w:tcPr>
          <w:p w14:paraId="4861B0D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6CAFEA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4991E5F"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12EEF16"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0971143" w14:textId="77777777" w:rsidR="00B405E0" w:rsidRPr="00AE72C9" w:rsidRDefault="00B405E0" w:rsidP="00472DAE">
            <w:pPr>
              <w:spacing w:before="60"/>
              <w:ind w:left="-113"/>
              <w:rPr>
                <w:sz w:val="14"/>
                <w:szCs w:val="14"/>
              </w:rPr>
            </w:pPr>
          </w:p>
        </w:tc>
        <w:tc>
          <w:tcPr>
            <w:tcW w:w="622" w:type="dxa"/>
            <w:gridSpan w:val="3"/>
          </w:tcPr>
          <w:p w14:paraId="0E7DEAE5"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2040AC8" w14:textId="77777777" w:rsidTr="006357CA">
        <w:tblPrEx>
          <w:tblCellMar>
            <w:left w:w="107" w:type="dxa"/>
            <w:right w:w="107" w:type="dxa"/>
          </w:tblCellMar>
        </w:tblPrEx>
        <w:trPr>
          <w:gridBefore w:val="1"/>
          <w:wBefore w:w="13" w:type="dxa"/>
        </w:trPr>
        <w:tc>
          <w:tcPr>
            <w:tcW w:w="2030" w:type="dxa"/>
            <w:gridSpan w:val="3"/>
          </w:tcPr>
          <w:p w14:paraId="6243A1DC" w14:textId="77777777" w:rsidR="00B405E0" w:rsidRPr="00AE72C9" w:rsidRDefault="00B405E0" w:rsidP="00C976EE">
            <w:pPr>
              <w:spacing w:before="60"/>
              <w:ind w:left="-113"/>
              <w:rPr>
                <w:sz w:val="14"/>
                <w:szCs w:val="14"/>
              </w:rPr>
            </w:pPr>
            <w:r w:rsidRPr="00AE72C9">
              <w:rPr>
                <w:sz w:val="14"/>
                <w:szCs w:val="14"/>
              </w:rPr>
              <w:t>METHANDRIOL</w:t>
            </w:r>
          </w:p>
        </w:tc>
        <w:tc>
          <w:tcPr>
            <w:tcW w:w="742" w:type="dxa"/>
            <w:gridSpan w:val="3"/>
          </w:tcPr>
          <w:p w14:paraId="57A569E2" w14:textId="77777777" w:rsidR="00B405E0" w:rsidRPr="00AE72C9" w:rsidRDefault="00B405E0" w:rsidP="00472DAE">
            <w:pPr>
              <w:spacing w:before="60"/>
              <w:ind w:left="-113"/>
              <w:rPr>
                <w:sz w:val="14"/>
                <w:szCs w:val="14"/>
              </w:rPr>
            </w:pPr>
          </w:p>
        </w:tc>
        <w:tc>
          <w:tcPr>
            <w:tcW w:w="759" w:type="dxa"/>
          </w:tcPr>
          <w:p w14:paraId="7FDBF1B1" w14:textId="77777777" w:rsidR="00B405E0" w:rsidRPr="00AE72C9" w:rsidRDefault="00B405E0" w:rsidP="00472DAE">
            <w:pPr>
              <w:spacing w:before="60"/>
              <w:ind w:left="-113"/>
              <w:rPr>
                <w:sz w:val="14"/>
                <w:szCs w:val="14"/>
              </w:rPr>
            </w:pPr>
          </w:p>
        </w:tc>
        <w:tc>
          <w:tcPr>
            <w:tcW w:w="757" w:type="dxa"/>
          </w:tcPr>
          <w:p w14:paraId="33D4176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A9286E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24D7C59"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1A8198E"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8E93167" w14:textId="77777777" w:rsidR="00B405E0" w:rsidRPr="00AE72C9" w:rsidRDefault="00B405E0" w:rsidP="00472DAE">
            <w:pPr>
              <w:spacing w:before="60"/>
              <w:ind w:left="-113"/>
              <w:rPr>
                <w:sz w:val="14"/>
                <w:szCs w:val="14"/>
              </w:rPr>
            </w:pPr>
          </w:p>
        </w:tc>
        <w:tc>
          <w:tcPr>
            <w:tcW w:w="622" w:type="dxa"/>
            <w:gridSpan w:val="3"/>
          </w:tcPr>
          <w:p w14:paraId="55192DEF"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46CC142" w14:textId="77777777" w:rsidTr="006357CA">
        <w:tblPrEx>
          <w:tblCellMar>
            <w:left w:w="107" w:type="dxa"/>
            <w:right w:w="107" w:type="dxa"/>
          </w:tblCellMar>
        </w:tblPrEx>
        <w:trPr>
          <w:gridBefore w:val="1"/>
          <w:wBefore w:w="13" w:type="dxa"/>
        </w:trPr>
        <w:tc>
          <w:tcPr>
            <w:tcW w:w="2030" w:type="dxa"/>
            <w:gridSpan w:val="3"/>
          </w:tcPr>
          <w:p w14:paraId="301E7625" w14:textId="77777777" w:rsidR="00B405E0" w:rsidRPr="00AE72C9" w:rsidRDefault="00B405E0" w:rsidP="00C976EE">
            <w:pPr>
              <w:spacing w:before="60"/>
              <w:ind w:left="-113"/>
              <w:rPr>
                <w:sz w:val="14"/>
                <w:szCs w:val="14"/>
              </w:rPr>
            </w:pPr>
            <w:r w:rsidRPr="00AE72C9">
              <w:rPr>
                <w:sz w:val="14"/>
                <w:szCs w:val="14"/>
              </w:rPr>
              <w:t>METHENOLONE</w:t>
            </w:r>
          </w:p>
        </w:tc>
        <w:tc>
          <w:tcPr>
            <w:tcW w:w="742" w:type="dxa"/>
            <w:gridSpan w:val="3"/>
          </w:tcPr>
          <w:p w14:paraId="1BA73AF7" w14:textId="77777777" w:rsidR="00B405E0" w:rsidRPr="00AE72C9" w:rsidRDefault="00B405E0" w:rsidP="00472DAE">
            <w:pPr>
              <w:spacing w:before="60"/>
              <w:ind w:left="-113"/>
              <w:rPr>
                <w:sz w:val="14"/>
                <w:szCs w:val="14"/>
              </w:rPr>
            </w:pPr>
          </w:p>
        </w:tc>
        <w:tc>
          <w:tcPr>
            <w:tcW w:w="759" w:type="dxa"/>
          </w:tcPr>
          <w:p w14:paraId="798DE12E" w14:textId="77777777" w:rsidR="00B405E0" w:rsidRPr="00AE72C9" w:rsidRDefault="00B405E0" w:rsidP="00472DAE">
            <w:pPr>
              <w:spacing w:before="60"/>
              <w:ind w:left="-113"/>
              <w:rPr>
                <w:sz w:val="14"/>
                <w:szCs w:val="14"/>
              </w:rPr>
            </w:pPr>
          </w:p>
        </w:tc>
        <w:tc>
          <w:tcPr>
            <w:tcW w:w="757" w:type="dxa"/>
          </w:tcPr>
          <w:p w14:paraId="53049E8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34305A5"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D3C9242"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7C3EFFA"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2DA295B" w14:textId="77777777" w:rsidR="00B405E0" w:rsidRPr="00AE72C9" w:rsidRDefault="00B405E0" w:rsidP="00472DAE">
            <w:pPr>
              <w:spacing w:before="60"/>
              <w:ind w:left="-113"/>
              <w:rPr>
                <w:sz w:val="14"/>
                <w:szCs w:val="14"/>
              </w:rPr>
            </w:pPr>
          </w:p>
        </w:tc>
        <w:tc>
          <w:tcPr>
            <w:tcW w:w="622" w:type="dxa"/>
            <w:gridSpan w:val="3"/>
          </w:tcPr>
          <w:p w14:paraId="4671523D"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670C0848" w14:textId="77777777" w:rsidTr="006357CA">
        <w:tblPrEx>
          <w:tblCellMar>
            <w:left w:w="107" w:type="dxa"/>
            <w:right w:w="107" w:type="dxa"/>
          </w:tblCellMar>
        </w:tblPrEx>
        <w:trPr>
          <w:gridBefore w:val="1"/>
          <w:wBefore w:w="13" w:type="dxa"/>
        </w:trPr>
        <w:tc>
          <w:tcPr>
            <w:tcW w:w="2030" w:type="dxa"/>
            <w:gridSpan w:val="3"/>
          </w:tcPr>
          <w:p w14:paraId="5B3EC54F" w14:textId="77777777" w:rsidR="00B405E0" w:rsidRPr="00AE72C9" w:rsidRDefault="00B405E0" w:rsidP="00C976EE">
            <w:pPr>
              <w:spacing w:before="60"/>
              <w:ind w:left="-113"/>
              <w:rPr>
                <w:sz w:val="14"/>
                <w:szCs w:val="14"/>
              </w:rPr>
            </w:pPr>
            <w:r w:rsidRPr="00AE72C9">
              <w:rPr>
                <w:sz w:val="14"/>
                <w:szCs w:val="14"/>
              </w:rPr>
              <w:t>METHYLCLOSTEBOL</w:t>
            </w:r>
          </w:p>
        </w:tc>
        <w:tc>
          <w:tcPr>
            <w:tcW w:w="742" w:type="dxa"/>
            <w:gridSpan w:val="3"/>
          </w:tcPr>
          <w:p w14:paraId="12245AB8" w14:textId="77777777" w:rsidR="00B405E0" w:rsidRPr="00AE72C9" w:rsidRDefault="00B405E0" w:rsidP="00472DAE">
            <w:pPr>
              <w:spacing w:before="60"/>
              <w:ind w:left="-113"/>
              <w:rPr>
                <w:sz w:val="14"/>
                <w:szCs w:val="14"/>
              </w:rPr>
            </w:pPr>
          </w:p>
        </w:tc>
        <w:tc>
          <w:tcPr>
            <w:tcW w:w="759" w:type="dxa"/>
          </w:tcPr>
          <w:p w14:paraId="17B8F15B" w14:textId="77777777" w:rsidR="00B405E0" w:rsidRPr="00AE72C9" w:rsidRDefault="00B405E0" w:rsidP="00472DAE">
            <w:pPr>
              <w:spacing w:before="60"/>
              <w:ind w:left="-113"/>
              <w:rPr>
                <w:sz w:val="14"/>
                <w:szCs w:val="14"/>
              </w:rPr>
            </w:pPr>
          </w:p>
        </w:tc>
        <w:tc>
          <w:tcPr>
            <w:tcW w:w="757" w:type="dxa"/>
          </w:tcPr>
          <w:p w14:paraId="2D0FDF7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4FD976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FA70259"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6511CA53"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68BC29E" w14:textId="77777777" w:rsidR="00B405E0" w:rsidRPr="00AE72C9" w:rsidRDefault="00B405E0" w:rsidP="00472DAE">
            <w:pPr>
              <w:spacing w:before="60"/>
              <w:ind w:left="-113"/>
              <w:rPr>
                <w:sz w:val="14"/>
                <w:szCs w:val="14"/>
              </w:rPr>
            </w:pPr>
          </w:p>
        </w:tc>
        <w:tc>
          <w:tcPr>
            <w:tcW w:w="622" w:type="dxa"/>
            <w:gridSpan w:val="3"/>
          </w:tcPr>
          <w:p w14:paraId="6AB619E3"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595CBC75" w14:textId="77777777" w:rsidTr="006357CA">
        <w:tblPrEx>
          <w:tblCellMar>
            <w:left w:w="107" w:type="dxa"/>
            <w:right w:w="107" w:type="dxa"/>
          </w:tblCellMar>
        </w:tblPrEx>
        <w:trPr>
          <w:gridBefore w:val="1"/>
          <w:wBefore w:w="13" w:type="dxa"/>
        </w:trPr>
        <w:tc>
          <w:tcPr>
            <w:tcW w:w="2030" w:type="dxa"/>
            <w:gridSpan w:val="3"/>
          </w:tcPr>
          <w:p w14:paraId="53A6A4CC" w14:textId="77777777" w:rsidR="00B405E0" w:rsidRPr="00AE72C9" w:rsidRDefault="00B405E0" w:rsidP="00C976EE">
            <w:pPr>
              <w:spacing w:before="60"/>
              <w:ind w:left="-113"/>
              <w:rPr>
                <w:sz w:val="14"/>
                <w:szCs w:val="14"/>
              </w:rPr>
            </w:pPr>
            <w:r w:rsidRPr="00AE72C9">
              <w:rPr>
                <w:sz w:val="14"/>
                <w:szCs w:val="14"/>
              </w:rPr>
              <w:t>METHYLTESTOSTERONE</w:t>
            </w:r>
          </w:p>
        </w:tc>
        <w:tc>
          <w:tcPr>
            <w:tcW w:w="742" w:type="dxa"/>
            <w:gridSpan w:val="3"/>
          </w:tcPr>
          <w:p w14:paraId="3B0CFC81" w14:textId="77777777" w:rsidR="00B405E0" w:rsidRPr="00AE72C9" w:rsidRDefault="00B405E0" w:rsidP="00472DAE">
            <w:pPr>
              <w:spacing w:before="60"/>
              <w:ind w:left="-113"/>
              <w:rPr>
                <w:sz w:val="14"/>
                <w:szCs w:val="14"/>
              </w:rPr>
            </w:pPr>
          </w:p>
        </w:tc>
        <w:tc>
          <w:tcPr>
            <w:tcW w:w="759" w:type="dxa"/>
          </w:tcPr>
          <w:p w14:paraId="7C3FA4E5" w14:textId="77777777" w:rsidR="00B405E0" w:rsidRPr="00AE72C9" w:rsidRDefault="00B405E0" w:rsidP="00472DAE">
            <w:pPr>
              <w:spacing w:before="60"/>
              <w:ind w:left="-113"/>
              <w:rPr>
                <w:sz w:val="14"/>
                <w:szCs w:val="14"/>
              </w:rPr>
            </w:pPr>
          </w:p>
        </w:tc>
        <w:tc>
          <w:tcPr>
            <w:tcW w:w="757" w:type="dxa"/>
          </w:tcPr>
          <w:p w14:paraId="30A5E2B3"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6F6AA1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FE835FC"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A6BC12A"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02DE4014" w14:textId="77777777" w:rsidR="00B405E0" w:rsidRPr="00AE72C9" w:rsidRDefault="00B405E0" w:rsidP="00472DAE">
            <w:pPr>
              <w:spacing w:before="60"/>
              <w:ind w:left="-113"/>
              <w:rPr>
                <w:sz w:val="14"/>
                <w:szCs w:val="14"/>
              </w:rPr>
            </w:pPr>
          </w:p>
        </w:tc>
        <w:tc>
          <w:tcPr>
            <w:tcW w:w="622" w:type="dxa"/>
            <w:gridSpan w:val="3"/>
          </w:tcPr>
          <w:p w14:paraId="234CEE3F"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93649BB" w14:textId="77777777" w:rsidTr="006357CA">
        <w:tblPrEx>
          <w:tblCellMar>
            <w:left w:w="107" w:type="dxa"/>
            <w:right w:w="107" w:type="dxa"/>
          </w:tblCellMar>
        </w:tblPrEx>
        <w:trPr>
          <w:gridBefore w:val="1"/>
          <w:wBefore w:w="13" w:type="dxa"/>
        </w:trPr>
        <w:tc>
          <w:tcPr>
            <w:tcW w:w="2030" w:type="dxa"/>
            <w:gridSpan w:val="3"/>
          </w:tcPr>
          <w:p w14:paraId="55B6AF9E" w14:textId="77777777" w:rsidR="00B405E0" w:rsidRPr="00AE72C9" w:rsidRDefault="00B405E0" w:rsidP="00C976EE">
            <w:pPr>
              <w:spacing w:before="60"/>
              <w:ind w:left="-113"/>
              <w:rPr>
                <w:sz w:val="14"/>
                <w:szCs w:val="14"/>
              </w:rPr>
            </w:pPr>
            <w:r w:rsidRPr="00AE72C9">
              <w:rPr>
                <w:sz w:val="14"/>
                <w:szCs w:val="14"/>
              </w:rPr>
              <w:t>METHYLTRIENOLONE</w:t>
            </w:r>
          </w:p>
        </w:tc>
        <w:tc>
          <w:tcPr>
            <w:tcW w:w="742" w:type="dxa"/>
            <w:gridSpan w:val="3"/>
          </w:tcPr>
          <w:p w14:paraId="5C7C1571" w14:textId="77777777" w:rsidR="00B405E0" w:rsidRPr="00AE72C9" w:rsidRDefault="00B405E0" w:rsidP="00472DAE">
            <w:pPr>
              <w:spacing w:before="60"/>
              <w:ind w:left="-113"/>
              <w:rPr>
                <w:sz w:val="14"/>
                <w:szCs w:val="14"/>
              </w:rPr>
            </w:pPr>
          </w:p>
        </w:tc>
        <w:tc>
          <w:tcPr>
            <w:tcW w:w="759" w:type="dxa"/>
          </w:tcPr>
          <w:p w14:paraId="1F4F701C" w14:textId="77777777" w:rsidR="00B405E0" w:rsidRPr="00AE72C9" w:rsidRDefault="00B405E0" w:rsidP="00472DAE">
            <w:pPr>
              <w:spacing w:before="60"/>
              <w:ind w:left="-113"/>
              <w:rPr>
                <w:sz w:val="14"/>
                <w:szCs w:val="14"/>
              </w:rPr>
            </w:pPr>
          </w:p>
        </w:tc>
        <w:tc>
          <w:tcPr>
            <w:tcW w:w="757" w:type="dxa"/>
          </w:tcPr>
          <w:p w14:paraId="458CB6C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24C59D1"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61E6DE3"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86A517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01C41E52" w14:textId="77777777" w:rsidR="00B405E0" w:rsidRPr="00AE72C9" w:rsidRDefault="00B405E0" w:rsidP="00472DAE">
            <w:pPr>
              <w:spacing w:before="60"/>
              <w:ind w:left="-113"/>
              <w:rPr>
                <w:sz w:val="14"/>
                <w:szCs w:val="14"/>
              </w:rPr>
            </w:pPr>
          </w:p>
        </w:tc>
        <w:tc>
          <w:tcPr>
            <w:tcW w:w="622" w:type="dxa"/>
            <w:gridSpan w:val="3"/>
          </w:tcPr>
          <w:p w14:paraId="5BCBEC54"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28ACC6A" w14:textId="77777777" w:rsidTr="006357CA">
        <w:tblPrEx>
          <w:tblCellMar>
            <w:left w:w="107" w:type="dxa"/>
            <w:right w:w="107" w:type="dxa"/>
          </w:tblCellMar>
        </w:tblPrEx>
        <w:trPr>
          <w:gridBefore w:val="1"/>
          <w:wBefore w:w="13" w:type="dxa"/>
        </w:trPr>
        <w:tc>
          <w:tcPr>
            <w:tcW w:w="2030" w:type="dxa"/>
            <w:gridSpan w:val="3"/>
          </w:tcPr>
          <w:p w14:paraId="72B75509" w14:textId="77777777" w:rsidR="00B405E0" w:rsidRPr="00AE72C9" w:rsidRDefault="00B405E0" w:rsidP="00C976EE">
            <w:pPr>
              <w:spacing w:before="60"/>
              <w:ind w:left="-113"/>
              <w:rPr>
                <w:sz w:val="14"/>
                <w:szCs w:val="14"/>
              </w:rPr>
            </w:pPr>
            <w:r w:rsidRPr="00AE72C9">
              <w:rPr>
                <w:sz w:val="14"/>
                <w:szCs w:val="14"/>
              </w:rPr>
              <w:t>METRIBOLONE</w:t>
            </w:r>
          </w:p>
        </w:tc>
        <w:tc>
          <w:tcPr>
            <w:tcW w:w="742" w:type="dxa"/>
            <w:gridSpan w:val="3"/>
          </w:tcPr>
          <w:p w14:paraId="7E462CC2" w14:textId="77777777" w:rsidR="00B405E0" w:rsidRPr="00AE72C9" w:rsidRDefault="00B405E0" w:rsidP="00472DAE">
            <w:pPr>
              <w:spacing w:before="60"/>
              <w:ind w:left="-113"/>
              <w:rPr>
                <w:sz w:val="14"/>
                <w:szCs w:val="14"/>
              </w:rPr>
            </w:pPr>
          </w:p>
        </w:tc>
        <w:tc>
          <w:tcPr>
            <w:tcW w:w="759" w:type="dxa"/>
          </w:tcPr>
          <w:p w14:paraId="652FFD4B" w14:textId="77777777" w:rsidR="00B405E0" w:rsidRPr="00AE72C9" w:rsidRDefault="00B405E0" w:rsidP="00472DAE">
            <w:pPr>
              <w:spacing w:before="60"/>
              <w:ind w:left="-113"/>
              <w:rPr>
                <w:sz w:val="14"/>
                <w:szCs w:val="14"/>
              </w:rPr>
            </w:pPr>
          </w:p>
        </w:tc>
        <w:tc>
          <w:tcPr>
            <w:tcW w:w="757" w:type="dxa"/>
          </w:tcPr>
          <w:p w14:paraId="7D1518F5"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D6B72BB"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E1D3000"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10C72F1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4665CF2" w14:textId="77777777" w:rsidR="00B405E0" w:rsidRPr="00AE72C9" w:rsidRDefault="00B405E0" w:rsidP="00472DAE">
            <w:pPr>
              <w:spacing w:before="60"/>
              <w:ind w:left="-113"/>
              <w:rPr>
                <w:sz w:val="14"/>
                <w:szCs w:val="14"/>
              </w:rPr>
            </w:pPr>
          </w:p>
        </w:tc>
        <w:tc>
          <w:tcPr>
            <w:tcW w:w="622" w:type="dxa"/>
            <w:gridSpan w:val="3"/>
          </w:tcPr>
          <w:p w14:paraId="260896B8"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8413323" w14:textId="77777777" w:rsidTr="006357CA">
        <w:tblPrEx>
          <w:tblCellMar>
            <w:left w:w="107" w:type="dxa"/>
            <w:right w:w="107" w:type="dxa"/>
          </w:tblCellMar>
        </w:tblPrEx>
        <w:trPr>
          <w:gridBefore w:val="1"/>
          <w:wBefore w:w="13" w:type="dxa"/>
        </w:trPr>
        <w:tc>
          <w:tcPr>
            <w:tcW w:w="2030" w:type="dxa"/>
            <w:gridSpan w:val="3"/>
          </w:tcPr>
          <w:p w14:paraId="11D0C17F" w14:textId="77777777" w:rsidR="00B405E0" w:rsidRPr="00AE72C9" w:rsidRDefault="00B405E0" w:rsidP="00C976EE">
            <w:pPr>
              <w:spacing w:before="60"/>
              <w:ind w:left="-113"/>
              <w:rPr>
                <w:sz w:val="14"/>
                <w:szCs w:val="14"/>
              </w:rPr>
            </w:pPr>
            <w:r w:rsidRPr="00AE72C9">
              <w:rPr>
                <w:sz w:val="14"/>
                <w:szCs w:val="14"/>
              </w:rPr>
              <w:t>MIBOLERONE</w:t>
            </w:r>
          </w:p>
        </w:tc>
        <w:tc>
          <w:tcPr>
            <w:tcW w:w="742" w:type="dxa"/>
            <w:gridSpan w:val="3"/>
          </w:tcPr>
          <w:p w14:paraId="109BE774" w14:textId="77777777" w:rsidR="00B405E0" w:rsidRPr="00AE72C9" w:rsidRDefault="00B405E0" w:rsidP="00472DAE">
            <w:pPr>
              <w:spacing w:before="60"/>
              <w:ind w:left="-113"/>
              <w:rPr>
                <w:sz w:val="14"/>
                <w:szCs w:val="14"/>
              </w:rPr>
            </w:pPr>
          </w:p>
        </w:tc>
        <w:tc>
          <w:tcPr>
            <w:tcW w:w="759" w:type="dxa"/>
          </w:tcPr>
          <w:p w14:paraId="480AF71A" w14:textId="77777777" w:rsidR="00B405E0" w:rsidRPr="00AE72C9" w:rsidRDefault="00B405E0" w:rsidP="00472DAE">
            <w:pPr>
              <w:spacing w:before="60"/>
              <w:ind w:left="-113"/>
              <w:rPr>
                <w:sz w:val="14"/>
                <w:szCs w:val="14"/>
              </w:rPr>
            </w:pPr>
          </w:p>
        </w:tc>
        <w:tc>
          <w:tcPr>
            <w:tcW w:w="757" w:type="dxa"/>
          </w:tcPr>
          <w:p w14:paraId="67B66F7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CE026D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E3DE4F0"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78489D4"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2A85E29" w14:textId="77777777" w:rsidR="00B405E0" w:rsidRPr="00AE72C9" w:rsidRDefault="00B405E0" w:rsidP="00472DAE">
            <w:pPr>
              <w:spacing w:before="60"/>
              <w:ind w:left="-113"/>
              <w:rPr>
                <w:sz w:val="14"/>
                <w:szCs w:val="14"/>
              </w:rPr>
            </w:pPr>
          </w:p>
        </w:tc>
        <w:tc>
          <w:tcPr>
            <w:tcW w:w="622" w:type="dxa"/>
            <w:gridSpan w:val="3"/>
          </w:tcPr>
          <w:p w14:paraId="5031240F"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DC0BCAE" w14:textId="77777777" w:rsidTr="006357CA">
        <w:tblPrEx>
          <w:tblCellMar>
            <w:left w:w="107" w:type="dxa"/>
            <w:right w:w="107" w:type="dxa"/>
          </w:tblCellMar>
        </w:tblPrEx>
        <w:trPr>
          <w:gridBefore w:val="1"/>
          <w:wBefore w:w="13" w:type="dxa"/>
        </w:trPr>
        <w:tc>
          <w:tcPr>
            <w:tcW w:w="2030" w:type="dxa"/>
            <w:gridSpan w:val="3"/>
          </w:tcPr>
          <w:p w14:paraId="48537778" w14:textId="77777777" w:rsidR="00B405E0" w:rsidRPr="00AE72C9" w:rsidRDefault="00B405E0" w:rsidP="00C976EE">
            <w:pPr>
              <w:spacing w:before="60"/>
              <w:ind w:left="-113"/>
              <w:rPr>
                <w:sz w:val="14"/>
                <w:szCs w:val="14"/>
              </w:rPr>
            </w:pPr>
            <w:r w:rsidRPr="00AE72C9">
              <w:rPr>
                <w:sz w:val="14"/>
                <w:szCs w:val="14"/>
              </w:rPr>
              <w:t>NANDROLONE</w:t>
            </w:r>
          </w:p>
        </w:tc>
        <w:tc>
          <w:tcPr>
            <w:tcW w:w="742" w:type="dxa"/>
            <w:gridSpan w:val="3"/>
          </w:tcPr>
          <w:p w14:paraId="451B0172" w14:textId="77777777" w:rsidR="00B405E0" w:rsidRPr="00AE72C9" w:rsidRDefault="00B405E0" w:rsidP="00472DAE">
            <w:pPr>
              <w:spacing w:before="60"/>
              <w:ind w:left="-113"/>
              <w:rPr>
                <w:sz w:val="14"/>
                <w:szCs w:val="14"/>
              </w:rPr>
            </w:pPr>
          </w:p>
        </w:tc>
        <w:tc>
          <w:tcPr>
            <w:tcW w:w="759" w:type="dxa"/>
          </w:tcPr>
          <w:p w14:paraId="38135DDD" w14:textId="77777777" w:rsidR="00B405E0" w:rsidRPr="00AE72C9" w:rsidRDefault="00B405E0" w:rsidP="00472DAE">
            <w:pPr>
              <w:spacing w:before="60"/>
              <w:ind w:left="-113"/>
              <w:rPr>
                <w:sz w:val="14"/>
                <w:szCs w:val="14"/>
              </w:rPr>
            </w:pPr>
          </w:p>
        </w:tc>
        <w:tc>
          <w:tcPr>
            <w:tcW w:w="757" w:type="dxa"/>
          </w:tcPr>
          <w:p w14:paraId="5A04ACE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00699D38"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EC12084"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02096A7C"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E46C295" w14:textId="77777777" w:rsidR="00B405E0" w:rsidRPr="00AE72C9" w:rsidRDefault="00B405E0" w:rsidP="00472DAE">
            <w:pPr>
              <w:spacing w:before="60"/>
              <w:ind w:left="-113"/>
              <w:rPr>
                <w:sz w:val="14"/>
                <w:szCs w:val="14"/>
              </w:rPr>
            </w:pPr>
          </w:p>
        </w:tc>
        <w:tc>
          <w:tcPr>
            <w:tcW w:w="622" w:type="dxa"/>
            <w:gridSpan w:val="3"/>
          </w:tcPr>
          <w:p w14:paraId="3BA39610"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61897E24" w14:textId="77777777" w:rsidTr="006357CA">
        <w:tblPrEx>
          <w:tblCellMar>
            <w:left w:w="107" w:type="dxa"/>
            <w:right w:w="107" w:type="dxa"/>
          </w:tblCellMar>
        </w:tblPrEx>
        <w:trPr>
          <w:gridBefore w:val="1"/>
          <w:wBefore w:w="13" w:type="dxa"/>
        </w:trPr>
        <w:tc>
          <w:tcPr>
            <w:tcW w:w="2030" w:type="dxa"/>
            <w:gridSpan w:val="3"/>
          </w:tcPr>
          <w:p w14:paraId="36132306" w14:textId="77777777" w:rsidR="00B405E0" w:rsidRPr="00AE72C9" w:rsidRDefault="00B405E0" w:rsidP="00C976EE">
            <w:pPr>
              <w:spacing w:before="60"/>
              <w:ind w:left="-113"/>
              <w:rPr>
                <w:sz w:val="14"/>
                <w:szCs w:val="14"/>
              </w:rPr>
            </w:pPr>
            <w:r w:rsidRPr="00AE72C9">
              <w:rPr>
                <w:sz w:val="14"/>
                <w:szCs w:val="14"/>
              </w:rPr>
              <w:t>NORANDROSTENOLONE</w:t>
            </w:r>
          </w:p>
        </w:tc>
        <w:tc>
          <w:tcPr>
            <w:tcW w:w="742" w:type="dxa"/>
            <w:gridSpan w:val="3"/>
          </w:tcPr>
          <w:p w14:paraId="17335F6B" w14:textId="77777777" w:rsidR="00B405E0" w:rsidRPr="00AE72C9" w:rsidRDefault="00B405E0" w:rsidP="00472DAE">
            <w:pPr>
              <w:spacing w:before="60"/>
              <w:ind w:left="-113"/>
              <w:rPr>
                <w:sz w:val="14"/>
                <w:szCs w:val="14"/>
              </w:rPr>
            </w:pPr>
          </w:p>
        </w:tc>
        <w:tc>
          <w:tcPr>
            <w:tcW w:w="759" w:type="dxa"/>
          </w:tcPr>
          <w:p w14:paraId="28E0553A" w14:textId="77777777" w:rsidR="00B405E0" w:rsidRPr="00AE72C9" w:rsidRDefault="00B405E0" w:rsidP="00472DAE">
            <w:pPr>
              <w:spacing w:before="60"/>
              <w:ind w:left="-113"/>
              <w:rPr>
                <w:sz w:val="14"/>
                <w:szCs w:val="14"/>
              </w:rPr>
            </w:pPr>
          </w:p>
        </w:tc>
        <w:tc>
          <w:tcPr>
            <w:tcW w:w="757" w:type="dxa"/>
          </w:tcPr>
          <w:p w14:paraId="4132653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562C6D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79727B8B"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37FA7D1B"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F9E4728" w14:textId="77777777" w:rsidR="00B405E0" w:rsidRPr="00AE72C9" w:rsidRDefault="00B405E0" w:rsidP="00472DAE">
            <w:pPr>
              <w:spacing w:before="60"/>
              <w:ind w:left="-113"/>
              <w:rPr>
                <w:sz w:val="14"/>
                <w:szCs w:val="14"/>
              </w:rPr>
            </w:pPr>
          </w:p>
        </w:tc>
        <w:tc>
          <w:tcPr>
            <w:tcW w:w="622" w:type="dxa"/>
            <w:gridSpan w:val="3"/>
          </w:tcPr>
          <w:p w14:paraId="161C94E9"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83F6303" w14:textId="77777777" w:rsidTr="006357CA">
        <w:tblPrEx>
          <w:tblCellMar>
            <w:left w:w="107" w:type="dxa"/>
            <w:right w:w="107" w:type="dxa"/>
          </w:tblCellMar>
        </w:tblPrEx>
        <w:trPr>
          <w:gridBefore w:val="1"/>
          <w:wBefore w:w="13" w:type="dxa"/>
        </w:trPr>
        <w:tc>
          <w:tcPr>
            <w:tcW w:w="2030" w:type="dxa"/>
            <w:gridSpan w:val="3"/>
          </w:tcPr>
          <w:p w14:paraId="72B92090" w14:textId="77777777" w:rsidR="00B405E0" w:rsidRPr="00AE72C9" w:rsidRDefault="00B405E0" w:rsidP="00C976EE">
            <w:pPr>
              <w:spacing w:before="60"/>
              <w:ind w:left="-113"/>
              <w:rPr>
                <w:sz w:val="14"/>
                <w:szCs w:val="14"/>
              </w:rPr>
            </w:pPr>
            <w:r w:rsidRPr="00AE72C9">
              <w:rPr>
                <w:sz w:val="14"/>
                <w:szCs w:val="14"/>
              </w:rPr>
              <w:t>NORBOLETHONE</w:t>
            </w:r>
          </w:p>
        </w:tc>
        <w:tc>
          <w:tcPr>
            <w:tcW w:w="742" w:type="dxa"/>
            <w:gridSpan w:val="3"/>
          </w:tcPr>
          <w:p w14:paraId="43232D52" w14:textId="77777777" w:rsidR="00B405E0" w:rsidRPr="00AE72C9" w:rsidRDefault="00B405E0" w:rsidP="00472DAE">
            <w:pPr>
              <w:spacing w:before="60"/>
              <w:ind w:left="-113"/>
              <w:rPr>
                <w:sz w:val="14"/>
                <w:szCs w:val="14"/>
              </w:rPr>
            </w:pPr>
          </w:p>
        </w:tc>
        <w:tc>
          <w:tcPr>
            <w:tcW w:w="759" w:type="dxa"/>
          </w:tcPr>
          <w:p w14:paraId="378E8A1E" w14:textId="77777777" w:rsidR="00B405E0" w:rsidRPr="00AE72C9" w:rsidRDefault="00B405E0" w:rsidP="00472DAE">
            <w:pPr>
              <w:spacing w:before="60"/>
              <w:ind w:left="-113"/>
              <w:rPr>
                <w:sz w:val="14"/>
                <w:szCs w:val="14"/>
              </w:rPr>
            </w:pPr>
          </w:p>
        </w:tc>
        <w:tc>
          <w:tcPr>
            <w:tcW w:w="757" w:type="dxa"/>
          </w:tcPr>
          <w:p w14:paraId="725566E1"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158B89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53AED75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587236D"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5C67071B" w14:textId="77777777" w:rsidR="00B405E0" w:rsidRPr="00AE72C9" w:rsidRDefault="00B405E0" w:rsidP="00472DAE">
            <w:pPr>
              <w:spacing w:before="60"/>
              <w:ind w:left="-113"/>
              <w:rPr>
                <w:sz w:val="14"/>
                <w:szCs w:val="14"/>
              </w:rPr>
            </w:pPr>
          </w:p>
        </w:tc>
        <w:tc>
          <w:tcPr>
            <w:tcW w:w="622" w:type="dxa"/>
            <w:gridSpan w:val="3"/>
          </w:tcPr>
          <w:p w14:paraId="7788700C"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37BC1BC2" w14:textId="77777777" w:rsidTr="006357CA">
        <w:tblPrEx>
          <w:tblCellMar>
            <w:left w:w="107" w:type="dxa"/>
            <w:right w:w="107" w:type="dxa"/>
          </w:tblCellMar>
        </w:tblPrEx>
        <w:trPr>
          <w:gridBefore w:val="1"/>
          <w:wBefore w:w="13" w:type="dxa"/>
        </w:trPr>
        <w:tc>
          <w:tcPr>
            <w:tcW w:w="2030" w:type="dxa"/>
            <w:gridSpan w:val="3"/>
          </w:tcPr>
          <w:p w14:paraId="42C63E3C" w14:textId="77777777" w:rsidR="00B405E0" w:rsidRPr="00AE72C9" w:rsidRDefault="00B405E0" w:rsidP="00C976EE">
            <w:pPr>
              <w:spacing w:before="60"/>
              <w:ind w:left="-113"/>
              <w:rPr>
                <w:sz w:val="14"/>
                <w:szCs w:val="14"/>
              </w:rPr>
            </w:pPr>
            <w:r w:rsidRPr="00AE72C9">
              <w:rPr>
                <w:sz w:val="14"/>
                <w:szCs w:val="14"/>
              </w:rPr>
              <w:t>NORCLOSTEBOL</w:t>
            </w:r>
          </w:p>
        </w:tc>
        <w:tc>
          <w:tcPr>
            <w:tcW w:w="742" w:type="dxa"/>
            <w:gridSpan w:val="3"/>
          </w:tcPr>
          <w:p w14:paraId="4A4E5CF6" w14:textId="77777777" w:rsidR="00B405E0" w:rsidRPr="00AE72C9" w:rsidRDefault="00B405E0" w:rsidP="00472DAE">
            <w:pPr>
              <w:spacing w:before="60"/>
              <w:ind w:left="-113"/>
              <w:rPr>
                <w:sz w:val="14"/>
                <w:szCs w:val="14"/>
              </w:rPr>
            </w:pPr>
          </w:p>
        </w:tc>
        <w:tc>
          <w:tcPr>
            <w:tcW w:w="759" w:type="dxa"/>
          </w:tcPr>
          <w:p w14:paraId="3B51290D" w14:textId="77777777" w:rsidR="00B405E0" w:rsidRPr="00AE72C9" w:rsidRDefault="00B405E0" w:rsidP="00472DAE">
            <w:pPr>
              <w:spacing w:before="60"/>
              <w:ind w:left="-113"/>
              <w:rPr>
                <w:sz w:val="14"/>
                <w:szCs w:val="14"/>
              </w:rPr>
            </w:pPr>
          </w:p>
        </w:tc>
        <w:tc>
          <w:tcPr>
            <w:tcW w:w="757" w:type="dxa"/>
          </w:tcPr>
          <w:p w14:paraId="33A0AFD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368695F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433C373"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30DDFEC0"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F82DBC6" w14:textId="77777777" w:rsidR="00B405E0" w:rsidRPr="00AE72C9" w:rsidRDefault="00B405E0" w:rsidP="00472DAE">
            <w:pPr>
              <w:spacing w:before="60"/>
              <w:ind w:left="-113"/>
              <w:rPr>
                <w:sz w:val="14"/>
                <w:szCs w:val="14"/>
              </w:rPr>
            </w:pPr>
          </w:p>
        </w:tc>
        <w:tc>
          <w:tcPr>
            <w:tcW w:w="622" w:type="dxa"/>
            <w:gridSpan w:val="3"/>
          </w:tcPr>
          <w:p w14:paraId="6A361477"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28D22A74" w14:textId="77777777" w:rsidTr="006357CA">
        <w:tblPrEx>
          <w:tblCellMar>
            <w:left w:w="107" w:type="dxa"/>
            <w:right w:w="107" w:type="dxa"/>
          </w:tblCellMar>
        </w:tblPrEx>
        <w:trPr>
          <w:gridBefore w:val="1"/>
          <w:wBefore w:w="13" w:type="dxa"/>
        </w:trPr>
        <w:tc>
          <w:tcPr>
            <w:tcW w:w="2030" w:type="dxa"/>
            <w:gridSpan w:val="3"/>
          </w:tcPr>
          <w:p w14:paraId="4681A4FD" w14:textId="77777777" w:rsidR="00B405E0" w:rsidRPr="00AE72C9" w:rsidRDefault="00B405E0" w:rsidP="00C976EE">
            <w:pPr>
              <w:spacing w:before="60"/>
              <w:ind w:left="-113"/>
              <w:rPr>
                <w:sz w:val="14"/>
                <w:szCs w:val="14"/>
              </w:rPr>
            </w:pPr>
            <w:r w:rsidRPr="00AE72C9">
              <w:rPr>
                <w:sz w:val="14"/>
                <w:szCs w:val="14"/>
              </w:rPr>
              <w:t>NORETHANDROLONE</w:t>
            </w:r>
          </w:p>
        </w:tc>
        <w:tc>
          <w:tcPr>
            <w:tcW w:w="742" w:type="dxa"/>
            <w:gridSpan w:val="3"/>
          </w:tcPr>
          <w:p w14:paraId="76A34AA2" w14:textId="77777777" w:rsidR="00B405E0" w:rsidRPr="00AE72C9" w:rsidRDefault="00B405E0" w:rsidP="00472DAE">
            <w:pPr>
              <w:spacing w:before="60"/>
              <w:ind w:left="-113"/>
              <w:rPr>
                <w:sz w:val="14"/>
                <w:szCs w:val="14"/>
              </w:rPr>
            </w:pPr>
          </w:p>
        </w:tc>
        <w:tc>
          <w:tcPr>
            <w:tcW w:w="759" w:type="dxa"/>
          </w:tcPr>
          <w:p w14:paraId="7173290D" w14:textId="77777777" w:rsidR="00B405E0" w:rsidRPr="00AE72C9" w:rsidRDefault="00B405E0" w:rsidP="00472DAE">
            <w:pPr>
              <w:spacing w:before="60"/>
              <w:ind w:left="-113"/>
              <w:rPr>
                <w:sz w:val="14"/>
                <w:szCs w:val="14"/>
              </w:rPr>
            </w:pPr>
          </w:p>
        </w:tc>
        <w:tc>
          <w:tcPr>
            <w:tcW w:w="757" w:type="dxa"/>
          </w:tcPr>
          <w:p w14:paraId="69FACFD5"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603FED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725342A2"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F302F3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690669C" w14:textId="77777777" w:rsidR="00B405E0" w:rsidRPr="00AE72C9" w:rsidRDefault="00B405E0" w:rsidP="00472DAE">
            <w:pPr>
              <w:spacing w:before="60"/>
              <w:ind w:left="-113"/>
              <w:rPr>
                <w:sz w:val="14"/>
                <w:szCs w:val="14"/>
              </w:rPr>
            </w:pPr>
          </w:p>
        </w:tc>
        <w:tc>
          <w:tcPr>
            <w:tcW w:w="622" w:type="dxa"/>
            <w:gridSpan w:val="3"/>
          </w:tcPr>
          <w:p w14:paraId="1CBD64D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58CF144" w14:textId="77777777" w:rsidTr="006357CA">
        <w:tblPrEx>
          <w:tblCellMar>
            <w:left w:w="107" w:type="dxa"/>
            <w:right w:w="107" w:type="dxa"/>
          </w:tblCellMar>
        </w:tblPrEx>
        <w:trPr>
          <w:gridBefore w:val="1"/>
          <w:wBefore w:w="13" w:type="dxa"/>
        </w:trPr>
        <w:tc>
          <w:tcPr>
            <w:tcW w:w="2030" w:type="dxa"/>
            <w:gridSpan w:val="3"/>
          </w:tcPr>
          <w:p w14:paraId="21B36D46" w14:textId="77777777" w:rsidR="00B405E0" w:rsidRPr="00AE72C9" w:rsidRDefault="00B405E0" w:rsidP="00C976EE">
            <w:pPr>
              <w:spacing w:before="60"/>
              <w:ind w:left="-113"/>
              <w:rPr>
                <w:sz w:val="14"/>
                <w:szCs w:val="14"/>
              </w:rPr>
            </w:pPr>
            <w:r w:rsidRPr="00AE72C9">
              <w:rPr>
                <w:sz w:val="14"/>
                <w:szCs w:val="14"/>
              </w:rPr>
              <w:t>NORMETHANDRONE</w:t>
            </w:r>
          </w:p>
        </w:tc>
        <w:tc>
          <w:tcPr>
            <w:tcW w:w="742" w:type="dxa"/>
            <w:gridSpan w:val="3"/>
          </w:tcPr>
          <w:p w14:paraId="7B73D4B1" w14:textId="77777777" w:rsidR="00B405E0" w:rsidRPr="00AE72C9" w:rsidRDefault="00B405E0" w:rsidP="00472DAE">
            <w:pPr>
              <w:spacing w:before="60"/>
              <w:ind w:left="-113"/>
              <w:rPr>
                <w:sz w:val="14"/>
                <w:szCs w:val="14"/>
              </w:rPr>
            </w:pPr>
          </w:p>
        </w:tc>
        <w:tc>
          <w:tcPr>
            <w:tcW w:w="759" w:type="dxa"/>
          </w:tcPr>
          <w:p w14:paraId="25B38855" w14:textId="77777777" w:rsidR="00B405E0" w:rsidRPr="00AE72C9" w:rsidRDefault="00B405E0" w:rsidP="00472DAE">
            <w:pPr>
              <w:spacing w:before="60"/>
              <w:ind w:left="-113"/>
              <w:rPr>
                <w:sz w:val="14"/>
                <w:szCs w:val="14"/>
              </w:rPr>
            </w:pPr>
          </w:p>
        </w:tc>
        <w:tc>
          <w:tcPr>
            <w:tcW w:w="757" w:type="dxa"/>
          </w:tcPr>
          <w:p w14:paraId="7381EC6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A584A1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81E762D"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13A8437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930D8AA" w14:textId="77777777" w:rsidR="00B405E0" w:rsidRPr="00AE72C9" w:rsidRDefault="00B405E0" w:rsidP="00472DAE">
            <w:pPr>
              <w:spacing w:before="60"/>
              <w:ind w:left="-113"/>
              <w:rPr>
                <w:sz w:val="14"/>
                <w:szCs w:val="14"/>
              </w:rPr>
            </w:pPr>
          </w:p>
        </w:tc>
        <w:tc>
          <w:tcPr>
            <w:tcW w:w="622" w:type="dxa"/>
            <w:gridSpan w:val="3"/>
          </w:tcPr>
          <w:p w14:paraId="21F4C09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96699D3" w14:textId="77777777" w:rsidTr="006357CA">
        <w:tblPrEx>
          <w:tblCellMar>
            <w:left w:w="107" w:type="dxa"/>
            <w:right w:w="107" w:type="dxa"/>
          </w:tblCellMar>
        </w:tblPrEx>
        <w:trPr>
          <w:gridBefore w:val="1"/>
          <w:wBefore w:w="13" w:type="dxa"/>
        </w:trPr>
        <w:tc>
          <w:tcPr>
            <w:tcW w:w="2030" w:type="dxa"/>
            <w:gridSpan w:val="3"/>
          </w:tcPr>
          <w:p w14:paraId="4B108F13" w14:textId="77777777" w:rsidR="00B405E0" w:rsidRPr="00AE72C9" w:rsidRDefault="00B405E0" w:rsidP="00C976EE">
            <w:pPr>
              <w:spacing w:before="60"/>
              <w:ind w:left="-113"/>
              <w:rPr>
                <w:sz w:val="14"/>
                <w:szCs w:val="14"/>
              </w:rPr>
            </w:pPr>
            <w:r w:rsidRPr="00AE72C9">
              <w:rPr>
                <w:sz w:val="14"/>
                <w:szCs w:val="14"/>
              </w:rPr>
              <w:t>OVANDROTONE</w:t>
            </w:r>
          </w:p>
        </w:tc>
        <w:tc>
          <w:tcPr>
            <w:tcW w:w="742" w:type="dxa"/>
            <w:gridSpan w:val="3"/>
          </w:tcPr>
          <w:p w14:paraId="554DAFC8" w14:textId="77777777" w:rsidR="00B405E0" w:rsidRPr="00AE72C9" w:rsidRDefault="00B405E0" w:rsidP="00472DAE">
            <w:pPr>
              <w:spacing w:before="60"/>
              <w:ind w:left="-113"/>
              <w:rPr>
                <w:sz w:val="14"/>
                <w:szCs w:val="14"/>
              </w:rPr>
            </w:pPr>
          </w:p>
        </w:tc>
        <w:tc>
          <w:tcPr>
            <w:tcW w:w="759" w:type="dxa"/>
          </w:tcPr>
          <w:p w14:paraId="205D6A5E" w14:textId="77777777" w:rsidR="00B405E0" w:rsidRPr="00AE72C9" w:rsidRDefault="00B405E0" w:rsidP="00472DAE">
            <w:pPr>
              <w:spacing w:before="60"/>
              <w:ind w:left="-113"/>
              <w:rPr>
                <w:sz w:val="14"/>
                <w:szCs w:val="14"/>
              </w:rPr>
            </w:pPr>
          </w:p>
        </w:tc>
        <w:tc>
          <w:tcPr>
            <w:tcW w:w="757" w:type="dxa"/>
          </w:tcPr>
          <w:p w14:paraId="3AC6626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7B9E37B"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158CC42"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6A0F35E"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07A52C80" w14:textId="77777777" w:rsidR="00B405E0" w:rsidRPr="00AE72C9" w:rsidRDefault="00B405E0" w:rsidP="00472DAE">
            <w:pPr>
              <w:spacing w:before="60"/>
              <w:ind w:left="-113"/>
              <w:rPr>
                <w:sz w:val="14"/>
                <w:szCs w:val="14"/>
              </w:rPr>
            </w:pPr>
          </w:p>
        </w:tc>
        <w:tc>
          <w:tcPr>
            <w:tcW w:w="622" w:type="dxa"/>
            <w:gridSpan w:val="3"/>
          </w:tcPr>
          <w:p w14:paraId="66A8EBB0"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1C36477" w14:textId="77777777" w:rsidTr="006357CA">
        <w:tblPrEx>
          <w:tblCellMar>
            <w:left w:w="107" w:type="dxa"/>
            <w:right w:w="107" w:type="dxa"/>
          </w:tblCellMar>
        </w:tblPrEx>
        <w:trPr>
          <w:gridBefore w:val="1"/>
          <w:wBefore w:w="13" w:type="dxa"/>
        </w:trPr>
        <w:tc>
          <w:tcPr>
            <w:tcW w:w="2030" w:type="dxa"/>
            <w:gridSpan w:val="3"/>
          </w:tcPr>
          <w:p w14:paraId="70281A27" w14:textId="77777777" w:rsidR="00B405E0" w:rsidRPr="00AE72C9" w:rsidRDefault="00B405E0" w:rsidP="00C976EE">
            <w:pPr>
              <w:spacing w:before="60"/>
              <w:ind w:left="-113"/>
              <w:rPr>
                <w:sz w:val="14"/>
                <w:szCs w:val="14"/>
              </w:rPr>
            </w:pPr>
            <w:r w:rsidRPr="00AE72C9">
              <w:rPr>
                <w:sz w:val="14"/>
                <w:szCs w:val="14"/>
              </w:rPr>
              <w:t>OXABOLONE</w:t>
            </w:r>
          </w:p>
        </w:tc>
        <w:tc>
          <w:tcPr>
            <w:tcW w:w="742" w:type="dxa"/>
            <w:gridSpan w:val="3"/>
          </w:tcPr>
          <w:p w14:paraId="4D803697" w14:textId="77777777" w:rsidR="00B405E0" w:rsidRPr="00AE72C9" w:rsidRDefault="00B405E0" w:rsidP="00472DAE">
            <w:pPr>
              <w:spacing w:before="60"/>
              <w:ind w:left="-113"/>
              <w:rPr>
                <w:sz w:val="14"/>
                <w:szCs w:val="14"/>
              </w:rPr>
            </w:pPr>
          </w:p>
        </w:tc>
        <w:tc>
          <w:tcPr>
            <w:tcW w:w="759" w:type="dxa"/>
          </w:tcPr>
          <w:p w14:paraId="4ABB1266" w14:textId="77777777" w:rsidR="00B405E0" w:rsidRPr="00AE72C9" w:rsidRDefault="00B405E0" w:rsidP="00472DAE">
            <w:pPr>
              <w:spacing w:before="60"/>
              <w:ind w:left="-113"/>
              <w:rPr>
                <w:sz w:val="14"/>
                <w:szCs w:val="14"/>
              </w:rPr>
            </w:pPr>
          </w:p>
        </w:tc>
        <w:tc>
          <w:tcPr>
            <w:tcW w:w="757" w:type="dxa"/>
          </w:tcPr>
          <w:p w14:paraId="05BDC13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BA99BD1"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4CB760C"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C7C6B05"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2C2295A7" w14:textId="77777777" w:rsidR="00B405E0" w:rsidRPr="00AE72C9" w:rsidRDefault="00B405E0" w:rsidP="00472DAE">
            <w:pPr>
              <w:spacing w:before="60"/>
              <w:ind w:left="-113"/>
              <w:rPr>
                <w:sz w:val="14"/>
                <w:szCs w:val="14"/>
              </w:rPr>
            </w:pPr>
          </w:p>
        </w:tc>
        <w:tc>
          <w:tcPr>
            <w:tcW w:w="622" w:type="dxa"/>
            <w:gridSpan w:val="3"/>
          </w:tcPr>
          <w:p w14:paraId="45D404A7"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9946539" w14:textId="77777777" w:rsidTr="006357CA">
        <w:tblPrEx>
          <w:tblCellMar>
            <w:left w:w="107" w:type="dxa"/>
            <w:right w:w="107" w:type="dxa"/>
          </w:tblCellMar>
        </w:tblPrEx>
        <w:trPr>
          <w:gridBefore w:val="1"/>
          <w:wBefore w:w="13" w:type="dxa"/>
        </w:trPr>
        <w:tc>
          <w:tcPr>
            <w:tcW w:w="2030" w:type="dxa"/>
            <w:gridSpan w:val="3"/>
          </w:tcPr>
          <w:p w14:paraId="6FF21559" w14:textId="77777777" w:rsidR="00B405E0" w:rsidRPr="00AE72C9" w:rsidRDefault="00B405E0" w:rsidP="00C976EE">
            <w:pPr>
              <w:spacing w:before="60"/>
              <w:ind w:left="-113"/>
              <w:rPr>
                <w:sz w:val="14"/>
                <w:szCs w:val="14"/>
              </w:rPr>
            </w:pPr>
            <w:r w:rsidRPr="00AE72C9">
              <w:rPr>
                <w:sz w:val="14"/>
                <w:szCs w:val="14"/>
              </w:rPr>
              <w:t>OXANDROLONE</w:t>
            </w:r>
          </w:p>
        </w:tc>
        <w:tc>
          <w:tcPr>
            <w:tcW w:w="742" w:type="dxa"/>
            <w:gridSpan w:val="3"/>
          </w:tcPr>
          <w:p w14:paraId="3529FBBB" w14:textId="77777777" w:rsidR="00B405E0" w:rsidRPr="00AE72C9" w:rsidRDefault="00B405E0" w:rsidP="00472DAE">
            <w:pPr>
              <w:spacing w:before="60"/>
              <w:ind w:left="-113"/>
              <w:rPr>
                <w:sz w:val="14"/>
                <w:szCs w:val="14"/>
              </w:rPr>
            </w:pPr>
          </w:p>
        </w:tc>
        <w:tc>
          <w:tcPr>
            <w:tcW w:w="759" w:type="dxa"/>
          </w:tcPr>
          <w:p w14:paraId="26AB0D47" w14:textId="77777777" w:rsidR="00B405E0" w:rsidRPr="00AE72C9" w:rsidRDefault="00B405E0" w:rsidP="00472DAE">
            <w:pPr>
              <w:spacing w:before="60"/>
              <w:ind w:left="-113"/>
              <w:rPr>
                <w:sz w:val="14"/>
                <w:szCs w:val="14"/>
              </w:rPr>
            </w:pPr>
          </w:p>
        </w:tc>
        <w:tc>
          <w:tcPr>
            <w:tcW w:w="757" w:type="dxa"/>
          </w:tcPr>
          <w:p w14:paraId="0B291631"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2450E8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E4AF169"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C1C34F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128D041" w14:textId="77777777" w:rsidR="00B405E0" w:rsidRPr="00AE72C9" w:rsidRDefault="00B405E0" w:rsidP="00472DAE">
            <w:pPr>
              <w:spacing w:before="60"/>
              <w:ind w:left="-113"/>
              <w:rPr>
                <w:sz w:val="14"/>
                <w:szCs w:val="14"/>
              </w:rPr>
            </w:pPr>
          </w:p>
        </w:tc>
        <w:tc>
          <w:tcPr>
            <w:tcW w:w="622" w:type="dxa"/>
            <w:gridSpan w:val="3"/>
          </w:tcPr>
          <w:p w14:paraId="45CA365D"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4D79A723" w14:textId="77777777" w:rsidTr="006357CA">
        <w:tblPrEx>
          <w:tblCellMar>
            <w:left w:w="107" w:type="dxa"/>
            <w:right w:w="107" w:type="dxa"/>
          </w:tblCellMar>
        </w:tblPrEx>
        <w:trPr>
          <w:gridBefore w:val="1"/>
          <w:wBefore w:w="13" w:type="dxa"/>
        </w:trPr>
        <w:tc>
          <w:tcPr>
            <w:tcW w:w="2030" w:type="dxa"/>
            <w:gridSpan w:val="3"/>
          </w:tcPr>
          <w:p w14:paraId="4CFC3AEF" w14:textId="77777777" w:rsidR="00B405E0" w:rsidRPr="00AE72C9" w:rsidRDefault="00B405E0" w:rsidP="00C976EE">
            <w:pPr>
              <w:spacing w:before="60"/>
              <w:ind w:left="-113"/>
              <w:rPr>
                <w:sz w:val="14"/>
                <w:szCs w:val="14"/>
              </w:rPr>
            </w:pPr>
            <w:r w:rsidRPr="00AE72C9">
              <w:rPr>
                <w:sz w:val="14"/>
                <w:szCs w:val="14"/>
              </w:rPr>
              <w:t>OXYMESTERONE</w:t>
            </w:r>
          </w:p>
        </w:tc>
        <w:tc>
          <w:tcPr>
            <w:tcW w:w="742" w:type="dxa"/>
            <w:gridSpan w:val="3"/>
          </w:tcPr>
          <w:p w14:paraId="036DCD27" w14:textId="77777777" w:rsidR="00B405E0" w:rsidRPr="00AE72C9" w:rsidRDefault="00B405E0" w:rsidP="00472DAE">
            <w:pPr>
              <w:spacing w:before="60"/>
              <w:ind w:left="-113"/>
              <w:rPr>
                <w:sz w:val="14"/>
                <w:szCs w:val="14"/>
              </w:rPr>
            </w:pPr>
          </w:p>
        </w:tc>
        <w:tc>
          <w:tcPr>
            <w:tcW w:w="759" w:type="dxa"/>
          </w:tcPr>
          <w:p w14:paraId="2663FAFB" w14:textId="77777777" w:rsidR="00B405E0" w:rsidRPr="00AE72C9" w:rsidRDefault="00B405E0" w:rsidP="00472DAE">
            <w:pPr>
              <w:spacing w:before="60"/>
              <w:ind w:left="-113"/>
              <w:rPr>
                <w:sz w:val="14"/>
                <w:szCs w:val="14"/>
              </w:rPr>
            </w:pPr>
          </w:p>
        </w:tc>
        <w:tc>
          <w:tcPr>
            <w:tcW w:w="757" w:type="dxa"/>
          </w:tcPr>
          <w:p w14:paraId="64A0304B"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069A787"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204CD0AB"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3DEDF5E1"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CFE96B2" w14:textId="77777777" w:rsidR="00B405E0" w:rsidRPr="00AE72C9" w:rsidRDefault="00B405E0" w:rsidP="00472DAE">
            <w:pPr>
              <w:spacing w:before="60"/>
              <w:ind w:left="-113"/>
              <w:rPr>
                <w:sz w:val="14"/>
                <w:szCs w:val="14"/>
              </w:rPr>
            </w:pPr>
          </w:p>
        </w:tc>
        <w:tc>
          <w:tcPr>
            <w:tcW w:w="622" w:type="dxa"/>
            <w:gridSpan w:val="3"/>
          </w:tcPr>
          <w:p w14:paraId="7DE82252"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2E169490" w14:textId="77777777" w:rsidTr="006357CA">
        <w:tblPrEx>
          <w:tblCellMar>
            <w:left w:w="107" w:type="dxa"/>
            <w:right w:w="107" w:type="dxa"/>
          </w:tblCellMar>
        </w:tblPrEx>
        <w:trPr>
          <w:gridBefore w:val="1"/>
          <w:wBefore w:w="13" w:type="dxa"/>
        </w:trPr>
        <w:tc>
          <w:tcPr>
            <w:tcW w:w="2030" w:type="dxa"/>
            <w:gridSpan w:val="3"/>
          </w:tcPr>
          <w:p w14:paraId="4F0DD397" w14:textId="77777777" w:rsidR="00B405E0" w:rsidRPr="00AE72C9" w:rsidRDefault="00B405E0" w:rsidP="00C976EE">
            <w:pPr>
              <w:spacing w:before="60"/>
              <w:ind w:left="-113"/>
              <w:rPr>
                <w:sz w:val="14"/>
                <w:szCs w:val="14"/>
              </w:rPr>
            </w:pPr>
            <w:r w:rsidRPr="00AE72C9">
              <w:rPr>
                <w:sz w:val="14"/>
                <w:szCs w:val="14"/>
              </w:rPr>
              <w:t>OXYMETHOLONE</w:t>
            </w:r>
          </w:p>
        </w:tc>
        <w:tc>
          <w:tcPr>
            <w:tcW w:w="742" w:type="dxa"/>
            <w:gridSpan w:val="3"/>
          </w:tcPr>
          <w:p w14:paraId="607B1495" w14:textId="77777777" w:rsidR="00B405E0" w:rsidRPr="00AE72C9" w:rsidRDefault="00B405E0" w:rsidP="00472DAE">
            <w:pPr>
              <w:spacing w:before="60"/>
              <w:ind w:left="-113"/>
              <w:rPr>
                <w:sz w:val="14"/>
                <w:szCs w:val="14"/>
              </w:rPr>
            </w:pPr>
          </w:p>
        </w:tc>
        <w:tc>
          <w:tcPr>
            <w:tcW w:w="759" w:type="dxa"/>
          </w:tcPr>
          <w:p w14:paraId="6CD171F7" w14:textId="77777777" w:rsidR="00B405E0" w:rsidRPr="00AE72C9" w:rsidRDefault="00B405E0" w:rsidP="00472DAE">
            <w:pPr>
              <w:spacing w:before="60"/>
              <w:ind w:left="-113"/>
              <w:rPr>
                <w:sz w:val="14"/>
                <w:szCs w:val="14"/>
              </w:rPr>
            </w:pPr>
          </w:p>
        </w:tc>
        <w:tc>
          <w:tcPr>
            <w:tcW w:w="757" w:type="dxa"/>
          </w:tcPr>
          <w:p w14:paraId="3A0E08C4"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477320B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26BBF530"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13B9F5F3"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01D3801" w14:textId="77777777" w:rsidR="00B405E0" w:rsidRPr="00AE72C9" w:rsidRDefault="00B405E0" w:rsidP="00472DAE">
            <w:pPr>
              <w:spacing w:before="60"/>
              <w:ind w:left="-113"/>
              <w:rPr>
                <w:sz w:val="14"/>
                <w:szCs w:val="14"/>
              </w:rPr>
            </w:pPr>
          </w:p>
        </w:tc>
        <w:tc>
          <w:tcPr>
            <w:tcW w:w="622" w:type="dxa"/>
            <w:gridSpan w:val="3"/>
          </w:tcPr>
          <w:p w14:paraId="5BFA5833"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56A6B4AE" w14:textId="77777777" w:rsidTr="006357CA">
        <w:tblPrEx>
          <w:tblCellMar>
            <w:left w:w="107" w:type="dxa"/>
            <w:right w:w="107" w:type="dxa"/>
          </w:tblCellMar>
        </w:tblPrEx>
        <w:trPr>
          <w:gridBefore w:val="1"/>
          <w:wBefore w:w="13" w:type="dxa"/>
        </w:trPr>
        <w:tc>
          <w:tcPr>
            <w:tcW w:w="2030" w:type="dxa"/>
            <w:gridSpan w:val="3"/>
          </w:tcPr>
          <w:p w14:paraId="334E31B4" w14:textId="77777777" w:rsidR="00B405E0" w:rsidRPr="00AE72C9" w:rsidRDefault="00B405E0" w:rsidP="00C976EE">
            <w:pPr>
              <w:spacing w:before="60"/>
              <w:ind w:left="-113"/>
              <w:rPr>
                <w:sz w:val="14"/>
                <w:szCs w:val="14"/>
              </w:rPr>
            </w:pPr>
            <w:r w:rsidRPr="00AE72C9">
              <w:rPr>
                <w:sz w:val="14"/>
                <w:szCs w:val="14"/>
              </w:rPr>
              <w:t>PRASTERONE</w:t>
            </w:r>
          </w:p>
        </w:tc>
        <w:tc>
          <w:tcPr>
            <w:tcW w:w="742" w:type="dxa"/>
            <w:gridSpan w:val="3"/>
          </w:tcPr>
          <w:p w14:paraId="59D5949D" w14:textId="77777777" w:rsidR="00B405E0" w:rsidRPr="00AE72C9" w:rsidRDefault="00B405E0" w:rsidP="00472DAE">
            <w:pPr>
              <w:spacing w:before="60"/>
              <w:ind w:left="-113"/>
              <w:rPr>
                <w:sz w:val="14"/>
                <w:szCs w:val="14"/>
              </w:rPr>
            </w:pPr>
          </w:p>
        </w:tc>
        <w:tc>
          <w:tcPr>
            <w:tcW w:w="759" w:type="dxa"/>
          </w:tcPr>
          <w:p w14:paraId="71B33D26" w14:textId="77777777" w:rsidR="00B405E0" w:rsidRPr="00AE72C9" w:rsidRDefault="00B405E0" w:rsidP="00472DAE">
            <w:pPr>
              <w:spacing w:before="60"/>
              <w:ind w:left="-113"/>
              <w:rPr>
                <w:sz w:val="14"/>
                <w:szCs w:val="14"/>
              </w:rPr>
            </w:pPr>
          </w:p>
        </w:tc>
        <w:tc>
          <w:tcPr>
            <w:tcW w:w="757" w:type="dxa"/>
          </w:tcPr>
          <w:p w14:paraId="043DCD2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1F3E57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4B7356A"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5388F0E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78EE679" w14:textId="77777777" w:rsidR="00B405E0" w:rsidRPr="00AE72C9" w:rsidRDefault="00B405E0" w:rsidP="00472DAE">
            <w:pPr>
              <w:spacing w:before="60"/>
              <w:ind w:left="-113"/>
              <w:rPr>
                <w:sz w:val="14"/>
                <w:szCs w:val="14"/>
              </w:rPr>
            </w:pPr>
          </w:p>
        </w:tc>
        <w:tc>
          <w:tcPr>
            <w:tcW w:w="622" w:type="dxa"/>
            <w:gridSpan w:val="3"/>
          </w:tcPr>
          <w:p w14:paraId="502C82E7"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53BFE8A5" w14:textId="77777777" w:rsidTr="006357CA">
        <w:tblPrEx>
          <w:tblCellMar>
            <w:left w:w="107" w:type="dxa"/>
            <w:right w:w="107" w:type="dxa"/>
          </w:tblCellMar>
        </w:tblPrEx>
        <w:trPr>
          <w:gridBefore w:val="1"/>
          <w:wBefore w:w="13" w:type="dxa"/>
        </w:trPr>
        <w:tc>
          <w:tcPr>
            <w:tcW w:w="2030" w:type="dxa"/>
            <w:gridSpan w:val="3"/>
          </w:tcPr>
          <w:p w14:paraId="546E4C1B" w14:textId="77777777" w:rsidR="00B405E0" w:rsidRPr="00AE72C9" w:rsidRDefault="00B405E0" w:rsidP="00C976EE">
            <w:pPr>
              <w:spacing w:before="60"/>
              <w:ind w:left="-113"/>
              <w:rPr>
                <w:sz w:val="14"/>
                <w:szCs w:val="14"/>
              </w:rPr>
            </w:pPr>
            <w:r w:rsidRPr="00AE72C9">
              <w:rPr>
                <w:sz w:val="14"/>
                <w:szCs w:val="14"/>
              </w:rPr>
              <w:t>PROPETANDROL</w:t>
            </w:r>
          </w:p>
        </w:tc>
        <w:tc>
          <w:tcPr>
            <w:tcW w:w="742" w:type="dxa"/>
            <w:gridSpan w:val="3"/>
          </w:tcPr>
          <w:p w14:paraId="266A79EF" w14:textId="77777777" w:rsidR="00B405E0" w:rsidRPr="00AE72C9" w:rsidRDefault="00B405E0" w:rsidP="00472DAE">
            <w:pPr>
              <w:spacing w:before="60"/>
              <w:ind w:left="-113"/>
              <w:rPr>
                <w:sz w:val="14"/>
                <w:szCs w:val="14"/>
              </w:rPr>
            </w:pPr>
          </w:p>
        </w:tc>
        <w:tc>
          <w:tcPr>
            <w:tcW w:w="759" w:type="dxa"/>
          </w:tcPr>
          <w:p w14:paraId="5DD47C4C" w14:textId="77777777" w:rsidR="00B405E0" w:rsidRPr="00AE72C9" w:rsidRDefault="00B405E0" w:rsidP="00472DAE">
            <w:pPr>
              <w:spacing w:before="60"/>
              <w:ind w:left="-113"/>
              <w:rPr>
                <w:sz w:val="14"/>
                <w:szCs w:val="14"/>
              </w:rPr>
            </w:pPr>
          </w:p>
        </w:tc>
        <w:tc>
          <w:tcPr>
            <w:tcW w:w="757" w:type="dxa"/>
          </w:tcPr>
          <w:p w14:paraId="3BB14B7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1BA92EF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447B4A37"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8DAF852"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1375418D" w14:textId="77777777" w:rsidR="00B405E0" w:rsidRPr="00AE72C9" w:rsidRDefault="00B405E0" w:rsidP="00472DAE">
            <w:pPr>
              <w:spacing w:before="60"/>
              <w:ind w:left="-113"/>
              <w:rPr>
                <w:sz w:val="14"/>
                <w:szCs w:val="14"/>
              </w:rPr>
            </w:pPr>
          </w:p>
        </w:tc>
        <w:tc>
          <w:tcPr>
            <w:tcW w:w="622" w:type="dxa"/>
            <w:gridSpan w:val="3"/>
          </w:tcPr>
          <w:p w14:paraId="146076F2"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57CC176E" w14:textId="77777777" w:rsidTr="006357CA">
        <w:tblPrEx>
          <w:tblCellMar>
            <w:left w:w="107" w:type="dxa"/>
            <w:right w:w="107" w:type="dxa"/>
          </w:tblCellMar>
        </w:tblPrEx>
        <w:trPr>
          <w:gridBefore w:val="1"/>
          <w:wBefore w:w="13" w:type="dxa"/>
        </w:trPr>
        <w:tc>
          <w:tcPr>
            <w:tcW w:w="2030" w:type="dxa"/>
            <w:gridSpan w:val="3"/>
          </w:tcPr>
          <w:p w14:paraId="044CEDC4" w14:textId="77777777" w:rsidR="00B405E0" w:rsidRPr="00AE72C9" w:rsidRDefault="00B405E0" w:rsidP="00C976EE">
            <w:pPr>
              <w:spacing w:before="60"/>
              <w:ind w:left="-113"/>
              <w:rPr>
                <w:sz w:val="14"/>
                <w:szCs w:val="14"/>
              </w:rPr>
            </w:pPr>
            <w:r w:rsidRPr="00AE72C9">
              <w:rPr>
                <w:sz w:val="14"/>
                <w:szCs w:val="14"/>
              </w:rPr>
              <w:t>QUINBOLONE</w:t>
            </w:r>
          </w:p>
        </w:tc>
        <w:tc>
          <w:tcPr>
            <w:tcW w:w="742" w:type="dxa"/>
            <w:gridSpan w:val="3"/>
          </w:tcPr>
          <w:p w14:paraId="164A3A4B" w14:textId="77777777" w:rsidR="00B405E0" w:rsidRPr="00AE72C9" w:rsidRDefault="00B405E0" w:rsidP="00472DAE">
            <w:pPr>
              <w:spacing w:before="60"/>
              <w:ind w:left="-113"/>
              <w:rPr>
                <w:sz w:val="14"/>
                <w:szCs w:val="14"/>
              </w:rPr>
            </w:pPr>
          </w:p>
        </w:tc>
        <w:tc>
          <w:tcPr>
            <w:tcW w:w="759" w:type="dxa"/>
          </w:tcPr>
          <w:p w14:paraId="38AB0AAA" w14:textId="77777777" w:rsidR="00B405E0" w:rsidRPr="00AE72C9" w:rsidRDefault="00B405E0" w:rsidP="00472DAE">
            <w:pPr>
              <w:spacing w:before="60"/>
              <w:ind w:left="-113"/>
              <w:rPr>
                <w:sz w:val="14"/>
                <w:szCs w:val="14"/>
              </w:rPr>
            </w:pPr>
          </w:p>
        </w:tc>
        <w:tc>
          <w:tcPr>
            <w:tcW w:w="757" w:type="dxa"/>
          </w:tcPr>
          <w:p w14:paraId="14C4F72C"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634B1D8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53B906B5"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C4323D8"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6C30A5C" w14:textId="77777777" w:rsidR="00B405E0" w:rsidRPr="00AE72C9" w:rsidRDefault="00B405E0" w:rsidP="00472DAE">
            <w:pPr>
              <w:spacing w:before="60"/>
              <w:ind w:left="-113"/>
              <w:rPr>
                <w:sz w:val="14"/>
                <w:szCs w:val="14"/>
              </w:rPr>
            </w:pPr>
          </w:p>
        </w:tc>
        <w:tc>
          <w:tcPr>
            <w:tcW w:w="622" w:type="dxa"/>
            <w:gridSpan w:val="3"/>
          </w:tcPr>
          <w:p w14:paraId="73712CAE"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291507EC" w14:textId="77777777" w:rsidTr="006357CA">
        <w:tblPrEx>
          <w:tblCellMar>
            <w:left w:w="107" w:type="dxa"/>
            <w:right w:w="107" w:type="dxa"/>
          </w:tblCellMar>
        </w:tblPrEx>
        <w:trPr>
          <w:gridBefore w:val="1"/>
          <w:wBefore w:w="13" w:type="dxa"/>
        </w:trPr>
        <w:tc>
          <w:tcPr>
            <w:tcW w:w="2030" w:type="dxa"/>
            <w:gridSpan w:val="3"/>
          </w:tcPr>
          <w:p w14:paraId="4BABB97E" w14:textId="77777777" w:rsidR="00B405E0" w:rsidRPr="00AE72C9" w:rsidRDefault="00B405E0" w:rsidP="00C976EE">
            <w:pPr>
              <w:spacing w:before="60"/>
              <w:ind w:left="-113"/>
              <w:rPr>
                <w:sz w:val="14"/>
                <w:szCs w:val="14"/>
              </w:rPr>
            </w:pPr>
            <w:r w:rsidRPr="00AE72C9">
              <w:rPr>
                <w:sz w:val="14"/>
                <w:szCs w:val="14"/>
              </w:rPr>
              <w:t>ROXIBOLONE</w:t>
            </w:r>
          </w:p>
        </w:tc>
        <w:tc>
          <w:tcPr>
            <w:tcW w:w="742" w:type="dxa"/>
            <w:gridSpan w:val="3"/>
          </w:tcPr>
          <w:p w14:paraId="15F7EB25" w14:textId="77777777" w:rsidR="00B405E0" w:rsidRPr="00AE72C9" w:rsidRDefault="00B405E0" w:rsidP="00472DAE">
            <w:pPr>
              <w:spacing w:before="60"/>
              <w:ind w:left="-113"/>
              <w:rPr>
                <w:sz w:val="14"/>
                <w:szCs w:val="14"/>
              </w:rPr>
            </w:pPr>
          </w:p>
        </w:tc>
        <w:tc>
          <w:tcPr>
            <w:tcW w:w="759" w:type="dxa"/>
          </w:tcPr>
          <w:p w14:paraId="6304B225" w14:textId="77777777" w:rsidR="00B405E0" w:rsidRPr="00AE72C9" w:rsidRDefault="00B405E0" w:rsidP="00472DAE">
            <w:pPr>
              <w:spacing w:before="60"/>
              <w:ind w:left="-113"/>
              <w:rPr>
                <w:sz w:val="14"/>
                <w:szCs w:val="14"/>
              </w:rPr>
            </w:pPr>
          </w:p>
        </w:tc>
        <w:tc>
          <w:tcPr>
            <w:tcW w:w="757" w:type="dxa"/>
          </w:tcPr>
          <w:p w14:paraId="46332F2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34A3B7D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07D17FF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0B25EE30"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492F4C4D" w14:textId="77777777" w:rsidR="00B405E0" w:rsidRPr="00AE72C9" w:rsidRDefault="00B405E0" w:rsidP="00472DAE">
            <w:pPr>
              <w:spacing w:before="60"/>
              <w:ind w:left="-113"/>
              <w:rPr>
                <w:sz w:val="14"/>
                <w:szCs w:val="14"/>
              </w:rPr>
            </w:pPr>
          </w:p>
        </w:tc>
        <w:tc>
          <w:tcPr>
            <w:tcW w:w="622" w:type="dxa"/>
            <w:gridSpan w:val="3"/>
          </w:tcPr>
          <w:p w14:paraId="368F0DE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14879E0" w14:textId="77777777" w:rsidTr="006357CA">
        <w:tblPrEx>
          <w:tblCellMar>
            <w:left w:w="107" w:type="dxa"/>
            <w:right w:w="107" w:type="dxa"/>
          </w:tblCellMar>
        </w:tblPrEx>
        <w:trPr>
          <w:gridBefore w:val="1"/>
          <w:wBefore w:w="13" w:type="dxa"/>
        </w:trPr>
        <w:tc>
          <w:tcPr>
            <w:tcW w:w="2030" w:type="dxa"/>
            <w:gridSpan w:val="3"/>
          </w:tcPr>
          <w:p w14:paraId="26DDBAA2" w14:textId="77777777" w:rsidR="00B405E0" w:rsidRPr="00AE72C9" w:rsidRDefault="00B405E0" w:rsidP="00C976EE">
            <w:pPr>
              <w:spacing w:before="60"/>
              <w:ind w:left="-113"/>
              <w:rPr>
                <w:sz w:val="14"/>
                <w:szCs w:val="14"/>
              </w:rPr>
            </w:pPr>
            <w:r w:rsidRPr="00AE72C9">
              <w:rPr>
                <w:sz w:val="14"/>
                <w:szCs w:val="14"/>
              </w:rPr>
              <w:t>SILANDRONE</w:t>
            </w:r>
          </w:p>
        </w:tc>
        <w:tc>
          <w:tcPr>
            <w:tcW w:w="742" w:type="dxa"/>
            <w:gridSpan w:val="3"/>
          </w:tcPr>
          <w:p w14:paraId="234DA0C9" w14:textId="77777777" w:rsidR="00B405E0" w:rsidRPr="00AE72C9" w:rsidRDefault="00B405E0" w:rsidP="00472DAE">
            <w:pPr>
              <w:spacing w:before="60"/>
              <w:ind w:left="-113"/>
              <w:rPr>
                <w:sz w:val="14"/>
                <w:szCs w:val="14"/>
              </w:rPr>
            </w:pPr>
          </w:p>
        </w:tc>
        <w:tc>
          <w:tcPr>
            <w:tcW w:w="759" w:type="dxa"/>
          </w:tcPr>
          <w:p w14:paraId="741E00E1" w14:textId="77777777" w:rsidR="00B405E0" w:rsidRPr="00AE72C9" w:rsidRDefault="00B405E0" w:rsidP="00472DAE">
            <w:pPr>
              <w:spacing w:before="60"/>
              <w:ind w:left="-113"/>
              <w:rPr>
                <w:sz w:val="14"/>
                <w:szCs w:val="14"/>
              </w:rPr>
            </w:pPr>
          </w:p>
        </w:tc>
        <w:tc>
          <w:tcPr>
            <w:tcW w:w="757" w:type="dxa"/>
          </w:tcPr>
          <w:p w14:paraId="3E14AAF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39F020B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4C2516C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5E6BC03"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FC78705" w14:textId="77777777" w:rsidR="00B405E0" w:rsidRPr="00AE72C9" w:rsidRDefault="00B405E0" w:rsidP="00472DAE">
            <w:pPr>
              <w:spacing w:before="60"/>
              <w:ind w:left="-113"/>
              <w:rPr>
                <w:sz w:val="14"/>
                <w:szCs w:val="14"/>
              </w:rPr>
            </w:pPr>
          </w:p>
        </w:tc>
        <w:tc>
          <w:tcPr>
            <w:tcW w:w="622" w:type="dxa"/>
            <w:gridSpan w:val="3"/>
          </w:tcPr>
          <w:p w14:paraId="6493B30A"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56BC948C" w14:textId="77777777" w:rsidTr="006357CA">
        <w:tblPrEx>
          <w:tblCellMar>
            <w:left w:w="107" w:type="dxa"/>
            <w:right w:w="107" w:type="dxa"/>
          </w:tblCellMar>
        </w:tblPrEx>
        <w:trPr>
          <w:gridBefore w:val="1"/>
          <w:wBefore w:w="13" w:type="dxa"/>
        </w:trPr>
        <w:tc>
          <w:tcPr>
            <w:tcW w:w="2030" w:type="dxa"/>
            <w:gridSpan w:val="3"/>
          </w:tcPr>
          <w:p w14:paraId="247847CA" w14:textId="77777777" w:rsidR="00B405E0" w:rsidRPr="00AE72C9" w:rsidRDefault="00B405E0" w:rsidP="00C976EE">
            <w:pPr>
              <w:spacing w:before="60"/>
              <w:ind w:left="-113"/>
              <w:rPr>
                <w:sz w:val="14"/>
                <w:szCs w:val="14"/>
              </w:rPr>
            </w:pPr>
            <w:r w:rsidRPr="00AE72C9">
              <w:rPr>
                <w:sz w:val="14"/>
                <w:szCs w:val="14"/>
              </w:rPr>
              <w:t>STANOLONE</w:t>
            </w:r>
          </w:p>
        </w:tc>
        <w:tc>
          <w:tcPr>
            <w:tcW w:w="742" w:type="dxa"/>
            <w:gridSpan w:val="3"/>
          </w:tcPr>
          <w:p w14:paraId="3566D9D0" w14:textId="77777777" w:rsidR="00B405E0" w:rsidRPr="00AE72C9" w:rsidRDefault="00B405E0" w:rsidP="00472DAE">
            <w:pPr>
              <w:spacing w:before="60"/>
              <w:ind w:left="-113"/>
              <w:rPr>
                <w:sz w:val="14"/>
                <w:szCs w:val="14"/>
              </w:rPr>
            </w:pPr>
          </w:p>
        </w:tc>
        <w:tc>
          <w:tcPr>
            <w:tcW w:w="759" w:type="dxa"/>
          </w:tcPr>
          <w:p w14:paraId="45BEDAB4" w14:textId="77777777" w:rsidR="00B405E0" w:rsidRPr="00AE72C9" w:rsidRDefault="00B405E0" w:rsidP="00472DAE">
            <w:pPr>
              <w:spacing w:before="60"/>
              <w:ind w:left="-113"/>
              <w:rPr>
                <w:sz w:val="14"/>
                <w:szCs w:val="14"/>
              </w:rPr>
            </w:pPr>
          </w:p>
        </w:tc>
        <w:tc>
          <w:tcPr>
            <w:tcW w:w="757" w:type="dxa"/>
          </w:tcPr>
          <w:p w14:paraId="45D8F293"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2EDEBA4F"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319E386D"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1DE76B44"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520AD5FC" w14:textId="77777777" w:rsidR="00B405E0" w:rsidRPr="00AE72C9" w:rsidRDefault="00B405E0" w:rsidP="00472DAE">
            <w:pPr>
              <w:spacing w:before="60"/>
              <w:ind w:left="-113"/>
              <w:rPr>
                <w:sz w:val="14"/>
                <w:szCs w:val="14"/>
              </w:rPr>
            </w:pPr>
          </w:p>
        </w:tc>
        <w:tc>
          <w:tcPr>
            <w:tcW w:w="622" w:type="dxa"/>
            <w:gridSpan w:val="3"/>
          </w:tcPr>
          <w:p w14:paraId="04C00CED"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16D2EAA9" w14:textId="77777777" w:rsidTr="006357CA">
        <w:tblPrEx>
          <w:tblCellMar>
            <w:left w:w="107" w:type="dxa"/>
            <w:right w:w="107" w:type="dxa"/>
          </w:tblCellMar>
        </w:tblPrEx>
        <w:trPr>
          <w:gridBefore w:val="1"/>
          <w:wBefore w:w="13" w:type="dxa"/>
        </w:trPr>
        <w:tc>
          <w:tcPr>
            <w:tcW w:w="2030" w:type="dxa"/>
            <w:gridSpan w:val="3"/>
          </w:tcPr>
          <w:p w14:paraId="1B9B9E65" w14:textId="77777777" w:rsidR="00B405E0" w:rsidRPr="00AE72C9" w:rsidRDefault="00B405E0" w:rsidP="00C976EE">
            <w:pPr>
              <w:spacing w:before="60"/>
              <w:ind w:left="-113"/>
              <w:rPr>
                <w:sz w:val="14"/>
                <w:szCs w:val="14"/>
              </w:rPr>
            </w:pPr>
            <w:r w:rsidRPr="00AE72C9">
              <w:rPr>
                <w:sz w:val="14"/>
                <w:szCs w:val="14"/>
              </w:rPr>
              <w:t>STANOZOLOL</w:t>
            </w:r>
          </w:p>
        </w:tc>
        <w:tc>
          <w:tcPr>
            <w:tcW w:w="742" w:type="dxa"/>
            <w:gridSpan w:val="3"/>
          </w:tcPr>
          <w:p w14:paraId="3C1852DF" w14:textId="77777777" w:rsidR="00B405E0" w:rsidRPr="00AE72C9" w:rsidRDefault="00B405E0" w:rsidP="00472DAE">
            <w:pPr>
              <w:spacing w:before="60"/>
              <w:ind w:left="-113"/>
              <w:rPr>
                <w:sz w:val="14"/>
                <w:szCs w:val="14"/>
              </w:rPr>
            </w:pPr>
          </w:p>
        </w:tc>
        <w:tc>
          <w:tcPr>
            <w:tcW w:w="759" w:type="dxa"/>
          </w:tcPr>
          <w:p w14:paraId="0C30081C" w14:textId="77777777" w:rsidR="00B405E0" w:rsidRPr="00AE72C9" w:rsidRDefault="00B405E0" w:rsidP="00472DAE">
            <w:pPr>
              <w:spacing w:before="60"/>
              <w:ind w:left="-113"/>
              <w:rPr>
                <w:sz w:val="14"/>
                <w:szCs w:val="14"/>
              </w:rPr>
            </w:pPr>
          </w:p>
        </w:tc>
        <w:tc>
          <w:tcPr>
            <w:tcW w:w="757" w:type="dxa"/>
          </w:tcPr>
          <w:p w14:paraId="29B3DE8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46BEDE0"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B91A39B"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4D3E6D9D"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6F00070F" w14:textId="77777777" w:rsidR="00B405E0" w:rsidRPr="00AE72C9" w:rsidRDefault="00B405E0" w:rsidP="00472DAE">
            <w:pPr>
              <w:spacing w:before="60"/>
              <w:ind w:left="-113"/>
              <w:rPr>
                <w:sz w:val="14"/>
                <w:szCs w:val="14"/>
              </w:rPr>
            </w:pPr>
          </w:p>
        </w:tc>
        <w:tc>
          <w:tcPr>
            <w:tcW w:w="622" w:type="dxa"/>
            <w:gridSpan w:val="3"/>
          </w:tcPr>
          <w:p w14:paraId="6F1BC148"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7FCC3E3" w14:textId="77777777" w:rsidTr="006357CA">
        <w:tblPrEx>
          <w:tblCellMar>
            <w:left w:w="107" w:type="dxa"/>
            <w:right w:w="107" w:type="dxa"/>
          </w:tblCellMar>
        </w:tblPrEx>
        <w:trPr>
          <w:gridBefore w:val="1"/>
          <w:wBefore w:w="13" w:type="dxa"/>
        </w:trPr>
        <w:tc>
          <w:tcPr>
            <w:tcW w:w="2030" w:type="dxa"/>
            <w:gridSpan w:val="3"/>
          </w:tcPr>
          <w:p w14:paraId="3481007B" w14:textId="77777777" w:rsidR="00B405E0" w:rsidRPr="00AE72C9" w:rsidRDefault="00B405E0" w:rsidP="00C976EE">
            <w:pPr>
              <w:spacing w:before="60"/>
              <w:ind w:left="-113"/>
              <w:rPr>
                <w:sz w:val="14"/>
                <w:szCs w:val="14"/>
              </w:rPr>
            </w:pPr>
            <w:r w:rsidRPr="00AE72C9">
              <w:rPr>
                <w:sz w:val="14"/>
                <w:szCs w:val="14"/>
              </w:rPr>
              <w:t>STENBOLONE</w:t>
            </w:r>
          </w:p>
        </w:tc>
        <w:tc>
          <w:tcPr>
            <w:tcW w:w="742" w:type="dxa"/>
            <w:gridSpan w:val="3"/>
          </w:tcPr>
          <w:p w14:paraId="53FC332B" w14:textId="77777777" w:rsidR="00B405E0" w:rsidRPr="00AE72C9" w:rsidRDefault="00B405E0" w:rsidP="00472DAE">
            <w:pPr>
              <w:spacing w:before="60"/>
              <w:ind w:left="-113"/>
              <w:rPr>
                <w:sz w:val="14"/>
                <w:szCs w:val="14"/>
              </w:rPr>
            </w:pPr>
          </w:p>
        </w:tc>
        <w:tc>
          <w:tcPr>
            <w:tcW w:w="759" w:type="dxa"/>
          </w:tcPr>
          <w:p w14:paraId="0D43D336" w14:textId="77777777" w:rsidR="00B405E0" w:rsidRPr="00AE72C9" w:rsidRDefault="00B405E0" w:rsidP="00472DAE">
            <w:pPr>
              <w:spacing w:before="60"/>
              <w:ind w:left="-113"/>
              <w:rPr>
                <w:sz w:val="14"/>
                <w:szCs w:val="14"/>
              </w:rPr>
            </w:pPr>
          </w:p>
        </w:tc>
        <w:tc>
          <w:tcPr>
            <w:tcW w:w="757" w:type="dxa"/>
          </w:tcPr>
          <w:p w14:paraId="7E0A893E"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5400C6D"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3529AA02"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1A6BE4AC"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8305B13" w14:textId="77777777" w:rsidR="00B405E0" w:rsidRPr="00AE72C9" w:rsidRDefault="00B405E0" w:rsidP="00472DAE">
            <w:pPr>
              <w:spacing w:before="60"/>
              <w:ind w:left="-113"/>
              <w:rPr>
                <w:sz w:val="14"/>
                <w:szCs w:val="14"/>
              </w:rPr>
            </w:pPr>
          </w:p>
        </w:tc>
        <w:tc>
          <w:tcPr>
            <w:tcW w:w="622" w:type="dxa"/>
            <w:gridSpan w:val="3"/>
          </w:tcPr>
          <w:p w14:paraId="3222B168"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91562B3" w14:textId="77777777" w:rsidTr="006357CA">
        <w:tblPrEx>
          <w:tblCellMar>
            <w:left w:w="107" w:type="dxa"/>
            <w:right w:w="107" w:type="dxa"/>
          </w:tblCellMar>
        </w:tblPrEx>
        <w:trPr>
          <w:gridBefore w:val="1"/>
          <w:wBefore w:w="13" w:type="dxa"/>
        </w:trPr>
        <w:tc>
          <w:tcPr>
            <w:tcW w:w="2030" w:type="dxa"/>
            <w:gridSpan w:val="3"/>
          </w:tcPr>
          <w:p w14:paraId="36F3C4E4" w14:textId="77777777" w:rsidR="00B405E0" w:rsidRPr="00AE72C9" w:rsidRDefault="00B405E0" w:rsidP="00C976EE">
            <w:pPr>
              <w:spacing w:before="60"/>
              <w:ind w:left="-113"/>
              <w:rPr>
                <w:sz w:val="14"/>
                <w:szCs w:val="14"/>
              </w:rPr>
            </w:pPr>
            <w:r w:rsidRPr="00AE72C9">
              <w:rPr>
                <w:sz w:val="14"/>
                <w:szCs w:val="14"/>
              </w:rPr>
              <w:t>TESTOLACTONE</w:t>
            </w:r>
          </w:p>
        </w:tc>
        <w:tc>
          <w:tcPr>
            <w:tcW w:w="742" w:type="dxa"/>
            <w:gridSpan w:val="3"/>
          </w:tcPr>
          <w:p w14:paraId="40D5282F" w14:textId="77777777" w:rsidR="00B405E0" w:rsidRPr="00AE72C9" w:rsidRDefault="00B405E0" w:rsidP="00472DAE">
            <w:pPr>
              <w:spacing w:before="60"/>
              <w:ind w:left="-113"/>
              <w:rPr>
                <w:sz w:val="14"/>
                <w:szCs w:val="14"/>
              </w:rPr>
            </w:pPr>
          </w:p>
        </w:tc>
        <w:tc>
          <w:tcPr>
            <w:tcW w:w="759" w:type="dxa"/>
          </w:tcPr>
          <w:p w14:paraId="4C73663F" w14:textId="77777777" w:rsidR="00B405E0" w:rsidRPr="00AE72C9" w:rsidRDefault="00B405E0" w:rsidP="00472DAE">
            <w:pPr>
              <w:spacing w:before="60"/>
              <w:ind w:left="-113"/>
              <w:rPr>
                <w:sz w:val="14"/>
                <w:szCs w:val="14"/>
              </w:rPr>
            </w:pPr>
          </w:p>
        </w:tc>
        <w:tc>
          <w:tcPr>
            <w:tcW w:w="757" w:type="dxa"/>
          </w:tcPr>
          <w:p w14:paraId="02264A3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11F9025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18DB4A2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FB796E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3124D743" w14:textId="77777777" w:rsidR="00B405E0" w:rsidRPr="00AE72C9" w:rsidRDefault="00B405E0" w:rsidP="00472DAE">
            <w:pPr>
              <w:spacing w:before="60"/>
              <w:ind w:left="-113"/>
              <w:rPr>
                <w:sz w:val="14"/>
                <w:szCs w:val="14"/>
              </w:rPr>
            </w:pPr>
          </w:p>
        </w:tc>
        <w:tc>
          <w:tcPr>
            <w:tcW w:w="622" w:type="dxa"/>
            <w:gridSpan w:val="3"/>
          </w:tcPr>
          <w:p w14:paraId="6D62F9C8"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69C29996" w14:textId="77777777" w:rsidTr="006357CA">
        <w:tblPrEx>
          <w:tblCellMar>
            <w:left w:w="107" w:type="dxa"/>
            <w:right w:w="107" w:type="dxa"/>
          </w:tblCellMar>
        </w:tblPrEx>
        <w:trPr>
          <w:gridBefore w:val="1"/>
          <w:wBefore w:w="13" w:type="dxa"/>
        </w:trPr>
        <w:tc>
          <w:tcPr>
            <w:tcW w:w="2030" w:type="dxa"/>
            <w:gridSpan w:val="3"/>
          </w:tcPr>
          <w:p w14:paraId="14781604" w14:textId="77777777" w:rsidR="00B405E0" w:rsidRPr="00AE72C9" w:rsidRDefault="00B405E0" w:rsidP="00C976EE">
            <w:pPr>
              <w:spacing w:before="60"/>
              <w:ind w:left="-113"/>
              <w:rPr>
                <w:sz w:val="14"/>
                <w:szCs w:val="14"/>
              </w:rPr>
            </w:pPr>
            <w:r w:rsidRPr="00AE72C9">
              <w:rPr>
                <w:sz w:val="14"/>
                <w:szCs w:val="14"/>
              </w:rPr>
              <w:t>TESTOSTERONE, other than in implant preparations for use in animals</w:t>
            </w:r>
          </w:p>
        </w:tc>
        <w:tc>
          <w:tcPr>
            <w:tcW w:w="742" w:type="dxa"/>
            <w:gridSpan w:val="3"/>
          </w:tcPr>
          <w:p w14:paraId="5DF158A4" w14:textId="77777777" w:rsidR="00B405E0" w:rsidRPr="00AE72C9" w:rsidRDefault="00B405E0" w:rsidP="00472DAE">
            <w:pPr>
              <w:spacing w:before="60"/>
              <w:ind w:left="-113"/>
              <w:rPr>
                <w:sz w:val="14"/>
                <w:szCs w:val="14"/>
              </w:rPr>
            </w:pPr>
          </w:p>
        </w:tc>
        <w:tc>
          <w:tcPr>
            <w:tcW w:w="759" w:type="dxa"/>
          </w:tcPr>
          <w:p w14:paraId="0EE26678" w14:textId="77777777" w:rsidR="00B405E0" w:rsidRPr="00AE72C9" w:rsidRDefault="00B405E0" w:rsidP="00472DAE">
            <w:pPr>
              <w:spacing w:before="60"/>
              <w:ind w:left="-113"/>
              <w:rPr>
                <w:sz w:val="14"/>
                <w:szCs w:val="14"/>
              </w:rPr>
            </w:pPr>
          </w:p>
        </w:tc>
        <w:tc>
          <w:tcPr>
            <w:tcW w:w="757" w:type="dxa"/>
          </w:tcPr>
          <w:p w14:paraId="1E81C9BC"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7424F75A"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49323187"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25A2EF5F"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6C5D57E" w14:textId="77777777" w:rsidR="00B405E0" w:rsidRPr="00AE72C9" w:rsidRDefault="00B405E0" w:rsidP="00472DAE">
            <w:pPr>
              <w:spacing w:before="60"/>
              <w:ind w:left="-113"/>
              <w:rPr>
                <w:sz w:val="14"/>
                <w:szCs w:val="14"/>
              </w:rPr>
            </w:pPr>
          </w:p>
        </w:tc>
        <w:tc>
          <w:tcPr>
            <w:tcW w:w="622" w:type="dxa"/>
            <w:gridSpan w:val="3"/>
          </w:tcPr>
          <w:p w14:paraId="1E9C35A4"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3D49DE4" w14:textId="77777777" w:rsidTr="006357CA">
        <w:tblPrEx>
          <w:tblCellMar>
            <w:left w:w="107" w:type="dxa"/>
            <w:right w:w="107" w:type="dxa"/>
          </w:tblCellMar>
        </w:tblPrEx>
        <w:trPr>
          <w:gridBefore w:val="1"/>
          <w:wBefore w:w="13" w:type="dxa"/>
        </w:trPr>
        <w:tc>
          <w:tcPr>
            <w:tcW w:w="2030" w:type="dxa"/>
            <w:gridSpan w:val="3"/>
          </w:tcPr>
          <w:p w14:paraId="698AF47E" w14:textId="77777777" w:rsidR="00B405E0" w:rsidRPr="00AE72C9" w:rsidRDefault="00B405E0" w:rsidP="00C976EE">
            <w:pPr>
              <w:spacing w:before="60"/>
              <w:ind w:left="-113"/>
              <w:rPr>
                <w:sz w:val="14"/>
                <w:szCs w:val="14"/>
              </w:rPr>
            </w:pPr>
            <w:r w:rsidRPr="00AE72C9">
              <w:rPr>
                <w:sz w:val="14"/>
                <w:szCs w:val="14"/>
              </w:rPr>
              <w:t>THIOMESTERONE</w:t>
            </w:r>
          </w:p>
        </w:tc>
        <w:tc>
          <w:tcPr>
            <w:tcW w:w="742" w:type="dxa"/>
            <w:gridSpan w:val="3"/>
          </w:tcPr>
          <w:p w14:paraId="12D28049" w14:textId="77777777" w:rsidR="00B405E0" w:rsidRPr="00AE72C9" w:rsidRDefault="00B405E0" w:rsidP="00472DAE">
            <w:pPr>
              <w:spacing w:before="60"/>
              <w:ind w:left="-113"/>
              <w:rPr>
                <w:sz w:val="14"/>
                <w:szCs w:val="14"/>
              </w:rPr>
            </w:pPr>
          </w:p>
        </w:tc>
        <w:tc>
          <w:tcPr>
            <w:tcW w:w="759" w:type="dxa"/>
          </w:tcPr>
          <w:p w14:paraId="30902352" w14:textId="77777777" w:rsidR="00B405E0" w:rsidRPr="00AE72C9" w:rsidRDefault="00B405E0" w:rsidP="00472DAE">
            <w:pPr>
              <w:spacing w:before="60"/>
              <w:ind w:left="-113"/>
              <w:rPr>
                <w:sz w:val="14"/>
                <w:szCs w:val="14"/>
              </w:rPr>
            </w:pPr>
          </w:p>
        </w:tc>
        <w:tc>
          <w:tcPr>
            <w:tcW w:w="757" w:type="dxa"/>
          </w:tcPr>
          <w:p w14:paraId="24A7E079"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575B5A1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669B55C1"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035B88F"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57F631EB" w14:textId="77777777" w:rsidR="00B405E0" w:rsidRPr="00AE72C9" w:rsidRDefault="00B405E0" w:rsidP="00472DAE">
            <w:pPr>
              <w:spacing w:before="60"/>
              <w:ind w:left="-113"/>
              <w:rPr>
                <w:sz w:val="14"/>
                <w:szCs w:val="14"/>
              </w:rPr>
            </w:pPr>
          </w:p>
        </w:tc>
        <w:tc>
          <w:tcPr>
            <w:tcW w:w="622" w:type="dxa"/>
            <w:gridSpan w:val="3"/>
          </w:tcPr>
          <w:p w14:paraId="1AE5FAD6"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2C796A5A" w14:textId="77777777" w:rsidTr="006357CA">
        <w:tblPrEx>
          <w:tblCellMar>
            <w:left w:w="107" w:type="dxa"/>
            <w:right w:w="107" w:type="dxa"/>
          </w:tblCellMar>
        </w:tblPrEx>
        <w:trPr>
          <w:gridBefore w:val="1"/>
          <w:wBefore w:w="13" w:type="dxa"/>
        </w:trPr>
        <w:tc>
          <w:tcPr>
            <w:tcW w:w="2030" w:type="dxa"/>
            <w:gridSpan w:val="3"/>
          </w:tcPr>
          <w:p w14:paraId="0EB9E582" w14:textId="77777777" w:rsidR="00B405E0" w:rsidRPr="00AE72C9" w:rsidRDefault="00B405E0" w:rsidP="00C976EE">
            <w:pPr>
              <w:spacing w:before="60"/>
              <w:ind w:left="-113"/>
              <w:rPr>
                <w:sz w:val="14"/>
                <w:szCs w:val="14"/>
              </w:rPr>
            </w:pPr>
            <w:r w:rsidRPr="00AE72C9">
              <w:rPr>
                <w:sz w:val="14"/>
                <w:szCs w:val="14"/>
              </w:rPr>
              <w:t>TRENBOLONE, other than in implant preparations for use in animals</w:t>
            </w:r>
          </w:p>
        </w:tc>
        <w:tc>
          <w:tcPr>
            <w:tcW w:w="742" w:type="dxa"/>
            <w:gridSpan w:val="3"/>
          </w:tcPr>
          <w:p w14:paraId="0CA6701D" w14:textId="77777777" w:rsidR="00B405E0" w:rsidRPr="00AE72C9" w:rsidRDefault="00B405E0" w:rsidP="00472DAE">
            <w:pPr>
              <w:spacing w:before="60"/>
              <w:ind w:left="-113"/>
              <w:rPr>
                <w:sz w:val="14"/>
                <w:szCs w:val="14"/>
              </w:rPr>
            </w:pPr>
          </w:p>
        </w:tc>
        <w:tc>
          <w:tcPr>
            <w:tcW w:w="759" w:type="dxa"/>
          </w:tcPr>
          <w:p w14:paraId="6827D1BD" w14:textId="77777777" w:rsidR="00B405E0" w:rsidRPr="00AE72C9" w:rsidRDefault="00B405E0" w:rsidP="00472DAE">
            <w:pPr>
              <w:spacing w:before="60"/>
              <w:ind w:left="-113"/>
              <w:rPr>
                <w:sz w:val="14"/>
                <w:szCs w:val="14"/>
              </w:rPr>
            </w:pPr>
          </w:p>
        </w:tc>
        <w:tc>
          <w:tcPr>
            <w:tcW w:w="757" w:type="dxa"/>
          </w:tcPr>
          <w:p w14:paraId="5AA62B42"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33D65686"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40C21A76"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17DFB27"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091902A7" w14:textId="77777777" w:rsidR="00B405E0" w:rsidRPr="00AE72C9" w:rsidRDefault="00B405E0" w:rsidP="00472DAE">
            <w:pPr>
              <w:spacing w:before="60"/>
              <w:ind w:left="-113"/>
              <w:rPr>
                <w:sz w:val="14"/>
                <w:szCs w:val="14"/>
              </w:rPr>
            </w:pPr>
          </w:p>
        </w:tc>
        <w:tc>
          <w:tcPr>
            <w:tcW w:w="622" w:type="dxa"/>
            <w:gridSpan w:val="3"/>
          </w:tcPr>
          <w:p w14:paraId="1F878155"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09FD3335" w14:textId="77777777" w:rsidTr="006357CA">
        <w:tblPrEx>
          <w:tblCellMar>
            <w:left w:w="107" w:type="dxa"/>
            <w:right w:w="107" w:type="dxa"/>
          </w:tblCellMar>
        </w:tblPrEx>
        <w:trPr>
          <w:gridBefore w:val="1"/>
          <w:wBefore w:w="13" w:type="dxa"/>
        </w:trPr>
        <w:tc>
          <w:tcPr>
            <w:tcW w:w="2030" w:type="dxa"/>
            <w:gridSpan w:val="3"/>
          </w:tcPr>
          <w:p w14:paraId="48F1DBAE" w14:textId="77777777" w:rsidR="00B405E0" w:rsidRPr="00AE72C9" w:rsidRDefault="00B405E0" w:rsidP="00C976EE">
            <w:pPr>
              <w:spacing w:before="60"/>
              <w:ind w:left="-113"/>
              <w:rPr>
                <w:sz w:val="14"/>
                <w:szCs w:val="14"/>
              </w:rPr>
            </w:pPr>
            <w:r w:rsidRPr="00AE72C9">
              <w:rPr>
                <w:sz w:val="14"/>
                <w:szCs w:val="14"/>
              </w:rPr>
              <w:t>TRESTOLONE</w:t>
            </w:r>
          </w:p>
        </w:tc>
        <w:tc>
          <w:tcPr>
            <w:tcW w:w="742" w:type="dxa"/>
            <w:gridSpan w:val="3"/>
          </w:tcPr>
          <w:p w14:paraId="01858C04" w14:textId="77777777" w:rsidR="00B405E0" w:rsidRPr="00AE72C9" w:rsidRDefault="00B405E0" w:rsidP="00472DAE">
            <w:pPr>
              <w:spacing w:before="60"/>
              <w:ind w:left="-113"/>
              <w:rPr>
                <w:sz w:val="14"/>
                <w:szCs w:val="14"/>
              </w:rPr>
            </w:pPr>
          </w:p>
        </w:tc>
        <w:tc>
          <w:tcPr>
            <w:tcW w:w="759" w:type="dxa"/>
          </w:tcPr>
          <w:p w14:paraId="7B5914D8" w14:textId="77777777" w:rsidR="00B405E0" w:rsidRPr="00AE72C9" w:rsidRDefault="00B405E0" w:rsidP="00472DAE">
            <w:pPr>
              <w:spacing w:before="60"/>
              <w:ind w:left="-113"/>
              <w:rPr>
                <w:sz w:val="14"/>
                <w:szCs w:val="14"/>
              </w:rPr>
            </w:pPr>
          </w:p>
        </w:tc>
        <w:tc>
          <w:tcPr>
            <w:tcW w:w="757" w:type="dxa"/>
          </w:tcPr>
          <w:p w14:paraId="2381A6CC"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756" w:type="dxa"/>
            <w:gridSpan w:val="2"/>
          </w:tcPr>
          <w:p w14:paraId="3FE89695" w14:textId="77777777" w:rsidR="00B405E0" w:rsidRPr="00AE72C9" w:rsidRDefault="00B405E0" w:rsidP="00472DAE">
            <w:pPr>
              <w:spacing w:before="60"/>
              <w:ind w:left="-113"/>
              <w:rPr>
                <w:sz w:val="14"/>
                <w:szCs w:val="14"/>
              </w:rPr>
            </w:pPr>
            <w:r w:rsidRPr="00AE72C9">
              <w:rPr>
                <w:sz w:val="14"/>
                <w:szCs w:val="14"/>
              </w:rPr>
              <w:t>5</w:t>
            </w:r>
            <w:r w:rsidRPr="00AE72C9">
              <w:rPr>
                <w:sz w:val="14"/>
                <w:szCs w:val="14"/>
              </w:rPr>
              <w:sym w:font="Symbol" w:char="F0D7"/>
            </w:r>
            <w:r w:rsidRPr="00AE72C9">
              <w:rPr>
                <w:sz w:val="14"/>
                <w:szCs w:val="14"/>
              </w:rPr>
              <w:t>0 kg</w:t>
            </w:r>
          </w:p>
        </w:tc>
        <w:tc>
          <w:tcPr>
            <w:tcW w:w="698" w:type="dxa"/>
            <w:gridSpan w:val="3"/>
          </w:tcPr>
          <w:p w14:paraId="58E5ADFD" w14:textId="77777777" w:rsidR="00B405E0" w:rsidRPr="00AE72C9" w:rsidRDefault="00B405E0" w:rsidP="00472DAE">
            <w:pPr>
              <w:spacing w:before="60"/>
              <w:ind w:left="-113"/>
              <w:rPr>
                <w:sz w:val="14"/>
                <w:szCs w:val="14"/>
              </w:rPr>
            </w:pPr>
            <w:r w:rsidRPr="00AE72C9">
              <w:rPr>
                <w:sz w:val="14"/>
                <w:szCs w:val="14"/>
              </w:rPr>
              <w:t>300</w:t>
            </w:r>
            <w:r w:rsidRPr="00AE72C9">
              <w:rPr>
                <w:sz w:val="14"/>
                <w:szCs w:val="14"/>
              </w:rPr>
              <w:sym w:font="Symbol" w:char="F0D7"/>
            </w:r>
            <w:r w:rsidRPr="00AE72C9">
              <w:rPr>
                <w:sz w:val="14"/>
                <w:szCs w:val="14"/>
              </w:rPr>
              <w:t>0 g</w:t>
            </w:r>
          </w:p>
        </w:tc>
        <w:tc>
          <w:tcPr>
            <w:tcW w:w="755" w:type="dxa"/>
            <w:gridSpan w:val="2"/>
          </w:tcPr>
          <w:p w14:paraId="7E50B745" w14:textId="77777777" w:rsidR="00B405E0" w:rsidRPr="00AE72C9" w:rsidRDefault="00B405E0" w:rsidP="00472DAE">
            <w:pPr>
              <w:spacing w:before="60"/>
              <w:ind w:left="-113"/>
              <w:rPr>
                <w:sz w:val="14"/>
                <w:szCs w:val="14"/>
              </w:rPr>
            </w:pPr>
            <w:r w:rsidRPr="00AE72C9">
              <w:rPr>
                <w:sz w:val="14"/>
                <w:szCs w:val="14"/>
              </w:rPr>
              <w:t>500</w:t>
            </w:r>
            <w:r w:rsidRPr="00AE72C9">
              <w:rPr>
                <w:sz w:val="14"/>
                <w:szCs w:val="14"/>
              </w:rPr>
              <w:sym w:font="Symbol" w:char="F0D7"/>
            </w:r>
            <w:r w:rsidRPr="00AE72C9">
              <w:rPr>
                <w:sz w:val="14"/>
                <w:szCs w:val="14"/>
              </w:rPr>
              <w:t>0 g</w:t>
            </w:r>
          </w:p>
        </w:tc>
        <w:tc>
          <w:tcPr>
            <w:tcW w:w="753" w:type="dxa"/>
            <w:gridSpan w:val="3"/>
          </w:tcPr>
          <w:p w14:paraId="7993D5A3" w14:textId="77777777" w:rsidR="00B405E0" w:rsidRPr="00AE72C9" w:rsidRDefault="00B405E0" w:rsidP="00472DAE">
            <w:pPr>
              <w:spacing w:before="60"/>
              <w:ind w:left="-113"/>
              <w:rPr>
                <w:sz w:val="14"/>
                <w:szCs w:val="14"/>
              </w:rPr>
            </w:pPr>
          </w:p>
        </w:tc>
        <w:tc>
          <w:tcPr>
            <w:tcW w:w="622" w:type="dxa"/>
            <w:gridSpan w:val="3"/>
          </w:tcPr>
          <w:p w14:paraId="3777CCEB" w14:textId="77777777" w:rsidR="00B405E0" w:rsidRPr="00AE72C9" w:rsidRDefault="00B405E0" w:rsidP="00472DAE">
            <w:pPr>
              <w:spacing w:before="60"/>
              <w:ind w:left="-113"/>
              <w:rPr>
                <w:sz w:val="14"/>
                <w:szCs w:val="14"/>
              </w:rPr>
            </w:pPr>
            <w:r w:rsidRPr="00AE72C9">
              <w:rPr>
                <w:sz w:val="14"/>
                <w:szCs w:val="14"/>
              </w:rPr>
              <w:t>50</w:t>
            </w:r>
            <w:r w:rsidRPr="00AE72C9">
              <w:rPr>
                <w:sz w:val="14"/>
                <w:szCs w:val="14"/>
              </w:rPr>
              <w:sym w:font="Symbol" w:char="F0D7"/>
            </w:r>
            <w:r w:rsidRPr="00AE72C9">
              <w:rPr>
                <w:sz w:val="14"/>
                <w:szCs w:val="14"/>
              </w:rPr>
              <w:t>0 g</w:t>
            </w:r>
          </w:p>
        </w:tc>
      </w:tr>
      <w:tr w:rsidR="00B405E0" w:rsidRPr="00AE72C9" w14:paraId="7980FF7A" w14:textId="77777777" w:rsidTr="006357CA">
        <w:tblPrEx>
          <w:tblCellMar>
            <w:left w:w="107" w:type="dxa"/>
            <w:right w:w="107" w:type="dxa"/>
          </w:tblCellMar>
        </w:tblPrEx>
        <w:trPr>
          <w:gridBefore w:val="1"/>
          <w:wBefore w:w="13" w:type="dxa"/>
        </w:trPr>
        <w:tc>
          <w:tcPr>
            <w:tcW w:w="2030" w:type="dxa"/>
            <w:gridSpan w:val="3"/>
          </w:tcPr>
          <w:p w14:paraId="51A237F1" w14:textId="77777777" w:rsidR="00B405E0" w:rsidRPr="00AE72C9" w:rsidRDefault="00B405E0" w:rsidP="00C976EE">
            <w:pPr>
              <w:spacing w:before="60"/>
              <w:ind w:left="-113"/>
              <w:rPr>
                <w:sz w:val="14"/>
                <w:szCs w:val="14"/>
              </w:rPr>
            </w:pPr>
            <w:r w:rsidRPr="00AE72C9">
              <w:rPr>
                <w:sz w:val="14"/>
                <w:szCs w:val="14"/>
              </w:rPr>
              <w:t>The following SYNTHETIC CANNABINOIDS</w:t>
            </w:r>
          </w:p>
        </w:tc>
        <w:tc>
          <w:tcPr>
            <w:tcW w:w="742" w:type="dxa"/>
            <w:gridSpan w:val="3"/>
          </w:tcPr>
          <w:p w14:paraId="57490186"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26CC5DE1" w14:textId="77777777" w:rsidR="00B405E0" w:rsidRPr="00AE72C9" w:rsidRDefault="00B405E0" w:rsidP="00472DAE">
            <w:pPr>
              <w:spacing w:before="60"/>
              <w:ind w:left="-113"/>
              <w:rPr>
                <w:sz w:val="14"/>
                <w:szCs w:val="14"/>
              </w:rPr>
            </w:pPr>
            <w:r w:rsidRPr="00AE72C9">
              <w:rPr>
                <w:sz w:val="14"/>
                <w:szCs w:val="14"/>
              </w:rPr>
              <w:t>-</w:t>
            </w:r>
          </w:p>
        </w:tc>
        <w:tc>
          <w:tcPr>
            <w:tcW w:w="757" w:type="dxa"/>
          </w:tcPr>
          <w:p w14:paraId="093A3F4F"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1A9B6084" w14:textId="77777777" w:rsidR="00B405E0" w:rsidRPr="00AE72C9" w:rsidRDefault="00B405E0" w:rsidP="00472DAE">
            <w:pPr>
              <w:spacing w:before="60"/>
              <w:ind w:left="-113"/>
              <w:rPr>
                <w:sz w:val="14"/>
                <w:szCs w:val="14"/>
              </w:rPr>
            </w:pPr>
            <w:r w:rsidRPr="00AE72C9">
              <w:rPr>
                <w:sz w:val="14"/>
                <w:szCs w:val="14"/>
              </w:rPr>
              <w:t>-</w:t>
            </w:r>
          </w:p>
        </w:tc>
        <w:tc>
          <w:tcPr>
            <w:tcW w:w="698" w:type="dxa"/>
            <w:gridSpan w:val="3"/>
          </w:tcPr>
          <w:p w14:paraId="55D25EE0"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028E96B0" w14:textId="77777777" w:rsidR="00B405E0" w:rsidRPr="00AE72C9" w:rsidRDefault="00B405E0" w:rsidP="00472DAE">
            <w:pPr>
              <w:spacing w:before="60"/>
              <w:ind w:left="-113"/>
              <w:rPr>
                <w:sz w:val="14"/>
                <w:szCs w:val="14"/>
              </w:rPr>
            </w:pPr>
            <w:r w:rsidRPr="00AE72C9">
              <w:rPr>
                <w:sz w:val="14"/>
                <w:szCs w:val="14"/>
              </w:rPr>
              <w:t>-</w:t>
            </w:r>
          </w:p>
        </w:tc>
        <w:tc>
          <w:tcPr>
            <w:tcW w:w="753" w:type="dxa"/>
            <w:gridSpan w:val="3"/>
          </w:tcPr>
          <w:p w14:paraId="33379336"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76175E13" w14:textId="77777777" w:rsidR="00B405E0" w:rsidRPr="00AE72C9" w:rsidRDefault="00B405E0" w:rsidP="00472DAE">
            <w:pPr>
              <w:spacing w:before="60"/>
              <w:ind w:left="-113"/>
              <w:rPr>
                <w:sz w:val="14"/>
                <w:szCs w:val="14"/>
              </w:rPr>
            </w:pPr>
            <w:r w:rsidRPr="00AE72C9">
              <w:rPr>
                <w:sz w:val="14"/>
                <w:szCs w:val="14"/>
              </w:rPr>
              <w:t>-</w:t>
            </w:r>
          </w:p>
        </w:tc>
      </w:tr>
      <w:tr w:rsidR="00B405E0" w:rsidRPr="00AE72C9" w14:paraId="3C41B10C" w14:textId="77777777" w:rsidTr="006357CA">
        <w:tblPrEx>
          <w:tblCellMar>
            <w:left w:w="107" w:type="dxa"/>
            <w:right w:w="107" w:type="dxa"/>
          </w:tblCellMar>
        </w:tblPrEx>
        <w:trPr>
          <w:gridBefore w:val="1"/>
          <w:wBefore w:w="13" w:type="dxa"/>
        </w:trPr>
        <w:tc>
          <w:tcPr>
            <w:tcW w:w="2030" w:type="dxa"/>
            <w:gridSpan w:val="3"/>
          </w:tcPr>
          <w:p w14:paraId="64D5DFD5" w14:textId="77777777" w:rsidR="00B405E0" w:rsidRPr="00AE72C9" w:rsidRDefault="00B405E0" w:rsidP="00C976EE">
            <w:pPr>
              <w:spacing w:before="60"/>
              <w:ind w:left="-113"/>
              <w:rPr>
                <w:sz w:val="14"/>
                <w:szCs w:val="14"/>
              </w:rPr>
            </w:pPr>
            <w:r w:rsidRPr="00AE72C9">
              <w:rPr>
                <w:sz w:val="14"/>
                <w:szCs w:val="14"/>
              </w:rPr>
              <w:t>(1-(5-FLUOROPENTYL)-3-(2</w:t>
            </w:r>
            <w:r w:rsidRPr="00AE72C9">
              <w:rPr>
                <w:sz w:val="14"/>
                <w:szCs w:val="14"/>
              </w:rPr>
              <w:noBreakHyphen/>
              <w:t>IODOBENZOYL)INDOLE) (common name AM-694)</w:t>
            </w:r>
          </w:p>
        </w:tc>
        <w:tc>
          <w:tcPr>
            <w:tcW w:w="742" w:type="dxa"/>
            <w:gridSpan w:val="3"/>
          </w:tcPr>
          <w:p w14:paraId="7BF8D999"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14C0C004"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41930FA0"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41CB537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304E4DCE"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470BB38C"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26F3E84A"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76231DF8"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40D31774" w14:textId="77777777" w:rsidTr="006357CA">
        <w:tblPrEx>
          <w:tblCellMar>
            <w:left w:w="107" w:type="dxa"/>
            <w:right w:w="107" w:type="dxa"/>
          </w:tblCellMar>
        </w:tblPrEx>
        <w:trPr>
          <w:gridBefore w:val="1"/>
          <w:wBefore w:w="13" w:type="dxa"/>
        </w:trPr>
        <w:tc>
          <w:tcPr>
            <w:tcW w:w="2030" w:type="dxa"/>
            <w:gridSpan w:val="3"/>
          </w:tcPr>
          <w:p w14:paraId="3F32003C" w14:textId="77777777" w:rsidR="00B405E0" w:rsidRPr="00AE72C9" w:rsidRDefault="00B405E0" w:rsidP="00C976EE">
            <w:pPr>
              <w:spacing w:before="60"/>
              <w:ind w:left="-113"/>
              <w:rPr>
                <w:sz w:val="14"/>
                <w:szCs w:val="14"/>
              </w:rPr>
            </w:pPr>
            <w:r w:rsidRPr="00AE72C9">
              <w:rPr>
                <w:sz w:val="14"/>
                <w:szCs w:val="14"/>
              </w:rPr>
              <w:t>2-[(1R,3S)-3-HYDROXYCYCLOHEXYL]-5-(2-METHYLNONAN-2-YL)PHENOL (common names cannibicyclohexanol and CP 47,497 C8 homologue)</w:t>
            </w:r>
          </w:p>
        </w:tc>
        <w:tc>
          <w:tcPr>
            <w:tcW w:w="742" w:type="dxa"/>
            <w:gridSpan w:val="3"/>
          </w:tcPr>
          <w:p w14:paraId="7C3FE6B1"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3A821FE5"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2D0E56F4"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1A2AA26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70A572D4"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1633234F"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42DE3D94"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62ED333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25160D4D" w14:textId="77777777" w:rsidTr="006357CA">
        <w:tblPrEx>
          <w:tblCellMar>
            <w:left w:w="107" w:type="dxa"/>
            <w:right w:w="107" w:type="dxa"/>
          </w:tblCellMar>
        </w:tblPrEx>
        <w:trPr>
          <w:gridBefore w:val="1"/>
          <w:wBefore w:w="13" w:type="dxa"/>
        </w:trPr>
        <w:tc>
          <w:tcPr>
            <w:tcW w:w="2030" w:type="dxa"/>
            <w:gridSpan w:val="3"/>
          </w:tcPr>
          <w:p w14:paraId="7D379FBE" w14:textId="77777777" w:rsidR="00B405E0" w:rsidRPr="00AE72C9" w:rsidRDefault="00B405E0" w:rsidP="00C976EE">
            <w:pPr>
              <w:spacing w:before="60"/>
              <w:ind w:left="-113"/>
              <w:rPr>
                <w:sz w:val="14"/>
                <w:szCs w:val="14"/>
              </w:rPr>
            </w:pPr>
            <w:r w:rsidRPr="00AE72C9">
              <w:rPr>
                <w:sz w:val="14"/>
                <w:szCs w:val="14"/>
              </w:rPr>
              <w:t>2-[(1R,3S)-3-HYDROXYCYCLOHEXYL]-5-(2-METHYLOCTAN-2-YL)PHENOL (common name CP 47,497)</w:t>
            </w:r>
          </w:p>
        </w:tc>
        <w:tc>
          <w:tcPr>
            <w:tcW w:w="742" w:type="dxa"/>
            <w:gridSpan w:val="3"/>
          </w:tcPr>
          <w:p w14:paraId="59F83DB9"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2364CC3C"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6CFBCE18"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131E66AF"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1055F3B6"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4C734011"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7C6DB9CB"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187D96FC"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4CC62249" w14:textId="77777777" w:rsidTr="006357CA">
        <w:tblPrEx>
          <w:tblCellMar>
            <w:left w:w="107" w:type="dxa"/>
            <w:right w:w="107" w:type="dxa"/>
          </w:tblCellMar>
        </w:tblPrEx>
        <w:trPr>
          <w:gridBefore w:val="1"/>
          <w:wBefore w:w="13" w:type="dxa"/>
        </w:trPr>
        <w:tc>
          <w:tcPr>
            <w:tcW w:w="2030" w:type="dxa"/>
            <w:gridSpan w:val="3"/>
          </w:tcPr>
          <w:p w14:paraId="5A090EF3" w14:textId="77777777" w:rsidR="00B405E0" w:rsidRPr="00AE72C9" w:rsidRDefault="00B405E0" w:rsidP="00C976EE">
            <w:pPr>
              <w:spacing w:before="60"/>
              <w:ind w:left="-113"/>
              <w:rPr>
                <w:sz w:val="14"/>
                <w:szCs w:val="14"/>
              </w:rPr>
            </w:pPr>
            <w:r w:rsidRPr="00AE72C9">
              <w:rPr>
                <w:sz w:val="14"/>
                <w:szCs w:val="14"/>
              </w:rPr>
              <w:t>2-(2-METHOXYPHENYL)-1-(1</w:t>
            </w:r>
            <w:r w:rsidRPr="00AE72C9">
              <w:rPr>
                <w:sz w:val="14"/>
                <w:szCs w:val="14"/>
              </w:rPr>
              <w:noBreakHyphen/>
              <w:t>PENTYLINDOL-3-YL)ETHANONE (common name JWH-250)</w:t>
            </w:r>
          </w:p>
        </w:tc>
        <w:tc>
          <w:tcPr>
            <w:tcW w:w="742" w:type="dxa"/>
            <w:gridSpan w:val="3"/>
          </w:tcPr>
          <w:p w14:paraId="288F6129"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1F8F366A"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54275626"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0420E140"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7C6E07DF"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2430FBFC"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063FC3B3"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574352A3"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36856ADD" w14:textId="77777777" w:rsidTr="006357CA">
        <w:tblPrEx>
          <w:tblCellMar>
            <w:left w:w="107" w:type="dxa"/>
            <w:right w:w="107" w:type="dxa"/>
          </w:tblCellMar>
        </w:tblPrEx>
        <w:trPr>
          <w:gridBefore w:val="1"/>
          <w:wBefore w:w="13" w:type="dxa"/>
        </w:trPr>
        <w:tc>
          <w:tcPr>
            <w:tcW w:w="2030" w:type="dxa"/>
            <w:gridSpan w:val="3"/>
          </w:tcPr>
          <w:p w14:paraId="681E3A03" w14:textId="77777777" w:rsidR="00B405E0" w:rsidRPr="00AE72C9" w:rsidRDefault="00B405E0" w:rsidP="00C976EE">
            <w:pPr>
              <w:spacing w:before="60"/>
              <w:ind w:left="-113"/>
              <w:rPr>
                <w:sz w:val="14"/>
                <w:szCs w:val="14"/>
              </w:rPr>
            </w:pPr>
          </w:p>
        </w:tc>
        <w:tc>
          <w:tcPr>
            <w:tcW w:w="742" w:type="dxa"/>
            <w:gridSpan w:val="3"/>
          </w:tcPr>
          <w:p w14:paraId="6AA469B7" w14:textId="77777777" w:rsidR="00B405E0" w:rsidRPr="00AE72C9" w:rsidRDefault="00B405E0" w:rsidP="00472DAE">
            <w:pPr>
              <w:spacing w:before="60"/>
              <w:ind w:left="-113"/>
              <w:rPr>
                <w:sz w:val="14"/>
                <w:szCs w:val="14"/>
              </w:rPr>
            </w:pPr>
          </w:p>
        </w:tc>
        <w:tc>
          <w:tcPr>
            <w:tcW w:w="759" w:type="dxa"/>
          </w:tcPr>
          <w:p w14:paraId="40788F83" w14:textId="77777777" w:rsidR="00B405E0" w:rsidRPr="00AE72C9" w:rsidRDefault="00B405E0" w:rsidP="00472DAE">
            <w:pPr>
              <w:spacing w:before="60"/>
              <w:ind w:left="-113"/>
              <w:rPr>
                <w:sz w:val="14"/>
                <w:szCs w:val="14"/>
              </w:rPr>
            </w:pPr>
          </w:p>
        </w:tc>
        <w:tc>
          <w:tcPr>
            <w:tcW w:w="757" w:type="dxa"/>
          </w:tcPr>
          <w:p w14:paraId="6C265BFE" w14:textId="77777777" w:rsidR="00B405E0" w:rsidRPr="00AE72C9" w:rsidRDefault="00B405E0" w:rsidP="00472DAE">
            <w:pPr>
              <w:spacing w:before="60"/>
              <w:ind w:left="-113"/>
              <w:rPr>
                <w:sz w:val="14"/>
                <w:szCs w:val="14"/>
              </w:rPr>
            </w:pPr>
          </w:p>
        </w:tc>
        <w:tc>
          <w:tcPr>
            <w:tcW w:w="756" w:type="dxa"/>
            <w:gridSpan w:val="2"/>
          </w:tcPr>
          <w:p w14:paraId="16A42373" w14:textId="77777777" w:rsidR="00B405E0" w:rsidRPr="00AE72C9" w:rsidRDefault="00B405E0" w:rsidP="00472DAE">
            <w:pPr>
              <w:spacing w:before="60"/>
              <w:ind w:left="-113"/>
              <w:rPr>
                <w:sz w:val="14"/>
                <w:szCs w:val="14"/>
              </w:rPr>
            </w:pPr>
          </w:p>
        </w:tc>
        <w:tc>
          <w:tcPr>
            <w:tcW w:w="698" w:type="dxa"/>
            <w:gridSpan w:val="3"/>
          </w:tcPr>
          <w:p w14:paraId="31F0B624" w14:textId="77777777" w:rsidR="00B405E0" w:rsidRPr="00AE72C9" w:rsidRDefault="00B405E0" w:rsidP="00472DAE">
            <w:pPr>
              <w:spacing w:before="60"/>
              <w:ind w:left="-113"/>
              <w:rPr>
                <w:sz w:val="14"/>
                <w:szCs w:val="14"/>
              </w:rPr>
            </w:pPr>
          </w:p>
        </w:tc>
        <w:tc>
          <w:tcPr>
            <w:tcW w:w="755" w:type="dxa"/>
            <w:gridSpan w:val="2"/>
          </w:tcPr>
          <w:p w14:paraId="7A8841DD" w14:textId="77777777" w:rsidR="00B405E0" w:rsidRPr="00AE72C9" w:rsidRDefault="00B405E0" w:rsidP="00472DAE">
            <w:pPr>
              <w:spacing w:before="60"/>
              <w:ind w:left="-113"/>
              <w:rPr>
                <w:sz w:val="14"/>
                <w:szCs w:val="14"/>
              </w:rPr>
            </w:pPr>
          </w:p>
        </w:tc>
        <w:tc>
          <w:tcPr>
            <w:tcW w:w="753" w:type="dxa"/>
            <w:gridSpan w:val="3"/>
          </w:tcPr>
          <w:p w14:paraId="5853C3BA" w14:textId="77777777" w:rsidR="00B405E0" w:rsidRPr="00AE72C9" w:rsidRDefault="00B405E0" w:rsidP="00472DAE">
            <w:pPr>
              <w:spacing w:before="60"/>
              <w:ind w:left="-113"/>
              <w:rPr>
                <w:sz w:val="14"/>
                <w:szCs w:val="14"/>
              </w:rPr>
            </w:pPr>
          </w:p>
        </w:tc>
        <w:tc>
          <w:tcPr>
            <w:tcW w:w="622" w:type="dxa"/>
            <w:gridSpan w:val="3"/>
          </w:tcPr>
          <w:p w14:paraId="2088ADEF" w14:textId="77777777" w:rsidR="00B405E0" w:rsidRPr="00AE72C9" w:rsidRDefault="00B405E0" w:rsidP="00472DAE">
            <w:pPr>
              <w:spacing w:before="60"/>
              <w:ind w:left="-113"/>
              <w:rPr>
                <w:sz w:val="14"/>
                <w:szCs w:val="14"/>
              </w:rPr>
            </w:pPr>
          </w:p>
        </w:tc>
      </w:tr>
      <w:tr w:rsidR="00B405E0" w:rsidRPr="00AE72C9" w14:paraId="7F8534EF" w14:textId="77777777" w:rsidTr="006357CA">
        <w:tblPrEx>
          <w:tblCellMar>
            <w:left w:w="107" w:type="dxa"/>
            <w:right w:w="107" w:type="dxa"/>
          </w:tblCellMar>
        </w:tblPrEx>
        <w:tc>
          <w:tcPr>
            <w:tcW w:w="2018" w:type="dxa"/>
            <w:gridSpan w:val="3"/>
          </w:tcPr>
          <w:p w14:paraId="37616D3D" w14:textId="77777777" w:rsidR="00B405E0" w:rsidRPr="00AE72C9" w:rsidRDefault="00B405E0" w:rsidP="00C976EE">
            <w:pPr>
              <w:spacing w:before="60"/>
              <w:ind w:left="-113"/>
              <w:rPr>
                <w:sz w:val="14"/>
                <w:szCs w:val="14"/>
              </w:rPr>
            </w:pPr>
            <w:r w:rsidRPr="00AE72C9">
              <w:rPr>
                <w:sz w:val="14"/>
                <w:szCs w:val="14"/>
              </w:rPr>
              <w:t>(1-(2-MORPHOLIN-4-YLETHYL)INDOL-3-YL)-NAPHTHALEN-1-YLMETHANONE (common name JWH-200)</w:t>
            </w:r>
          </w:p>
        </w:tc>
        <w:tc>
          <w:tcPr>
            <w:tcW w:w="767" w:type="dxa"/>
            <w:gridSpan w:val="4"/>
          </w:tcPr>
          <w:p w14:paraId="2FA8858B"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6F17EACD"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0397BB5A"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6EFB2F5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355490B9"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0840DAF5"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3B1CA300"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54A6011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713D492E" w14:textId="77777777" w:rsidTr="006357CA">
        <w:tblPrEx>
          <w:tblCellMar>
            <w:left w:w="107" w:type="dxa"/>
            <w:right w:w="107" w:type="dxa"/>
          </w:tblCellMar>
        </w:tblPrEx>
        <w:tc>
          <w:tcPr>
            <w:tcW w:w="2018" w:type="dxa"/>
            <w:gridSpan w:val="3"/>
          </w:tcPr>
          <w:p w14:paraId="344CA3A5" w14:textId="77777777" w:rsidR="00B405E0" w:rsidRPr="00AE72C9" w:rsidRDefault="00B405E0" w:rsidP="00C976EE">
            <w:pPr>
              <w:spacing w:before="60"/>
              <w:ind w:left="-113"/>
              <w:rPr>
                <w:sz w:val="14"/>
                <w:szCs w:val="14"/>
              </w:rPr>
            </w:pPr>
            <w:r w:rsidRPr="00AE72C9">
              <w:rPr>
                <w:sz w:val="14"/>
                <w:szCs w:val="14"/>
              </w:rPr>
              <w:t>NAPHTHALEN-1-YL-(1</w:t>
            </w:r>
            <w:r w:rsidRPr="00AE72C9">
              <w:rPr>
                <w:sz w:val="14"/>
                <w:szCs w:val="14"/>
              </w:rPr>
              <w:noBreakHyphen/>
              <w:t>BUTYLINDOL-3-YL)METHANONE (common name JWH-073)</w:t>
            </w:r>
          </w:p>
        </w:tc>
        <w:tc>
          <w:tcPr>
            <w:tcW w:w="767" w:type="dxa"/>
            <w:gridSpan w:val="4"/>
          </w:tcPr>
          <w:p w14:paraId="7B2EBD4A"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4B20C39B"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42FCF7BC"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7DB8CCBF"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3593B958"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7F3A257A"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74BCC895"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0967E15C"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0612C532" w14:textId="77777777" w:rsidTr="006357CA">
        <w:tblPrEx>
          <w:tblCellMar>
            <w:left w:w="107" w:type="dxa"/>
            <w:right w:w="107" w:type="dxa"/>
          </w:tblCellMar>
        </w:tblPrEx>
        <w:tc>
          <w:tcPr>
            <w:tcW w:w="2018" w:type="dxa"/>
            <w:gridSpan w:val="3"/>
          </w:tcPr>
          <w:p w14:paraId="572D63D8" w14:textId="77777777" w:rsidR="00B405E0" w:rsidRPr="00AE72C9" w:rsidRDefault="00B405E0" w:rsidP="00C976EE">
            <w:pPr>
              <w:spacing w:before="60"/>
              <w:ind w:left="-113"/>
              <w:rPr>
                <w:sz w:val="14"/>
                <w:szCs w:val="14"/>
              </w:rPr>
            </w:pPr>
            <w:r w:rsidRPr="00AE72C9">
              <w:rPr>
                <w:sz w:val="14"/>
                <w:szCs w:val="14"/>
              </w:rPr>
              <w:t>1-PENTYL-3-(4-METHYL-1</w:t>
            </w:r>
            <w:r w:rsidRPr="00AE72C9">
              <w:rPr>
                <w:sz w:val="14"/>
                <w:szCs w:val="14"/>
              </w:rPr>
              <w:noBreakHyphen/>
              <w:t>NAPHTHOYL)INDOLE (common name JWH-122)</w:t>
            </w:r>
          </w:p>
        </w:tc>
        <w:tc>
          <w:tcPr>
            <w:tcW w:w="767" w:type="dxa"/>
            <w:gridSpan w:val="4"/>
          </w:tcPr>
          <w:p w14:paraId="035C324F"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0302B634"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1A149088"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21F96842"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782174F4"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3690B1B2"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67FDD9A5"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109382EF"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44226BFC" w14:textId="77777777" w:rsidTr="006357CA">
        <w:tblPrEx>
          <w:tblCellMar>
            <w:left w:w="107" w:type="dxa"/>
            <w:right w:w="107" w:type="dxa"/>
          </w:tblCellMar>
        </w:tblPrEx>
        <w:tc>
          <w:tcPr>
            <w:tcW w:w="2018" w:type="dxa"/>
            <w:gridSpan w:val="3"/>
          </w:tcPr>
          <w:p w14:paraId="1923D5C0" w14:textId="77777777" w:rsidR="00B405E0" w:rsidRPr="00AE72C9" w:rsidRDefault="00B405E0" w:rsidP="00C976EE">
            <w:pPr>
              <w:spacing w:before="60"/>
              <w:ind w:left="-113"/>
              <w:rPr>
                <w:sz w:val="14"/>
                <w:szCs w:val="14"/>
              </w:rPr>
            </w:pPr>
            <w:r w:rsidRPr="00AE72C9">
              <w:rPr>
                <w:sz w:val="14"/>
                <w:szCs w:val="14"/>
              </w:rPr>
              <w:t>1-PENTYL-3-(1</w:t>
            </w:r>
            <w:r w:rsidRPr="00AE72C9">
              <w:rPr>
                <w:sz w:val="14"/>
                <w:szCs w:val="14"/>
              </w:rPr>
              <w:noBreakHyphen/>
              <w:t>NAPHTHOYL)INDOLE (common name JWH-018)</w:t>
            </w:r>
          </w:p>
        </w:tc>
        <w:tc>
          <w:tcPr>
            <w:tcW w:w="767" w:type="dxa"/>
            <w:gridSpan w:val="4"/>
          </w:tcPr>
          <w:p w14:paraId="0ECBDE46"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3E1AEDC2"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57" w:type="dxa"/>
          </w:tcPr>
          <w:p w14:paraId="2A200C83"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2A8CB9AF"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98" w:type="dxa"/>
            <w:gridSpan w:val="3"/>
          </w:tcPr>
          <w:p w14:paraId="73BC3BF9"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1755B1A7"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4D8D0040"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354F7403"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6FE4C6DB" w14:textId="77777777" w:rsidTr="006357CA">
        <w:tblPrEx>
          <w:tblLook w:val="04A0" w:firstRow="1" w:lastRow="0" w:firstColumn="1" w:lastColumn="0" w:noHBand="0" w:noVBand="1"/>
        </w:tblPrEx>
        <w:tc>
          <w:tcPr>
            <w:tcW w:w="2018" w:type="dxa"/>
            <w:gridSpan w:val="3"/>
            <w:hideMark/>
          </w:tcPr>
          <w:p w14:paraId="779574AA" w14:textId="77777777" w:rsidR="00B405E0" w:rsidRPr="00AE72C9" w:rsidRDefault="00B405E0">
            <w:pPr>
              <w:spacing w:before="60"/>
              <w:ind w:left="-113"/>
              <w:rPr>
                <w:sz w:val="14"/>
                <w:szCs w:val="14"/>
              </w:rPr>
            </w:pPr>
            <w:r w:rsidRPr="00AE72C9">
              <w:rPr>
                <w:sz w:val="14"/>
                <w:szCs w:val="14"/>
              </w:rPr>
              <w:t>(1-PENTYLINDOL-3-YL)-(2,2,3,3-TETRAMETHYLCYCLOPROPYL) METHANONE (UR-144)</w:t>
            </w:r>
          </w:p>
        </w:tc>
        <w:tc>
          <w:tcPr>
            <w:tcW w:w="767" w:type="dxa"/>
            <w:gridSpan w:val="4"/>
            <w:hideMark/>
          </w:tcPr>
          <w:p w14:paraId="3BA9A0F5" w14:textId="77777777" w:rsidR="00B405E0" w:rsidRPr="00AE72C9" w:rsidRDefault="00B405E0">
            <w:pPr>
              <w:spacing w:before="60"/>
              <w:ind w:left="-113"/>
              <w:rPr>
                <w:sz w:val="14"/>
                <w:szCs w:val="14"/>
              </w:rPr>
            </w:pPr>
            <w:r w:rsidRPr="00AE72C9">
              <w:rPr>
                <w:sz w:val="14"/>
                <w:szCs w:val="14"/>
              </w:rPr>
              <w:t>-</w:t>
            </w:r>
          </w:p>
        </w:tc>
        <w:tc>
          <w:tcPr>
            <w:tcW w:w="759" w:type="dxa"/>
            <w:hideMark/>
          </w:tcPr>
          <w:p w14:paraId="7590B2F0"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57" w:type="dxa"/>
            <w:hideMark/>
          </w:tcPr>
          <w:p w14:paraId="4B2D9C85" w14:textId="77777777" w:rsidR="00B405E0" w:rsidRPr="00AE72C9" w:rsidRDefault="00B405E0">
            <w:pPr>
              <w:spacing w:before="60"/>
              <w:ind w:left="-113"/>
              <w:rPr>
                <w:sz w:val="14"/>
                <w:szCs w:val="14"/>
              </w:rPr>
            </w:pPr>
            <w:r w:rsidRPr="00AE72C9">
              <w:rPr>
                <w:sz w:val="14"/>
                <w:szCs w:val="14"/>
              </w:rPr>
              <w:t>-</w:t>
            </w:r>
          </w:p>
        </w:tc>
        <w:tc>
          <w:tcPr>
            <w:tcW w:w="756" w:type="dxa"/>
            <w:gridSpan w:val="2"/>
            <w:hideMark/>
          </w:tcPr>
          <w:p w14:paraId="2FDA738F"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98" w:type="dxa"/>
            <w:gridSpan w:val="3"/>
            <w:hideMark/>
          </w:tcPr>
          <w:p w14:paraId="6A8FF53C" w14:textId="77777777" w:rsidR="00B405E0" w:rsidRPr="00AE72C9" w:rsidRDefault="00B405E0">
            <w:pPr>
              <w:spacing w:before="60"/>
              <w:ind w:left="-113"/>
              <w:rPr>
                <w:sz w:val="14"/>
                <w:szCs w:val="14"/>
              </w:rPr>
            </w:pPr>
            <w:r w:rsidRPr="00AE72C9">
              <w:rPr>
                <w:sz w:val="14"/>
                <w:szCs w:val="14"/>
              </w:rPr>
              <w:t>-</w:t>
            </w:r>
          </w:p>
        </w:tc>
        <w:tc>
          <w:tcPr>
            <w:tcW w:w="755" w:type="dxa"/>
            <w:gridSpan w:val="2"/>
            <w:hideMark/>
          </w:tcPr>
          <w:p w14:paraId="2FBFF928"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53" w:type="dxa"/>
            <w:gridSpan w:val="3"/>
            <w:hideMark/>
          </w:tcPr>
          <w:p w14:paraId="72C63EC2"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3A628067" w14:textId="77777777" w:rsidR="00B405E0" w:rsidRPr="00AE72C9" w:rsidRDefault="00B405E0">
            <w:pPr>
              <w:spacing w:before="60"/>
              <w:ind w:left="-113"/>
              <w:rPr>
                <w:sz w:val="14"/>
                <w:szCs w:val="14"/>
              </w:rPr>
            </w:pPr>
            <w:r w:rsidRPr="00AE72C9">
              <w:rPr>
                <w:sz w:val="14"/>
                <w:szCs w:val="14"/>
              </w:rPr>
              <w:t>1·0 g</w:t>
            </w:r>
          </w:p>
        </w:tc>
      </w:tr>
      <w:tr w:rsidR="00B405E0" w:rsidRPr="00AE72C9" w14:paraId="674E7882" w14:textId="77777777" w:rsidTr="006357CA">
        <w:tblPrEx>
          <w:tblLook w:val="04A0" w:firstRow="1" w:lastRow="0" w:firstColumn="1" w:lastColumn="0" w:noHBand="0" w:noVBand="1"/>
        </w:tblPrEx>
        <w:tc>
          <w:tcPr>
            <w:tcW w:w="2018" w:type="dxa"/>
            <w:gridSpan w:val="3"/>
            <w:hideMark/>
          </w:tcPr>
          <w:p w14:paraId="36ADBECA" w14:textId="77777777" w:rsidR="00B405E0" w:rsidRPr="00AE72C9" w:rsidRDefault="00B405E0">
            <w:pPr>
              <w:spacing w:before="60"/>
              <w:ind w:left="-113"/>
              <w:rPr>
                <w:sz w:val="14"/>
                <w:szCs w:val="14"/>
              </w:rPr>
            </w:pPr>
            <w:r w:rsidRPr="00AE72C9">
              <w:rPr>
                <w:sz w:val="14"/>
                <w:szCs w:val="14"/>
              </w:rPr>
              <w:t>(1-(5-FLUOROPENTYL)INDOL-3-YL)-(2,2,3,3-TETRAMETHYLCYCLOPROPYL)METHANONE (XLR-11)</w:t>
            </w:r>
          </w:p>
        </w:tc>
        <w:tc>
          <w:tcPr>
            <w:tcW w:w="767" w:type="dxa"/>
            <w:gridSpan w:val="4"/>
            <w:hideMark/>
          </w:tcPr>
          <w:p w14:paraId="427D0F58" w14:textId="77777777" w:rsidR="00B405E0" w:rsidRPr="00AE72C9" w:rsidRDefault="00B405E0">
            <w:pPr>
              <w:spacing w:before="60"/>
              <w:ind w:left="-113"/>
              <w:rPr>
                <w:sz w:val="14"/>
                <w:szCs w:val="14"/>
              </w:rPr>
            </w:pPr>
            <w:r w:rsidRPr="00AE72C9">
              <w:rPr>
                <w:sz w:val="14"/>
                <w:szCs w:val="14"/>
              </w:rPr>
              <w:t>-</w:t>
            </w:r>
          </w:p>
        </w:tc>
        <w:tc>
          <w:tcPr>
            <w:tcW w:w="759" w:type="dxa"/>
            <w:hideMark/>
          </w:tcPr>
          <w:p w14:paraId="52C27324"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57" w:type="dxa"/>
            <w:hideMark/>
          </w:tcPr>
          <w:p w14:paraId="08C8138F" w14:textId="77777777" w:rsidR="00B405E0" w:rsidRPr="00AE72C9" w:rsidRDefault="00B405E0">
            <w:pPr>
              <w:spacing w:before="60"/>
              <w:ind w:left="-113"/>
              <w:rPr>
                <w:sz w:val="14"/>
                <w:szCs w:val="14"/>
              </w:rPr>
            </w:pPr>
            <w:r w:rsidRPr="00AE72C9">
              <w:rPr>
                <w:sz w:val="14"/>
                <w:szCs w:val="14"/>
              </w:rPr>
              <w:t>-</w:t>
            </w:r>
          </w:p>
        </w:tc>
        <w:tc>
          <w:tcPr>
            <w:tcW w:w="756" w:type="dxa"/>
            <w:gridSpan w:val="2"/>
            <w:hideMark/>
          </w:tcPr>
          <w:p w14:paraId="7EA30281"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98" w:type="dxa"/>
            <w:gridSpan w:val="3"/>
            <w:hideMark/>
          </w:tcPr>
          <w:p w14:paraId="4EA3F97C" w14:textId="77777777" w:rsidR="00B405E0" w:rsidRPr="00AE72C9" w:rsidRDefault="00B405E0">
            <w:pPr>
              <w:spacing w:before="60"/>
              <w:ind w:left="-113"/>
              <w:rPr>
                <w:sz w:val="14"/>
                <w:szCs w:val="14"/>
              </w:rPr>
            </w:pPr>
            <w:r w:rsidRPr="00AE72C9">
              <w:rPr>
                <w:sz w:val="14"/>
                <w:szCs w:val="14"/>
              </w:rPr>
              <w:t>-</w:t>
            </w:r>
          </w:p>
        </w:tc>
        <w:tc>
          <w:tcPr>
            <w:tcW w:w="755" w:type="dxa"/>
            <w:gridSpan w:val="2"/>
            <w:hideMark/>
          </w:tcPr>
          <w:p w14:paraId="03A6F62C"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53" w:type="dxa"/>
            <w:gridSpan w:val="3"/>
            <w:hideMark/>
          </w:tcPr>
          <w:p w14:paraId="373EAD95"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7A95FE6C" w14:textId="77777777" w:rsidR="00B405E0" w:rsidRPr="00AE72C9" w:rsidRDefault="00B405E0">
            <w:pPr>
              <w:spacing w:before="60"/>
              <w:ind w:left="-113"/>
              <w:rPr>
                <w:sz w:val="14"/>
                <w:szCs w:val="14"/>
              </w:rPr>
            </w:pPr>
            <w:r w:rsidRPr="00AE72C9">
              <w:rPr>
                <w:sz w:val="14"/>
                <w:szCs w:val="14"/>
              </w:rPr>
              <w:t>1·0 g</w:t>
            </w:r>
          </w:p>
        </w:tc>
      </w:tr>
      <w:tr w:rsidR="00B405E0" w:rsidRPr="00AE72C9" w14:paraId="3F37987D" w14:textId="77777777" w:rsidTr="006357CA">
        <w:tblPrEx>
          <w:tblLook w:val="04A0" w:firstRow="1" w:lastRow="0" w:firstColumn="1" w:lastColumn="0" w:noHBand="0" w:noVBand="1"/>
        </w:tblPrEx>
        <w:tc>
          <w:tcPr>
            <w:tcW w:w="2018" w:type="dxa"/>
            <w:gridSpan w:val="3"/>
            <w:hideMark/>
          </w:tcPr>
          <w:p w14:paraId="4871F60F" w14:textId="77777777" w:rsidR="00B405E0" w:rsidRPr="00AE72C9" w:rsidRDefault="00B405E0">
            <w:pPr>
              <w:spacing w:before="60"/>
              <w:ind w:left="-113"/>
              <w:rPr>
                <w:sz w:val="14"/>
                <w:szCs w:val="14"/>
              </w:rPr>
            </w:pPr>
            <w:r w:rsidRPr="00AE72C9">
              <w:rPr>
                <w:i/>
                <w:sz w:val="14"/>
                <w:szCs w:val="14"/>
              </w:rPr>
              <w:t>N</w:t>
            </w:r>
            <w:r w:rsidRPr="00AE72C9">
              <w:rPr>
                <w:sz w:val="14"/>
                <w:szCs w:val="14"/>
              </w:rPr>
              <w:t>-(1-ADAMANTYL)-1-PENTYLINDAZOLE-3-CARBOXAMIDE (AKB48 OR APINACA)</w:t>
            </w:r>
          </w:p>
        </w:tc>
        <w:tc>
          <w:tcPr>
            <w:tcW w:w="767" w:type="dxa"/>
            <w:gridSpan w:val="4"/>
            <w:hideMark/>
          </w:tcPr>
          <w:p w14:paraId="56F96754" w14:textId="77777777" w:rsidR="00B405E0" w:rsidRPr="00AE72C9" w:rsidRDefault="00B405E0">
            <w:pPr>
              <w:spacing w:before="60"/>
              <w:ind w:left="-113"/>
              <w:rPr>
                <w:sz w:val="14"/>
                <w:szCs w:val="14"/>
              </w:rPr>
            </w:pPr>
            <w:r w:rsidRPr="00AE72C9">
              <w:rPr>
                <w:sz w:val="14"/>
                <w:szCs w:val="14"/>
              </w:rPr>
              <w:t>-</w:t>
            </w:r>
          </w:p>
        </w:tc>
        <w:tc>
          <w:tcPr>
            <w:tcW w:w="759" w:type="dxa"/>
            <w:hideMark/>
          </w:tcPr>
          <w:p w14:paraId="38FDDF1A"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57" w:type="dxa"/>
            <w:hideMark/>
          </w:tcPr>
          <w:p w14:paraId="7E64BD43" w14:textId="77777777" w:rsidR="00B405E0" w:rsidRPr="00AE72C9" w:rsidRDefault="00B405E0">
            <w:pPr>
              <w:spacing w:before="60"/>
              <w:ind w:left="-113"/>
              <w:rPr>
                <w:sz w:val="14"/>
                <w:szCs w:val="14"/>
              </w:rPr>
            </w:pPr>
            <w:r w:rsidRPr="00AE72C9">
              <w:rPr>
                <w:sz w:val="14"/>
                <w:szCs w:val="14"/>
              </w:rPr>
              <w:t>-</w:t>
            </w:r>
          </w:p>
        </w:tc>
        <w:tc>
          <w:tcPr>
            <w:tcW w:w="756" w:type="dxa"/>
            <w:gridSpan w:val="2"/>
            <w:hideMark/>
          </w:tcPr>
          <w:p w14:paraId="79BDA4DA"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98" w:type="dxa"/>
            <w:gridSpan w:val="3"/>
            <w:hideMark/>
          </w:tcPr>
          <w:p w14:paraId="7B6A4696" w14:textId="77777777" w:rsidR="00B405E0" w:rsidRPr="00AE72C9" w:rsidRDefault="00B405E0">
            <w:pPr>
              <w:spacing w:before="60"/>
              <w:ind w:left="-113"/>
              <w:rPr>
                <w:sz w:val="14"/>
                <w:szCs w:val="14"/>
              </w:rPr>
            </w:pPr>
            <w:r w:rsidRPr="00AE72C9">
              <w:rPr>
                <w:sz w:val="14"/>
                <w:szCs w:val="14"/>
              </w:rPr>
              <w:t>-</w:t>
            </w:r>
          </w:p>
        </w:tc>
        <w:tc>
          <w:tcPr>
            <w:tcW w:w="755" w:type="dxa"/>
            <w:gridSpan w:val="2"/>
            <w:hideMark/>
          </w:tcPr>
          <w:p w14:paraId="3722F163"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53" w:type="dxa"/>
            <w:gridSpan w:val="3"/>
            <w:hideMark/>
          </w:tcPr>
          <w:p w14:paraId="52933769"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74C185D1" w14:textId="77777777" w:rsidR="00B405E0" w:rsidRPr="00AE72C9" w:rsidRDefault="00B405E0">
            <w:pPr>
              <w:spacing w:before="60"/>
              <w:ind w:left="-113"/>
              <w:rPr>
                <w:sz w:val="14"/>
                <w:szCs w:val="14"/>
              </w:rPr>
            </w:pPr>
            <w:r w:rsidRPr="00AE72C9">
              <w:rPr>
                <w:sz w:val="14"/>
                <w:szCs w:val="14"/>
              </w:rPr>
              <w:t>1·0 g</w:t>
            </w:r>
          </w:p>
        </w:tc>
      </w:tr>
      <w:tr w:rsidR="00B405E0" w:rsidRPr="00AE72C9" w14:paraId="66CA2239" w14:textId="77777777" w:rsidTr="006357CA">
        <w:tblPrEx>
          <w:tblLook w:val="04A0" w:firstRow="1" w:lastRow="0" w:firstColumn="1" w:lastColumn="0" w:noHBand="0" w:noVBand="1"/>
        </w:tblPrEx>
        <w:tc>
          <w:tcPr>
            <w:tcW w:w="2018" w:type="dxa"/>
            <w:gridSpan w:val="3"/>
            <w:hideMark/>
          </w:tcPr>
          <w:p w14:paraId="52E1CD19" w14:textId="77777777" w:rsidR="00B405E0" w:rsidRPr="00AE72C9" w:rsidRDefault="00B405E0">
            <w:pPr>
              <w:spacing w:before="60"/>
              <w:ind w:left="-113"/>
              <w:rPr>
                <w:sz w:val="14"/>
                <w:szCs w:val="14"/>
              </w:rPr>
            </w:pPr>
            <w:r w:rsidRPr="00AE72C9">
              <w:rPr>
                <w:i/>
                <w:sz w:val="14"/>
                <w:szCs w:val="14"/>
              </w:rPr>
              <w:t>N</w:t>
            </w:r>
            <w:r w:rsidRPr="00AE72C9">
              <w:rPr>
                <w:sz w:val="14"/>
                <w:szCs w:val="14"/>
              </w:rPr>
              <w:t>-(1-FENCHYL)-1-(2-MORPHOLINOETHYL)-7-METHOXYINDOLE-3-CARBOXAMIDE (UR-12)</w:t>
            </w:r>
          </w:p>
        </w:tc>
        <w:tc>
          <w:tcPr>
            <w:tcW w:w="767" w:type="dxa"/>
            <w:gridSpan w:val="4"/>
            <w:hideMark/>
          </w:tcPr>
          <w:p w14:paraId="3B86222E" w14:textId="77777777" w:rsidR="00B405E0" w:rsidRPr="00AE72C9" w:rsidRDefault="00B405E0">
            <w:pPr>
              <w:spacing w:before="60"/>
              <w:ind w:left="-113"/>
              <w:rPr>
                <w:sz w:val="14"/>
                <w:szCs w:val="14"/>
              </w:rPr>
            </w:pPr>
            <w:r w:rsidRPr="00AE72C9">
              <w:rPr>
                <w:sz w:val="14"/>
                <w:szCs w:val="14"/>
              </w:rPr>
              <w:t>-</w:t>
            </w:r>
          </w:p>
        </w:tc>
        <w:tc>
          <w:tcPr>
            <w:tcW w:w="759" w:type="dxa"/>
            <w:hideMark/>
          </w:tcPr>
          <w:p w14:paraId="23DA2058"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57" w:type="dxa"/>
            <w:hideMark/>
          </w:tcPr>
          <w:p w14:paraId="02179D73" w14:textId="77777777" w:rsidR="00B405E0" w:rsidRPr="00AE72C9" w:rsidRDefault="00B405E0">
            <w:pPr>
              <w:spacing w:before="60"/>
              <w:ind w:left="-113"/>
              <w:rPr>
                <w:sz w:val="14"/>
                <w:szCs w:val="14"/>
              </w:rPr>
            </w:pPr>
            <w:r w:rsidRPr="00AE72C9">
              <w:rPr>
                <w:sz w:val="14"/>
                <w:szCs w:val="14"/>
              </w:rPr>
              <w:t>-</w:t>
            </w:r>
          </w:p>
        </w:tc>
        <w:tc>
          <w:tcPr>
            <w:tcW w:w="756" w:type="dxa"/>
            <w:gridSpan w:val="2"/>
            <w:hideMark/>
          </w:tcPr>
          <w:p w14:paraId="5EFFF135"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98" w:type="dxa"/>
            <w:gridSpan w:val="3"/>
            <w:hideMark/>
          </w:tcPr>
          <w:p w14:paraId="1BD57372" w14:textId="77777777" w:rsidR="00B405E0" w:rsidRPr="00AE72C9" w:rsidRDefault="00B405E0">
            <w:pPr>
              <w:spacing w:before="60"/>
              <w:ind w:left="-113"/>
              <w:rPr>
                <w:sz w:val="14"/>
                <w:szCs w:val="14"/>
              </w:rPr>
            </w:pPr>
            <w:r w:rsidRPr="00AE72C9">
              <w:rPr>
                <w:sz w:val="14"/>
                <w:szCs w:val="14"/>
              </w:rPr>
              <w:t>-</w:t>
            </w:r>
          </w:p>
        </w:tc>
        <w:tc>
          <w:tcPr>
            <w:tcW w:w="755" w:type="dxa"/>
            <w:gridSpan w:val="2"/>
            <w:hideMark/>
          </w:tcPr>
          <w:p w14:paraId="66BAAA30"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53" w:type="dxa"/>
            <w:gridSpan w:val="3"/>
            <w:hideMark/>
          </w:tcPr>
          <w:p w14:paraId="221FE21C"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3C320A83" w14:textId="77777777" w:rsidR="00B405E0" w:rsidRPr="00AE72C9" w:rsidRDefault="00B405E0">
            <w:pPr>
              <w:spacing w:before="60"/>
              <w:ind w:left="-113"/>
              <w:rPr>
                <w:sz w:val="14"/>
                <w:szCs w:val="14"/>
              </w:rPr>
            </w:pPr>
            <w:r w:rsidRPr="00AE72C9">
              <w:rPr>
                <w:sz w:val="14"/>
                <w:szCs w:val="14"/>
              </w:rPr>
              <w:t>1·0 g</w:t>
            </w:r>
          </w:p>
        </w:tc>
      </w:tr>
      <w:tr w:rsidR="00B405E0" w:rsidRPr="00AE72C9" w14:paraId="5629B754" w14:textId="77777777" w:rsidTr="006357CA">
        <w:tblPrEx>
          <w:tblLook w:val="04A0" w:firstRow="1" w:lastRow="0" w:firstColumn="1" w:lastColumn="0" w:noHBand="0" w:noVBand="1"/>
        </w:tblPrEx>
        <w:tc>
          <w:tcPr>
            <w:tcW w:w="2018" w:type="dxa"/>
            <w:gridSpan w:val="3"/>
            <w:hideMark/>
          </w:tcPr>
          <w:p w14:paraId="738FCE5A" w14:textId="77777777" w:rsidR="00B405E0" w:rsidRPr="00AE72C9" w:rsidRDefault="00B405E0">
            <w:pPr>
              <w:spacing w:before="60"/>
              <w:ind w:left="-113"/>
              <w:rPr>
                <w:sz w:val="14"/>
                <w:szCs w:val="14"/>
              </w:rPr>
            </w:pPr>
            <w:r w:rsidRPr="00AE72C9">
              <w:rPr>
                <w:sz w:val="14"/>
                <w:szCs w:val="14"/>
              </w:rPr>
              <w:t>1-(5-FLUOROPENTYL)-INDOLE-3-CARBOXYLIC ACID 8-QUINOLINYL ESTER (5F-PB-22)</w:t>
            </w:r>
          </w:p>
        </w:tc>
        <w:tc>
          <w:tcPr>
            <w:tcW w:w="767" w:type="dxa"/>
            <w:gridSpan w:val="4"/>
            <w:hideMark/>
          </w:tcPr>
          <w:p w14:paraId="6EEC573E" w14:textId="77777777" w:rsidR="00B405E0" w:rsidRPr="00AE72C9" w:rsidRDefault="00B405E0">
            <w:pPr>
              <w:spacing w:before="60"/>
              <w:ind w:left="-113"/>
              <w:rPr>
                <w:sz w:val="14"/>
                <w:szCs w:val="14"/>
              </w:rPr>
            </w:pPr>
            <w:r w:rsidRPr="00AE72C9">
              <w:rPr>
                <w:sz w:val="14"/>
                <w:szCs w:val="14"/>
              </w:rPr>
              <w:t>-</w:t>
            </w:r>
          </w:p>
        </w:tc>
        <w:tc>
          <w:tcPr>
            <w:tcW w:w="759" w:type="dxa"/>
            <w:hideMark/>
          </w:tcPr>
          <w:p w14:paraId="7BDBCBCC"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57" w:type="dxa"/>
            <w:hideMark/>
          </w:tcPr>
          <w:p w14:paraId="3A264F11" w14:textId="77777777" w:rsidR="00B405E0" w:rsidRPr="00AE72C9" w:rsidRDefault="00B405E0">
            <w:pPr>
              <w:spacing w:before="60"/>
              <w:ind w:left="-113"/>
              <w:rPr>
                <w:sz w:val="14"/>
                <w:szCs w:val="14"/>
              </w:rPr>
            </w:pPr>
            <w:r w:rsidRPr="00AE72C9">
              <w:rPr>
                <w:sz w:val="14"/>
                <w:szCs w:val="14"/>
              </w:rPr>
              <w:t>-</w:t>
            </w:r>
          </w:p>
        </w:tc>
        <w:tc>
          <w:tcPr>
            <w:tcW w:w="756" w:type="dxa"/>
            <w:gridSpan w:val="2"/>
            <w:hideMark/>
          </w:tcPr>
          <w:p w14:paraId="6AB3FFB0"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98" w:type="dxa"/>
            <w:gridSpan w:val="3"/>
            <w:hideMark/>
          </w:tcPr>
          <w:p w14:paraId="1664EBD7" w14:textId="77777777" w:rsidR="00B405E0" w:rsidRPr="00AE72C9" w:rsidRDefault="00B405E0">
            <w:pPr>
              <w:spacing w:before="60"/>
              <w:ind w:left="-113"/>
              <w:rPr>
                <w:sz w:val="14"/>
                <w:szCs w:val="14"/>
              </w:rPr>
            </w:pPr>
            <w:r w:rsidRPr="00AE72C9">
              <w:rPr>
                <w:sz w:val="14"/>
                <w:szCs w:val="14"/>
              </w:rPr>
              <w:t>-</w:t>
            </w:r>
          </w:p>
        </w:tc>
        <w:tc>
          <w:tcPr>
            <w:tcW w:w="755" w:type="dxa"/>
            <w:gridSpan w:val="2"/>
            <w:hideMark/>
          </w:tcPr>
          <w:p w14:paraId="38B855F9"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53" w:type="dxa"/>
            <w:gridSpan w:val="3"/>
            <w:hideMark/>
          </w:tcPr>
          <w:p w14:paraId="12C6F425"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7590FC3D" w14:textId="77777777" w:rsidR="00B405E0" w:rsidRPr="00AE72C9" w:rsidRDefault="00B405E0">
            <w:pPr>
              <w:spacing w:before="60"/>
              <w:ind w:left="-113"/>
              <w:rPr>
                <w:sz w:val="14"/>
                <w:szCs w:val="14"/>
              </w:rPr>
            </w:pPr>
            <w:r w:rsidRPr="00AE72C9">
              <w:rPr>
                <w:sz w:val="14"/>
                <w:szCs w:val="14"/>
              </w:rPr>
              <w:t>1·0 g</w:t>
            </w:r>
          </w:p>
        </w:tc>
      </w:tr>
      <w:tr w:rsidR="00B405E0" w:rsidRPr="00AE72C9" w14:paraId="28E683FC" w14:textId="77777777" w:rsidTr="006357CA">
        <w:tblPrEx>
          <w:tblLook w:val="04A0" w:firstRow="1" w:lastRow="0" w:firstColumn="1" w:lastColumn="0" w:noHBand="0" w:noVBand="1"/>
        </w:tblPrEx>
        <w:tc>
          <w:tcPr>
            <w:tcW w:w="2018" w:type="dxa"/>
            <w:gridSpan w:val="3"/>
            <w:hideMark/>
          </w:tcPr>
          <w:p w14:paraId="196B056F" w14:textId="77777777" w:rsidR="00B405E0" w:rsidRPr="009E5041" w:rsidRDefault="00B405E0" w:rsidP="003F2BF2">
            <w:pPr>
              <w:spacing w:before="60"/>
              <w:ind w:left="-113"/>
              <w:rPr>
                <w:sz w:val="14"/>
                <w:szCs w:val="14"/>
              </w:rPr>
            </w:pPr>
            <w:r w:rsidRPr="0038567F">
              <w:rPr>
                <w:i/>
                <w:sz w:val="14"/>
                <w:szCs w:val="14"/>
              </w:rPr>
              <w:t>N</w:t>
            </w:r>
            <w:r w:rsidRPr="0038567F">
              <w:rPr>
                <w:sz w:val="14"/>
                <w:szCs w:val="14"/>
              </w:rPr>
              <w:t>-[1-(AMINOCARBONYL)-2-METHYLPROPYL]-1-PENTYLINDAZOLE-3-CARBOXAMIDE (common name AB-PINACA)</w:t>
            </w:r>
          </w:p>
        </w:tc>
        <w:tc>
          <w:tcPr>
            <w:tcW w:w="767" w:type="dxa"/>
            <w:gridSpan w:val="4"/>
            <w:hideMark/>
          </w:tcPr>
          <w:p w14:paraId="39BC26BA" w14:textId="77777777" w:rsidR="00B405E0" w:rsidRPr="00AE72C9" w:rsidRDefault="00B405E0" w:rsidP="003F2BF2">
            <w:pPr>
              <w:spacing w:before="60"/>
              <w:ind w:left="-113"/>
              <w:rPr>
                <w:sz w:val="14"/>
                <w:szCs w:val="14"/>
              </w:rPr>
            </w:pPr>
            <w:r w:rsidRPr="000B69FB">
              <w:rPr>
                <w:sz w:val="12"/>
                <w:szCs w:val="12"/>
              </w:rPr>
              <w:t>-</w:t>
            </w:r>
          </w:p>
        </w:tc>
        <w:tc>
          <w:tcPr>
            <w:tcW w:w="759" w:type="dxa"/>
            <w:hideMark/>
          </w:tcPr>
          <w:p w14:paraId="02267847" w14:textId="77777777" w:rsidR="00B405E0" w:rsidRPr="00AE72C9" w:rsidRDefault="00B405E0" w:rsidP="003F2BF2">
            <w:pPr>
              <w:spacing w:before="60"/>
              <w:ind w:left="-113"/>
              <w:rPr>
                <w:sz w:val="14"/>
                <w:szCs w:val="14"/>
              </w:rPr>
            </w:pPr>
            <w:r w:rsidRPr="000B69FB">
              <w:rPr>
                <w:sz w:val="12"/>
                <w:szCs w:val="12"/>
              </w:rPr>
              <w:t>10·0 kg</w:t>
            </w:r>
          </w:p>
        </w:tc>
        <w:tc>
          <w:tcPr>
            <w:tcW w:w="757" w:type="dxa"/>
            <w:hideMark/>
          </w:tcPr>
          <w:p w14:paraId="18E0F2F1" w14:textId="77777777" w:rsidR="00B405E0" w:rsidRPr="00AE72C9" w:rsidRDefault="00B405E0" w:rsidP="003F2BF2">
            <w:pPr>
              <w:spacing w:before="60"/>
              <w:ind w:left="-113"/>
              <w:rPr>
                <w:sz w:val="14"/>
                <w:szCs w:val="14"/>
              </w:rPr>
            </w:pPr>
            <w:r w:rsidRPr="000B69FB">
              <w:rPr>
                <w:sz w:val="12"/>
                <w:szCs w:val="12"/>
              </w:rPr>
              <w:t>-</w:t>
            </w:r>
          </w:p>
        </w:tc>
        <w:tc>
          <w:tcPr>
            <w:tcW w:w="756" w:type="dxa"/>
            <w:gridSpan w:val="2"/>
            <w:hideMark/>
          </w:tcPr>
          <w:p w14:paraId="08D4D568" w14:textId="77777777" w:rsidR="00B405E0" w:rsidRPr="00AE72C9" w:rsidRDefault="00B405E0" w:rsidP="003F2BF2">
            <w:pPr>
              <w:spacing w:before="60"/>
              <w:ind w:left="-113"/>
              <w:rPr>
                <w:sz w:val="14"/>
                <w:szCs w:val="14"/>
              </w:rPr>
            </w:pPr>
            <w:r w:rsidRPr="000B69FB">
              <w:rPr>
                <w:sz w:val="12"/>
                <w:szCs w:val="12"/>
              </w:rPr>
              <w:t>1·0 kg</w:t>
            </w:r>
          </w:p>
        </w:tc>
        <w:tc>
          <w:tcPr>
            <w:tcW w:w="698" w:type="dxa"/>
            <w:gridSpan w:val="3"/>
            <w:hideMark/>
          </w:tcPr>
          <w:p w14:paraId="680BB6B1" w14:textId="77777777" w:rsidR="00B405E0" w:rsidRPr="00AE72C9" w:rsidRDefault="00B405E0" w:rsidP="003F2BF2">
            <w:pPr>
              <w:spacing w:before="60"/>
              <w:ind w:left="-113"/>
              <w:rPr>
                <w:sz w:val="14"/>
                <w:szCs w:val="14"/>
              </w:rPr>
            </w:pPr>
            <w:r w:rsidRPr="000B69FB">
              <w:rPr>
                <w:sz w:val="12"/>
                <w:szCs w:val="12"/>
              </w:rPr>
              <w:t>-</w:t>
            </w:r>
          </w:p>
        </w:tc>
        <w:tc>
          <w:tcPr>
            <w:tcW w:w="755" w:type="dxa"/>
            <w:gridSpan w:val="2"/>
            <w:hideMark/>
          </w:tcPr>
          <w:p w14:paraId="246CA22F" w14:textId="77777777" w:rsidR="00B405E0" w:rsidRPr="00AE72C9" w:rsidRDefault="00B405E0" w:rsidP="003F2BF2">
            <w:pPr>
              <w:spacing w:before="60"/>
              <w:ind w:left="-113"/>
              <w:rPr>
                <w:sz w:val="14"/>
                <w:szCs w:val="14"/>
              </w:rPr>
            </w:pPr>
            <w:r w:rsidRPr="000B69FB">
              <w:rPr>
                <w:sz w:val="12"/>
                <w:szCs w:val="12"/>
              </w:rPr>
              <w:t>3·0 g</w:t>
            </w:r>
          </w:p>
        </w:tc>
        <w:tc>
          <w:tcPr>
            <w:tcW w:w="753" w:type="dxa"/>
            <w:gridSpan w:val="3"/>
            <w:hideMark/>
          </w:tcPr>
          <w:p w14:paraId="76969E8B" w14:textId="77777777" w:rsidR="00B405E0" w:rsidRPr="00AE72C9" w:rsidRDefault="00B405E0" w:rsidP="003F2BF2">
            <w:pPr>
              <w:spacing w:before="60"/>
              <w:ind w:left="-113"/>
              <w:rPr>
                <w:sz w:val="14"/>
                <w:szCs w:val="14"/>
              </w:rPr>
            </w:pPr>
            <w:r w:rsidRPr="000B69FB">
              <w:rPr>
                <w:sz w:val="12"/>
                <w:szCs w:val="12"/>
              </w:rPr>
              <w:t>-</w:t>
            </w:r>
          </w:p>
        </w:tc>
        <w:tc>
          <w:tcPr>
            <w:tcW w:w="622" w:type="dxa"/>
            <w:gridSpan w:val="3"/>
            <w:hideMark/>
          </w:tcPr>
          <w:p w14:paraId="0B4D208D" w14:textId="77777777" w:rsidR="00B405E0" w:rsidRPr="00AE72C9" w:rsidRDefault="00B405E0" w:rsidP="003C71E5">
            <w:pPr>
              <w:spacing w:before="60"/>
              <w:ind w:left="-113"/>
              <w:rPr>
                <w:sz w:val="14"/>
                <w:szCs w:val="14"/>
              </w:rPr>
            </w:pPr>
            <w:r w:rsidRPr="000B69FB">
              <w:rPr>
                <w:sz w:val="12"/>
                <w:szCs w:val="12"/>
              </w:rPr>
              <w:t>1·0 g</w:t>
            </w:r>
          </w:p>
        </w:tc>
      </w:tr>
      <w:tr w:rsidR="00B405E0" w:rsidRPr="00AE72C9" w14:paraId="636E4EB5" w14:textId="77777777" w:rsidTr="006357CA">
        <w:tblPrEx>
          <w:tblLook w:val="04A0" w:firstRow="1" w:lastRow="0" w:firstColumn="1" w:lastColumn="0" w:noHBand="0" w:noVBand="1"/>
        </w:tblPrEx>
        <w:tc>
          <w:tcPr>
            <w:tcW w:w="2018" w:type="dxa"/>
            <w:gridSpan w:val="3"/>
            <w:hideMark/>
          </w:tcPr>
          <w:p w14:paraId="2E622E51" w14:textId="77777777" w:rsidR="00B405E0" w:rsidRPr="009E5041" w:rsidRDefault="00B405E0">
            <w:pPr>
              <w:spacing w:before="60"/>
              <w:ind w:left="-113"/>
              <w:rPr>
                <w:sz w:val="14"/>
                <w:szCs w:val="14"/>
              </w:rPr>
            </w:pPr>
            <w:r w:rsidRPr="0038567F">
              <w:rPr>
                <w:i/>
                <w:sz w:val="14"/>
                <w:szCs w:val="14"/>
              </w:rPr>
              <w:t>N</w:t>
            </w:r>
            <w:r w:rsidRPr="0038567F">
              <w:rPr>
                <w:sz w:val="14"/>
                <w:szCs w:val="14"/>
              </w:rPr>
              <w:t>-[1-(AMINOCARBONYL)-2-METHYLPROPYL]-1-(CYCLOHEXYLMETHYL)</w:t>
            </w:r>
            <w:r w:rsidRPr="0038567F">
              <w:rPr>
                <w:sz w:val="14"/>
                <w:szCs w:val="14"/>
              </w:rPr>
              <w:br/>
              <w:t xml:space="preserve">INDAZOLE-3-CARBOXAMIDE (common name </w:t>
            </w:r>
            <w:r w:rsidRPr="0038567F">
              <w:rPr>
                <w:sz w:val="14"/>
                <w:szCs w:val="14"/>
              </w:rPr>
              <w:br/>
              <w:t>AB-CHMINACA)</w:t>
            </w:r>
          </w:p>
        </w:tc>
        <w:tc>
          <w:tcPr>
            <w:tcW w:w="767" w:type="dxa"/>
            <w:gridSpan w:val="4"/>
            <w:hideMark/>
          </w:tcPr>
          <w:p w14:paraId="0797B61E" w14:textId="77777777" w:rsidR="00B405E0" w:rsidRPr="00AE72C9" w:rsidRDefault="00B405E0">
            <w:pPr>
              <w:spacing w:before="60"/>
              <w:ind w:left="-113"/>
              <w:rPr>
                <w:sz w:val="14"/>
                <w:szCs w:val="14"/>
              </w:rPr>
            </w:pPr>
            <w:r w:rsidRPr="000B69FB">
              <w:rPr>
                <w:sz w:val="12"/>
                <w:szCs w:val="12"/>
              </w:rPr>
              <w:t>-</w:t>
            </w:r>
          </w:p>
        </w:tc>
        <w:tc>
          <w:tcPr>
            <w:tcW w:w="759" w:type="dxa"/>
            <w:hideMark/>
          </w:tcPr>
          <w:p w14:paraId="62324475" w14:textId="77777777" w:rsidR="00B405E0" w:rsidRPr="00AE72C9" w:rsidRDefault="00B405E0">
            <w:pPr>
              <w:spacing w:before="60"/>
              <w:ind w:left="-113"/>
              <w:rPr>
                <w:sz w:val="14"/>
                <w:szCs w:val="14"/>
              </w:rPr>
            </w:pPr>
            <w:r w:rsidRPr="000B69FB">
              <w:rPr>
                <w:sz w:val="12"/>
                <w:szCs w:val="12"/>
              </w:rPr>
              <w:t>10·0 kg</w:t>
            </w:r>
          </w:p>
        </w:tc>
        <w:tc>
          <w:tcPr>
            <w:tcW w:w="757" w:type="dxa"/>
            <w:hideMark/>
          </w:tcPr>
          <w:p w14:paraId="3D79391C" w14:textId="77777777" w:rsidR="00B405E0" w:rsidRPr="00AE72C9" w:rsidRDefault="00B405E0">
            <w:pPr>
              <w:spacing w:before="60"/>
              <w:ind w:left="-113"/>
              <w:rPr>
                <w:sz w:val="14"/>
                <w:szCs w:val="14"/>
              </w:rPr>
            </w:pPr>
            <w:r w:rsidRPr="000B69FB">
              <w:rPr>
                <w:sz w:val="12"/>
                <w:szCs w:val="12"/>
              </w:rPr>
              <w:t>-</w:t>
            </w:r>
          </w:p>
        </w:tc>
        <w:tc>
          <w:tcPr>
            <w:tcW w:w="756" w:type="dxa"/>
            <w:gridSpan w:val="2"/>
            <w:hideMark/>
          </w:tcPr>
          <w:p w14:paraId="6E90C3A2" w14:textId="77777777" w:rsidR="00B405E0" w:rsidRPr="00AE72C9" w:rsidRDefault="00B405E0">
            <w:pPr>
              <w:spacing w:before="60"/>
              <w:ind w:left="-113"/>
              <w:rPr>
                <w:sz w:val="14"/>
                <w:szCs w:val="14"/>
              </w:rPr>
            </w:pPr>
            <w:r w:rsidRPr="000B69FB">
              <w:rPr>
                <w:sz w:val="12"/>
                <w:szCs w:val="12"/>
              </w:rPr>
              <w:t>1·0 kg</w:t>
            </w:r>
          </w:p>
        </w:tc>
        <w:tc>
          <w:tcPr>
            <w:tcW w:w="698" w:type="dxa"/>
            <w:gridSpan w:val="3"/>
            <w:hideMark/>
          </w:tcPr>
          <w:p w14:paraId="42ADFD3C" w14:textId="77777777" w:rsidR="00B405E0" w:rsidRPr="00AE72C9" w:rsidRDefault="00B405E0">
            <w:pPr>
              <w:spacing w:before="60"/>
              <w:ind w:left="-113"/>
              <w:rPr>
                <w:sz w:val="14"/>
                <w:szCs w:val="14"/>
              </w:rPr>
            </w:pPr>
            <w:r w:rsidRPr="000B69FB">
              <w:rPr>
                <w:sz w:val="12"/>
                <w:szCs w:val="12"/>
              </w:rPr>
              <w:t>-</w:t>
            </w:r>
          </w:p>
        </w:tc>
        <w:tc>
          <w:tcPr>
            <w:tcW w:w="755" w:type="dxa"/>
            <w:gridSpan w:val="2"/>
            <w:hideMark/>
          </w:tcPr>
          <w:p w14:paraId="27D8C97B" w14:textId="77777777" w:rsidR="00B405E0" w:rsidRPr="00AE72C9" w:rsidRDefault="00B405E0">
            <w:pPr>
              <w:spacing w:before="60"/>
              <w:ind w:left="-113"/>
              <w:rPr>
                <w:sz w:val="14"/>
                <w:szCs w:val="14"/>
              </w:rPr>
            </w:pPr>
            <w:r w:rsidRPr="000B69FB">
              <w:rPr>
                <w:sz w:val="12"/>
                <w:szCs w:val="12"/>
              </w:rPr>
              <w:t>3·0 g</w:t>
            </w:r>
          </w:p>
        </w:tc>
        <w:tc>
          <w:tcPr>
            <w:tcW w:w="753" w:type="dxa"/>
            <w:gridSpan w:val="3"/>
            <w:hideMark/>
          </w:tcPr>
          <w:p w14:paraId="42B62FA0" w14:textId="77777777" w:rsidR="00B405E0" w:rsidRPr="00AE72C9" w:rsidRDefault="00B405E0">
            <w:pPr>
              <w:spacing w:before="60"/>
              <w:ind w:left="-113"/>
              <w:rPr>
                <w:sz w:val="14"/>
                <w:szCs w:val="14"/>
              </w:rPr>
            </w:pPr>
            <w:r w:rsidRPr="000B69FB">
              <w:rPr>
                <w:sz w:val="12"/>
                <w:szCs w:val="12"/>
              </w:rPr>
              <w:t>-</w:t>
            </w:r>
          </w:p>
        </w:tc>
        <w:tc>
          <w:tcPr>
            <w:tcW w:w="622" w:type="dxa"/>
            <w:gridSpan w:val="3"/>
            <w:hideMark/>
          </w:tcPr>
          <w:p w14:paraId="624DF2F3" w14:textId="77777777" w:rsidR="00B405E0" w:rsidRPr="00AE72C9" w:rsidRDefault="00B405E0">
            <w:pPr>
              <w:spacing w:before="60"/>
              <w:ind w:left="-113"/>
              <w:rPr>
                <w:sz w:val="14"/>
                <w:szCs w:val="14"/>
              </w:rPr>
            </w:pPr>
            <w:r w:rsidRPr="000B69FB">
              <w:rPr>
                <w:sz w:val="12"/>
                <w:szCs w:val="12"/>
              </w:rPr>
              <w:t>1·0 g</w:t>
            </w:r>
          </w:p>
        </w:tc>
      </w:tr>
      <w:tr w:rsidR="00B405E0" w:rsidRPr="00AE72C9" w14:paraId="2AB0ACA1" w14:textId="77777777" w:rsidTr="006357CA">
        <w:tblPrEx>
          <w:tblLook w:val="04A0" w:firstRow="1" w:lastRow="0" w:firstColumn="1" w:lastColumn="0" w:noHBand="0" w:noVBand="1"/>
        </w:tblPrEx>
        <w:tc>
          <w:tcPr>
            <w:tcW w:w="2018" w:type="dxa"/>
            <w:gridSpan w:val="3"/>
            <w:hideMark/>
          </w:tcPr>
          <w:p w14:paraId="19CE6E51" w14:textId="77777777" w:rsidR="00B405E0" w:rsidRPr="009E5041" w:rsidRDefault="00B405E0">
            <w:pPr>
              <w:spacing w:before="60"/>
              <w:ind w:left="-113"/>
              <w:rPr>
                <w:sz w:val="14"/>
                <w:szCs w:val="14"/>
              </w:rPr>
            </w:pPr>
            <w:r w:rsidRPr="0038567F">
              <w:rPr>
                <w:i/>
                <w:sz w:val="14"/>
                <w:szCs w:val="14"/>
              </w:rPr>
              <w:t>N</w:t>
            </w:r>
            <w:r w:rsidRPr="0038567F">
              <w:rPr>
                <w:sz w:val="14"/>
                <w:szCs w:val="14"/>
              </w:rPr>
              <w:t>-[1-(METHOXYCARBONYL)-2,2-DIMETHYLPROPYL]-1-(CYCLOHEXYLMETHYL)</w:t>
            </w:r>
            <w:r w:rsidRPr="0038567F">
              <w:rPr>
                <w:sz w:val="14"/>
                <w:szCs w:val="14"/>
              </w:rPr>
              <w:br/>
              <w:t>INDOLE-3-CARBOXAMIDE (common name MMB-CHMINACA)</w:t>
            </w:r>
          </w:p>
        </w:tc>
        <w:tc>
          <w:tcPr>
            <w:tcW w:w="767" w:type="dxa"/>
            <w:gridSpan w:val="4"/>
            <w:hideMark/>
          </w:tcPr>
          <w:p w14:paraId="1F6AD6DF" w14:textId="77777777" w:rsidR="00B405E0" w:rsidRPr="00AE72C9" w:rsidRDefault="00B405E0">
            <w:pPr>
              <w:spacing w:before="60"/>
              <w:ind w:left="-113"/>
              <w:rPr>
                <w:sz w:val="14"/>
                <w:szCs w:val="14"/>
              </w:rPr>
            </w:pPr>
            <w:r w:rsidRPr="000B69FB">
              <w:rPr>
                <w:sz w:val="12"/>
                <w:szCs w:val="12"/>
              </w:rPr>
              <w:t>-</w:t>
            </w:r>
          </w:p>
        </w:tc>
        <w:tc>
          <w:tcPr>
            <w:tcW w:w="759" w:type="dxa"/>
            <w:hideMark/>
          </w:tcPr>
          <w:p w14:paraId="60C1DA63" w14:textId="77777777" w:rsidR="00B405E0" w:rsidRPr="00AE72C9" w:rsidRDefault="00B405E0">
            <w:pPr>
              <w:spacing w:before="60"/>
              <w:ind w:left="-113"/>
              <w:rPr>
                <w:sz w:val="14"/>
                <w:szCs w:val="14"/>
              </w:rPr>
            </w:pPr>
            <w:r w:rsidRPr="000B69FB">
              <w:rPr>
                <w:sz w:val="12"/>
                <w:szCs w:val="12"/>
              </w:rPr>
              <w:t>10·0 kg</w:t>
            </w:r>
          </w:p>
        </w:tc>
        <w:tc>
          <w:tcPr>
            <w:tcW w:w="757" w:type="dxa"/>
            <w:hideMark/>
          </w:tcPr>
          <w:p w14:paraId="07E3FCB5" w14:textId="77777777" w:rsidR="00B405E0" w:rsidRPr="00AE72C9" w:rsidRDefault="00B405E0">
            <w:pPr>
              <w:spacing w:before="60"/>
              <w:ind w:left="-113"/>
              <w:rPr>
                <w:sz w:val="14"/>
                <w:szCs w:val="14"/>
              </w:rPr>
            </w:pPr>
            <w:r w:rsidRPr="000B69FB">
              <w:rPr>
                <w:sz w:val="12"/>
                <w:szCs w:val="12"/>
              </w:rPr>
              <w:t>-</w:t>
            </w:r>
          </w:p>
        </w:tc>
        <w:tc>
          <w:tcPr>
            <w:tcW w:w="756" w:type="dxa"/>
            <w:gridSpan w:val="2"/>
            <w:hideMark/>
          </w:tcPr>
          <w:p w14:paraId="50625F14" w14:textId="77777777" w:rsidR="00B405E0" w:rsidRPr="00AE72C9" w:rsidRDefault="00B405E0">
            <w:pPr>
              <w:spacing w:before="60"/>
              <w:ind w:left="-113"/>
              <w:rPr>
                <w:sz w:val="14"/>
                <w:szCs w:val="14"/>
              </w:rPr>
            </w:pPr>
            <w:r w:rsidRPr="000B69FB">
              <w:rPr>
                <w:sz w:val="12"/>
                <w:szCs w:val="12"/>
              </w:rPr>
              <w:t>1·0 kg</w:t>
            </w:r>
          </w:p>
        </w:tc>
        <w:tc>
          <w:tcPr>
            <w:tcW w:w="698" w:type="dxa"/>
            <w:gridSpan w:val="3"/>
            <w:hideMark/>
          </w:tcPr>
          <w:p w14:paraId="68E66C5D" w14:textId="77777777" w:rsidR="00B405E0" w:rsidRPr="00AE72C9" w:rsidRDefault="00B405E0">
            <w:pPr>
              <w:spacing w:before="60"/>
              <w:ind w:left="-113"/>
              <w:rPr>
                <w:sz w:val="14"/>
                <w:szCs w:val="14"/>
              </w:rPr>
            </w:pPr>
            <w:r w:rsidRPr="000B69FB">
              <w:rPr>
                <w:sz w:val="12"/>
                <w:szCs w:val="12"/>
              </w:rPr>
              <w:t>-</w:t>
            </w:r>
          </w:p>
        </w:tc>
        <w:tc>
          <w:tcPr>
            <w:tcW w:w="755" w:type="dxa"/>
            <w:gridSpan w:val="2"/>
            <w:hideMark/>
          </w:tcPr>
          <w:p w14:paraId="6AD80D6A" w14:textId="77777777" w:rsidR="00B405E0" w:rsidRPr="00AE72C9" w:rsidRDefault="00B405E0">
            <w:pPr>
              <w:spacing w:before="60"/>
              <w:ind w:left="-113"/>
              <w:rPr>
                <w:sz w:val="14"/>
                <w:szCs w:val="14"/>
              </w:rPr>
            </w:pPr>
            <w:r w:rsidRPr="000B69FB">
              <w:rPr>
                <w:sz w:val="12"/>
                <w:szCs w:val="12"/>
              </w:rPr>
              <w:t>3·0 g</w:t>
            </w:r>
          </w:p>
        </w:tc>
        <w:tc>
          <w:tcPr>
            <w:tcW w:w="753" w:type="dxa"/>
            <w:gridSpan w:val="3"/>
            <w:hideMark/>
          </w:tcPr>
          <w:p w14:paraId="7D878F58" w14:textId="77777777" w:rsidR="00B405E0" w:rsidRPr="00AE72C9" w:rsidRDefault="00B405E0">
            <w:pPr>
              <w:spacing w:before="60"/>
              <w:ind w:left="-113"/>
              <w:rPr>
                <w:sz w:val="14"/>
                <w:szCs w:val="14"/>
              </w:rPr>
            </w:pPr>
            <w:r w:rsidRPr="000B69FB">
              <w:rPr>
                <w:sz w:val="12"/>
                <w:szCs w:val="12"/>
              </w:rPr>
              <w:t>-</w:t>
            </w:r>
          </w:p>
        </w:tc>
        <w:tc>
          <w:tcPr>
            <w:tcW w:w="622" w:type="dxa"/>
            <w:gridSpan w:val="3"/>
            <w:hideMark/>
          </w:tcPr>
          <w:p w14:paraId="54931C47" w14:textId="77777777" w:rsidR="00B405E0" w:rsidRPr="00AE72C9" w:rsidRDefault="00B405E0">
            <w:pPr>
              <w:spacing w:before="60"/>
              <w:ind w:left="-113"/>
              <w:rPr>
                <w:sz w:val="14"/>
                <w:szCs w:val="14"/>
              </w:rPr>
            </w:pPr>
            <w:r w:rsidRPr="000B69FB">
              <w:rPr>
                <w:sz w:val="12"/>
                <w:szCs w:val="12"/>
              </w:rPr>
              <w:t>1·0 g</w:t>
            </w:r>
          </w:p>
        </w:tc>
      </w:tr>
      <w:tr w:rsidR="00B405E0" w:rsidRPr="00AE72C9" w14:paraId="36538C87" w14:textId="77777777" w:rsidTr="006357CA">
        <w:tblPrEx>
          <w:tblLook w:val="04A0" w:firstRow="1" w:lastRow="0" w:firstColumn="1" w:lastColumn="0" w:noHBand="0" w:noVBand="1"/>
        </w:tblPrEx>
        <w:tc>
          <w:tcPr>
            <w:tcW w:w="2018" w:type="dxa"/>
            <w:gridSpan w:val="3"/>
            <w:hideMark/>
          </w:tcPr>
          <w:p w14:paraId="56DB7859" w14:textId="77777777" w:rsidR="00B405E0" w:rsidRPr="009E5041" w:rsidRDefault="00B405E0">
            <w:pPr>
              <w:spacing w:before="60"/>
              <w:ind w:left="-113"/>
              <w:rPr>
                <w:sz w:val="14"/>
                <w:szCs w:val="14"/>
              </w:rPr>
            </w:pPr>
            <w:r w:rsidRPr="0038567F">
              <w:rPr>
                <w:i/>
                <w:sz w:val="14"/>
                <w:szCs w:val="14"/>
              </w:rPr>
              <w:t>N</w:t>
            </w:r>
            <w:r w:rsidRPr="0038567F">
              <w:rPr>
                <w:sz w:val="14"/>
                <w:szCs w:val="14"/>
              </w:rPr>
              <w:t>-[1-(AMINOCARBONYL)-2-METHYLPROPYL]-1-[(4-FLUOROPHENYL)</w:t>
            </w:r>
            <w:r w:rsidRPr="0038567F">
              <w:rPr>
                <w:sz w:val="14"/>
                <w:szCs w:val="14"/>
              </w:rPr>
              <w:br/>
              <w:t>METHYL]-INDAZOLE-3-CARBOXAMIDE (common name AB-FUBINACA)</w:t>
            </w:r>
          </w:p>
        </w:tc>
        <w:tc>
          <w:tcPr>
            <w:tcW w:w="767" w:type="dxa"/>
            <w:gridSpan w:val="4"/>
            <w:hideMark/>
          </w:tcPr>
          <w:p w14:paraId="3CA4E2B2" w14:textId="77777777" w:rsidR="00B405E0" w:rsidRPr="00AE72C9" w:rsidRDefault="00B405E0">
            <w:pPr>
              <w:spacing w:before="60"/>
              <w:ind w:left="-113"/>
              <w:rPr>
                <w:sz w:val="14"/>
                <w:szCs w:val="14"/>
              </w:rPr>
            </w:pPr>
            <w:r w:rsidRPr="000B69FB">
              <w:rPr>
                <w:sz w:val="12"/>
                <w:szCs w:val="12"/>
              </w:rPr>
              <w:t>-</w:t>
            </w:r>
          </w:p>
        </w:tc>
        <w:tc>
          <w:tcPr>
            <w:tcW w:w="759" w:type="dxa"/>
            <w:hideMark/>
          </w:tcPr>
          <w:p w14:paraId="1C99A3E1" w14:textId="77777777" w:rsidR="00B405E0" w:rsidRPr="00AE72C9" w:rsidRDefault="00B405E0">
            <w:pPr>
              <w:spacing w:before="60"/>
              <w:ind w:left="-113"/>
              <w:rPr>
                <w:sz w:val="14"/>
                <w:szCs w:val="14"/>
              </w:rPr>
            </w:pPr>
            <w:r w:rsidRPr="000B69FB">
              <w:rPr>
                <w:sz w:val="12"/>
                <w:szCs w:val="12"/>
              </w:rPr>
              <w:t>10·0 kg</w:t>
            </w:r>
          </w:p>
        </w:tc>
        <w:tc>
          <w:tcPr>
            <w:tcW w:w="757" w:type="dxa"/>
            <w:hideMark/>
          </w:tcPr>
          <w:p w14:paraId="4D30A0B7" w14:textId="77777777" w:rsidR="00B405E0" w:rsidRPr="00AE72C9" w:rsidRDefault="00B405E0">
            <w:pPr>
              <w:spacing w:before="60"/>
              <w:ind w:left="-113"/>
              <w:rPr>
                <w:sz w:val="14"/>
                <w:szCs w:val="14"/>
              </w:rPr>
            </w:pPr>
            <w:r w:rsidRPr="000B69FB">
              <w:rPr>
                <w:sz w:val="12"/>
                <w:szCs w:val="12"/>
              </w:rPr>
              <w:t>-</w:t>
            </w:r>
          </w:p>
        </w:tc>
        <w:tc>
          <w:tcPr>
            <w:tcW w:w="756" w:type="dxa"/>
            <w:gridSpan w:val="2"/>
            <w:hideMark/>
          </w:tcPr>
          <w:p w14:paraId="5D926C3D" w14:textId="77777777" w:rsidR="00B405E0" w:rsidRPr="00AE72C9" w:rsidRDefault="00B405E0">
            <w:pPr>
              <w:spacing w:before="60"/>
              <w:ind w:left="-113"/>
              <w:rPr>
                <w:sz w:val="14"/>
                <w:szCs w:val="14"/>
              </w:rPr>
            </w:pPr>
            <w:r w:rsidRPr="000B69FB">
              <w:rPr>
                <w:sz w:val="12"/>
                <w:szCs w:val="12"/>
              </w:rPr>
              <w:t>1·0 kg</w:t>
            </w:r>
          </w:p>
        </w:tc>
        <w:tc>
          <w:tcPr>
            <w:tcW w:w="698" w:type="dxa"/>
            <w:gridSpan w:val="3"/>
            <w:hideMark/>
          </w:tcPr>
          <w:p w14:paraId="554F3F3E" w14:textId="77777777" w:rsidR="00B405E0" w:rsidRPr="00AE72C9" w:rsidRDefault="00B405E0">
            <w:pPr>
              <w:spacing w:before="60"/>
              <w:ind w:left="-113"/>
              <w:rPr>
                <w:sz w:val="14"/>
                <w:szCs w:val="14"/>
              </w:rPr>
            </w:pPr>
            <w:r w:rsidRPr="000B69FB">
              <w:rPr>
                <w:sz w:val="12"/>
                <w:szCs w:val="12"/>
              </w:rPr>
              <w:t>-</w:t>
            </w:r>
          </w:p>
        </w:tc>
        <w:tc>
          <w:tcPr>
            <w:tcW w:w="755" w:type="dxa"/>
            <w:gridSpan w:val="2"/>
            <w:hideMark/>
          </w:tcPr>
          <w:p w14:paraId="5C3A1A9E" w14:textId="77777777" w:rsidR="00B405E0" w:rsidRPr="00AE72C9" w:rsidRDefault="00B405E0">
            <w:pPr>
              <w:spacing w:before="60"/>
              <w:ind w:left="-113"/>
              <w:rPr>
                <w:sz w:val="14"/>
                <w:szCs w:val="14"/>
              </w:rPr>
            </w:pPr>
            <w:r w:rsidRPr="000B69FB">
              <w:rPr>
                <w:sz w:val="12"/>
                <w:szCs w:val="12"/>
              </w:rPr>
              <w:t>3·0 g</w:t>
            </w:r>
          </w:p>
        </w:tc>
        <w:tc>
          <w:tcPr>
            <w:tcW w:w="753" w:type="dxa"/>
            <w:gridSpan w:val="3"/>
            <w:hideMark/>
          </w:tcPr>
          <w:p w14:paraId="3C1C0B39" w14:textId="77777777" w:rsidR="00B405E0" w:rsidRPr="00AE72C9" w:rsidRDefault="00B405E0">
            <w:pPr>
              <w:spacing w:before="60"/>
              <w:ind w:left="-113"/>
              <w:rPr>
                <w:sz w:val="14"/>
                <w:szCs w:val="14"/>
              </w:rPr>
            </w:pPr>
            <w:r w:rsidRPr="000B69FB">
              <w:rPr>
                <w:sz w:val="12"/>
                <w:szCs w:val="12"/>
              </w:rPr>
              <w:t>-</w:t>
            </w:r>
          </w:p>
        </w:tc>
        <w:tc>
          <w:tcPr>
            <w:tcW w:w="622" w:type="dxa"/>
            <w:gridSpan w:val="3"/>
            <w:hideMark/>
          </w:tcPr>
          <w:p w14:paraId="1AE74BCC" w14:textId="77777777" w:rsidR="00B405E0" w:rsidRPr="00AE72C9" w:rsidRDefault="00B405E0">
            <w:pPr>
              <w:spacing w:before="60"/>
              <w:ind w:left="-113"/>
              <w:rPr>
                <w:sz w:val="14"/>
                <w:szCs w:val="14"/>
              </w:rPr>
            </w:pPr>
            <w:r w:rsidRPr="000B69FB">
              <w:rPr>
                <w:sz w:val="12"/>
                <w:szCs w:val="12"/>
              </w:rPr>
              <w:t>1·0 g</w:t>
            </w:r>
          </w:p>
        </w:tc>
      </w:tr>
      <w:tr w:rsidR="00B405E0" w:rsidRPr="00AE72C9" w14:paraId="1A14C8E2" w14:textId="77777777" w:rsidTr="006357CA">
        <w:tblPrEx>
          <w:tblCellMar>
            <w:left w:w="107" w:type="dxa"/>
            <w:right w:w="107" w:type="dxa"/>
          </w:tblCellMar>
        </w:tblPrEx>
        <w:tc>
          <w:tcPr>
            <w:tcW w:w="2018" w:type="dxa"/>
            <w:gridSpan w:val="3"/>
          </w:tcPr>
          <w:p w14:paraId="3E42F275" w14:textId="77777777" w:rsidR="00B405E0" w:rsidRPr="00AE72C9" w:rsidRDefault="00B405E0" w:rsidP="00C976EE">
            <w:pPr>
              <w:spacing w:before="60"/>
              <w:ind w:left="-113"/>
              <w:rPr>
                <w:sz w:val="14"/>
                <w:szCs w:val="14"/>
              </w:rPr>
            </w:pPr>
            <w:r w:rsidRPr="00AE72C9">
              <w:rPr>
                <w:sz w:val="14"/>
                <w:szCs w:val="14"/>
              </w:rPr>
              <w:t>The following classes of SYNTHETIC CANNABINOIDS</w:t>
            </w:r>
          </w:p>
        </w:tc>
        <w:tc>
          <w:tcPr>
            <w:tcW w:w="767" w:type="dxa"/>
            <w:gridSpan w:val="4"/>
          </w:tcPr>
          <w:p w14:paraId="295C3D0F" w14:textId="77777777" w:rsidR="00B405E0" w:rsidRPr="00AE72C9" w:rsidRDefault="00B405E0" w:rsidP="00472DAE">
            <w:pPr>
              <w:spacing w:before="60"/>
              <w:ind w:left="-113"/>
              <w:rPr>
                <w:sz w:val="14"/>
                <w:szCs w:val="14"/>
              </w:rPr>
            </w:pPr>
            <w:r w:rsidRPr="00AE72C9">
              <w:rPr>
                <w:sz w:val="14"/>
                <w:szCs w:val="14"/>
              </w:rPr>
              <w:t>-</w:t>
            </w:r>
          </w:p>
        </w:tc>
        <w:tc>
          <w:tcPr>
            <w:tcW w:w="759" w:type="dxa"/>
          </w:tcPr>
          <w:p w14:paraId="529F3806" w14:textId="77777777" w:rsidR="00B405E0" w:rsidRPr="00AE72C9" w:rsidRDefault="00B405E0" w:rsidP="00472DAE">
            <w:pPr>
              <w:spacing w:before="60"/>
              <w:ind w:left="-113"/>
              <w:rPr>
                <w:sz w:val="14"/>
                <w:szCs w:val="14"/>
              </w:rPr>
            </w:pPr>
            <w:r w:rsidRPr="00AE72C9">
              <w:rPr>
                <w:sz w:val="14"/>
                <w:szCs w:val="14"/>
              </w:rPr>
              <w:t>-</w:t>
            </w:r>
          </w:p>
        </w:tc>
        <w:tc>
          <w:tcPr>
            <w:tcW w:w="757" w:type="dxa"/>
          </w:tcPr>
          <w:p w14:paraId="41351446" w14:textId="77777777" w:rsidR="00B405E0" w:rsidRPr="00AE72C9" w:rsidRDefault="00B405E0" w:rsidP="00472DAE">
            <w:pPr>
              <w:spacing w:before="60"/>
              <w:ind w:left="-113"/>
              <w:rPr>
                <w:sz w:val="14"/>
                <w:szCs w:val="14"/>
              </w:rPr>
            </w:pPr>
            <w:r w:rsidRPr="00AE72C9">
              <w:rPr>
                <w:sz w:val="14"/>
                <w:szCs w:val="14"/>
              </w:rPr>
              <w:t>-</w:t>
            </w:r>
          </w:p>
        </w:tc>
        <w:tc>
          <w:tcPr>
            <w:tcW w:w="756" w:type="dxa"/>
            <w:gridSpan w:val="2"/>
          </w:tcPr>
          <w:p w14:paraId="2C578FF5" w14:textId="77777777" w:rsidR="00B405E0" w:rsidRPr="00AE72C9" w:rsidRDefault="00B405E0" w:rsidP="00472DAE">
            <w:pPr>
              <w:spacing w:before="60"/>
              <w:ind w:left="-113"/>
              <w:rPr>
                <w:sz w:val="14"/>
                <w:szCs w:val="14"/>
              </w:rPr>
            </w:pPr>
            <w:r w:rsidRPr="00AE72C9">
              <w:rPr>
                <w:sz w:val="14"/>
                <w:szCs w:val="14"/>
              </w:rPr>
              <w:t>-</w:t>
            </w:r>
          </w:p>
        </w:tc>
        <w:tc>
          <w:tcPr>
            <w:tcW w:w="698" w:type="dxa"/>
            <w:gridSpan w:val="3"/>
          </w:tcPr>
          <w:p w14:paraId="363A6B44" w14:textId="77777777" w:rsidR="00B405E0" w:rsidRPr="00AE72C9" w:rsidRDefault="00B405E0" w:rsidP="00472DAE">
            <w:pPr>
              <w:spacing w:before="60"/>
              <w:ind w:left="-113"/>
              <w:rPr>
                <w:sz w:val="14"/>
                <w:szCs w:val="14"/>
              </w:rPr>
            </w:pPr>
            <w:r w:rsidRPr="00AE72C9">
              <w:rPr>
                <w:sz w:val="14"/>
                <w:szCs w:val="14"/>
              </w:rPr>
              <w:t>-</w:t>
            </w:r>
          </w:p>
        </w:tc>
        <w:tc>
          <w:tcPr>
            <w:tcW w:w="755" w:type="dxa"/>
            <w:gridSpan w:val="2"/>
          </w:tcPr>
          <w:p w14:paraId="7A31F18E" w14:textId="77777777" w:rsidR="00B405E0" w:rsidRPr="00AE72C9" w:rsidRDefault="00B405E0" w:rsidP="00472DAE">
            <w:pPr>
              <w:spacing w:before="60"/>
              <w:ind w:left="-113"/>
              <w:rPr>
                <w:sz w:val="14"/>
                <w:szCs w:val="14"/>
              </w:rPr>
            </w:pPr>
            <w:r w:rsidRPr="00AE72C9">
              <w:rPr>
                <w:sz w:val="14"/>
                <w:szCs w:val="14"/>
              </w:rPr>
              <w:t>-</w:t>
            </w:r>
          </w:p>
        </w:tc>
        <w:tc>
          <w:tcPr>
            <w:tcW w:w="753" w:type="dxa"/>
            <w:gridSpan w:val="3"/>
          </w:tcPr>
          <w:p w14:paraId="690CDD54"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2D93CC63" w14:textId="77777777" w:rsidR="00B405E0" w:rsidRPr="00AE72C9" w:rsidRDefault="00B405E0" w:rsidP="00472DAE">
            <w:pPr>
              <w:spacing w:before="60"/>
              <w:ind w:left="-113"/>
              <w:rPr>
                <w:sz w:val="14"/>
                <w:szCs w:val="14"/>
              </w:rPr>
            </w:pPr>
            <w:r w:rsidRPr="00AE72C9">
              <w:rPr>
                <w:sz w:val="14"/>
                <w:szCs w:val="14"/>
              </w:rPr>
              <w:t>-</w:t>
            </w:r>
          </w:p>
        </w:tc>
      </w:tr>
      <w:tr w:rsidR="00B405E0" w:rsidRPr="00AE72C9" w14:paraId="13319D3F" w14:textId="77777777" w:rsidTr="006357CA">
        <w:tblPrEx>
          <w:tblCellMar>
            <w:left w:w="107" w:type="dxa"/>
            <w:right w:w="107" w:type="dxa"/>
          </w:tblCellMar>
        </w:tblPrEx>
        <w:tc>
          <w:tcPr>
            <w:tcW w:w="2004" w:type="dxa"/>
            <w:gridSpan w:val="2"/>
          </w:tcPr>
          <w:p w14:paraId="2A6B548E" w14:textId="77777777" w:rsidR="00B405E0" w:rsidRPr="00AE72C9" w:rsidRDefault="00B405E0" w:rsidP="00C976EE">
            <w:pPr>
              <w:spacing w:before="60"/>
              <w:ind w:left="-113"/>
              <w:rPr>
                <w:sz w:val="14"/>
                <w:szCs w:val="14"/>
              </w:rPr>
            </w:pPr>
            <w:r w:rsidRPr="00AE72C9">
              <w:rPr>
                <w:sz w:val="14"/>
                <w:szCs w:val="14"/>
              </w:rPr>
              <w:t>3-BENZOYLINDOLES with any modification on the indole nitrogen, whether or not further modified on the indole or phenyl rings (other than a substance included elsewhere in this Part)</w:t>
            </w:r>
          </w:p>
        </w:tc>
        <w:tc>
          <w:tcPr>
            <w:tcW w:w="737" w:type="dxa"/>
            <w:gridSpan w:val="4"/>
          </w:tcPr>
          <w:p w14:paraId="729785E1"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39F7EEB7"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778DC48F"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14BA993D"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5595733B"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61726F81"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7E2C963B"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0F8C44A1"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53B1EED0" w14:textId="77777777" w:rsidTr="006357CA">
        <w:tblPrEx>
          <w:tblCellMar>
            <w:left w:w="107" w:type="dxa"/>
            <w:right w:w="107" w:type="dxa"/>
          </w:tblCellMar>
        </w:tblPrEx>
        <w:tc>
          <w:tcPr>
            <w:tcW w:w="2004" w:type="dxa"/>
            <w:gridSpan w:val="2"/>
          </w:tcPr>
          <w:p w14:paraId="716A3BAC" w14:textId="77777777" w:rsidR="00B405E0" w:rsidRPr="00AE72C9" w:rsidRDefault="00B405E0" w:rsidP="00C976EE">
            <w:pPr>
              <w:spacing w:before="60"/>
              <w:ind w:left="-113"/>
              <w:rPr>
                <w:sz w:val="14"/>
                <w:szCs w:val="14"/>
              </w:rPr>
            </w:pPr>
            <w:r w:rsidRPr="00AE72C9">
              <w:rPr>
                <w:sz w:val="14"/>
                <w:szCs w:val="14"/>
              </w:rPr>
              <w:t>3-PHENYLACETYLINDOLES with any modification on the indole nitrogen, whether or not further modified on the indole or phenyl rings (other than a substance included elsewhere in this Part)</w:t>
            </w:r>
          </w:p>
        </w:tc>
        <w:tc>
          <w:tcPr>
            <w:tcW w:w="737" w:type="dxa"/>
            <w:gridSpan w:val="4"/>
          </w:tcPr>
          <w:p w14:paraId="138021C2"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359BD516"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364A7D04"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62AADBFE"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4FC67B6F"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0C7A3B34"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483DE041"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08D0F775"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100978EF" w14:textId="77777777" w:rsidTr="006357CA">
        <w:tblPrEx>
          <w:tblCellMar>
            <w:left w:w="107" w:type="dxa"/>
            <w:right w:w="107" w:type="dxa"/>
          </w:tblCellMar>
        </w:tblPrEx>
        <w:tc>
          <w:tcPr>
            <w:tcW w:w="2004" w:type="dxa"/>
            <w:gridSpan w:val="2"/>
          </w:tcPr>
          <w:p w14:paraId="6C237AF3" w14:textId="77777777" w:rsidR="00B405E0" w:rsidRPr="00AE72C9" w:rsidRDefault="00B405E0" w:rsidP="00C976EE">
            <w:pPr>
              <w:spacing w:before="60"/>
              <w:ind w:left="-113"/>
              <w:rPr>
                <w:sz w:val="14"/>
                <w:szCs w:val="14"/>
              </w:rPr>
            </w:pPr>
            <w:r w:rsidRPr="00AE72C9">
              <w:rPr>
                <w:sz w:val="14"/>
                <w:szCs w:val="14"/>
              </w:rPr>
              <w:t>6,6-DIMETHYL-6</w:t>
            </w:r>
            <w:r w:rsidRPr="00AE72C9">
              <w:rPr>
                <w:i/>
                <w:sz w:val="14"/>
                <w:szCs w:val="14"/>
              </w:rPr>
              <w:t>H</w:t>
            </w:r>
            <w:r w:rsidRPr="00AE72C9">
              <w:rPr>
                <w:sz w:val="14"/>
                <w:szCs w:val="14"/>
              </w:rPr>
              <w:t>-DIBENZO[b,d]-PYRANS with any modification at the 3</w:t>
            </w:r>
            <w:r w:rsidRPr="00AE72C9">
              <w:rPr>
                <w:sz w:val="14"/>
                <w:szCs w:val="14"/>
              </w:rPr>
              <w:noBreakHyphen/>
              <w:t>position by alkyl or alkenyl, whether or not further modified on the cyclic rings, and whether or not the cyclic rings are partially or fully hydrogenated</w:t>
            </w:r>
          </w:p>
        </w:tc>
        <w:tc>
          <w:tcPr>
            <w:tcW w:w="737" w:type="dxa"/>
            <w:gridSpan w:val="4"/>
          </w:tcPr>
          <w:p w14:paraId="2830B0DE"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6EFE0066"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21623B66"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508D72B9"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5D7705A9"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3A211829"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22A8A8B9"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3B5D9427"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6A2BFE43" w14:textId="77777777" w:rsidTr="006357CA">
        <w:tblPrEx>
          <w:tblCellMar>
            <w:left w:w="107" w:type="dxa"/>
            <w:right w:w="107" w:type="dxa"/>
          </w:tblCellMar>
        </w:tblPrEx>
        <w:tc>
          <w:tcPr>
            <w:tcW w:w="2004" w:type="dxa"/>
            <w:gridSpan w:val="2"/>
          </w:tcPr>
          <w:p w14:paraId="5671175B" w14:textId="77777777" w:rsidR="00B405E0" w:rsidRPr="00AE72C9" w:rsidRDefault="00B405E0" w:rsidP="00C976EE">
            <w:pPr>
              <w:spacing w:before="60"/>
              <w:ind w:left="-113"/>
              <w:rPr>
                <w:sz w:val="14"/>
                <w:szCs w:val="14"/>
              </w:rPr>
            </w:pPr>
            <w:r w:rsidRPr="00AE72C9">
              <w:rPr>
                <w:sz w:val="14"/>
                <w:szCs w:val="14"/>
              </w:rPr>
              <w:t>2-(3</w:t>
            </w:r>
            <w:r w:rsidRPr="00AE72C9">
              <w:rPr>
                <w:sz w:val="14"/>
                <w:szCs w:val="14"/>
              </w:rPr>
              <w:noBreakHyphen/>
              <w:t>HYDROXYCYCLOHEXYL)-PHENOLS with any modification at the 5-position of the phenolic ring, whether or not further modified on the cyclohexyl ring (other than a substance included elsewhere in this Part)</w:t>
            </w:r>
          </w:p>
        </w:tc>
        <w:tc>
          <w:tcPr>
            <w:tcW w:w="737" w:type="dxa"/>
            <w:gridSpan w:val="4"/>
          </w:tcPr>
          <w:p w14:paraId="4B99D02E"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66D4518C"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7A4943B8"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67B7DE35"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13D4748B"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5887B171"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68AF17B0"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202C9A66"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0E84F601" w14:textId="77777777" w:rsidTr="006357CA">
        <w:tblPrEx>
          <w:tblCellMar>
            <w:left w:w="107" w:type="dxa"/>
            <w:right w:w="107" w:type="dxa"/>
          </w:tblCellMar>
        </w:tblPrEx>
        <w:tc>
          <w:tcPr>
            <w:tcW w:w="2004" w:type="dxa"/>
            <w:gridSpan w:val="2"/>
          </w:tcPr>
          <w:p w14:paraId="34C64DEC" w14:textId="77777777" w:rsidR="00B405E0" w:rsidRPr="00AE72C9" w:rsidRDefault="00B405E0" w:rsidP="00C976EE">
            <w:pPr>
              <w:spacing w:before="60"/>
              <w:ind w:left="-113"/>
              <w:rPr>
                <w:sz w:val="14"/>
                <w:szCs w:val="14"/>
              </w:rPr>
            </w:pPr>
            <w:r w:rsidRPr="00AE72C9">
              <w:rPr>
                <w:sz w:val="14"/>
                <w:szCs w:val="14"/>
              </w:rPr>
              <w:t>3-(1-NAPHTHOYL)INDOLES with any modification on the indole nitrogen, whether or not further modified on the indole, naphthoyl or naphthyl rings (other than a substance included elsewhere in this Part)</w:t>
            </w:r>
          </w:p>
        </w:tc>
        <w:tc>
          <w:tcPr>
            <w:tcW w:w="737" w:type="dxa"/>
            <w:gridSpan w:val="4"/>
          </w:tcPr>
          <w:p w14:paraId="36A81AB2"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6A14EED6"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401B6F38"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77868B43"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7F9973F6"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3D02907D"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266DE972"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61A192AE"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53C0988A" w14:textId="77777777" w:rsidTr="006357CA">
        <w:tblPrEx>
          <w:tblCellMar>
            <w:left w:w="107" w:type="dxa"/>
            <w:right w:w="107" w:type="dxa"/>
          </w:tblCellMar>
        </w:tblPrEx>
        <w:tc>
          <w:tcPr>
            <w:tcW w:w="2004" w:type="dxa"/>
            <w:gridSpan w:val="2"/>
          </w:tcPr>
          <w:p w14:paraId="1DDE4135" w14:textId="77777777" w:rsidR="00B405E0" w:rsidRPr="00AE72C9" w:rsidRDefault="00B405E0" w:rsidP="00C976EE">
            <w:pPr>
              <w:spacing w:before="60"/>
              <w:ind w:left="-113"/>
              <w:rPr>
                <w:sz w:val="14"/>
                <w:szCs w:val="14"/>
              </w:rPr>
            </w:pPr>
            <w:r w:rsidRPr="00AE72C9">
              <w:rPr>
                <w:sz w:val="14"/>
                <w:szCs w:val="14"/>
              </w:rPr>
              <w:t>3-(1</w:t>
            </w:r>
            <w:r w:rsidRPr="00AE72C9">
              <w:rPr>
                <w:sz w:val="14"/>
                <w:szCs w:val="14"/>
              </w:rPr>
              <w:noBreakHyphen/>
              <w:t>NAPHTHYLMETHANE)INDOLES with any modification on the indole nitrogen, whether or not further modified on the indole, naphthoyl or naphthyl rings</w:t>
            </w:r>
          </w:p>
        </w:tc>
        <w:tc>
          <w:tcPr>
            <w:tcW w:w="737" w:type="dxa"/>
            <w:gridSpan w:val="4"/>
          </w:tcPr>
          <w:p w14:paraId="7278549C"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0D52D405"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3D9C744C"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36264F18"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76B50A22"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1A529FF5"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6ECF392A"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1ED1052F"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65AABB8E" w14:textId="77777777" w:rsidTr="006357CA">
        <w:tblPrEx>
          <w:tblCellMar>
            <w:left w:w="107" w:type="dxa"/>
            <w:right w:w="107" w:type="dxa"/>
          </w:tblCellMar>
        </w:tblPrEx>
        <w:tc>
          <w:tcPr>
            <w:tcW w:w="2004" w:type="dxa"/>
            <w:gridSpan w:val="2"/>
          </w:tcPr>
          <w:p w14:paraId="1EA8D661" w14:textId="77777777" w:rsidR="00B405E0" w:rsidRPr="00AE72C9" w:rsidRDefault="00B405E0" w:rsidP="00C976EE">
            <w:pPr>
              <w:spacing w:before="60"/>
              <w:ind w:left="-113"/>
              <w:rPr>
                <w:sz w:val="14"/>
                <w:szCs w:val="14"/>
              </w:rPr>
            </w:pPr>
          </w:p>
        </w:tc>
        <w:tc>
          <w:tcPr>
            <w:tcW w:w="737" w:type="dxa"/>
            <w:gridSpan w:val="4"/>
          </w:tcPr>
          <w:p w14:paraId="4E34FE76" w14:textId="77777777" w:rsidR="00B405E0" w:rsidRPr="00AE72C9" w:rsidRDefault="00B405E0" w:rsidP="00472DAE">
            <w:pPr>
              <w:spacing w:before="60"/>
              <w:ind w:left="-113"/>
              <w:rPr>
                <w:sz w:val="14"/>
                <w:szCs w:val="14"/>
              </w:rPr>
            </w:pPr>
          </w:p>
        </w:tc>
        <w:tc>
          <w:tcPr>
            <w:tcW w:w="803" w:type="dxa"/>
            <w:gridSpan w:val="2"/>
          </w:tcPr>
          <w:p w14:paraId="6212C9AF" w14:textId="77777777" w:rsidR="00B405E0" w:rsidRPr="00AE72C9" w:rsidRDefault="00B405E0" w:rsidP="00472DAE">
            <w:pPr>
              <w:spacing w:before="60"/>
              <w:ind w:left="-113"/>
              <w:rPr>
                <w:sz w:val="14"/>
                <w:szCs w:val="14"/>
              </w:rPr>
            </w:pPr>
          </w:p>
        </w:tc>
        <w:tc>
          <w:tcPr>
            <w:tcW w:w="775" w:type="dxa"/>
            <w:gridSpan w:val="2"/>
          </w:tcPr>
          <w:p w14:paraId="05D03018" w14:textId="77777777" w:rsidR="00B405E0" w:rsidRPr="00AE72C9" w:rsidRDefault="00B405E0" w:rsidP="00472DAE">
            <w:pPr>
              <w:spacing w:before="60"/>
              <w:ind w:left="-113"/>
              <w:rPr>
                <w:sz w:val="14"/>
                <w:szCs w:val="14"/>
              </w:rPr>
            </w:pPr>
          </w:p>
        </w:tc>
        <w:tc>
          <w:tcPr>
            <w:tcW w:w="738" w:type="dxa"/>
          </w:tcPr>
          <w:p w14:paraId="1ED1C351" w14:textId="77777777" w:rsidR="00B405E0" w:rsidRPr="00AE72C9" w:rsidRDefault="00B405E0" w:rsidP="00472DAE">
            <w:pPr>
              <w:spacing w:before="60"/>
              <w:ind w:left="-113"/>
              <w:rPr>
                <w:sz w:val="14"/>
                <w:szCs w:val="14"/>
              </w:rPr>
            </w:pPr>
          </w:p>
        </w:tc>
        <w:tc>
          <w:tcPr>
            <w:tcW w:w="663" w:type="dxa"/>
            <w:gridSpan w:val="2"/>
          </w:tcPr>
          <w:p w14:paraId="703EAF8C" w14:textId="77777777" w:rsidR="00B405E0" w:rsidRPr="00AE72C9" w:rsidRDefault="00B405E0" w:rsidP="00472DAE">
            <w:pPr>
              <w:spacing w:before="60"/>
              <w:ind w:left="-113"/>
              <w:rPr>
                <w:sz w:val="14"/>
                <w:szCs w:val="14"/>
              </w:rPr>
            </w:pPr>
          </w:p>
        </w:tc>
        <w:tc>
          <w:tcPr>
            <w:tcW w:w="790" w:type="dxa"/>
            <w:gridSpan w:val="3"/>
          </w:tcPr>
          <w:p w14:paraId="2FE185BF" w14:textId="77777777" w:rsidR="00B405E0" w:rsidRPr="00AE72C9" w:rsidRDefault="00B405E0" w:rsidP="00472DAE">
            <w:pPr>
              <w:spacing w:before="60"/>
              <w:ind w:left="-113"/>
              <w:rPr>
                <w:sz w:val="14"/>
                <w:szCs w:val="14"/>
              </w:rPr>
            </w:pPr>
          </w:p>
        </w:tc>
        <w:tc>
          <w:tcPr>
            <w:tcW w:w="753" w:type="dxa"/>
            <w:gridSpan w:val="3"/>
          </w:tcPr>
          <w:p w14:paraId="79D4BBD6" w14:textId="77777777" w:rsidR="00B405E0" w:rsidRPr="00AE72C9" w:rsidRDefault="00B405E0" w:rsidP="00472DAE">
            <w:pPr>
              <w:spacing w:before="60"/>
              <w:ind w:left="-113"/>
              <w:rPr>
                <w:sz w:val="14"/>
                <w:szCs w:val="14"/>
              </w:rPr>
            </w:pPr>
          </w:p>
        </w:tc>
        <w:tc>
          <w:tcPr>
            <w:tcW w:w="622" w:type="dxa"/>
            <w:gridSpan w:val="3"/>
          </w:tcPr>
          <w:p w14:paraId="7136FD92" w14:textId="77777777" w:rsidR="00B405E0" w:rsidRPr="00AE72C9" w:rsidRDefault="00B405E0" w:rsidP="00472DAE">
            <w:pPr>
              <w:spacing w:before="60"/>
              <w:ind w:left="-113"/>
              <w:rPr>
                <w:sz w:val="14"/>
                <w:szCs w:val="14"/>
              </w:rPr>
            </w:pPr>
          </w:p>
        </w:tc>
      </w:tr>
      <w:tr w:rsidR="00B405E0" w:rsidRPr="00AE72C9" w14:paraId="301C5FA4" w14:textId="77777777" w:rsidTr="006357CA">
        <w:tblPrEx>
          <w:tblCellMar>
            <w:left w:w="107" w:type="dxa"/>
            <w:right w:w="107" w:type="dxa"/>
          </w:tblCellMar>
        </w:tblPrEx>
        <w:tc>
          <w:tcPr>
            <w:tcW w:w="2004" w:type="dxa"/>
            <w:gridSpan w:val="2"/>
          </w:tcPr>
          <w:p w14:paraId="61EA179E" w14:textId="77777777" w:rsidR="00B405E0" w:rsidRPr="00AE72C9" w:rsidRDefault="00B405E0" w:rsidP="00C976EE">
            <w:pPr>
              <w:spacing w:before="60"/>
              <w:ind w:left="-113"/>
              <w:rPr>
                <w:sz w:val="14"/>
                <w:szCs w:val="14"/>
              </w:rPr>
            </w:pPr>
          </w:p>
        </w:tc>
        <w:tc>
          <w:tcPr>
            <w:tcW w:w="737" w:type="dxa"/>
            <w:gridSpan w:val="4"/>
          </w:tcPr>
          <w:p w14:paraId="6C98EADA" w14:textId="77777777" w:rsidR="00B405E0" w:rsidRPr="00AE72C9" w:rsidRDefault="00B405E0" w:rsidP="00472DAE">
            <w:pPr>
              <w:spacing w:before="60"/>
              <w:ind w:left="-113"/>
              <w:rPr>
                <w:sz w:val="14"/>
                <w:szCs w:val="14"/>
              </w:rPr>
            </w:pPr>
          </w:p>
        </w:tc>
        <w:tc>
          <w:tcPr>
            <w:tcW w:w="803" w:type="dxa"/>
            <w:gridSpan w:val="2"/>
          </w:tcPr>
          <w:p w14:paraId="4176A0F6" w14:textId="77777777" w:rsidR="00B405E0" w:rsidRPr="00AE72C9" w:rsidRDefault="00B405E0" w:rsidP="00472DAE">
            <w:pPr>
              <w:spacing w:before="60"/>
              <w:ind w:left="-113"/>
              <w:rPr>
                <w:sz w:val="14"/>
                <w:szCs w:val="14"/>
              </w:rPr>
            </w:pPr>
          </w:p>
        </w:tc>
        <w:tc>
          <w:tcPr>
            <w:tcW w:w="775" w:type="dxa"/>
            <w:gridSpan w:val="2"/>
          </w:tcPr>
          <w:p w14:paraId="7F09C944" w14:textId="77777777" w:rsidR="00B405E0" w:rsidRPr="00AE72C9" w:rsidRDefault="00B405E0" w:rsidP="00472DAE">
            <w:pPr>
              <w:spacing w:before="60"/>
              <w:ind w:left="-113"/>
              <w:rPr>
                <w:sz w:val="14"/>
                <w:szCs w:val="14"/>
              </w:rPr>
            </w:pPr>
          </w:p>
        </w:tc>
        <w:tc>
          <w:tcPr>
            <w:tcW w:w="738" w:type="dxa"/>
          </w:tcPr>
          <w:p w14:paraId="357B35FB" w14:textId="77777777" w:rsidR="00B405E0" w:rsidRPr="00AE72C9" w:rsidRDefault="00B405E0" w:rsidP="00472DAE">
            <w:pPr>
              <w:spacing w:before="60"/>
              <w:ind w:left="-113"/>
              <w:rPr>
                <w:sz w:val="14"/>
                <w:szCs w:val="14"/>
              </w:rPr>
            </w:pPr>
          </w:p>
        </w:tc>
        <w:tc>
          <w:tcPr>
            <w:tcW w:w="663" w:type="dxa"/>
            <w:gridSpan w:val="2"/>
          </w:tcPr>
          <w:p w14:paraId="52D2B6D3" w14:textId="77777777" w:rsidR="00B405E0" w:rsidRPr="00AE72C9" w:rsidRDefault="00B405E0" w:rsidP="00472DAE">
            <w:pPr>
              <w:spacing w:before="60"/>
              <w:ind w:left="-113"/>
              <w:rPr>
                <w:sz w:val="14"/>
                <w:szCs w:val="14"/>
              </w:rPr>
            </w:pPr>
          </w:p>
        </w:tc>
        <w:tc>
          <w:tcPr>
            <w:tcW w:w="790" w:type="dxa"/>
            <w:gridSpan w:val="3"/>
          </w:tcPr>
          <w:p w14:paraId="78BC91EB" w14:textId="77777777" w:rsidR="00B405E0" w:rsidRPr="00AE72C9" w:rsidRDefault="00B405E0" w:rsidP="00472DAE">
            <w:pPr>
              <w:spacing w:before="60"/>
              <w:ind w:left="-113"/>
              <w:rPr>
                <w:sz w:val="14"/>
                <w:szCs w:val="14"/>
              </w:rPr>
            </w:pPr>
          </w:p>
        </w:tc>
        <w:tc>
          <w:tcPr>
            <w:tcW w:w="753" w:type="dxa"/>
            <w:gridSpan w:val="3"/>
          </w:tcPr>
          <w:p w14:paraId="7536D955" w14:textId="77777777" w:rsidR="00B405E0" w:rsidRPr="00AE72C9" w:rsidRDefault="00B405E0" w:rsidP="00472DAE">
            <w:pPr>
              <w:spacing w:before="60"/>
              <w:ind w:left="-113"/>
              <w:rPr>
                <w:sz w:val="14"/>
                <w:szCs w:val="14"/>
              </w:rPr>
            </w:pPr>
          </w:p>
        </w:tc>
        <w:tc>
          <w:tcPr>
            <w:tcW w:w="622" w:type="dxa"/>
            <w:gridSpan w:val="3"/>
          </w:tcPr>
          <w:p w14:paraId="543C808C" w14:textId="77777777" w:rsidR="00B405E0" w:rsidRPr="00AE72C9" w:rsidRDefault="00B405E0" w:rsidP="00472DAE">
            <w:pPr>
              <w:spacing w:before="60"/>
              <w:ind w:left="-113"/>
              <w:rPr>
                <w:sz w:val="14"/>
                <w:szCs w:val="14"/>
              </w:rPr>
            </w:pPr>
          </w:p>
        </w:tc>
      </w:tr>
      <w:tr w:rsidR="00B405E0" w:rsidRPr="00AE72C9" w14:paraId="5F9EF70E" w14:textId="77777777" w:rsidTr="006357CA">
        <w:tblPrEx>
          <w:tblCellMar>
            <w:left w:w="107" w:type="dxa"/>
            <w:right w:w="107" w:type="dxa"/>
          </w:tblCellMar>
        </w:tblPrEx>
        <w:tc>
          <w:tcPr>
            <w:tcW w:w="2004" w:type="dxa"/>
            <w:gridSpan w:val="2"/>
          </w:tcPr>
          <w:p w14:paraId="4B8DD5D1" w14:textId="77777777" w:rsidR="00B405E0" w:rsidRPr="00AE72C9" w:rsidRDefault="00B405E0" w:rsidP="00C976EE">
            <w:pPr>
              <w:spacing w:before="60"/>
              <w:ind w:left="-113"/>
              <w:rPr>
                <w:sz w:val="14"/>
                <w:szCs w:val="14"/>
              </w:rPr>
            </w:pPr>
            <w:r w:rsidRPr="00AE72C9">
              <w:rPr>
                <w:sz w:val="14"/>
                <w:szCs w:val="14"/>
              </w:rPr>
              <w:t>3-(1-NAPHTHOYL)PYRROLES with any modification on the pyrrole nitrogen, whether or not further modified on the pyrrole or naphthoyl rings</w:t>
            </w:r>
          </w:p>
        </w:tc>
        <w:tc>
          <w:tcPr>
            <w:tcW w:w="737" w:type="dxa"/>
            <w:gridSpan w:val="4"/>
          </w:tcPr>
          <w:p w14:paraId="1B509875"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7DF578B2"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4D244DB5"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04C5FB24"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3A403426"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4C1D65C1"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1ED56FB0"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7D2A6CDB"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501109CD" w14:textId="77777777" w:rsidTr="006357CA">
        <w:tblPrEx>
          <w:tblCellMar>
            <w:left w:w="107" w:type="dxa"/>
            <w:right w:w="107" w:type="dxa"/>
          </w:tblCellMar>
        </w:tblPrEx>
        <w:tc>
          <w:tcPr>
            <w:tcW w:w="2004" w:type="dxa"/>
            <w:gridSpan w:val="2"/>
          </w:tcPr>
          <w:p w14:paraId="7078CAB2" w14:textId="77777777" w:rsidR="00B405E0" w:rsidRPr="00AE72C9" w:rsidRDefault="00B405E0" w:rsidP="00C976EE">
            <w:pPr>
              <w:spacing w:before="60"/>
              <w:ind w:left="-113"/>
              <w:rPr>
                <w:sz w:val="14"/>
                <w:szCs w:val="14"/>
              </w:rPr>
            </w:pPr>
            <w:r w:rsidRPr="00AE72C9">
              <w:rPr>
                <w:sz w:val="14"/>
                <w:szCs w:val="14"/>
              </w:rPr>
              <w:t>1-(1</w:t>
            </w:r>
            <w:r w:rsidRPr="00AE72C9">
              <w:rPr>
                <w:sz w:val="14"/>
                <w:szCs w:val="14"/>
              </w:rPr>
              <w:noBreakHyphen/>
              <w:t xml:space="preserve">NAPHTHYLMETHYLENE)INDENES with any modification at the 3-position of the indene ring, whether or not further modified on the indene or naphthyl rings </w:t>
            </w:r>
          </w:p>
        </w:tc>
        <w:tc>
          <w:tcPr>
            <w:tcW w:w="737" w:type="dxa"/>
            <w:gridSpan w:val="4"/>
          </w:tcPr>
          <w:p w14:paraId="6504FD1B" w14:textId="77777777" w:rsidR="00B405E0" w:rsidRPr="00AE72C9" w:rsidRDefault="00B405E0" w:rsidP="00472DAE">
            <w:pPr>
              <w:spacing w:before="60"/>
              <w:ind w:left="-113"/>
              <w:rPr>
                <w:sz w:val="14"/>
                <w:szCs w:val="14"/>
              </w:rPr>
            </w:pPr>
            <w:r w:rsidRPr="00AE72C9">
              <w:rPr>
                <w:sz w:val="14"/>
                <w:szCs w:val="14"/>
              </w:rPr>
              <w:t>-</w:t>
            </w:r>
          </w:p>
        </w:tc>
        <w:tc>
          <w:tcPr>
            <w:tcW w:w="803" w:type="dxa"/>
            <w:gridSpan w:val="2"/>
          </w:tcPr>
          <w:p w14:paraId="0B6EEB20" w14:textId="77777777" w:rsidR="00B405E0" w:rsidRPr="00AE72C9" w:rsidRDefault="00B405E0" w:rsidP="00472DAE">
            <w:pPr>
              <w:spacing w:before="60"/>
              <w:ind w:left="-113"/>
              <w:rPr>
                <w:sz w:val="14"/>
                <w:szCs w:val="14"/>
              </w:rPr>
            </w:pPr>
            <w:r w:rsidRPr="00AE72C9">
              <w:rPr>
                <w:sz w:val="14"/>
                <w:szCs w:val="14"/>
              </w:rPr>
              <w:t>10</w:t>
            </w:r>
            <w:r w:rsidRPr="00AE72C9">
              <w:rPr>
                <w:sz w:val="14"/>
                <w:szCs w:val="14"/>
              </w:rPr>
              <w:sym w:font="Symbol" w:char="F0D7"/>
            </w:r>
            <w:r w:rsidRPr="00AE72C9">
              <w:rPr>
                <w:sz w:val="14"/>
                <w:szCs w:val="14"/>
              </w:rPr>
              <w:t>0 kg</w:t>
            </w:r>
          </w:p>
        </w:tc>
        <w:tc>
          <w:tcPr>
            <w:tcW w:w="775" w:type="dxa"/>
            <w:gridSpan w:val="2"/>
          </w:tcPr>
          <w:p w14:paraId="393ED6D5" w14:textId="77777777" w:rsidR="00B405E0" w:rsidRPr="00AE72C9" w:rsidRDefault="00B405E0" w:rsidP="00472DAE">
            <w:pPr>
              <w:spacing w:before="60"/>
              <w:ind w:left="-113"/>
              <w:rPr>
                <w:sz w:val="14"/>
                <w:szCs w:val="14"/>
              </w:rPr>
            </w:pPr>
            <w:r w:rsidRPr="00AE72C9">
              <w:rPr>
                <w:sz w:val="14"/>
                <w:szCs w:val="14"/>
              </w:rPr>
              <w:t>-</w:t>
            </w:r>
          </w:p>
        </w:tc>
        <w:tc>
          <w:tcPr>
            <w:tcW w:w="738" w:type="dxa"/>
          </w:tcPr>
          <w:p w14:paraId="3AC489AA"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kg</w:t>
            </w:r>
          </w:p>
        </w:tc>
        <w:tc>
          <w:tcPr>
            <w:tcW w:w="663" w:type="dxa"/>
            <w:gridSpan w:val="2"/>
          </w:tcPr>
          <w:p w14:paraId="20E201E5" w14:textId="77777777" w:rsidR="00B405E0" w:rsidRPr="00AE72C9" w:rsidRDefault="00B405E0" w:rsidP="00472DAE">
            <w:pPr>
              <w:spacing w:before="60"/>
              <w:ind w:left="-113"/>
              <w:rPr>
                <w:sz w:val="14"/>
                <w:szCs w:val="14"/>
              </w:rPr>
            </w:pPr>
            <w:r w:rsidRPr="00AE72C9">
              <w:rPr>
                <w:sz w:val="14"/>
                <w:szCs w:val="14"/>
              </w:rPr>
              <w:t>-</w:t>
            </w:r>
          </w:p>
        </w:tc>
        <w:tc>
          <w:tcPr>
            <w:tcW w:w="790" w:type="dxa"/>
            <w:gridSpan w:val="3"/>
          </w:tcPr>
          <w:p w14:paraId="196F7E71" w14:textId="77777777" w:rsidR="00B405E0" w:rsidRPr="00AE72C9" w:rsidRDefault="00B405E0" w:rsidP="00472DAE">
            <w:pPr>
              <w:spacing w:before="60"/>
              <w:ind w:left="-113"/>
              <w:rPr>
                <w:sz w:val="14"/>
                <w:szCs w:val="14"/>
              </w:rPr>
            </w:pPr>
            <w:r w:rsidRPr="00AE72C9">
              <w:rPr>
                <w:sz w:val="14"/>
                <w:szCs w:val="14"/>
              </w:rPr>
              <w:t>3</w:t>
            </w:r>
            <w:r w:rsidRPr="00AE72C9">
              <w:rPr>
                <w:sz w:val="14"/>
                <w:szCs w:val="14"/>
              </w:rPr>
              <w:sym w:font="Symbol" w:char="F0D7"/>
            </w:r>
            <w:r w:rsidRPr="00AE72C9">
              <w:rPr>
                <w:sz w:val="14"/>
                <w:szCs w:val="14"/>
              </w:rPr>
              <w:t>0 g</w:t>
            </w:r>
          </w:p>
        </w:tc>
        <w:tc>
          <w:tcPr>
            <w:tcW w:w="753" w:type="dxa"/>
            <w:gridSpan w:val="3"/>
          </w:tcPr>
          <w:p w14:paraId="65527D21" w14:textId="77777777" w:rsidR="00B405E0" w:rsidRPr="00AE72C9" w:rsidRDefault="00B405E0" w:rsidP="00472DAE">
            <w:pPr>
              <w:spacing w:before="60"/>
              <w:ind w:left="-113"/>
              <w:rPr>
                <w:sz w:val="14"/>
                <w:szCs w:val="14"/>
              </w:rPr>
            </w:pPr>
            <w:r w:rsidRPr="00AE72C9">
              <w:rPr>
                <w:sz w:val="14"/>
                <w:szCs w:val="14"/>
              </w:rPr>
              <w:t>-</w:t>
            </w:r>
          </w:p>
        </w:tc>
        <w:tc>
          <w:tcPr>
            <w:tcW w:w="622" w:type="dxa"/>
            <w:gridSpan w:val="3"/>
          </w:tcPr>
          <w:p w14:paraId="28975127" w14:textId="77777777" w:rsidR="00B405E0" w:rsidRPr="00AE72C9" w:rsidRDefault="00B405E0" w:rsidP="00472DAE">
            <w:pPr>
              <w:spacing w:before="60"/>
              <w:ind w:left="-113"/>
              <w:rPr>
                <w:sz w:val="14"/>
                <w:szCs w:val="14"/>
              </w:rPr>
            </w:pPr>
            <w:r w:rsidRPr="00AE72C9">
              <w:rPr>
                <w:sz w:val="14"/>
                <w:szCs w:val="14"/>
              </w:rPr>
              <w:t>1</w:t>
            </w:r>
            <w:r w:rsidRPr="00AE72C9">
              <w:rPr>
                <w:sz w:val="14"/>
                <w:szCs w:val="14"/>
              </w:rPr>
              <w:sym w:font="Symbol" w:char="F0D7"/>
            </w:r>
            <w:r w:rsidRPr="00AE72C9">
              <w:rPr>
                <w:sz w:val="14"/>
                <w:szCs w:val="14"/>
              </w:rPr>
              <w:t>0 g</w:t>
            </w:r>
          </w:p>
        </w:tc>
      </w:tr>
      <w:tr w:rsidR="00B405E0" w:rsidRPr="00AE72C9" w14:paraId="758483EA" w14:textId="77777777" w:rsidTr="006357CA">
        <w:tblPrEx>
          <w:tblLook w:val="04A0" w:firstRow="1" w:lastRow="0" w:firstColumn="1" w:lastColumn="0" w:noHBand="0" w:noVBand="1"/>
        </w:tblPrEx>
        <w:trPr>
          <w:gridBefore w:val="1"/>
          <w:gridAfter w:val="2"/>
          <w:wBefore w:w="13" w:type="dxa"/>
          <w:wAfter w:w="47" w:type="dxa"/>
        </w:trPr>
        <w:tc>
          <w:tcPr>
            <w:tcW w:w="1991" w:type="dxa"/>
            <w:hideMark/>
          </w:tcPr>
          <w:p w14:paraId="38B1E600" w14:textId="77777777" w:rsidR="00B405E0" w:rsidRPr="00AE72C9" w:rsidRDefault="00B405E0">
            <w:pPr>
              <w:spacing w:before="60"/>
              <w:ind w:left="-113"/>
              <w:rPr>
                <w:sz w:val="14"/>
                <w:szCs w:val="14"/>
              </w:rPr>
            </w:pPr>
            <w:r w:rsidRPr="00AE72C9">
              <w:rPr>
                <w:sz w:val="14"/>
                <w:szCs w:val="14"/>
              </w:rPr>
              <w:t>(INDOL-3-YL)-(2,2,3,3-TETRA-ALKYLCYCLOPROPYL) METHANONES with any modification on the indole nitrogen, whether or not further modified on the indole ring</w:t>
            </w:r>
          </w:p>
        </w:tc>
        <w:tc>
          <w:tcPr>
            <w:tcW w:w="737" w:type="dxa"/>
            <w:gridSpan w:val="4"/>
            <w:hideMark/>
          </w:tcPr>
          <w:p w14:paraId="1BD15064" w14:textId="77777777" w:rsidR="00B405E0" w:rsidRPr="00AE72C9" w:rsidRDefault="00B405E0">
            <w:pPr>
              <w:spacing w:before="60"/>
              <w:ind w:left="-113"/>
              <w:rPr>
                <w:sz w:val="14"/>
                <w:szCs w:val="14"/>
              </w:rPr>
            </w:pPr>
            <w:r w:rsidRPr="00AE72C9">
              <w:rPr>
                <w:sz w:val="14"/>
                <w:szCs w:val="14"/>
              </w:rPr>
              <w:t>-</w:t>
            </w:r>
          </w:p>
        </w:tc>
        <w:tc>
          <w:tcPr>
            <w:tcW w:w="803" w:type="dxa"/>
            <w:gridSpan w:val="2"/>
            <w:hideMark/>
          </w:tcPr>
          <w:p w14:paraId="4805BD42"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75" w:type="dxa"/>
            <w:gridSpan w:val="2"/>
            <w:hideMark/>
          </w:tcPr>
          <w:p w14:paraId="1F3A57E8" w14:textId="77777777" w:rsidR="00B405E0" w:rsidRPr="00AE72C9" w:rsidRDefault="00B405E0">
            <w:pPr>
              <w:spacing w:before="60"/>
              <w:ind w:left="-113"/>
              <w:rPr>
                <w:sz w:val="14"/>
                <w:szCs w:val="14"/>
              </w:rPr>
            </w:pPr>
            <w:r w:rsidRPr="00AE72C9">
              <w:rPr>
                <w:sz w:val="14"/>
                <w:szCs w:val="14"/>
              </w:rPr>
              <w:t>-</w:t>
            </w:r>
          </w:p>
        </w:tc>
        <w:tc>
          <w:tcPr>
            <w:tcW w:w="738" w:type="dxa"/>
            <w:hideMark/>
          </w:tcPr>
          <w:p w14:paraId="1C4B2B56"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63" w:type="dxa"/>
            <w:gridSpan w:val="2"/>
            <w:hideMark/>
          </w:tcPr>
          <w:p w14:paraId="0ACA43BC" w14:textId="77777777" w:rsidR="00B405E0" w:rsidRPr="00AE72C9" w:rsidRDefault="00B405E0">
            <w:pPr>
              <w:spacing w:before="60"/>
              <w:ind w:left="-113"/>
              <w:rPr>
                <w:sz w:val="14"/>
                <w:szCs w:val="14"/>
              </w:rPr>
            </w:pPr>
            <w:r w:rsidRPr="00AE72C9">
              <w:rPr>
                <w:sz w:val="14"/>
                <w:szCs w:val="14"/>
              </w:rPr>
              <w:t>-</w:t>
            </w:r>
          </w:p>
        </w:tc>
        <w:tc>
          <w:tcPr>
            <w:tcW w:w="804" w:type="dxa"/>
            <w:gridSpan w:val="4"/>
            <w:hideMark/>
          </w:tcPr>
          <w:p w14:paraId="0C952D56"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39" w:type="dxa"/>
            <w:gridSpan w:val="2"/>
            <w:hideMark/>
          </w:tcPr>
          <w:p w14:paraId="51F8EBE5" w14:textId="77777777" w:rsidR="00B405E0" w:rsidRPr="00AE72C9" w:rsidRDefault="00B405E0">
            <w:pPr>
              <w:spacing w:before="60"/>
              <w:ind w:left="-113"/>
              <w:rPr>
                <w:sz w:val="14"/>
                <w:szCs w:val="14"/>
              </w:rPr>
            </w:pPr>
            <w:r w:rsidRPr="00AE72C9">
              <w:rPr>
                <w:sz w:val="14"/>
                <w:szCs w:val="14"/>
              </w:rPr>
              <w:t>-</w:t>
            </w:r>
          </w:p>
        </w:tc>
        <w:tc>
          <w:tcPr>
            <w:tcW w:w="575" w:type="dxa"/>
            <w:hideMark/>
          </w:tcPr>
          <w:p w14:paraId="557E9E1C" w14:textId="77777777" w:rsidR="00B405E0" w:rsidRPr="00AE72C9" w:rsidRDefault="00B405E0">
            <w:pPr>
              <w:spacing w:before="60"/>
              <w:ind w:left="-113"/>
              <w:rPr>
                <w:sz w:val="14"/>
                <w:szCs w:val="14"/>
              </w:rPr>
            </w:pPr>
            <w:r w:rsidRPr="00AE72C9">
              <w:rPr>
                <w:sz w:val="14"/>
                <w:szCs w:val="14"/>
              </w:rPr>
              <w:t>1·0 g</w:t>
            </w:r>
          </w:p>
        </w:tc>
      </w:tr>
      <w:tr w:rsidR="00B405E0" w:rsidRPr="00AE72C9" w14:paraId="1668526A" w14:textId="77777777" w:rsidTr="006357CA">
        <w:tblPrEx>
          <w:tblLook w:val="04A0" w:firstRow="1" w:lastRow="0" w:firstColumn="1" w:lastColumn="0" w:noHBand="0" w:noVBand="1"/>
        </w:tblPrEx>
        <w:trPr>
          <w:gridBefore w:val="1"/>
          <w:gridAfter w:val="2"/>
          <w:wBefore w:w="13" w:type="dxa"/>
          <w:wAfter w:w="47" w:type="dxa"/>
        </w:trPr>
        <w:tc>
          <w:tcPr>
            <w:tcW w:w="1991" w:type="dxa"/>
            <w:hideMark/>
          </w:tcPr>
          <w:p w14:paraId="77C5AFDA" w14:textId="77777777" w:rsidR="00B405E0" w:rsidRPr="00AE72C9" w:rsidRDefault="00B405E0">
            <w:pPr>
              <w:spacing w:before="60"/>
              <w:ind w:left="-113"/>
              <w:rPr>
                <w:sz w:val="14"/>
                <w:szCs w:val="14"/>
              </w:rPr>
            </w:pPr>
            <w:r w:rsidRPr="00AE72C9">
              <w:rPr>
                <w:sz w:val="14"/>
                <w:szCs w:val="14"/>
              </w:rPr>
              <w:t>3-(1-ADAMANTOYL)-INDOLES with any modification on the indole nitrogen, whether or not further modified on the indole or adamantane ring</w:t>
            </w:r>
          </w:p>
        </w:tc>
        <w:tc>
          <w:tcPr>
            <w:tcW w:w="737" w:type="dxa"/>
            <w:gridSpan w:val="4"/>
            <w:hideMark/>
          </w:tcPr>
          <w:p w14:paraId="75F8242B" w14:textId="77777777" w:rsidR="00B405E0" w:rsidRPr="00AE72C9" w:rsidRDefault="00B405E0">
            <w:pPr>
              <w:spacing w:before="60"/>
              <w:ind w:left="-113"/>
              <w:rPr>
                <w:sz w:val="14"/>
                <w:szCs w:val="14"/>
              </w:rPr>
            </w:pPr>
            <w:r w:rsidRPr="00AE72C9">
              <w:rPr>
                <w:sz w:val="14"/>
                <w:szCs w:val="14"/>
              </w:rPr>
              <w:t>-</w:t>
            </w:r>
          </w:p>
        </w:tc>
        <w:tc>
          <w:tcPr>
            <w:tcW w:w="803" w:type="dxa"/>
            <w:gridSpan w:val="2"/>
            <w:hideMark/>
          </w:tcPr>
          <w:p w14:paraId="4B908E11"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75" w:type="dxa"/>
            <w:gridSpan w:val="2"/>
            <w:hideMark/>
          </w:tcPr>
          <w:p w14:paraId="03A6F32D" w14:textId="77777777" w:rsidR="00B405E0" w:rsidRPr="00AE72C9" w:rsidRDefault="00B405E0">
            <w:pPr>
              <w:spacing w:before="60"/>
              <w:ind w:left="-113"/>
              <w:rPr>
                <w:sz w:val="14"/>
                <w:szCs w:val="14"/>
              </w:rPr>
            </w:pPr>
            <w:r w:rsidRPr="00AE72C9">
              <w:rPr>
                <w:sz w:val="14"/>
                <w:szCs w:val="14"/>
              </w:rPr>
              <w:t>-</w:t>
            </w:r>
          </w:p>
        </w:tc>
        <w:tc>
          <w:tcPr>
            <w:tcW w:w="738" w:type="dxa"/>
            <w:hideMark/>
          </w:tcPr>
          <w:p w14:paraId="36CBC663"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63" w:type="dxa"/>
            <w:gridSpan w:val="2"/>
            <w:hideMark/>
          </w:tcPr>
          <w:p w14:paraId="428690EB" w14:textId="77777777" w:rsidR="00B405E0" w:rsidRPr="00AE72C9" w:rsidRDefault="00B405E0">
            <w:pPr>
              <w:spacing w:before="60"/>
              <w:ind w:left="-113"/>
              <w:rPr>
                <w:sz w:val="14"/>
                <w:szCs w:val="14"/>
              </w:rPr>
            </w:pPr>
            <w:r w:rsidRPr="00AE72C9">
              <w:rPr>
                <w:sz w:val="14"/>
                <w:szCs w:val="14"/>
              </w:rPr>
              <w:t>-</w:t>
            </w:r>
          </w:p>
        </w:tc>
        <w:tc>
          <w:tcPr>
            <w:tcW w:w="804" w:type="dxa"/>
            <w:gridSpan w:val="4"/>
            <w:hideMark/>
          </w:tcPr>
          <w:p w14:paraId="3F724FC1"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39" w:type="dxa"/>
            <w:gridSpan w:val="2"/>
            <w:hideMark/>
          </w:tcPr>
          <w:p w14:paraId="1F6A646D" w14:textId="77777777" w:rsidR="00B405E0" w:rsidRPr="00AE72C9" w:rsidRDefault="00B405E0">
            <w:pPr>
              <w:spacing w:before="60"/>
              <w:ind w:left="-113"/>
              <w:rPr>
                <w:sz w:val="14"/>
                <w:szCs w:val="14"/>
              </w:rPr>
            </w:pPr>
            <w:r w:rsidRPr="00AE72C9">
              <w:rPr>
                <w:sz w:val="14"/>
                <w:szCs w:val="14"/>
              </w:rPr>
              <w:t>-</w:t>
            </w:r>
          </w:p>
        </w:tc>
        <w:tc>
          <w:tcPr>
            <w:tcW w:w="575" w:type="dxa"/>
            <w:hideMark/>
          </w:tcPr>
          <w:p w14:paraId="4F9B5DBF" w14:textId="77777777" w:rsidR="00B405E0" w:rsidRPr="00AE72C9" w:rsidRDefault="00B405E0">
            <w:pPr>
              <w:spacing w:before="60"/>
              <w:ind w:left="-113"/>
              <w:rPr>
                <w:sz w:val="14"/>
                <w:szCs w:val="14"/>
              </w:rPr>
            </w:pPr>
            <w:r w:rsidRPr="00AE72C9">
              <w:rPr>
                <w:sz w:val="14"/>
                <w:szCs w:val="14"/>
              </w:rPr>
              <w:t>1·0 g</w:t>
            </w:r>
          </w:p>
        </w:tc>
      </w:tr>
      <w:tr w:rsidR="00B405E0" w:rsidRPr="00AE72C9" w14:paraId="070D95B6" w14:textId="77777777" w:rsidTr="006357CA">
        <w:tblPrEx>
          <w:tblLook w:val="04A0" w:firstRow="1" w:lastRow="0" w:firstColumn="1" w:lastColumn="0" w:noHBand="0" w:noVBand="1"/>
        </w:tblPrEx>
        <w:tc>
          <w:tcPr>
            <w:tcW w:w="2004" w:type="dxa"/>
            <w:gridSpan w:val="2"/>
            <w:hideMark/>
          </w:tcPr>
          <w:p w14:paraId="3B2E60CF" w14:textId="77777777" w:rsidR="00B405E0" w:rsidRPr="00AE72C9" w:rsidRDefault="00B405E0">
            <w:pPr>
              <w:spacing w:before="60"/>
              <w:ind w:left="-113"/>
              <w:rPr>
                <w:sz w:val="14"/>
                <w:szCs w:val="14"/>
              </w:rPr>
            </w:pPr>
            <w:r w:rsidRPr="00AE72C9">
              <w:rPr>
                <w:i/>
                <w:sz w:val="14"/>
                <w:szCs w:val="14"/>
              </w:rPr>
              <w:t>N</w:t>
            </w:r>
            <w:r w:rsidRPr="00AE72C9">
              <w:rPr>
                <w:sz w:val="14"/>
                <w:szCs w:val="14"/>
              </w:rPr>
              <w:t>-(1-ADAMANTYL)-INDAZOLE-3-CARBOXAMIDES with any modification on the indazole nitrogen, whether or not further modified on the indazole or adamantane ring</w:t>
            </w:r>
          </w:p>
        </w:tc>
        <w:tc>
          <w:tcPr>
            <w:tcW w:w="737" w:type="dxa"/>
            <w:gridSpan w:val="4"/>
            <w:hideMark/>
          </w:tcPr>
          <w:p w14:paraId="7D44B6CB" w14:textId="77777777" w:rsidR="00B405E0" w:rsidRPr="00AE72C9" w:rsidRDefault="00B405E0">
            <w:pPr>
              <w:spacing w:before="60"/>
              <w:ind w:left="-113"/>
              <w:rPr>
                <w:sz w:val="14"/>
                <w:szCs w:val="14"/>
              </w:rPr>
            </w:pPr>
            <w:r w:rsidRPr="00AE72C9">
              <w:rPr>
                <w:sz w:val="14"/>
                <w:szCs w:val="14"/>
              </w:rPr>
              <w:t>-</w:t>
            </w:r>
          </w:p>
        </w:tc>
        <w:tc>
          <w:tcPr>
            <w:tcW w:w="803" w:type="dxa"/>
            <w:gridSpan w:val="2"/>
            <w:hideMark/>
          </w:tcPr>
          <w:p w14:paraId="50258288"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75" w:type="dxa"/>
            <w:gridSpan w:val="2"/>
            <w:hideMark/>
          </w:tcPr>
          <w:p w14:paraId="4A0D6DC1" w14:textId="77777777" w:rsidR="00B405E0" w:rsidRPr="00AE72C9" w:rsidRDefault="00B405E0">
            <w:pPr>
              <w:spacing w:before="60"/>
              <w:ind w:left="-113"/>
              <w:rPr>
                <w:sz w:val="14"/>
                <w:szCs w:val="14"/>
              </w:rPr>
            </w:pPr>
            <w:r w:rsidRPr="00AE72C9">
              <w:rPr>
                <w:sz w:val="14"/>
                <w:szCs w:val="14"/>
              </w:rPr>
              <w:t>-</w:t>
            </w:r>
          </w:p>
        </w:tc>
        <w:tc>
          <w:tcPr>
            <w:tcW w:w="738" w:type="dxa"/>
            <w:hideMark/>
          </w:tcPr>
          <w:p w14:paraId="0038507F"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63" w:type="dxa"/>
            <w:gridSpan w:val="2"/>
            <w:hideMark/>
          </w:tcPr>
          <w:p w14:paraId="0B74C147" w14:textId="77777777" w:rsidR="00B405E0" w:rsidRPr="00AE72C9" w:rsidRDefault="00B405E0">
            <w:pPr>
              <w:spacing w:before="60"/>
              <w:ind w:left="-113"/>
              <w:rPr>
                <w:sz w:val="14"/>
                <w:szCs w:val="14"/>
              </w:rPr>
            </w:pPr>
            <w:r w:rsidRPr="00AE72C9">
              <w:rPr>
                <w:sz w:val="14"/>
                <w:szCs w:val="14"/>
              </w:rPr>
              <w:t>-</w:t>
            </w:r>
          </w:p>
        </w:tc>
        <w:tc>
          <w:tcPr>
            <w:tcW w:w="804" w:type="dxa"/>
            <w:gridSpan w:val="4"/>
            <w:hideMark/>
          </w:tcPr>
          <w:p w14:paraId="1927698F"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39" w:type="dxa"/>
            <w:gridSpan w:val="2"/>
            <w:hideMark/>
          </w:tcPr>
          <w:p w14:paraId="18094D9D"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37F32CE1" w14:textId="77777777" w:rsidR="00B405E0" w:rsidRPr="00AE72C9" w:rsidRDefault="00B405E0">
            <w:pPr>
              <w:spacing w:before="60"/>
              <w:ind w:left="-113"/>
              <w:rPr>
                <w:sz w:val="14"/>
                <w:szCs w:val="14"/>
              </w:rPr>
            </w:pPr>
            <w:r w:rsidRPr="00AE72C9">
              <w:rPr>
                <w:sz w:val="14"/>
                <w:szCs w:val="14"/>
              </w:rPr>
              <w:t>1.0 g</w:t>
            </w:r>
          </w:p>
        </w:tc>
      </w:tr>
      <w:tr w:rsidR="00B405E0" w:rsidRPr="00AE72C9" w14:paraId="45CE0B57" w14:textId="77777777" w:rsidTr="006357CA">
        <w:tblPrEx>
          <w:tblLook w:val="04A0" w:firstRow="1" w:lastRow="0" w:firstColumn="1" w:lastColumn="0" w:noHBand="0" w:noVBand="1"/>
        </w:tblPrEx>
        <w:tc>
          <w:tcPr>
            <w:tcW w:w="2004" w:type="dxa"/>
            <w:gridSpan w:val="2"/>
            <w:hideMark/>
          </w:tcPr>
          <w:p w14:paraId="2F351A5F" w14:textId="77777777" w:rsidR="00B405E0" w:rsidRPr="00AE72C9" w:rsidRDefault="00B405E0">
            <w:pPr>
              <w:spacing w:before="60"/>
              <w:ind w:left="-113"/>
              <w:rPr>
                <w:sz w:val="14"/>
                <w:szCs w:val="14"/>
              </w:rPr>
            </w:pPr>
            <w:r w:rsidRPr="00AE72C9">
              <w:rPr>
                <w:i/>
                <w:sz w:val="14"/>
                <w:szCs w:val="14"/>
              </w:rPr>
              <w:t>N</w:t>
            </w:r>
            <w:r w:rsidRPr="00AE72C9">
              <w:rPr>
                <w:sz w:val="14"/>
                <w:szCs w:val="14"/>
              </w:rPr>
              <w:t>-(1-FENCHYL)-INDOLE-3-CARBOXAMIDES with any modification on the indole nitrogen, whether or not further modified on the indole or fenchane ring</w:t>
            </w:r>
          </w:p>
        </w:tc>
        <w:tc>
          <w:tcPr>
            <w:tcW w:w="737" w:type="dxa"/>
            <w:gridSpan w:val="4"/>
            <w:hideMark/>
          </w:tcPr>
          <w:p w14:paraId="23416B48" w14:textId="77777777" w:rsidR="00B405E0" w:rsidRPr="00AE72C9" w:rsidRDefault="00B405E0">
            <w:pPr>
              <w:spacing w:before="60"/>
              <w:ind w:left="-113"/>
              <w:rPr>
                <w:sz w:val="14"/>
                <w:szCs w:val="14"/>
              </w:rPr>
            </w:pPr>
            <w:r w:rsidRPr="00AE72C9">
              <w:rPr>
                <w:sz w:val="14"/>
                <w:szCs w:val="14"/>
              </w:rPr>
              <w:t>-</w:t>
            </w:r>
          </w:p>
        </w:tc>
        <w:tc>
          <w:tcPr>
            <w:tcW w:w="803" w:type="dxa"/>
            <w:gridSpan w:val="2"/>
            <w:hideMark/>
          </w:tcPr>
          <w:p w14:paraId="1FBD688C"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75" w:type="dxa"/>
            <w:gridSpan w:val="2"/>
            <w:hideMark/>
          </w:tcPr>
          <w:p w14:paraId="40608FF6" w14:textId="77777777" w:rsidR="00B405E0" w:rsidRPr="00AE72C9" w:rsidRDefault="00B405E0">
            <w:pPr>
              <w:spacing w:before="60"/>
              <w:ind w:left="-113"/>
              <w:rPr>
                <w:sz w:val="14"/>
                <w:szCs w:val="14"/>
              </w:rPr>
            </w:pPr>
            <w:r w:rsidRPr="00AE72C9">
              <w:rPr>
                <w:sz w:val="14"/>
                <w:szCs w:val="14"/>
              </w:rPr>
              <w:t>-</w:t>
            </w:r>
          </w:p>
        </w:tc>
        <w:tc>
          <w:tcPr>
            <w:tcW w:w="738" w:type="dxa"/>
            <w:hideMark/>
          </w:tcPr>
          <w:p w14:paraId="537FA6AF"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63" w:type="dxa"/>
            <w:gridSpan w:val="2"/>
            <w:hideMark/>
          </w:tcPr>
          <w:p w14:paraId="632A6B01" w14:textId="77777777" w:rsidR="00B405E0" w:rsidRPr="00AE72C9" w:rsidRDefault="00B405E0">
            <w:pPr>
              <w:spacing w:before="60"/>
              <w:ind w:left="-113"/>
              <w:rPr>
                <w:sz w:val="14"/>
                <w:szCs w:val="14"/>
              </w:rPr>
            </w:pPr>
            <w:r w:rsidRPr="00AE72C9">
              <w:rPr>
                <w:sz w:val="14"/>
                <w:szCs w:val="14"/>
              </w:rPr>
              <w:t>-</w:t>
            </w:r>
          </w:p>
        </w:tc>
        <w:tc>
          <w:tcPr>
            <w:tcW w:w="804" w:type="dxa"/>
            <w:gridSpan w:val="4"/>
            <w:hideMark/>
          </w:tcPr>
          <w:p w14:paraId="6D57E0A0"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39" w:type="dxa"/>
            <w:gridSpan w:val="2"/>
            <w:hideMark/>
          </w:tcPr>
          <w:p w14:paraId="5F513D1B"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4AA20CB3" w14:textId="77777777" w:rsidR="00B405E0" w:rsidRPr="00AE72C9" w:rsidRDefault="00B405E0">
            <w:pPr>
              <w:spacing w:before="60"/>
              <w:ind w:left="-113"/>
              <w:rPr>
                <w:sz w:val="14"/>
                <w:szCs w:val="14"/>
              </w:rPr>
            </w:pPr>
            <w:r w:rsidRPr="00AE72C9">
              <w:rPr>
                <w:sz w:val="14"/>
                <w:szCs w:val="14"/>
              </w:rPr>
              <w:t>1·0 g</w:t>
            </w:r>
          </w:p>
        </w:tc>
      </w:tr>
      <w:tr w:rsidR="00B405E0" w:rsidRPr="00AE72C9" w14:paraId="0F12E140" w14:textId="77777777" w:rsidTr="006357CA">
        <w:tblPrEx>
          <w:tblLook w:val="04A0" w:firstRow="1" w:lastRow="0" w:firstColumn="1" w:lastColumn="0" w:noHBand="0" w:noVBand="1"/>
        </w:tblPrEx>
        <w:tc>
          <w:tcPr>
            <w:tcW w:w="2004" w:type="dxa"/>
            <w:gridSpan w:val="2"/>
            <w:hideMark/>
          </w:tcPr>
          <w:p w14:paraId="0C95DA0E" w14:textId="77777777" w:rsidR="00B405E0" w:rsidRPr="00AE72C9" w:rsidRDefault="00B405E0">
            <w:pPr>
              <w:spacing w:before="60"/>
              <w:ind w:left="-113"/>
              <w:rPr>
                <w:sz w:val="14"/>
                <w:szCs w:val="14"/>
              </w:rPr>
            </w:pPr>
            <w:r w:rsidRPr="00AE72C9">
              <w:rPr>
                <w:sz w:val="14"/>
                <w:szCs w:val="14"/>
              </w:rPr>
              <w:t>INDOLE-3-CARBOXYLIC ACID, QUINOLINYL ESTERS with any modification on the indole nitrogen, whether or not further modified on the indole or quinolinyl ring</w:t>
            </w:r>
          </w:p>
        </w:tc>
        <w:tc>
          <w:tcPr>
            <w:tcW w:w="737" w:type="dxa"/>
            <w:gridSpan w:val="4"/>
            <w:hideMark/>
          </w:tcPr>
          <w:p w14:paraId="6BDB0F91" w14:textId="77777777" w:rsidR="00B405E0" w:rsidRPr="00AE72C9" w:rsidRDefault="00B405E0">
            <w:pPr>
              <w:spacing w:before="60"/>
              <w:ind w:left="-113"/>
              <w:rPr>
                <w:sz w:val="14"/>
                <w:szCs w:val="14"/>
              </w:rPr>
            </w:pPr>
            <w:r w:rsidRPr="00AE72C9">
              <w:rPr>
                <w:sz w:val="14"/>
                <w:szCs w:val="14"/>
              </w:rPr>
              <w:t>-</w:t>
            </w:r>
          </w:p>
        </w:tc>
        <w:tc>
          <w:tcPr>
            <w:tcW w:w="803" w:type="dxa"/>
            <w:gridSpan w:val="2"/>
            <w:hideMark/>
          </w:tcPr>
          <w:p w14:paraId="4DF12EA0" w14:textId="77777777" w:rsidR="00B405E0" w:rsidRPr="00AE72C9" w:rsidRDefault="00B405E0">
            <w:pPr>
              <w:spacing w:before="60"/>
              <w:ind w:left="-113"/>
              <w:rPr>
                <w:sz w:val="14"/>
                <w:szCs w:val="14"/>
              </w:rPr>
            </w:pPr>
            <w:r w:rsidRPr="00AE72C9">
              <w:rPr>
                <w:sz w:val="14"/>
                <w:szCs w:val="14"/>
              </w:rPr>
              <w:t>10</w:t>
            </w:r>
            <w:r w:rsidRPr="00AE72C9">
              <w:rPr>
                <w:sz w:val="14"/>
                <w:szCs w:val="14"/>
              </w:rPr>
              <w:sym w:font="Symbol" w:char="00D7"/>
            </w:r>
            <w:r w:rsidRPr="00AE72C9">
              <w:rPr>
                <w:sz w:val="14"/>
                <w:szCs w:val="14"/>
              </w:rPr>
              <w:t>0 kg</w:t>
            </w:r>
          </w:p>
        </w:tc>
        <w:tc>
          <w:tcPr>
            <w:tcW w:w="775" w:type="dxa"/>
            <w:gridSpan w:val="2"/>
            <w:hideMark/>
          </w:tcPr>
          <w:p w14:paraId="3896A131" w14:textId="77777777" w:rsidR="00B405E0" w:rsidRPr="00AE72C9" w:rsidRDefault="00B405E0">
            <w:pPr>
              <w:spacing w:before="60"/>
              <w:ind w:left="-113"/>
              <w:rPr>
                <w:sz w:val="14"/>
                <w:szCs w:val="14"/>
              </w:rPr>
            </w:pPr>
            <w:r w:rsidRPr="00AE72C9">
              <w:rPr>
                <w:sz w:val="14"/>
                <w:szCs w:val="14"/>
              </w:rPr>
              <w:t>-</w:t>
            </w:r>
          </w:p>
        </w:tc>
        <w:tc>
          <w:tcPr>
            <w:tcW w:w="738" w:type="dxa"/>
            <w:hideMark/>
          </w:tcPr>
          <w:p w14:paraId="05B2B251"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663" w:type="dxa"/>
            <w:gridSpan w:val="2"/>
            <w:hideMark/>
          </w:tcPr>
          <w:p w14:paraId="336F74EA" w14:textId="77777777" w:rsidR="00B405E0" w:rsidRPr="00AE72C9" w:rsidRDefault="00B405E0">
            <w:pPr>
              <w:spacing w:before="60"/>
              <w:ind w:left="-113"/>
              <w:rPr>
                <w:sz w:val="14"/>
                <w:szCs w:val="14"/>
              </w:rPr>
            </w:pPr>
            <w:r w:rsidRPr="00AE72C9">
              <w:rPr>
                <w:sz w:val="14"/>
                <w:szCs w:val="14"/>
              </w:rPr>
              <w:t>-</w:t>
            </w:r>
          </w:p>
        </w:tc>
        <w:tc>
          <w:tcPr>
            <w:tcW w:w="804" w:type="dxa"/>
            <w:gridSpan w:val="4"/>
            <w:hideMark/>
          </w:tcPr>
          <w:p w14:paraId="55E50448"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39" w:type="dxa"/>
            <w:gridSpan w:val="2"/>
            <w:hideMark/>
          </w:tcPr>
          <w:p w14:paraId="4DE21EBD"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76C217AB" w14:textId="77777777" w:rsidR="00B405E0" w:rsidRPr="00AE72C9" w:rsidRDefault="00B405E0">
            <w:pPr>
              <w:spacing w:before="60"/>
              <w:ind w:left="-113"/>
              <w:rPr>
                <w:sz w:val="14"/>
                <w:szCs w:val="14"/>
              </w:rPr>
            </w:pPr>
            <w:r w:rsidRPr="00AE72C9">
              <w:rPr>
                <w:sz w:val="14"/>
                <w:szCs w:val="14"/>
              </w:rPr>
              <w:t>1·0 g</w:t>
            </w:r>
          </w:p>
        </w:tc>
      </w:tr>
      <w:tr w:rsidR="00B405E0" w:rsidRPr="00AE72C9" w14:paraId="7EF3CE95" w14:textId="77777777" w:rsidTr="006357CA">
        <w:tblPrEx>
          <w:tblLook w:val="04A0" w:firstRow="1" w:lastRow="0" w:firstColumn="1" w:lastColumn="0" w:noHBand="0" w:noVBand="1"/>
        </w:tblPrEx>
        <w:tc>
          <w:tcPr>
            <w:tcW w:w="2004" w:type="dxa"/>
            <w:gridSpan w:val="2"/>
            <w:hideMark/>
          </w:tcPr>
          <w:p w14:paraId="62581DE7" w14:textId="77777777" w:rsidR="00B405E0" w:rsidRPr="009E5041" w:rsidRDefault="00B405E0">
            <w:pPr>
              <w:spacing w:before="60"/>
              <w:ind w:left="-113"/>
              <w:rPr>
                <w:sz w:val="14"/>
                <w:szCs w:val="14"/>
              </w:rPr>
            </w:pPr>
            <w:r w:rsidRPr="0038567F">
              <w:rPr>
                <w:caps/>
                <w:sz w:val="14"/>
                <w:szCs w:val="14"/>
              </w:rPr>
              <w:t>azaindole-3-carboxamides</w:t>
            </w:r>
            <w:r w:rsidRPr="0038567F">
              <w:rPr>
                <w:sz w:val="14"/>
                <w:szCs w:val="14"/>
              </w:rPr>
              <w:t xml:space="preserve"> with any modification on the azaindole or amide nitrogens, whether or not further modified on the azaindole ring</w:t>
            </w:r>
          </w:p>
        </w:tc>
        <w:tc>
          <w:tcPr>
            <w:tcW w:w="737" w:type="dxa"/>
            <w:gridSpan w:val="4"/>
            <w:hideMark/>
          </w:tcPr>
          <w:p w14:paraId="698015F6" w14:textId="77777777" w:rsidR="00B405E0" w:rsidRPr="009E5041" w:rsidRDefault="00B405E0">
            <w:pPr>
              <w:spacing w:before="60"/>
              <w:ind w:left="-113"/>
              <w:rPr>
                <w:sz w:val="14"/>
                <w:szCs w:val="14"/>
              </w:rPr>
            </w:pPr>
            <w:r w:rsidRPr="0038567F">
              <w:rPr>
                <w:sz w:val="14"/>
                <w:szCs w:val="14"/>
              </w:rPr>
              <w:t>-</w:t>
            </w:r>
          </w:p>
        </w:tc>
        <w:tc>
          <w:tcPr>
            <w:tcW w:w="803" w:type="dxa"/>
            <w:gridSpan w:val="2"/>
            <w:hideMark/>
          </w:tcPr>
          <w:p w14:paraId="71D75F8C" w14:textId="77777777" w:rsidR="00B405E0" w:rsidRPr="009E5041" w:rsidRDefault="00B405E0">
            <w:pPr>
              <w:spacing w:before="60"/>
              <w:ind w:left="-113"/>
              <w:rPr>
                <w:sz w:val="14"/>
                <w:szCs w:val="14"/>
              </w:rPr>
            </w:pPr>
            <w:r w:rsidRPr="0038567F">
              <w:rPr>
                <w:sz w:val="14"/>
                <w:szCs w:val="14"/>
              </w:rPr>
              <w:t>10·0 kg</w:t>
            </w:r>
          </w:p>
        </w:tc>
        <w:tc>
          <w:tcPr>
            <w:tcW w:w="775" w:type="dxa"/>
            <w:gridSpan w:val="2"/>
            <w:hideMark/>
          </w:tcPr>
          <w:p w14:paraId="6E796E40" w14:textId="77777777" w:rsidR="00B405E0" w:rsidRPr="009E5041" w:rsidRDefault="00B405E0">
            <w:pPr>
              <w:spacing w:before="60"/>
              <w:ind w:left="-113"/>
              <w:rPr>
                <w:sz w:val="14"/>
                <w:szCs w:val="14"/>
              </w:rPr>
            </w:pPr>
            <w:r w:rsidRPr="0038567F">
              <w:rPr>
                <w:sz w:val="14"/>
                <w:szCs w:val="14"/>
              </w:rPr>
              <w:t>-</w:t>
            </w:r>
          </w:p>
        </w:tc>
        <w:tc>
          <w:tcPr>
            <w:tcW w:w="738" w:type="dxa"/>
            <w:hideMark/>
          </w:tcPr>
          <w:p w14:paraId="438778C6" w14:textId="77777777" w:rsidR="00B405E0" w:rsidRPr="009E5041" w:rsidRDefault="00B405E0">
            <w:pPr>
              <w:spacing w:before="60"/>
              <w:ind w:left="-113"/>
              <w:rPr>
                <w:sz w:val="14"/>
                <w:szCs w:val="14"/>
              </w:rPr>
            </w:pPr>
            <w:r w:rsidRPr="0038567F">
              <w:rPr>
                <w:sz w:val="14"/>
                <w:szCs w:val="14"/>
              </w:rPr>
              <w:t>1·0 kg</w:t>
            </w:r>
          </w:p>
        </w:tc>
        <w:tc>
          <w:tcPr>
            <w:tcW w:w="663" w:type="dxa"/>
            <w:gridSpan w:val="2"/>
            <w:hideMark/>
          </w:tcPr>
          <w:p w14:paraId="3F311095" w14:textId="77777777" w:rsidR="00B405E0" w:rsidRPr="009E5041" w:rsidRDefault="00B405E0">
            <w:pPr>
              <w:spacing w:before="60"/>
              <w:ind w:left="-113"/>
              <w:rPr>
                <w:sz w:val="14"/>
                <w:szCs w:val="14"/>
              </w:rPr>
            </w:pPr>
            <w:r w:rsidRPr="0038567F">
              <w:rPr>
                <w:sz w:val="14"/>
                <w:szCs w:val="14"/>
              </w:rPr>
              <w:t>-</w:t>
            </w:r>
          </w:p>
        </w:tc>
        <w:tc>
          <w:tcPr>
            <w:tcW w:w="804" w:type="dxa"/>
            <w:gridSpan w:val="4"/>
            <w:hideMark/>
          </w:tcPr>
          <w:p w14:paraId="5855F700" w14:textId="77777777" w:rsidR="00B405E0" w:rsidRPr="009E5041" w:rsidRDefault="00B405E0">
            <w:pPr>
              <w:spacing w:before="60"/>
              <w:ind w:left="-113"/>
              <w:rPr>
                <w:sz w:val="14"/>
                <w:szCs w:val="14"/>
              </w:rPr>
            </w:pPr>
            <w:r w:rsidRPr="0038567F">
              <w:rPr>
                <w:sz w:val="14"/>
                <w:szCs w:val="14"/>
              </w:rPr>
              <w:t>3·0 g</w:t>
            </w:r>
          </w:p>
        </w:tc>
        <w:tc>
          <w:tcPr>
            <w:tcW w:w="739" w:type="dxa"/>
            <w:gridSpan w:val="2"/>
            <w:hideMark/>
          </w:tcPr>
          <w:p w14:paraId="74F190CA"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724C94C2" w14:textId="77777777" w:rsidR="00B405E0" w:rsidRPr="009E5041" w:rsidRDefault="00B405E0">
            <w:pPr>
              <w:spacing w:before="60"/>
              <w:ind w:left="-113"/>
              <w:rPr>
                <w:sz w:val="14"/>
                <w:szCs w:val="14"/>
              </w:rPr>
            </w:pPr>
            <w:r w:rsidRPr="0038567F">
              <w:rPr>
                <w:sz w:val="14"/>
                <w:szCs w:val="14"/>
              </w:rPr>
              <w:t>1·0 g</w:t>
            </w:r>
          </w:p>
        </w:tc>
      </w:tr>
      <w:tr w:rsidR="00B405E0" w:rsidRPr="00AE72C9" w14:paraId="2C3718F9" w14:textId="77777777" w:rsidTr="006357CA">
        <w:tblPrEx>
          <w:tblLook w:val="04A0" w:firstRow="1" w:lastRow="0" w:firstColumn="1" w:lastColumn="0" w:noHBand="0" w:noVBand="1"/>
        </w:tblPrEx>
        <w:tc>
          <w:tcPr>
            <w:tcW w:w="2004" w:type="dxa"/>
            <w:gridSpan w:val="2"/>
            <w:hideMark/>
          </w:tcPr>
          <w:p w14:paraId="6A4930EC" w14:textId="77777777" w:rsidR="00B405E0" w:rsidRPr="0038567F" w:rsidRDefault="00B405E0">
            <w:pPr>
              <w:spacing w:before="60"/>
              <w:ind w:left="-113"/>
              <w:rPr>
                <w:caps/>
                <w:sz w:val="14"/>
                <w:szCs w:val="14"/>
              </w:rPr>
            </w:pPr>
            <w:r>
              <w:rPr>
                <w:caps/>
                <w:sz w:val="14"/>
                <w:szCs w:val="14"/>
              </w:rPr>
              <w:br/>
            </w:r>
            <w:r>
              <w:rPr>
                <w:caps/>
                <w:sz w:val="14"/>
                <w:szCs w:val="14"/>
              </w:rPr>
              <w:br/>
            </w:r>
            <w:r>
              <w:rPr>
                <w:caps/>
                <w:sz w:val="14"/>
                <w:szCs w:val="14"/>
              </w:rPr>
              <w:br/>
            </w:r>
            <w:r>
              <w:rPr>
                <w:caps/>
                <w:sz w:val="14"/>
                <w:szCs w:val="14"/>
              </w:rPr>
              <w:br/>
            </w:r>
          </w:p>
        </w:tc>
        <w:tc>
          <w:tcPr>
            <w:tcW w:w="737" w:type="dxa"/>
            <w:gridSpan w:val="4"/>
            <w:hideMark/>
          </w:tcPr>
          <w:p w14:paraId="14E6C53F" w14:textId="77777777" w:rsidR="00B405E0" w:rsidRPr="0038567F" w:rsidRDefault="00B405E0">
            <w:pPr>
              <w:spacing w:before="60"/>
              <w:ind w:left="-113"/>
              <w:rPr>
                <w:sz w:val="14"/>
                <w:szCs w:val="14"/>
              </w:rPr>
            </w:pPr>
          </w:p>
        </w:tc>
        <w:tc>
          <w:tcPr>
            <w:tcW w:w="803" w:type="dxa"/>
            <w:gridSpan w:val="2"/>
            <w:hideMark/>
          </w:tcPr>
          <w:p w14:paraId="7429D0DC" w14:textId="77777777" w:rsidR="00B405E0" w:rsidRPr="0038567F" w:rsidRDefault="00B405E0">
            <w:pPr>
              <w:spacing w:before="60"/>
              <w:ind w:left="-113"/>
              <w:rPr>
                <w:sz w:val="14"/>
                <w:szCs w:val="14"/>
              </w:rPr>
            </w:pPr>
          </w:p>
        </w:tc>
        <w:tc>
          <w:tcPr>
            <w:tcW w:w="775" w:type="dxa"/>
            <w:gridSpan w:val="2"/>
            <w:hideMark/>
          </w:tcPr>
          <w:p w14:paraId="033E7300" w14:textId="77777777" w:rsidR="00B405E0" w:rsidRPr="0038567F" w:rsidRDefault="00B405E0">
            <w:pPr>
              <w:spacing w:before="60"/>
              <w:ind w:left="-113"/>
              <w:rPr>
                <w:sz w:val="14"/>
                <w:szCs w:val="14"/>
              </w:rPr>
            </w:pPr>
          </w:p>
        </w:tc>
        <w:tc>
          <w:tcPr>
            <w:tcW w:w="738" w:type="dxa"/>
            <w:hideMark/>
          </w:tcPr>
          <w:p w14:paraId="0DCE69D8" w14:textId="77777777" w:rsidR="00B405E0" w:rsidRPr="0038567F" w:rsidRDefault="00B405E0">
            <w:pPr>
              <w:spacing w:before="60"/>
              <w:ind w:left="-113"/>
              <w:rPr>
                <w:sz w:val="14"/>
                <w:szCs w:val="14"/>
              </w:rPr>
            </w:pPr>
          </w:p>
        </w:tc>
        <w:tc>
          <w:tcPr>
            <w:tcW w:w="663" w:type="dxa"/>
            <w:gridSpan w:val="2"/>
            <w:hideMark/>
          </w:tcPr>
          <w:p w14:paraId="42BF48B4" w14:textId="77777777" w:rsidR="00B405E0" w:rsidRPr="0038567F" w:rsidRDefault="00B405E0">
            <w:pPr>
              <w:spacing w:before="60"/>
              <w:ind w:left="-113"/>
              <w:rPr>
                <w:sz w:val="14"/>
                <w:szCs w:val="14"/>
              </w:rPr>
            </w:pPr>
          </w:p>
        </w:tc>
        <w:tc>
          <w:tcPr>
            <w:tcW w:w="804" w:type="dxa"/>
            <w:gridSpan w:val="4"/>
            <w:hideMark/>
          </w:tcPr>
          <w:p w14:paraId="3F550BF0" w14:textId="77777777" w:rsidR="00B405E0" w:rsidRPr="0038567F" w:rsidRDefault="00B405E0">
            <w:pPr>
              <w:spacing w:before="60"/>
              <w:ind w:left="-113"/>
              <w:rPr>
                <w:sz w:val="14"/>
                <w:szCs w:val="14"/>
              </w:rPr>
            </w:pPr>
          </w:p>
        </w:tc>
        <w:tc>
          <w:tcPr>
            <w:tcW w:w="739" w:type="dxa"/>
            <w:gridSpan w:val="2"/>
            <w:hideMark/>
          </w:tcPr>
          <w:p w14:paraId="3CB7DB44" w14:textId="77777777" w:rsidR="00B405E0" w:rsidRPr="0038567F" w:rsidRDefault="00B405E0">
            <w:pPr>
              <w:spacing w:before="60"/>
              <w:ind w:left="-113"/>
              <w:rPr>
                <w:sz w:val="14"/>
                <w:szCs w:val="14"/>
              </w:rPr>
            </w:pPr>
          </w:p>
        </w:tc>
        <w:tc>
          <w:tcPr>
            <w:tcW w:w="622" w:type="dxa"/>
            <w:gridSpan w:val="3"/>
            <w:hideMark/>
          </w:tcPr>
          <w:p w14:paraId="74639AD0" w14:textId="77777777" w:rsidR="00B405E0" w:rsidRPr="0038567F" w:rsidRDefault="00B405E0">
            <w:pPr>
              <w:spacing w:before="60"/>
              <w:ind w:left="-113"/>
              <w:rPr>
                <w:sz w:val="14"/>
                <w:szCs w:val="14"/>
              </w:rPr>
            </w:pPr>
          </w:p>
        </w:tc>
      </w:tr>
      <w:tr w:rsidR="00B405E0" w:rsidRPr="00AE72C9" w14:paraId="5E2E6212" w14:textId="77777777" w:rsidTr="006357CA">
        <w:tblPrEx>
          <w:tblLook w:val="04A0" w:firstRow="1" w:lastRow="0" w:firstColumn="1" w:lastColumn="0" w:noHBand="0" w:noVBand="1"/>
        </w:tblPrEx>
        <w:tc>
          <w:tcPr>
            <w:tcW w:w="2004" w:type="dxa"/>
            <w:gridSpan w:val="2"/>
            <w:hideMark/>
          </w:tcPr>
          <w:p w14:paraId="58C5C23A" w14:textId="77777777" w:rsidR="00B405E0" w:rsidRPr="009E5041" w:rsidRDefault="00B405E0">
            <w:pPr>
              <w:spacing w:before="60"/>
              <w:ind w:left="-113"/>
              <w:rPr>
                <w:sz w:val="14"/>
                <w:szCs w:val="14"/>
              </w:rPr>
            </w:pPr>
            <w:r w:rsidRPr="0038567F">
              <w:rPr>
                <w:sz w:val="14"/>
                <w:szCs w:val="14"/>
              </w:rPr>
              <w:t>INDAZOLE-3-CARBOXAMIDES whether or not with any modification on the indazole or amide nitrogens, whether or not further modified on the indazole ring</w:t>
            </w:r>
          </w:p>
        </w:tc>
        <w:tc>
          <w:tcPr>
            <w:tcW w:w="737" w:type="dxa"/>
            <w:gridSpan w:val="4"/>
            <w:hideMark/>
          </w:tcPr>
          <w:p w14:paraId="35B906A2" w14:textId="77777777" w:rsidR="00B405E0" w:rsidRPr="009E5041" w:rsidRDefault="00B405E0">
            <w:pPr>
              <w:spacing w:before="60"/>
              <w:ind w:left="-113"/>
              <w:rPr>
                <w:sz w:val="14"/>
                <w:szCs w:val="14"/>
              </w:rPr>
            </w:pPr>
            <w:r w:rsidRPr="0038567F">
              <w:rPr>
                <w:sz w:val="14"/>
                <w:szCs w:val="14"/>
              </w:rPr>
              <w:t>-</w:t>
            </w:r>
          </w:p>
        </w:tc>
        <w:tc>
          <w:tcPr>
            <w:tcW w:w="803" w:type="dxa"/>
            <w:gridSpan w:val="2"/>
            <w:hideMark/>
          </w:tcPr>
          <w:p w14:paraId="16404D58" w14:textId="77777777" w:rsidR="00B405E0" w:rsidRPr="009E5041" w:rsidRDefault="00B405E0">
            <w:pPr>
              <w:spacing w:before="60"/>
              <w:ind w:left="-113"/>
              <w:rPr>
                <w:sz w:val="14"/>
                <w:szCs w:val="14"/>
              </w:rPr>
            </w:pPr>
            <w:r w:rsidRPr="0038567F">
              <w:rPr>
                <w:sz w:val="14"/>
                <w:szCs w:val="14"/>
              </w:rPr>
              <w:t>10·0 kg</w:t>
            </w:r>
          </w:p>
        </w:tc>
        <w:tc>
          <w:tcPr>
            <w:tcW w:w="775" w:type="dxa"/>
            <w:gridSpan w:val="2"/>
            <w:hideMark/>
          </w:tcPr>
          <w:p w14:paraId="3BE3F04D" w14:textId="77777777" w:rsidR="00B405E0" w:rsidRPr="009E5041" w:rsidRDefault="00B405E0">
            <w:pPr>
              <w:spacing w:before="60"/>
              <w:ind w:left="-113"/>
              <w:rPr>
                <w:sz w:val="14"/>
                <w:szCs w:val="14"/>
              </w:rPr>
            </w:pPr>
            <w:r w:rsidRPr="0038567F">
              <w:rPr>
                <w:sz w:val="14"/>
                <w:szCs w:val="14"/>
              </w:rPr>
              <w:t>-</w:t>
            </w:r>
          </w:p>
        </w:tc>
        <w:tc>
          <w:tcPr>
            <w:tcW w:w="738" w:type="dxa"/>
            <w:hideMark/>
          </w:tcPr>
          <w:p w14:paraId="328690D1" w14:textId="77777777" w:rsidR="00B405E0" w:rsidRPr="009E5041" w:rsidRDefault="00B405E0">
            <w:pPr>
              <w:spacing w:before="60"/>
              <w:ind w:left="-113"/>
              <w:rPr>
                <w:sz w:val="14"/>
                <w:szCs w:val="14"/>
              </w:rPr>
            </w:pPr>
            <w:r w:rsidRPr="0038567F">
              <w:rPr>
                <w:sz w:val="14"/>
                <w:szCs w:val="14"/>
              </w:rPr>
              <w:t>1·0 kg</w:t>
            </w:r>
          </w:p>
        </w:tc>
        <w:tc>
          <w:tcPr>
            <w:tcW w:w="663" w:type="dxa"/>
            <w:gridSpan w:val="2"/>
            <w:hideMark/>
          </w:tcPr>
          <w:p w14:paraId="6F6E6968" w14:textId="77777777" w:rsidR="00B405E0" w:rsidRPr="009E5041" w:rsidRDefault="00B405E0">
            <w:pPr>
              <w:spacing w:before="60"/>
              <w:ind w:left="-113"/>
              <w:rPr>
                <w:sz w:val="14"/>
                <w:szCs w:val="14"/>
              </w:rPr>
            </w:pPr>
            <w:r w:rsidRPr="0038567F">
              <w:rPr>
                <w:sz w:val="14"/>
                <w:szCs w:val="14"/>
              </w:rPr>
              <w:t>-</w:t>
            </w:r>
          </w:p>
        </w:tc>
        <w:tc>
          <w:tcPr>
            <w:tcW w:w="804" w:type="dxa"/>
            <w:gridSpan w:val="4"/>
            <w:hideMark/>
          </w:tcPr>
          <w:p w14:paraId="79CE9F8E" w14:textId="77777777" w:rsidR="00B405E0" w:rsidRPr="009E5041" w:rsidRDefault="00B405E0">
            <w:pPr>
              <w:spacing w:before="60"/>
              <w:ind w:left="-113"/>
              <w:rPr>
                <w:sz w:val="14"/>
                <w:szCs w:val="14"/>
              </w:rPr>
            </w:pPr>
            <w:r w:rsidRPr="0038567F">
              <w:rPr>
                <w:sz w:val="14"/>
                <w:szCs w:val="14"/>
              </w:rPr>
              <w:t>3·0 g</w:t>
            </w:r>
          </w:p>
        </w:tc>
        <w:tc>
          <w:tcPr>
            <w:tcW w:w="739" w:type="dxa"/>
            <w:gridSpan w:val="2"/>
            <w:hideMark/>
          </w:tcPr>
          <w:p w14:paraId="06CC16A1"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5E8CE4B2" w14:textId="77777777" w:rsidR="00B405E0" w:rsidRPr="009E5041" w:rsidRDefault="00B405E0">
            <w:pPr>
              <w:spacing w:before="60"/>
              <w:ind w:left="-113"/>
              <w:rPr>
                <w:sz w:val="14"/>
                <w:szCs w:val="14"/>
              </w:rPr>
            </w:pPr>
            <w:r w:rsidRPr="0038567F">
              <w:rPr>
                <w:sz w:val="14"/>
                <w:szCs w:val="14"/>
              </w:rPr>
              <w:t>1·0 g</w:t>
            </w:r>
          </w:p>
        </w:tc>
      </w:tr>
      <w:tr w:rsidR="00B405E0" w:rsidRPr="00AE72C9" w14:paraId="725621F0" w14:textId="77777777" w:rsidTr="006357CA">
        <w:tblPrEx>
          <w:tblLook w:val="04A0" w:firstRow="1" w:lastRow="0" w:firstColumn="1" w:lastColumn="0" w:noHBand="0" w:noVBand="1"/>
        </w:tblPrEx>
        <w:tc>
          <w:tcPr>
            <w:tcW w:w="2004" w:type="dxa"/>
            <w:gridSpan w:val="2"/>
            <w:hideMark/>
          </w:tcPr>
          <w:p w14:paraId="34752B79" w14:textId="77777777" w:rsidR="00B405E0" w:rsidRPr="009E5041" w:rsidRDefault="00B405E0">
            <w:pPr>
              <w:spacing w:before="60"/>
              <w:ind w:left="-113"/>
              <w:rPr>
                <w:sz w:val="14"/>
                <w:szCs w:val="14"/>
              </w:rPr>
            </w:pPr>
            <w:r w:rsidRPr="0038567F">
              <w:rPr>
                <w:caps/>
                <w:sz w:val="14"/>
                <w:szCs w:val="14"/>
              </w:rPr>
              <w:t>indazole-3-carboxylates</w:t>
            </w:r>
            <w:r w:rsidRPr="0038567F">
              <w:rPr>
                <w:sz w:val="14"/>
                <w:szCs w:val="14"/>
              </w:rPr>
              <w:t xml:space="preserve"> with any modification on the indazole nitrogens or the carboxylate oxygen, whether or not further modified on the indazole ring</w:t>
            </w:r>
          </w:p>
        </w:tc>
        <w:tc>
          <w:tcPr>
            <w:tcW w:w="737" w:type="dxa"/>
            <w:gridSpan w:val="4"/>
            <w:hideMark/>
          </w:tcPr>
          <w:p w14:paraId="0E11A01F" w14:textId="77777777" w:rsidR="00B405E0" w:rsidRPr="009E5041" w:rsidRDefault="00B405E0">
            <w:pPr>
              <w:spacing w:before="60"/>
              <w:ind w:left="-113"/>
              <w:rPr>
                <w:sz w:val="14"/>
                <w:szCs w:val="14"/>
              </w:rPr>
            </w:pPr>
            <w:r w:rsidRPr="0038567F">
              <w:rPr>
                <w:sz w:val="14"/>
                <w:szCs w:val="14"/>
              </w:rPr>
              <w:t>-</w:t>
            </w:r>
          </w:p>
        </w:tc>
        <w:tc>
          <w:tcPr>
            <w:tcW w:w="803" w:type="dxa"/>
            <w:gridSpan w:val="2"/>
            <w:hideMark/>
          </w:tcPr>
          <w:p w14:paraId="55386C99" w14:textId="77777777" w:rsidR="00B405E0" w:rsidRPr="009E5041" w:rsidRDefault="00B405E0">
            <w:pPr>
              <w:spacing w:before="60"/>
              <w:ind w:left="-113"/>
              <w:rPr>
                <w:sz w:val="14"/>
                <w:szCs w:val="14"/>
              </w:rPr>
            </w:pPr>
            <w:r w:rsidRPr="0038567F">
              <w:rPr>
                <w:sz w:val="14"/>
                <w:szCs w:val="14"/>
              </w:rPr>
              <w:t>10·0 kg</w:t>
            </w:r>
          </w:p>
        </w:tc>
        <w:tc>
          <w:tcPr>
            <w:tcW w:w="775" w:type="dxa"/>
            <w:gridSpan w:val="2"/>
            <w:hideMark/>
          </w:tcPr>
          <w:p w14:paraId="70AB1148" w14:textId="77777777" w:rsidR="00B405E0" w:rsidRPr="009E5041" w:rsidRDefault="00B405E0">
            <w:pPr>
              <w:spacing w:before="60"/>
              <w:ind w:left="-113"/>
              <w:rPr>
                <w:sz w:val="14"/>
                <w:szCs w:val="14"/>
              </w:rPr>
            </w:pPr>
            <w:r w:rsidRPr="0038567F">
              <w:rPr>
                <w:sz w:val="14"/>
                <w:szCs w:val="14"/>
              </w:rPr>
              <w:t>-</w:t>
            </w:r>
          </w:p>
        </w:tc>
        <w:tc>
          <w:tcPr>
            <w:tcW w:w="738" w:type="dxa"/>
            <w:hideMark/>
          </w:tcPr>
          <w:p w14:paraId="6DC2DFFA" w14:textId="77777777" w:rsidR="00B405E0" w:rsidRPr="009E5041" w:rsidRDefault="00B405E0">
            <w:pPr>
              <w:spacing w:before="60"/>
              <w:ind w:left="-113"/>
              <w:rPr>
                <w:sz w:val="14"/>
                <w:szCs w:val="14"/>
              </w:rPr>
            </w:pPr>
            <w:r w:rsidRPr="0038567F">
              <w:rPr>
                <w:sz w:val="14"/>
                <w:szCs w:val="14"/>
              </w:rPr>
              <w:t>1·0 kg</w:t>
            </w:r>
          </w:p>
        </w:tc>
        <w:tc>
          <w:tcPr>
            <w:tcW w:w="663" w:type="dxa"/>
            <w:gridSpan w:val="2"/>
            <w:hideMark/>
          </w:tcPr>
          <w:p w14:paraId="68177E84" w14:textId="77777777" w:rsidR="00B405E0" w:rsidRPr="009E5041" w:rsidRDefault="00B405E0">
            <w:pPr>
              <w:spacing w:before="60"/>
              <w:ind w:left="-113"/>
              <w:rPr>
                <w:sz w:val="14"/>
                <w:szCs w:val="14"/>
              </w:rPr>
            </w:pPr>
            <w:r w:rsidRPr="0038567F">
              <w:rPr>
                <w:sz w:val="14"/>
                <w:szCs w:val="14"/>
              </w:rPr>
              <w:t>-</w:t>
            </w:r>
          </w:p>
        </w:tc>
        <w:tc>
          <w:tcPr>
            <w:tcW w:w="804" w:type="dxa"/>
            <w:gridSpan w:val="4"/>
            <w:hideMark/>
          </w:tcPr>
          <w:p w14:paraId="685D822A" w14:textId="77777777" w:rsidR="00B405E0" w:rsidRPr="009E5041" w:rsidRDefault="00B405E0">
            <w:pPr>
              <w:spacing w:before="60"/>
              <w:ind w:left="-113"/>
              <w:rPr>
                <w:sz w:val="14"/>
                <w:szCs w:val="14"/>
              </w:rPr>
            </w:pPr>
            <w:r w:rsidRPr="0038567F">
              <w:rPr>
                <w:sz w:val="14"/>
                <w:szCs w:val="14"/>
              </w:rPr>
              <w:t>3·0 g</w:t>
            </w:r>
          </w:p>
        </w:tc>
        <w:tc>
          <w:tcPr>
            <w:tcW w:w="739" w:type="dxa"/>
            <w:gridSpan w:val="2"/>
            <w:hideMark/>
          </w:tcPr>
          <w:p w14:paraId="66577AE5"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451283C6" w14:textId="77777777" w:rsidR="00B405E0" w:rsidRPr="009E5041" w:rsidRDefault="00B405E0">
            <w:pPr>
              <w:spacing w:before="60"/>
              <w:ind w:left="-113"/>
              <w:rPr>
                <w:sz w:val="14"/>
                <w:szCs w:val="14"/>
              </w:rPr>
            </w:pPr>
            <w:r w:rsidRPr="0038567F">
              <w:rPr>
                <w:sz w:val="14"/>
                <w:szCs w:val="14"/>
              </w:rPr>
              <w:t>1·0 g</w:t>
            </w:r>
          </w:p>
        </w:tc>
      </w:tr>
      <w:tr w:rsidR="00B405E0" w:rsidRPr="00AE72C9" w14:paraId="49C610AC" w14:textId="77777777" w:rsidTr="006357CA">
        <w:tblPrEx>
          <w:tblLook w:val="04A0" w:firstRow="1" w:lastRow="0" w:firstColumn="1" w:lastColumn="0" w:noHBand="0" w:noVBand="1"/>
        </w:tblPrEx>
        <w:tc>
          <w:tcPr>
            <w:tcW w:w="2004" w:type="dxa"/>
            <w:gridSpan w:val="2"/>
            <w:hideMark/>
          </w:tcPr>
          <w:p w14:paraId="6D60DA50" w14:textId="77777777" w:rsidR="00B405E0" w:rsidRPr="009E5041" w:rsidRDefault="00B405E0">
            <w:pPr>
              <w:spacing w:before="60"/>
              <w:ind w:left="-113"/>
              <w:rPr>
                <w:sz w:val="14"/>
                <w:szCs w:val="14"/>
              </w:rPr>
            </w:pPr>
            <w:r w:rsidRPr="0038567F">
              <w:rPr>
                <w:sz w:val="14"/>
                <w:szCs w:val="14"/>
              </w:rPr>
              <w:t xml:space="preserve">INDOLE-3-CARBOXAMIDES with any modification on the indole or amide nitrogens, whether or not further modified on the indole ring </w:t>
            </w:r>
          </w:p>
        </w:tc>
        <w:tc>
          <w:tcPr>
            <w:tcW w:w="737" w:type="dxa"/>
            <w:gridSpan w:val="4"/>
            <w:hideMark/>
          </w:tcPr>
          <w:p w14:paraId="37A41F15" w14:textId="77777777" w:rsidR="00B405E0" w:rsidRPr="009E5041" w:rsidRDefault="00B405E0">
            <w:pPr>
              <w:spacing w:before="60"/>
              <w:ind w:left="-113"/>
              <w:rPr>
                <w:sz w:val="14"/>
                <w:szCs w:val="14"/>
              </w:rPr>
            </w:pPr>
            <w:r w:rsidRPr="0038567F">
              <w:rPr>
                <w:sz w:val="14"/>
                <w:szCs w:val="14"/>
              </w:rPr>
              <w:t>-</w:t>
            </w:r>
          </w:p>
        </w:tc>
        <w:tc>
          <w:tcPr>
            <w:tcW w:w="803" w:type="dxa"/>
            <w:gridSpan w:val="2"/>
            <w:hideMark/>
          </w:tcPr>
          <w:p w14:paraId="2E493163" w14:textId="77777777" w:rsidR="00B405E0" w:rsidRPr="009E5041" w:rsidRDefault="00B405E0">
            <w:pPr>
              <w:spacing w:before="60"/>
              <w:ind w:left="-113"/>
              <w:rPr>
                <w:sz w:val="14"/>
                <w:szCs w:val="14"/>
              </w:rPr>
            </w:pPr>
            <w:r w:rsidRPr="0038567F">
              <w:rPr>
                <w:sz w:val="14"/>
                <w:szCs w:val="14"/>
              </w:rPr>
              <w:t>10·0 kg</w:t>
            </w:r>
          </w:p>
        </w:tc>
        <w:tc>
          <w:tcPr>
            <w:tcW w:w="775" w:type="dxa"/>
            <w:gridSpan w:val="2"/>
            <w:hideMark/>
          </w:tcPr>
          <w:p w14:paraId="48F864C0" w14:textId="77777777" w:rsidR="00B405E0" w:rsidRPr="009E5041" w:rsidRDefault="00B405E0">
            <w:pPr>
              <w:spacing w:before="60"/>
              <w:ind w:left="-113"/>
              <w:rPr>
                <w:sz w:val="14"/>
                <w:szCs w:val="14"/>
              </w:rPr>
            </w:pPr>
            <w:r w:rsidRPr="0038567F">
              <w:rPr>
                <w:sz w:val="14"/>
                <w:szCs w:val="14"/>
              </w:rPr>
              <w:t>-</w:t>
            </w:r>
          </w:p>
        </w:tc>
        <w:tc>
          <w:tcPr>
            <w:tcW w:w="738" w:type="dxa"/>
            <w:hideMark/>
          </w:tcPr>
          <w:p w14:paraId="7C3E0605" w14:textId="77777777" w:rsidR="00B405E0" w:rsidRPr="009E5041" w:rsidRDefault="00B405E0">
            <w:pPr>
              <w:spacing w:before="60"/>
              <w:ind w:left="-113"/>
              <w:rPr>
                <w:sz w:val="14"/>
                <w:szCs w:val="14"/>
              </w:rPr>
            </w:pPr>
            <w:r w:rsidRPr="0038567F">
              <w:rPr>
                <w:sz w:val="14"/>
                <w:szCs w:val="14"/>
              </w:rPr>
              <w:t>1·0 kg</w:t>
            </w:r>
          </w:p>
        </w:tc>
        <w:tc>
          <w:tcPr>
            <w:tcW w:w="663" w:type="dxa"/>
            <w:gridSpan w:val="2"/>
            <w:hideMark/>
          </w:tcPr>
          <w:p w14:paraId="7279D9B6" w14:textId="77777777" w:rsidR="00B405E0" w:rsidRPr="009E5041" w:rsidRDefault="00B405E0">
            <w:pPr>
              <w:spacing w:before="60"/>
              <w:ind w:left="-113"/>
              <w:rPr>
                <w:sz w:val="14"/>
                <w:szCs w:val="14"/>
              </w:rPr>
            </w:pPr>
            <w:r w:rsidRPr="0038567F">
              <w:rPr>
                <w:sz w:val="14"/>
                <w:szCs w:val="14"/>
              </w:rPr>
              <w:t>-</w:t>
            </w:r>
          </w:p>
        </w:tc>
        <w:tc>
          <w:tcPr>
            <w:tcW w:w="804" w:type="dxa"/>
            <w:gridSpan w:val="4"/>
            <w:hideMark/>
          </w:tcPr>
          <w:p w14:paraId="47A20A89" w14:textId="77777777" w:rsidR="00B405E0" w:rsidRPr="009E5041" w:rsidRDefault="00B405E0">
            <w:pPr>
              <w:spacing w:before="60"/>
              <w:ind w:left="-113"/>
              <w:rPr>
                <w:sz w:val="14"/>
                <w:szCs w:val="14"/>
              </w:rPr>
            </w:pPr>
            <w:r w:rsidRPr="0038567F">
              <w:rPr>
                <w:sz w:val="14"/>
                <w:szCs w:val="14"/>
              </w:rPr>
              <w:t>3·0 g</w:t>
            </w:r>
          </w:p>
        </w:tc>
        <w:tc>
          <w:tcPr>
            <w:tcW w:w="739" w:type="dxa"/>
            <w:gridSpan w:val="2"/>
            <w:hideMark/>
          </w:tcPr>
          <w:p w14:paraId="2E7B0782"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40DBC29E" w14:textId="77777777" w:rsidR="00B405E0" w:rsidRPr="009E5041" w:rsidRDefault="00B405E0">
            <w:pPr>
              <w:spacing w:before="60"/>
              <w:ind w:left="-113"/>
              <w:rPr>
                <w:sz w:val="14"/>
                <w:szCs w:val="14"/>
              </w:rPr>
            </w:pPr>
            <w:r w:rsidRPr="0038567F">
              <w:rPr>
                <w:sz w:val="14"/>
                <w:szCs w:val="14"/>
              </w:rPr>
              <w:t>1·0 g</w:t>
            </w:r>
          </w:p>
        </w:tc>
      </w:tr>
      <w:tr w:rsidR="00B405E0" w:rsidRPr="00AE72C9" w14:paraId="6AB10A93" w14:textId="77777777" w:rsidTr="006357CA">
        <w:tblPrEx>
          <w:tblLook w:val="04A0" w:firstRow="1" w:lastRow="0" w:firstColumn="1" w:lastColumn="0" w:noHBand="0" w:noVBand="1"/>
        </w:tblPrEx>
        <w:tc>
          <w:tcPr>
            <w:tcW w:w="2004" w:type="dxa"/>
            <w:gridSpan w:val="2"/>
            <w:hideMark/>
          </w:tcPr>
          <w:p w14:paraId="4E7A7831" w14:textId="77777777" w:rsidR="00B405E0" w:rsidRPr="009E5041" w:rsidRDefault="00B405E0">
            <w:pPr>
              <w:spacing w:before="60"/>
              <w:ind w:left="-113"/>
              <w:rPr>
                <w:sz w:val="14"/>
                <w:szCs w:val="14"/>
              </w:rPr>
            </w:pPr>
            <w:r w:rsidRPr="0038567F">
              <w:rPr>
                <w:caps/>
                <w:sz w:val="14"/>
                <w:szCs w:val="14"/>
              </w:rPr>
              <w:t>indole-3-carboxylates</w:t>
            </w:r>
            <w:r w:rsidRPr="0038567F">
              <w:rPr>
                <w:sz w:val="14"/>
                <w:szCs w:val="14"/>
              </w:rPr>
              <w:t xml:space="preserve"> with any modification on the indole nitrogen or the carboxylate oxygen, whether or not further modified on the indole ring</w:t>
            </w:r>
          </w:p>
        </w:tc>
        <w:tc>
          <w:tcPr>
            <w:tcW w:w="737" w:type="dxa"/>
            <w:gridSpan w:val="4"/>
            <w:hideMark/>
          </w:tcPr>
          <w:p w14:paraId="4B61C43F" w14:textId="77777777" w:rsidR="00B405E0" w:rsidRPr="009E5041" w:rsidRDefault="00B405E0">
            <w:pPr>
              <w:spacing w:before="60"/>
              <w:ind w:left="-113"/>
              <w:rPr>
                <w:sz w:val="14"/>
                <w:szCs w:val="14"/>
              </w:rPr>
            </w:pPr>
            <w:r w:rsidRPr="0038567F">
              <w:rPr>
                <w:sz w:val="14"/>
                <w:szCs w:val="14"/>
              </w:rPr>
              <w:t>-</w:t>
            </w:r>
          </w:p>
        </w:tc>
        <w:tc>
          <w:tcPr>
            <w:tcW w:w="803" w:type="dxa"/>
            <w:gridSpan w:val="2"/>
            <w:hideMark/>
          </w:tcPr>
          <w:p w14:paraId="00B27391" w14:textId="77777777" w:rsidR="00B405E0" w:rsidRPr="009E5041" w:rsidRDefault="00B405E0">
            <w:pPr>
              <w:spacing w:before="60"/>
              <w:ind w:left="-113"/>
              <w:rPr>
                <w:sz w:val="14"/>
                <w:szCs w:val="14"/>
              </w:rPr>
            </w:pPr>
            <w:r w:rsidRPr="0038567F">
              <w:rPr>
                <w:sz w:val="14"/>
                <w:szCs w:val="14"/>
              </w:rPr>
              <w:t>10·0 kg</w:t>
            </w:r>
          </w:p>
        </w:tc>
        <w:tc>
          <w:tcPr>
            <w:tcW w:w="775" w:type="dxa"/>
            <w:gridSpan w:val="2"/>
            <w:hideMark/>
          </w:tcPr>
          <w:p w14:paraId="59082A83" w14:textId="77777777" w:rsidR="00B405E0" w:rsidRPr="009E5041" w:rsidRDefault="00B405E0">
            <w:pPr>
              <w:spacing w:before="60"/>
              <w:ind w:left="-113"/>
              <w:rPr>
                <w:sz w:val="14"/>
                <w:szCs w:val="14"/>
              </w:rPr>
            </w:pPr>
            <w:r w:rsidRPr="0038567F">
              <w:rPr>
                <w:sz w:val="14"/>
                <w:szCs w:val="14"/>
              </w:rPr>
              <w:t>-</w:t>
            </w:r>
          </w:p>
        </w:tc>
        <w:tc>
          <w:tcPr>
            <w:tcW w:w="738" w:type="dxa"/>
            <w:hideMark/>
          </w:tcPr>
          <w:p w14:paraId="2953BD35" w14:textId="77777777" w:rsidR="00B405E0" w:rsidRPr="009E5041" w:rsidRDefault="00B405E0">
            <w:pPr>
              <w:spacing w:before="60"/>
              <w:ind w:left="-113"/>
              <w:rPr>
                <w:sz w:val="14"/>
                <w:szCs w:val="14"/>
              </w:rPr>
            </w:pPr>
            <w:r w:rsidRPr="0038567F">
              <w:rPr>
                <w:sz w:val="14"/>
                <w:szCs w:val="14"/>
              </w:rPr>
              <w:t>1·0 kg</w:t>
            </w:r>
          </w:p>
        </w:tc>
        <w:tc>
          <w:tcPr>
            <w:tcW w:w="663" w:type="dxa"/>
            <w:gridSpan w:val="2"/>
            <w:hideMark/>
          </w:tcPr>
          <w:p w14:paraId="0C8E627D" w14:textId="77777777" w:rsidR="00B405E0" w:rsidRPr="009E5041" w:rsidRDefault="00B405E0">
            <w:pPr>
              <w:spacing w:before="60"/>
              <w:ind w:left="-113"/>
              <w:rPr>
                <w:sz w:val="14"/>
                <w:szCs w:val="14"/>
              </w:rPr>
            </w:pPr>
            <w:r w:rsidRPr="0038567F">
              <w:rPr>
                <w:sz w:val="14"/>
                <w:szCs w:val="14"/>
              </w:rPr>
              <w:t>-</w:t>
            </w:r>
          </w:p>
        </w:tc>
        <w:tc>
          <w:tcPr>
            <w:tcW w:w="804" w:type="dxa"/>
            <w:gridSpan w:val="4"/>
            <w:hideMark/>
          </w:tcPr>
          <w:p w14:paraId="4D650CC8" w14:textId="77777777" w:rsidR="00B405E0" w:rsidRPr="009E5041" w:rsidRDefault="00B405E0">
            <w:pPr>
              <w:spacing w:before="60"/>
              <w:ind w:left="-113"/>
              <w:rPr>
                <w:sz w:val="14"/>
                <w:szCs w:val="14"/>
              </w:rPr>
            </w:pPr>
            <w:r w:rsidRPr="0038567F">
              <w:rPr>
                <w:sz w:val="14"/>
                <w:szCs w:val="14"/>
              </w:rPr>
              <w:t>3·0 g</w:t>
            </w:r>
          </w:p>
        </w:tc>
        <w:tc>
          <w:tcPr>
            <w:tcW w:w="739" w:type="dxa"/>
            <w:gridSpan w:val="2"/>
            <w:hideMark/>
          </w:tcPr>
          <w:p w14:paraId="38A8376A"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2862A06C" w14:textId="77777777" w:rsidR="00B405E0" w:rsidRPr="009E5041" w:rsidRDefault="00B405E0">
            <w:pPr>
              <w:spacing w:before="60"/>
              <w:ind w:left="-113"/>
              <w:rPr>
                <w:sz w:val="14"/>
                <w:szCs w:val="14"/>
              </w:rPr>
            </w:pPr>
            <w:r w:rsidRPr="0038567F">
              <w:rPr>
                <w:sz w:val="14"/>
                <w:szCs w:val="14"/>
              </w:rPr>
              <w:t>1·0 g</w:t>
            </w:r>
          </w:p>
        </w:tc>
      </w:tr>
      <w:tr w:rsidR="00B405E0" w:rsidRPr="00AE72C9" w14:paraId="7590827F" w14:textId="77777777" w:rsidTr="006357CA">
        <w:tblPrEx>
          <w:tblLook w:val="04A0" w:firstRow="1" w:lastRow="0" w:firstColumn="1" w:lastColumn="0" w:noHBand="0" w:noVBand="1"/>
        </w:tblPrEx>
        <w:trPr>
          <w:gridAfter w:val="1"/>
          <w:wAfter w:w="40" w:type="dxa"/>
          <w:cantSplit/>
        </w:trPr>
        <w:tc>
          <w:tcPr>
            <w:tcW w:w="2081" w:type="dxa"/>
            <w:gridSpan w:val="5"/>
            <w:hideMark/>
          </w:tcPr>
          <w:p w14:paraId="24EFA436" w14:textId="77777777" w:rsidR="00B405E0" w:rsidRPr="009E5041" w:rsidRDefault="00B405E0">
            <w:pPr>
              <w:spacing w:before="60"/>
              <w:ind w:left="-113"/>
              <w:rPr>
                <w:sz w:val="14"/>
                <w:szCs w:val="14"/>
              </w:rPr>
            </w:pPr>
            <w:r w:rsidRPr="0038567F">
              <w:rPr>
                <w:caps/>
                <w:sz w:val="14"/>
                <w:szCs w:val="14"/>
              </w:rPr>
              <w:t>pyrazole-3-carboxamides</w:t>
            </w:r>
            <w:r w:rsidRPr="0038567F">
              <w:rPr>
                <w:sz w:val="14"/>
                <w:szCs w:val="14"/>
              </w:rPr>
              <w:t xml:space="preserve"> with any modification on the pyrazole or amide nitrogens, whether or not further modified on the pyrazole ring</w:t>
            </w:r>
          </w:p>
        </w:tc>
        <w:tc>
          <w:tcPr>
            <w:tcW w:w="704" w:type="dxa"/>
            <w:gridSpan w:val="2"/>
          </w:tcPr>
          <w:p w14:paraId="187B7A4B" w14:textId="77777777" w:rsidR="00B405E0" w:rsidRPr="009E5041" w:rsidRDefault="00B405E0">
            <w:pPr>
              <w:spacing w:before="60"/>
              <w:ind w:left="-113"/>
              <w:rPr>
                <w:sz w:val="14"/>
                <w:szCs w:val="14"/>
              </w:rPr>
            </w:pPr>
            <w:r w:rsidRPr="0038567F">
              <w:rPr>
                <w:sz w:val="14"/>
                <w:szCs w:val="14"/>
              </w:rPr>
              <w:t>-</w:t>
            </w:r>
          </w:p>
        </w:tc>
        <w:tc>
          <w:tcPr>
            <w:tcW w:w="759" w:type="dxa"/>
          </w:tcPr>
          <w:p w14:paraId="540F5E72" w14:textId="77777777" w:rsidR="00B405E0" w:rsidRPr="009E5041" w:rsidRDefault="00B405E0">
            <w:pPr>
              <w:spacing w:before="60"/>
              <w:ind w:left="-113"/>
              <w:rPr>
                <w:sz w:val="14"/>
                <w:szCs w:val="14"/>
              </w:rPr>
            </w:pPr>
            <w:r w:rsidRPr="0038567F">
              <w:rPr>
                <w:sz w:val="14"/>
                <w:szCs w:val="14"/>
              </w:rPr>
              <w:t>10·0 kg</w:t>
            </w:r>
          </w:p>
        </w:tc>
        <w:tc>
          <w:tcPr>
            <w:tcW w:w="775" w:type="dxa"/>
            <w:gridSpan w:val="2"/>
          </w:tcPr>
          <w:p w14:paraId="6CA71507" w14:textId="77777777" w:rsidR="00B405E0" w:rsidRPr="009E5041" w:rsidRDefault="00B405E0">
            <w:pPr>
              <w:spacing w:before="60"/>
              <w:ind w:left="-113"/>
              <w:rPr>
                <w:sz w:val="14"/>
                <w:szCs w:val="14"/>
              </w:rPr>
            </w:pPr>
            <w:r w:rsidRPr="0038567F">
              <w:rPr>
                <w:sz w:val="14"/>
                <w:szCs w:val="14"/>
              </w:rPr>
              <w:t>-</w:t>
            </w:r>
          </w:p>
        </w:tc>
        <w:tc>
          <w:tcPr>
            <w:tcW w:w="750" w:type="dxa"/>
            <w:gridSpan w:val="2"/>
          </w:tcPr>
          <w:p w14:paraId="60DE90AC" w14:textId="77777777" w:rsidR="00B405E0" w:rsidRPr="009E5041" w:rsidRDefault="00B405E0">
            <w:pPr>
              <w:spacing w:before="60"/>
              <w:ind w:left="-113"/>
              <w:rPr>
                <w:sz w:val="14"/>
                <w:szCs w:val="14"/>
              </w:rPr>
            </w:pPr>
            <w:r w:rsidRPr="0038567F">
              <w:rPr>
                <w:sz w:val="14"/>
                <w:szCs w:val="14"/>
              </w:rPr>
              <w:t>1·0 kg</w:t>
            </w:r>
          </w:p>
        </w:tc>
        <w:tc>
          <w:tcPr>
            <w:tcW w:w="697" w:type="dxa"/>
            <w:gridSpan w:val="3"/>
          </w:tcPr>
          <w:p w14:paraId="5560FC50" w14:textId="77777777" w:rsidR="00B405E0" w:rsidRPr="009E5041" w:rsidRDefault="00B405E0">
            <w:pPr>
              <w:spacing w:before="60"/>
              <w:ind w:left="-113"/>
              <w:rPr>
                <w:sz w:val="14"/>
                <w:szCs w:val="14"/>
              </w:rPr>
            </w:pPr>
            <w:r w:rsidRPr="0038567F">
              <w:rPr>
                <w:sz w:val="14"/>
                <w:szCs w:val="14"/>
              </w:rPr>
              <w:t>-</w:t>
            </w:r>
          </w:p>
        </w:tc>
        <w:tc>
          <w:tcPr>
            <w:tcW w:w="764" w:type="dxa"/>
            <w:gridSpan w:val="3"/>
          </w:tcPr>
          <w:p w14:paraId="04BC5D23" w14:textId="77777777" w:rsidR="00B405E0" w:rsidRPr="009E5041" w:rsidRDefault="00B405E0">
            <w:pPr>
              <w:spacing w:before="60"/>
              <w:ind w:left="-113"/>
              <w:rPr>
                <w:sz w:val="14"/>
                <w:szCs w:val="14"/>
              </w:rPr>
            </w:pPr>
            <w:r w:rsidRPr="0038567F">
              <w:rPr>
                <w:sz w:val="14"/>
                <w:szCs w:val="14"/>
              </w:rPr>
              <w:t>3·0 g</w:t>
            </w:r>
          </w:p>
        </w:tc>
        <w:tc>
          <w:tcPr>
            <w:tcW w:w="733" w:type="dxa"/>
          </w:tcPr>
          <w:p w14:paraId="494DB38C" w14:textId="77777777" w:rsidR="00B405E0" w:rsidRPr="009E5041" w:rsidRDefault="00B405E0">
            <w:pPr>
              <w:spacing w:before="60"/>
              <w:ind w:left="-113"/>
              <w:rPr>
                <w:sz w:val="14"/>
                <w:szCs w:val="14"/>
              </w:rPr>
            </w:pPr>
            <w:r w:rsidRPr="0038567F">
              <w:rPr>
                <w:sz w:val="14"/>
                <w:szCs w:val="14"/>
              </w:rPr>
              <w:t>-</w:t>
            </w:r>
          </w:p>
        </w:tc>
        <w:tc>
          <w:tcPr>
            <w:tcW w:w="582" w:type="dxa"/>
            <w:gridSpan w:val="2"/>
          </w:tcPr>
          <w:p w14:paraId="44EDE5AA" w14:textId="77777777" w:rsidR="00B405E0" w:rsidRPr="009E5041" w:rsidRDefault="00B405E0">
            <w:pPr>
              <w:spacing w:before="60"/>
              <w:ind w:left="-113"/>
              <w:rPr>
                <w:sz w:val="14"/>
                <w:szCs w:val="14"/>
              </w:rPr>
            </w:pPr>
            <w:r w:rsidRPr="0038567F">
              <w:rPr>
                <w:sz w:val="14"/>
                <w:szCs w:val="14"/>
              </w:rPr>
              <w:t>1·0 g</w:t>
            </w:r>
          </w:p>
        </w:tc>
      </w:tr>
      <w:tr w:rsidR="00B405E0" w:rsidRPr="00AE72C9" w14:paraId="2047CBCC" w14:textId="77777777" w:rsidTr="006357CA">
        <w:tblPrEx>
          <w:tblLook w:val="04A0" w:firstRow="1" w:lastRow="0" w:firstColumn="1" w:lastColumn="0" w:noHBand="0" w:noVBand="1"/>
        </w:tblPrEx>
        <w:trPr>
          <w:gridAfter w:val="1"/>
          <w:wAfter w:w="40" w:type="dxa"/>
          <w:cantSplit/>
        </w:trPr>
        <w:tc>
          <w:tcPr>
            <w:tcW w:w="2081" w:type="dxa"/>
            <w:gridSpan w:val="5"/>
            <w:hideMark/>
          </w:tcPr>
          <w:p w14:paraId="43EB36E0" w14:textId="77777777" w:rsidR="00B405E0" w:rsidRPr="009E5041" w:rsidRDefault="00B405E0">
            <w:pPr>
              <w:spacing w:before="60"/>
              <w:ind w:left="-113"/>
              <w:rPr>
                <w:sz w:val="14"/>
                <w:szCs w:val="14"/>
              </w:rPr>
            </w:pPr>
            <w:r w:rsidRPr="0038567F">
              <w:rPr>
                <w:caps/>
                <w:sz w:val="14"/>
                <w:szCs w:val="14"/>
              </w:rPr>
              <w:t>pyrazole-5-carboxamides</w:t>
            </w:r>
            <w:r w:rsidRPr="0038567F">
              <w:rPr>
                <w:sz w:val="14"/>
                <w:szCs w:val="14"/>
              </w:rPr>
              <w:t xml:space="preserve"> with any modification on the pyrazole or amide nitrogens, whether or not further modified on the pyrazole ring</w:t>
            </w:r>
          </w:p>
        </w:tc>
        <w:tc>
          <w:tcPr>
            <w:tcW w:w="704" w:type="dxa"/>
            <w:gridSpan w:val="2"/>
          </w:tcPr>
          <w:p w14:paraId="31A50937" w14:textId="77777777" w:rsidR="00B405E0" w:rsidRPr="009E5041" w:rsidRDefault="00B405E0">
            <w:pPr>
              <w:spacing w:before="60"/>
              <w:ind w:left="-113"/>
              <w:rPr>
                <w:sz w:val="14"/>
                <w:szCs w:val="14"/>
              </w:rPr>
            </w:pPr>
            <w:r w:rsidRPr="0038567F">
              <w:rPr>
                <w:sz w:val="14"/>
                <w:szCs w:val="14"/>
              </w:rPr>
              <w:t>-</w:t>
            </w:r>
          </w:p>
        </w:tc>
        <w:tc>
          <w:tcPr>
            <w:tcW w:w="759" w:type="dxa"/>
          </w:tcPr>
          <w:p w14:paraId="235F54A8" w14:textId="77777777" w:rsidR="00B405E0" w:rsidRPr="009E5041" w:rsidRDefault="00B405E0">
            <w:pPr>
              <w:spacing w:before="60"/>
              <w:ind w:left="-113"/>
              <w:rPr>
                <w:sz w:val="14"/>
                <w:szCs w:val="14"/>
              </w:rPr>
            </w:pPr>
            <w:r w:rsidRPr="0038567F">
              <w:rPr>
                <w:sz w:val="14"/>
                <w:szCs w:val="14"/>
              </w:rPr>
              <w:t>10·0 kg</w:t>
            </w:r>
          </w:p>
        </w:tc>
        <w:tc>
          <w:tcPr>
            <w:tcW w:w="775" w:type="dxa"/>
            <w:gridSpan w:val="2"/>
          </w:tcPr>
          <w:p w14:paraId="1B3F640F" w14:textId="77777777" w:rsidR="00B405E0" w:rsidRPr="009E5041" w:rsidRDefault="00B405E0">
            <w:pPr>
              <w:spacing w:before="60"/>
              <w:ind w:left="-113"/>
              <w:rPr>
                <w:sz w:val="14"/>
                <w:szCs w:val="14"/>
              </w:rPr>
            </w:pPr>
            <w:r w:rsidRPr="0038567F">
              <w:rPr>
                <w:sz w:val="14"/>
                <w:szCs w:val="14"/>
              </w:rPr>
              <w:t>-</w:t>
            </w:r>
          </w:p>
        </w:tc>
        <w:tc>
          <w:tcPr>
            <w:tcW w:w="750" w:type="dxa"/>
            <w:gridSpan w:val="2"/>
          </w:tcPr>
          <w:p w14:paraId="69EE61AC" w14:textId="77777777" w:rsidR="00B405E0" w:rsidRPr="009E5041" w:rsidRDefault="00B405E0">
            <w:pPr>
              <w:spacing w:before="60"/>
              <w:ind w:left="-113"/>
              <w:rPr>
                <w:sz w:val="14"/>
                <w:szCs w:val="14"/>
              </w:rPr>
            </w:pPr>
            <w:r w:rsidRPr="0038567F">
              <w:rPr>
                <w:sz w:val="14"/>
                <w:szCs w:val="14"/>
              </w:rPr>
              <w:t>1·0 kg</w:t>
            </w:r>
          </w:p>
        </w:tc>
        <w:tc>
          <w:tcPr>
            <w:tcW w:w="697" w:type="dxa"/>
            <w:gridSpan w:val="3"/>
          </w:tcPr>
          <w:p w14:paraId="7925F599" w14:textId="77777777" w:rsidR="00B405E0" w:rsidRPr="009E5041" w:rsidRDefault="00B405E0">
            <w:pPr>
              <w:spacing w:before="60"/>
              <w:ind w:left="-113"/>
              <w:rPr>
                <w:sz w:val="14"/>
                <w:szCs w:val="14"/>
              </w:rPr>
            </w:pPr>
            <w:r w:rsidRPr="0038567F">
              <w:rPr>
                <w:sz w:val="14"/>
                <w:szCs w:val="14"/>
              </w:rPr>
              <w:t>-</w:t>
            </w:r>
          </w:p>
        </w:tc>
        <w:tc>
          <w:tcPr>
            <w:tcW w:w="764" w:type="dxa"/>
            <w:gridSpan w:val="3"/>
          </w:tcPr>
          <w:p w14:paraId="404BE0EC" w14:textId="77777777" w:rsidR="00B405E0" w:rsidRPr="009E5041" w:rsidRDefault="00B405E0">
            <w:pPr>
              <w:spacing w:before="60"/>
              <w:ind w:left="-113"/>
              <w:rPr>
                <w:sz w:val="14"/>
                <w:szCs w:val="14"/>
              </w:rPr>
            </w:pPr>
            <w:r w:rsidRPr="0038567F">
              <w:rPr>
                <w:sz w:val="14"/>
                <w:szCs w:val="14"/>
              </w:rPr>
              <w:t>3·0 g</w:t>
            </w:r>
          </w:p>
        </w:tc>
        <w:tc>
          <w:tcPr>
            <w:tcW w:w="733" w:type="dxa"/>
          </w:tcPr>
          <w:p w14:paraId="3A009EC4" w14:textId="77777777" w:rsidR="00B405E0" w:rsidRPr="009E5041" w:rsidRDefault="00B405E0">
            <w:pPr>
              <w:spacing w:before="60"/>
              <w:ind w:left="-113"/>
              <w:rPr>
                <w:sz w:val="14"/>
                <w:szCs w:val="14"/>
              </w:rPr>
            </w:pPr>
            <w:r w:rsidRPr="0038567F">
              <w:rPr>
                <w:sz w:val="14"/>
                <w:szCs w:val="14"/>
              </w:rPr>
              <w:t>-</w:t>
            </w:r>
          </w:p>
        </w:tc>
        <w:tc>
          <w:tcPr>
            <w:tcW w:w="582" w:type="dxa"/>
            <w:gridSpan w:val="2"/>
          </w:tcPr>
          <w:p w14:paraId="44D7A7A9" w14:textId="77777777" w:rsidR="00B405E0" w:rsidRPr="009E5041" w:rsidRDefault="00B405E0">
            <w:pPr>
              <w:spacing w:before="60"/>
              <w:ind w:left="-113"/>
              <w:rPr>
                <w:sz w:val="14"/>
                <w:szCs w:val="14"/>
              </w:rPr>
            </w:pPr>
            <w:r w:rsidRPr="0038567F">
              <w:rPr>
                <w:sz w:val="14"/>
                <w:szCs w:val="14"/>
              </w:rPr>
              <w:t>1·0 g</w:t>
            </w:r>
          </w:p>
        </w:tc>
      </w:tr>
      <w:tr w:rsidR="00B405E0" w:rsidRPr="00AE72C9" w14:paraId="048C6B2B" w14:textId="77777777" w:rsidTr="006357CA">
        <w:tblPrEx>
          <w:tblLook w:val="04A0" w:firstRow="1" w:lastRow="0" w:firstColumn="1" w:lastColumn="0" w:noHBand="0" w:noVBand="1"/>
        </w:tblPrEx>
        <w:trPr>
          <w:gridAfter w:val="1"/>
          <w:wAfter w:w="40" w:type="dxa"/>
          <w:cantSplit/>
        </w:trPr>
        <w:tc>
          <w:tcPr>
            <w:tcW w:w="2081" w:type="dxa"/>
            <w:gridSpan w:val="5"/>
            <w:hideMark/>
          </w:tcPr>
          <w:p w14:paraId="7D621CEF" w14:textId="77777777" w:rsidR="00B405E0" w:rsidRPr="00AE72C9" w:rsidRDefault="00B405E0">
            <w:pPr>
              <w:spacing w:before="60"/>
              <w:ind w:left="-113"/>
              <w:rPr>
                <w:sz w:val="14"/>
                <w:szCs w:val="14"/>
              </w:rPr>
            </w:pPr>
            <w:r w:rsidRPr="00AE72C9">
              <w:rPr>
                <w:sz w:val="14"/>
                <w:szCs w:val="14"/>
              </w:rPr>
              <w:t>The following SYNTHETIC SUBSTANCES</w:t>
            </w:r>
          </w:p>
        </w:tc>
        <w:tc>
          <w:tcPr>
            <w:tcW w:w="704" w:type="dxa"/>
            <w:gridSpan w:val="2"/>
          </w:tcPr>
          <w:p w14:paraId="37FCF622" w14:textId="77777777" w:rsidR="00B405E0" w:rsidRPr="00AE72C9" w:rsidRDefault="00B405E0">
            <w:pPr>
              <w:spacing w:before="60"/>
              <w:ind w:left="-113"/>
              <w:rPr>
                <w:sz w:val="14"/>
                <w:szCs w:val="14"/>
              </w:rPr>
            </w:pPr>
          </w:p>
        </w:tc>
        <w:tc>
          <w:tcPr>
            <w:tcW w:w="759" w:type="dxa"/>
          </w:tcPr>
          <w:p w14:paraId="7E7B532F" w14:textId="77777777" w:rsidR="00B405E0" w:rsidRPr="00AE72C9" w:rsidRDefault="00B405E0">
            <w:pPr>
              <w:spacing w:before="60"/>
              <w:ind w:left="-113"/>
              <w:rPr>
                <w:sz w:val="14"/>
                <w:szCs w:val="14"/>
              </w:rPr>
            </w:pPr>
          </w:p>
        </w:tc>
        <w:tc>
          <w:tcPr>
            <w:tcW w:w="775" w:type="dxa"/>
            <w:gridSpan w:val="2"/>
          </w:tcPr>
          <w:p w14:paraId="5C33344C" w14:textId="77777777" w:rsidR="00B405E0" w:rsidRPr="00AE72C9" w:rsidRDefault="00B405E0">
            <w:pPr>
              <w:spacing w:before="60"/>
              <w:ind w:left="-113"/>
              <w:rPr>
                <w:sz w:val="14"/>
                <w:szCs w:val="14"/>
              </w:rPr>
            </w:pPr>
          </w:p>
        </w:tc>
        <w:tc>
          <w:tcPr>
            <w:tcW w:w="750" w:type="dxa"/>
            <w:gridSpan w:val="2"/>
          </w:tcPr>
          <w:p w14:paraId="336A3C20" w14:textId="77777777" w:rsidR="00B405E0" w:rsidRPr="00AE72C9" w:rsidRDefault="00B405E0">
            <w:pPr>
              <w:spacing w:before="60"/>
              <w:ind w:left="-113"/>
              <w:rPr>
                <w:sz w:val="14"/>
                <w:szCs w:val="14"/>
              </w:rPr>
            </w:pPr>
          </w:p>
        </w:tc>
        <w:tc>
          <w:tcPr>
            <w:tcW w:w="697" w:type="dxa"/>
            <w:gridSpan w:val="3"/>
          </w:tcPr>
          <w:p w14:paraId="0D915C6A" w14:textId="77777777" w:rsidR="00B405E0" w:rsidRPr="00AE72C9" w:rsidRDefault="00B405E0">
            <w:pPr>
              <w:spacing w:before="60"/>
              <w:ind w:left="-113"/>
              <w:rPr>
                <w:sz w:val="14"/>
                <w:szCs w:val="14"/>
              </w:rPr>
            </w:pPr>
          </w:p>
        </w:tc>
        <w:tc>
          <w:tcPr>
            <w:tcW w:w="764" w:type="dxa"/>
            <w:gridSpan w:val="3"/>
          </w:tcPr>
          <w:p w14:paraId="1C92F83F" w14:textId="77777777" w:rsidR="00B405E0" w:rsidRPr="00AE72C9" w:rsidRDefault="00B405E0">
            <w:pPr>
              <w:spacing w:before="60"/>
              <w:ind w:left="-113"/>
              <w:rPr>
                <w:sz w:val="14"/>
                <w:szCs w:val="14"/>
              </w:rPr>
            </w:pPr>
          </w:p>
        </w:tc>
        <w:tc>
          <w:tcPr>
            <w:tcW w:w="733" w:type="dxa"/>
          </w:tcPr>
          <w:p w14:paraId="4D4A4308" w14:textId="77777777" w:rsidR="00B405E0" w:rsidRPr="00AE72C9" w:rsidRDefault="00B405E0">
            <w:pPr>
              <w:spacing w:before="60"/>
              <w:ind w:left="-113"/>
              <w:rPr>
                <w:sz w:val="14"/>
                <w:szCs w:val="14"/>
              </w:rPr>
            </w:pPr>
          </w:p>
        </w:tc>
        <w:tc>
          <w:tcPr>
            <w:tcW w:w="582" w:type="dxa"/>
            <w:gridSpan w:val="2"/>
          </w:tcPr>
          <w:p w14:paraId="34FA61F3" w14:textId="77777777" w:rsidR="00B405E0" w:rsidRPr="00AE72C9" w:rsidRDefault="00B405E0">
            <w:pPr>
              <w:spacing w:before="60"/>
              <w:ind w:left="-113"/>
              <w:rPr>
                <w:sz w:val="14"/>
                <w:szCs w:val="14"/>
              </w:rPr>
            </w:pPr>
          </w:p>
        </w:tc>
      </w:tr>
      <w:tr w:rsidR="00B405E0" w:rsidRPr="00AE72C9" w14:paraId="56DEDB6A" w14:textId="77777777" w:rsidTr="006357CA">
        <w:tblPrEx>
          <w:tblLook w:val="04A0" w:firstRow="1" w:lastRow="0" w:firstColumn="1" w:lastColumn="0" w:noHBand="0" w:noVBand="1"/>
        </w:tblPrEx>
        <w:trPr>
          <w:gridAfter w:val="1"/>
          <w:wAfter w:w="40" w:type="dxa"/>
          <w:cantSplit/>
        </w:trPr>
        <w:tc>
          <w:tcPr>
            <w:tcW w:w="2081" w:type="dxa"/>
            <w:gridSpan w:val="5"/>
            <w:hideMark/>
          </w:tcPr>
          <w:p w14:paraId="19F7F377" w14:textId="77777777" w:rsidR="00B405E0" w:rsidRPr="00AE72C9" w:rsidRDefault="00B405E0">
            <w:pPr>
              <w:spacing w:before="60"/>
              <w:ind w:left="-113"/>
              <w:rPr>
                <w:sz w:val="14"/>
                <w:szCs w:val="14"/>
              </w:rPr>
            </w:pPr>
            <w:r w:rsidRPr="00AE72C9">
              <w:rPr>
                <w:sz w:val="14"/>
                <w:szCs w:val="14"/>
              </w:rPr>
              <w:t>4-BROMO-2,5-DIMETHOXYPHENETHYLAMINE (2C-B / NEXUS)</w:t>
            </w:r>
          </w:p>
        </w:tc>
        <w:tc>
          <w:tcPr>
            <w:tcW w:w="704" w:type="dxa"/>
            <w:gridSpan w:val="2"/>
            <w:hideMark/>
          </w:tcPr>
          <w:p w14:paraId="5843E177"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3F2D65C7"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4BA64B13"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459AF231"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644A16EB"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095E1C67"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7A744586"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599C2907" w14:textId="77777777" w:rsidR="00B405E0" w:rsidRPr="00AE72C9" w:rsidRDefault="00B405E0">
            <w:pPr>
              <w:spacing w:before="60"/>
              <w:ind w:left="-113"/>
              <w:rPr>
                <w:sz w:val="14"/>
                <w:szCs w:val="14"/>
              </w:rPr>
            </w:pPr>
            <w:r w:rsidRPr="00AE72C9">
              <w:rPr>
                <w:sz w:val="14"/>
                <w:szCs w:val="14"/>
              </w:rPr>
              <w:t>0·75 g</w:t>
            </w:r>
          </w:p>
        </w:tc>
      </w:tr>
      <w:tr w:rsidR="00B405E0" w:rsidRPr="00AE72C9" w14:paraId="0E2F2359" w14:textId="77777777" w:rsidTr="006357CA">
        <w:tblPrEx>
          <w:tblLook w:val="04A0" w:firstRow="1" w:lastRow="0" w:firstColumn="1" w:lastColumn="0" w:noHBand="0" w:noVBand="1"/>
        </w:tblPrEx>
        <w:trPr>
          <w:gridAfter w:val="1"/>
          <w:wAfter w:w="40" w:type="dxa"/>
          <w:cantSplit/>
        </w:trPr>
        <w:tc>
          <w:tcPr>
            <w:tcW w:w="2081" w:type="dxa"/>
            <w:gridSpan w:val="5"/>
            <w:hideMark/>
          </w:tcPr>
          <w:p w14:paraId="3E946499" w14:textId="77777777" w:rsidR="00B405E0" w:rsidRPr="00AE72C9" w:rsidRDefault="00B405E0">
            <w:pPr>
              <w:spacing w:before="60"/>
              <w:ind w:left="-113"/>
              <w:rPr>
                <w:sz w:val="14"/>
                <w:szCs w:val="14"/>
              </w:rPr>
            </w:pPr>
            <w:r w:rsidRPr="00AE72C9">
              <w:rPr>
                <w:sz w:val="14"/>
                <w:szCs w:val="14"/>
              </w:rPr>
              <w:t>4-CHLORO-2,5-DIMETHOXYPHENETHYLAMINE (2C-C)</w:t>
            </w:r>
          </w:p>
        </w:tc>
        <w:tc>
          <w:tcPr>
            <w:tcW w:w="704" w:type="dxa"/>
            <w:gridSpan w:val="2"/>
            <w:hideMark/>
          </w:tcPr>
          <w:p w14:paraId="5DE41B6B"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12FCCFE9"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07C0D0AD"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0B1224B7"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521725DE"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5D14A7FD"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7C7D75CA"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741CC143" w14:textId="77777777" w:rsidR="00B405E0" w:rsidRPr="00AE72C9" w:rsidRDefault="00B405E0">
            <w:pPr>
              <w:spacing w:before="60"/>
              <w:ind w:left="-113"/>
              <w:rPr>
                <w:sz w:val="14"/>
                <w:szCs w:val="14"/>
              </w:rPr>
            </w:pPr>
            <w:r w:rsidRPr="00AE72C9">
              <w:rPr>
                <w:sz w:val="14"/>
                <w:szCs w:val="14"/>
              </w:rPr>
              <w:t>0·75 g</w:t>
            </w:r>
          </w:p>
        </w:tc>
      </w:tr>
      <w:tr w:rsidR="00B405E0" w:rsidRPr="00AE72C9" w14:paraId="6298EF8D" w14:textId="77777777" w:rsidTr="006357CA">
        <w:tblPrEx>
          <w:tblLook w:val="04A0" w:firstRow="1" w:lastRow="0" w:firstColumn="1" w:lastColumn="0" w:noHBand="0" w:noVBand="1"/>
        </w:tblPrEx>
        <w:trPr>
          <w:gridAfter w:val="1"/>
          <w:wAfter w:w="40" w:type="dxa"/>
          <w:cantSplit/>
        </w:trPr>
        <w:tc>
          <w:tcPr>
            <w:tcW w:w="2081" w:type="dxa"/>
            <w:gridSpan w:val="5"/>
            <w:hideMark/>
          </w:tcPr>
          <w:p w14:paraId="416BD87C" w14:textId="77777777" w:rsidR="00B405E0" w:rsidRPr="00AE72C9" w:rsidRDefault="00B405E0">
            <w:pPr>
              <w:spacing w:before="60"/>
              <w:ind w:left="-113"/>
              <w:rPr>
                <w:sz w:val="14"/>
                <w:szCs w:val="14"/>
              </w:rPr>
            </w:pPr>
            <w:r w:rsidRPr="00AE72C9">
              <w:rPr>
                <w:sz w:val="14"/>
                <w:szCs w:val="14"/>
              </w:rPr>
              <w:t xml:space="preserve">2,5-DIMETHOXY-4-IODOPHENETHYLAMINE </w:t>
            </w:r>
            <w:r w:rsidRPr="00AE72C9">
              <w:rPr>
                <w:sz w:val="14"/>
                <w:szCs w:val="14"/>
              </w:rPr>
              <w:br/>
              <w:t>(2C-I)</w:t>
            </w:r>
          </w:p>
        </w:tc>
        <w:tc>
          <w:tcPr>
            <w:tcW w:w="704" w:type="dxa"/>
            <w:gridSpan w:val="2"/>
            <w:hideMark/>
          </w:tcPr>
          <w:p w14:paraId="615CEE01"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452377DA"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7CB9B7B7"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7BC9D94B"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09A20F28"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292C1D37"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1C699CDA"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1AB310D1" w14:textId="77777777" w:rsidR="00B405E0" w:rsidRPr="00AE72C9" w:rsidRDefault="00B405E0">
            <w:pPr>
              <w:spacing w:before="60"/>
              <w:ind w:left="-113"/>
              <w:rPr>
                <w:sz w:val="14"/>
                <w:szCs w:val="14"/>
              </w:rPr>
            </w:pPr>
            <w:r w:rsidRPr="00AE72C9">
              <w:rPr>
                <w:sz w:val="14"/>
                <w:szCs w:val="14"/>
              </w:rPr>
              <w:t>0·75 g</w:t>
            </w:r>
          </w:p>
        </w:tc>
      </w:tr>
      <w:tr w:rsidR="00B405E0" w:rsidRPr="00AE72C9" w14:paraId="270BEE3A" w14:textId="77777777" w:rsidTr="006357CA">
        <w:tblPrEx>
          <w:tblLook w:val="04A0" w:firstRow="1" w:lastRow="0" w:firstColumn="1" w:lastColumn="0" w:noHBand="0" w:noVBand="1"/>
        </w:tblPrEx>
        <w:trPr>
          <w:gridAfter w:val="1"/>
          <w:wAfter w:w="40" w:type="dxa"/>
        </w:trPr>
        <w:tc>
          <w:tcPr>
            <w:tcW w:w="2081" w:type="dxa"/>
            <w:gridSpan w:val="5"/>
            <w:hideMark/>
          </w:tcPr>
          <w:p w14:paraId="202AD4F5" w14:textId="77777777" w:rsidR="00B405E0" w:rsidRPr="00AE72C9" w:rsidRDefault="00B405E0">
            <w:pPr>
              <w:spacing w:before="60"/>
              <w:ind w:left="-113"/>
              <w:rPr>
                <w:sz w:val="14"/>
                <w:szCs w:val="14"/>
              </w:rPr>
            </w:pPr>
            <w:r w:rsidRPr="00AE72C9">
              <w:rPr>
                <w:sz w:val="14"/>
                <w:szCs w:val="14"/>
              </w:rPr>
              <w:t>2,5-DIMETHOXY-4-FLUOROPHENETHYLAMINE (2C-F)</w:t>
            </w:r>
            <w:r>
              <w:rPr>
                <w:sz w:val="14"/>
                <w:szCs w:val="14"/>
              </w:rPr>
              <w:br/>
            </w:r>
            <w:r>
              <w:rPr>
                <w:sz w:val="14"/>
                <w:szCs w:val="14"/>
              </w:rPr>
              <w:br/>
            </w:r>
            <w:r>
              <w:rPr>
                <w:sz w:val="14"/>
                <w:szCs w:val="14"/>
              </w:rPr>
              <w:br/>
            </w:r>
            <w:r>
              <w:rPr>
                <w:sz w:val="14"/>
                <w:szCs w:val="14"/>
              </w:rPr>
              <w:br/>
            </w:r>
            <w:r>
              <w:rPr>
                <w:sz w:val="14"/>
                <w:szCs w:val="14"/>
              </w:rPr>
              <w:br/>
            </w:r>
          </w:p>
        </w:tc>
        <w:tc>
          <w:tcPr>
            <w:tcW w:w="704" w:type="dxa"/>
            <w:gridSpan w:val="2"/>
            <w:hideMark/>
          </w:tcPr>
          <w:p w14:paraId="26388197"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60D03560"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2E9C9492"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47FC5FB5"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37F08536"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21333605"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44AC29A5"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1BC671E4" w14:textId="77777777" w:rsidR="00B405E0" w:rsidRPr="00AE72C9" w:rsidRDefault="00B405E0">
            <w:pPr>
              <w:spacing w:before="60"/>
              <w:ind w:left="-113"/>
              <w:rPr>
                <w:sz w:val="14"/>
                <w:szCs w:val="14"/>
              </w:rPr>
            </w:pPr>
            <w:r w:rsidRPr="00AE72C9">
              <w:rPr>
                <w:sz w:val="14"/>
                <w:szCs w:val="14"/>
              </w:rPr>
              <w:t>0·75 g</w:t>
            </w:r>
          </w:p>
        </w:tc>
      </w:tr>
      <w:tr w:rsidR="00B405E0" w:rsidRPr="00AE72C9" w14:paraId="14E6AD5A" w14:textId="77777777" w:rsidTr="006357CA">
        <w:tblPrEx>
          <w:tblLook w:val="04A0" w:firstRow="1" w:lastRow="0" w:firstColumn="1" w:lastColumn="0" w:noHBand="0" w:noVBand="1"/>
        </w:tblPrEx>
        <w:trPr>
          <w:gridAfter w:val="1"/>
          <w:wAfter w:w="40" w:type="dxa"/>
        </w:trPr>
        <w:tc>
          <w:tcPr>
            <w:tcW w:w="2081" w:type="dxa"/>
            <w:gridSpan w:val="5"/>
            <w:hideMark/>
          </w:tcPr>
          <w:p w14:paraId="0FBEFBF8" w14:textId="77777777" w:rsidR="00B405E0" w:rsidRPr="00AE72C9" w:rsidRDefault="00B405E0">
            <w:pPr>
              <w:spacing w:before="60"/>
              <w:ind w:left="-113"/>
              <w:rPr>
                <w:sz w:val="14"/>
                <w:szCs w:val="14"/>
              </w:rPr>
            </w:pPr>
            <w:r w:rsidRPr="00AE72C9">
              <w:rPr>
                <w:sz w:val="14"/>
                <w:szCs w:val="14"/>
              </w:rPr>
              <w:t>2,5-DIMETHOXYPHENETHYLAMINE (2C-H)</w:t>
            </w:r>
          </w:p>
        </w:tc>
        <w:tc>
          <w:tcPr>
            <w:tcW w:w="704" w:type="dxa"/>
            <w:gridSpan w:val="2"/>
            <w:hideMark/>
          </w:tcPr>
          <w:p w14:paraId="2CD504DA"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0327FC09"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2FFC9AC5"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08CA4593"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52DBBFE4"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535D5D1A"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3FC98F07"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3280DE8E" w14:textId="77777777" w:rsidR="00B405E0" w:rsidRPr="00AE72C9" w:rsidRDefault="00B405E0">
            <w:pPr>
              <w:spacing w:before="60"/>
              <w:ind w:left="-113"/>
              <w:rPr>
                <w:sz w:val="14"/>
                <w:szCs w:val="14"/>
              </w:rPr>
            </w:pPr>
            <w:r w:rsidRPr="00AE72C9">
              <w:rPr>
                <w:sz w:val="14"/>
                <w:szCs w:val="14"/>
              </w:rPr>
              <w:t>0·75 g</w:t>
            </w:r>
          </w:p>
        </w:tc>
      </w:tr>
      <w:tr w:rsidR="00B405E0" w:rsidRPr="00AE72C9" w14:paraId="5A309C8D" w14:textId="77777777" w:rsidTr="006357CA">
        <w:tblPrEx>
          <w:tblLook w:val="04A0" w:firstRow="1" w:lastRow="0" w:firstColumn="1" w:lastColumn="0" w:noHBand="0" w:noVBand="1"/>
        </w:tblPrEx>
        <w:trPr>
          <w:gridAfter w:val="1"/>
          <w:wAfter w:w="40" w:type="dxa"/>
        </w:trPr>
        <w:tc>
          <w:tcPr>
            <w:tcW w:w="2081" w:type="dxa"/>
            <w:gridSpan w:val="5"/>
            <w:hideMark/>
          </w:tcPr>
          <w:p w14:paraId="70951F46" w14:textId="77777777" w:rsidR="00B405E0" w:rsidRPr="00AE72C9" w:rsidRDefault="00B405E0">
            <w:pPr>
              <w:spacing w:before="60"/>
              <w:ind w:left="-113"/>
              <w:rPr>
                <w:sz w:val="14"/>
                <w:szCs w:val="14"/>
              </w:rPr>
            </w:pPr>
            <w:r w:rsidRPr="00AE72C9">
              <w:rPr>
                <w:sz w:val="14"/>
                <w:szCs w:val="14"/>
              </w:rPr>
              <w:t>METHOXETAMINE</w:t>
            </w:r>
          </w:p>
        </w:tc>
        <w:tc>
          <w:tcPr>
            <w:tcW w:w="704" w:type="dxa"/>
            <w:gridSpan w:val="2"/>
            <w:hideMark/>
          </w:tcPr>
          <w:p w14:paraId="23DDA882"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0996423F"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64781525"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6DD0175D"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631D2C57"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713AF2A0"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7D7AC8FA"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6A7D0B8A" w14:textId="77777777" w:rsidR="00B405E0" w:rsidRPr="00AE72C9" w:rsidRDefault="00B405E0">
            <w:pPr>
              <w:spacing w:before="60"/>
              <w:ind w:left="-113"/>
              <w:rPr>
                <w:sz w:val="14"/>
                <w:szCs w:val="14"/>
              </w:rPr>
            </w:pPr>
            <w:r w:rsidRPr="00AE72C9">
              <w:rPr>
                <w:sz w:val="14"/>
                <w:szCs w:val="14"/>
              </w:rPr>
              <w:t>0·75 g</w:t>
            </w:r>
          </w:p>
        </w:tc>
      </w:tr>
      <w:tr w:rsidR="00B405E0" w:rsidRPr="00AE72C9" w14:paraId="1113A668" w14:textId="77777777" w:rsidTr="006357CA">
        <w:tblPrEx>
          <w:tblLook w:val="04A0" w:firstRow="1" w:lastRow="0" w:firstColumn="1" w:lastColumn="0" w:noHBand="0" w:noVBand="1"/>
        </w:tblPrEx>
        <w:trPr>
          <w:gridAfter w:val="1"/>
          <w:wAfter w:w="40" w:type="dxa"/>
        </w:trPr>
        <w:tc>
          <w:tcPr>
            <w:tcW w:w="2081" w:type="dxa"/>
            <w:gridSpan w:val="5"/>
            <w:hideMark/>
          </w:tcPr>
          <w:p w14:paraId="15F2AAE3" w14:textId="77777777" w:rsidR="00B405E0" w:rsidRPr="00AE72C9" w:rsidRDefault="00B405E0">
            <w:pPr>
              <w:spacing w:before="60"/>
              <w:ind w:left="-113"/>
              <w:rPr>
                <w:sz w:val="14"/>
                <w:szCs w:val="14"/>
              </w:rPr>
            </w:pPr>
            <w:r w:rsidRPr="00AE72C9">
              <w:rPr>
                <w:sz w:val="14"/>
                <w:szCs w:val="14"/>
              </w:rPr>
              <w:t>alpha-PYRROLIDINOVALEROPHENONE (ALPHA-PVP)</w:t>
            </w:r>
          </w:p>
        </w:tc>
        <w:tc>
          <w:tcPr>
            <w:tcW w:w="704" w:type="dxa"/>
            <w:gridSpan w:val="2"/>
            <w:hideMark/>
          </w:tcPr>
          <w:p w14:paraId="19927BE4"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23A7A0DD"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70D2F940"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68B10A94"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6AEFB331"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08BA606E"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711218BA"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5E4B7D52" w14:textId="77777777" w:rsidR="00B405E0" w:rsidRPr="00AE72C9" w:rsidRDefault="00B405E0">
            <w:pPr>
              <w:spacing w:before="60"/>
              <w:ind w:left="-113"/>
              <w:rPr>
                <w:sz w:val="14"/>
                <w:szCs w:val="14"/>
              </w:rPr>
            </w:pPr>
            <w:r w:rsidRPr="00AE72C9">
              <w:rPr>
                <w:sz w:val="14"/>
                <w:szCs w:val="14"/>
              </w:rPr>
              <w:t>0·75 g</w:t>
            </w:r>
          </w:p>
        </w:tc>
      </w:tr>
      <w:tr w:rsidR="00B405E0" w:rsidRPr="00AE72C9" w14:paraId="2FBC65FC" w14:textId="77777777" w:rsidTr="006357CA">
        <w:tblPrEx>
          <w:tblLook w:val="04A0" w:firstRow="1" w:lastRow="0" w:firstColumn="1" w:lastColumn="0" w:noHBand="0" w:noVBand="1"/>
        </w:tblPrEx>
        <w:trPr>
          <w:gridAfter w:val="1"/>
          <w:wAfter w:w="40" w:type="dxa"/>
        </w:trPr>
        <w:tc>
          <w:tcPr>
            <w:tcW w:w="2081" w:type="dxa"/>
            <w:gridSpan w:val="5"/>
            <w:hideMark/>
          </w:tcPr>
          <w:p w14:paraId="39E3A1AC" w14:textId="77777777" w:rsidR="00B405E0" w:rsidRPr="00AE72C9" w:rsidRDefault="00B405E0">
            <w:pPr>
              <w:spacing w:before="60"/>
              <w:ind w:left="-113"/>
              <w:rPr>
                <w:sz w:val="14"/>
                <w:szCs w:val="14"/>
              </w:rPr>
            </w:pPr>
            <w:r w:rsidRPr="00AE72C9">
              <w:rPr>
                <w:sz w:val="14"/>
                <w:szCs w:val="14"/>
              </w:rPr>
              <w:t>5-AMINOPROPYLBENZOFURAN (5-APB)</w:t>
            </w:r>
          </w:p>
        </w:tc>
        <w:tc>
          <w:tcPr>
            <w:tcW w:w="704" w:type="dxa"/>
            <w:gridSpan w:val="2"/>
            <w:hideMark/>
          </w:tcPr>
          <w:p w14:paraId="6CBE1EAB"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54AB887F"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53A04C13"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479349DF"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7885C919"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3F80C329"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49CBD822"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2C2F5AD5" w14:textId="77777777" w:rsidR="00B405E0" w:rsidRPr="00AE72C9" w:rsidRDefault="00B405E0">
            <w:pPr>
              <w:spacing w:before="60"/>
              <w:ind w:left="-113"/>
              <w:rPr>
                <w:sz w:val="14"/>
                <w:szCs w:val="14"/>
              </w:rPr>
            </w:pPr>
            <w:r w:rsidRPr="00AE72C9">
              <w:rPr>
                <w:sz w:val="14"/>
                <w:szCs w:val="14"/>
              </w:rPr>
              <w:t>0·75 g</w:t>
            </w:r>
          </w:p>
        </w:tc>
      </w:tr>
      <w:tr w:rsidR="00B405E0" w:rsidRPr="00AE72C9" w14:paraId="2DC8249C" w14:textId="77777777" w:rsidTr="006357CA">
        <w:tblPrEx>
          <w:tblLook w:val="04A0" w:firstRow="1" w:lastRow="0" w:firstColumn="1" w:lastColumn="0" w:noHBand="0" w:noVBand="1"/>
        </w:tblPrEx>
        <w:trPr>
          <w:gridAfter w:val="1"/>
          <w:wAfter w:w="40" w:type="dxa"/>
        </w:trPr>
        <w:tc>
          <w:tcPr>
            <w:tcW w:w="2081" w:type="dxa"/>
            <w:gridSpan w:val="5"/>
            <w:hideMark/>
          </w:tcPr>
          <w:p w14:paraId="69A14EC2" w14:textId="77777777" w:rsidR="00B405E0" w:rsidRPr="00AE72C9" w:rsidRDefault="00B405E0">
            <w:pPr>
              <w:spacing w:before="60"/>
              <w:ind w:left="-113"/>
              <w:rPr>
                <w:sz w:val="14"/>
                <w:szCs w:val="14"/>
              </w:rPr>
            </w:pPr>
            <w:r w:rsidRPr="00AE72C9">
              <w:rPr>
                <w:sz w:val="14"/>
                <w:szCs w:val="14"/>
              </w:rPr>
              <w:t>6-AMINOPROPYLBENZOFURAN (6-APB)</w:t>
            </w:r>
          </w:p>
        </w:tc>
        <w:tc>
          <w:tcPr>
            <w:tcW w:w="704" w:type="dxa"/>
            <w:gridSpan w:val="2"/>
            <w:hideMark/>
          </w:tcPr>
          <w:p w14:paraId="6C575CFD"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6E97410E"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3BA7ACB3"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2A99172F"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4E1B3CD7"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05F9EAFC"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5FB88815"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454972DB" w14:textId="77777777" w:rsidR="00B405E0" w:rsidRPr="00AE72C9" w:rsidRDefault="00B405E0">
            <w:pPr>
              <w:spacing w:before="60"/>
              <w:ind w:left="-113"/>
              <w:rPr>
                <w:sz w:val="14"/>
                <w:szCs w:val="14"/>
              </w:rPr>
            </w:pPr>
            <w:r w:rsidRPr="00AE72C9">
              <w:rPr>
                <w:sz w:val="14"/>
                <w:szCs w:val="14"/>
              </w:rPr>
              <w:t>0·75 g</w:t>
            </w:r>
          </w:p>
        </w:tc>
      </w:tr>
      <w:tr w:rsidR="00B405E0" w:rsidRPr="00AE72C9" w14:paraId="444B77EB" w14:textId="77777777" w:rsidTr="006357CA">
        <w:tblPrEx>
          <w:tblLook w:val="04A0" w:firstRow="1" w:lastRow="0" w:firstColumn="1" w:lastColumn="0" w:noHBand="0" w:noVBand="1"/>
        </w:tblPrEx>
        <w:trPr>
          <w:gridAfter w:val="1"/>
          <w:wAfter w:w="40" w:type="dxa"/>
        </w:trPr>
        <w:tc>
          <w:tcPr>
            <w:tcW w:w="2081" w:type="dxa"/>
            <w:gridSpan w:val="5"/>
            <w:hideMark/>
          </w:tcPr>
          <w:p w14:paraId="72314178" w14:textId="77777777" w:rsidR="00B405E0" w:rsidRPr="00AE72C9" w:rsidRDefault="00B405E0">
            <w:pPr>
              <w:spacing w:before="60"/>
              <w:ind w:left="-113"/>
              <w:rPr>
                <w:sz w:val="14"/>
                <w:szCs w:val="14"/>
              </w:rPr>
            </w:pPr>
            <w:r w:rsidRPr="00AE72C9">
              <w:rPr>
                <w:sz w:val="14"/>
                <w:szCs w:val="14"/>
              </w:rPr>
              <w:t>METHYLHEXANAMINE (DMAA)</w:t>
            </w:r>
          </w:p>
        </w:tc>
        <w:tc>
          <w:tcPr>
            <w:tcW w:w="704" w:type="dxa"/>
            <w:gridSpan w:val="2"/>
            <w:hideMark/>
          </w:tcPr>
          <w:p w14:paraId="66A99FC3"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1462EFC2"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329498E1"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09B9BA72"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35325E90"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68628829"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270E8289"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72B27BFC" w14:textId="77777777" w:rsidR="00B405E0" w:rsidRPr="00AE72C9" w:rsidRDefault="00B405E0">
            <w:pPr>
              <w:spacing w:before="60"/>
              <w:ind w:left="-113"/>
              <w:rPr>
                <w:sz w:val="14"/>
                <w:szCs w:val="14"/>
              </w:rPr>
            </w:pPr>
            <w:r w:rsidRPr="00AE72C9">
              <w:rPr>
                <w:sz w:val="14"/>
                <w:szCs w:val="14"/>
              </w:rPr>
              <w:t>0·75 g</w:t>
            </w:r>
          </w:p>
        </w:tc>
      </w:tr>
      <w:tr w:rsidR="00B405E0" w:rsidRPr="00AE72C9" w14:paraId="5E9F02E6" w14:textId="77777777" w:rsidTr="006357CA">
        <w:tblPrEx>
          <w:tblLook w:val="04A0" w:firstRow="1" w:lastRow="0" w:firstColumn="1" w:lastColumn="0" w:noHBand="0" w:noVBand="1"/>
        </w:tblPrEx>
        <w:trPr>
          <w:gridAfter w:val="1"/>
          <w:wAfter w:w="40" w:type="dxa"/>
        </w:trPr>
        <w:tc>
          <w:tcPr>
            <w:tcW w:w="2081" w:type="dxa"/>
            <w:gridSpan w:val="5"/>
            <w:hideMark/>
          </w:tcPr>
          <w:p w14:paraId="1E445880" w14:textId="77777777" w:rsidR="00B405E0" w:rsidRPr="00AE72C9" w:rsidRDefault="00B405E0">
            <w:pPr>
              <w:spacing w:before="60"/>
              <w:ind w:left="-113"/>
              <w:rPr>
                <w:sz w:val="14"/>
                <w:szCs w:val="14"/>
              </w:rPr>
            </w:pPr>
            <w:r w:rsidRPr="00AE72C9">
              <w:rPr>
                <w:sz w:val="14"/>
                <w:szCs w:val="14"/>
              </w:rPr>
              <w:t>METHYLONE</w:t>
            </w:r>
          </w:p>
        </w:tc>
        <w:tc>
          <w:tcPr>
            <w:tcW w:w="704" w:type="dxa"/>
            <w:gridSpan w:val="2"/>
            <w:hideMark/>
          </w:tcPr>
          <w:p w14:paraId="3F03F014"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151E1758"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3E7249E9"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418A394D"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6EC507A7"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17C372DA"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4019DF4D"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3B98591A" w14:textId="77777777" w:rsidR="00B405E0" w:rsidRPr="00AE72C9" w:rsidRDefault="00B405E0">
            <w:pPr>
              <w:spacing w:before="60"/>
              <w:ind w:left="-113"/>
              <w:rPr>
                <w:sz w:val="14"/>
                <w:szCs w:val="14"/>
              </w:rPr>
            </w:pPr>
            <w:r w:rsidRPr="00AE72C9">
              <w:rPr>
                <w:sz w:val="14"/>
                <w:szCs w:val="14"/>
              </w:rPr>
              <w:t>0·75 g</w:t>
            </w:r>
          </w:p>
        </w:tc>
      </w:tr>
      <w:tr w:rsidR="00B405E0" w:rsidRPr="00AE72C9" w14:paraId="633F8EA1" w14:textId="77777777" w:rsidTr="006357CA">
        <w:tblPrEx>
          <w:tblLook w:val="04A0" w:firstRow="1" w:lastRow="0" w:firstColumn="1" w:lastColumn="0" w:noHBand="0" w:noVBand="1"/>
        </w:tblPrEx>
        <w:trPr>
          <w:gridAfter w:val="1"/>
          <w:wAfter w:w="40" w:type="dxa"/>
        </w:trPr>
        <w:tc>
          <w:tcPr>
            <w:tcW w:w="2081" w:type="dxa"/>
            <w:gridSpan w:val="5"/>
            <w:hideMark/>
          </w:tcPr>
          <w:p w14:paraId="153F2433" w14:textId="77777777" w:rsidR="00B405E0" w:rsidRPr="00AE72C9" w:rsidRDefault="00B405E0">
            <w:pPr>
              <w:spacing w:before="60"/>
              <w:ind w:left="-113"/>
              <w:rPr>
                <w:sz w:val="14"/>
                <w:szCs w:val="14"/>
              </w:rPr>
            </w:pPr>
            <w:r w:rsidRPr="00AE72C9">
              <w:rPr>
                <w:sz w:val="14"/>
                <w:szCs w:val="14"/>
              </w:rPr>
              <w:t>PENTYLONE</w:t>
            </w:r>
          </w:p>
        </w:tc>
        <w:tc>
          <w:tcPr>
            <w:tcW w:w="704" w:type="dxa"/>
            <w:gridSpan w:val="2"/>
            <w:hideMark/>
          </w:tcPr>
          <w:p w14:paraId="325C688F"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1E23F9FD"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653A0FB0"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7F78B64A"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54F62F8A"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038AA850"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7967BD1B"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1BCEAFEB" w14:textId="77777777" w:rsidR="00B405E0" w:rsidRPr="00AE72C9" w:rsidRDefault="00B405E0">
            <w:pPr>
              <w:spacing w:before="60"/>
              <w:ind w:left="-113"/>
              <w:rPr>
                <w:sz w:val="14"/>
                <w:szCs w:val="14"/>
              </w:rPr>
            </w:pPr>
            <w:r w:rsidRPr="00AE72C9">
              <w:rPr>
                <w:sz w:val="14"/>
                <w:szCs w:val="14"/>
              </w:rPr>
              <w:t>0·75 g</w:t>
            </w:r>
          </w:p>
        </w:tc>
      </w:tr>
      <w:tr w:rsidR="00B405E0" w:rsidRPr="00AE72C9" w14:paraId="64BA279B" w14:textId="77777777" w:rsidTr="006357CA">
        <w:tblPrEx>
          <w:tblLook w:val="04A0" w:firstRow="1" w:lastRow="0" w:firstColumn="1" w:lastColumn="0" w:noHBand="0" w:noVBand="1"/>
        </w:tblPrEx>
        <w:trPr>
          <w:gridAfter w:val="1"/>
          <w:wAfter w:w="40" w:type="dxa"/>
        </w:trPr>
        <w:tc>
          <w:tcPr>
            <w:tcW w:w="2081" w:type="dxa"/>
            <w:gridSpan w:val="5"/>
            <w:hideMark/>
          </w:tcPr>
          <w:p w14:paraId="184FA28A" w14:textId="77777777" w:rsidR="00B405E0" w:rsidRPr="00AE72C9" w:rsidRDefault="00B405E0">
            <w:pPr>
              <w:spacing w:before="60"/>
              <w:ind w:left="-113"/>
              <w:rPr>
                <w:sz w:val="14"/>
                <w:szCs w:val="14"/>
              </w:rPr>
            </w:pPr>
            <w:r w:rsidRPr="00AE72C9">
              <w:rPr>
                <w:sz w:val="14"/>
                <w:szCs w:val="14"/>
              </w:rPr>
              <w:t>ETHYLONE</w:t>
            </w:r>
          </w:p>
        </w:tc>
        <w:tc>
          <w:tcPr>
            <w:tcW w:w="704" w:type="dxa"/>
            <w:gridSpan w:val="2"/>
            <w:hideMark/>
          </w:tcPr>
          <w:p w14:paraId="421B38C3"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295D6643"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7F28CE82"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5B875DF1"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732BC52F"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713885B8"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206EE88B" w14:textId="77777777" w:rsidR="00B405E0" w:rsidRPr="00AE72C9" w:rsidRDefault="00B405E0">
            <w:pPr>
              <w:spacing w:before="60"/>
              <w:ind w:left="-113"/>
              <w:rPr>
                <w:sz w:val="14"/>
                <w:szCs w:val="14"/>
              </w:rPr>
            </w:pPr>
            <w:r w:rsidRPr="00AE72C9">
              <w:rPr>
                <w:sz w:val="14"/>
                <w:szCs w:val="14"/>
              </w:rPr>
              <w:t>-</w:t>
            </w:r>
          </w:p>
        </w:tc>
        <w:tc>
          <w:tcPr>
            <w:tcW w:w="582" w:type="dxa"/>
            <w:gridSpan w:val="2"/>
            <w:hideMark/>
          </w:tcPr>
          <w:p w14:paraId="59DBEA58" w14:textId="77777777" w:rsidR="00B405E0" w:rsidRPr="00AE72C9" w:rsidRDefault="00B405E0">
            <w:pPr>
              <w:spacing w:before="60"/>
              <w:ind w:left="-113"/>
              <w:rPr>
                <w:sz w:val="14"/>
                <w:szCs w:val="14"/>
              </w:rPr>
            </w:pPr>
            <w:r w:rsidRPr="00AE72C9">
              <w:rPr>
                <w:sz w:val="14"/>
                <w:szCs w:val="14"/>
              </w:rPr>
              <w:t>0·75 g</w:t>
            </w:r>
          </w:p>
        </w:tc>
      </w:tr>
      <w:tr w:rsidR="00B405E0" w:rsidRPr="00AE72C9" w14:paraId="0C8E5D2D" w14:textId="77777777" w:rsidTr="006357CA">
        <w:tblPrEx>
          <w:tblLook w:val="04A0" w:firstRow="1" w:lastRow="0" w:firstColumn="1" w:lastColumn="0" w:noHBand="0" w:noVBand="1"/>
        </w:tblPrEx>
        <w:tc>
          <w:tcPr>
            <w:tcW w:w="2081" w:type="dxa"/>
            <w:gridSpan w:val="5"/>
            <w:hideMark/>
          </w:tcPr>
          <w:p w14:paraId="548E45E4" w14:textId="77777777" w:rsidR="00B405E0" w:rsidRPr="00AE72C9" w:rsidRDefault="00B405E0">
            <w:pPr>
              <w:spacing w:before="60"/>
              <w:ind w:left="-113"/>
              <w:rPr>
                <w:sz w:val="14"/>
                <w:szCs w:val="14"/>
              </w:rPr>
            </w:pPr>
            <w:r w:rsidRPr="00AE72C9">
              <w:rPr>
                <w:sz w:val="14"/>
                <w:szCs w:val="14"/>
              </w:rPr>
              <w:t>BUTYLONE</w:t>
            </w:r>
          </w:p>
        </w:tc>
        <w:tc>
          <w:tcPr>
            <w:tcW w:w="704" w:type="dxa"/>
            <w:gridSpan w:val="2"/>
            <w:hideMark/>
          </w:tcPr>
          <w:p w14:paraId="711C1AD6"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5E3E69DE"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1B7059AB"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402CBDCD"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0F7A42A8"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605BF10F"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423BB7F9"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080D980A" w14:textId="77777777" w:rsidR="00B405E0" w:rsidRPr="00AE72C9" w:rsidRDefault="00B405E0">
            <w:pPr>
              <w:spacing w:before="60"/>
              <w:ind w:left="-113"/>
              <w:rPr>
                <w:sz w:val="14"/>
                <w:szCs w:val="14"/>
              </w:rPr>
            </w:pPr>
            <w:r w:rsidRPr="00AE72C9">
              <w:rPr>
                <w:sz w:val="14"/>
                <w:szCs w:val="14"/>
              </w:rPr>
              <w:t>0·75 g</w:t>
            </w:r>
          </w:p>
        </w:tc>
      </w:tr>
      <w:tr w:rsidR="00B405E0" w:rsidRPr="00AE72C9" w14:paraId="540A222D" w14:textId="77777777" w:rsidTr="006357CA">
        <w:tblPrEx>
          <w:tblLook w:val="04A0" w:firstRow="1" w:lastRow="0" w:firstColumn="1" w:lastColumn="0" w:noHBand="0" w:noVBand="1"/>
        </w:tblPrEx>
        <w:tc>
          <w:tcPr>
            <w:tcW w:w="2081" w:type="dxa"/>
            <w:gridSpan w:val="5"/>
            <w:hideMark/>
          </w:tcPr>
          <w:p w14:paraId="4C993AE6" w14:textId="77777777" w:rsidR="00B405E0" w:rsidRPr="00AE72C9" w:rsidRDefault="00B405E0">
            <w:pPr>
              <w:spacing w:before="60"/>
              <w:ind w:left="-113"/>
              <w:rPr>
                <w:sz w:val="14"/>
                <w:szCs w:val="14"/>
              </w:rPr>
            </w:pPr>
            <w:r w:rsidRPr="00AE72C9">
              <w:rPr>
                <w:sz w:val="14"/>
                <w:szCs w:val="14"/>
              </w:rPr>
              <w:t>PENTADRONE</w:t>
            </w:r>
          </w:p>
        </w:tc>
        <w:tc>
          <w:tcPr>
            <w:tcW w:w="704" w:type="dxa"/>
            <w:gridSpan w:val="2"/>
            <w:hideMark/>
          </w:tcPr>
          <w:p w14:paraId="2D756232"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0B44ED70"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6E5589EC"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62991154"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253AA141"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5548F701"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6B38CAA3"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7CC2B0EB" w14:textId="77777777" w:rsidR="00B405E0" w:rsidRPr="00AE72C9" w:rsidRDefault="00B405E0">
            <w:pPr>
              <w:spacing w:before="60"/>
              <w:ind w:left="-113"/>
              <w:rPr>
                <w:sz w:val="14"/>
                <w:szCs w:val="14"/>
              </w:rPr>
            </w:pPr>
            <w:r w:rsidRPr="00AE72C9">
              <w:rPr>
                <w:sz w:val="14"/>
                <w:szCs w:val="14"/>
              </w:rPr>
              <w:t>0·75 g</w:t>
            </w:r>
          </w:p>
        </w:tc>
      </w:tr>
      <w:tr w:rsidR="00B405E0" w:rsidRPr="00AE72C9" w14:paraId="5D6910DB" w14:textId="77777777" w:rsidTr="006357CA">
        <w:tblPrEx>
          <w:tblLook w:val="04A0" w:firstRow="1" w:lastRow="0" w:firstColumn="1" w:lastColumn="0" w:noHBand="0" w:noVBand="1"/>
        </w:tblPrEx>
        <w:tc>
          <w:tcPr>
            <w:tcW w:w="2081" w:type="dxa"/>
            <w:gridSpan w:val="5"/>
            <w:hideMark/>
          </w:tcPr>
          <w:p w14:paraId="23CE0D76" w14:textId="77777777" w:rsidR="00B405E0" w:rsidRPr="00AE72C9" w:rsidRDefault="00B405E0">
            <w:pPr>
              <w:spacing w:before="60"/>
              <w:ind w:left="-113"/>
              <w:rPr>
                <w:sz w:val="14"/>
                <w:szCs w:val="14"/>
              </w:rPr>
            </w:pPr>
            <w:r w:rsidRPr="00AE72C9">
              <w:rPr>
                <w:sz w:val="14"/>
                <w:szCs w:val="14"/>
              </w:rPr>
              <w:t>DIMETHOCAINE</w:t>
            </w:r>
          </w:p>
        </w:tc>
        <w:tc>
          <w:tcPr>
            <w:tcW w:w="704" w:type="dxa"/>
            <w:gridSpan w:val="2"/>
            <w:hideMark/>
          </w:tcPr>
          <w:p w14:paraId="32E73E09"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6C43B4C3" w14:textId="77777777" w:rsidR="00B405E0" w:rsidRPr="00AE72C9" w:rsidRDefault="00B405E0">
            <w:pPr>
              <w:spacing w:before="60"/>
              <w:ind w:left="-113"/>
              <w:rPr>
                <w:sz w:val="14"/>
                <w:szCs w:val="14"/>
              </w:rPr>
            </w:pPr>
            <w:r w:rsidRPr="00AE72C9">
              <w:rPr>
                <w:sz w:val="14"/>
                <w:szCs w:val="14"/>
              </w:rPr>
              <w:t>1</w:t>
            </w:r>
            <w:r w:rsidRPr="00AE72C9">
              <w:rPr>
                <w:sz w:val="14"/>
                <w:szCs w:val="14"/>
              </w:rPr>
              <w:sym w:font="Symbol" w:char="00D7"/>
            </w:r>
            <w:r w:rsidRPr="00AE72C9">
              <w:rPr>
                <w:sz w:val="14"/>
                <w:szCs w:val="14"/>
              </w:rPr>
              <w:t>0 kg</w:t>
            </w:r>
          </w:p>
        </w:tc>
        <w:tc>
          <w:tcPr>
            <w:tcW w:w="775" w:type="dxa"/>
            <w:gridSpan w:val="2"/>
            <w:hideMark/>
          </w:tcPr>
          <w:p w14:paraId="7C7A8057" w14:textId="77777777" w:rsidR="00B405E0" w:rsidRPr="00AE72C9" w:rsidRDefault="00B405E0">
            <w:pPr>
              <w:spacing w:before="60"/>
              <w:ind w:left="-113"/>
              <w:rPr>
                <w:sz w:val="14"/>
                <w:szCs w:val="14"/>
              </w:rPr>
            </w:pPr>
            <w:r w:rsidRPr="00AE72C9">
              <w:rPr>
                <w:sz w:val="14"/>
                <w:szCs w:val="14"/>
              </w:rPr>
              <w:t>250.0 g</w:t>
            </w:r>
          </w:p>
        </w:tc>
        <w:tc>
          <w:tcPr>
            <w:tcW w:w="750" w:type="dxa"/>
            <w:gridSpan w:val="2"/>
            <w:hideMark/>
          </w:tcPr>
          <w:p w14:paraId="029A9234"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7EE78D75"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142AC708" w14:textId="77777777" w:rsidR="00B405E0" w:rsidRPr="00AE72C9" w:rsidRDefault="00B405E0">
            <w:pPr>
              <w:spacing w:before="60"/>
              <w:ind w:left="-113"/>
              <w:rPr>
                <w:sz w:val="14"/>
                <w:szCs w:val="14"/>
              </w:rPr>
            </w:pPr>
            <w:r w:rsidRPr="00AE72C9">
              <w:rPr>
                <w:sz w:val="14"/>
                <w:szCs w:val="14"/>
              </w:rPr>
              <w:t>3</w:t>
            </w:r>
            <w:r w:rsidRPr="00AE72C9">
              <w:rPr>
                <w:sz w:val="14"/>
                <w:szCs w:val="14"/>
              </w:rPr>
              <w:sym w:font="Symbol" w:char="00D7"/>
            </w:r>
            <w:r w:rsidRPr="00AE72C9">
              <w:rPr>
                <w:sz w:val="14"/>
                <w:szCs w:val="14"/>
              </w:rPr>
              <w:t>0 g</w:t>
            </w:r>
          </w:p>
        </w:tc>
        <w:tc>
          <w:tcPr>
            <w:tcW w:w="733" w:type="dxa"/>
            <w:hideMark/>
          </w:tcPr>
          <w:p w14:paraId="48223C52"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6470FB64" w14:textId="77777777" w:rsidR="00B405E0" w:rsidRPr="00AE72C9" w:rsidRDefault="00B405E0">
            <w:pPr>
              <w:spacing w:before="60"/>
              <w:ind w:left="-113"/>
              <w:rPr>
                <w:sz w:val="14"/>
                <w:szCs w:val="14"/>
              </w:rPr>
            </w:pPr>
            <w:r w:rsidRPr="00AE72C9">
              <w:rPr>
                <w:sz w:val="14"/>
                <w:szCs w:val="14"/>
              </w:rPr>
              <w:t>1·0 g</w:t>
            </w:r>
          </w:p>
        </w:tc>
      </w:tr>
      <w:tr w:rsidR="00B405E0" w:rsidRPr="00AE72C9" w14:paraId="5D7791B5" w14:textId="77777777" w:rsidTr="006357CA">
        <w:tblPrEx>
          <w:tblLook w:val="04A0" w:firstRow="1" w:lastRow="0" w:firstColumn="1" w:lastColumn="0" w:noHBand="0" w:noVBand="1"/>
        </w:tblPrEx>
        <w:tc>
          <w:tcPr>
            <w:tcW w:w="2081" w:type="dxa"/>
            <w:gridSpan w:val="5"/>
            <w:hideMark/>
          </w:tcPr>
          <w:p w14:paraId="22B8801F" w14:textId="77777777" w:rsidR="00B405E0" w:rsidRPr="00AE72C9" w:rsidRDefault="00B405E0">
            <w:pPr>
              <w:spacing w:before="60"/>
              <w:ind w:left="-113"/>
              <w:rPr>
                <w:sz w:val="14"/>
                <w:szCs w:val="14"/>
              </w:rPr>
            </w:pPr>
            <w:r w:rsidRPr="00AE72C9">
              <w:rPr>
                <w:i/>
                <w:sz w:val="14"/>
                <w:szCs w:val="14"/>
              </w:rPr>
              <w:t>N</w:t>
            </w:r>
            <w:r w:rsidRPr="00AE72C9">
              <w:rPr>
                <w:sz w:val="14"/>
                <w:szCs w:val="14"/>
              </w:rPr>
              <w:t>-(2-METHOXYBENZYL)-2,5-DIMETHOXY-4-IODOPHENETHYLAMINE (25I-NBOMe)</w:t>
            </w:r>
          </w:p>
        </w:tc>
        <w:tc>
          <w:tcPr>
            <w:tcW w:w="704" w:type="dxa"/>
            <w:gridSpan w:val="2"/>
            <w:hideMark/>
          </w:tcPr>
          <w:p w14:paraId="1B17E195"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7E35CD11"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7109115D"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03EC174C"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1346717D"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107C88B4"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14950F06"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356E2469" w14:textId="77777777" w:rsidR="00B405E0" w:rsidRPr="00AE72C9" w:rsidRDefault="00B405E0">
            <w:pPr>
              <w:spacing w:before="60"/>
              <w:ind w:left="-113"/>
              <w:rPr>
                <w:sz w:val="14"/>
                <w:szCs w:val="14"/>
              </w:rPr>
            </w:pPr>
            <w:r w:rsidRPr="00AE72C9">
              <w:rPr>
                <w:sz w:val="14"/>
                <w:szCs w:val="14"/>
              </w:rPr>
              <w:t>0·75 g</w:t>
            </w:r>
          </w:p>
        </w:tc>
      </w:tr>
      <w:tr w:rsidR="00B405E0" w:rsidRPr="00AE72C9" w14:paraId="3DB5915B" w14:textId="77777777" w:rsidTr="006357CA">
        <w:tblPrEx>
          <w:tblLook w:val="04A0" w:firstRow="1" w:lastRow="0" w:firstColumn="1" w:lastColumn="0" w:noHBand="0" w:noVBand="1"/>
        </w:tblPrEx>
        <w:tc>
          <w:tcPr>
            <w:tcW w:w="2081" w:type="dxa"/>
            <w:gridSpan w:val="5"/>
            <w:hideMark/>
          </w:tcPr>
          <w:p w14:paraId="4F1DA41F" w14:textId="77777777" w:rsidR="00B405E0" w:rsidRPr="00AE72C9" w:rsidRDefault="00B405E0">
            <w:pPr>
              <w:spacing w:before="60"/>
              <w:ind w:left="-113"/>
              <w:rPr>
                <w:sz w:val="14"/>
                <w:szCs w:val="14"/>
              </w:rPr>
            </w:pPr>
            <w:r w:rsidRPr="00AE72C9">
              <w:rPr>
                <w:i/>
                <w:sz w:val="14"/>
                <w:szCs w:val="14"/>
              </w:rPr>
              <w:t>N</w:t>
            </w:r>
            <w:r w:rsidRPr="00AE72C9">
              <w:rPr>
                <w:sz w:val="14"/>
                <w:szCs w:val="14"/>
              </w:rPr>
              <w:t>-(2-METHOXYBENZYL)-4-BROMO-2,5-DIMETHOXYPHENETHYLAMINE (25B-NBOMe)</w:t>
            </w:r>
          </w:p>
        </w:tc>
        <w:tc>
          <w:tcPr>
            <w:tcW w:w="704" w:type="dxa"/>
            <w:gridSpan w:val="2"/>
            <w:hideMark/>
          </w:tcPr>
          <w:p w14:paraId="3F2E0B29"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646EEBD3"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0E59E5E2"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29D4B59E"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60482FCF"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4C5F07FE"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74C27569"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631F2AB0" w14:textId="77777777" w:rsidR="00B405E0" w:rsidRPr="00AE72C9" w:rsidRDefault="00B405E0">
            <w:pPr>
              <w:spacing w:before="60"/>
              <w:ind w:left="-113"/>
              <w:rPr>
                <w:sz w:val="14"/>
                <w:szCs w:val="14"/>
              </w:rPr>
            </w:pPr>
            <w:r w:rsidRPr="00AE72C9">
              <w:rPr>
                <w:sz w:val="14"/>
                <w:szCs w:val="14"/>
              </w:rPr>
              <w:t>0·75 g</w:t>
            </w:r>
          </w:p>
        </w:tc>
      </w:tr>
      <w:tr w:rsidR="00B405E0" w:rsidRPr="00AE72C9" w14:paraId="1B2D9A85" w14:textId="77777777" w:rsidTr="006357CA">
        <w:tblPrEx>
          <w:tblLook w:val="04A0" w:firstRow="1" w:lastRow="0" w:firstColumn="1" w:lastColumn="0" w:noHBand="0" w:noVBand="1"/>
        </w:tblPrEx>
        <w:tc>
          <w:tcPr>
            <w:tcW w:w="2081" w:type="dxa"/>
            <w:gridSpan w:val="5"/>
            <w:hideMark/>
          </w:tcPr>
          <w:p w14:paraId="79962DB7" w14:textId="77777777" w:rsidR="00B405E0" w:rsidRPr="00AE72C9" w:rsidRDefault="00B405E0">
            <w:pPr>
              <w:spacing w:before="60"/>
              <w:ind w:left="-113"/>
              <w:rPr>
                <w:sz w:val="14"/>
                <w:szCs w:val="14"/>
              </w:rPr>
            </w:pPr>
            <w:r w:rsidRPr="00AE72C9">
              <w:rPr>
                <w:i/>
                <w:sz w:val="14"/>
                <w:szCs w:val="14"/>
              </w:rPr>
              <w:t>N</w:t>
            </w:r>
            <w:r w:rsidRPr="00AE72C9">
              <w:rPr>
                <w:sz w:val="14"/>
                <w:szCs w:val="14"/>
              </w:rPr>
              <w:t>-(2-METHOXYBENZYL)-4-CHLORO-2,5-DIMETHOXYPHENETHYLAMINE (25C-NBOMe)</w:t>
            </w:r>
          </w:p>
        </w:tc>
        <w:tc>
          <w:tcPr>
            <w:tcW w:w="704" w:type="dxa"/>
            <w:gridSpan w:val="2"/>
            <w:hideMark/>
          </w:tcPr>
          <w:p w14:paraId="1164C7A2"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624B58F5"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7FA0974D"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4ED95F2E"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04254B72"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25CBFED3"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1DFBB727"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5CAE061E" w14:textId="77777777" w:rsidR="00B405E0" w:rsidRPr="00AE72C9" w:rsidRDefault="00B405E0">
            <w:pPr>
              <w:spacing w:before="60"/>
              <w:ind w:left="-113"/>
              <w:rPr>
                <w:sz w:val="14"/>
                <w:szCs w:val="14"/>
              </w:rPr>
            </w:pPr>
            <w:r w:rsidRPr="00AE72C9">
              <w:rPr>
                <w:sz w:val="14"/>
                <w:szCs w:val="14"/>
              </w:rPr>
              <w:t>0·75 g</w:t>
            </w:r>
          </w:p>
        </w:tc>
      </w:tr>
      <w:tr w:rsidR="00B405E0" w:rsidRPr="00AE72C9" w14:paraId="4160BEFA" w14:textId="77777777" w:rsidTr="006357CA">
        <w:tblPrEx>
          <w:tblLook w:val="04A0" w:firstRow="1" w:lastRow="0" w:firstColumn="1" w:lastColumn="0" w:noHBand="0" w:noVBand="1"/>
        </w:tblPrEx>
        <w:tc>
          <w:tcPr>
            <w:tcW w:w="2081" w:type="dxa"/>
            <w:gridSpan w:val="5"/>
            <w:hideMark/>
          </w:tcPr>
          <w:p w14:paraId="3F8DB031" w14:textId="77777777" w:rsidR="00B405E0" w:rsidRPr="00AE72C9" w:rsidRDefault="00B405E0">
            <w:pPr>
              <w:spacing w:before="60"/>
              <w:ind w:left="-113"/>
              <w:rPr>
                <w:sz w:val="14"/>
                <w:szCs w:val="14"/>
              </w:rPr>
            </w:pPr>
            <w:r w:rsidRPr="00AE72C9">
              <w:rPr>
                <w:i/>
                <w:sz w:val="14"/>
                <w:szCs w:val="14"/>
              </w:rPr>
              <w:t>N</w:t>
            </w:r>
            <w:r w:rsidRPr="00AE72C9">
              <w:rPr>
                <w:sz w:val="14"/>
                <w:szCs w:val="14"/>
              </w:rPr>
              <w:t>-(2-METHOXYBENZYL)-2,5-DIMETHOXY-4-FLUOROPHENETHYLAMINE (25F-NBOMe)</w:t>
            </w:r>
          </w:p>
        </w:tc>
        <w:tc>
          <w:tcPr>
            <w:tcW w:w="704" w:type="dxa"/>
            <w:gridSpan w:val="2"/>
            <w:hideMark/>
          </w:tcPr>
          <w:p w14:paraId="39AD1367"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3FCE3AD2"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65B37369"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305F7D47"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5A55E97A"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2CEAE19C"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49DDF3EA"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62E33478" w14:textId="77777777" w:rsidR="00B405E0" w:rsidRPr="00AE72C9" w:rsidRDefault="00B405E0">
            <w:pPr>
              <w:spacing w:before="60"/>
              <w:ind w:left="-113"/>
              <w:rPr>
                <w:sz w:val="14"/>
                <w:szCs w:val="14"/>
              </w:rPr>
            </w:pPr>
            <w:r w:rsidRPr="00AE72C9">
              <w:rPr>
                <w:sz w:val="14"/>
                <w:szCs w:val="14"/>
              </w:rPr>
              <w:t>0·75 g</w:t>
            </w:r>
          </w:p>
        </w:tc>
      </w:tr>
      <w:tr w:rsidR="00B405E0" w:rsidRPr="00AE72C9" w14:paraId="3B3CF121" w14:textId="77777777" w:rsidTr="006357CA">
        <w:tblPrEx>
          <w:tblLook w:val="04A0" w:firstRow="1" w:lastRow="0" w:firstColumn="1" w:lastColumn="0" w:noHBand="0" w:noVBand="1"/>
        </w:tblPrEx>
        <w:tc>
          <w:tcPr>
            <w:tcW w:w="2081" w:type="dxa"/>
            <w:gridSpan w:val="5"/>
            <w:hideMark/>
          </w:tcPr>
          <w:p w14:paraId="378B5F6D" w14:textId="77777777" w:rsidR="00B405E0" w:rsidRPr="00AE72C9" w:rsidRDefault="00B405E0">
            <w:pPr>
              <w:spacing w:before="60"/>
              <w:ind w:left="-113"/>
              <w:rPr>
                <w:sz w:val="14"/>
                <w:szCs w:val="14"/>
              </w:rPr>
            </w:pPr>
            <w:r w:rsidRPr="00AE72C9">
              <w:rPr>
                <w:i/>
                <w:sz w:val="14"/>
                <w:szCs w:val="14"/>
              </w:rPr>
              <w:t>N</w:t>
            </w:r>
            <w:r w:rsidRPr="00AE72C9">
              <w:rPr>
                <w:sz w:val="14"/>
                <w:szCs w:val="14"/>
              </w:rPr>
              <w:t>-(2-METHOXYBENZYL)-2,5-DIMETHOXYPHENETHYLAMINE (25H-NBOMe)</w:t>
            </w:r>
          </w:p>
        </w:tc>
        <w:tc>
          <w:tcPr>
            <w:tcW w:w="704" w:type="dxa"/>
            <w:gridSpan w:val="2"/>
            <w:hideMark/>
          </w:tcPr>
          <w:p w14:paraId="78D8B3EF" w14:textId="77777777" w:rsidR="00B405E0" w:rsidRPr="00AE72C9" w:rsidRDefault="00B405E0">
            <w:pPr>
              <w:spacing w:before="60"/>
              <w:ind w:left="-113"/>
              <w:rPr>
                <w:sz w:val="14"/>
                <w:szCs w:val="14"/>
              </w:rPr>
            </w:pPr>
            <w:r w:rsidRPr="00AE72C9">
              <w:rPr>
                <w:sz w:val="14"/>
                <w:szCs w:val="14"/>
              </w:rPr>
              <w:t>750·0 g</w:t>
            </w:r>
          </w:p>
        </w:tc>
        <w:tc>
          <w:tcPr>
            <w:tcW w:w="759" w:type="dxa"/>
            <w:hideMark/>
          </w:tcPr>
          <w:p w14:paraId="2C7BC1C6" w14:textId="77777777" w:rsidR="00B405E0" w:rsidRPr="00AE72C9" w:rsidRDefault="00B405E0">
            <w:pPr>
              <w:spacing w:before="60"/>
              <w:ind w:left="-113"/>
              <w:rPr>
                <w:sz w:val="14"/>
                <w:szCs w:val="14"/>
              </w:rPr>
            </w:pPr>
            <w:r w:rsidRPr="00AE72C9">
              <w:rPr>
                <w:sz w:val="14"/>
                <w:szCs w:val="14"/>
              </w:rPr>
              <w:t>1·0 kg</w:t>
            </w:r>
          </w:p>
        </w:tc>
        <w:tc>
          <w:tcPr>
            <w:tcW w:w="775" w:type="dxa"/>
            <w:gridSpan w:val="2"/>
            <w:hideMark/>
          </w:tcPr>
          <w:p w14:paraId="22C59CC7" w14:textId="77777777" w:rsidR="00B405E0" w:rsidRPr="00AE72C9" w:rsidRDefault="00B405E0">
            <w:pPr>
              <w:spacing w:before="60"/>
              <w:ind w:left="-113"/>
              <w:rPr>
                <w:sz w:val="14"/>
                <w:szCs w:val="14"/>
              </w:rPr>
            </w:pPr>
            <w:r w:rsidRPr="00AE72C9">
              <w:rPr>
                <w:sz w:val="14"/>
                <w:szCs w:val="14"/>
              </w:rPr>
              <w:t>100·0 g</w:t>
            </w:r>
          </w:p>
        </w:tc>
        <w:tc>
          <w:tcPr>
            <w:tcW w:w="750" w:type="dxa"/>
            <w:gridSpan w:val="2"/>
            <w:hideMark/>
          </w:tcPr>
          <w:p w14:paraId="121C3B96" w14:textId="77777777" w:rsidR="00B405E0" w:rsidRPr="00AE72C9" w:rsidRDefault="00B405E0">
            <w:pPr>
              <w:spacing w:before="60"/>
              <w:ind w:left="-113"/>
              <w:rPr>
                <w:sz w:val="14"/>
                <w:szCs w:val="14"/>
              </w:rPr>
            </w:pPr>
            <w:r w:rsidRPr="00AE72C9">
              <w:rPr>
                <w:sz w:val="14"/>
                <w:szCs w:val="14"/>
              </w:rPr>
              <w:t>500·0 g</w:t>
            </w:r>
          </w:p>
        </w:tc>
        <w:tc>
          <w:tcPr>
            <w:tcW w:w="697" w:type="dxa"/>
            <w:gridSpan w:val="3"/>
            <w:hideMark/>
          </w:tcPr>
          <w:p w14:paraId="6026B34B" w14:textId="77777777" w:rsidR="00B405E0" w:rsidRPr="00AE72C9" w:rsidRDefault="00B405E0">
            <w:pPr>
              <w:spacing w:before="60"/>
              <w:ind w:left="-113"/>
              <w:rPr>
                <w:sz w:val="14"/>
                <w:szCs w:val="14"/>
              </w:rPr>
            </w:pPr>
            <w:r w:rsidRPr="00AE72C9">
              <w:rPr>
                <w:sz w:val="14"/>
                <w:szCs w:val="14"/>
              </w:rPr>
              <w:t>30·0 g</w:t>
            </w:r>
          </w:p>
        </w:tc>
        <w:tc>
          <w:tcPr>
            <w:tcW w:w="764" w:type="dxa"/>
            <w:gridSpan w:val="3"/>
            <w:hideMark/>
          </w:tcPr>
          <w:p w14:paraId="47B9413A" w14:textId="77777777" w:rsidR="00B405E0" w:rsidRPr="00AE72C9" w:rsidRDefault="00B405E0">
            <w:pPr>
              <w:spacing w:before="60"/>
              <w:ind w:left="-113"/>
              <w:rPr>
                <w:sz w:val="14"/>
                <w:szCs w:val="14"/>
              </w:rPr>
            </w:pPr>
            <w:r w:rsidRPr="00AE72C9">
              <w:rPr>
                <w:sz w:val="14"/>
                <w:szCs w:val="14"/>
              </w:rPr>
              <w:t>3·0 g</w:t>
            </w:r>
          </w:p>
        </w:tc>
        <w:tc>
          <w:tcPr>
            <w:tcW w:w="733" w:type="dxa"/>
            <w:hideMark/>
          </w:tcPr>
          <w:p w14:paraId="29082703" w14:textId="77777777" w:rsidR="00B405E0" w:rsidRPr="00AE72C9" w:rsidRDefault="00B405E0">
            <w:pPr>
              <w:spacing w:before="60"/>
              <w:ind w:left="-113"/>
              <w:rPr>
                <w:sz w:val="14"/>
                <w:szCs w:val="14"/>
              </w:rPr>
            </w:pPr>
            <w:r w:rsidRPr="00AE72C9">
              <w:rPr>
                <w:sz w:val="14"/>
                <w:szCs w:val="14"/>
              </w:rPr>
              <w:t>-</w:t>
            </w:r>
          </w:p>
        </w:tc>
        <w:tc>
          <w:tcPr>
            <w:tcW w:w="622" w:type="dxa"/>
            <w:gridSpan w:val="3"/>
            <w:hideMark/>
          </w:tcPr>
          <w:p w14:paraId="38CD68DE" w14:textId="77777777" w:rsidR="00B405E0" w:rsidRPr="00AE72C9" w:rsidRDefault="00B405E0">
            <w:pPr>
              <w:spacing w:before="60"/>
              <w:ind w:left="-113"/>
              <w:rPr>
                <w:sz w:val="14"/>
                <w:szCs w:val="14"/>
              </w:rPr>
            </w:pPr>
            <w:r w:rsidRPr="00AE72C9">
              <w:rPr>
                <w:sz w:val="14"/>
                <w:szCs w:val="14"/>
              </w:rPr>
              <w:t>0·75 g</w:t>
            </w:r>
          </w:p>
        </w:tc>
      </w:tr>
      <w:tr w:rsidR="00B405E0" w:rsidRPr="00AE72C9" w14:paraId="6E662A2E" w14:textId="77777777" w:rsidTr="006357CA">
        <w:tblPrEx>
          <w:tblLook w:val="04A0" w:firstRow="1" w:lastRow="0" w:firstColumn="1" w:lastColumn="0" w:noHBand="0" w:noVBand="1"/>
        </w:tblPrEx>
        <w:tc>
          <w:tcPr>
            <w:tcW w:w="2081" w:type="dxa"/>
            <w:gridSpan w:val="5"/>
            <w:hideMark/>
          </w:tcPr>
          <w:p w14:paraId="2BFB48B8" w14:textId="77777777" w:rsidR="00B405E0" w:rsidRPr="009E5041" w:rsidRDefault="00B405E0">
            <w:pPr>
              <w:spacing w:before="60"/>
              <w:ind w:left="-113"/>
              <w:rPr>
                <w:i/>
                <w:sz w:val="14"/>
                <w:szCs w:val="14"/>
              </w:rPr>
            </w:pPr>
            <w:r w:rsidRPr="0038567F">
              <w:rPr>
                <w:sz w:val="14"/>
                <w:szCs w:val="14"/>
              </w:rPr>
              <w:t>3,4-DICHLORO-</w:t>
            </w:r>
            <w:r w:rsidRPr="0038567F">
              <w:rPr>
                <w:i/>
                <w:sz w:val="14"/>
                <w:szCs w:val="14"/>
              </w:rPr>
              <w:t>N</w:t>
            </w:r>
            <w:r w:rsidRPr="0038567F">
              <w:rPr>
                <w:sz w:val="14"/>
                <w:szCs w:val="14"/>
              </w:rPr>
              <w:t>-([1-(DIMETHYLAMINO)</w:t>
            </w:r>
            <w:r w:rsidRPr="0038567F">
              <w:rPr>
                <w:sz w:val="14"/>
                <w:szCs w:val="14"/>
              </w:rPr>
              <w:br/>
              <w:t>CYCLOHEXYL]METHYL)</w:t>
            </w:r>
            <w:r w:rsidRPr="0038567F">
              <w:rPr>
                <w:sz w:val="14"/>
                <w:szCs w:val="14"/>
              </w:rPr>
              <w:br/>
              <w:t xml:space="preserve">BENZAMIDE (common </w:t>
            </w:r>
            <w:r w:rsidRPr="0038567F">
              <w:rPr>
                <w:sz w:val="14"/>
                <w:szCs w:val="14"/>
              </w:rPr>
              <w:br/>
              <w:t>name AH-7921)</w:t>
            </w:r>
            <w:r>
              <w:rPr>
                <w:sz w:val="14"/>
                <w:szCs w:val="14"/>
              </w:rPr>
              <w:br/>
            </w:r>
            <w:r>
              <w:rPr>
                <w:sz w:val="14"/>
                <w:szCs w:val="14"/>
              </w:rPr>
              <w:br/>
            </w:r>
            <w:r>
              <w:rPr>
                <w:sz w:val="14"/>
                <w:szCs w:val="14"/>
              </w:rPr>
              <w:br/>
            </w:r>
            <w:r>
              <w:rPr>
                <w:sz w:val="14"/>
                <w:szCs w:val="14"/>
              </w:rPr>
              <w:br/>
            </w:r>
            <w:r>
              <w:rPr>
                <w:sz w:val="14"/>
                <w:szCs w:val="14"/>
              </w:rPr>
              <w:br/>
            </w:r>
            <w:r>
              <w:rPr>
                <w:sz w:val="14"/>
                <w:szCs w:val="14"/>
              </w:rPr>
              <w:br/>
            </w:r>
          </w:p>
        </w:tc>
        <w:tc>
          <w:tcPr>
            <w:tcW w:w="704" w:type="dxa"/>
            <w:gridSpan w:val="2"/>
            <w:hideMark/>
          </w:tcPr>
          <w:p w14:paraId="62218A7E" w14:textId="77777777" w:rsidR="00B405E0" w:rsidRPr="009E5041" w:rsidRDefault="00B405E0">
            <w:pPr>
              <w:spacing w:before="60"/>
              <w:ind w:left="-113"/>
              <w:rPr>
                <w:sz w:val="14"/>
                <w:szCs w:val="14"/>
              </w:rPr>
            </w:pPr>
            <w:r w:rsidRPr="0038567F">
              <w:rPr>
                <w:sz w:val="14"/>
                <w:szCs w:val="14"/>
              </w:rPr>
              <w:t>750·0 g</w:t>
            </w:r>
          </w:p>
        </w:tc>
        <w:tc>
          <w:tcPr>
            <w:tcW w:w="759" w:type="dxa"/>
            <w:hideMark/>
          </w:tcPr>
          <w:p w14:paraId="3BCAE0D6" w14:textId="77777777" w:rsidR="00B405E0" w:rsidRPr="009E5041" w:rsidRDefault="00B405E0">
            <w:pPr>
              <w:spacing w:before="60"/>
              <w:ind w:left="-113"/>
              <w:rPr>
                <w:sz w:val="14"/>
                <w:szCs w:val="14"/>
              </w:rPr>
            </w:pPr>
            <w:r w:rsidRPr="0038567F">
              <w:rPr>
                <w:sz w:val="14"/>
                <w:szCs w:val="14"/>
              </w:rPr>
              <w:t>1·0 kg</w:t>
            </w:r>
          </w:p>
        </w:tc>
        <w:tc>
          <w:tcPr>
            <w:tcW w:w="775" w:type="dxa"/>
            <w:gridSpan w:val="2"/>
            <w:hideMark/>
          </w:tcPr>
          <w:p w14:paraId="71203C25" w14:textId="77777777" w:rsidR="00B405E0" w:rsidRPr="009E5041" w:rsidRDefault="00B405E0">
            <w:pPr>
              <w:spacing w:before="60"/>
              <w:ind w:left="-113"/>
              <w:rPr>
                <w:sz w:val="14"/>
                <w:szCs w:val="14"/>
              </w:rPr>
            </w:pPr>
            <w:r w:rsidRPr="0038567F">
              <w:rPr>
                <w:sz w:val="14"/>
                <w:szCs w:val="14"/>
              </w:rPr>
              <w:t>250·0 g</w:t>
            </w:r>
          </w:p>
        </w:tc>
        <w:tc>
          <w:tcPr>
            <w:tcW w:w="750" w:type="dxa"/>
            <w:gridSpan w:val="2"/>
            <w:hideMark/>
          </w:tcPr>
          <w:p w14:paraId="7CB03F70" w14:textId="77777777" w:rsidR="00B405E0" w:rsidRPr="009E5041" w:rsidRDefault="00B405E0">
            <w:pPr>
              <w:spacing w:before="60"/>
              <w:ind w:left="-113"/>
              <w:rPr>
                <w:sz w:val="14"/>
                <w:szCs w:val="14"/>
              </w:rPr>
            </w:pPr>
            <w:r w:rsidRPr="0038567F">
              <w:rPr>
                <w:sz w:val="14"/>
                <w:szCs w:val="14"/>
              </w:rPr>
              <w:t>500·0 g</w:t>
            </w:r>
          </w:p>
        </w:tc>
        <w:tc>
          <w:tcPr>
            <w:tcW w:w="697" w:type="dxa"/>
            <w:gridSpan w:val="3"/>
            <w:hideMark/>
          </w:tcPr>
          <w:p w14:paraId="107EB064" w14:textId="77777777" w:rsidR="00B405E0" w:rsidRPr="009E5041" w:rsidRDefault="00B405E0">
            <w:pPr>
              <w:spacing w:before="60"/>
              <w:ind w:left="-113"/>
              <w:rPr>
                <w:sz w:val="14"/>
                <w:szCs w:val="14"/>
              </w:rPr>
            </w:pPr>
            <w:r w:rsidRPr="0038567F">
              <w:rPr>
                <w:sz w:val="14"/>
                <w:szCs w:val="14"/>
              </w:rPr>
              <w:t>30·0 g</w:t>
            </w:r>
          </w:p>
        </w:tc>
        <w:tc>
          <w:tcPr>
            <w:tcW w:w="764" w:type="dxa"/>
            <w:gridSpan w:val="3"/>
            <w:hideMark/>
          </w:tcPr>
          <w:p w14:paraId="674193D0" w14:textId="77777777" w:rsidR="00B405E0" w:rsidRPr="009E5041" w:rsidRDefault="00B405E0">
            <w:pPr>
              <w:spacing w:before="60"/>
              <w:ind w:left="-113"/>
              <w:rPr>
                <w:sz w:val="14"/>
                <w:szCs w:val="14"/>
              </w:rPr>
            </w:pPr>
            <w:r w:rsidRPr="0038567F">
              <w:rPr>
                <w:sz w:val="14"/>
                <w:szCs w:val="14"/>
              </w:rPr>
              <w:t>3·0 g</w:t>
            </w:r>
          </w:p>
        </w:tc>
        <w:tc>
          <w:tcPr>
            <w:tcW w:w="733" w:type="dxa"/>
            <w:hideMark/>
          </w:tcPr>
          <w:p w14:paraId="59D08833"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3005ED1C" w14:textId="77777777" w:rsidR="00B405E0" w:rsidRPr="009E5041" w:rsidRDefault="00B405E0">
            <w:pPr>
              <w:spacing w:before="60"/>
              <w:ind w:left="-113"/>
              <w:rPr>
                <w:sz w:val="14"/>
                <w:szCs w:val="14"/>
              </w:rPr>
            </w:pPr>
            <w:r w:rsidRPr="0038567F">
              <w:rPr>
                <w:sz w:val="14"/>
                <w:szCs w:val="14"/>
              </w:rPr>
              <w:t>1·0 g</w:t>
            </w:r>
          </w:p>
        </w:tc>
      </w:tr>
      <w:tr w:rsidR="00B405E0" w:rsidRPr="00AE72C9" w14:paraId="61A91528" w14:textId="77777777" w:rsidTr="006357CA">
        <w:tblPrEx>
          <w:tblLook w:val="04A0" w:firstRow="1" w:lastRow="0" w:firstColumn="1" w:lastColumn="0" w:noHBand="0" w:noVBand="1"/>
        </w:tblPrEx>
        <w:tc>
          <w:tcPr>
            <w:tcW w:w="2081" w:type="dxa"/>
            <w:gridSpan w:val="5"/>
            <w:hideMark/>
          </w:tcPr>
          <w:p w14:paraId="606D0CD6" w14:textId="77777777" w:rsidR="00B405E0" w:rsidRPr="009E5041" w:rsidRDefault="00B405E0">
            <w:pPr>
              <w:spacing w:before="60"/>
              <w:ind w:left="-113"/>
              <w:rPr>
                <w:i/>
                <w:sz w:val="14"/>
                <w:szCs w:val="14"/>
              </w:rPr>
            </w:pPr>
            <w:r w:rsidRPr="0038567F">
              <w:rPr>
                <w:i/>
                <w:sz w:val="14"/>
                <w:szCs w:val="14"/>
              </w:rPr>
              <w:t>N</w:t>
            </w:r>
            <w:r w:rsidRPr="0038567F">
              <w:rPr>
                <w:sz w:val="14"/>
                <w:szCs w:val="14"/>
              </w:rPr>
              <w:t>-[(1-AMINOCYCLOHEXYL)</w:t>
            </w:r>
            <w:r w:rsidRPr="0038567F">
              <w:rPr>
                <w:sz w:val="14"/>
                <w:szCs w:val="14"/>
              </w:rPr>
              <w:br/>
              <w:t>METHYL]BENZAMIDES, including those with any modification on the amino- or amido-nitrogens, whether or not further modified on the aromatic or cyclohexyl rings</w:t>
            </w:r>
          </w:p>
        </w:tc>
        <w:tc>
          <w:tcPr>
            <w:tcW w:w="704" w:type="dxa"/>
            <w:gridSpan w:val="2"/>
            <w:hideMark/>
          </w:tcPr>
          <w:p w14:paraId="52925DC2" w14:textId="77777777" w:rsidR="00B405E0" w:rsidRPr="009E5041" w:rsidRDefault="00B405E0">
            <w:pPr>
              <w:spacing w:before="60"/>
              <w:ind w:left="-113"/>
              <w:rPr>
                <w:sz w:val="14"/>
                <w:szCs w:val="14"/>
              </w:rPr>
            </w:pPr>
            <w:r w:rsidRPr="0038567F">
              <w:rPr>
                <w:sz w:val="14"/>
                <w:szCs w:val="14"/>
              </w:rPr>
              <w:t>750·0 g</w:t>
            </w:r>
          </w:p>
        </w:tc>
        <w:tc>
          <w:tcPr>
            <w:tcW w:w="759" w:type="dxa"/>
            <w:hideMark/>
          </w:tcPr>
          <w:p w14:paraId="5423CA85" w14:textId="77777777" w:rsidR="00B405E0" w:rsidRPr="009E5041" w:rsidRDefault="00B405E0">
            <w:pPr>
              <w:spacing w:before="60"/>
              <w:ind w:left="-113"/>
              <w:rPr>
                <w:sz w:val="14"/>
                <w:szCs w:val="14"/>
              </w:rPr>
            </w:pPr>
            <w:r w:rsidRPr="0038567F">
              <w:rPr>
                <w:sz w:val="14"/>
                <w:szCs w:val="14"/>
              </w:rPr>
              <w:t>1·0 kg</w:t>
            </w:r>
          </w:p>
        </w:tc>
        <w:tc>
          <w:tcPr>
            <w:tcW w:w="775" w:type="dxa"/>
            <w:gridSpan w:val="2"/>
            <w:hideMark/>
          </w:tcPr>
          <w:p w14:paraId="7C1D317F" w14:textId="77777777" w:rsidR="00B405E0" w:rsidRPr="009E5041" w:rsidRDefault="00B405E0">
            <w:pPr>
              <w:spacing w:before="60"/>
              <w:ind w:left="-113"/>
              <w:rPr>
                <w:sz w:val="14"/>
                <w:szCs w:val="14"/>
              </w:rPr>
            </w:pPr>
            <w:r w:rsidRPr="0038567F">
              <w:rPr>
                <w:sz w:val="14"/>
                <w:szCs w:val="14"/>
              </w:rPr>
              <w:t>250·0 g</w:t>
            </w:r>
          </w:p>
        </w:tc>
        <w:tc>
          <w:tcPr>
            <w:tcW w:w="750" w:type="dxa"/>
            <w:gridSpan w:val="2"/>
            <w:hideMark/>
          </w:tcPr>
          <w:p w14:paraId="0700C588" w14:textId="77777777" w:rsidR="00B405E0" w:rsidRPr="009E5041" w:rsidRDefault="00B405E0">
            <w:pPr>
              <w:spacing w:before="60"/>
              <w:ind w:left="-113"/>
              <w:rPr>
                <w:sz w:val="14"/>
                <w:szCs w:val="14"/>
              </w:rPr>
            </w:pPr>
            <w:r w:rsidRPr="0038567F">
              <w:rPr>
                <w:sz w:val="14"/>
                <w:szCs w:val="14"/>
              </w:rPr>
              <w:t>500·0 g</w:t>
            </w:r>
          </w:p>
        </w:tc>
        <w:tc>
          <w:tcPr>
            <w:tcW w:w="697" w:type="dxa"/>
            <w:gridSpan w:val="3"/>
            <w:hideMark/>
          </w:tcPr>
          <w:p w14:paraId="43A6B791" w14:textId="77777777" w:rsidR="00B405E0" w:rsidRPr="009E5041" w:rsidRDefault="00B405E0">
            <w:pPr>
              <w:spacing w:before="60"/>
              <w:ind w:left="-113"/>
              <w:rPr>
                <w:sz w:val="14"/>
                <w:szCs w:val="14"/>
              </w:rPr>
            </w:pPr>
            <w:r w:rsidRPr="0038567F">
              <w:rPr>
                <w:sz w:val="14"/>
                <w:szCs w:val="14"/>
              </w:rPr>
              <w:t>30·0 g</w:t>
            </w:r>
          </w:p>
        </w:tc>
        <w:tc>
          <w:tcPr>
            <w:tcW w:w="764" w:type="dxa"/>
            <w:gridSpan w:val="3"/>
            <w:hideMark/>
          </w:tcPr>
          <w:p w14:paraId="6DDD0240" w14:textId="77777777" w:rsidR="00B405E0" w:rsidRPr="009E5041" w:rsidRDefault="00B405E0">
            <w:pPr>
              <w:spacing w:before="60"/>
              <w:ind w:left="-113"/>
              <w:rPr>
                <w:sz w:val="14"/>
                <w:szCs w:val="14"/>
              </w:rPr>
            </w:pPr>
            <w:r w:rsidRPr="0038567F">
              <w:rPr>
                <w:sz w:val="14"/>
                <w:szCs w:val="14"/>
              </w:rPr>
              <w:t>3·0 g</w:t>
            </w:r>
          </w:p>
        </w:tc>
        <w:tc>
          <w:tcPr>
            <w:tcW w:w="733" w:type="dxa"/>
            <w:hideMark/>
          </w:tcPr>
          <w:p w14:paraId="52AC4384" w14:textId="77777777" w:rsidR="00B405E0" w:rsidRPr="009E5041" w:rsidRDefault="00B405E0">
            <w:pPr>
              <w:spacing w:before="60"/>
              <w:ind w:left="-113"/>
              <w:rPr>
                <w:sz w:val="14"/>
                <w:szCs w:val="14"/>
              </w:rPr>
            </w:pPr>
            <w:r w:rsidRPr="0038567F">
              <w:rPr>
                <w:sz w:val="14"/>
                <w:szCs w:val="14"/>
              </w:rPr>
              <w:t>-</w:t>
            </w:r>
          </w:p>
        </w:tc>
        <w:tc>
          <w:tcPr>
            <w:tcW w:w="622" w:type="dxa"/>
            <w:gridSpan w:val="3"/>
            <w:hideMark/>
          </w:tcPr>
          <w:p w14:paraId="35A6F8F1" w14:textId="77777777" w:rsidR="00B405E0" w:rsidRPr="009E5041" w:rsidRDefault="00B405E0">
            <w:pPr>
              <w:spacing w:before="60"/>
              <w:ind w:left="-113"/>
              <w:rPr>
                <w:sz w:val="14"/>
                <w:szCs w:val="14"/>
              </w:rPr>
            </w:pPr>
            <w:r w:rsidRPr="0038567F">
              <w:rPr>
                <w:sz w:val="14"/>
                <w:szCs w:val="14"/>
              </w:rPr>
              <w:t>1·0 g</w:t>
            </w:r>
          </w:p>
        </w:tc>
      </w:tr>
    </w:tbl>
    <w:p w14:paraId="2E9D970B" w14:textId="77777777" w:rsidR="00472DAE" w:rsidRPr="00AE72C9" w:rsidRDefault="00472DAE" w:rsidP="00E157CC">
      <w:pPr>
        <w:pStyle w:val="Normal-Schedule"/>
      </w:pPr>
      <w:r w:rsidRPr="00AE72C9">
        <w:t>Note:  kg = kilogram</w:t>
      </w:r>
    </w:p>
    <w:p w14:paraId="6EB84FF8" w14:textId="77777777" w:rsidR="00472DAE" w:rsidRPr="00AE72C9" w:rsidRDefault="00472DAE" w:rsidP="00E157CC">
      <w:pPr>
        <w:pStyle w:val="Normal-Schedule"/>
      </w:pPr>
      <w:r w:rsidRPr="00AE72C9">
        <w:t>g = gram</w:t>
      </w:r>
    </w:p>
    <w:p w14:paraId="2FE0C82B" w14:textId="77777777" w:rsidR="00472DAE" w:rsidRPr="00AE72C9" w:rsidRDefault="00472DAE" w:rsidP="00E157CC">
      <w:pPr>
        <w:pStyle w:val="Normal-Schedule"/>
      </w:pPr>
      <w:r w:rsidRPr="00AE72C9">
        <w:t>mg = milligram</w:t>
      </w:r>
    </w:p>
    <w:p w14:paraId="5D6BE2D3" w14:textId="77777777" w:rsidR="00663D09" w:rsidRPr="00AE72C9" w:rsidRDefault="00663D09">
      <w:pPr>
        <w:suppressLineNumbers w:val="0"/>
        <w:overflowPunct/>
        <w:autoSpaceDE/>
        <w:autoSpaceDN/>
        <w:adjustRightInd/>
        <w:spacing w:before="0"/>
        <w:textAlignment w:val="auto"/>
        <w:rPr>
          <w:b/>
          <w:sz w:val="32"/>
        </w:rPr>
      </w:pPr>
      <w:r w:rsidRPr="00AE72C9">
        <w:rPr>
          <w:caps/>
          <w:sz w:val="32"/>
        </w:rPr>
        <w:br w:type="page"/>
      </w:r>
    </w:p>
    <w:p w14:paraId="0EE9A441" w14:textId="77777777" w:rsidR="00284A21" w:rsidRPr="00AE72C9" w:rsidRDefault="008A2E89" w:rsidP="00663D09">
      <w:pPr>
        <w:pStyle w:val="Heading-PART"/>
        <w:rPr>
          <w:caps w:val="0"/>
          <w:sz w:val="32"/>
        </w:rPr>
      </w:pPr>
      <w:bookmarkStart w:id="598" w:name="_Toc201833537"/>
      <w:r w:rsidRPr="00AE72C9">
        <w:rPr>
          <w:caps w:val="0"/>
          <w:sz w:val="32"/>
        </w:rPr>
        <w:t>S</w:t>
      </w:r>
      <w:r w:rsidR="00284A21" w:rsidRPr="00AE72C9">
        <w:rPr>
          <w:caps w:val="0"/>
          <w:sz w:val="32"/>
        </w:rPr>
        <w:t>chedule Twelve—Statements of strength of</w:t>
      </w:r>
      <w:r w:rsidR="00663D09" w:rsidRPr="00AE72C9">
        <w:rPr>
          <w:caps w:val="0"/>
          <w:sz w:val="32"/>
        </w:rPr>
        <w:t> </w:t>
      </w:r>
      <w:r w:rsidR="00284A21" w:rsidRPr="00AE72C9">
        <w:rPr>
          <w:caps w:val="0"/>
          <w:sz w:val="32"/>
        </w:rPr>
        <w:t>preparations</w:t>
      </w:r>
      <w:bookmarkEnd w:id="598"/>
    </w:p>
    <w:p w14:paraId="344EFECC" w14:textId="77777777" w:rsidR="008A2E89" w:rsidRPr="00AE72C9" w:rsidRDefault="008A2E89">
      <w:pPr>
        <w:pStyle w:val="ScheduleSection"/>
        <w:jc w:val="right"/>
      </w:pPr>
      <w:r w:rsidRPr="00AE72C9">
        <w:t>Section 121</w:t>
      </w:r>
    </w:p>
    <w:p w14:paraId="55919FE4" w14:textId="77777777" w:rsidR="008A2E89" w:rsidRPr="00AE72C9" w:rsidRDefault="00C976EE" w:rsidP="00C976EE">
      <w:pPr>
        <w:pStyle w:val="ScheduleSectionSub"/>
        <w:tabs>
          <w:tab w:val="left" w:pos="142"/>
        </w:tabs>
        <w:ind w:left="567" w:hanging="567"/>
        <w:rPr>
          <w:sz w:val="24"/>
          <w:szCs w:val="24"/>
        </w:rPr>
      </w:pPr>
      <w:r w:rsidRPr="00AE72C9">
        <w:rPr>
          <w:sz w:val="24"/>
          <w:szCs w:val="24"/>
        </w:rPr>
        <w:tab/>
      </w:r>
      <w:r w:rsidR="008A2E89" w:rsidRPr="00AE72C9">
        <w:rPr>
          <w:sz w:val="24"/>
          <w:szCs w:val="24"/>
        </w:rPr>
        <w:t>(a)</w:t>
      </w:r>
      <w:r w:rsidR="008A2E89" w:rsidRPr="00AE72C9">
        <w:rPr>
          <w:sz w:val="24"/>
          <w:szCs w:val="24"/>
        </w:rPr>
        <w:tab/>
        <w:t>In respect of a tablet, capsule, pastille, packaged single dose of powder, or similar discreet product unit, the quantity of each poison or controlled substance in the product unit.</w:t>
      </w:r>
    </w:p>
    <w:p w14:paraId="4EAFC81E" w14:textId="77777777" w:rsidR="008A2E89" w:rsidRPr="00AE72C9" w:rsidRDefault="00C976EE" w:rsidP="00C976EE">
      <w:pPr>
        <w:pStyle w:val="ScheduleSectionSub"/>
        <w:tabs>
          <w:tab w:val="left" w:pos="142"/>
        </w:tabs>
        <w:ind w:left="567" w:hanging="567"/>
        <w:rPr>
          <w:sz w:val="24"/>
          <w:szCs w:val="24"/>
        </w:rPr>
      </w:pPr>
      <w:r w:rsidRPr="00AE72C9">
        <w:rPr>
          <w:sz w:val="24"/>
          <w:szCs w:val="24"/>
        </w:rPr>
        <w:tab/>
      </w:r>
      <w:r w:rsidR="008A2E89" w:rsidRPr="00AE72C9">
        <w:rPr>
          <w:sz w:val="24"/>
          <w:szCs w:val="24"/>
        </w:rPr>
        <w:t>(b)</w:t>
      </w:r>
      <w:r w:rsidR="008A2E89" w:rsidRPr="00AE72C9">
        <w:rPr>
          <w:sz w:val="24"/>
          <w:szCs w:val="24"/>
        </w:rPr>
        <w:tab/>
        <w:t>In respect of a solid preparation intended for extemporaneous preparation of either a single dose or a single stated amount of a liquid for therapeutic use, the quantity of each poison or controlled substance in the immediate container.</w:t>
      </w:r>
    </w:p>
    <w:p w14:paraId="489CFC04" w14:textId="77777777" w:rsidR="008A2E89" w:rsidRPr="00AE72C9" w:rsidRDefault="00C976EE" w:rsidP="00C976EE">
      <w:pPr>
        <w:pStyle w:val="ScheduleSectionSub"/>
        <w:tabs>
          <w:tab w:val="left" w:pos="142"/>
        </w:tabs>
        <w:ind w:left="567" w:hanging="567"/>
        <w:rPr>
          <w:sz w:val="24"/>
          <w:szCs w:val="24"/>
        </w:rPr>
      </w:pPr>
      <w:r w:rsidRPr="00AE72C9">
        <w:rPr>
          <w:sz w:val="24"/>
          <w:szCs w:val="24"/>
        </w:rPr>
        <w:tab/>
      </w:r>
      <w:r w:rsidR="008A2E89" w:rsidRPr="00AE72C9">
        <w:rPr>
          <w:sz w:val="24"/>
          <w:szCs w:val="24"/>
        </w:rPr>
        <w:t>(c)</w:t>
      </w:r>
      <w:r w:rsidR="008A2E89" w:rsidRPr="00AE72C9">
        <w:rPr>
          <w:sz w:val="24"/>
          <w:szCs w:val="24"/>
        </w:rPr>
        <w:tab/>
        <w:t>In respect of a liquid for internal therapeutic use, the volume of the normal dose and the quantity of each poison or controlled substance in that volume.</w:t>
      </w:r>
    </w:p>
    <w:p w14:paraId="497D0C7B" w14:textId="77777777" w:rsidR="008A2E89" w:rsidRPr="00AE72C9" w:rsidRDefault="00C976EE" w:rsidP="00C976EE">
      <w:pPr>
        <w:pStyle w:val="ScheduleSectionSub"/>
        <w:tabs>
          <w:tab w:val="left" w:pos="142"/>
        </w:tabs>
        <w:ind w:left="567" w:hanging="567"/>
        <w:rPr>
          <w:sz w:val="24"/>
          <w:szCs w:val="24"/>
        </w:rPr>
      </w:pPr>
      <w:r w:rsidRPr="00AE72C9">
        <w:rPr>
          <w:sz w:val="24"/>
          <w:szCs w:val="24"/>
        </w:rPr>
        <w:tab/>
      </w:r>
      <w:r w:rsidR="008A2E89" w:rsidRPr="00AE72C9">
        <w:rPr>
          <w:sz w:val="24"/>
          <w:szCs w:val="24"/>
        </w:rPr>
        <w:t>(d)</w:t>
      </w:r>
      <w:r w:rsidR="008A2E89" w:rsidRPr="00AE72C9">
        <w:rPr>
          <w:sz w:val="24"/>
          <w:szCs w:val="24"/>
        </w:rPr>
        <w:tab/>
        <w:t>In respect of any other preparation, the portion of each poison or controlled substance shall be expressed as follows:</w:t>
      </w:r>
    </w:p>
    <w:p w14:paraId="5D549B28" w14:textId="77777777" w:rsidR="008A2E89" w:rsidRPr="00AE72C9" w:rsidRDefault="00C976EE" w:rsidP="00C976EE">
      <w:pPr>
        <w:pStyle w:val="ScheduleSectionSub"/>
        <w:tabs>
          <w:tab w:val="right" w:pos="952"/>
        </w:tabs>
        <w:ind w:left="1134" w:hanging="1134"/>
        <w:rPr>
          <w:sz w:val="24"/>
          <w:szCs w:val="24"/>
        </w:rPr>
      </w:pPr>
      <w:r w:rsidRPr="00AE72C9">
        <w:rPr>
          <w:sz w:val="24"/>
          <w:szCs w:val="24"/>
        </w:rPr>
        <w:tab/>
      </w:r>
      <w:r w:rsidR="008A2E89" w:rsidRPr="00AE72C9">
        <w:rPr>
          <w:sz w:val="24"/>
          <w:szCs w:val="24"/>
        </w:rPr>
        <w:t>(i)</w:t>
      </w:r>
      <w:r w:rsidR="008A2E89" w:rsidRPr="00AE72C9">
        <w:rPr>
          <w:sz w:val="24"/>
          <w:szCs w:val="24"/>
        </w:rPr>
        <w:tab/>
        <w:t>In respect of a liquid poison or controlled substance in a liquid preparation, the weight or volume of the poison or controlled substance per stated volume of the preparation;</w:t>
      </w:r>
    </w:p>
    <w:p w14:paraId="11D12A85" w14:textId="77777777" w:rsidR="008A2E89" w:rsidRPr="00AE72C9" w:rsidRDefault="00FE49ED" w:rsidP="00FE49ED">
      <w:pPr>
        <w:pStyle w:val="ScheduleSectionSub"/>
        <w:tabs>
          <w:tab w:val="right" w:pos="952"/>
        </w:tabs>
        <w:ind w:left="1134" w:hanging="1134"/>
        <w:rPr>
          <w:sz w:val="24"/>
          <w:szCs w:val="24"/>
        </w:rPr>
      </w:pPr>
      <w:r w:rsidRPr="00AE72C9">
        <w:rPr>
          <w:sz w:val="24"/>
          <w:szCs w:val="24"/>
        </w:rPr>
        <w:tab/>
      </w:r>
      <w:r w:rsidR="008A2E89" w:rsidRPr="00AE72C9">
        <w:rPr>
          <w:sz w:val="24"/>
          <w:szCs w:val="24"/>
        </w:rPr>
        <w:t>(ii)</w:t>
      </w:r>
      <w:r w:rsidR="008A2E89" w:rsidRPr="00AE72C9">
        <w:rPr>
          <w:sz w:val="24"/>
          <w:szCs w:val="24"/>
        </w:rPr>
        <w:tab/>
        <w:t>In respect of a liquid poison or controlled substance in a solid or semi-solid preparation, the weight or volume of the poison or controlled substance per stated weight of the preparation;</w:t>
      </w:r>
    </w:p>
    <w:p w14:paraId="2058F3C1" w14:textId="77777777" w:rsidR="008A2E89" w:rsidRPr="00AE72C9" w:rsidRDefault="00FE49ED" w:rsidP="00FE49ED">
      <w:pPr>
        <w:pStyle w:val="ScheduleSectionSub"/>
        <w:tabs>
          <w:tab w:val="right" w:pos="952"/>
        </w:tabs>
        <w:ind w:left="1134" w:hanging="1134"/>
        <w:rPr>
          <w:sz w:val="24"/>
          <w:szCs w:val="24"/>
        </w:rPr>
      </w:pPr>
      <w:r w:rsidRPr="00AE72C9">
        <w:rPr>
          <w:sz w:val="24"/>
          <w:szCs w:val="24"/>
        </w:rPr>
        <w:tab/>
      </w:r>
      <w:r w:rsidR="008A2E89" w:rsidRPr="00AE72C9">
        <w:rPr>
          <w:sz w:val="24"/>
          <w:szCs w:val="24"/>
        </w:rPr>
        <w:t>(iii)</w:t>
      </w:r>
      <w:r w:rsidR="008A2E89" w:rsidRPr="00AE72C9">
        <w:rPr>
          <w:sz w:val="24"/>
          <w:szCs w:val="24"/>
        </w:rPr>
        <w:tab/>
        <w:t>In respect of a solid or semi-solid poison or controlled substance in a liquid preparation, the weight of the poison or controlled substance per stated volume of the preparation;</w:t>
      </w:r>
    </w:p>
    <w:p w14:paraId="0F8BF8E0" w14:textId="77777777" w:rsidR="008A2E89" w:rsidRPr="00AE72C9" w:rsidRDefault="00FE49ED" w:rsidP="00FE49ED">
      <w:pPr>
        <w:pStyle w:val="ScheduleSectionSub"/>
        <w:tabs>
          <w:tab w:val="right" w:pos="952"/>
        </w:tabs>
        <w:ind w:left="1134" w:hanging="1134"/>
        <w:rPr>
          <w:sz w:val="24"/>
          <w:szCs w:val="24"/>
        </w:rPr>
      </w:pPr>
      <w:r w:rsidRPr="00AE72C9">
        <w:rPr>
          <w:sz w:val="24"/>
          <w:szCs w:val="24"/>
        </w:rPr>
        <w:tab/>
      </w:r>
      <w:r w:rsidR="008A2E89" w:rsidRPr="00AE72C9">
        <w:rPr>
          <w:sz w:val="24"/>
          <w:szCs w:val="24"/>
        </w:rPr>
        <w:t>(iv)</w:t>
      </w:r>
      <w:r w:rsidR="008A2E89" w:rsidRPr="00AE72C9">
        <w:rPr>
          <w:sz w:val="24"/>
          <w:szCs w:val="24"/>
        </w:rPr>
        <w:tab/>
        <w:t>In respect of a solid or semi-solid poison or controlled substance in a solid or semi-solid preparation, the weight of the poison or controlled substance per stated weight of the preparation;</w:t>
      </w:r>
    </w:p>
    <w:p w14:paraId="07D760FA" w14:textId="77777777" w:rsidR="0005465C" w:rsidRPr="00AE72C9" w:rsidRDefault="00FE49ED" w:rsidP="00FE49ED">
      <w:pPr>
        <w:pStyle w:val="ScheduleSectionSub"/>
        <w:tabs>
          <w:tab w:val="right" w:pos="952"/>
        </w:tabs>
        <w:ind w:left="1134" w:hanging="1134"/>
        <w:rPr>
          <w:sz w:val="24"/>
          <w:szCs w:val="24"/>
        </w:rPr>
      </w:pPr>
      <w:r w:rsidRPr="00AE72C9">
        <w:rPr>
          <w:sz w:val="24"/>
          <w:szCs w:val="24"/>
        </w:rPr>
        <w:tab/>
      </w:r>
      <w:r w:rsidR="008A2E89" w:rsidRPr="00AE72C9">
        <w:rPr>
          <w:sz w:val="24"/>
          <w:szCs w:val="24"/>
        </w:rPr>
        <w:t>(v)</w:t>
      </w:r>
      <w:r w:rsidR="008A2E89" w:rsidRPr="00AE72C9">
        <w:rPr>
          <w:sz w:val="24"/>
          <w:szCs w:val="24"/>
        </w:rPr>
        <w:tab/>
        <w:t>In respect of a gaseous poison or controlled substance in a liquid preparation, the weight of the poison or controlled substance per stated volume of the preparation;</w:t>
      </w:r>
    </w:p>
    <w:p w14:paraId="6CB001C0" w14:textId="77777777" w:rsidR="008A2E89" w:rsidRPr="00AE72C9" w:rsidRDefault="00FE49ED" w:rsidP="00FE49ED">
      <w:pPr>
        <w:pStyle w:val="ScheduleSectionSub"/>
        <w:tabs>
          <w:tab w:val="right" w:pos="952"/>
        </w:tabs>
        <w:ind w:left="1134" w:hanging="1134"/>
        <w:rPr>
          <w:sz w:val="24"/>
          <w:szCs w:val="24"/>
        </w:rPr>
      </w:pPr>
      <w:r w:rsidRPr="00AE72C9">
        <w:rPr>
          <w:sz w:val="24"/>
          <w:szCs w:val="24"/>
        </w:rPr>
        <w:tab/>
      </w:r>
      <w:r w:rsidR="008A2E89" w:rsidRPr="00AE72C9">
        <w:rPr>
          <w:sz w:val="24"/>
          <w:szCs w:val="24"/>
        </w:rPr>
        <w:t>(vi)</w:t>
      </w:r>
      <w:r w:rsidR="008A2E89" w:rsidRPr="00AE72C9">
        <w:rPr>
          <w:sz w:val="24"/>
          <w:szCs w:val="24"/>
        </w:rPr>
        <w:tab/>
        <w:t>In respect of a gaseous poison or controlled substance in a solid or semi-solid preparation, the weight of the poison or controlled substance per stated weight of the preparation;</w:t>
      </w:r>
    </w:p>
    <w:p w14:paraId="37402606" w14:textId="77777777" w:rsidR="008A2E89" w:rsidRPr="00AE72C9" w:rsidRDefault="00FE49ED" w:rsidP="00FE49ED">
      <w:pPr>
        <w:pStyle w:val="ScheduleSectionSub"/>
        <w:tabs>
          <w:tab w:val="right" w:pos="952"/>
        </w:tabs>
        <w:ind w:left="1134" w:hanging="1134"/>
        <w:rPr>
          <w:sz w:val="24"/>
          <w:szCs w:val="24"/>
        </w:rPr>
      </w:pPr>
      <w:r w:rsidRPr="00AE72C9">
        <w:rPr>
          <w:sz w:val="24"/>
          <w:szCs w:val="24"/>
        </w:rPr>
        <w:tab/>
      </w:r>
      <w:r w:rsidR="008A2E89" w:rsidRPr="00AE72C9">
        <w:rPr>
          <w:sz w:val="24"/>
          <w:szCs w:val="24"/>
        </w:rPr>
        <w:t>(vii)</w:t>
      </w:r>
      <w:r w:rsidR="008A2E89" w:rsidRPr="00AE72C9">
        <w:rPr>
          <w:sz w:val="24"/>
          <w:szCs w:val="24"/>
        </w:rPr>
        <w:tab/>
        <w:t>In respect of a gaseous poison or controlled substance in a gaseous preparation, the weight of the poison or controlled substance per stated weight of the preparation.</w:t>
      </w:r>
    </w:p>
    <w:p w14:paraId="32FF9703" w14:textId="77777777" w:rsidR="004252A3" w:rsidRPr="00AE72C9" w:rsidRDefault="0070010B" w:rsidP="004252A3">
      <w:pPr>
        <w:pStyle w:val="Lines"/>
      </w:pPr>
      <w:r w:rsidRPr="00AE72C9">
        <w:t xml:space="preserve"> </w:t>
      </w:r>
      <w:bookmarkStart w:id="599" w:name="_Toc201833538"/>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r w:rsidR="004252A3" w:rsidRPr="00AE72C9">
        <w:sym w:font="Courier New" w:char="2550"/>
      </w:r>
      <w:bookmarkEnd w:id="599"/>
    </w:p>
    <w:p w14:paraId="125117F9" w14:textId="77777777" w:rsidR="008A2E89" w:rsidRPr="0077711A" w:rsidRDefault="008A2E89" w:rsidP="0077711A">
      <w:pPr>
        <w:rPr>
          <w:szCs w:val="24"/>
        </w:rPr>
      </w:pPr>
      <w:r w:rsidRPr="0077711A">
        <w:rPr>
          <w:szCs w:val="24"/>
        </w:rPr>
        <w:br w:type="page"/>
      </w:r>
    </w:p>
    <w:p w14:paraId="4C1162AE" w14:textId="77777777" w:rsidR="008A2E89" w:rsidRPr="00AE72C9" w:rsidRDefault="008A2E89" w:rsidP="0075612B">
      <w:pPr>
        <w:pStyle w:val="Heading-PART"/>
        <w:rPr>
          <w:caps w:val="0"/>
          <w:sz w:val="32"/>
        </w:rPr>
      </w:pPr>
      <w:bookmarkStart w:id="600" w:name="_Toc201833539"/>
      <w:r w:rsidRPr="00AE72C9">
        <w:rPr>
          <w:caps w:val="0"/>
          <w:sz w:val="32"/>
        </w:rPr>
        <w:t>E</w:t>
      </w:r>
      <w:r w:rsidR="00B937AE" w:rsidRPr="00AE72C9">
        <w:rPr>
          <w:caps w:val="0"/>
          <w:sz w:val="32"/>
        </w:rPr>
        <w:t>ndnotes</w:t>
      </w:r>
      <w:bookmarkEnd w:id="600"/>
    </w:p>
    <w:p w14:paraId="52038207" w14:textId="77777777" w:rsidR="004505F9" w:rsidRPr="00AE72C9" w:rsidRDefault="004505F9" w:rsidP="004505F9">
      <w:pPr>
        <w:pStyle w:val="Heading-ENDNOTES"/>
        <w:ind w:left="0" w:hanging="283"/>
        <w:rPr>
          <w:lang w:val="en-AU"/>
        </w:rPr>
      </w:pPr>
      <w:bookmarkStart w:id="601" w:name="_Toc201833540"/>
      <w:r w:rsidRPr="00AE72C9">
        <w:rPr>
          <w:lang w:val="en-AU"/>
        </w:rPr>
        <w:t>1</w:t>
      </w:r>
      <w:r w:rsidRPr="00AE72C9">
        <w:rPr>
          <w:lang w:val="en-AU"/>
        </w:rPr>
        <w:tab/>
        <w:t>General information</w:t>
      </w:r>
      <w:bookmarkEnd w:id="601"/>
    </w:p>
    <w:p w14:paraId="6BA0380F" w14:textId="5EA3A635" w:rsidR="004505F9" w:rsidRPr="00AE72C9" w:rsidRDefault="004505F9" w:rsidP="004505F9">
      <w:pPr>
        <w:pStyle w:val="EndnoteText"/>
        <w:rPr>
          <w:color w:val="000000"/>
        </w:rPr>
      </w:pPr>
      <w:r w:rsidRPr="00AE72C9">
        <w:rPr>
          <w:color w:val="000000"/>
        </w:rPr>
        <w:t xml:space="preserve">See </w:t>
      </w:r>
      <w:hyperlink r:id="rId18" w:tooltip="Link to website." w:history="1">
        <w:r w:rsidRPr="00AE72C9">
          <w:rPr>
            <w:rStyle w:val="Hyperlink"/>
            <w:color w:val="000000"/>
          </w:rPr>
          <w:t>www.legislation.vic.gov.au</w:t>
        </w:r>
      </w:hyperlink>
      <w:r w:rsidRPr="00AE72C9">
        <w:rPr>
          <w:color w:val="000000"/>
        </w:rPr>
        <w:t xml:space="preserve"> for Victorian Bills, Acts and current </w:t>
      </w:r>
      <w:r w:rsidR="00161255">
        <w:rPr>
          <w:color w:val="000000"/>
        </w:rPr>
        <w:t>Version</w:t>
      </w:r>
      <w:r w:rsidRPr="00AE72C9">
        <w:rPr>
          <w:color w:val="000000"/>
        </w:rPr>
        <w:t>s of legislation and up-to-date legislative information.</w:t>
      </w:r>
    </w:p>
    <w:p w14:paraId="7C937867" w14:textId="77777777" w:rsidR="008A2E89" w:rsidRPr="00AE72C9" w:rsidRDefault="008A2E89">
      <w:pPr>
        <w:pStyle w:val="EndnoteText"/>
      </w:pPr>
      <w:r w:rsidRPr="00AE72C9">
        <w:t xml:space="preserve">The </w:t>
      </w:r>
      <w:r w:rsidRPr="00AE72C9">
        <w:rPr>
          <w:b/>
        </w:rPr>
        <w:t>Drugs, Poisons and Controlled Substances Act 1981</w:t>
      </w:r>
      <w:r w:rsidRPr="00AE72C9">
        <w:t xml:space="preserve"> was assented to on 12 January 1982 and came into operation on 18 December 1983: Government Gazette 14 December 1983 page 3955.</w:t>
      </w:r>
    </w:p>
    <w:p w14:paraId="407F096B" w14:textId="77777777" w:rsidR="004505F9" w:rsidRPr="00AE72C9" w:rsidRDefault="004505F9" w:rsidP="004505F9">
      <w:pPr>
        <w:pStyle w:val="ParaHead"/>
        <w:spacing w:before="240"/>
        <w:jc w:val="center"/>
      </w:pPr>
      <w:r w:rsidRPr="00AE72C9">
        <w:t>INTERPRETATION OF LEGISLATION ACT 1984 (ILA)</w:t>
      </w:r>
    </w:p>
    <w:p w14:paraId="64992D67" w14:textId="77777777" w:rsidR="004505F9" w:rsidRPr="00AE72C9" w:rsidRDefault="004505F9" w:rsidP="004505F9">
      <w:pPr>
        <w:pStyle w:val="ParaHead"/>
        <w:keepNext/>
      </w:pPr>
      <w:r w:rsidRPr="00AE72C9">
        <w:t>Style changes</w:t>
      </w:r>
    </w:p>
    <w:p w14:paraId="636FB8F5" w14:textId="77777777" w:rsidR="004505F9" w:rsidRPr="00AE72C9" w:rsidRDefault="004505F9" w:rsidP="004505F9">
      <w:pPr>
        <w:pStyle w:val="ParaText"/>
      </w:pPr>
      <w:r w:rsidRPr="00AE72C9">
        <w:t>Section 54A of the ILA authorises the making of the style changes set out in Schedule 1 to that Act.</w:t>
      </w:r>
    </w:p>
    <w:p w14:paraId="50178876" w14:textId="77777777" w:rsidR="004505F9" w:rsidRPr="00AE72C9" w:rsidRDefault="004505F9" w:rsidP="004505F9">
      <w:pPr>
        <w:pStyle w:val="ParaHead"/>
        <w:keepNext/>
      </w:pPr>
      <w:r w:rsidRPr="00AE72C9">
        <w:t>References to ILA s. 39B</w:t>
      </w:r>
    </w:p>
    <w:p w14:paraId="31DB0191" w14:textId="77777777" w:rsidR="004505F9" w:rsidRPr="00AE72C9" w:rsidRDefault="004505F9" w:rsidP="004505F9">
      <w:pPr>
        <w:pStyle w:val="ParaText"/>
      </w:pPr>
      <w:r w:rsidRPr="00AE72C9">
        <w:t>Sidenotes which cite ILA s. 39B refer to section 39B of the ILA which provides that where an undivided section or clause of a Schedule is amended by the insertion of one or more subsections or subclauses, the original section or clause becomes subsection or subclause (1) and is amended by the insertion of the expression "(1)" at the beginning of the original section or clause.</w:t>
      </w:r>
    </w:p>
    <w:p w14:paraId="39D7E454" w14:textId="77777777" w:rsidR="004505F9" w:rsidRPr="00AE72C9" w:rsidRDefault="004505F9" w:rsidP="004505F9">
      <w:pPr>
        <w:pStyle w:val="ParaHead"/>
        <w:keepNext/>
      </w:pPr>
      <w:r w:rsidRPr="00AE72C9">
        <w:t>Interpretation</w:t>
      </w:r>
    </w:p>
    <w:p w14:paraId="2A5F3D63" w14:textId="77777777" w:rsidR="004505F9" w:rsidRPr="00AE72C9" w:rsidRDefault="004505F9" w:rsidP="004505F9">
      <w:pPr>
        <w:pStyle w:val="ParaText"/>
      </w:pPr>
      <w:r w:rsidRPr="00AE72C9">
        <w:t>As from 1 January 2001, amendments to section 36 of the ILA have the following effects:</w:t>
      </w:r>
    </w:p>
    <w:p w14:paraId="22C2D4C3" w14:textId="77777777" w:rsidR="004505F9" w:rsidRPr="00AE72C9" w:rsidRDefault="004505F9" w:rsidP="004505F9">
      <w:pPr>
        <w:pStyle w:val="ParaHead"/>
        <w:keepNext/>
        <w:rPr>
          <w:b w:val="0"/>
        </w:rPr>
      </w:pPr>
      <w:r w:rsidRPr="00AE72C9">
        <w:t>•</w:t>
      </w:r>
      <w:r w:rsidRPr="00AE72C9">
        <w:tab/>
        <w:t>Headings</w:t>
      </w:r>
    </w:p>
    <w:p w14:paraId="2768EF7E" w14:textId="77777777" w:rsidR="004505F9" w:rsidRPr="00AE72C9" w:rsidRDefault="004505F9" w:rsidP="004505F9">
      <w:pPr>
        <w:pStyle w:val="ParaText"/>
      </w:pPr>
      <w:r w:rsidRPr="00AE72C9">
        <w:t>All headings included in an Act which is passed on or after 1 January 2001 form part of that Act.  Any heading inserted in an Act which was passed before 1 January 2001, by an Act passed on or after 1 January 2001, forms part of that Act.  This includes headings to Parts, Divisions or Subdivisions in a Schedule; sections; clauses; items; tables; columns; examples; diagrams; notes or forms.  See section 36(1A)(2A).</w:t>
      </w:r>
    </w:p>
    <w:p w14:paraId="7FB88684" w14:textId="77777777" w:rsidR="004505F9" w:rsidRPr="00AE72C9" w:rsidRDefault="004505F9" w:rsidP="004505F9">
      <w:pPr>
        <w:pStyle w:val="ParaHead"/>
        <w:keepNext/>
      </w:pPr>
      <w:r w:rsidRPr="00AE72C9">
        <w:t>•</w:t>
      </w:r>
      <w:r w:rsidRPr="00AE72C9">
        <w:tab/>
        <w:t>Examples, diagrams or notes</w:t>
      </w:r>
    </w:p>
    <w:p w14:paraId="650D7CAC" w14:textId="77777777" w:rsidR="004505F9" w:rsidRPr="00AE72C9" w:rsidRDefault="004505F9" w:rsidP="004505F9">
      <w:pPr>
        <w:pStyle w:val="ParaText"/>
      </w:pPr>
      <w:r w:rsidRPr="00AE72C9">
        <w:t>All examples, diagrams or notes included in an Act which is passed on or after 1 January 2001 form part of that Act.  Any examples, diagrams or notes inserted in an Act which was passed before 1 January 2001, by an Act passed on or after 1 January 2001, form part of that Act.  See section 36(3A).</w:t>
      </w:r>
    </w:p>
    <w:p w14:paraId="5174C31A" w14:textId="77777777" w:rsidR="00F83377" w:rsidRPr="00AE72C9" w:rsidRDefault="00F83377" w:rsidP="004505F9">
      <w:pPr>
        <w:pStyle w:val="ParaText"/>
      </w:pPr>
    </w:p>
    <w:p w14:paraId="076D9683" w14:textId="77777777" w:rsidR="00F83377" w:rsidRPr="00AE72C9" w:rsidRDefault="00F83377" w:rsidP="004505F9">
      <w:pPr>
        <w:pStyle w:val="ParaText"/>
      </w:pPr>
    </w:p>
    <w:p w14:paraId="1233DFCE" w14:textId="77777777" w:rsidR="004505F9" w:rsidRPr="00AE72C9" w:rsidRDefault="004505F9" w:rsidP="004505F9">
      <w:pPr>
        <w:pStyle w:val="ParaHead"/>
        <w:keepNext/>
      </w:pPr>
      <w:r w:rsidRPr="00AE72C9">
        <w:t>•</w:t>
      </w:r>
      <w:r w:rsidRPr="00AE72C9">
        <w:tab/>
        <w:t>Punctuation</w:t>
      </w:r>
    </w:p>
    <w:p w14:paraId="6B1DAEDC" w14:textId="77777777" w:rsidR="004505F9" w:rsidRPr="00AE72C9" w:rsidRDefault="004505F9" w:rsidP="004505F9">
      <w:pPr>
        <w:pStyle w:val="ParaText"/>
      </w:pPr>
      <w:r w:rsidRPr="00AE72C9">
        <w:rPr>
          <w:bCs/>
        </w:rPr>
        <w:t>All punctuation included in an Act which is passed on or after 1 January 2001 forms part of that Act.  Any punctuation inserted in an Act which was passed before 1 January 2001, by an Act passed on or after 1 January 2001, forms part of that Act.  See section 36(3B).</w:t>
      </w:r>
    </w:p>
    <w:p w14:paraId="6CCA23A2" w14:textId="77777777" w:rsidR="004505F9" w:rsidRPr="00AE72C9" w:rsidRDefault="004505F9" w:rsidP="004505F9">
      <w:pPr>
        <w:pStyle w:val="ParaHead"/>
        <w:keepNext/>
      </w:pPr>
      <w:r w:rsidRPr="00AE72C9">
        <w:t>•</w:t>
      </w:r>
      <w:r w:rsidRPr="00AE72C9">
        <w:tab/>
        <w:t>Provision numbers</w:t>
      </w:r>
    </w:p>
    <w:p w14:paraId="21C5E57B" w14:textId="77777777" w:rsidR="004505F9" w:rsidRPr="00AE72C9" w:rsidRDefault="004505F9" w:rsidP="004505F9">
      <w:pPr>
        <w:pStyle w:val="ParaText"/>
      </w:pPr>
      <w:r w:rsidRPr="00AE72C9">
        <w:rPr>
          <w:bCs/>
        </w:rPr>
        <w:t>All provision numbers included in an Act form part of that Act, whether inserted in the Act before, on or after 1 January 2001.  Provision numbers include section numbers, subsection numbers, paragraphs and subparagraphs.  See section 36(3C).</w:t>
      </w:r>
    </w:p>
    <w:p w14:paraId="40015B40" w14:textId="77777777" w:rsidR="004505F9" w:rsidRPr="00AE72C9" w:rsidRDefault="004505F9" w:rsidP="004505F9">
      <w:pPr>
        <w:pStyle w:val="ParaHead"/>
        <w:keepNext/>
      </w:pPr>
      <w:r w:rsidRPr="00AE72C9">
        <w:t>•</w:t>
      </w:r>
      <w:r w:rsidRPr="00AE72C9">
        <w:tab/>
        <w:t>Location of "legislative items"</w:t>
      </w:r>
    </w:p>
    <w:p w14:paraId="0F168F9A" w14:textId="77777777" w:rsidR="004505F9" w:rsidRPr="00AE72C9" w:rsidRDefault="004505F9" w:rsidP="004505F9">
      <w:pPr>
        <w:pStyle w:val="ParaText"/>
      </w:pPr>
      <w:r w:rsidRPr="00AE72C9">
        <w:rPr>
          <w:bCs/>
        </w:rPr>
        <w:t>A "legislative item" is a penalty, an example or a note.  As from 13 October 2004, a legislative item relating to a provision of an Act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  See section 36B.</w:t>
      </w:r>
    </w:p>
    <w:p w14:paraId="6F8FC941" w14:textId="77777777" w:rsidR="004505F9" w:rsidRPr="00AE72C9" w:rsidRDefault="004505F9" w:rsidP="004505F9">
      <w:pPr>
        <w:pStyle w:val="ParaHead"/>
        <w:keepNext/>
      </w:pPr>
      <w:r w:rsidRPr="00AE72C9">
        <w:t>•</w:t>
      </w:r>
      <w:r w:rsidRPr="00AE72C9">
        <w:tab/>
        <w:t>Other material</w:t>
      </w:r>
    </w:p>
    <w:p w14:paraId="7A28B94C" w14:textId="77777777" w:rsidR="004505F9" w:rsidRPr="00AE72C9" w:rsidRDefault="004505F9" w:rsidP="004505F9">
      <w:pPr>
        <w:pStyle w:val="EndnoteText"/>
      </w:pPr>
      <w:r w:rsidRPr="00AE72C9">
        <w:rPr>
          <w:bCs/>
        </w:rPr>
        <w:t xml:space="preserve">Any explanatory memorandum, table of provisions, endnotes, index and other material printed after the Endnotes does not form part of an Act.  </w:t>
      </w:r>
      <w:r w:rsidRPr="00AE72C9">
        <w:rPr>
          <w:bCs/>
        </w:rPr>
        <w:br/>
        <w:t>See section 36(3)(3D)(3E).</w:t>
      </w:r>
    </w:p>
    <w:p w14:paraId="7BF407F8" w14:textId="77777777" w:rsidR="00FC0D7A" w:rsidRPr="00AE72C9" w:rsidRDefault="008A2E89" w:rsidP="00FC0D7A">
      <w:pPr>
        <w:pStyle w:val="Heading-ENDNOTES"/>
        <w:ind w:left="0" w:hanging="283"/>
        <w:rPr>
          <w:lang w:val="en-AU"/>
        </w:rPr>
      </w:pPr>
      <w:r w:rsidRPr="00AE72C9">
        <w:rPr>
          <w:lang w:val="en-AU"/>
        </w:rPr>
        <w:br w:type="page"/>
      </w:r>
      <w:bookmarkStart w:id="602" w:name="_Toc201833541"/>
      <w:r w:rsidR="00FC0D7A" w:rsidRPr="00AE72C9">
        <w:rPr>
          <w:lang w:val="en-AU"/>
        </w:rPr>
        <w:t>2</w:t>
      </w:r>
      <w:r w:rsidR="00FC0D7A" w:rsidRPr="00AE72C9">
        <w:rPr>
          <w:lang w:val="en-AU"/>
        </w:rPr>
        <w:tab/>
        <w:t>Table of Amendments</w:t>
      </w:r>
      <w:bookmarkEnd w:id="602"/>
    </w:p>
    <w:p w14:paraId="5BE2B5D2" w14:textId="77777777" w:rsidR="00FC0D7A" w:rsidRPr="00AE72C9" w:rsidRDefault="00FC0D7A" w:rsidP="00FC0D7A">
      <w:pPr>
        <w:pStyle w:val="EndnoteText"/>
      </w:pPr>
      <w:r w:rsidRPr="00AE72C9">
        <w:t xml:space="preserve">This publication incorporates amendments made to the </w:t>
      </w:r>
      <w:r w:rsidRPr="00AE72C9">
        <w:rPr>
          <w:b/>
        </w:rPr>
        <w:t>Drugs, Poisons and Controlled Substances Act 1981</w:t>
      </w:r>
      <w:r w:rsidRPr="00AE72C9">
        <w:t xml:space="preserve"> by Acts and subordinate instruments.</w:t>
      </w:r>
    </w:p>
    <w:p w14:paraId="23661587" w14:textId="77777777" w:rsidR="00FC0D7A" w:rsidRPr="00AE72C9" w:rsidRDefault="00FC0D7A" w:rsidP="00FC0D7A">
      <w:pPr>
        <w:pStyle w:val="EndnoteText"/>
      </w:pPr>
      <w:r w:rsidRPr="00AE72C9">
        <w:t>–––––––––––––––––––––––––––––––––––––––––––––––––––––––––––––</w:t>
      </w:r>
    </w:p>
    <w:p w14:paraId="1E54A686" w14:textId="77777777" w:rsidR="00FC0D7A" w:rsidRPr="00CC5529" w:rsidRDefault="00FC0D7A" w:rsidP="00FC0D7A">
      <w:pPr>
        <w:pStyle w:val="Normal-Schedule"/>
        <w:rPr>
          <w:b/>
          <w:sz w:val="18"/>
          <w:szCs w:val="18"/>
        </w:rPr>
      </w:pPr>
      <w:r w:rsidRPr="00134885">
        <w:rPr>
          <w:b/>
          <w:sz w:val="18"/>
          <w:szCs w:val="18"/>
        </w:rPr>
        <w:t>Drugs, Poisons and Controlled Substances Act 1981, No. </w:t>
      </w:r>
      <w:r>
        <w:rPr>
          <w:b/>
          <w:sz w:val="18"/>
          <w:szCs w:val="18"/>
        </w:rPr>
        <w:t>9719/1981</w:t>
      </w:r>
    </w:p>
    <w:tbl>
      <w:tblPr>
        <w:tblW w:w="0" w:type="auto"/>
        <w:tblInd w:w="392" w:type="dxa"/>
        <w:tblLayout w:type="fixed"/>
        <w:tblLook w:val="0000" w:firstRow="0" w:lastRow="0" w:firstColumn="0" w:lastColumn="0" w:noHBand="0" w:noVBand="0"/>
      </w:tblPr>
      <w:tblGrid>
        <w:gridCol w:w="1984"/>
        <w:gridCol w:w="3969"/>
      </w:tblGrid>
      <w:tr w:rsidR="00FC0D7A" w:rsidRPr="00563180" w14:paraId="79171F72" w14:textId="77777777" w:rsidTr="00677C04">
        <w:tc>
          <w:tcPr>
            <w:tcW w:w="1984" w:type="dxa"/>
          </w:tcPr>
          <w:p w14:paraId="30852B49" w14:textId="77777777" w:rsidR="00FC0D7A" w:rsidRPr="00563180" w:rsidRDefault="00FC0D7A" w:rsidP="00677C04">
            <w:pPr>
              <w:pStyle w:val="TOAAutotext"/>
              <w:rPr>
                <w:bCs/>
                <w:lang w:val="fr-FR"/>
              </w:rPr>
            </w:pPr>
            <w:r w:rsidRPr="00563180">
              <w:rPr>
                <w:bCs/>
                <w:lang w:val="fr-FR"/>
              </w:rPr>
              <w:t>Assent Date:</w:t>
            </w:r>
          </w:p>
        </w:tc>
        <w:tc>
          <w:tcPr>
            <w:tcW w:w="3969" w:type="dxa"/>
          </w:tcPr>
          <w:p w14:paraId="7FDA69BB" w14:textId="77777777" w:rsidR="00FC0D7A" w:rsidRPr="00563180" w:rsidRDefault="00FC0D7A" w:rsidP="00677C04">
            <w:pPr>
              <w:pStyle w:val="SRT1Autotext1"/>
              <w:rPr>
                <w:bCs/>
                <w:lang w:val="fr-FR"/>
              </w:rPr>
            </w:pPr>
            <w:r>
              <w:rPr>
                <w:bCs/>
                <w:lang w:val="fr-FR"/>
              </w:rPr>
              <w:t>12.1.82</w:t>
            </w:r>
          </w:p>
        </w:tc>
      </w:tr>
      <w:tr w:rsidR="00FC0D7A" w:rsidRPr="00563180" w14:paraId="6AF5D569" w14:textId="77777777" w:rsidTr="00677C04">
        <w:tc>
          <w:tcPr>
            <w:tcW w:w="1984" w:type="dxa"/>
          </w:tcPr>
          <w:p w14:paraId="071E43A4" w14:textId="77777777" w:rsidR="00FC0D7A" w:rsidRPr="00563180" w:rsidRDefault="00FC0D7A" w:rsidP="00677C04">
            <w:pPr>
              <w:pStyle w:val="SRT1Autotext3"/>
              <w:rPr>
                <w:bCs/>
                <w:lang w:val="fr-FR"/>
              </w:rPr>
            </w:pPr>
            <w:r w:rsidRPr="00563180">
              <w:rPr>
                <w:bCs/>
                <w:lang w:val="fr-FR"/>
              </w:rPr>
              <w:t>Commencement Date:</w:t>
            </w:r>
          </w:p>
        </w:tc>
        <w:tc>
          <w:tcPr>
            <w:tcW w:w="3969" w:type="dxa"/>
          </w:tcPr>
          <w:p w14:paraId="2F159B5C" w14:textId="77777777" w:rsidR="00FC0D7A" w:rsidRDefault="00FC0D7A" w:rsidP="00677C04">
            <w:pPr>
              <w:pStyle w:val="SRT1Autotext1"/>
              <w:rPr>
                <w:bCs/>
                <w:lang w:val="fr-FR"/>
              </w:rPr>
            </w:pPr>
            <w:r>
              <w:rPr>
                <w:bCs/>
                <w:lang w:val="fr-FR"/>
              </w:rPr>
              <w:t>S. 146(5) inserted on 1.7.18 by No. 50/2017 s. 18: Special Gazette (No. 190) 24.4.18 p. 1</w:t>
            </w:r>
          </w:p>
        </w:tc>
      </w:tr>
    </w:tbl>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563180" w14:paraId="6DB690C9" w14:textId="77777777" w:rsidTr="00677C04">
        <w:tc>
          <w:tcPr>
            <w:tcW w:w="1984" w:type="dxa"/>
            <w:shd w:val="clear" w:color="auto" w:fill="auto"/>
          </w:tcPr>
          <w:p w14:paraId="740917CD" w14:textId="77777777" w:rsidR="00FC0D7A" w:rsidRPr="00563180" w:rsidRDefault="00FC0D7A" w:rsidP="00677C04">
            <w:pPr>
              <w:spacing w:before="0"/>
              <w:rPr>
                <w:i/>
                <w:sz w:val="18"/>
              </w:rPr>
            </w:pPr>
            <w:r w:rsidRPr="00563180">
              <w:rPr>
                <w:i/>
                <w:sz w:val="18"/>
              </w:rPr>
              <w:t>Note:</w:t>
            </w:r>
          </w:p>
        </w:tc>
        <w:tc>
          <w:tcPr>
            <w:tcW w:w="3969" w:type="dxa"/>
            <w:shd w:val="clear" w:color="auto" w:fill="auto"/>
          </w:tcPr>
          <w:p w14:paraId="1BE2FAA7" w14:textId="77777777" w:rsidR="00FC0D7A" w:rsidRDefault="00FC0D7A" w:rsidP="00677C04">
            <w:pPr>
              <w:spacing w:before="0"/>
              <w:rPr>
                <w:sz w:val="18"/>
                <w:szCs w:val="18"/>
              </w:rPr>
            </w:pPr>
            <w:r>
              <w:rPr>
                <w:bCs/>
                <w:sz w:val="18"/>
                <w:szCs w:val="18"/>
                <w:lang w:val="fr-FR"/>
              </w:rPr>
              <w:t>S.</w:t>
            </w:r>
            <w:r w:rsidRPr="00563180">
              <w:rPr>
                <w:bCs/>
                <w:sz w:val="18"/>
                <w:szCs w:val="18"/>
                <w:lang w:val="fr-FR"/>
              </w:rPr>
              <w:t xml:space="preserve"> 146(5) repeal</w:t>
            </w:r>
            <w:r>
              <w:rPr>
                <w:bCs/>
                <w:sz w:val="18"/>
                <w:szCs w:val="18"/>
                <w:lang w:val="fr-FR"/>
              </w:rPr>
              <w:t>ed</w:t>
            </w:r>
            <w:r w:rsidRPr="00563180">
              <w:rPr>
                <w:bCs/>
                <w:sz w:val="18"/>
                <w:szCs w:val="18"/>
                <w:lang w:val="fr-FR"/>
              </w:rPr>
              <w:t xml:space="preserve"> s. 146 on </w:t>
            </w:r>
            <w:r>
              <w:rPr>
                <w:bCs/>
                <w:sz w:val="18"/>
                <w:szCs w:val="18"/>
                <w:lang w:val="fr-FR"/>
              </w:rPr>
              <w:t>1.7.20</w:t>
            </w:r>
          </w:p>
        </w:tc>
      </w:tr>
    </w:tbl>
    <w:tbl>
      <w:tblPr>
        <w:tblW w:w="0" w:type="auto"/>
        <w:tblInd w:w="392" w:type="dxa"/>
        <w:tblLayout w:type="fixed"/>
        <w:tblLook w:val="0000" w:firstRow="0" w:lastRow="0" w:firstColumn="0" w:lastColumn="0" w:noHBand="0" w:noVBand="0"/>
      </w:tblPr>
      <w:tblGrid>
        <w:gridCol w:w="1984"/>
        <w:gridCol w:w="3969"/>
      </w:tblGrid>
      <w:tr w:rsidR="00FC0D7A" w:rsidRPr="00084F68" w14:paraId="23354CE5" w14:textId="77777777" w:rsidTr="00677C04">
        <w:tc>
          <w:tcPr>
            <w:tcW w:w="1984" w:type="dxa"/>
          </w:tcPr>
          <w:p w14:paraId="0FDD7119" w14:textId="77777777" w:rsidR="00FC0D7A" w:rsidRPr="00563180" w:rsidRDefault="00FC0D7A" w:rsidP="00677C04">
            <w:pPr>
              <w:pStyle w:val="SRT1Autotext3"/>
              <w:rPr>
                <w:bCs/>
              </w:rPr>
            </w:pPr>
            <w:r w:rsidRPr="00563180">
              <w:rPr>
                <w:bCs/>
              </w:rPr>
              <w:t>Current State:</w:t>
            </w:r>
          </w:p>
        </w:tc>
        <w:tc>
          <w:tcPr>
            <w:tcW w:w="3969" w:type="dxa"/>
          </w:tcPr>
          <w:p w14:paraId="3D488C25" w14:textId="77777777" w:rsidR="00FC0D7A" w:rsidRPr="00563180" w:rsidRDefault="00FC0D7A" w:rsidP="00677C04">
            <w:pPr>
              <w:pStyle w:val="SRT1Autotext1"/>
              <w:rPr>
                <w:bCs/>
              </w:rPr>
            </w:pPr>
            <w:r w:rsidRPr="00563180">
              <w:rPr>
                <w:bCs/>
              </w:rPr>
              <w:t xml:space="preserve">This information relates only to the provision/s amending the </w:t>
            </w:r>
            <w:r w:rsidRPr="00563180">
              <w:rPr>
                <w:rFonts w:ascii="Times" w:hAnsi="Times"/>
                <w:b/>
              </w:rPr>
              <w:t>Drugs, Poisons and Controlled Substances Act 1981</w:t>
            </w:r>
          </w:p>
        </w:tc>
      </w:tr>
    </w:tbl>
    <w:p w14:paraId="4ED3C4C8" w14:textId="77777777" w:rsidR="00FC0D7A" w:rsidRPr="00AE72C9" w:rsidRDefault="00FC0D7A" w:rsidP="00FC0D7A">
      <w:pPr>
        <w:pStyle w:val="EndnoteText"/>
        <w:rPr>
          <w:sz w:val="18"/>
        </w:rPr>
      </w:pPr>
      <w:r w:rsidRPr="00AE72C9">
        <w:rPr>
          <w:b/>
          <w:sz w:val="18"/>
        </w:rPr>
        <w:t xml:space="preserve">Drugs, Poisons and Controlled Substances (Amendment) Act 1983, No. 10002/1983 </w:t>
      </w:r>
      <w:r w:rsidRPr="00AE72C9">
        <w:rPr>
          <w:sz w:val="18"/>
        </w:rPr>
        <w:t>(as amended by Act Nos 10087, 25/1990)</w:t>
      </w:r>
    </w:p>
    <w:tbl>
      <w:tblPr>
        <w:tblW w:w="0" w:type="auto"/>
        <w:tblInd w:w="392" w:type="dxa"/>
        <w:tblLayout w:type="fixed"/>
        <w:tblLook w:val="0000" w:firstRow="0" w:lastRow="0" w:firstColumn="0" w:lastColumn="0" w:noHBand="0" w:noVBand="0"/>
      </w:tblPr>
      <w:tblGrid>
        <w:gridCol w:w="1984"/>
        <w:gridCol w:w="3969"/>
      </w:tblGrid>
      <w:tr w:rsidR="00FC0D7A" w:rsidRPr="00AE72C9" w14:paraId="5C74F8AC" w14:textId="77777777" w:rsidTr="00677C04">
        <w:tc>
          <w:tcPr>
            <w:tcW w:w="1984" w:type="dxa"/>
          </w:tcPr>
          <w:p w14:paraId="2D311376" w14:textId="77777777" w:rsidR="00FC0D7A" w:rsidRPr="00AE72C9" w:rsidRDefault="00FC0D7A" w:rsidP="00677C04">
            <w:pPr>
              <w:pStyle w:val="TOAAutotext"/>
            </w:pPr>
            <w:r w:rsidRPr="00AE72C9">
              <w:t>Assent Date:</w:t>
            </w:r>
          </w:p>
        </w:tc>
        <w:tc>
          <w:tcPr>
            <w:tcW w:w="3969" w:type="dxa"/>
          </w:tcPr>
          <w:p w14:paraId="4EC4516F" w14:textId="77777777" w:rsidR="00FC0D7A" w:rsidRPr="00AE72C9" w:rsidRDefault="00FC0D7A" w:rsidP="00677C04">
            <w:pPr>
              <w:pStyle w:val="SRT1Autotext1"/>
            </w:pPr>
            <w:r w:rsidRPr="00AE72C9">
              <w:t>13.12.83</w:t>
            </w:r>
          </w:p>
        </w:tc>
      </w:tr>
      <w:tr w:rsidR="00FC0D7A" w:rsidRPr="00AE72C9" w14:paraId="4AF17365" w14:textId="77777777" w:rsidTr="00677C04">
        <w:tc>
          <w:tcPr>
            <w:tcW w:w="1984" w:type="dxa"/>
          </w:tcPr>
          <w:p w14:paraId="0E74C72A" w14:textId="77777777" w:rsidR="00FC0D7A" w:rsidRPr="00AE72C9" w:rsidRDefault="00FC0D7A" w:rsidP="00677C04">
            <w:pPr>
              <w:pStyle w:val="SRT1Autotext3"/>
            </w:pPr>
            <w:r w:rsidRPr="00AE72C9">
              <w:t>Commencement Date:</w:t>
            </w:r>
          </w:p>
        </w:tc>
        <w:tc>
          <w:tcPr>
            <w:tcW w:w="3969" w:type="dxa"/>
          </w:tcPr>
          <w:p w14:paraId="31094038" w14:textId="77777777" w:rsidR="00FC0D7A" w:rsidRPr="00AE72C9" w:rsidRDefault="00FC0D7A" w:rsidP="00677C04">
            <w:pPr>
              <w:pStyle w:val="SRT1Autotext1"/>
            </w:pPr>
            <w:r w:rsidRPr="00AE72C9">
              <w:t>18.12.83: Government Gazette 14.12.83 p. 3954</w:t>
            </w:r>
          </w:p>
        </w:tc>
      </w:tr>
      <w:tr w:rsidR="00FC0D7A" w:rsidRPr="00AE72C9" w14:paraId="51494D52" w14:textId="77777777" w:rsidTr="00677C04">
        <w:tc>
          <w:tcPr>
            <w:tcW w:w="1984" w:type="dxa"/>
          </w:tcPr>
          <w:p w14:paraId="2BE4B55F" w14:textId="77777777" w:rsidR="00FC0D7A" w:rsidRPr="00AE72C9" w:rsidRDefault="00FC0D7A" w:rsidP="00677C04">
            <w:pPr>
              <w:pStyle w:val="SRT1Autotext3"/>
            </w:pPr>
            <w:r w:rsidRPr="00AE72C9">
              <w:t>Current State:</w:t>
            </w:r>
          </w:p>
        </w:tc>
        <w:tc>
          <w:tcPr>
            <w:tcW w:w="3969" w:type="dxa"/>
          </w:tcPr>
          <w:p w14:paraId="000EC286" w14:textId="77777777" w:rsidR="00FC0D7A" w:rsidRPr="00AE72C9" w:rsidRDefault="00FC0D7A" w:rsidP="00677C04">
            <w:pPr>
              <w:pStyle w:val="SRT1Autotext1"/>
            </w:pPr>
            <w:r w:rsidRPr="00AE72C9">
              <w:t>All of Act in operation</w:t>
            </w:r>
          </w:p>
        </w:tc>
      </w:tr>
    </w:tbl>
    <w:p w14:paraId="042816F0" w14:textId="77777777" w:rsidR="00FC0D7A" w:rsidRPr="00AE72C9" w:rsidRDefault="00FC0D7A" w:rsidP="00FC0D7A">
      <w:pPr>
        <w:pStyle w:val="EndnoteText"/>
        <w:rPr>
          <w:b/>
          <w:sz w:val="18"/>
        </w:rPr>
      </w:pPr>
      <w:r w:rsidRPr="00AE72C9">
        <w:rPr>
          <w:b/>
          <w:sz w:val="18"/>
        </w:rPr>
        <w:t>Statute Law Revision Act 1984, No. 10087/1984</w:t>
      </w:r>
    </w:p>
    <w:tbl>
      <w:tblPr>
        <w:tblW w:w="0" w:type="auto"/>
        <w:tblInd w:w="392" w:type="dxa"/>
        <w:tblLayout w:type="fixed"/>
        <w:tblLook w:val="0000" w:firstRow="0" w:lastRow="0" w:firstColumn="0" w:lastColumn="0" w:noHBand="0" w:noVBand="0"/>
      </w:tblPr>
      <w:tblGrid>
        <w:gridCol w:w="1984"/>
        <w:gridCol w:w="3969"/>
      </w:tblGrid>
      <w:tr w:rsidR="00FC0D7A" w:rsidRPr="00AE72C9" w14:paraId="516E0B6F" w14:textId="77777777" w:rsidTr="00677C04">
        <w:tc>
          <w:tcPr>
            <w:tcW w:w="1984" w:type="dxa"/>
          </w:tcPr>
          <w:p w14:paraId="1104B5A1" w14:textId="77777777" w:rsidR="00FC0D7A" w:rsidRPr="00AE72C9" w:rsidRDefault="00FC0D7A" w:rsidP="00677C04">
            <w:pPr>
              <w:pStyle w:val="TOAAutotext"/>
            </w:pPr>
            <w:r w:rsidRPr="00AE72C9">
              <w:t>Assent Date:</w:t>
            </w:r>
          </w:p>
        </w:tc>
        <w:tc>
          <w:tcPr>
            <w:tcW w:w="3969" w:type="dxa"/>
          </w:tcPr>
          <w:p w14:paraId="7CB89D0E" w14:textId="77777777" w:rsidR="00FC0D7A" w:rsidRPr="00AE72C9" w:rsidRDefault="00FC0D7A" w:rsidP="00677C04">
            <w:pPr>
              <w:pStyle w:val="SRT1Autotext1"/>
            </w:pPr>
            <w:r w:rsidRPr="00AE72C9">
              <w:t>22.5.84</w:t>
            </w:r>
          </w:p>
        </w:tc>
      </w:tr>
      <w:tr w:rsidR="00FC0D7A" w:rsidRPr="00AE72C9" w14:paraId="21BCFCFC" w14:textId="77777777" w:rsidTr="00677C04">
        <w:tc>
          <w:tcPr>
            <w:tcW w:w="1984" w:type="dxa"/>
          </w:tcPr>
          <w:p w14:paraId="05B98A27" w14:textId="77777777" w:rsidR="00FC0D7A" w:rsidRPr="00AE72C9" w:rsidRDefault="00FC0D7A" w:rsidP="00677C04">
            <w:pPr>
              <w:pStyle w:val="SRT1Autotext3"/>
            </w:pPr>
            <w:r w:rsidRPr="00AE72C9">
              <w:t>Commencement Date:</w:t>
            </w:r>
          </w:p>
        </w:tc>
        <w:tc>
          <w:tcPr>
            <w:tcW w:w="3969" w:type="dxa"/>
          </w:tcPr>
          <w:p w14:paraId="39F5B211" w14:textId="77777777" w:rsidR="00FC0D7A" w:rsidRPr="00AE72C9" w:rsidRDefault="00FC0D7A" w:rsidP="00677C04">
            <w:pPr>
              <w:pStyle w:val="SRT1Autotext1"/>
            </w:pPr>
            <w:r w:rsidRPr="00AE72C9">
              <w:t>22.5.84: s. 3(2)</w:t>
            </w:r>
          </w:p>
        </w:tc>
      </w:tr>
      <w:tr w:rsidR="00FC0D7A" w:rsidRPr="00AE72C9" w14:paraId="50F6182D" w14:textId="77777777" w:rsidTr="00677C04">
        <w:tc>
          <w:tcPr>
            <w:tcW w:w="1984" w:type="dxa"/>
          </w:tcPr>
          <w:p w14:paraId="6A421BF9" w14:textId="77777777" w:rsidR="00FC0D7A" w:rsidRPr="00AE72C9" w:rsidRDefault="00FC0D7A" w:rsidP="00677C04">
            <w:pPr>
              <w:pStyle w:val="SRT1Autotext3"/>
            </w:pPr>
            <w:r w:rsidRPr="00AE72C9">
              <w:t>Current State:</w:t>
            </w:r>
          </w:p>
        </w:tc>
        <w:tc>
          <w:tcPr>
            <w:tcW w:w="3969" w:type="dxa"/>
          </w:tcPr>
          <w:p w14:paraId="053803CA" w14:textId="77777777" w:rsidR="00FC0D7A" w:rsidRPr="00AE72C9" w:rsidRDefault="00FC0D7A" w:rsidP="00677C04">
            <w:pPr>
              <w:pStyle w:val="SRT1Autotext1"/>
            </w:pPr>
            <w:r w:rsidRPr="00AE72C9">
              <w:t>All of Act in operation</w:t>
            </w:r>
          </w:p>
        </w:tc>
      </w:tr>
    </w:tbl>
    <w:p w14:paraId="0C0A4E3E" w14:textId="77777777" w:rsidR="00FC0D7A" w:rsidRPr="00AE72C9" w:rsidRDefault="00FC0D7A" w:rsidP="00FC0D7A">
      <w:pPr>
        <w:pStyle w:val="EndnoteText"/>
        <w:rPr>
          <w:b/>
          <w:sz w:val="18"/>
        </w:rPr>
      </w:pPr>
      <w:r w:rsidRPr="00AE72C9">
        <w:rPr>
          <w:b/>
          <w:sz w:val="18"/>
        </w:rPr>
        <w:t>Health (Amendment) Act 1985, No. 10262/1985</w:t>
      </w:r>
    </w:p>
    <w:tbl>
      <w:tblPr>
        <w:tblW w:w="0" w:type="auto"/>
        <w:tblInd w:w="392" w:type="dxa"/>
        <w:tblLayout w:type="fixed"/>
        <w:tblLook w:val="0000" w:firstRow="0" w:lastRow="0" w:firstColumn="0" w:lastColumn="0" w:noHBand="0" w:noVBand="0"/>
      </w:tblPr>
      <w:tblGrid>
        <w:gridCol w:w="1984"/>
        <w:gridCol w:w="3969"/>
      </w:tblGrid>
      <w:tr w:rsidR="00FC0D7A" w:rsidRPr="00AE72C9" w14:paraId="22D62745" w14:textId="77777777" w:rsidTr="00677C04">
        <w:tc>
          <w:tcPr>
            <w:tcW w:w="1984" w:type="dxa"/>
          </w:tcPr>
          <w:p w14:paraId="0268567A" w14:textId="77777777" w:rsidR="00FC0D7A" w:rsidRPr="00AE72C9" w:rsidRDefault="00FC0D7A" w:rsidP="00677C04">
            <w:pPr>
              <w:pStyle w:val="TOAAutotext"/>
            </w:pPr>
            <w:r w:rsidRPr="00AE72C9">
              <w:t>Assent Date:</w:t>
            </w:r>
          </w:p>
        </w:tc>
        <w:tc>
          <w:tcPr>
            <w:tcW w:w="3969" w:type="dxa"/>
          </w:tcPr>
          <w:p w14:paraId="77CA3167" w14:textId="77777777" w:rsidR="00FC0D7A" w:rsidRPr="00AE72C9" w:rsidRDefault="00FC0D7A" w:rsidP="00677C04">
            <w:pPr>
              <w:pStyle w:val="SRT1Autotext1"/>
            </w:pPr>
            <w:r w:rsidRPr="00AE72C9">
              <w:t>10.12.85</w:t>
            </w:r>
          </w:p>
        </w:tc>
      </w:tr>
      <w:tr w:rsidR="00FC0D7A" w:rsidRPr="00AE72C9" w14:paraId="4F87BF3E" w14:textId="77777777" w:rsidTr="00677C04">
        <w:tc>
          <w:tcPr>
            <w:tcW w:w="1984" w:type="dxa"/>
          </w:tcPr>
          <w:p w14:paraId="0CAD4D5F" w14:textId="77777777" w:rsidR="00FC0D7A" w:rsidRPr="00AE72C9" w:rsidRDefault="00FC0D7A" w:rsidP="00677C04">
            <w:pPr>
              <w:pStyle w:val="SRT1Autotext3"/>
            </w:pPr>
            <w:r w:rsidRPr="00AE72C9">
              <w:t>Commencement Date:</w:t>
            </w:r>
          </w:p>
        </w:tc>
        <w:tc>
          <w:tcPr>
            <w:tcW w:w="3969" w:type="dxa"/>
          </w:tcPr>
          <w:p w14:paraId="6F7DFE0A" w14:textId="77777777" w:rsidR="00FC0D7A" w:rsidRPr="00AE72C9" w:rsidRDefault="00FC0D7A" w:rsidP="00677C04">
            <w:pPr>
              <w:pStyle w:val="SRT1Autotext1"/>
            </w:pPr>
            <w:r w:rsidRPr="00AE72C9">
              <w:t>S. 4(Sch.) on 1.3.86: Government Gazette 26.2.86 p. 451</w:t>
            </w:r>
          </w:p>
        </w:tc>
      </w:tr>
      <w:tr w:rsidR="00FC0D7A" w:rsidRPr="00AE72C9" w14:paraId="59D020D3" w14:textId="77777777" w:rsidTr="00677C04">
        <w:tc>
          <w:tcPr>
            <w:tcW w:w="1984" w:type="dxa"/>
          </w:tcPr>
          <w:p w14:paraId="25C07FDF" w14:textId="77777777" w:rsidR="00FC0D7A" w:rsidRPr="00AE72C9" w:rsidRDefault="00FC0D7A" w:rsidP="00677C04">
            <w:pPr>
              <w:pStyle w:val="SRT1Autotext3"/>
            </w:pPr>
            <w:r w:rsidRPr="00AE72C9">
              <w:t>Current State:</w:t>
            </w:r>
          </w:p>
        </w:tc>
        <w:tc>
          <w:tcPr>
            <w:tcW w:w="3969" w:type="dxa"/>
          </w:tcPr>
          <w:p w14:paraId="64F65963"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20883424" w14:textId="77777777" w:rsidR="00FC0D7A" w:rsidRPr="00AE72C9" w:rsidRDefault="00FC0D7A" w:rsidP="00FC0D7A">
      <w:pPr>
        <w:pStyle w:val="EndnoteText"/>
        <w:rPr>
          <w:b/>
          <w:sz w:val="18"/>
        </w:rPr>
      </w:pPr>
      <w:r w:rsidRPr="00AE72C9">
        <w:rPr>
          <w:b/>
          <w:sz w:val="18"/>
        </w:rPr>
        <w:t>Courts Amendment Act 1986, No. 16/1986</w:t>
      </w:r>
    </w:p>
    <w:tbl>
      <w:tblPr>
        <w:tblW w:w="0" w:type="auto"/>
        <w:tblInd w:w="392" w:type="dxa"/>
        <w:tblLayout w:type="fixed"/>
        <w:tblLook w:val="0000" w:firstRow="0" w:lastRow="0" w:firstColumn="0" w:lastColumn="0" w:noHBand="0" w:noVBand="0"/>
      </w:tblPr>
      <w:tblGrid>
        <w:gridCol w:w="1984"/>
        <w:gridCol w:w="3969"/>
      </w:tblGrid>
      <w:tr w:rsidR="00FC0D7A" w:rsidRPr="00AE72C9" w14:paraId="24D1C0E2" w14:textId="77777777" w:rsidTr="00677C04">
        <w:tc>
          <w:tcPr>
            <w:tcW w:w="1984" w:type="dxa"/>
          </w:tcPr>
          <w:p w14:paraId="24451BBA" w14:textId="77777777" w:rsidR="00FC0D7A" w:rsidRPr="00AE72C9" w:rsidRDefault="00FC0D7A" w:rsidP="00677C04">
            <w:pPr>
              <w:pStyle w:val="TOAAutotext"/>
            </w:pPr>
            <w:r w:rsidRPr="00AE72C9">
              <w:t>Assent Date:</w:t>
            </w:r>
          </w:p>
        </w:tc>
        <w:tc>
          <w:tcPr>
            <w:tcW w:w="3969" w:type="dxa"/>
          </w:tcPr>
          <w:p w14:paraId="0A456F76" w14:textId="77777777" w:rsidR="00FC0D7A" w:rsidRPr="00AE72C9" w:rsidRDefault="00FC0D7A" w:rsidP="00677C04">
            <w:pPr>
              <w:pStyle w:val="SRT1Autotext1"/>
            </w:pPr>
            <w:r w:rsidRPr="00AE72C9">
              <w:t>22.4.86</w:t>
            </w:r>
          </w:p>
        </w:tc>
      </w:tr>
      <w:tr w:rsidR="00FC0D7A" w:rsidRPr="00AE72C9" w14:paraId="7762C58B" w14:textId="77777777" w:rsidTr="00677C04">
        <w:tc>
          <w:tcPr>
            <w:tcW w:w="1984" w:type="dxa"/>
          </w:tcPr>
          <w:p w14:paraId="1DE16EBA" w14:textId="77777777" w:rsidR="00FC0D7A" w:rsidRPr="00AE72C9" w:rsidRDefault="00FC0D7A" w:rsidP="00677C04">
            <w:pPr>
              <w:pStyle w:val="SRT1Autotext3"/>
            </w:pPr>
            <w:r w:rsidRPr="00AE72C9">
              <w:t>Commencement Date:</w:t>
            </w:r>
          </w:p>
        </w:tc>
        <w:tc>
          <w:tcPr>
            <w:tcW w:w="3969" w:type="dxa"/>
          </w:tcPr>
          <w:p w14:paraId="6C619A21" w14:textId="77777777" w:rsidR="00FC0D7A" w:rsidRPr="00AE72C9" w:rsidRDefault="00FC0D7A" w:rsidP="00677C04">
            <w:pPr>
              <w:pStyle w:val="SRT1Autotext1"/>
            </w:pPr>
            <w:r w:rsidRPr="00AE72C9">
              <w:t>S. 30(Sch.) on 1.7.86: Government Gazette 25.6.86 p. 2180</w:t>
            </w:r>
          </w:p>
        </w:tc>
      </w:tr>
      <w:tr w:rsidR="00FC0D7A" w:rsidRPr="00AE72C9" w14:paraId="65688947" w14:textId="77777777" w:rsidTr="00677C04">
        <w:tc>
          <w:tcPr>
            <w:tcW w:w="1984" w:type="dxa"/>
          </w:tcPr>
          <w:p w14:paraId="23415285" w14:textId="77777777" w:rsidR="00FC0D7A" w:rsidRPr="00AE72C9" w:rsidRDefault="00FC0D7A" w:rsidP="00677C04">
            <w:pPr>
              <w:pStyle w:val="SRT1Autotext3"/>
            </w:pPr>
            <w:r w:rsidRPr="00AE72C9">
              <w:t>Current State:</w:t>
            </w:r>
          </w:p>
        </w:tc>
        <w:tc>
          <w:tcPr>
            <w:tcW w:w="3969" w:type="dxa"/>
          </w:tcPr>
          <w:p w14:paraId="1C0776E2"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76674613" w14:textId="77777777" w:rsidR="00FC0D7A" w:rsidRPr="00AE72C9" w:rsidRDefault="00FC0D7A" w:rsidP="00FC0D7A">
      <w:pPr>
        <w:pStyle w:val="EndnoteText"/>
        <w:rPr>
          <w:b/>
          <w:sz w:val="18"/>
        </w:rPr>
      </w:pPr>
      <w:r w:rsidRPr="00AE72C9">
        <w:rPr>
          <w:b/>
          <w:sz w:val="18"/>
        </w:rPr>
        <w:t>Public Contracts (Repeal) Act 1986, No. 21/1986</w:t>
      </w:r>
    </w:p>
    <w:tbl>
      <w:tblPr>
        <w:tblW w:w="0" w:type="auto"/>
        <w:tblInd w:w="392" w:type="dxa"/>
        <w:tblLayout w:type="fixed"/>
        <w:tblLook w:val="0000" w:firstRow="0" w:lastRow="0" w:firstColumn="0" w:lastColumn="0" w:noHBand="0" w:noVBand="0"/>
      </w:tblPr>
      <w:tblGrid>
        <w:gridCol w:w="1984"/>
        <w:gridCol w:w="3969"/>
      </w:tblGrid>
      <w:tr w:rsidR="00FC0D7A" w:rsidRPr="00AE72C9" w14:paraId="6D7C822A" w14:textId="77777777" w:rsidTr="00677C04">
        <w:tc>
          <w:tcPr>
            <w:tcW w:w="1984" w:type="dxa"/>
          </w:tcPr>
          <w:p w14:paraId="72F84C92" w14:textId="77777777" w:rsidR="00FC0D7A" w:rsidRPr="00AE72C9" w:rsidRDefault="00FC0D7A" w:rsidP="00677C04">
            <w:pPr>
              <w:pStyle w:val="TOAAutotext"/>
            </w:pPr>
            <w:r w:rsidRPr="00AE72C9">
              <w:t>Assent Date:</w:t>
            </w:r>
          </w:p>
        </w:tc>
        <w:tc>
          <w:tcPr>
            <w:tcW w:w="3969" w:type="dxa"/>
          </w:tcPr>
          <w:p w14:paraId="3A9E7F0A" w14:textId="77777777" w:rsidR="00FC0D7A" w:rsidRPr="00AE72C9" w:rsidRDefault="00FC0D7A" w:rsidP="00677C04">
            <w:pPr>
              <w:pStyle w:val="SRT1Autotext1"/>
            </w:pPr>
            <w:r w:rsidRPr="00AE72C9">
              <w:t>22.4.86</w:t>
            </w:r>
          </w:p>
        </w:tc>
      </w:tr>
      <w:tr w:rsidR="00FC0D7A" w:rsidRPr="00AE72C9" w14:paraId="7942C11D" w14:textId="77777777" w:rsidTr="00677C04">
        <w:tc>
          <w:tcPr>
            <w:tcW w:w="1984" w:type="dxa"/>
          </w:tcPr>
          <w:p w14:paraId="5C9A75CC" w14:textId="77777777" w:rsidR="00FC0D7A" w:rsidRPr="00AE72C9" w:rsidRDefault="00FC0D7A" w:rsidP="00677C04">
            <w:pPr>
              <w:pStyle w:val="SRT1Autotext3"/>
            </w:pPr>
            <w:r w:rsidRPr="00AE72C9">
              <w:t>Commencement Date:</w:t>
            </w:r>
          </w:p>
        </w:tc>
        <w:tc>
          <w:tcPr>
            <w:tcW w:w="3969" w:type="dxa"/>
          </w:tcPr>
          <w:p w14:paraId="2CA60CB8" w14:textId="77777777" w:rsidR="00FC0D7A" w:rsidRPr="00AE72C9" w:rsidRDefault="00FC0D7A" w:rsidP="00677C04">
            <w:pPr>
              <w:pStyle w:val="SRT1Autotext1"/>
            </w:pPr>
            <w:r w:rsidRPr="00AE72C9">
              <w:t>22.4.86</w:t>
            </w:r>
          </w:p>
        </w:tc>
      </w:tr>
      <w:tr w:rsidR="00FC0D7A" w:rsidRPr="00AE72C9" w14:paraId="30681A69" w14:textId="77777777" w:rsidTr="00677C04">
        <w:tc>
          <w:tcPr>
            <w:tcW w:w="1984" w:type="dxa"/>
          </w:tcPr>
          <w:p w14:paraId="10F76050" w14:textId="77777777" w:rsidR="00FC0D7A" w:rsidRPr="00AE72C9" w:rsidRDefault="00FC0D7A" w:rsidP="00677C04">
            <w:pPr>
              <w:pStyle w:val="SRT1Autotext3"/>
            </w:pPr>
            <w:r w:rsidRPr="00AE72C9">
              <w:t>Current State:</w:t>
            </w:r>
          </w:p>
        </w:tc>
        <w:tc>
          <w:tcPr>
            <w:tcW w:w="3969" w:type="dxa"/>
          </w:tcPr>
          <w:p w14:paraId="7D368A64" w14:textId="77777777" w:rsidR="00FC0D7A" w:rsidRPr="00AE72C9" w:rsidRDefault="00FC0D7A" w:rsidP="00677C04">
            <w:pPr>
              <w:pStyle w:val="SRT1Autotext1"/>
            </w:pPr>
            <w:r w:rsidRPr="00AE72C9">
              <w:t>All of Act in operation</w:t>
            </w:r>
          </w:p>
        </w:tc>
      </w:tr>
    </w:tbl>
    <w:p w14:paraId="24CA0031" w14:textId="77777777" w:rsidR="00FC0D7A" w:rsidRDefault="00FC0D7A" w:rsidP="00FC0D7A">
      <w:pPr>
        <w:pStyle w:val="EndnoteText"/>
        <w:rPr>
          <w:b/>
          <w:sz w:val="18"/>
        </w:rPr>
      </w:pPr>
    </w:p>
    <w:p w14:paraId="74762DAA" w14:textId="77777777" w:rsidR="00FC0D7A" w:rsidRDefault="00FC0D7A" w:rsidP="00FC0D7A">
      <w:pPr>
        <w:pStyle w:val="EndnoteText"/>
        <w:rPr>
          <w:b/>
          <w:sz w:val="18"/>
        </w:rPr>
      </w:pPr>
    </w:p>
    <w:p w14:paraId="74C2D91A" w14:textId="77777777" w:rsidR="00FC0D7A" w:rsidRDefault="00FC0D7A" w:rsidP="00FC0D7A">
      <w:pPr>
        <w:pStyle w:val="EndnoteText"/>
        <w:rPr>
          <w:b/>
          <w:sz w:val="18"/>
        </w:rPr>
      </w:pPr>
    </w:p>
    <w:p w14:paraId="720FAE82" w14:textId="77777777" w:rsidR="00FC0D7A" w:rsidRDefault="00FC0D7A" w:rsidP="00FC0D7A">
      <w:pPr>
        <w:pStyle w:val="EndnoteText"/>
        <w:rPr>
          <w:b/>
          <w:sz w:val="18"/>
        </w:rPr>
      </w:pPr>
    </w:p>
    <w:p w14:paraId="5EA69900" w14:textId="77777777" w:rsidR="00FC0D7A" w:rsidRDefault="00FC0D7A" w:rsidP="00FC0D7A">
      <w:pPr>
        <w:pStyle w:val="EndnoteText"/>
        <w:rPr>
          <w:b/>
          <w:sz w:val="18"/>
        </w:rPr>
      </w:pPr>
    </w:p>
    <w:p w14:paraId="384884DE" w14:textId="77777777" w:rsidR="00FC0D7A" w:rsidRPr="00AE72C9" w:rsidRDefault="00FC0D7A" w:rsidP="00FC0D7A">
      <w:pPr>
        <w:pStyle w:val="EndnoteText"/>
        <w:rPr>
          <w:b/>
          <w:sz w:val="18"/>
        </w:rPr>
      </w:pPr>
      <w:r w:rsidRPr="00AE72C9">
        <w:rPr>
          <w:b/>
          <w:sz w:val="18"/>
        </w:rPr>
        <w:t>Crimes (Confiscation of Profits) Act 1986, No. 101/1986</w:t>
      </w:r>
    </w:p>
    <w:tbl>
      <w:tblPr>
        <w:tblW w:w="0" w:type="auto"/>
        <w:tblInd w:w="392" w:type="dxa"/>
        <w:tblLayout w:type="fixed"/>
        <w:tblLook w:val="0000" w:firstRow="0" w:lastRow="0" w:firstColumn="0" w:lastColumn="0" w:noHBand="0" w:noVBand="0"/>
      </w:tblPr>
      <w:tblGrid>
        <w:gridCol w:w="1984"/>
        <w:gridCol w:w="3969"/>
      </w:tblGrid>
      <w:tr w:rsidR="00FC0D7A" w:rsidRPr="00AE72C9" w14:paraId="3F08796A" w14:textId="77777777" w:rsidTr="00677C04">
        <w:tc>
          <w:tcPr>
            <w:tcW w:w="1984" w:type="dxa"/>
          </w:tcPr>
          <w:p w14:paraId="511E19C1" w14:textId="77777777" w:rsidR="00FC0D7A" w:rsidRPr="00AE72C9" w:rsidRDefault="00FC0D7A" w:rsidP="00677C04">
            <w:pPr>
              <w:pStyle w:val="TOAAutotext"/>
            </w:pPr>
            <w:r w:rsidRPr="00AE72C9">
              <w:t>Assent Date:</w:t>
            </w:r>
          </w:p>
        </w:tc>
        <w:tc>
          <w:tcPr>
            <w:tcW w:w="3969" w:type="dxa"/>
          </w:tcPr>
          <w:p w14:paraId="0ACEEA8A" w14:textId="77777777" w:rsidR="00FC0D7A" w:rsidRPr="00AE72C9" w:rsidRDefault="00FC0D7A" w:rsidP="00677C04">
            <w:pPr>
              <w:pStyle w:val="SRT1Autotext1"/>
            </w:pPr>
            <w:r w:rsidRPr="00AE72C9">
              <w:t>16.12.86</w:t>
            </w:r>
          </w:p>
        </w:tc>
      </w:tr>
      <w:tr w:rsidR="00FC0D7A" w:rsidRPr="00AE72C9" w14:paraId="487C38A7" w14:textId="77777777" w:rsidTr="00677C04">
        <w:tc>
          <w:tcPr>
            <w:tcW w:w="1984" w:type="dxa"/>
          </w:tcPr>
          <w:p w14:paraId="4326A3B6" w14:textId="77777777" w:rsidR="00FC0D7A" w:rsidRPr="00AE72C9" w:rsidRDefault="00FC0D7A" w:rsidP="00677C04">
            <w:pPr>
              <w:pStyle w:val="SRT1Autotext3"/>
            </w:pPr>
            <w:r w:rsidRPr="00AE72C9">
              <w:t>Commencement Date:</w:t>
            </w:r>
          </w:p>
        </w:tc>
        <w:tc>
          <w:tcPr>
            <w:tcW w:w="3969" w:type="dxa"/>
          </w:tcPr>
          <w:p w14:paraId="3C634C8B" w14:textId="77777777" w:rsidR="00FC0D7A" w:rsidRPr="00AE72C9" w:rsidRDefault="00FC0D7A" w:rsidP="00677C04">
            <w:pPr>
              <w:pStyle w:val="SRT1Autotext1"/>
            </w:pPr>
            <w:r w:rsidRPr="00AE72C9">
              <w:t>1.8.87: Government Gazette 22.7.87 p. 1924</w:t>
            </w:r>
          </w:p>
        </w:tc>
      </w:tr>
      <w:tr w:rsidR="00FC0D7A" w:rsidRPr="00AE72C9" w14:paraId="1D35EF6E" w14:textId="77777777" w:rsidTr="00677C04">
        <w:tc>
          <w:tcPr>
            <w:tcW w:w="1984" w:type="dxa"/>
          </w:tcPr>
          <w:p w14:paraId="6096356F" w14:textId="77777777" w:rsidR="00FC0D7A" w:rsidRPr="00AE72C9" w:rsidRDefault="00FC0D7A" w:rsidP="00677C04">
            <w:pPr>
              <w:pStyle w:val="SRT1Autotext3"/>
            </w:pPr>
            <w:r w:rsidRPr="00AE72C9">
              <w:t>Current State:</w:t>
            </w:r>
          </w:p>
        </w:tc>
        <w:tc>
          <w:tcPr>
            <w:tcW w:w="3969" w:type="dxa"/>
          </w:tcPr>
          <w:p w14:paraId="7D8CCA33" w14:textId="77777777" w:rsidR="00FC0D7A" w:rsidRPr="00AE72C9" w:rsidRDefault="00FC0D7A" w:rsidP="00677C04">
            <w:pPr>
              <w:pStyle w:val="SRT1Autotext1"/>
            </w:pPr>
            <w:r w:rsidRPr="00AE72C9">
              <w:t>All of Act in operation</w:t>
            </w:r>
          </w:p>
        </w:tc>
      </w:tr>
    </w:tbl>
    <w:p w14:paraId="392F0DD4" w14:textId="77777777" w:rsidR="00FC0D7A" w:rsidRPr="00AE72C9" w:rsidRDefault="00FC0D7A" w:rsidP="00FC0D7A">
      <w:pPr>
        <w:pStyle w:val="EndnoteText"/>
        <w:rPr>
          <w:b/>
          <w:sz w:val="18"/>
        </w:rPr>
      </w:pPr>
      <w:r w:rsidRPr="00AE72C9">
        <w:rPr>
          <w:b/>
          <w:sz w:val="18"/>
        </w:rPr>
        <w:t>Supreme Court Act 1986, No. 110/1986</w:t>
      </w:r>
    </w:p>
    <w:tbl>
      <w:tblPr>
        <w:tblW w:w="0" w:type="auto"/>
        <w:tblInd w:w="392" w:type="dxa"/>
        <w:tblLayout w:type="fixed"/>
        <w:tblLook w:val="0000" w:firstRow="0" w:lastRow="0" w:firstColumn="0" w:lastColumn="0" w:noHBand="0" w:noVBand="0"/>
      </w:tblPr>
      <w:tblGrid>
        <w:gridCol w:w="1984"/>
        <w:gridCol w:w="3969"/>
      </w:tblGrid>
      <w:tr w:rsidR="00FC0D7A" w:rsidRPr="00AE72C9" w14:paraId="659F669B" w14:textId="77777777" w:rsidTr="00677C04">
        <w:tc>
          <w:tcPr>
            <w:tcW w:w="1984" w:type="dxa"/>
          </w:tcPr>
          <w:p w14:paraId="5D3240B3" w14:textId="77777777" w:rsidR="00FC0D7A" w:rsidRPr="00AE72C9" w:rsidRDefault="00FC0D7A" w:rsidP="00677C04">
            <w:pPr>
              <w:pStyle w:val="TOAAutotext"/>
            </w:pPr>
            <w:r w:rsidRPr="00AE72C9">
              <w:t>Assent Date:</w:t>
            </w:r>
          </w:p>
        </w:tc>
        <w:tc>
          <w:tcPr>
            <w:tcW w:w="3969" w:type="dxa"/>
          </w:tcPr>
          <w:p w14:paraId="6BE90631" w14:textId="77777777" w:rsidR="00FC0D7A" w:rsidRPr="00AE72C9" w:rsidRDefault="00FC0D7A" w:rsidP="00677C04">
            <w:pPr>
              <w:pStyle w:val="SRT1Autotext1"/>
            </w:pPr>
            <w:r w:rsidRPr="00AE72C9">
              <w:t>16.12.86</w:t>
            </w:r>
          </w:p>
        </w:tc>
      </w:tr>
      <w:tr w:rsidR="00FC0D7A" w:rsidRPr="00AE72C9" w14:paraId="0BE75CAA" w14:textId="77777777" w:rsidTr="00677C04">
        <w:tc>
          <w:tcPr>
            <w:tcW w:w="1984" w:type="dxa"/>
          </w:tcPr>
          <w:p w14:paraId="2F303C39" w14:textId="77777777" w:rsidR="00FC0D7A" w:rsidRPr="00AE72C9" w:rsidRDefault="00FC0D7A" w:rsidP="00677C04">
            <w:pPr>
              <w:pStyle w:val="SRT1Autotext3"/>
            </w:pPr>
            <w:r w:rsidRPr="00AE72C9">
              <w:t>Commencement Date:</w:t>
            </w:r>
          </w:p>
        </w:tc>
        <w:tc>
          <w:tcPr>
            <w:tcW w:w="3969" w:type="dxa"/>
          </w:tcPr>
          <w:p w14:paraId="68833078" w14:textId="77777777" w:rsidR="00FC0D7A" w:rsidRPr="00AE72C9" w:rsidRDefault="00FC0D7A" w:rsidP="00677C04">
            <w:pPr>
              <w:pStyle w:val="SRT1Autotext1"/>
            </w:pPr>
            <w:r w:rsidRPr="00AE72C9">
              <w:t>1.1.87: s. 2</w:t>
            </w:r>
          </w:p>
        </w:tc>
      </w:tr>
      <w:tr w:rsidR="00FC0D7A" w:rsidRPr="00AE72C9" w14:paraId="2CD66DA1" w14:textId="77777777" w:rsidTr="00677C04">
        <w:tc>
          <w:tcPr>
            <w:tcW w:w="1984" w:type="dxa"/>
          </w:tcPr>
          <w:p w14:paraId="45DA9CE8" w14:textId="77777777" w:rsidR="00FC0D7A" w:rsidRPr="00AE72C9" w:rsidRDefault="00FC0D7A" w:rsidP="00677C04">
            <w:pPr>
              <w:pStyle w:val="SRT1Autotext3"/>
            </w:pPr>
            <w:r w:rsidRPr="00AE72C9">
              <w:t>Current State:</w:t>
            </w:r>
          </w:p>
        </w:tc>
        <w:tc>
          <w:tcPr>
            <w:tcW w:w="3969" w:type="dxa"/>
          </w:tcPr>
          <w:p w14:paraId="6EC23E21" w14:textId="77777777" w:rsidR="00FC0D7A" w:rsidRPr="00AE72C9" w:rsidRDefault="00FC0D7A" w:rsidP="00677C04">
            <w:pPr>
              <w:pStyle w:val="SRT1Autotext1"/>
            </w:pPr>
            <w:r w:rsidRPr="00AE72C9">
              <w:t>All of Act in operation</w:t>
            </w:r>
          </w:p>
        </w:tc>
      </w:tr>
    </w:tbl>
    <w:p w14:paraId="393873DC" w14:textId="77777777" w:rsidR="00FC0D7A" w:rsidRPr="00AE72C9" w:rsidRDefault="00FC0D7A" w:rsidP="00FC0D7A">
      <w:pPr>
        <w:pStyle w:val="EndnoteText"/>
        <w:rPr>
          <w:b/>
          <w:sz w:val="18"/>
        </w:rPr>
      </w:pPr>
      <w:r w:rsidRPr="00AE72C9">
        <w:rPr>
          <w:b/>
          <w:sz w:val="18"/>
        </w:rPr>
        <w:t>Animal Preparations Act 1987, No. 12/1987</w:t>
      </w:r>
    </w:p>
    <w:tbl>
      <w:tblPr>
        <w:tblW w:w="0" w:type="auto"/>
        <w:tblInd w:w="392" w:type="dxa"/>
        <w:tblLayout w:type="fixed"/>
        <w:tblLook w:val="0000" w:firstRow="0" w:lastRow="0" w:firstColumn="0" w:lastColumn="0" w:noHBand="0" w:noVBand="0"/>
      </w:tblPr>
      <w:tblGrid>
        <w:gridCol w:w="1984"/>
        <w:gridCol w:w="3969"/>
      </w:tblGrid>
      <w:tr w:rsidR="00FC0D7A" w:rsidRPr="00AE72C9" w14:paraId="1C6A2715" w14:textId="77777777" w:rsidTr="00677C04">
        <w:tc>
          <w:tcPr>
            <w:tcW w:w="1984" w:type="dxa"/>
          </w:tcPr>
          <w:p w14:paraId="45C18581" w14:textId="77777777" w:rsidR="00FC0D7A" w:rsidRPr="00AE72C9" w:rsidRDefault="00FC0D7A" w:rsidP="00677C04">
            <w:pPr>
              <w:pStyle w:val="TOAAutotext"/>
            </w:pPr>
            <w:r w:rsidRPr="00AE72C9">
              <w:t>Assent Date:</w:t>
            </w:r>
          </w:p>
        </w:tc>
        <w:tc>
          <w:tcPr>
            <w:tcW w:w="3969" w:type="dxa"/>
          </w:tcPr>
          <w:p w14:paraId="2C2B83C0" w14:textId="77777777" w:rsidR="00FC0D7A" w:rsidRPr="00AE72C9" w:rsidRDefault="00FC0D7A" w:rsidP="00677C04">
            <w:pPr>
              <w:pStyle w:val="SRT1Autotext1"/>
            </w:pPr>
            <w:r w:rsidRPr="00AE72C9">
              <w:t>5.5.87</w:t>
            </w:r>
          </w:p>
        </w:tc>
      </w:tr>
      <w:tr w:rsidR="00FC0D7A" w:rsidRPr="00AE72C9" w14:paraId="46A66A94" w14:textId="77777777" w:rsidTr="00677C04">
        <w:tc>
          <w:tcPr>
            <w:tcW w:w="1984" w:type="dxa"/>
          </w:tcPr>
          <w:p w14:paraId="2F6A0B4D" w14:textId="77777777" w:rsidR="00FC0D7A" w:rsidRPr="00AE72C9" w:rsidRDefault="00FC0D7A" w:rsidP="00677C04">
            <w:pPr>
              <w:pStyle w:val="SRT1Autotext3"/>
            </w:pPr>
            <w:r w:rsidRPr="00AE72C9">
              <w:t>Commencement Date:</w:t>
            </w:r>
          </w:p>
        </w:tc>
        <w:tc>
          <w:tcPr>
            <w:tcW w:w="3969" w:type="dxa"/>
          </w:tcPr>
          <w:p w14:paraId="12404511" w14:textId="77777777" w:rsidR="00FC0D7A" w:rsidRPr="00AE72C9" w:rsidRDefault="00FC0D7A" w:rsidP="00677C04">
            <w:pPr>
              <w:pStyle w:val="SRT1Autotext1"/>
            </w:pPr>
            <w:r w:rsidRPr="00AE72C9">
              <w:t>S. 37 on 5.5.87: s. 2(1); rest of Act on 29.6.88: Government Gazette 29.6.88 p. 1893</w:t>
            </w:r>
          </w:p>
        </w:tc>
      </w:tr>
      <w:tr w:rsidR="00FC0D7A" w:rsidRPr="00AE72C9" w14:paraId="6938AD17" w14:textId="77777777" w:rsidTr="00677C04">
        <w:tc>
          <w:tcPr>
            <w:tcW w:w="1984" w:type="dxa"/>
          </w:tcPr>
          <w:p w14:paraId="79537B97" w14:textId="77777777" w:rsidR="00FC0D7A" w:rsidRPr="00AE72C9" w:rsidRDefault="00FC0D7A" w:rsidP="00677C04">
            <w:pPr>
              <w:pStyle w:val="SRT1Autotext3"/>
            </w:pPr>
            <w:r w:rsidRPr="00AE72C9">
              <w:t>Current State:</w:t>
            </w:r>
          </w:p>
        </w:tc>
        <w:tc>
          <w:tcPr>
            <w:tcW w:w="3969" w:type="dxa"/>
          </w:tcPr>
          <w:p w14:paraId="12B9492B" w14:textId="77777777" w:rsidR="00FC0D7A" w:rsidRPr="00AE72C9" w:rsidRDefault="00FC0D7A" w:rsidP="00677C04">
            <w:pPr>
              <w:pStyle w:val="SRT1Autotext1"/>
            </w:pPr>
            <w:r w:rsidRPr="00AE72C9">
              <w:t>All of Act in operation</w:t>
            </w:r>
          </w:p>
        </w:tc>
      </w:tr>
    </w:tbl>
    <w:p w14:paraId="3E554D95" w14:textId="77777777" w:rsidR="00FC0D7A" w:rsidRPr="00AE72C9" w:rsidRDefault="00FC0D7A" w:rsidP="00FC0D7A">
      <w:pPr>
        <w:pStyle w:val="EndnoteText"/>
        <w:rPr>
          <w:b/>
          <w:sz w:val="18"/>
        </w:rPr>
      </w:pPr>
      <w:r w:rsidRPr="00AE72C9">
        <w:rPr>
          <w:b/>
          <w:sz w:val="18"/>
        </w:rPr>
        <w:t>Drugs, Poisons and Controlled Substances (Amendment) Act 1987, No. 20/1987</w:t>
      </w:r>
    </w:p>
    <w:tbl>
      <w:tblPr>
        <w:tblW w:w="0" w:type="auto"/>
        <w:tblInd w:w="392" w:type="dxa"/>
        <w:tblLayout w:type="fixed"/>
        <w:tblLook w:val="0000" w:firstRow="0" w:lastRow="0" w:firstColumn="0" w:lastColumn="0" w:noHBand="0" w:noVBand="0"/>
      </w:tblPr>
      <w:tblGrid>
        <w:gridCol w:w="1984"/>
        <w:gridCol w:w="3969"/>
      </w:tblGrid>
      <w:tr w:rsidR="00FC0D7A" w:rsidRPr="00AE72C9" w14:paraId="04C8E2DF" w14:textId="77777777" w:rsidTr="00677C04">
        <w:tc>
          <w:tcPr>
            <w:tcW w:w="1984" w:type="dxa"/>
          </w:tcPr>
          <w:p w14:paraId="698E1B21" w14:textId="77777777" w:rsidR="00FC0D7A" w:rsidRPr="00AE72C9" w:rsidRDefault="00FC0D7A" w:rsidP="00677C04">
            <w:pPr>
              <w:pStyle w:val="TOAAutotext"/>
            </w:pPr>
            <w:r w:rsidRPr="00AE72C9">
              <w:t>Assent Date:</w:t>
            </w:r>
          </w:p>
        </w:tc>
        <w:tc>
          <w:tcPr>
            <w:tcW w:w="3969" w:type="dxa"/>
          </w:tcPr>
          <w:p w14:paraId="0BB39E34" w14:textId="77777777" w:rsidR="00FC0D7A" w:rsidRPr="00AE72C9" w:rsidRDefault="00FC0D7A" w:rsidP="00677C04">
            <w:pPr>
              <w:pStyle w:val="SRT1Autotext1"/>
            </w:pPr>
            <w:r w:rsidRPr="00AE72C9">
              <w:t>12.5.87</w:t>
            </w:r>
          </w:p>
        </w:tc>
      </w:tr>
      <w:tr w:rsidR="00FC0D7A" w:rsidRPr="00AE72C9" w14:paraId="4006DD62" w14:textId="77777777" w:rsidTr="00677C04">
        <w:tc>
          <w:tcPr>
            <w:tcW w:w="1984" w:type="dxa"/>
          </w:tcPr>
          <w:p w14:paraId="29B43E69" w14:textId="77777777" w:rsidR="00FC0D7A" w:rsidRPr="00AE72C9" w:rsidRDefault="00FC0D7A" w:rsidP="00677C04">
            <w:pPr>
              <w:pStyle w:val="SRT1Autotext3"/>
            </w:pPr>
            <w:r w:rsidRPr="00AE72C9">
              <w:t>Commencement Date:</w:t>
            </w:r>
          </w:p>
        </w:tc>
        <w:tc>
          <w:tcPr>
            <w:tcW w:w="3969" w:type="dxa"/>
          </w:tcPr>
          <w:p w14:paraId="02CAFADF" w14:textId="77777777" w:rsidR="00FC0D7A" w:rsidRPr="00AE72C9" w:rsidRDefault="00FC0D7A" w:rsidP="00677C04">
            <w:pPr>
              <w:pStyle w:val="SRT1Autotext1"/>
            </w:pPr>
            <w:r w:rsidRPr="00AE72C9">
              <w:t>12.5.87</w:t>
            </w:r>
          </w:p>
        </w:tc>
      </w:tr>
      <w:tr w:rsidR="00FC0D7A" w:rsidRPr="00AE72C9" w14:paraId="4FA72AA2" w14:textId="77777777" w:rsidTr="00677C04">
        <w:tc>
          <w:tcPr>
            <w:tcW w:w="1984" w:type="dxa"/>
          </w:tcPr>
          <w:p w14:paraId="6267BE10" w14:textId="77777777" w:rsidR="00FC0D7A" w:rsidRPr="00AE72C9" w:rsidRDefault="00FC0D7A" w:rsidP="00677C04">
            <w:pPr>
              <w:pStyle w:val="SRT1Autotext3"/>
            </w:pPr>
            <w:r w:rsidRPr="00AE72C9">
              <w:t>Current State:</w:t>
            </w:r>
          </w:p>
        </w:tc>
        <w:tc>
          <w:tcPr>
            <w:tcW w:w="3969" w:type="dxa"/>
          </w:tcPr>
          <w:p w14:paraId="40F344E7" w14:textId="77777777" w:rsidR="00FC0D7A" w:rsidRPr="00AE72C9" w:rsidRDefault="00FC0D7A" w:rsidP="00677C04">
            <w:pPr>
              <w:pStyle w:val="SRT1Autotext1"/>
            </w:pPr>
            <w:r w:rsidRPr="00AE72C9">
              <w:t>All of Act in operation</w:t>
            </w:r>
          </w:p>
        </w:tc>
      </w:tr>
    </w:tbl>
    <w:p w14:paraId="5B1B6516" w14:textId="77777777" w:rsidR="00FC0D7A" w:rsidRPr="00AE72C9" w:rsidRDefault="00FC0D7A" w:rsidP="00FC0D7A">
      <w:pPr>
        <w:pStyle w:val="EndnoteText"/>
        <w:rPr>
          <w:b/>
          <w:sz w:val="18"/>
        </w:rPr>
      </w:pPr>
      <w:r w:rsidRPr="00AE72C9">
        <w:rPr>
          <w:b/>
          <w:sz w:val="18"/>
        </w:rPr>
        <w:t>Conservation, Forests and Lands Act 1987, No. 41/1987</w:t>
      </w:r>
    </w:p>
    <w:tbl>
      <w:tblPr>
        <w:tblW w:w="0" w:type="auto"/>
        <w:tblInd w:w="392" w:type="dxa"/>
        <w:tblLayout w:type="fixed"/>
        <w:tblLook w:val="0000" w:firstRow="0" w:lastRow="0" w:firstColumn="0" w:lastColumn="0" w:noHBand="0" w:noVBand="0"/>
      </w:tblPr>
      <w:tblGrid>
        <w:gridCol w:w="1984"/>
        <w:gridCol w:w="3969"/>
      </w:tblGrid>
      <w:tr w:rsidR="00FC0D7A" w:rsidRPr="00AE72C9" w14:paraId="103D778D" w14:textId="77777777" w:rsidTr="00677C04">
        <w:tc>
          <w:tcPr>
            <w:tcW w:w="1984" w:type="dxa"/>
          </w:tcPr>
          <w:p w14:paraId="4501EDD6" w14:textId="77777777" w:rsidR="00FC0D7A" w:rsidRPr="00AE72C9" w:rsidRDefault="00FC0D7A" w:rsidP="00677C04">
            <w:pPr>
              <w:pStyle w:val="TOAAutotext"/>
            </w:pPr>
            <w:r w:rsidRPr="00AE72C9">
              <w:t>Assent Date:</w:t>
            </w:r>
          </w:p>
        </w:tc>
        <w:tc>
          <w:tcPr>
            <w:tcW w:w="3969" w:type="dxa"/>
          </w:tcPr>
          <w:p w14:paraId="760DF358" w14:textId="77777777" w:rsidR="00FC0D7A" w:rsidRPr="00AE72C9" w:rsidRDefault="00FC0D7A" w:rsidP="00677C04">
            <w:pPr>
              <w:pStyle w:val="SRT1Autotext1"/>
            </w:pPr>
            <w:r w:rsidRPr="00AE72C9">
              <w:t>19.5.87</w:t>
            </w:r>
          </w:p>
        </w:tc>
      </w:tr>
      <w:tr w:rsidR="00FC0D7A" w:rsidRPr="00AE72C9" w14:paraId="063C807A" w14:textId="77777777" w:rsidTr="00677C04">
        <w:tc>
          <w:tcPr>
            <w:tcW w:w="1984" w:type="dxa"/>
          </w:tcPr>
          <w:p w14:paraId="21200403" w14:textId="77777777" w:rsidR="00FC0D7A" w:rsidRPr="00AE72C9" w:rsidRDefault="00FC0D7A" w:rsidP="00677C04">
            <w:pPr>
              <w:pStyle w:val="SRT1Autotext3"/>
            </w:pPr>
            <w:r w:rsidRPr="00AE72C9">
              <w:t>Commencement Date:</w:t>
            </w:r>
          </w:p>
        </w:tc>
        <w:tc>
          <w:tcPr>
            <w:tcW w:w="3969" w:type="dxa"/>
          </w:tcPr>
          <w:p w14:paraId="6446ABDF" w14:textId="77777777" w:rsidR="00FC0D7A" w:rsidRPr="00AE72C9" w:rsidRDefault="00FC0D7A" w:rsidP="00677C04">
            <w:pPr>
              <w:pStyle w:val="SRT1Autotext1"/>
            </w:pPr>
            <w:r w:rsidRPr="00AE72C9">
              <w:t>S. 103(Sch. 4 item 12.1) on 1.7.87: Government Gazette 24.6.87 p. 1694</w:t>
            </w:r>
          </w:p>
        </w:tc>
      </w:tr>
      <w:tr w:rsidR="00FC0D7A" w:rsidRPr="00AE72C9" w14:paraId="13EB2C51" w14:textId="77777777" w:rsidTr="00677C04">
        <w:tc>
          <w:tcPr>
            <w:tcW w:w="1984" w:type="dxa"/>
          </w:tcPr>
          <w:p w14:paraId="5A198277" w14:textId="77777777" w:rsidR="00FC0D7A" w:rsidRPr="00AE72C9" w:rsidRDefault="00FC0D7A" w:rsidP="00677C04">
            <w:pPr>
              <w:pStyle w:val="SRT1Autotext3"/>
            </w:pPr>
            <w:r w:rsidRPr="00AE72C9">
              <w:t>Current State:</w:t>
            </w:r>
          </w:p>
        </w:tc>
        <w:tc>
          <w:tcPr>
            <w:tcW w:w="3969" w:type="dxa"/>
          </w:tcPr>
          <w:p w14:paraId="1FAEE746"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00FE8A2" w14:textId="77777777" w:rsidR="00FC0D7A" w:rsidRPr="00AE72C9" w:rsidRDefault="00FC0D7A" w:rsidP="00FC0D7A">
      <w:pPr>
        <w:pStyle w:val="EndnoteText"/>
        <w:rPr>
          <w:b/>
          <w:sz w:val="18"/>
        </w:rPr>
      </w:pPr>
      <w:r w:rsidRPr="00AE72C9">
        <w:rPr>
          <w:b/>
          <w:sz w:val="18"/>
        </w:rPr>
        <w:t>Liquor Control Act 1987, No. 97/1987</w:t>
      </w:r>
    </w:p>
    <w:tbl>
      <w:tblPr>
        <w:tblW w:w="0" w:type="auto"/>
        <w:tblInd w:w="392" w:type="dxa"/>
        <w:tblLayout w:type="fixed"/>
        <w:tblLook w:val="0000" w:firstRow="0" w:lastRow="0" w:firstColumn="0" w:lastColumn="0" w:noHBand="0" w:noVBand="0"/>
      </w:tblPr>
      <w:tblGrid>
        <w:gridCol w:w="1984"/>
        <w:gridCol w:w="3969"/>
      </w:tblGrid>
      <w:tr w:rsidR="00FC0D7A" w:rsidRPr="00AE72C9" w14:paraId="5818ACEA" w14:textId="77777777" w:rsidTr="00677C04">
        <w:tc>
          <w:tcPr>
            <w:tcW w:w="1984" w:type="dxa"/>
          </w:tcPr>
          <w:p w14:paraId="3D5C5416" w14:textId="77777777" w:rsidR="00FC0D7A" w:rsidRPr="00AE72C9" w:rsidRDefault="00FC0D7A" w:rsidP="00677C04">
            <w:pPr>
              <w:pStyle w:val="TOAAutotext"/>
            </w:pPr>
            <w:r w:rsidRPr="00AE72C9">
              <w:t>Assent Date:</w:t>
            </w:r>
          </w:p>
        </w:tc>
        <w:tc>
          <w:tcPr>
            <w:tcW w:w="3969" w:type="dxa"/>
          </w:tcPr>
          <w:p w14:paraId="1A12A38A" w14:textId="77777777" w:rsidR="00FC0D7A" w:rsidRPr="00AE72C9" w:rsidRDefault="00FC0D7A" w:rsidP="00677C04">
            <w:pPr>
              <w:pStyle w:val="SRT1Autotext1"/>
            </w:pPr>
            <w:r w:rsidRPr="00AE72C9">
              <w:t>1.12.87</w:t>
            </w:r>
          </w:p>
        </w:tc>
      </w:tr>
      <w:tr w:rsidR="00FC0D7A" w:rsidRPr="00AE72C9" w14:paraId="5C3EFD98" w14:textId="77777777" w:rsidTr="00677C04">
        <w:tc>
          <w:tcPr>
            <w:tcW w:w="1984" w:type="dxa"/>
          </w:tcPr>
          <w:p w14:paraId="45AE674C" w14:textId="77777777" w:rsidR="00FC0D7A" w:rsidRPr="00AE72C9" w:rsidRDefault="00FC0D7A" w:rsidP="00677C04">
            <w:pPr>
              <w:pStyle w:val="SRT1Autotext3"/>
            </w:pPr>
            <w:r w:rsidRPr="00AE72C9">
              <w:t>Commencement Date:</w:t>
            </w:r>
          </w:p>
        </w:tc>
        <w:tc>
          <w:tcPr>
            <w:tcW w:w="3969" w:type="dxa"/>
          </w:tcPr>
          <w:p w14:paraId="4EBDA3BA" w14:textId="77777777" w:rsidR="00FC0D7A" w:rsidRPr="00AE72C9" w:rsidRDefault="00FC0D7A" w:rsidP="00677C04">
            <w:pPr>
              <w:pStyle w:val="SRT1Autotext1"/>
            </w:pPr>
            <w:r w:rsidRPr="00AE72C9">
              <w:t>S. 181(2) on 3.5.88: Government Gazette 27.4.88 p. 1044</w:t>
            </w:r>
          </w:p>
        </w:tc>
      </w:tr>
      <w:tr w:rsidR="00FC0D7A" w:rsidRPr="00AE72C9" w14:paraId="263C196A" w14:textId="77777777" w:rsidTr="00677C04">
        <w:tc>
          <w:tcPr>
            <w:tcW w:w="1984" w:type="dxa"/>
          </w:tcPr>
          <w:p w14:paraId="7793A70D" w14:textId="77777777" w:rsidR="00FC0D7A" w:rsidRPr="00AE72C9" w:rsidRDefault="00FC0D7A" w:rsidP="00677C04">
            <w:pPr>
              <w:pStyle w:val="SRT1Autotext3"/>
            </w:pPr>
            <w:r w:rsidRPr="00AE72C9">
              <w:t>Current State:</w:t>
            </w:r>
          </w:p>
        </w:tc>
        <w:tc>
          <w:tcPr>
            <w:tcW w:w="3969" w:type="dxa"/>
          </w:tcPr>
          <w:p w14:paraId="767CA112"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6AA7C44F" w14:textId="77777777" w:rsidR="00FC0D7A" w:rsidRPr="00AE72C9" w:rsidRDefault="00FC0D7A" w:rsidP="00FC0D7A">
      <w:pPr>
        <w:pStyle w:val="EndnoteText"/>
        <w:rPr>
          <w:b/>
          <w:sz w:val="18"/>
        </w:rPr>
      </w:pPr>
      <w:r w:rsidRPr="00AE72C9">
        <w:rPr>
          <w:b/>
          <w:sz w:val="18"/>
        </w:rPr>
        <w:t>Magistrates' Court Act 1989, No. 51/1989</w:t>
      </w:r>
    </w:p>
    <w:tbl>
      <w:tblPr>
        <w:tblW w:w="0" w:type="auto"/>
        <w:tblInd w:w="392" w:type="dxa"/>
        <w:tblLayout w:type="fixed"/>
        <w:tblLook w:val="0000" w:firstRow="0" w:lastRow="0" w:firstColumn="0" w:lastColumn="0" w:noHBand="0" w:noVBand="0"/>
      </w:tblPr>
      <w:tblGrid>
        <w:gridCol w:w="1984"/>
        <w:gridCol w:w="3969"/>
      </w:tblGrid>
      <w:tr w:rsidR="00FC0D7A" w:rsidRPr="00AE72C9" w14:paraId="017E5710" w14:textId="77777777" w:rsidTr="00677C04">
        <w:tc>
          <w:tcPr>
            <w:tcW w:w="1984" w:type="dxa"/>
          </w:tcPr>
          <w:p w14:paraId="4122EB82" w14:textId="77777777" w:rsidR="00FC0D7A" w:rsidRPr="00AE72C9" w:rsidRDefault="00FC0D7A" w:rsidP="00677C04">
            <w:pPr>
              <w:pStyle w:val="TOAAutotext"/>
            </w:pPr>
            <w:r w:rsidRPr="00AE72C9">
              <w:t>Assent Date:</w:t>
            </w:r>
          </w:p>
        </w:tc>
        <w:tc>
          <w:tcPr>
            <w:tcW w:w="3969" w:type="dxa"/>
          </w:tcPr>
          <w:p w14:paraId="73B1A7C6" w14:textId="77777777" w:rsidR="00FC0D7A" w:rsidRPr="00AE72C9" w:rsidRDefault="00FC0D7A" w:rsidP="00677C04">
            <w:pPr>
              <w:pStyle w:val="SRT1Autotext1"/>
            </w:pPr>
            <w:r w:rsidRPr="00AE72C9">
              <w:t>14.6.89</w:t>
            </w:r>
          </w:p>
        </w:tc>
      </w:tr>
      <w:tr w:rsidR="00FC0D7A" w:rsidRPr="00AE72C9" w14:paraId="53FE0E4E" w14:textId="77777777" w:rsidTr="00677C04">
        <w:tc>
          <w:tcPr>
            <w:tcW w:w="1984" w:type="dxa"/>
          </w:tcPr>
          <w:p w14:paraId="66DEA54D" w14:textId="77777777" w:rsidR="00FC0D7A" w:rsidRPr="00AE72C9" w:rsidRDefault="00FC0D7A" w:rsidP="00677C04">
            <w:pPr>
              <w:pStyle w:val="SRT1Autotext3"/>
            </w:pPr>
            <w:r w:rsidRPr="00AE72C9">
              <w:t>Commencement Date:</w:t>
            </w:r>
          </w:p>
        </w:tc>
        <w:tc>
          <w:tcPr>
            <w:tcW w:w="3969" w:type="dxa"/>
          </w:tcPr>
          <w:p w14:paraId="0678666D" w14:textId="77777777" w:rsidR="00FC0D7A" w:rsidRPr="00AE72C9" w:rsidRDefault="00FC0D7A" w:rsidP="00677C04">
            <w:pPr>
              <w:pStyle w:val="SRT1Autotext1"/>
            </w:pPr>
            <w:r w:rsidRPr="00AE72C9">
              <w:t>S. 149(1) on 1.9.90: Government Gazette 25.7.90 p. 2216</w:t>
            </w:r>
          </w:p>
        </w:tc>
      </w:tr>
      <w:tr w:rsidR="00FC0D7A" w:rsidRPr="00AE72C9" w14:paraId="62F2DF3F" w14:textId="77777777" w:rsidTr="00677C04">
        <w:tc>
          <w:tcPr>
            <w:tcW w:w="1984" w:type="dxa"/>
          </w:tcPr>
          <w:p w14:paraId="5477B4B4" w14:textId="77777777" w:rsidR="00FC0D7A" w:rsidRPr="00AE72C9" w:rsidRDefault="00FC0D7A" w:rsidP="00677C04">
            <w:pPr>
              <w:pStyle w:val="SRT1Autotext3"/>
            </w:pPr>
            <w:r w:rsidRPr="00AE72C9">
              <w:t>Current State:</w:t>
            </w:r>
          </w:p>
        </w:tc>
        <w:tc>
          <w:tcPr>
            <w:tcW w:w="3969" w:type="dxa"/>
          </w:tcPr>
          <w:p w14:paraId="0F5C4C96"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1A6B5C0A" w14:textId="77777777" w:rsidR="00FC0D7A" w:rsidRPr="00AE72C9" w:rsidRDefault="00FC0D7A" w:rsidP="00FC0D7A">
      <w:pPr>
        <w:pStyle w:val="EndnoteText"/>
        <w:rPr>
          <w:b/>
          <w:sz w:val="18"/>
        </w:rPr>
      </w:pPr>
      <w:r w:rsidRPr="00AE72C9">
        <w:rPr>
          <w:b/>
          <w:sz w:val="18"/>
        </w:rPr>
        <w:t>Children and Young Persons Act 1989, No. 56/1989</w:t>
      </w:r>
    </w:p>
    <w:tbl>
      <w:tblPr>
        <w:tblW w:w="0" w:type="auto"/>
        <w:tblInd w:w="392" w:type="dxa"/>
        <w:tblLayout w:type="fixed"/>
        <w:tblLook w:val="0000" w:firstRow="0" w:lastRow="0" w:firstColumn="0" w:lastColumn="0" w:noHBand="0" w:noVBand="0"/>
      </w:tblPr>
      <w:tblGrid>
        <w:gridCol w:w="1984"/>
        <w:gridCol w:w="3969"/>
      </w:tblGrid>
      <w:tr w:rsidR="00FC0D7A" w:rsidRPr="00AE72C9" w14:paraId="6D3CE6F5" w14:textId="77777777" w:rsidTr="00677C04">
        <w:tc>
          <w:tcPr>
            <w:tcW w:w="1984" w:type="dxa"/>
          </w:tcPr>
          <w:p w14:paraId="23B6B18B" w14:textId="77777777" w:rsidR="00FC0D7A" w:rsidRPr="00AE72C9" w:rsidRDefault="00FC0D7A" w:rsidP="00677C04">
            <w:pPr>
              <w:pStyle w:val="TOAAutotext"/>
            </w:pPr>
            <w:r w:rsidRPr="00AE72C9">
              <w:t>Assent Date:</w:t>
            </w:r>
          </w:p>
        </w:tc>
        <w:tc>
          <w:tcPr>
            <w:tcW w:w="3969" w:type="dxa"/>
          </w:tcPr>
          <w:p w14:paraId="32C5E708" w14:textId="77777777" w:rsidR="00FC0D7A" w:rsidRPr="00AE72C9" w:rsidRDefault="00FC0D7A" w:rsidP="00677C04">
            <w:pPr>
              <w:pStyle w:val="SRT1Autotext1"/>
            </w:pPr>
            <w:r w:rsidRPr="00AE72C9">
              <w:t>14.6.89</w:t>
            </w:r>
          </w:p>
        </w:tc>
      </w:tr>
      <w:tr w:rsidR="00FC0D7A" w:rsidRPr="00AE72C9" w14:paraId="5D97DCA7" w14:textId="77777777" w:rsidTr="00677C04">
        <w:tc>
          <w:tcPr>
            <w:tcW w:w="1984" w:type="dxa"/>
          </w:tcPr>
          <w:p w14:paraId="54754907" w14:textId="77777777" w:rsidR="00FC0D7A" w:rsidRPr="00AE72C9" w:rsidRDefault="00FC0D7A" w:rsidP="00677C04">
            <w:pPr>
              <w:pStyle w:val="SRT1Autotext3"/>
            </w:pPr>
            <w:r w:rsidRPr="00AE72C9">
              <w:t>Commencement Date:</w:t>
            </w:r>
          </w:p>
        </w:tc>
        <w:tc>
          <w:tcPr>
            <w:tcW w:w="3969" w:type="dxa"/>
          </w:tcPr>
          <w:p w14:paraId="327F6D7B" w14:textId="77777777" w:rsidR="00FC0D7A" w:rsidRPr="00AE72C9" w:rsidRDefault="00FC0D7A" w:rsidP="00677C04">
            <w:pPr>
              <w:pStyle w:val="SRT1Autotext1"/>
            </w:pPr>
            <w:r w:rsidRPr="00AE72C9">
              <w:t>S. 286(Sch. 2 item 9) on 23.9.91: Government Gazette 28.8.91 p. 2368</w:t>
            </w:r>
          </w:p>
        </w:tc>
      </w:tr>
      <w:tr w:rsidR="00FC0D7A" w:rsidRPr="00AE72C9" w14:paraId="2566F60A" w14:textId="77777777" w:rsidTr="00677C04">
        <w:tc>
          <w:tcPr>
            <w:tcW w:w="1984" w:type="dxa"/>
          </w:tcPr>
          <w:p w14:paraId="25F8CBC2" w14:textId="77777777" w:rsidR="00FC0D7A" w:rsidRPr="00AE72C9" w:rsidRDefault="00FC0D7A" w:rsidP="00677C04">
            <w:pPr>
              <w:pStyle w:val="SRT1Autotext3"/>
            </w:pPr>
            <w:r w:rsidRPr="00AE72C9">
              <w:t>Current State:</w:t>
            </w:r>
          </w:p>
        </w:tc>
        <w:tc>
          <w:tcPr>
            <w:tcW w:w="3969" w:type="dxa"/>
          </w:tcPr>
          <w:p w14:paraId="54ADAA31"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79F9A81C" w14:textId="77777777" w:rsidR="00FC0D7A" w:rsidRDefault="00FC0D7A" w:rsidP="00FC0D7A">
      <w:pPr>
        <w:pStyle w:val="EndnoteText"/>
        <w:rPr>
          <w:b/>
          <w:sz w:val="18"/>
        </w:rPr>
      </w:pPr>
    </w:p>
    <w:p w14:paraId="79B32923" w14:textId="77777777" w:rsidR="00FC0D7A" w:rsidRDefault="00FC0D7A" w:rsidP="00FC0D7A">
      <w:pPr>
        <w:pStyle w:val="EndnoteText"/>
        <w:rPr>
          <w:b/>
          <w:sz w:val="18"/>
        </w:rPr>
      </w:pPr>
    </w:p>
    <w:p w14:paraId="693E245D" w14:textId="77777777" w:rsidR="00FC0D7A" w:rsidRPr="00AE72C9" w:rsidRDefault="00FC0D7A" w:rsidP="00FC0D7A">
      <w:pPr>
        <w:pStyle w:val="EndnoteText"/>
        <w:rPr>
          <w:b/>
          <w:sz w:val="18"/>
        </w:rPr>
      </w:pPr>
      <w:r w:rsidRPr="00AE72C9">
        <w:rPr>
          <w:b/>
          <w:sz w:val="18"/>
        </w:rPr>
        <w:t>Magistrates' Court (Consequential Amendments) Act 1989, No. 57/1989</w:t>
      </w:r>
    </w:p>
    <w:tbl>
      <w:tblPr>
        <w:tblW w:w="0" w:type="auto"/>
        <w:tblInd w:w="392" w:type="dxa"/>
        <w:tblLayout w:type="fixed"/>
        <w:tblLook w:val="0000" w:firstRow="0" w:lastRow="0" w:firstColumn="0" w:lastColumn="0" w:noHBand="0" w:noVBand="0"/>
      </w:tblPr>
      <w:tblGrid>
        <w:gridCol w:w="1984"/>
        <w:gridCol w:w="3969"/>
      </w:tblGrid>
      <w:tr w:rsidR="00FC0D7A" w:rsidRPr="00AE72C9" w14:paraId="1134D24D" w14:textId="77777777" w:rsidTr="00677C04">
        <w:tc>
          <w:tcPr>
            <w:tcW w:w="1984" w:type="dxa"/>
          </w:tcPr>
          <w:p w14:paraId="1005FF58" w14:textId="77777777" w:rsidR="00FC0D7A" w:rsidRPr="00AE72C9" w:rsidRDefault="00FC0D7A" w:rsidP="00677C04">
            <w:pPr>
              <w:pStyle w:val="TOAAutotext"/>
            </w:pPr>
            <w:r w:rsidRPr="00AE72C9">
              <w:t>Assent Date:</w:t>
            </w:r>
          </w:p>
        </w:tc>
        <w:tc>
          <w:tcPr>
            <w:tcW w:w="3969" w:type="dxa"/>
          </w:tcPr>
          <w:p w14:paraId="51219A99" w14:textId="77777777" w:rsidR="00FC0D7A" w:rsidRPr="00AE72C9" w:rsidRDefault="00FC0D7A" w:rsidP="00677C04">
            <w:pPr>
              <w:pStyle w:val="SRT1Autotext1"/>
            </w:pPr>
            <w:r w:rsidRPr="00AE72C9">
              <w:t>14.6.89</w:t>
            </w:r>
          </w:p>
        </w:tc>
      </w:tr>
      <w:tr w:rsidR="00FC0D7A" w:rsidRPr="00AE72C9" w14:paraId="080D3E08" w14:textId="77777777" w:rsidTr="00677C04">
        <w:tc>
          <w:tcPr>
            <w:tcW w:w="1984" w:type="dxa"/>
          </w:tcPr>
          <w:p w14:paraId="32748AF9" w14:textId="77777777" w:rsidR="00FC0D7A" w:rsidRPr="00AE72C9" w:rsidRDefault="00FC0D7A" w:rsidP="00677C04">
            <w:pPr>
              <w:pStyle w:val="SRT1Autotext3"/>
            </w:pPr>
            <w:r w:rsidRPr="00AE72C9">
              <w:t>Commencement Date:</w:t>
            </w:r>
          </w:p>
        </w:tc>
        <w:tc>
          <w:tcPr>
            <w:tcW w:w="3969" w:type="dxa"/>
          </w:tcPr>
          <w:p w14:paraId="3C04325F" w14:textId="77777777" w:rsidR="00FC0D7A" w:rsidRPr="00AE72C9" w:rsidRDefault="00FC0D7A" w:rsidP="00677C04">
            <w:pPr>
              <w:pStyle w:val="SRT1Autotext1"/>
            </w:pPr>
            <w:r w:rsidRPr="00AE72C9">
              <w:t>S. 4(1)(a)–(e)(2) on 1.9.89: Government Gazette 30.8.89 p. 2210; rest of Act on 1.9.90: Government Gazette 25.7.90 p. 2217</w:t>
            </w:r>
          </w:p>
        </w:tc>
      </w:tr>
      <w:tr w:rsidR="00FC0D7A" w:rsidRPr="00AE72C9" w14:paraId="34A61739" w14:textId="77777777" w:rsidTr="00677C04">
        <w:tc>
          <w:tcPr>
            <w:tcW w:w="1984" w:type="dxa"/>
          </w:tcPr>
          <w:p w14:paraId="7F11725F" w14:textId="77777777" w:rsidR="00FC0D7A" w:rsidRPr="00AE72C9" w:rsidRDefault="00FC0D7A" w:rsidP="00677C04">
            <w:pPr>
              <w:pStyle w:val="SRT1Autotext3"/>
            </w:pPr>
            <w:r w:rsidRPr="00AE72C9">
              <w:t>Current State:</w:t>
            </w:r>
          </w:p>
        </w:tc>
        <w:tc>
          <w:tcPr>
            <w:tcW w:w="3969" w:type="dxa"/>
          </w:tcPr>
          <w:p w14:paraId="5B5DB2ED" w14:textId="77777777" w:rsidR="00FC0D7A" w:rsidRPr="00AE72C9" w:rsidRDefault="00FC0D7A" w:rsidP="00677C04">
            <w:pPr>
              <w:pStyle w:val="SRT1Autotext1"/>
            </w:pPr>
            <w:r w:rsidRPr="00AE72C9">
              <w:t>All of Act in operation</w:t>
            </w:r>
          </w:p>
        </w:tc>
      </w:tr>
    </w:tbl>
    <w:p w14:paraId="62D5B97A" w14:textId="77777777" w:rsidR="00FC0D7A" w:rsidRPr="00AE72C9" w:rsidRDefault="00FC0D7A" w:rsidP="00FC0D7A">
      <w:pPr>
        <w:pStyle w:val="EndnoteText"/>
        <w:rPr>
          <w:b/>
          <w:sz w:val="18"/>
        </w:rPr>
      </w:pPr>
      <w:r w:rsidRPr="00AE72C9">
        <w:rPr>
          <w:b/>
          <w:sz w:val="18"/>
        </w:rPr>
        <w:t>Water (Consequential Amendments) Act 1989, No. 81/1989</w:t>
      </w:r>
    </w:p>
    <w:tbl>
      <w:tblPr>
        <w:tblW w:w="0" w:type="auto"/>
        <w:tblInd w:w="392" w:type="dxa"/>
        <w:tblLayout w:type="fixed"/>
        <w:tblLook w:val="0000" w:firstRow="0" w:lastRow="0" w:firstColumn="0" w:lastColumn="0" w:noHBand="0" w:noVBand="0"/>
      </w:tblPr>
      <w:tblGrid>
        <w:gridCol w:w="1984"/>
        <w:gridCol w:w="3969"/>
      </w:tblGrid>
      <w:tr w:rsidR="00FC0D7A" w:rsidRPr="00AE72C9" w14:paraId="273DF8EA" w14:textId="77777777" w:rsidTr="00677C04">
        <w:tc>
          <w:tcPr>
            <w:tcW w:w="1984" w:type="dxa"/>
          </w:tcPr>
          <w:p w14:paraId="3C395A02" w14:textId="77777777" w:rsidR="00FC0D7A" w:rsidRPr="00AE72C9" w:rsidRDefault="00FC0D7A" w:rsidP="00677C04">
            <w:pPr>
              <w:pStyle w:val="TOAAutotext"/>
            </w:pPr>
            <w:r w:rsidRPr="00AE72C9">
              <w:t>Assent Date:</w:t>
            </w:r>
          </w:p>
        </w:tc>
        <w:tc>
          <w:tcPr>
            <w:tcW w:w="3969" w:type="dxa"/>
          </w:tcPr>
          <w:p w14:paraId="7F3ECCA6" w14:textId="77777777" w:rsidR="00FC0D7A" w:rsidRPr="00AE72C9" w:rsidRDefault="00FC0D7A" w:rsidP="00677C04">
            <w:pPr>
              <w:pStyle w:val="SRT1Autotext1"/>
            </w:pPr>
            <w:r w:rsidRPr="00AE72C9">
              <w:t>5.12.89</w:t>
            </w:r>
          </w:p>
        </w:tc>
      </w:tr>
      <w:tr w:rsidR="00FC0D7A" w:rsidRPr="00AE72C9" w14:paraId="0EC61A4D" w14:textId="77777777" w:rsidTr="00677C04">
        <w:tc>
          <w:tcPr>
            <w:tcW w:w="1984" w:type="dxa"/>
          </w:tcPr>
          <w:p w14:paraId="0F82DF2F" w14:textId="77777777" w:rsidR="00FC0D7A" w:rsidRPr="00AE72C9" w:rsidRDefault="00FC0D7A" w:rsidP="00677C04">
            <w:pPr>
              <w:pStyle w:val="SRT1Autotext3"/>
            </w:pPr>
            <w:r w:rsidRPr="00AE72C9">
              <w:t>Commencement Date:</w:t>
            </w:r>
          </w:p>
        </w:tc>
        <w:tc>
          <w:tcPr>
            <w:tcW w:w="3969" w:type="dxa"/>
          </w:tcPr>
          <w:p w14:paraId="2AB8CE11" w14:textId="77777777" w:rsidR="00FC0D7A" w:rsidRPr="00AE72C9" w:rsidRDefault="00FC0D7A" w:rsidP="00677C04">
            <w:pPr>
              <w:pStyle w:val="SRT1Autotext1"/>
            </w:pPr>
            <w:r w:rsidRPr="00AE72C9">
              <w:t>1.11.90: Government Gazette 15.8.90 p. 2473</w:t>
            </w:r>
          </w:p>
        </w:tc>
      </w:tr>
      <w:tr w:rsidR="00FC0D7A" w:rsidRPr="00AE72C9" w14:paraId="5A168C6F" w14:textId="77777777" w:rsidTr="00677C04">
        <w:tc>
          <w:tcPr>
            <w:tcW w:w="1984" w:type="dxa"/>
          </w:tcPr>
          <w:p w14:paraId="60EBB152" w14:textId="77777777" w:rsidR="00FC0D7A" w:rsidRPr="00AE72C9" w:rsidRDefault="00FC0D7A" w:rsidP="00677C04">
            <w:pPr>
              <w:pStyle w:val="SRT1Autotext3"/>
            </w:pPr>
            <w:r w:rsidRPr="00AE72C9">
              <w:t>Current State:</w:t>
            </w:r>
          </w:p>
        </w:tc>
        <w:tc>
          <w:tcPr>
            <w:tcW w:w="3969" w:type="dxa"/>
          </w:tcPr>
          <w:p w14:paraId="4CFE7D37" w14:textId="77777777" w:rsidR="00FC0D7A" w:rsidRPr="00AE72C9" w:rsidRDefault="00FC0D7A" w:rsidP="00677C04">
            <w:pPr>
              <w:pStyle w:val="SRT1Autotext1"/>
            </w:pPr>
            <w:r w:rsidRPr="00AE72C9">
              <w:t>All of Act in operation</w:t>
            </w:r>
          </w:p>
        </w:tc>
      </w:tr>
    </w:tbl>
    <w:p w14:paraId="2E1655EB" w14:textId="77777777" w:rsidR="00FC0D7A" w:rsidRPr="00AE72C9" w:rsidRDefault="00FC0D7A" w:rsidP="00FC0D7A">
      <w:pPr>
        <w:pStyle w:val="EndnoteText"/>
        <w:rPr>
          <w:b/>
          <w:sz w:val="18"/>
        </w:rPr>
      </w:pPr>
      <w:r w:rsidRPr="00AE72C9">
        <w:rPr>
          <w:b/>
          <w:sz w:val="18"/>
        </w:rPr>
        <w:t>Drugs, Poisons and Controlled Substances (Amendment) Act 1990, No. 25/1990</w:t>
      </w:r>
    </w:p>
    <w:tbl>
      <w:tblPr>
        <w:tblW w:w="0" w:type="auto"/>
        <w:tblInd w:w="392" w:type="dxa"/>
        <w:tblLayout w:type="fixed"/>
        <w:tblLook w:val="0000" w:firstRow="0" w:lastRow="0" w:firstColumn="0" w:lastColumn="0" w:noHBand="0" w:noVBand="0"/>
      </w:tblPr>
      <w:tblGrid>
        <w:gridCol w:w="1984"/>
        <w:gridCol w:w="3969"/>
      </w:tblGrid>
      <w:tr w:rsidR="00FC0D7A" w:rsidRPr="00AE72C9" w14:paraId="712A5E56" w14:textId="77777777" w:rsidTr="00677C04">
        <w:tc>
          <w:tcPr>
            <w:tcW w:w="1984" w:type="dxa"/>
          </w:tcPr>
          <w:p w14:paraId="29EAD8D0" w14:textId="77777777" w:rsidR="00FC0D7A" w:rsidRPr="00AE72C9" w:rsidRDefault="00FC0D7A" w:rsidP="00677C04">
            <w:pPr>
              <w:pStyle w:val="TOAAutotext"/>
            </w:pPr>
            <w:r w:rsidRPr="00AE72C9">
              <w:t>Assent Date:</w:t>
            </w:r>
          </w:p>
        </w:tc>
        <w:tc>
          <w:tcPr>
            <w:tcW w:w="3969" w:type="dxa"/>
          </w:tcPr>
          <w:p w14:paraId="318C5F22" w14:textId="77777777" w:rsidR="00FC0D7A" w:rsidRPr="00AE72C9" w:rsidRDefault="00FC0D7A" w:rsidP="00677C04">
            <w:pPr>
              <w:pStyle w:val="SRT1Autotext1"/>
            </w:pPr>
            <w:r w:rsidRPr="00AE72C9">
              <w:t>5.6.90</w:t>
            </w:r>
          </w:p>
        </w:tc>
      </w:tr>
      <w:tr w:rsidR="00FC0D7A" w:rsidRPr="00AE72C9" w14:paraId="2D0A1F96" w14:textId="77777777" w:rsidTr="00677C04">
        <w:tc>
          <w:tcPr>
            <w:tcW w:w="1984" w:type="dxa"/>
          </w:tcPr>
          <w:p w14:paraId="0171F1EC" w14:textId="77777777" w:rsidR="00FC0D7A" w:rsidRPr="00AE72C9" w:rsidRDefault="00FC0D7A" w:rsidP="00677C04">
            <w:pPr>
              <w:pStyle w:val="SRT1Autotext3"/>
            </w:pPr>
            <w:r w:rsidRPr="00AE72C9">
              <w:t>Commencement Date:</w:t>
            </w:r>
          </w:p>
        </w:tc>
        <w:tc>
          <w:tcPr>
            <w:tcW w:w="3969" w:type="dxa"/>
          </w:tcPr>
          <w:p w14:paraId="0B5A94C6" w14:textId="77777777" w:rsidR="00FC0D7A" w:rsidRPr="00AE72C9" w:rsidRDefault="00FC0D7A" w:rsidP="00677C04">
            <w:pPr>
              <w:pStyle w:val="SRT1Autotext1"/>
            </w:pPr>
            <w:r w:rsidRPr="00AE72C9">
              <w:t>S. 4(2) on 13.12.83: s. 2(1); rest of Act on 5.6.90: s. 2(2)</w:t>
            </w:r>
          </w:p>
        </w:tc>
      </w:tr>
      <w:tr w:rsidR="00FC0D7A" w:rsidRPr="00AE72C9" w14:paraId="28C5B08C" w14:textId="77777777" w:rsidTr="00677C04">
        <w:tc>
          <w:tcPr>
            <w:tcW w:w="1984" w:type="dxa"/>
          </w:tcPr>
          <w:p w14:paraId="786A908C" w14:textId="77777777" w:rsidR="00FC0D7A" w:rsidRPr="00AE72C9" w:rsidRDefault="00FC0D7A" w:rsidP="00677C04">
            <w:pPr>
              <w:pStyle w:val="SRT1Autotext3"/>
            </w:pPr>
            <w:r w:rsidRPr="00AE72C9">
              <w:t>Current State:</w:t>
            </w:r>
          </w:p>
        </w:tc>
        <w:tc>
          <w:tcPr>
            <w:tcW w:w="3969" w:type="dxa"/>
          </w:tcPr>
          <w:p w14:paraId="2B384542" w14:textId="77777777" w:rsidR="00FC0D7A" w:rsidRPr="00AE72C9" w:rsidRDefault="00FC0D7A" w:rsidP="00677C04">
            <w:pPr>
              <w:pStyle w:val="SRT1Autotext1"/>
            </w:pPr>
            <w:r w:rsidRPr="00AE72C9">
              <w:t>All of Act in operation</w:t>
            </w:r>
          </w:p>
        </w:tc>
      </w:tr>
    </w:tbl>
    <w:p w14:paraId="4312ADD8" w14:textId="77777777" w:rsidR="00FC0D7A" w:rsidRPr="00AE72C9" w:rsidRDefault="00FC0D7A" w:rsidP="00FC0D7A">
      <w:pPr>
        <w:pStyle w:val="EndnoteText"/>
        <w:rPr>
          <w:b/>
          <w:sz w:val="18"/>
        </w:rPr>
      </w:pPr>
      <w:r w:rsidRPr="00AE72C9">
        <w:rPr>
          <w:b/>
          <w:sz w:val="18"/>
        </w:rPr>
        <w:t>Sentencing Act 1991, No. 49/1991</w:t>
      </w:r>
    </w:p>
    <w:tbl>
      <w:tblPr>
        <w:tblW w:w="0" w:type="auto"/>
        <w:tblInd w:w="392" w:type="dxa"/>
        <w:tblLayout w:type="fixed"/>
        <w:tblLook w:val="0000" w:firstRow="0" w:lastRow="0" w:firstColumn="0" w:lastColumn="0" w:noHBand="0" w:noVBand="0"/>
      </w:tblPr>
      <w:tblGrid>
        <w:gridCol w:w="1984"/>
        <w:gridCol w:w="3969"/>
      </w:tblGrid>
      <w:tr w:rsidR="00FC0D7A" w:rsidRPr="00AE72C9" w14:paraId="64D45D40" w14:textId="77777777" w:rsidTr="00677C04">
        <w:tc>
          <w:tcPr>
            <w:tcW w:w="1984" w:type="dxa"/>
          </w:tcPr>
          <w:p w14:paraId="3EA42025" w14:textId="77777777" w:rsidR="00FC0D7A" w:rsidRPr="00AE72C9" w:rsidRDefault="00FC0D7A" w:rsidP="00677C04">
            <w:pPr>
              <w:pStyle w:val="TOAAutotext"/>
            </w:pPr>
            <w:r w:rsidRPr="00AE72C9">
              <w:t>Assent Date:</w:t>
            </w:r>
          </w:p>
        </w:tc>
        <w:tc>
          <w:tcPr>
            <w:tcW w:w="3969" w:type="dxa"/>
          </w:tcPr>
          <w:p w14:paraId="3971FBC4" w14:textId="77777777" w:rsidR="00FC0D7A" w:rsidRPr="00AE72C9" w:rsidRDefault="00FC0D7A" w:rsidP="00677C04">
            <w:pPr>
              <w:pStyle w:val="SRT1Autotext1"/>
            </w:pPr>
            <w:r w:rsidRPr="00AE72C9">
              <w:t>25.6.91</w:t>
            </w:r>
          </w:p>
        </w:tc>
      </w:tr>
      <w:tr w:rsidR="00FC0D7A" w:rsidRPr="00AE72C9" w14:paraId="29BFBE9E" w14:textId="77777777" w:rsidTr="00677C04">
        <w:tc>
          <w:tcPr>
            <w:tcW w:w="1984" w:type="dxa"/>
          </w:tcPr>
          <w:p w14:paraId="420A524B" w14:textId="77777777" w:rsidR="00FC0D7A" w:rsidRPr="00AE72C9" w:rsidRDefault="00FC0D7A" w:rsidP="00677C04">
            <w:pPr>
              <w:pStyle w:val="SRT1Autotext3"/>
            </w:pPr>
            <w:r w:rsidRPr="00AE72C9">
              <w:t>Commencement Date:</w:t>
            </w:r>
          </w:p>
        </w:tc>
        <w:tc>
          <w:tcPr>
            <w:tcW w:w="3969" w:type="dxa"/>
          </w:tcPr>
          <w:p w14:paraId="2103CC42" w14:textId="77777777" w:rsidR="00FC0D7A" w:rsidRPr="00AE72C9" w:rsidRDefault="00FC0D7A" w:rsidP="00677C04">
            <w:pPr>
              <w:pStyle w:val="SRT1Autotext1"/>
            </w:pPr>
            <w:r w:rsidRPr="00AE72C9">
              <w:t>22.4.92: Government Gazette 15.4.92 p. 898</w:t>
            </w:r>
          </w:p>
        </w:tc>
      </w:tr>
      <w:tr w:rsidR="00FC0D7A" w:rsidRPr="00AE72C9" w14:paraId="2F250B14" w14:textId="77777777" w:rsidTr="00677C04">
        <w:tc>
          <w:tcPr>
            <w:tcW w:w="1984" w:type="dxa"/>
          </w:tcPr>
          <w:p w14:paraId="3C00878B" w14:textId="77777777" w:rsidR="00FC0D7A" w:rsidRPr="00AE72C9" w:rsidRDefault="00FC0D7A" w:rsidP="00677C04">
            <w:pPr>
              <w:pStyle w:val="SRT1Autotext3"/>
            </w:pPr>
            <w:r w:rsidRPr="00AE72C9">
              <w:t>Current State:</w:t>
            </w:r>
          </w:p>
        </w:tc>
        <w:tc>
          <w:tcPr>
            <w:tcW w:w="3969" w:type="dxa"/>
          </w:tcPr>
          <w:p w14:paraId="7B5CB8A8" w14:textId="77777777" w:rsidR="00FC0D7A" w:rsidRPr="00AE72C9" w:rsidRDefault="00FC0D7A" w:rsidP="00677C04">
            <w:pPr>
              <w:pStyle w:val="SRT1Autotext1"/>
            </w:pPr>
            <w:r w:rsidRPr="00AE72C9">
              <w:t>All of Act in operation</w:t>
            </w:r>
          </w:p>
        </w:tc>
      </w:tr>
    </w:tbl>
    <w:p w14:paraId="3B26D675" w14:textId="77777777" w:rsidR="00FC0D7A" w:rsidRPr="00AE72C9" w:rsidRDefault="00FC0D7A" w:rsidP="00FC0D7A">
      <w:pPr>
        <w:pStyle w:val="EndnoteText"/>
        <w:rPr>
          <w:b/>
          <w:sz w:val="18"/>
        </w:rPr>
      </w:pPr>
      <w:r w:rsidRPr="00AE72C9">
        <w:rPr>
          <w:b/>
          <w:sz w:val="18"/>
        </w:rPr>
        <w:t>Royal Botanic Gardens Act 1991, No. 87/1991</w:t>
      </w:r>
    </w:p>
    <w:tbl>
      <w:tblPr>
        <w:tblW w:w="0" w:type="auto"/>
        <w:tblInd w:w="392" w:type="dxa"/>
        <w:tblLayout w:type="fixed"/>
        <w:tblLook w:val="0000" w:firstRow="0" w:lastRow="0" w:firstColumn="0" w:lastColumn="0" w:noHBand="0" w:noVBand="0"/>
      </w:tblPr>
      <w:tblGrid>
        <w:gridCol w:w="1984"/>
        <w:gridCol w:w="3969"/>
      </w:tblGrid>
      <w:tr w:rsidR="00FC0D7A" w:rsidRPr="00AE72C9" w14:paraId="7076A7AA" w14:textId="77777777" w:rsidTr="00677C04">
        <w:tc>
          <w:tcPr>
            <w:tcW w:w="1984" w:type="dxa"/>
          </w:tcPr>
          <w:p w14:paraId="5BFE1853" w14:textId="77777777" w:rsidR="00FC0D7A" w:rsidRPr="00AE72C9" w:rsidRDefault="00FC0D7A" w:rsidP="00677C04">
            <w:pPr>
              <w:pStyle w:val="TOAAutotext"/>
            </w:pPr>
            <w:r w:rsidRPr="00AE72C9">
              <w:t>Assent Date:</w:t>
            </w:r>
          </w:p>
        </w:tc>
        <w:tc>
          <w:tcPr>
            <w:tcW w:w="3969" w:type="dxa"/>
          </w:tcPr>
          <w:p w14:paraId="3DF80F7B" w14:textId="77777777" w:rsidR="00FC0D7A" w:rsidRPr="00AE72C9" w:rsidRDefault="00FC0D7A" w:rsidP="00677C04">
            <w:pPr>
              <w:pStyle w:val="SRT1Autotext1"/>
            </w:pPr>
            <w:r w:rsidRPr="00AE72C9">
              <w:t>10.12.91</w:t>
            </w:r>
          </w:p>
        </w:tc>
      </w:tr>
      <w:tr w:rsidR="00FC0D7A" w:rsidRPr="00AE72C9" w14:paraId="38756F5B" w14:textId="77777777" w:rsidTr="00677C04">
        <w:tc>
          <w:tcPr>
            <w:tcW w:w="1984" w:type="dxa"/>
          </w:tcPr>
          <w:p w14:paraId="130B17A0" w14:textId="77777777" w:rsidR="00FC0D7A" w:rsidRPr="00AE72C9" w:rsidRDefault="00FC0D7A" w:rsidP="00677C04">
            <w:pPr>
              <w:pStyle w:val="SRT1Autotext3"/>
            </w:pPr>
            <w:r w:rsidRPr="00AE72C9">
              <w:t>Commencement Date:</w:t>
            </w:r>
          </w:p>
        </w:tc>
        <w:tc>
          <w:tcPr>
            <w:tcW w:w="3969" w:type="dxa"/>
          </w:tcPr>
          <w:p w14:paraId="2B961A23" w14:textId="77777777" w:rsidR="00FC0D7A" w:rsidRPr="00AE72C9" w:rsidRDefault="00FC0D7A" w:rsidP="00677C04">
            <w:pPr>
              <w:pStyle w:val="SRT1Autotext1"/>
            </w:pPr>
            <w:r w:rsidRPr="00AE72C9">
              <w:t>1.7.92: Government Gazette 1.7.92 p. 1629</w:t>
            </w:r>
          </w:p>
        </w:tc>
      </w:tr>
      <w:tr w:rsidR="00FC0D7A" w:rsidRPr="00AE72C9" w14:paraId="728C26C4" w14:textId="77777777" w:rsidTr="00677C04">
        <w:tc>
          <w:tcPr>
            <w:tcW w:w="1984" w:type="dxa"/>
          </w:tcPr>
          <w:p w14:paraId="0C3DCA35" w14:textId="77777777" w:rsidR="00FC0D7A" w:rsidRPr="00AE72C9" w:rsidRDefault="00FC0D7A" w:rsidP="00677C04">
            <w:pPr>
              <w:pStyle w:val="SRT1Autotext3"/>
            </w:pPr>
            <w:r w:rsidRPr="00AE72C9">
              <w:t>Current State:</w:t>
            </w:r>
          </w:p>
        </w:tc>
        <w:tc>
          <w:tcPr>
            <w:tcW w:w="3969" w:type="dxa"/>
          </w:tcPr>
          <w:p w14:paraId="3983060E" w14:textId="77777777" w:rsidR="00FC0D7A" w:rsidRPr="00AE72C9" w:rsidRDefault="00FC0D7A" w:rsidP="00677C04">
            <w:pPr>
              <w:pStyle w:val="SRT1Autotext1"/>
            </w:pPr>
            <w:r w:rsidRPr="00AE72C9">
              <w:t>All of Act in operation</w:t>
            </w:r>
          </w:p>
        </w:tc>
      </w:tr>
    </w:tbl>
    <w:p w14:paraId="05B82BB0" w14:textId="77777777" w:rsidR="00FC0D7A" w:rsidRPr="00AE72C9" w:rsidRDefault="00FC0D7A" w:rsidP="00FC0D7A">
      <w:pPr>
        <w:pStyle w:val="EndnoteText"/>
        <w:rPr>
          <w:b/>
          <w:sz w:val="18"/>
        </w:rPr>
      </w:pPr>
      <w:r w:rsidRPr="00AE72C9">
        <w:rPr>
          <w:b/>
          <w:sz w:val="18"/>
        </w:rPr>
        <w:t>Crimes (Confiscation of Profits) (Amendment) Act 1991, No. 90/1991</w:t>
      </w:r>
    </w:p>
    <w:tbl>
      <w:tblPr>
        <w:tblW w:w="0" w:type="auto"/>
        <w:tblInd w:w="392" w:type="dxa"/>
        <w:tblLayout w:type="fixed"/>
        <w:tblLook w:val="0000" w:firstRow="0" w:lastRow="0" w:firstColumn="0" w:lastColumn="0" w:noHBand="0" w:noVBand="0"/>
      </w:tblPr>
      <w:tblGrid>
        <w:gridCol w:w="1984"/>
        <w:gridCol w:w="3969"/>
      </w:tblGrid>
      <w:tr w:rsidR="00FC0D7A" w:rsidRPr="00AE72C9" w14:paraId="571C29F7" w14:textId="77777777" w:rsidTr="00677C04">
        <w:tc>
          <w:tcPr>
            <w:tcW w:w="1984" w:type="dxa"/>
          </w:tcPr>
          <w:p w14:paraId="0570A36E" w14:textId="77777777" w:rsidR="00FC0D7A" w:rsidRPr="00AE72C9" w:rsidRDefault="00FC0D7A" w:rsidP="00677C04">
            <w:pPr>
              <w:pStyle w:val="TOAAutotext"/>
            </w:pPr>
            <w:r w:rsidRPr="00AE72C9">
              <w:t>Assent Date:</w:t>
            </w:r>
          </w:p>
        </w:tc>
        <w:tc>
          <w:tcPr>
            <w:tcW w:w="3969" w:type="dxa"/>
          </w:tcPr>
          <w:p w14:paraId="4D3A780B" w14:textId="77777777" w:rsidR="00FC0D7A" w:rsidRPr="00AE72C9" w:rsidRDefault="00FC0D7A" w:rsidP="00677C04">
            <w:pPr>
              <w:pStyle w:val="SRT1Autotext1"/>
            </w:pPr>
            <w:r w:rsidRPr="00AE72C9">
              <w:t>10.12.91</w:t>
            </w:r>
          </w:p>
        </w:tc>
      </w:tr>
      <w:tr w:rsidR="00FC0D7A" w:rsidRPr="00AE72C9" w14:paraId="47DEB3ED" w14:textId="77777777" w:rsidTr="00677C04">
        <w:tc>
          <w:tcPr>
            <w:tcW w:w="1984" w:type="dxa"/>
          </w:tcPr>
          <w:p w14:paraId="6E82DF1D" w14:textId="77777777" w:rsidR="00FC0D7A" w:rsidRPr="00AE72C9" w:rsidRDefault="00FC0D7A" w:rsidP="00677C04">
            <w:pPr>
              <w:pStyle w:val="SRT1Autotext3"/>
            </w:pPr>
            <w:r w:rsidRPr="00AE72C9">
              <w:t>Commencement Date:</w:t>
            </w:r>
          </w:p>
        </w:tc>
        <w:tc>
          <w:tcPr>
            <w:tcW w:w="3969" w:type="dxa"/>
          </w:tcPr>
          <w:p w14:paraId="2DB65B70" w14:textId="77777777" w:rsidR="00FC0D7A" w:rsidRPr="00AE72C9" w:rsidRDefault="00FC0D7A" w:rsidP="00677C04">
            <w:pPr>
              <w:pStyle w:val="SRT1Autotext1"/>
            </w:pPr>
            <w:r w:rsidRPr="00AE72C9">
              <w:t>S. 36 on 1.9.92: Government Gazette 12.8.92 p. 2179</w:t>
            </w:r>
          </w:p>
        </w:tc>
      </w:tr>
      <w:tr w:rsidR="00FC0D7A" w:rsidRPr="00AE72C9" w14:paraId="480731BA" w14:textId="77777777" w:rsidTr="00677C04">
        <w:tc>
          <w:tcPr>
            <w:tcW w:w="1984" w:type="dxa"/>
          </w:tcPr>
          <w:p w14:paraId="45A95594" w14:textId="77777777" w:rsidR="00FC0D7A" w:rsidRPr="00AE72C9" w:rsidRDefault="00FC0D7A" w:rsidP="00677C04">
            <w:pPr>
              <w:pStyle w:val="SRT1Autotext3"/>
            </w:pPr>
            <w:r w:rsidRPr="00AE72C9">
              <w:t>Current State:</w:t>
            </w:r>
          </w:p>
        </w:tc>
        <w:tc>
          <w:tcPr>
            <w:tcW w:w="3969" w:type="dxa"/>
          </w:tcPr>
          <w:p w14:paraId="0C44D760"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570B7AB8" w14:textId="77777777" w:rsidR="00FC0D7A" w:rsidRPr="00AE72C9" w:rsidRDefault="00FC0D7A" w:rsidP="00FC0D7A">
      <w:pPr>
        <w:pStyle w:val="EndnoteText"/>
        <w:rPr>
          <w:b/>
          <w:sz w:val="18"/>
        </w:rPr>
      </w:pPr>
      <w:r w:rsidRPr="00AE72C9">
        <w:rPr>
          <w:b/>
          <w:sz w:val="18"/>
        </w:rPr>
        <w:t>Vermin and Noxious Weeds (Poison Baits) Act 1992, No. 4/1992</w:t>
      </w:r>
    </w:p>
    <w:tbl>
      <w:tblPr>
        <w:tblW w:w="0" w:type="auto"/>
        <w:tblInd w:w="392" w:type="dxa"/>
        <w:tblLayout w:type="fixed"/>
        <w:tblLook w:val="0000" w:firstRow="0" w:lastRow="0" w:firstColumn="0" w:lastColumn="0" w:noHBand="0" w:noVBand="0"/>
      </w:tblPr>
      <w:tblGrid>
        <w:gridCol w:w="1984"/>
        <w:gridCol w:w="3969"/>
      </w:tblGrid>
      <w:tr w:rsidR="00FC0D7A" w:rsidRPr="00AE72C9" w14:paraId="3C730418" w14:textId="77777777" w:rsidTr="00677C04">
        <w:tc>
          <w:tcPr>
            <w:tcW w:w="1984" w:type="dxa"/>
          </w:tcPr>
          <w:p w14:paraId="6E6FCFFD" w14:textId="77777777" w:rsidR="00FC0D7A" w:rsidRPr="00AE72C9" w:rsidRDefault="00FC0D7A" w:rsidP="00677C04">
            <w:pPr>
              <w:pStyle w:val="TOAAutotext"/>
            </w:pPr>
            <w:r w:rsidRPr="00AE72C9">
              <w:t>Assent Date:</w:t>
            </w:r>
          </w:p>
        </w:tc>
        <w:tc>
          <w:tcPr>
            <w:tcW w:w="3969" w:type="dxa"/>
          </w:tcPr>
          <w:p w14:paraId="528B135F" w14:textId="77777777" w:rsidR="00FC0D7A" w:rsidRPr="00AE72C9" w:rsidRDefault="00FC0D7A" w:rsidP="00677C04">
            <w:pPr>
              <w:pStyle w:val="SRT1Autotext1"/>
            </w:pPr>
            <w:r w:rsidRPr="00AE72C9">
              <w:t>5.5.92</w:t>
            </w:r>
          </w:p>
        </w:tc>
      </w:tr>
      <w:tr w:rsidR="00FC0D7A" w:rsidRPr="00AE72C9" w14:paraId="0C5CB09C" w14:textId="77777777" w:rsidTr="00677C04">
        <w:tc>
          <w:tcPr>
            <w:tcW w:w="1984" w:type="dxa"/>
          </w:tcPr>
          <w:p w14:paraId="2370EBBB" w14:textId="77777777" w:rsidR="00FC0D7A" w:rsidRPr="00AE72C9" w:rsidRDefault="00FC0D7A" w:rsidP="00677C04">
            <w:pPr>
              <w:pStyle w:val="SRT1Autotext3"/>
            </w:pPr>
            <w:r w:rsidRPr="00AE72C9">
              <w:t>Commencement Date:</w:t>
            </w:r>
          </w:p>
        </w:tc>
        <w:tc>
          <w:tcPr>
            <w:tcW w:w="3969" w:type="dxa"/>
          </w:tcPr>
          <w:p w14:paraId="3E1024B3" w14:textId="77777777" w:rsidR="00FC0D7A" w:rsidRPr="00AE72C9" w:rsidRDefault="00FC0D7A" w:rsidP="00677C04">
            <w:pPr>
              <w:pStyle w:val="SRT1Autotext1"/>
            </w:pPr>
            <w:r w:rsidRPr="00AE72C9">
              <w:t>S. 6 never came into operation and was repealed by s. 97 of Act No. 52/1994 on 16.12.94</w:t>
            </w:r>
          </w:p>
        </w:tc>
      </w:tr>
      <w:tr w:rsidR="00FC0D7A" w:rsidRPr="00AE72C9" w14:paraId="1DF473F0" w14:textId="77777777" w:rsidTr="00677C04">
        <w:tc>
          <w:tcPr>
            <w:tcW w:w="1984" w:type="dxa"/>
          </w:tcPr>
          <w:p w14:paraId="5AF01262" w14:textId="77777777" w:rsidR="00FC0D7A" w:rsidRPr="00AE72C9" w:rsidRDefault="00FC0D7A" w:rsidP="00677C04">
            <w:pPr>
              <w:pStyle w:val="SRT1Autotext3"/>
            </w:pPr>
            <w:r w:rsidRPr="00AE72C9">
              <w:t>Current State:</w:t>
            </w:r>
          </w:p>
        </w:tc>
        <w:tc>
          <w:tcPr>
            <w:tcW w:w="3969" w:type="dxa"/>
          </w:tcPr>
          <w:p w14:paraId="46FE1EE8"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61086DE" w14:textId="77777777" w:rsidR="00FC0D7A" w:rsidRPr="00AE72C9" w:rsidRDefault="00FC0D7A" w:rsidP="00FC0D7A">
      <w:pPr>
        <w:pStyle w:val="EndnoteText"/>
        <w:rPr>
          <w:b/>
          <w:sz w:val="18"/>
        </w:rPr>
      </w:pPr>
      <w:r w:rsidRPr="00AE72C9">
        <w:rPr>
          <w:b/>
          <w:sz w:val="18"/>
        </w:rPr>
        <w:t>Agricultural and Veterinary Chemicals (Control of Use) Act 1992, No. 46/1992 </w:t>
      </w:r>
      <w:r w:rsidRPr="00AE72C9">
        <w:rPr>
          <w:sz w:val="18"/>
        </w:rPr>
        <w:t>(as amended by No. 73/1994)</w:t>
      </w:r>
    </w:p>
    <w:tbl>
      <w:tblPr>
        <w:tblW w:w="0" w:type="auto"/>
        <w:tblInd w:w="392" w:type="dxa"/>
        <w:tblLayout w:type="fixed"/>
        <w:tblLook w:val="0000" w:firstRow="0" w:lastRow="0" w:firstColumn="0" w:lastColumn="0" w:noHBand="0" w:noVBand="0"/>
      </w:tblPr>
      <w:tblGrid>
        <w:gridCol w:w="1984"/>
        <w:gridCol w:w="3969"/>
      </w:tblGrid>
      <w:tr w:rsidR="00FC0D7A" w:rsidRPr="00AE72C9" w14:paraId="59C6ED4E" w14:textId="77777777" w:rsidTr="00677C04">
        <w:tc>
          <w:tcPr>
            <w:tcW w:w="1984" w:type="dxa"/>
          </w:tcPr>
          <w:p w14:paraId="0312D3D6" w14:textId="77777777" w:rsidR="00FC0D7A" w:rsidRPr="00AE72C9" w:rsidRDefault="00FC0D7A" w:rsidP="00677C04">
            <w:pPr>
              <w:pStyle w:val="TOAAutotext"/>
            </w:pPr>
            <w:r w:rsidRPr="00AE72C9">
              <w:t>Assent Date:</w:t>
            </w:r>
          </w:p>
        </w:tc>
        <w:tc>
          <w:tcPr>
            <w:tcW w:w="3969" w:type="dxa"/>
          </w:tcPr>
          <w:p w14:paraId="04555C69" w14:textId="77777777" w:rsidR="00FC0D7A" w:rsidRPr="00AE72C9" w:rsidRDefault="00FC0D7A" w:rsidP="00677C04">
            <w:pPr>
              <w:pStyle w:val="SRT1Autotext1"/>
            </w:pPr>
            <w:r w:rsidRPr="00AE72C9">
              <w:t>23.6.92</w:t>
            </w:r>
          </w:p>
        </w:tc>
      </w:tr>
      <w:tr w:rsidR="00FC0D7A" w:rsidRPr="00AE72C9" w14:paraId="25B1C8CE" w14:textId="77777777" w:rsidTr="00677C04">
        <w:tc>
          <w:tcPr>
            <w:tcW w:w="1984" w:type="dxa"/>
          </w:tcPr>
          <w:p w14:paraId="3F8AACE8" w14:textId="77777777" w:rsidR="00FC0D7A" w:rsidRPr="00AE72C9" w:rsidRDefault="00FC0D7A" w:rsidP="00677C04">
            <w:pPr>
              <w:pStyle w:val="SRT1Autotext3"/>
            </w:pPr>
            <w:r w:rsidRPr="00AE72C9">
              <w:t>Commencement Date:</w:t>
            </w:r>
          </w:p>
        </w:tc>
        <w:tc>
          <w:tcPr>
            <w:tcW w:w="3969" w:type="dxa"/>
          </w:tcPr>
          <w:p w14:paraId="46181A32" w14:textId="77777777" w:rsidR="00FC0D7A" w:rsidRPr="00AE72C9" w:rsidRDefault="00FC0D7A" w:rsidP="00677C04">
            <w:pPr>
              <w:pStyle w:val="SRT1Autotext1"/>
            </w:pPr>
            <w:r w:rsidRPr="00AE72C9">
              <w:t>S. 78(2)(a) on 15.3.95: Government Gazette 9.3.95 p. 502; s. 78(1)(2)(b) on 1.8.96: Special Gazette (No. 89) 1.8.96 p. 2</w:t>
            </w:r>
          </w:p>
        </w:tc>
      </w:tr>
      <w:tr w:rsidR="00FC0D7A" w:rsidRPr="00AE72C9" w14:paraId="4E84F260" w14:textId="77777777" w:rsidTr="00677C04">
        <w:tc>
          <w:tcPr>
            <w:tcW w:w="1984" w:type="dxa"/>
          </w:tcPr>
          <w:p w14:paraId="30715C1B" w14:textId="77777777" w:rsidR="00FC0D7A" w:rsidRPr="00AE72C9" w:rsidRDefault="00FC0D7A" w:rsidP="00677C04">
            <w:pPr>
              <w:pStyle w:val="SRT1Autotext3"/>
            </w:pPr>
            <w:r w:rsidRPr="00AE72C9">
              <w:t>Current State:</w:t>
            </w:r>
          </w:p>
        </w:tc>
        <w:tc>
          <w:tcPr>
            <w:tcW w:w="3969" w:type="dxa"/>
          </w:tcPr>
          <w:p w14:paraId="07E7466A"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5D532A9C" w14:textId="77777777" w:rsidR="00FC0D7A" w:rsidRDefault="00FC0D7A" w:rsidP="00FC0D7A">
      <w:pPr>
        <w:pStyle w:val="EndnoteText"/>
        <w:rPr>
          <w:b/>
          <w:sz w:val="18"/>
        </w:rPr>
      </w:pPr>
    </w:p>
    <w:p w14:paraId="5A96856D" w14:textId="77777777" w:rsidR="00FC0D7A" w:rsidRDefault="00FC0D7A" w:rsidP="00FC0D7A">
      <w:pPr>
        <w:pStyle w:val="EndnoteText"/>
        <w:rPr>
          <w:b/>
          <w:sz w:val="18"/>
        </w:rPr>
      </w:pPr>
    </w:p>
    <w:p w14:paraId="5B898FDF" w14:textId="77777777" w:rsidR="00FC0D7A" w:rsidRPr="00AE72C9" w:rsidRDefault="00FC0D7A" w:rsidP="00FC0D7A">
      <w:pPr>
        <w:pStyle w:val="EndnoteText"/>
        <w:rPr>
          <w:b/>
          <w:sz w:val="18"/>
        </w:rPr>
      </w:pPr>
      <w:r w:rsidRPr="00AE72C9">
        <w:rPr>
          <w:b/>
          <w:sz w:val="18"/>
        </w:rPr>
        <w:t>Health and Community Services (General Amendment) Act 1993, No. 42/1993</w:t>
      </w:r>
    </w:p>
    <w:tbl>
      <w:tblPr>
        <w:tblW w:w="0" w:type="auto"/>
        <w:tblInd w:w="392" w:type="dxa"/>
        <w:tblLayout w:type="fixed"/>
        <w:tblLook w:val="0000" w:firstRow="0" w:lastRow="0" w:firstColumn="0" w:lastColumn="0" w:noHBand="0" w:noVBand="0"/>
      </w:tblPr>
      <w:tblGrid>
        <w:gridCol w:w="1984"/>
        <w:gridCol w:w="3969"/>
      </w:tblGrid>
      <w:tr w:rsidR="00FC0D7A" w:rsidRPr="00AE72C9" w14:paraId="4FECC78F" w14:textId="77777777" w:rsidTr="00677C04">
        <w:tc>
          <w:tcPr>
            <w:tcW w:w="1984" w:type="dxa"/>
          </w:tcPr>
          <w:p w14:paraId="47613FB8" w14:textId="77777777" w:rsidR="00FC0D7A" w:rsidRPr="00AE72C9" w:rsidRDefault="00FC0D7A" w:rsidP="00677C04">
            <w:pPr>
              <w:pStyle w:val="TOAAutotext"/>
            </w:pPr>
            <w:r w:rsidRPr="00AE72C9">
              <w:t>Assent Date:</w:t>
            </w:r>
          </w:p>
        </w:tc>
        <w:tc>
          <w:tcPr>
            <w:tcW w:w="3969" w:type="dxa"/>
          </w:tcPr>
          <w:p w14:paraId="78D64A49" w14:textId="77777777" w:rsidR="00FC0D7A" w:rsidRPr="00AE72C9" w:rsidRDefault="00FC0D7A" w:rsidP="00677C04">
            <w:pPr>
              <w:pStyle w:val="SRT1Autotext1"/>
            </w:pPr>
            <w:r w:rsidRPr="00AE72C9">
              <w:t>1.6.93</w:t>
            </w:r>
          </w:p>
        </w:tc>
      </w:tr>
      <w:tr w:rsidR="00FC0D7A" w:rsidRPr="00AE72C9" w14:paraId="360B06C9" w14:textId="77777777" w:rsidTr="00677C04">
        <w:tc>
          <w:tcPr>
            <w:tcW w:w="1984" w:type="dxa"/>
          </w:tcPr>
          <w:p w14:paraId="49B0884C" w14:textId="77777777" w:rsidR="00FC0D7A" w:rsidRPr="00AE72C9" w:rsidRDefault="00FC0D7A" w:rsidP="00677C04">
            <w:pPr>
              <w:pStyle w:val="SRT1Autotext3"/>
            </w:pPr>
            <w:r w:rsidRPr="00AE72C9">
              <w:t>Commencement Date:</w:t>
            </w:r>
          </w:p>
        </w:tc>
        <w:tc>
          <w:tcPr>
            <w:tcW w:w="3969" w:type="dxa"/>
          </w:tcPr>
          <w:p w14:paraId="1469B32A" w14:textId="77777777" w:rsidR="00FC0D7A" w:rsidRPr="00AE72C9" w:rsidRDefault="00FC0D7A" w:rsidP="00677C04">
            <w:pPr>
              <w:pStyle w:val="SRT1Autotext1"/>
            </w:pPr>
            <w:r w:rsidRPr="00AE72C9">
              <w:t xml:space="preserve">Ss 33, 34, 36, 38, 50, 56, 60 on 21.8.94; ss 35, 37, </w:t>
            </w:r>
            <w:r w:rsidRPr="00AE72C9">
              <w:br/>
              <w:t>39–49, 51–55, 57–59, 61 on 10.9.94: Government Gazette 18.8.94 p. 2240</w:t>
            </w:r>
          </w:p>
        </w:tc>
      </w:tr>
      <w:tr w:rsidR="00FC0D7A" w:rsidRPr="00AE72C9" w14:paraId="38FF9B1D" w14:textId="77777777" w:rsidTr="00677C04">
        <w:tc>
          <w:tcPr>
            <w:tcW w:w="1984" w:type="dxa"/>
          </w:tcPr>
          <w:p w14:paraId="60100D28" w14:textId="77777777" w:rsidR="00FC0D7A" w:rsidRPr="00AE72C9" w:rsidRDefault="00FC0D7A" w:rsidP="00677C04">
            <w:pPr>
              <w:pStyle w:val="SRT1Autotext3"/>
            </w:pPr>
            <w:r w:rsidRPr="00AE72C9">
              <w:t>Current State:</w:t>
            </w:r>
          </w:p>
        </w:tc>
        <w:tc>
          <w:tcPr>
            <w:tcW w:w="3969" w:type="dxa"/>
          </w:tcPr>
          <w:p w14:paraId="62D5A3F3"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0EE6859" w14:textId="77777777" w:rsidR="00FC0D7A" w:rsidRPr="00AE72C9" w:rsidRDefault="00FC0D7A" w:rsidP="00FC0D7A">
      <w:pPr>
        <w:pStyle w:val="EndnoteText"/>
        <w:rPr>
          <w:b/>
          <w:sz w:val="18"/>
        </w:rPr>
      </w:pPr>
      <w:r w:rsidRPr="00AE72C9">
        <w:rPr>
          <w:b/>
          <w:sz w:val="18"/>
        </w:rPr>
        <w:t>Drugs, Poisons and Controlled Substances (Amendment) Act 1994, No. 12/1994</w:t>
      </w:r>
    </w:p>
    <w:tbl>
      <w:tblPr>
        <w:tblW w:w="0" w:type="auto"/>
        <w:tblInd w:w="392" w:type="dxa"/>
        <w:tblLayout w:type="fixed"/>
        <w:tblLook w:val="0000" w:firstRow="0" w:lastRow="0" w:firstColumn="0" w:lastColumn="0" w:noHBand="0" w:noVBand="0"/>
      </w:tblPr>
      <w:tblGrid>
        <w:gridCol w:w="1984"/>
        <w:gridCol w:w="3969"/>
      </w:tblGrid>
      <w:tr w:rsidR="00FC0D7A" w:rsidRPr="00AE72C9" w14:paraId="44781EC0" w14:textId="77777777" w:rsidTr="00677C04">
        <w:tc>
          <w:tcPr>
            <w:tcW w:w="1984" w:type="dxa"/>
          </w:tcPr>
          <w:p w14:paraId="1525FCBF" w14:textId="77777777" w:rsidR="00FC0D7A" w:rsidRPr="00AE72C9" w:rsidRDefault="00FC0D7A" w:rsidP="00677C04">
            <w:pPr>
              <w:pStyle w:val="TOAAutotext"/>
            </w:pPr>
            <w:r w:rsidRPr="00AE72C9">
              <w:t>Assent Date:</w:t>
            </w:r>
          </w:p>
        </w:tc>
        <w:tc>
          <w:tcPr>
            <w:tcW w:w="3969" w:type="dxa"/>
          </w:tcPr>
          <w:p w14:paraId="6D5DD9C4" w14:textId="77777777" w:rsidR="00FC0D7A" w:rsidRPr="00AE72C9" w:rsidRDefault="00FC0D7A" w:rsidP="00677C04">
            <w:pPr>
              <w:pStyle w:val="SRT1Autotext1"/>
            </w:pPr>
            <w:r w:rsidRPr="00AE72C9">
              <w:t>3.5.94</w:t>
            </w:r>
          </w:p>
        </w:tc>
      </w:tr>
      <w:tr w:rsidR="00FC0D7A" w:rsidRPr="00AE72C9" w14:paraId="4A95CAD0" w14:textId="77777777" w:rsidTr="00677C04">
        <w:tc>
          <w:tcPr>
            <w:tcW w:w="1984" w:type="dxa"/>
          </w:tcPr>
          <w:p w14:paraId="4F4090FA" w14:textId="77777777" w:rsidR="00FC0D7A" w:rsidRPr="00AE72C9" w:rsidRDefault="00FC0D7A" w:rsidP="00677C04">
            <w:pPr>
              <w:pStyle w:val="SRT1Autotext3"/>
            </w:pPr>
            <w:r w:rsidRPr="00AE72C9">
              <w:t>Commencement Date:</w:t>
            </w:r>
          </w:p>
        </w:tc>
        <w:tc>
          <w:tcPr>
            <w:tcW w:w="3969" w:type="dxa"/>
          </w:tcPr>
          <w:p w14:paraId="7B06AFDE" w14:textId="77777777" w:rsidR="00FC0D7A" w:rsidRPr="00AE72C9" w:rsidRDefault="00FC0D7A" w:rsidP="00677C04">
            <w:pPr>
              <w:pStyle w:val="SRT1Autotext1"/>
            </w:pPr>
            <w:r w:rsidRPr="00AE72C9">
              <w:t>Pts 1, 2(ss 1–7) on 3.5.94: s. 2(1); ss 8, 11, 18 on 10.9.94; rest of Act on 11.9.94: Government Gazette 18.8.94 p. 2240</w:t>
            </w:r>
          </w:p>
        </w:tc>
      </w:tr>
      <w:tr w:rsidR="00FC0D7A" w:rsidRPr="00AE72C9" w14:paraId="2CD2A978" w14:textId="77777777" w:rsidTr="00677C04">
        <w:tc>
          <w:tcPr>
            <w:tcW w:w="1984" w:type="dxa"/>
          </w:tcPr>
          <w:p w14:paraId="6F926E71" w14:textId="77777777" w:rsidR="00FC0D7A" w:rsidRPr="00AE72C9" w:rsidRDefault="00FC0D7A" w:rsidP="00677C04">
            <w:pPr>
              <w:pStyle w:val="SRT1Autotext3"/>
            </w:pPr>
            <w:r w:rsidRPr="00AE72C9">
              <w:t>Current State:</w:t>
            </w:r>
          </w:p>
        </w:tc>
        <w:tc>
          <w:tcPr>
            <w:tcW w:w="3969" w:type="dxa"/>
          </w:tcPr>
          <w:p w14:paraId="5FA3DFEE" w14:textId="77777777" w:rsidR="00FC0D7A" w:rsidRPr="00AE72C9" w:rsidRDefault="00FC0D7A" w:rsidP="00677C04">
            <w:pPr>
              <w:pStyle w:val="SRT1Autotext1"/>
            </w:pPr>
            <w:r w:rsidRPr="00AE72C9">
              <w:t>All of Act in operation</w:t>
            </w:r>
          </w:p>
        </w:tc>
      </w:tr>
    </w:tbl>
    <w:p w14:paraId="28BC2BAC" w14:textId="77777777" w:rsidR="00FC0D7A" w:rsidRPr="00AE72C9" w:rsidRDefault="00FC0D7A" w:rsidP="00FC0D7A">
      <w:pPr>
        <w:pStyle w:val="EndnoteText"/>
        <w:rPr>
          <w:b/>
          <w:sz w:val="18"/>
        </w:rPr>
      </w:pPr>
      <w:r w:rsidRPr="00AE72C9">
        <w:rPr>
          <w:b/>
          <w:sz w:val="18"/>
        </w:rPr>
        <w:t>Medical Practice Act 1994, No. 23/1994</w:t>
      </w:r>
    </w:p>
    <w:tbl>
      <w:tblPr>
        <w:tblW w:w="0" w:type="auto"/>
        <w:tblInd w:w="392" w:type="dxa"/>
        <w:tblLayout w:type="fixed"/>
        <w:tblLook w:val="0000" w:firstRow="0" w:lastRow="0" w:firstColumn="0" w:lastColumn="0" w:noHBand="0" w:noVBand="0"/>
      </w:tblPr>
      <w:tblGrid>
        <w:gridCol w:w="1984"/>
        <w:gridCol w:w="3969"/>
      </w:tblGrid>
      <w:tr w:rsidR="00FC0D7A" w:rsidRPr="00AE72C9" w14:paraId="03445FD4" w14:textId="77777777" w:rsidTr="00677C04">
        <w:tc>
          <w:tcPr>
            <w:tcW w:w="1984" w:type="dxa"/>
          </w:tcPr>
          <w:p w14:paraId="55E43F79" w14:textId="77777777" w:rsidR="00FC0D7A" w:rsidRPr="00AE72C9" w:rsidRDefault="00FC0D7A" w:rsidP="00677C04">
            <w:pPr>
              <w:pStyle w:val="TOAAutotext"/>
            </w:pPr>
            <w:r w:rsidRPr="00AE72C9">
              <w:t>Assent Date:</w:t>
            </w:r>
          </w:p>
        </w:tc>
        <w:tc>
          <w:tcPr>
            <w:tcW w:w="3969" w:type="dxa"/>
          </w:tcPr>
          <w:p w14:paraId="3063E491" w14:textId="77777777" w:rsidR="00FC0D7A" w:rsidRPr="00AE72C9" w:rsidRDefault="00FC0D7A" w:rsidP="00677C04">
            <w:pPr>
              <w:pStyle w:val="SRT1Autotext1"/>
            </w:pPr>
            <w:r w:rsidRPr="00AE72C9">
              <w:t>17.5.94</w:t>
            </w:r>
          </w:p>
        </w:tc>
      </w:tr>
      <w:tr w:rsidR="00FC0D7A" w:rsidRPr="00AE72C9" w14:paraId="2E6225A9" w14:textId="77777777" w:rsidTr="00677C04">
        <w:tc>
          <w:tcPr>
            <w:tcW w:w="1984" w:type="dxa"/>
          </w:tcPr>
          <w:p w14:paraId="711CF0A0" w14:textId="77777777" w:rsidR="00FC0D7A" w:rsidRPr="00AE72C9" w:rsidRDefault="00FC0D7A" w:rsidP="00677C04">
            <w:pPr>
              <w:pStyle w:val="SRT1Autotext3"/>
            </w:pPr>
            <w:r w:rsidRPr="00AE72C9">
              <w:t>Commencement Date:</w:t>
            </w:r>
          </w:p>
        </w:tc>
        <w:tc>
          <w:tcPr>
            <w:tcW w:w="3969" w:type="dxa"/>
          </w:tcPr>
          <w:p w14:paraId="7E481532" w14:textId="77777777" w:rsidR="00FC0D7A" w:rsidRPr="00AE72C9" w:rsidRDefault="00FC0D7A" w:rsidP="00677C04">
            <w:pPr>
              <w:pStyle w:val="SRT1Autotext1"/>
            </w:pPr>
            <w:r w:rsidRPr="00AE72C9">
              <w:t>Ss 1, 2 on 17.5.94: s. 2(1); rest of Act on 1.7.94: Government Gazette 23.6.94 p. 1672</w:t>
            </w:r>
          </w:p>
        </w:tc>
      </w:tr>
      <w:tr w:rsidR="00FC0D7A" w:rsidRPr="00AE72C9" w14:paraId="2C64035C" w14:textId="77777777" w:rsidTr="00677C04">
        <w:tc>
          <w:tcPr>
            <w:tcW w:w="1984" w:type="dxa"/>
          </w:tcPr>
          <w:p w14:paraId="064BA009" w14:textId="77777777" w:rsidR="00FC0D7A" w:rsidRPr="00AE72C9" w:rsidRDefault="00FC0D7A" w:rsidP="00677C04">
            <w:pPr>
              <w:pStyle w:val="SRT1Autotext3"/>
            </w:pPr>
            <w:r w:rsidRPr="00AE72C9">
              <w:t>Current State:</w:t>
            </w:r>
          </w:p>
        </w:tc>
        <w:tc>
          <w:tcPr>
            <w:tcW w:w="3969" w:type="dxa"/>
          </w:tcPr>
          <w:p w14:paraId="1E47325E" w14:textId="77777777" w:rsidR="00FC0D7A" w:rsidRPr="00AE72C9" w:rsidRDefault="00FC0D7A" w:rsidP="00677C04">
            <w:pPr>
              <w:pStyle w:val="SRT1Autotext1"/>
            </w:pPr>
            <w:r w:rsidRPr="00AE72C9">
              <w:t>All of Act in operation</w:t>
            </w:r>
          </w:p>
        </w:tc>
      </w:tr>
    </w:tbl>
    <w:p w14:paraId="13E1B7A4" w14:textId="77777777" w:rsidR="00FC0D7A" w:rsidRPr="00AE72C9" w:rsidRDefault="00FC0D7A" w:rsidP="00FC0D7A">
      <w:pPr>
        <w:pStyle w:val="EndnoteText"/>
        <w:rPr>
          <w:b/>
          <w:sz w:val="18"/>
        </w:rPr>
      </w:pPr>
      <w:r w:rsidRPr="00AE72C9">
        <w:rPr>
          <w:b/>
          <w:sz w:val="18"/>
        </w:rPr>
        <w:t>Financial Management (Consequential Amendments) Act 1994, No. 31/1994</w:t>
      </w:r>
    </w:p>
    <w:tbl>
      <w:tblPr>
        <w:tblW w:w="0" w:type="auto"/>
        <w:tblInd w:w="392" w:type="dxa"/>
        <w:tblLayout w:type="fixed"/>
        <w:tblLook w:val="0000" w:firstRow="0" w:lastRow="0" w:firstColumn="0" w:lastColumn="0" w:noHBand="0" w:noVBand="0"/>
      </w:tblPr>
      <w:tblGrid>
        <w:gridCol w:w="1984"/>
        <w:gridCol w:w="3969"/>
      </w:tblGrid>
      <w:tr w:rsidR="00FC0D7A" w:rsidRPr="00AE72C9" w14:paraId="48E43FD0" w14:textId="77777777" w:rsidTr="00677C04">
        <w:tc>
          <w:tcPr>
            <w:tcW w:w="1984" w:type="dxa"/>
          </w:tcPr>
          <w:p w14:paraId="554ED28A" w14:textId="77777777" w:rsidR="00FC0D7A" w:rsidRPr="00AE72C9" w:rsidRDefault="00FC0D7A" w:rsidP="00677C04">
            <w:pPr>
              <w:pStyle w:val="TOAAutotext"/>
            </w:pPr>
            <w:r w:rsidRPr="00AE72C9">
              <w:t>Assent Date:</w:t>
            </w:r>
          </w:p>
        </w:tc>
        <w:tc>
          <w:tcPr>
            <w:tcW w:w="3969" w:type="dxa"/>
          </w:tcPr>
          <w:p w14:paraId="4BEFC84E" w14:textId="77777777" w:rsidR="00FC0D7A" w:rsidRPr="00AE72C9" w:rsidRDefault="00FC0D7A" w:rsidP="00677C04">
            <w:pPr>
              <w:pStyle w:val="SRT1Autotext1"/>
            </w:pPr>
            <w:r w:rsidRPr="00AE72C9">
              <w:t>31.5.94</w:t>
            </w:r>
          </w:p>
        </w:tc>
      </w:tr>
      <w:tr w:rsidR="00FC0D7A" w:rsidRPr="00AE72C9" w14:paraId="592D6375" w14:textId="77777777" w:rsidTr="00677C04">
        <w:tc>
          <w:tcPr>
            <w:tcW w:w="1984" w:type="dxa"/>
          </w:tcPr>
          <w:p w14:paraId="7770E27B" w14:textId="77777777" w:rsidR="00FC0D7A" w:rsidRPr="00AE72C9" w:rsidRDefault="00FC0D7A" w:rsidP="00677C04">
            <w:pPr>
              <w:pStyle w:val="SRT1Autotext3"/>
            </w:pPr>
            <w:r w:rsidRPr="00AE72C9">
              <w:t>Commencement Date:</w:t>
            </w:r>
          </w:p>
        </w:tc>
        <w:tc>
          <w:tcPr>
            <w:tcW w:w="3969" w:type="dxa"/>
          </w:tcPr>
          <w:p w14:paraId="40AD734F" w14:textId="77777777" w:rsidR="00FC0D7A" w:rsidRPr="00AE72C9" w:rsidRDefault="00FC0D7A" w:rsidP="00677C04">
            <w:pPr>
              <w:pStyle w:val="SRT1Autotext1"/>
            </w:pPr>
            <w:r w:rsidRPr="00AE72C9">
              <w:t xml:space="preserve">S. 3(Sch. 1 item 18) on 7.7.94: Government Gazette 7.7.94 p. 1878—see </w:t>
            </w:r>
            <w:r w:rsidRPr="00AE72C9">
              <w:rPr>
                <w:b/>
              </w:rPr>
              <w:t>Interpretation of Legislation Act 1984</w:t>
            </w:r>
          </w:p>
        </w:tc>
      </w:tr>
      <w:tr w:rsidR="00FC0D7A" w:rsidRPr="00AE72C9" w14:paraId="244E6AF5" w14:textId="77777777" w:rsidTr="00677C04">
        <w:tc>
          <w:tcPr>
            <w:tcW w:w="1984" w:type="dxa"/>
          </w:tcPr>
          <w:p w14:paraId="3D4D5D77" w14:textId="77777777" w:rsidR="00FC0D7A" w:rsidRPr="00AE72C9" w:rsidRDefault="00FC0D7A" w:rsidP="00677C04">
            <w:pPr>
              <w:pStyle w:val="SRT1Autotext3"/>
            </w:pPr>
            <w:r w:rsidRPr="00AE72C9">
              <w:t>Current State:</w:t>
            </w:r>
          </w:p>
        </w:tc>
        <w:tc>
          <w:tcPr>
            <w:tcW w:w="3969" w:type="dxa"/>
          </w:tcPr>
          <w:p w14:paraId="5C076F87"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6F69F578" w14:textId="77777777" w:rsidR="00FC0D7A" w:rsidRPr="00AE72C9" w:rsidRDefault="00FC0D7A" w:rsidP="00FC0D7A">
      <w:pPr>
        <w:pStyle w:val="EndnoteText"/>
        <w:rPr>
          <w:b/>
          <w:sz w:val="18"/>
        </w:rPr>
      </w:pPr>
      <w:r w:rsidRPr="00AE72C9">
        <w:rPr>
          <w:b/>
          <w:sz w:val="18"/>
        </w:rPr>
        <w:t>Catchment and Land Protection Act 1994, No. 52/1994</w:t>
      </w:r>
    </w:p>
    <w:tbl>
      <w:tblPr>
        <w:tblW w:w="0" w:type="auto"/>
        <w:tblInd w:w="392" w:type="dxa"/>
        <w:tblLayout w:type="fixed"/>
        <w:tblLook w:val="0000" w:firstRow="0" w:lastRow="0" w:firstColumn="0" w:lastColumn="0" w:noHBand="0" w:noVBand="0"/>
      </w:tblPr>
      <w:tblGrid>
        <w:gridCol w:w="1984"/>
        <w:gridCol w:w="3969"/>
      </w:tblGrid>
      <w:tr w:rsidR="00FC0D7A" w:rsidRPr="00AE72C9" w14:paraId="7D2B4A13" w14:textId="77777777" w:rsidTr="00677C04">
        <w:tc>
          <w:tcPr>
            <w:tcW w:w="1984" w:type="dxa"/>
          </w:tcPr>
          <w:p w14:paraId="4EFAECD6" w14:textId="77777777" w:rsidR="00FC0D7A" w:rsidRPr="00AE72C9" w:rsidRDefault="00FC0D7A" w:rsidP="00677C04">
            <w:pPr>
              <w:pStyle w:val="TOAAutotext"/>
            </w:pPr>
            <w:r w:rsidRPr="00AE72C9">
              <w:t>Assent Date:</w:t>
            </w:r>
          </w:p>
        </w:tc>
        <w:tc>
          <w:tcPr>
            <w:tcW w:w="3969" w:type="dxa"/>
          </w:tcPr>
          <w:p w14:paraId="0B5CAB7B" w14:textId="77777777" w:rsidR="00FC0D7A" w:rsidRPr="00AE72C9" w:rsidRDefault="00FC0D7A" w:rsidP="00677C04">
            <w:pPr>
              <w:pStyle w:val="SRT1Autotext1"/>
            </w:pPr>
            <w:r w:rsidRPr="00AE72C9">
              <w:t>15.6.94</w:t>
            </w:r>
          </w:p>
        </w:tc>
      </w:tr>
      <w:tr w:rsidR="00FC0D7A" w:rsidRPr="00AE72C9" w14:paraId="3C34B167" w14:textId="77777777" w:rsidTr="00677C04">
        <w:tc>
          <w:tcPr>
            <w:tcW w:w="1984" w:type="dxa"/>
          </w:tcPr>
          <w:p w14:paraId="00C5A42E" w14:textId="77777777" w:rsidR="00FC0D7A" w:rsidRPr="00AE72C9" w:rsidRDefault="00FC0D7A" w:rsidP="00677C04">
            <w:pPr>
              <w:pStyle w:val="SRT1Autotext3"/>
            </w:pPr>
            <w:r w:rsidRPr="00AE72C9">
              <w:t>Commencement Date:</w:t>
            </w:r>
          </w:p>
        </w:tc>
        <w:tc>
          <w:tcPr>
            <w:tcW w:w="3969" w:type="dxa"/>
          </w:tcPr>
          <w:p w14:paraId="39383421" w14:textId="77777777" w:rsidR="00FC0D7A" w:rsidRPr="00AE72C9" w:rsidRDefault="00FC0D7A" w:rsidP="00677C04">
            <w:pPr>
              <w:pStyle w:val="SRT1Autotext1"/>
            </w:pPr>
            <w:r w:rsidRPr="00AE72C9">
              <w:t>S. 97(Sch. 3 item 7) on 16.12.94: s. 2(3)</w:t>
            </w:r>
          </w:p>
        </w:tc>
      </w:tr>
      <w:tr w:rsidR="00FC0D7A" w:rsidRPr="00AE72C9" w14:paraId="35A62845" w14:textId="77777777" w:rsidTr="00677C04">
        <w:tc>
          <w:tcPr>
            <w:tcW w:w="1984" w:type="dxa"/>
          </w:tcPr>
          <w:p w14:paraId="4C86926F" w14:textId="77777777" w:rsidR="00FC0D7A" w:rsidRPr="00AE72C9" w:rsidRDefault="00FC0D7A" w:rsidP="00677C04">
            <w:pPr>
              <w:pStyle w:val="SRT1Autotext3"/>
            </w:pPr>
            <w:r w:rsidRPr="00AE72C9">
              <w:t>Current State:</w:t>
            </w:r>
          </w:p>
        </w:tc>
        <w:tc>
          <w:tcPr>
            <w:tcW w:w="3969" w:type="dxa"/>
          </w:tcPr>
          <w:p w14:paraId="61AC9A3E"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263C08C" w14:textId="77777777" w:rsidR="00FC0D7A" w:rsidRPr="00AE72C9" w:rsidRDefault="00FC0D7A" w:rsidP="00FC0D7A">
      <w:pPr>
        <w:pStyle w:val="EndnoteText"/>
        <w:rPr>
          <w:b/>
          <w:sz w:val="18"/>
        </w:rPr>
      </w:pPr>
      <w:r w:rsidRPr="00AE72C9">
        <w:rPr>
          <w:b/>
          <w:sz w:val="18"/>
        </w:rPr>
        <w:t>Drugs, Poisons and Controlled Substances (Amendment) Act 1995, No. 66/1995</w:t>
      </w:r>
    </w:p>
    <w:tbl>
      <w:tblPr>
        <w:tblW w:w="0" w:type="auto"/>
        <w:tblInd w:w="392" w:type="dxa"/>
        <w:tblLayout w:type="fixed"/>
        <w:tblLook w:val="0000" w:firstRow="0" w:lastRow="0" w:firstColumn="0" w:lastColumn="0" w:noHBand="0" w:noVBand="0"/>
      </w:tblPr>
      <w:tblGrid>
        <w:gridCol w:w="1984"/>
        <w:gridCol w:w="3969"/>
      </w:tblGrid>
      <w:tr w:rsidR="00FC0D7A" w:rsidRPr="00AE72C9" w14:paraId="22350CD1" w14:textId="77777777" w:rsidTr="00677C04">
        <w:tc>
          <w:tcPr>
            <w:tcW w:w="1984" w:type="dxa"/>
          </w:tcPr>
          <w:p w14:paraId="07DEA0C4" w14:textId="77777777" w:rsidR="00FC0D7A" w:rsidRPr="00AE72C9" w:rsidRDefault="00FC0D7A" w:rsidP="00677C04">
            <w:pPr>
              <w:pStyle w:val="TOAAutotext"/>
            </w:pPr>
            <w:r w:rsidRPr="00AE72C9">
              <w:t>Assent Date:</w:t>
            </w:r>
          </w:p>
        </w:tc>
        <w:tc>
          <w:tcPr>
            <w:tcW w:w="3969" w:type="dxa"/>
          </w:tcPr>
          <w:p w14:paraId="02CA33E2" w14:textId="77777777" w:rsidR="00FC0D7A" w:rsidRPr="00AE72C9" w:rsidRDefault="00FC0D7A" w:rsidP="00677C04">
            <w:pPr>
              <w:pStyle w:val="SRT1Autotext1"/>
            </w:pPr>
            <w:r w:rsidRPr="00AE72C9">
              <w:t>17.10.95</w:t>
            </w:r>
          </w:p>
        </w:tc>
      </w:tr>
      <w:tr w:rsidR="00FC0D7A" w:rsidRPr="00AE72C9" w14:paraId="2C0B9EF4" w14:textId="77777777" w:rsidTr="00677C04">
        <w:tc>
          <w:tcPr>
            <w:tcW w:w="1984" w:type="dxa"/>
          </w:tcPr>
          <w:p w14:paraId="68396BBE" w14:textId="77777777" w:rsidR="00FC0D7A" w:rsidRPr="00AE72C9" w:rsidRDefault="00FC0D7A" w:rsidP="00677C04">
            <w:pPr>
              <w:pStyle w:val="SRT1Autotext3"/>
            </w:pPr>
            <w:r w:rsidRPr="00AE72C9">
              <w:t>Commencement Date:</w:t>
            </w:r>
          </w:p>
        </w:tc>
        <w:tc>
          <w:tcPr>
            <w:tcW w:w="3969" w:type="dxa"/>
          </w:tcPr>
          <w:p w14:paraId="7DE7433E" w14:textId="77777777" w:rsidR="00FC0D7A" w:rsidRPr="00AE72C9" w:rsidRDefault="00FC0D7A" w:rsidP="00677C04">
            <w:pPr>
              <w:pStyle w:val="SRT1Autotext1"/>
            </w:pPr>
            <w:r w:rsidRPr="00AE72C9">
              <w:t>17.10.95: s. 2(1)</w:t>
            </w:r>
          </w:p>
        </w:tc>
      </w:tr>
      <w:tr w:rsidR="00FC0D7A" w:rsidRPr="00AE72C9" w14:paraId="2F93F083" w14:textId="77777777" w:rsidTr="00677C04">
        <w:tc>
          <w:tcPr>
            <w:tcW w:w="1984" w:type="dxa"/>
          </w:tcPr>
          <w:p w14:paraId="54DDD32D" w14:textId="77777777" w:rsidR="00FC0D7A" w:rsidRPr="00AE72C9" w:rsidRDefault="00FC0D7A" w:rsidP="00677C04">
            <w:pPr>
              <w:pStyle w:val="SRT1Autotext3"/>
            </w:pPr>
            <w:r w:rsidRPr="00AE72C9">
              <w:t>Current State:</w:t>
            </w:r>
          </w:p>
        </w:tc>
        <w:tc>
          <w:tcPr>
            <w:tcW w:w="3969" w:type="dxa"/>
          </w:tcPr>
          <w:p w14:paraId="5CFB4BB3" w14:textId="77777777" w:rsidR="00FC0D7A" w:rsidRPr="00AE72C9" w:rsidRDefault="00FC0D7A" w:rsidP="00677C04">
            <w:pPr>
              <w:pStyle w:val="SRT1Autotext1"/>
            </w:pPr>
            <w:r w:rsidRPr="00AE72C9">
              <w:t>All of Act in operation</w:t>
            </w:r>
          </w:p>
        </w:tc>
      </w:tr>
    </w:tbl>
    <w:p w14:paraId="597EAD4D" w14:textId="77777777" w:rsidR="00FC0D7A" w:rsidRPr="00AE72C9" w:rsidRDefault="00FC0D7A" w:rsidP="00FC0D7A">
      <w:pPr>
        <w:pStyle w:val="EndnoteText"/>
        <w:rPr>
          <w:b/>
          <w:sz w:val="18"/>
        </w:rPr>
      </w:pPr>
      <w:r w:rsidRPr="00AE72C9">
        <w:rPr>
          <w:b/>
          <w:sz w:val="18"/>
        </w:rPr>
        <w:t>Optometrists Registration Act 1996, No. 56/1996</w:t>
      </w:r>
    </w:p>
    <w:tbl>
      <w:tblPr>
        <w:tblW w:w="0" w:type="auto"/>
        <w:tblInd w:w="392" w:type="dxa"/>
        <w:tblLayout w:type="fixed"/>
        <w:tblLook w:val="0000" w:firstRow="0" w:lastRow="0" w:firstColumn="0" w:lastColumn="0" w:noHBand="0" w:noVBand="0"/>
      </w:tblPr>
      <w:tblGrid>
        <w:gridCol w:w="1984"/>
        <w:gridCol w:w="3969"/>
      </w:tblGrid>
      <w:tr w:rsidR="00FC0D7A" w:rsidRPr="00AE72C9" w14:paraId="51B259F8" w14:textId="77777777" w:rsidTr="00677C04">
        <w:tc>
          <w:tcPr>
            <w:tcW w:w="1984" w:type="dxa"/>
          </w:tcPr>
          <w:p w14:paraId="6BCB4966" w14:textId="77777777" w:rsidR="00FC0D7A" w:rsidRPr="00AE72C9" w:rsidRDefault="00FC0D7A" w:rsidP="00677C04">
            <w:pPr>
              <w:pStyle w:val="TOAAutotext"/>
            </w:pPr>
            <w:r w:rsidRPr="00AE72C9">
              <w:t>Assent Date:</w:t>
            </w:r>
          </w:p>
        </w:tc>
        <w:tc>
          <w:tcPr>
            <w:tcW w:w="3969" w:type="dxa"/>
          </w:tcPr>
          <w:p w14:paraId="70CBB381" w14:textId="77777777" w:rsidR="00FC0D7A" w:rsidRPr="00AE72C9" w:rsidRDefault="00FC0D7A" w:rsidP="00677C04">
            <w:pPr>
              <w:pStyle w:val="SRT1Autotext1"/>
            </w:pPr>
            <w:r w:rsidRPr="00AE72C9">
              <w:t>10.12.96</w:t>
            </w:r>
          </w:p>
        </w:tc>
      </w:tr>
      <w:tr w:rsidR="00FC0D7A" w:rsidRPr="00AE72C9" w14:paraId="0686F426" w14:textId="77777777" w:rsidTr="00677C04">
        <w:tc>
          <w:tcPr>
            <w:tcW w:w="1984" w:type="dxa"/>
          </w:tcPr>
          <w:p w14:paraId="42324D8B" w14:textId="77777777" w:rsidR="00FC0D7A" w:rsidRPr="00AE72C9" w:rsidRDefault="00FC0D7A" w:rsidP="00677C04">
            <w:pPr>
              <w:pStyle w:val="SRT1Autotext3"/>
            </w:pPr>
            <w:r w:rsidRPr="00AE72C9">
              <w:t>Commencement Date:</w:t>
            </w:r>
          </w:p>
        </w:tc>
        <w:tc>
          <w:tcPr>
            <w:tcW w:w="3969" w:type="dxa"/>
          </w:tcPr>
          <w:p w14:paraId="1ED5AE28" w14:textId="77777777" w:rsidR="00FC0D7A" w:rsidRPr="00AE72C9" w:rsidRDefault="00FC0D7A" w:rsidP="00677C04">
            <w:pPr>
              <w:pStyle w:val="SRT1Autotext1"/>
            </w:pPr>
            <w:r w:rsidRPr="00AE72C9">
              <w:t>S. 100 on 1.7.98: s. 2(4)</w:t>
            </w:r>
          </w:p>
        </w:tc>
      </w:tr>
      <w:tr w:rsidR="00FC0D7A" w:rsidRPr="00AE72C9" w14:paraId="4402147D" w14:textId="77777777" w:rsidTr="00677C04">
        <w:tc>
          <w:tcPr>
            <w:tcW w:w="1984" w:type="dxa"/>
          </w:tcPr>
          <w:p w14:paraId="02511174" w14:textId="77777777" w:rsidR="00FC0D7A" w:rsidRPr="00AE72C9" w:rsidRDefault="00FC0D7A" w:rsidP="00677C04">
            <w:pPr>
              <w:pStyle w:val="SRT1Autotext3"/>
            </w:pPr>
            <w:r w:rsidRPr="00AE72C9">
              <w:t>Current State:</w:t>
            </w:r>
          </w:p>
        </w:tc>
        <w:tc>
          <w:tcPr>
            <w:tcW w:w="3969" w:type="dxa"/>
          </w:tcPr>
          <w:p w14:paraId="7B1732BA"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1ED8E730" w14:textId="77777777" w:rsidR="00FC0D7A" w:rsidRDefault="00FC0D7A" w:rsidP="00FC0D7A">
      <w:pPr>
        <w:pStyle w:val="EndnoteText"/>
        <w:rPr>
          <w:b/>
          <w:sz w:val="18"/>
        </w:rPr>
      </w:pPr>
    </w:p>
    <w:p w14:paraId="0229E5DF" w14:textId="77777777" w:rsidR="00FC0D7A" w:rsidRDefault="00FC0D7A" w:rsidP="00FC0D7A">
      <w:pPr>
        <w:pStyle w:val="EndnoteText"/>
        <w:rPr>
          <w:b/>
          <w:sz w:val="18"/>
        </w:rPr>
      </w:pPr>
    </w:p>
    <w:p w14:paraId="1C644FCA" w14:textId="77777777" w:rsidR="00FC0D7A" w:rsidRDefault="00FC0D7A" w:rsidP="00FC0D7A">
      <w:pPr>
        <w:pStyle w:val="EndnoteText"/>
        <w:rPr>
          <w:b/>
          <w:sz w:val="18"/>
        </w:rPr>
      </w:pPr>
    </w:p>
    <w:p w14:paraId="4F55BF91" w14:textId="77777777" w:rsidR="00FC0D7A" w:rsidRPr="00AE72C9" w:rsidRDefault="00FC0D7A" w:rsidP="00FC0D7A">
      <w:pPr>
        <w:pStyle w:val="EndnoteText"/>
        <w:rPr>
          <w:b/>
          <w:sz w:val="18"/>
        </w:rPr>
      </w:pPr>
      <w:r w:rsidRPr="00AE72C9">
        <w:rPr>
          <w:b/>
          <w:sz w:val="18"/>
        </w:rPr>
        <w:t>Health Acts (Further Amendment) Act 1996, No. 68/1996</w:t>
      </w:r>
    </w:p>
    <w:tbl>
      <w:tblPr>
        <w:tblW w:w="0" w:type="auto"/>
        <w:tblInd w:w="392" w:type="dxa"/>
        <w:tblLayout w:type="fixed"/>
        <w:tblLook w:val="0000" w:firstRow="0" w:lastRow="0" w:firstColumn="0" w:lastColumn="0" w:noHBand="0" w:noVBand="0"/>
      </w:tblPr>
      <w:tblGrid>
        <w:gridCol w:w="1984"/>
        <w:gridCol w:w="3969"/>
      </w:tblGrid>
      <w:tr w:rsidR="00FC0D7A" w:rsidRPr="00AE72C9" w14:paraId="6948D8A8" w14:textId="77777777" w:rsidTr="00677C04">
        <w:tc>
          <w:tcPr>
            <w:tcW w:w="1984" w:type="dxa"/>
          </w:tcPr>
          <w:p w14:paraId="27A2FD96" w14:textId="77777777" w:rsidR="00FC0D7A" w:rsidRPr="00AE72C9" w:rsidRDefault="00FC0D7A" w:rsidP="00677C04">
            <w:pPr>
              <w:pStyle w:val="TOAAutotext"/>
            </w:pPr>
            <w:r w:rsidRPr="00AE72C9">
              <w:t>Assent Date:</w:t>
            </w:r>
          </w:p>
        </w:tc>
        <w:tc>
          <w:tcPr>
            <w:tcW w:w="3969" w:type="dxa"/>
          </w:tcPr>
          <w:p w14:paraId="32E72A27" w14:textId="77777777" w:rsidR="00FC0D7A" w:rsidRPr="00AE72C9" w:rsidRDefault="00FC0D7A" w:rsidP="00677C04">
            <w:pPr>
              <w:pStyle w:val="SRT1Autotext1"/>
            </w:pPr>
            <w:r w:rsidRPr="00AE72C9">
              <w:t>17.12.96</w:t>
            </w:r>
          </w:p>
        </w:tc>
      </w:tr>
      <w:tr w:rsidR="00FC0D7A" w:rsidRPr="00AE72C9" w14:paraId="651335A1" w14:textId="77777777" w:rsidTr="00677C04">
        <w:tc>
          <w:tcPr>
            <w:tcW w:w="1984" w:type="dxa"/>
          </w:tcPr>
          <w:p w14:paraId="2AAC919B" w14:textId="77777777" w:rsidR="00FC0D7A" w:rsidRPr="00AE72C9" w:rsidRDefault="00FC0D7A" w:rsidP="00677C04">
            <w:pPr>
              <w:pStyle w:val="SRT1Autotext3"/>
            </w:pPr>
            <w:r w:rsidRPr="00AE72C9">
              <w:t>Commencement Date:</w:t>
            </w:r>
          </w:p>
        </w:tc>
        <w:tc>
          <w:tcPr>
            <w:tcW w:w="3969" w:type="dxa"/>
          </w:tcPr>
          <w:p w14:paraId="395AA25A" w14:textId="77777777" w:rsidR="00FC0D7A" w:rsidRPr="00AE72C9" w:rsidRDefault="00FC0D7A" w:rsidP="00677C04">
            <w:pPr>
              <w:pStyle w:val="SRT1Autotext1"/>
            </w:pPr>
            <w:r w:rsidRPr="00AE72C9">
              <w:t>Pt 3(ss 8–15) on 17.12.96: s. 2(1)</w:t>
            </w:r>
          </w:p>
        </w:tc>
      </w:tr>
      <w:tr w:rsidR="00FC0D7A" w:rsidRPr="00AE72C9" w14:paraId="1AA88411" w14:textId="77777777" w:rsidTr="00677C04">
        <w:tc>
          <w:tcPr>
            <w:tcW w:w="1984" w:type="dxa"/>
          </w:tcPr>
          <w:p w14:paraId="2CFD40A6" w14:textId="77777777" w:rsidR="00FC0D7A" w:rsidRPr="00AE72C9" w:rsidRDefault="00FC0D7A" w:rsidP="00677C04">
            <w:pPr>
              <w:pStyle w:val="SRT1Autotext3"/>
            </w:pPr>
            <w:r w:rsidRPr="00AE72C9">
              <w:t>Current State:</w:t>
            </w:r>
          </w:p>
        </w:tc>
        <w:tc>
          <w:tcPr>
            <w:tcW w:w="3969" w:type="dxa"/>
          </w:tcPr>
          <w:p w14:paraId="0AA5EE02"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DDF42A3" w14:textId="77777777" w:rsidR="00FC0D7A" w:rsidRPr="00AE72C9" w:rsidRDefault="00FC0D7A" w:rsidP="00FC0D7A">
      <w:pPr>
        <w:pStyle w:val="EndnoteText"/>
        <w:rPr>
          <w:b/>
          <w:sz w:val="18"/>
        </w:rPr>
      </w:pPr>
      <w:r w:rsidRPr="00AE72C9">
        <w:rPr>
          <w:b/>
          <w:sz w:val="18"/>
        </w:rPr>
        <w:t>Sentencing and Other Acts (Amendment) Act 1997, No. 48/1997</w:t>
      </w:r>
    </w:p>
    <w:tbl>
      <w:tblPr>
        <w:tblW w:w="0" w:type="auto"/>
        <w:tblInd w:w="392" w:type="dxa"/>
        <w:tblLayout w:type="fixed"/>
        <w:tblLook w:val="0000" w:firstRow="0" w:lastRow="0" w:firstColumn="0" w:lastColumn="0" w:noHBand="0" w:noVBand="0"/>
      </w:tblPr>
      <w:tblGrid>
        <w:gridCol w:w="1984"/>
        <w:gridCol w:w="3969"/>
      </w:tblGrid>
      <w:tr w:rsidR="00FC0D7A" w:rsidRPr="00AE72C9" w14:paraId="36275E6B" w14:textId="77777777" w:rsidTr="00677C04">
        <w:tc>
          <w:tcPr>
            <w:tcW w:w="1984" w:type="dxa"/>
          </w:tcPr>
          <w:p w14:paraId="090C457A" w14:textId="77777777" w:rsidR="00FC0D7A" w:rsidRPr="00AE72C9" w:rsidRDefault="00FC0D7A" w:rsidP="00677C04">
            <w:pPr>
              <w:pStyle w:val="TOAAutotext"/>
            </w:pPr>
            <w:r w:rsidRPr="00AE72C9">
              <w:t>Assent Date:</w:t>
            </w:r>
          </w:p>
        </w:tc>
        <w:tc>
          <w:tcPr>
            <w:tcW w:w="3969" w:type="dxa"/>
          </w:tcPr>
          <w:p w14:paraId="36D22021" w14:textId="77777777" w:rsidR="00FC0D7A" w:rsidRPr="00AE72C9" w:rsidRDefault="00FC0D7A" w:rsidP="00677C04">
            <w:pPr>
              <w:pStyle w:val="SRT1Autotext1"/>
            </w:pPr>
            <w:r w:rsidRPr="00AE72C9">
              <w:t>11.6.97</w:t>
            </w:r>
          </w:p>
        </w:tc>
      </w:tr>
      <w:tr w:rsidR="00FC0D7A" w:rsidRPr="00AE72C9" w14:paraId="328FE272" w14:textId="77777777" w:rsidTr="00677C04">
        <w:tc>
          <w:tcPr>
            <w:tcW w:w="1984" w:type="dxa"/>
          </w:tcPr>
          <w:p w14:paraId="1F5DECD7" w14:textId="77777777" w:rsidR="00FC0D7A" w:rsidRPr="00AE72C9" w:rsidRDefault="00FC0D7A" w:rsidP="00677C04">
            <w:pPr>
              <w:pStyle w:val="SRT1Autotext3"/>
            </w:pPr>
            <w:r w:rsidRPr="00AE72C9">
              <w:t>Commencement Date:</w:t>
            </w:r>
          </w:p>
        </w:tc>
        <w:tc>
          <w:tcPr>
            <w:tcW w:w="3969" w:type="dxa"/>
          </w:tcPr>
          <w:p w14:paraId="7153AFE5" w14:textId="77777777" w:rsidR="00FC0D7A" w:rsidRPr="00AE72C9" w:rsidRDefault="00FC0D7A" w:rsidP="00677C04">
            <w:pPr>
              <w:pStyle w:val="SRT1Autotext1"/>
            </w:pPr>
            <w:r w:rsidRPr="00AE72C9">
              <w:t>Ss 35–42, 44–47 on 1.9.97: s. 2(2); s. 43 on 11.6.98: Government Gazette 11.6.98 p. 1314</w:t>
            </w:r>
          </w:p>
        </w:tc>
      </w:tr>
      <w:tr w:rsidR="00FC0D7A" w:rsidRPr="00AE72C9" w14:paraId="5130DE31" w14:textId="77777777" w:rsidTr="00677C04">
        <w:tc>
          <w:tcPr>
            <w:tcW w:w="1984" w:type="dxa"/>
          </w:tcPr>
          <w:p w14:paraId="54EF0BCD" w14:textId="77777777" w:rsidR="00FC0D7A" w:rsidRPr="00AE72C9" w:rsidRDefault="00FC0D7A" w:rsidP="00677C04">
            <w:pPr>
              <w:pStyle w:val="SRT1Autotext3"/>
            </w:pPr>
            <w:r w:rsidRPr="00AE72C9">
              <w:t>Current State:</w:t>
            </w:r>
          </w:p>
        </w:tc>
        <w:tc>
          <w:tcPr>
            <w:tcW w:w="3969" w:type="dxa"/>
          </w:tcPr>
          <w:p w14:paraId="71A48FE3"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5AC8D8D6" w14:textId="77777777" w:rsidR="00FC0D7A" w:rsidRPr="00AE72C9" w:rsidRDefault="00FC0D7A" w:rsidP="00FC0D7A">
      <w:pPr>
        <w:pStyle w:val="EndnoteText"/>
        <w:rPr>
          <w:b/>
          <w:sz w:val="18"/>
        </w:rPr>
      </w:pPr>
      <w:r w:rsidRPr="00AE72C9">
        <w:rPr>
          <w:b/>
          <w:sz w:val="18"/>
        </w:rPr>
        <w:t>Drugs, Poisons and Controlled Substances (Amendment) Act 1997, No. 54/1997</w:t>
      </w:r>
      <w:r w:rsidRPr="00AE72C9">
        <w:rPr>
          <w:sz w:val="18"/>
        </w:rPr>
        <w:t xml:space="preserve"> (as amended by No. 52/1998)</w:t>
      </w:r>
    </w:p>
    <w:tbl>
      <w:tblPr>
        <w:tblW w:w="0" w:type="auto"/>
        <w:tblInd w:w="392" w:type="dxa"/>
        <w:tblLayout w:type="fixed"/>
        <w:tblLook w:val="0000" w:firstRow="0" w:lastRow="0" w:firstColumn="0" w:lastColumn="0" w:noHBand="0" w:noVBand="0"/>
      </w:tblPr>
      <w:tblGrid>
        <w:gridCol w:w="1984"/>
        <w:gridCol w:w="3969"/>
      </w:tblGrid>
      <w:tr w:rsidR="00FC0D7A" w:rsidRPr="00AE72C9" w14:paraId="2582950D" w14:textId="77777777" w:rsidTr="00677C04">
        <w:tc>
          <w:tcPr>
            <w:tcW w:w="1984" w:type="dxa"/>
          </w:tcPr>
          <w:p w14:paraId="66337E2E" w14:textId="77777777" w:rsidR="00FC0D7A" w:rsidRPr="00AE72C9" w:rsidRDefault="00FC0D7A" w:rsidP="00677C04">
            <w:pPr>
              <w:pStyle w:val="TOAAutotext"/>
            </w:pPr>
            <w:r w:rsidRPr="00AE72C9">
              <w:t>Assent Date:</w:t>
            </w:r>
          </w:p>
        </w:tc>
        <w:tc>
          <w:tcPr>
            <w:tcW w:w="3969" w:type="dxa"/>
          </w:tcPr>
          <w:p w14:paraId="607C8EE3" w14:textId="77777777" w:rsidR="00FC0D7A" w:rsidRPr="00AE72C9" w:rsidRDefault="00FC0D7A" w:rsidP="00677C04">
            <w:pPr>
              <w:pStyle w:val="SRT1Autotext1"/>
            </w:pPr>
            <w:r w:rsidRPr="00AE72C9">
              <w:t>21.10.97</w:t>
            </w:r>
          </w:p>
        </w:tc>
      </w:tr>
      <w:tr w:rsidR="00FC0D7A" w:rsidRPr="00AE72C9" w14:paraId="222559BC" w14:textId="77777777" w:rsidTr="00677C04">
        <w:tc>
          <w:tcPr>
            <w:tcW w:w="1984" w:type="dxa"/>
          </w:tcPr>
          <w:p w14:paraId="1D9CCD7F" w14:textId="77777777" w:rsidR="00FC0D7A" w:rsidRPr="00AE72C9" w:rsidRDefault="00FC0D7A" w:rsidP="00677C04">
            <w:pPr>
              <w:pStyle w:val="SRT1Autotext3"/>
            </w:pPr>
            <w:r w:rsidRPr="00AE72C9">
              <w:t>Commencement Date:</w:t>
            </w:r>
          </w:p>
        </w:tc>
        <w:tc>
          <w:tcPr>
            <w:tcW w:w="3969" w:type="dxa"/>
          </w:tcPr>
          <w:p w14:paraId="23843656" w14:textId="77777777" w:rsidR="00FC0D7A" w:rsidRPr="00AE72C9" w:rsidRDefault="00FC0D7A" w:rsidP="00677C04">
            <w:pPr>
              <w:pStyle w:val="SRT1Autotext1"/>
            </w:pPr>
            <w:r w:rsidRPr="00AE72C9">
              <w:t>Ss 1–4 on 21.10.97: s. 2(1); ss 5, 6 on 1.10.98: Government Gazette 13.8.98 p. 2182</w:t>
            </w:r>
          </w:p>
        </w:tc>
      </w:tr>
      <w:tr w:rsidR="00FC0D7A" w:rsidRPr="00AE72C9" w14:paraId="0301C75D" w14:textId="77777777" w:rsidTr="00677C04">
        <w:tc>
          <w:tcPr>
            <w:tcW w:w="1984" w:type="dxa"/>
          </w:tcPr>
          <w:p w14:paraId="0DF048A2" w14:textId="77777777" w:rsidR="00FC0D7A" w:rsidRPr="00AE72C9" w:rsidRDefault="00FC0D7A" w:rsidP="00677C04">
            <w:pPr>
              <w:pStyle w:val="SRT1Autotext3"/>
            </w:pPr>
            <w:r w:rsidRPr="00AE72C9">
              <w:t>Current State:</w:t>
            </w:r>
          </w:p>
        </w:tc>
        <w:tc>
          <w:tcPr>
            <w:tcW w:w="3969" w:type="dxa"/>
          </w:tcPr>
          <w:p w14:paraId="561F1F54" w14:textId="77777777" w:rsidR="00FC0D7A" w:rsidRPr="00AE72C9" w:rsidRDefault="00FC0D7A" w:rsidP="00677C04">
            <w:pPr>
              <w:pStyle w:val="SRT1Autotext1"/>
            </w:pPr>
            <w:r w:rsidRPr="00AE72C9">
              <w:t>All of Act in operation</w:t>
            </w:r>
          </w:p>
        </w:tc>
      </w:tr>
    </w:tbl>
    <w:p w14:paraId="7649F933" w14:textId="77777777" w:rsidR="00FC0D7A" w:rsidRPr="00AE72C9" w:rsidRDefault="00FC0D7A" w:rsidP="00FC0D7A">
      <w:pPr>
        <w:pStyle w:val="EndnoteText"/>
        <w:rPr>
          <w:b/>
          <w:sz w:val="18"/>
        </w:rPr>
      </w:pPr>
      <w:r w:rsidRPr="00AE72C9">
        <w:rPr>
          <w:b/>
          <w:sz w:val="18"/>
        </w:rPr>
        <w:t>Veterinary Practice Act 1997, No. 58/1997</w:t>
      </w:r>
    </w:p>
    <w:tbl>
      <w:tblPr>
        <w:tblW w:w="0" w:type="auto"/>
        <w:tblInd w:w="392" w:type="dxa"/>
        <w:tblLayout w:type="fixed"/>
        <w:tblLook w:val="0000" w:firstRow="0" w:lastRow="0" w:firstColumn="0" w:lastColumn="0" w:noHBand="0" w:noVBand="0"/>
      </w:tblPr>
      <w:tblGrid>
        <w:gridCol w:w="1984"/>
        <w:gridCol w:w="3969"/>
      </w:tblGrid>
      <w:tr w:rsidR="00FC0D7A" w:rsidRPr="00AE72C9" w14:paraId="51F750AE" w14:textId="77777777" w:rsidTr="00677C04">
        <w:tc>
          <w:tcPr>
            <w:tcW w:w="1984" w:type="dxa"/>
          </w:tcPr>
          <w:p w14:paraId="0EE9FF23" w14:textId="77777777" w:rsidR="00FC0D7A" w:rsidRPr="00AE72C9" w:rsidRDefault="00FC0D7A" w:rsidP="00677C04">
            <w:pPr>
              <w:pStyle w:val="TOAAutotext"/>
            </w:pPr>
            <w:r w:rsidRPr="00AE72C9">
              <w:t>Assent Date:</w:t>
            </w:r>
          </w:p>
        </w:tc>
        <w:tc>
          <w:tcPr>
            <w:tcW w:w="3969" w:type="dxa"/>
          </w:tcPr>
          <w:p w14:paraId="41ED9198" w14:textId="77777777" w:rsidR="00FC0D7A" w:rsidRPr="00AE72C9" w:rsidRDefault="00FC0D7A" w:rsidP="00677C04">
            <w:pPr>
              <w:pStyle w:val="SRT1Autotext1"/>
            </w:pPr>
            <w:r w:rsidRPr="00AE72C9">
              <w:t>28.10.97</w:t>
            </w:r>
          </w:p>
        </w:tc>
      </w:tr>
      <w:tr w:rsidR="00FC0D7A" w:rsidRPr="00AE72C9" w14:paraId="22C970FE" w14:textId="77777777" w:rsidTr="00677C04">
        <w:tc>
          <w:tcPr>
            <w:tcW w:w="1984" w:type="dxa"/>
          </w:tcPr>
          <w:p w14:paraId="17DF0299" w14:textId="77777777" w:rsidR="00FC0D7A" w:rsidRPr="00AE72C9" w:rsidRDefault="00FC0D7A" w:rsidP="00677C04">
            <w:pPr>
              <w:pStyle w:val="SRT1Autotext3"/>
            </w:pPr>
            <w:r w:rsidRPr="00AE72C9">
              <w:t>Commencement Date:</w:t>
            </w:r>
          </w:p>
        </w:tc>
        <w:tc>
          <w:tcPr>
            <w:tcW w:w="3969" w:type="dxa"/>
          </w:tcPr>
          <w:p w14:paraId="617363D3" w14:textId="77777777" w:rsidR="00FC0D7A" w:rsidRPr="00AE72C9" w:rsidRDefault="00FC0D7A" w:rsidP="00677C04">
            <w:pPr>
              <w:pStyle w:val="SRT1Autotext1"/>
            </w:pPr>
            <w:r w:rsidRPr="00AE72C9">
              <w:t>S. 96(Sch. item 3) on 17.3.98: Government Gazette 12.3.98 p. 520</w:t>
            </w:r>
          </w:p>
        </w:tc>
      </w:tr>
      <w:tr w:rsidR="00FC0D7A" w:rsidRPr="00AE72C9" w14:paraId="72071D1D" w14:textId="77777777" w:rsidTr="00677C04">
        <w:tc>
          <w:tcPr>
            <w:tcW w:w="1984" w:type="dxa"/>
          </w:tcPr>
          <w:p w14:paraId="250083DC" w14:textId="77777777" w:rsidR="00FC0D7A" w:rsidRPr="00AE72C9" w:rsidRDefault="00FC0D7A" w:rsidP="00677C04">
            <w:pPr>
              <w:pStyle w:val="SRT1Autotext3"/>
            </w:pPr>
            <w:r w:rsidRPr="00AE72C9">
              <w:t>Current State:</w:t>
            </w:r>
          </w:p>
        </w:tc>
        <w:tc>
          <w:tcPr>
            <w:tcW w:w="3969" w:type="dxa"/>
          </w:tcPr>
          <w:p w14:paraId="1FCF629E"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15F4D9F3" w14:textId="77777777" w:rsidR="00FC0D7A" w:rsidRPr="00AE72C9" w:rsidRDefault="00FC0D7A" w:rsidP="00FC0D7A">
      <w:pPr>
        <w:pStyle w:val="EndnoteText"/>
        <w:rPr>
          <w:b/>
          <w:sz w:val="18"/>
        </w:rPr>
      </w:pPr>
      <w:r w:rsidRPr="00AE72C9">
        <w:rPr>
          <w:b/>
          <w:sz w:val="18"/>
        </w:rPr>
        <w:t>Confiscation Act 1997, No. 108/1997</w:t>
      </w:r>
    </w:p>
    <w:tbl>
      <w:tblPr>
        <w:tblW w:w="0" w:type="auto"/>
        <w:tblInd w:w="392" w:type="dxa"/>
        <w:tblLayout w:type="fixed"/>
        <w:tblLook w:val="0000" w:firstRow="0" w:lastRow="0" w:firstColumn="0" w:lastColumn="0" w:noHBand="0" w:noVBand="0"/>
      </w:tblPr>
      <w:tblGrid>
        <w:gridCol w:w="1984"/>
        <w:gridCol w:w="3969"/>
      </w:tblGrid>
      <w:tr w:rsidR="00FC0D7A" w:rsidRPr="00AE72C9" w14:paraId="165E213F" w14:textId="77777777" w:rsidTr="00677C04">
        <w:tc>
          <w:tcPr>
            <w:tcW w:w="1984" w:type="dxa"/>
          </w:tcPr>
          <w:p w14:paraId="6D59EEDB" w14:textId="77777777" w:rsidR="00FC0D7A" w:rsidRPr="00AE72C9" w:rsidRDefault="00FC0D7A" w:rsidP="00677C04">
            <w:pPr>
              <w:pStyle w:val="TOAAutotext"/>
            </w:pPr>
            <w:r w:rsidRPr="00AE72C9">
              <w:t>Assent Date:</w:t>
            </w:r>
          </w:p>
        </w:tc>
        <w:tc>
          <w:tcPr>
            <w:tcW w:w="3969" w:type="dxa"/>
          </w:tcPr>
          <w:p w14:paraId="2E2D2E83" w14:textId="77777777" w:rsidR="00FC0D7A" w:rsidRPr="00AE72C9" w:rsidRDefault="00FC0D7A" w:rsidP="00677C04">
            <w:pPr>
              <w:pStyle w:val="SRT1Autotext1"/>
            </w:pPr>
            <w:r w:rsidRPr="00AE72C9">
              <w:t>23.12.97</w:t>
            </w:r>
          </w:p>
        </w:tc>
      </w:tr>
      <w:tr w:rsidR="00FC0D7A" w:rsidRPr="00AE72C9" w14:paraId="79E876F3" w14:textId="77777777" w:rsidTr="00677C04">
        <w:tc>
          <w:tcPr>
            <w:tcW w:w="1984" w:type="dxa"/>
          </w:tcPr>
          <w:p w14:paraId="342E3691" w14:textId="77777777" w:rsidR="00FC0D7A" w:rsidRPr="00AE72C9" w:rsidRDefault="00FC0D7A" w:rsidP="00677C04">
            <w:pPr>
              <w:pStyle w:val="SRT1Autotext3"/>
            </w:pPr>
            <w:r w:rsidRPr="00AE72C9">
              <w:t>Commencement Date:</w:t>
            </w:r>
          </w:p>
        </w:tc>
        <w:tc>
          <w:tcPr>
            <w:tcW w:w="3969" w:type="dxa"/>
          </w:tcPr>
          <w:p w14:paraId="6BF039DB" w14:textId="77777777" w:rsidR="00FC0D7A" w:rsidRPr="00AE72C9" w:rsidRDefault="00FC0D7A" w:rsidP="00677C04">
            <w:pPr>
              <w:pStyle w:val="SRT1Autotext1"/>
            </w:pPr>
            <w:r w:rsidRPr="00AE72C9">
              <w:t>S. 152 on 1.7.98: Government Gazette 25.6.98 p. 1561</w:t>
            </w:r>
          </w:p>
        </w:tc>
      </w:tr>
      <w:tr w:rsidR="00FC0D7A" w:rsidRPr="00AE72C9" w14:paraId="5FD5FA7E" w14:textId="77777777" w:rsidTr="00677C04">
        <w:tc>
          <w:tcPr>
            <w:tcW w:w="1984" w:type="dxa"/>
          </w:tcPr>
          <w:p w14:paraId="662833CC" w14:textId="77777777" w:rsidR="00FC0D7A" w:rsidRPr="00AE72C9" w:rsidRDefault="00FC0D7A" w:rsidP="00677C04">
            <w:pPr>
              <w:pStyle w:val="SRT1Autotext3"/>
            </w:pPr>
            <w:r w:rsidRPr="00AE72C9">
              <w:t>Current State:</w:t>
            </w:r>
          </w:p>
        </w:tc>
        <w:tc>
          <w:tcPr>
            <w:tcW w:w="3969" w:type="dxa"/>
          </w:tcPr>
          <w:p w14:paraId="2F580C20"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2EF7AFEE" w14:textId="77777777" w:rsidR="00FC0D7A" w:rsidRPr="00AE72C9" w:rsidRDefault="00FC0D7A" w:rsidP="00FC0D7A">
      <w:pPr>
        <w:pStyle w:val="EndnoteText"/>
        <w:rPr>
          <w:b/>
          <w:sz w:val="18"/>
        </w:rPr>
      </w:pPr>
      <w:r w:rsidRPr="00AE72C9">
        <w:rPr>
          <w:b/>
          <w:sz w:val="18"/>
        </w:rPr>
        <w:t>Drugs, Poisons and Controlled Substances (Amendment) Act 1998, No. 9/1998</w:t>
      </w:r>
    </w:p>
    <w:tbl>
      <w:tblPr>
        <w:tblW w:w="0" w:type="auto"/>
        <w:tblInd w:w="392" w:type="dxa"/>
        <w:tblLayout w:type="fixed"/>
        <w:tblLook w:val="0000" w:firstRow="0" w:lastRow="0" w:firstColumn="0" w:lastColumn="0" w:noHBand="0" w:noVBand="0"/>
      </w:tblPr>
      <w:tblGrid>
        <w:gridCol w:w="1984"/>
        <w:gridCol w:w="3969"/>
      </w:tblGrid>
      <w:tr w:rsidR="00FC0D7A" w:rsidRPr="00AE72C9" w14:paraId="2294249C" w14:textId="77777777" w:rsidTr="00677C04">
        <w:tc>
          <w:tcPr>
            <w:tcW w:w="1984" w:type="dxa"/>
          </w:tcPr>
          <w:p w14:paraId="6F251679" w14:textId="77777777" w:rsidR="00FC0D7A" w:rsidRPr="00AE72C9" w:rsidRDefault="00FC0D7A" w:rsidP="00677C04">
            <w:pPr>
              <w:pStyle w:val="TOAAutotext"/>
            </w:pPr>
            <w:r w:rsidRPr="00AE72C9">
              <w:t>Assent Date:</w:t>
            </w:r>
          </w:p>
        </w:tc>
        <w:tc>
          <w:tcPr>
            <w:tcW w:w="3969" w:type="dxa"/>
          </w:tcPr>
          <w:p w14:paraId="7CDC1810" w14:textId="77777777" w:rsidR="00FC0D7A" w:rsidRPr="00AE72C9" w:rsidRDefault="00FC0D7A" w:rsidP="00677C04">
            <w:pPr>
              <w:pStyle w:val="SRT1Autotext1"/>
            </w:pPr>
            <w:r w:rsidRPr="00AE72C9">
              <w:t>28.4.98</w:t>
            </w:r>
          </w:p>
        </w:tc>
      </w:tr>
      <w:tr w:rsidR="00FC0D7A" w:rsidRPr="00AE72C9" w14:paraId="3852ED6A" w14:textId="77777777" w:rsidTr="00677C04">
        <w:tc>
          <w:tcPr>
            <w:tcW w:w="1984" w:type="dxa"/>
          </w:tcPr>
          <w:p w14:paraId="284D45D2" w14:textId="77777777" w:rsidR="00FC0D7A" w:rsidRPr="00AE72C9" w:rsidRDefault="00FC0D7A" w:rsidP="00677C04">
            <w:pPr>
              <w:pStyle w:val="SRT1Autotext3"/>
            </w:pPr>
            <w:r w:rsidRPr="00AE72C9">
              <w:t>Commencement Date:</w:t>
            </w:r>
          </w:p>
        </w:tc>
        <w:tc>
          <w:tcPr>
            <w:tcW w:w="3969" w:type="dxa"/>
          </w:tcPr>
          <w:p w14:paraId="377C5844" w14:textId="77777777" w:rsidR="00FC0D7A" w:rsidRPr="00AE72C9" w:rsidRDefault="00FC0D7A" w:rsidP="00677C04">
            <w:pPr>
              <w:pStyle w:val="SRT1Autotext1"/>
            </w:pPr>
            <w:r w:rsidRPr="00AE72C9">
              <w:t>Ss 1, 2 on 28.4.98: s. 2(1); rest of Act on 31.12.98: Government Gazette 10.12.98 p. 2998</w:t>
            </w:r>
          </w:p>
        </w:tc>
      </w:tr>
      <w:tr w:rsidR="00FC0D7A" w:rsidRPr="00AE72C9" w14:paraId="44498723" w14:textId="77777777" w:rsidTr="00677C04">
        <w:tc>
          <w:tcPr>
            <w:tcW w:w="1984" w:type="dxa"/>
          </w:tcPr>
          <w:p w14:paraId="606AC4A3" w14:textId="77777777" w:rsidR="00FC0D7A" w:rsidRPr="00AE72C9" w:rsidRDefault="00FC0D7A" w:rsidP="00677C04">
            <w:pPr>
              <w:pStyle w:val="SRT1Autotext3"/>
            </w:pPr>
            <w:r w:rsidRPr="00AE72C9">
              <w:t>Current State:</w:t>
            </w:r>
          </w:p>
        </w:tc>
        <w:tc>
          <w:tcPr>
            <w:tcW w:w="3969" w:type="dxa"/>
          </w:tcPr>
          <w:p w14:paraId="7B0685D7" w14:textId="77777777" w:rsidR="00FC0D7A" w:rsidRPr="00AE72C9" w:rsidRDefault="00FC0D7A" w:rsidP="00677C04">
            <w:pPr>
              <w:pStyle w:val="SRT1Autotext1"/>
            </w:pPr>
            <w:r w:rsidRPr="00AE72C9">
              <w:t>All of Act in operation</w:t>
            </w:r>
          </w:p>
        </w:tc>
      </w:tr>
    </w:tbl>
    <w:p w14:paraId="53D21145" w14:textId="77777777" w:rsidR="00FC0D7A" w:rsidRPr="00AE72C9" w:rsidRDefault="00FC0D7A" w:rsidP="00FC0D7A">
      <w:pPr>
        <w:pStyle w:val="EndnoteText"/>
        <w:rPr>
          <w:b/>
          <w:sz w:val="18"/>
        </w:rPr>
      </w:pPr>
      <w:r w:rsidRPr="00AE72C9">
        <w:rPr>
          <w:b/>
          <w:sz w:val="18"/>
        </w:rPr>
        <w:t>Public Sector Reform (Miscellaneous Amendments) Act 1998, No. 46/1998</w:t>
      </w:r>
    </w:p>
    <w:tbl>
      <w:tblPr>
        <w:tblW w:w="0" w:type="auto"/>
        <w:tblInd w:w="392" w:type="dxa"/>
        <w:tblLayout w:type="fixed"/>
        <w:tblLook w:val="0000" w:firstRow="0" w:lastRow="0" w:firstColumn="0" w:lastColumn="0" w:noHBand="0" w:noVBand="0"/>
      </w:tblPr>
      <w:tblGrid>
        <w:gridCol w:w="1984"/>
        <w:gridCol w:w="3969"/>
      </w:tblGrid>
      <w:tr w:rsidR="00FC0D7A" w:rsidRPr="00AE72C9" w14:paraId="765C6BE5" w14:textId="77777777" w:rsidTr="00677C04">
        <w:tc>
          <w:tcPr>
            <w:tcW w:w="1984" w:type="dxa"/>
          </w:tcPr>
          <w:p w14:paraId="3CED6FD0" w14:textId="77777777" w:rsidR="00FC0D7A" w:rsidRPr="00AE72C9" w:rsidRDefault="00FC0D7A" w:rsidP="00677C04">
            <w:pPr>
              <w:pStyle w:val="TOAAutotext"/>
            </w:pPr>
            <w:r w:rsidRPr="00AE72C9">
              <w:t>Assent Date:</w:t>
            </w:r>
          </w:p>
        </w:tc>
        <w:tc>
          <w:tcPr>
            <w:tcW w:w="3969" w:type="dxa"/>
          </w:tcPr>
          <w:p w14:paraId="7BE7600A" w14:textId="77777777" w:rsidR="00FC0D7A" w:rsidRPr="00AE72C9" w:rsidRDefault="00FC0D7A" w:rsidP="00677C04">
            <w:pPr>
              <w:pStyle w:val="SRT1Autotext1"/>
            </w:pPr>
            <w:r w:rsidRPr="00AE72C9">
              <w:t>26.5.98</w:t>
            </w:r>
          </w:p>
        </w:tc>
      </w:tr>
      <w:tr w:rsidR="00FC0D7A" w:rsidRPr="00AE72C9" w14:paraId="693D9B4B" w14:textId="77777777" w:rsidTr="00677C04">
        <w:tc>
          <w:tcPr>
            <w:tcW w:w="1984" w:type="dxa"/>
          </w:tcPr>
          <w:p w14:paraId="52A43197" w14:textId="77777777" w:rsidR="00FC0D7A" w:rsidRPr="00AE72C9" w:rsidRDefault="00FC0D7A" w:rsidP="00677C04">
            <w:pPr>
              <w:pStyle w:val="SRT1Autotext3"/>
            </w:pPr>
            <w:r w:rsidRPr="00AE72C9">
              <w:t>Commencement Date:</w:t>
            </w:r>
          </w:p>
        </w:tc>
        <w:tc>
          <w:tcPr>
            <w:tcW w:w="3969" w:type="dxa"/>
          </w:tcPr>
          <w:p w14:paraId="000F6260" w14:textId="77777777" w:rsidR="00FC0D7A" w:rsidRPr="00AE72C9" w:rsidRDefault="00FC0D7A" w:rsidP="00677C04">
            <w:pPr>
              <w:pStyle w:val="SRT1Autotext1"/>
            </w:pPr>
            <w:r w:rsidRPr="00AE72C9">
              <w:t>S. 7(Sch. 1) on 1.7.98: s. 2(2)</w:t>
            </w:r>
          </w:p>
        </w:tc>
      </w:tr>
      <w:tr w:rsidR="00FC0D7A" w:rsidRPr="00AE72C9" w14:paraId="0B9D1CFF" w14:textId="77777777" w:rsidTr="00677C04">
        <w:tc>
          <w:tcPr>
            <w:tcW w:w="1984" w:type="dxa"/>
          </w:tcPr>
          <w:p w14:paraId="7B7B82B5" w14:textId="77777777" w:rsidR="00FC0D7A" w:rsidRPr="00AE72C9" w:rsidRDefault="00FC0D7A" w:rsidP="00677C04">
            <w:pPr>
              <w:pStyle w:val="SRT1Autotext3"/>
            </w:pPr>
            <w:r w:rsidRPr="00AE72C9">
              <w:t>Current State:</w:t>
            </w:r>
          </w:p>
        </w:tc>
        <w:tc>
          <w:tcPr>
            <w:tcW w:w="3969" w:type="dxa"/>
          </w:tcPr>
          <w:p w14:paraId="4C5247E6"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256E1F55" w14:textId="77777777" w:rsidR="00FC0D7A" w:rsidRDefault="00FC0D7A" w:rsidP="00FC0D7A">
      <w:pPr>
        <w:pStyle w:val="EndnoteText"/>
        <w:rPr>
          <w:b/>
          <w:sz w:val="18"/>
        </w:rPr>
      </w:pPr>
    </w:p>
    <w:p w14:paraId="0CB4B84E" w14:textId="77777777" w:rsidR="00FC0D7A" w:rsidRDefault="00FC0D7A" w:rsidP="00FC0D7A">
      <w:pPr>
        <w:pStyle w:val="EndnoteText"/>
        <w:rPr>
          <w:b/>
          <w:sz w:val="18"/>
        </w:rPr>
      </w:pPr>
    </w:p>
    <w:p w14:paraId="0C0F3333" w14:textId="77777777" w:rsidR="00FC0D7A" w:rsidRDefault="00FC0D7A" w:rsidP="00FC0D7A">
      <w:pPr>
        <w:pStyle w:val="EndnoteText"/>
        <w:rPr>
          <w:b/>
          <w:sz w:val="18"/>
        </w:rPr>
      </w:pPr>
    </w:p>
    <w:p w14:paraId="3E2BDB1B" w14:textId="77777777" w:rsidR="00FC0D7A" w:rsidRPr="00AE72C9" w:rsidRDefault="00FC0D7A" w:rsidP="00FC0D7A">
      <w:pPr>
        <w:pStyle w:val="EndnoteText"/>
        <w:rPr>
          <w:b/>
          <w:sz w:val="18"/>
        </w:rPr>
      </w:pPr>
      <w:r w:rsidRPr="00AE72C9">
        <w:rPr>
          <w:b/>
          <w:sz w:val="18"/>
        </w:rPr>
        <w:t>Conservation, Forests and Lands (Miscellaneous Amendments) Act 1998, No. 76/1998</w:t>
      </w:r>
    </w:p>
    <w:tbl>
      <w:tblPr>
        <w:tblW w:w="0" w:type="auto"/>
        <w:tblInd w:w="392" w:type="dxa"/>
        <w:tblLayout w:type="fixed"/>
        <w:tblLook w:val="0000" w:firstRow="0" w:lastRow="0" w:firstColumn="0" w:lastColumn="0" w:noHBand="0" w:noVBand="0"/>
      </w:tblPr>
      <w:tblGrid>
        <w:gridCol w:w="1984"/>
        <w:gridCol w:w="3969"/>
      </w:tblGrid>
      <w:tr w:rsidR="00FC0D7A" w:rsidRPr="00AE72C9" w14:paraId="01941414" w14:textId="77777777" w:rsidTr="00677C04">
        <w:tc>
          <w:tcPr>
            <w:tcW w:w="1984" w:type="dxa"/>
          </w:tcPr>
          <w:p w14:paraId="338181C3" w14:textId="77777777" w:rsidR="00FC0D7A" w:rsidRPr="00AE72C9" w:rsidRDefault="00FC0D7A" w:rsidP="00677C04">
            <w:pPr>
              <w:pStyle w:val="TOAAutotext"/>
            </w:pPr>
            <w:r w:rsidRPr="00AE72C9">
              <w:t>Assent Date:</w:t>
            </w:r>
          </w:p>
        </w:tc>
        <w:tc>
          <w:tcPr>
            <w:tcW w:w="3969" w:type="dxa"/>
          </w:tcPr>
          <w:p w14:paraId="0A5BDF59" w14:textId="77777777" w:rsidR="00FC0D7A" w:rsidRPr="00AE72C9" w:rsidRDefault="00FC0D7A" w:rsidP="00677C04">
            <w:pPr>
              <w:pStyle w:val="SRT1Autotext1"/>
            </w:pPr>
            <w:r w:rsidRPr="00AE72C9">
              <w:t>10.11.98</w:t>
            </w:r>
          </w:p>
        </w:tc>
      </w:tr>
      <w:tr w:rsidR="00FC0D7A" w:rsidRPr="00AE72C9" w14:paraId="0A9AA2D1" w14:textId="77777777" w:rsidTr="00677C04">
        <w:tc>
          <w:tcPr>
            <w:tcW w:w="1984" w:type="dxa"/>
          </w:tcPr>
          <w:p w14:paraId="28D30654" w14:textId="77777777" w:rsidR="00FC0D7A" w:rsidRPr="00AE72C9" w:rsidRDefault="00FC0D7A" w:rsidP="00677C04">
            <w:pPr>
              <w:pStyle w:val="SRT1Autotext3"/>
            </w:pPr>
            <w:r w:rsidRPr="00AE72C9">
              <w:t>Commencement Date:</w:t>
            </w:r>
          </w:p>
        </w:tc>
        <w:tc>
          <w:tcPr>
            <w:tcW w:w="3969" w:type="dxa"/>
          </w:tcPr>
          <w:p w14:paraId="42A68DCC" w14:textId="77777777" w:rsidR="00FC0D7A" w:rsidRPr="00AE72C9" w:rsidRDefault="00FC0D7A" w:rsidP="00677C04">
            <w:pPr>
              <w:pStyle w:val="SRT1Autotext1"/>
            </w:pPr>
            <w:r w:rsidRPr="00AE72C9">
              <w:t>S. 7 on 15.12.98: s. 2(5)</w:t>
            </w:r>
          </w:p>
        </w:tc>
      </w:tr>
      <w:tr w:rsidR="00FC0D7A" w:rsidRPr="00AE72C9" w14:paraId="4D7D9383" w14:textId="77777777" w:rsidTr="00677C04">
        <w:tc>
          <w:tcPr>
            <w:tcW w:w="1984" w:type="dxa"/>
          </w:tcPr>
          <w:p w14:paraId="6964E3AC" w14:textId="77777777" w:rsidR="00FC0D7A" w:rsidRPr="00AE72C9" w:rsidRDefault="00FC0D7A" w:rsidP="00677C04">
            <w:pPr>
              <w:pStyle w:val="SRT1Autotext3"/>
            </w:pPr>
            <w:r w:rsidRPr="00AE72C9">
              <w:t>Current State:</w:t>
            </w:r>
          </w:p>
        </w:tc>
        <w:tc>
          <w:tcPr>
            <w:tcW w:w="3969" w:type="dxa"/>
          </w:tcPr>
          <w:p w14:paraId="5E7F1CB7"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6590EC2B" w14:textId="77777777" w:rsidR="00FC0D7A" w:rsidRPr="00AE72C9" w:rsidRDefault="00FC0D7A" w:rsidP="00FC0D7A">
      <w:pPr>
        <w:pStyle w:val="EndnoteText"/>
        <w:rPr>
          <w:b/>
          <w:sz w:val="18"/>
        </w:rPr>
      </w:pPr>
      <w:r w:rsidRPr="00AE72C9">
        <w:rPr>
          <w:b/>
          <w:sz w:val="18"/>
        </w:rPr>
        <w:t>Public Sector Reform (Further Amendments) Act 1999, No. 12/1999</w:t>
      </w:r>
    </w:p>
    <w:tbl>
      <w:tblPr>
        <w:tblW w:w="0" w:type="auto"/>
        <w:tblInd w:w="392" w:type="dxa"/>
        <w:tblLayout w:type="fixed"/>
        <w:tblLook w:val="0000" w:firstRow="0" w:lastRow="0" w:firstColumn="0" w:lastColumn="0" w:noHBand="0" w:noVBand="0"/>
      </w:tblPr>
      <w:tblGrid>
        <w:gridCol w:w="1984"/>
        <w:gridCol w:w="3969"/>
      </w:tblGrid>
      <w:tr w:rsidR="00FC0D7A" w:rsidRPr="00AE72C9" w14:paraId="7852521B" w14:textId="77777777" w:rsidTr="00677C04">
        <w:tc>
          <w:tcPr>
            <w:tcW w:w="1984" w:type="dxa"/>
          </w:tcPr>
          <w:p w14:paraId="03C116D3" w14:textId="77777777" w:rsidR="00FC0D7A" w:rsidRPr="00AE72C9" w:rsidRDefault="00FC0D7A" w:rsidP="00677C04">
            <w:pPr>
              <w:pStyle w:val="TOAAutotext"/>
            </w:pPr>
            <w:r w:rsidRPr="00AE72C9">
              <w:t>Assent Date:</w:t>
            </w:r>
          </w:p>
        </w:tc>
        <w:tc>
          <w:tcPr>
            <w:tcW w:w="3969" w:type="dxa"/>
          </w:tcPr>
          <w:p w14:paraId="21955108" w14:textId="77777777" w:rsidR="00FC0D7A" w:rsidRPr="00AE72C9" w:rsidRDefault="00FC0D7A" w:rsidP="00677C04">
            <w:pPr>
              <w:pStyle w:val="SRT1Autotext1"/>
            </w:pPr>
            <w:r w:rsidRPr="00AE72C9">
              <w:t>11.5.99</w:t>
            </w:r>
          </w:p>
        </w:tc>
      </w:tr>
      <w:tr w:rsidR="00FC0D7A" w:rsidRPr="00AE72C9" w14:paraId="1AA4F8F1" w14:textId="77777777" w:rsidTr="00677C04">
        <w:tc>
          <w:tcPr>
            <w:tcW w:w="1984" w:type="dxa"/>
          </w:tcPr>
          <w:p w14:paraId="0924CA7A" w14:textId="77777777" w:rsidR="00FC0D7A" w:rsidRPr="00AE72C9" w:rsidRDefault="00FC0D7A" w:rsidP="00677C04">
            <w:pPr>
              <w:pStyle w:val="SRT1Autotext3"/>
            </w:pPr>
            <w:r w:rsidRPr="00AE72C9">
              <w:t>Commencement Date:</w:t>
            </w:r>
          </w:p>
        </w:tc>
        <w:tc>
          <w:tcPr>
            <w:tcW w:w="3969" w:type="dxa"/>
          </w:tcPr>
          <w:p w14:paraId="637856C0" w14:textId="77777777" w:rsidR="00FC0D7A" w:rsidRPr="00AE72C9" w:rsidRDefault="00FC0D7A" w:rsidP="00677C04">
            <w:pPr>
              <w:pStyle w:val="SRT1Autotext1"/>
            </w:pPr>
            <w:r w:rsidRPr="00AE72C9">
              <w:t>S. 4(Sch. 2 item 4) on 11.5.99: s. 2(1)</w:t>
            </w:r>
          </w:p>
        </w:tc>
      </w:tr>
      <w:tr w:rsidR="00FC0D7A" w:rsidRPr="00AE72C9" w14:paraId="13C6E190" w14:textId="77777777" w:rsidTr="00677C04">
        <w:tc>
          <w:tcPr>
            <w:tcW w:w="1984" w:type="dxa"/>
          </w:tcPr>
          <w:p w14:paraId="45EEEC53" w14:textId="77777777" w:rsidR="00FC0D7A" w:rsidRPr="00AE72C9" w:rsidRDefault="00FC0D7A" w:rsidP="00677C04">
            <w:pPr>
              <w:pStyle w:val="SRT1Autotext3"/>
            </w:pPr>
            <w:r w:rsidRPr="00AE72C9">
              <w:t>Current State:</w:t>
            </w:r>
          </w:p>
        </w:tc>
        <w:tc>
          <w:tcPr>
            <w:tcW w:w="3969" w:type="dxa"/>
          </w:tcPr>
          <w:p w14:paraId="79ECFD85"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FC809BC" w14:textId="77777777" w:rsidR="00FC0D7A" w:rsidRPr="00AE72C9" w:rsidRDefault="00FC0D7A" w:rsidP="00FC0D7A">
      <w:pPr>
        <w:pStyle w:val="EndnoteText"/>
        <w:rPr>
          <w:b/>
          <w:sz w:val="18"/>
        </w:rPr>
      </w:pPr>
      <w:r w:rsidRPr="00AE72C9">
        <w:rPr>
          <w:b/>
          <w:sz w:val="18"/>
        </w:rPr>
        <w:t>Dental Practice Act 1999, No. 26/1999</w:t>
      </w:r>
    </w:p>
    <w:tbl>
      <w:tblPr>
        <w:tblW w:w="0" w:type="auto"/>
        <w:tblInd w:w="392" w:type="dxa"/>
        <w:tblLayout w:type="fixed"/>
        <w:tblLook w:val="0000" w:firstRow="0" w:lastRow="0" w:firstColumn="0" w:lastColumn="0" w:noHBand="0" w:noVBand="0"/>
      </w:tblPr>
      <w:tblGrid>
        <w:gridCol w:w="1984"/>
        <w:gridCol w:w="3969"/>
      </w:tblGrid>
      <w:tr w:rsidR="00FC0D7A" w:rsidRPr="00AE72C9" w14:paraId="6CFDD0ED" w14:textId="77777777" w:rsidTr="00677C04">
        <w:tc>
          <w:tcPr>
            <w:tcW w:w="1984" w:type="dxa"/>
          </w:tcPr>
          <w:p w14:paraId="482A4285" w14:textId="77777777" w:rsidR="00FC0D7A" w:rsidRPr="00AE72C9" w:rsidRDefault="00FC0D7A" w:rsidP="00677C04">
            <w:pPr>
              <w:pStyle w:val="TOAAutotext"/>
            </w:pPr>
            <w:r w:rsidRPr="00AE72C9">
              <w:t>Assent Date:</w:t>
            </w:r>
          </w:p>
        </w:tc>
        <w:tc>
          <w:tcPr>
            <w:tcW w:w="3969" w:type="dxa"/>
          </w:tcPr>
          <w:p w14:paraId="1846BE43" w14:textId="77777777" w:rsidR="00FC0D7A" w:rsidRPr="00AE72C9" w:rsidRDefault="00FC0D7A" w:rsidP="00677C04">
            <w:pPr>
              <w:pStyle w:val="SRT1Autotext1"/>
            </w:pPr>
            <w:r w:rsidRPr="00AE72C9">
              <w:t>1.6.99</w:t>
            </w:r>
          </w:p>
        </w:tc>
      </w:tr>
      <w:tr w:rsidR="00FC0D7A" w:rsidRPr="00AE72C9" w14:paraId="2A8E0A0A" w14:textId="77777777" w:rsidTr="00677C04">
        <w:tc>
          <w:tcPr>
            <w:tcW w:w="1984" w:type="dxa"/>
          </w:tcPr>
          <w:p w14:paraId="604503F7" w14:textId="77777777" w:rsidR="00FC0D7A" w:rsidRPr="00AE72C9" w:rsidRDefault="00FC0D7A" w:rsidP="00677C04">
            <w:pPr>
              <w:pStyle w:val="SRT1Autotext3"/>
            </w:pPr>
            <w:r w:rsidRPr="00AE72C9">
              <w:t>Commencement Date:</w:t>
            </w:r>
          </w:p>
        </w:tc>
        <w:tc>
          <w:tcPr>
            <w:tcW w:w="3969" w:type="dxa"/>
          </w:tcPr>
          <w:p w14:paraId="52B5FBE9" w14:textId="77777777" w:rsidR="00FC0D7A" w:rsidRPr="00AE72C9" w:rsidRDefault="00FC0D7A" w:rsidP="00677C04">
            <w:pPr>
              <w:pStyle w:val="SRT1Autotext1"/>
            </w:pPr>
            <w:r w:rsidRPr="00AE72C9">
              <w:t>S. 107(Sch. item 2) on 1.7.00: s. 2(3)</w:t>
            </w:r>
          </w:p>
        </w:tc>
      </w:tr>
      <w:tr w:rsidR="00FC0D7A" w:rsidRPr="00AE72C9" w14:paraId="711A2A0D" w14:textId="77777777" w:rsidTr="00677C04">
        <w:tc>
          <w:tcPr>
            <w:tcW w:w="1984" w:type="dxa"/>
          </w:tcPr>
          <w:p w14:paraId="2623E6CB" w14:textId="77777777" w:rsidR="00FC0D7A" w:rsidRPr="00AE72C9" w:rsidRDefault="00FC0D7A" w:rsidP="00677C04">
            <w:pPr>
              <w:pStyle w:val="SRT1Autotext3"/>
            </w:pPr>
            <w:r w:rsidRPr="00AE72C9">
              <w:t>Current State:</w:t>
            </w:r>
          </w:p>
        </w:tc>
        <w:tc>
          <w:tcPr>
            <w:tcW w:w="3969" w:type="dxa"/>
          </w:tcPr>
          <w:p w14:paraId="4A59C653"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13CC3501" w14:textId="77777777" w:rsidR="00FC0D7A" w:rsidRPr="00AE72C9" w:rsidRDefault="00FC0D7A" w:rsidP="00FC0D7A">
      <w:pPr>
        <w:pStyle w:val="EndnoteText"/>
        <w:rPr>
          <w:b/>
          <w:sz w:val="18"/>
        </w:rPr>
      </w:pPr>
      <w:r w:rsidRPr="00AE72C9">
        <w:rPr>
          <w:b/>
          <w:sz w:val="18"/>
        </w:rPr>
        <w:t>Chinese Medicine Registration Act 2000, No. 18/2000</w:t>
      </w:r>
    </w:p>
    <w:tbl>
      <w:tblPr>
        <w:tblW w:w="0" w:type="auto"/>
        <w:tblInd w:w="392" w:type="dxa"/>
        <w:tblLayout w:type="fixed"/>
        <w:tblLook w:val="0000" w:firstRow="0" w:lastRow="0" w:firstColumn="0" w:lastColumn="0" w:noHBand="0" w:noVBand="0"/>
      </w:tblPr>
      <w:tblGrid>
        <w:gridCol w:w="1984"/>
        <w:gridCol w:w="3969"/>
      </w:tblGrid>
      <w:tr w:rsidR="00FC0D7A" w:rsidRPr="00AE72C9" w14:paraId="0126BC70" w14:textId="77777777" w:rsidTr="00677C04">
        <w:tc>
          <w:tcPr>
            <w:tcW w:w="1984" w:type="dxa"/>
          </w:tcPr>
          <w:p w14:paraId="1C1A19A5" w14:textId="77777777" w:rsidR="00FC0D7A" w:rsidRPr="00AE72C9" w:rsidRDefault="00FC0D7A" w:rsidP="00677C04">
            <w:pPr>
              <w:pStyle w:val="TOAAutotext"/>
            </w:pPr>
            <w:r w:rsidRPr="00AE72C9">
              <w:t>Assent Date:</w:t>
            </w:r>
          </w:p>
        </w:tc>
        <w:tc>
          <w:tcPr>
            <w:tcW w:w="3969" w:type="dxa"/>
          </w:tcPr>
          <w:p w14:paraId="30567DD9" w14:textId="77777777" w:rsidR="00FC0D7A" w:rsidRPr="00AE72C9" w:rsidRDefault="00FC0D7A" w:rsidP="00677C04">
            <w:pPr>
              <w:pStyle w:val="SRT1Autotext1"/>
            </w:pPr>
            <w:r w:rsidRPr="00AE72C9">
              <w:t>16.5.00</w:t>
            </w:r>
          </w:p>
        </w:tc>
      </w:tr>
      <w:tr w:rsidR="00FC0D7A" w:rsidRPr="00AE72C9" w14:paraId="5BFA8F02" w14:textId="77777777" w:rsidTr="00677C04">
        <w:tc>
          <w:tcPr>
            <w:tcW w:w="1984" w:type="dxa"/>
          </w:tcPr>
          <w:p w14:paraId="4617B68E" w14:textId="77777777" w:rsidR="00FC0D7A" w:rsidRPr="00AE72C9" w:rsidRDefault="00FC0D7A" w:rsidP="00677C04">
            <w:pPr>
              <w:pStyle w:val="SRT1Autotext3"/>
            </w:pPr>
            <w:r w:rsidRPr="00AE72C9">
              <w:t>Commencement Date:</w:t>
            </w:r>
          </w:p>
        </w:tc>
        <w:tc>
          <w:tcPr>
            <w:tcW w:w="3969" w:type="dxa"/>
          </w:tcPr>
          <w:p w14:paraId="16C34353" w14:textId="77777777" w:rsidR="00FC0D7A" w:rsidRPr="00AE72C9" w:rsidRDefault="00FC0D7A" w:rsidP="00677C04">
            <w:pPr>
              <w:pStyle w:val="SRT1Autotext1"/>
            </w:pPr>
            <w:r w:rsidRPr="00AE72C9">
              <w:t>Ss 96–107 on 1.1.02: Government Gazette 4.10.01 p. 2511</w:t>
            </w:r>
          </w:p>
        </w:tc>
      </w:tr>
      <w:tr w:rsidR="00FC0D7A" w:rsidRPr="00AE72C9" w14:paraId="71A79FE5" w14:textId="77777777" w:rsidTr="00677C04">
        <w:tc>
          <w:tcPr>
            <w:tcW w:w="1984" w:type="dxa"/>
          </w:tcPr>
          <w:p w14:paraId="364D20FC" w14:textId="77777777" w:rsidR="00FC0D7A" w:rsidRPr="00AE72C9" w:rsidRDefault="00FC0D7A" w:rsidP="00677C04">
            <w:pPr>
              <w:pStyle w:val="SRT1Autotext3"/>
            </w:pPr>
            <w:r w:rsidRPr="00AE72C9">
              <w:t>Current State:</w:t>
            </w:r>
          </w:p>
        </w:tc>
        <w:tc>
          <w:tcPr>
            <w:tcW w:w="3969" w:type="dxa"/>
          </w:tcPr>
          <w:p w14:paraId="47F7348B"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6AE0782" w14:textId="77777777" w:rsidR="00FC0D7A" w:rsidRPr="00AE72C9" w:rsidRDefault="00FC0D7A" w:rsidP="00FC0D7A">
      <w:pPr>
        <w:pStyle w:val="EndnoteText"/>
        <w:rPr>
          <w:b/>
          <w:sz w:val="18"/>
        </w:rPr>
      </w:pPr>
      <w:r w:rsidRPr="00AE72C9">
        <w:rPr>
          <w:b/>
          <w:sz w:val="18"/>
        </w:rPr>
        <w:t>Statute Law Revision Act 2000, No. 74/2000</w:t>
      </w:r>
    </w:p>
    <w:tbl>
      <w:tblPr>
        <w:tblW w:w="0" w:type="auto"/>
        <w:tblInd w:w="392" w:type="dxa"/>
        <w:tblLayout w:type="fixed"/>
        <w:tblLook w:val="0000" w:firstRow="0" w:lastRow="0" w:firstColumn="0" w:lastColumn="0" w:noHBand="0" w:noVBand="0"/>
      </w:tblPr>
      <w:tblGrid>
        <w:gridCol w:w="1984"/>
        <w:gridCol w:w="3969"/>
      </w:tblGrid>
      <w:tr w:rsidR="00FC0D7A" w:rsidRPr="00AE72C9" w14:paraId="79C21096" w14:textId="77777777" w:rsidTr="00677C04">
        <w:tc>
          <w:tcPr>
            <w:tcW w:w="1984" w:type="dxa"/>
          </w:tcPr>
          <w:p w14:paraId="1D62CEAF" w14:textId="77777777" w:rsidR="00FC0D7A" w:rsidRPr="00AE72C9" w:rsidRDefault="00FC0D7A" w:rsidP="00677C04">
            <w:pPr>
              <w:pStyle w:val="TOAAutotext"/>
            </w:pPr>
            <w:r w:rsidRPr="00AE72C9">
              <w:t>Assent Date:</w:t>
            </w:r>
          </w:p>
        </w:tc>
        <w:tc>
          <w:tcPr>
            <w:tcW w:w="3969" w:type="dxa"/>
          </w:tcPr>
          <w:p w14:paraId="729FDBD9" w14:textId="77777777" w:rsidR="00FC0D7A" w:rsidRPr="00AE72C9" w:rsidRDefault="00FC0D7A" w:rsidP="00677C04">
            <w:pPr>
              <w:pStyle w:val="SRT1Autotext1"/>
            </w:pPr>
            <w:r w:rsidRPr="00AE72C9">
              <w:t>21.11.00</w:t>
            </w:r>
          </w:p>
        </w:tc>
      </w:tr>
      <w:tr w:rsidR="00FC0D7A" w:rsidRPr="00AE72C9" w14:paraId="1C9C8836" w14:textId="77777777" w:rsidTr="00677C04">
        <w:tc>
          <w:tcPr>
            <w:tcW w:w="1984" w:type="dxa"/>
          </w:tcPr>
          <w:p w14:paraId="250334F8" w14:textId="77777777" w:rsidR="00FC0D7A" w:rsidRPr="00AE72C9" w:rsidRDefault="00FC0D7A" w:rsidP="00677C04">
            <w:pPr>
              <w:pStyle w:val="SRT1Autotext3"/>
            </w:pPr>
            <w:r w:rsidRPr="00AE72C9">
              <w:t>Commencement Date:</w:t>
            </w:r>
          </w:p>
        </w:tc>
        <w:tc>
          <w:tcPr>
            <w:tcW w:w="3969" w:type="dxa"/>
          </w:tcPr>
          <w:p w14:paraId="0713C5EB" w14:textId="77777777" w:rsidR="00FC0D7A" w:rsidRPr="00AE72C9" w:rsidRDefault="00FC0D7A" w:rsidP="00677C04">
            <w:pPr>
              <w:pStyle w:val="SRT1Autotext1"/>
            </w:pPr>
            <w:r w:rsidRPr="00AE72C9">
              <w:t>S. 3(Sch. 1 item 38) on 22.11.00: s. 2(1)</w:t>
            </w:r>
          </w:p>
        </w:tc>
      </w:tr>
      <w:tr w:rsidR="00FC0D7A" w:rsidRPr="00AE72C9" w14:paraId="0607E04C" w14:textId="77777777" w:rsidTr="00677C04">
        <w:tc>
          <w:tcPr>
            <w:tcW w:w="1984" w:type="dxa"/>
          </w:tcPr>
          <w:p w14:paraId="3C22502A" w14:textId="77777777" w:rsidR="00FC0D7A" w:rsidRPr="00AE72C9" w:rsidRDefault="00FC0D7A" w:rsidP="00677C04">
            <w:pPr>
              <w:pStyle w:val="SRT1Autotext3"/>
            </w:pPr>
            <w:r w:rsidRPr="00AE72C9">
              <w:t>Current State:</w:t>
            </w:r>
          </w:p>
        </w:tc>
        <w:tc>
          <w:tcPr>
            <w:tcW w:w="3969" w:type="dxa"/>
          </w:tcPr>
          <w:p w14:paraId="0B6A3F37"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773489BD" w14:textId="77777777" w:rsidR="00FC0D7A" w:rsidRPr="00AE72C9" w:rsidRDefault="00FC0D7A" w:rsidP="00FC0D7A">
      <w:pPr>
        <w:pStyle w:val="EndnoteText"/>
        <w:rPr>
          <w:b/>
          <w:sz w:val="18"/>
        </w:rPr>
      </w:pPr>
      <w:r w:rsidRPr="00AE72C9">
        <w:rPr>
          <w:b/>
          <w:sz w:val="18"/>
        </w:rPr>
        <w:t>Nurses (Amendment) Act 2000, No. 94/2000</w:t>
      </w:r>
    </w:p>
    <w:tbl>
      <w:tblPr>
        <w:tblW w:w="0" w:type="auto"/>
        <w:tblInd w:w="392" w:type="dxa"/>
        <w:tblLayout w:type="fixed"/>
        <w:tblLook w:val="0000" w:firstRow="0" w:lastRow="0" w:firstColumn="0" w:lastColumn="0" w:noHBand="0" w:noVBand="0"/>
      </w:tblPr>
      <w:tblGrid>
        <w:gridCol w:w="1984"/>
        <w:gridCol w:w="3969"/>
      </w:tblGrid>
      <w:tr w:rsidR="00FC0D7A" w:rsidRPr="00AE72C9" w14:paraId="0B9BA165" w14:textId="77777777" w:rsidTr="00677C04">
        <w:tc>
          <w:tcPr>
            <w:tcW w:w="1984" w:type="dxa"/>
          </w:tcPr>
          <w:p w14:paraId="35951876" w14:textId="77777777" w:rsidR="00FC0D7A" w:rsidRPr="00AE72C9" w:rsidRDefault="00FC0D7A" w:rsidP="00677C04">
            <w:pPr>
              <w:pStyle w:val="TOAAutotext"/>
            </w:pPr>
            <w:r w:rsidRPr="00AE72C9">
              <w:t>Assent Date:</w:t>
            </w:r>
          </w:p>
        </w:tc>
        <w:tc>
          <w:tcPr>
            <w:tcW w:w="3969" w:type="dxa"/>
          </w:tcPr>
          <w:p w14:paraId="33D84A00" w14:textId="77777777" w:rsidR="00FC0D7A" w:rsidRPr="00AE72C9" w:rsidRDefault="00FC0D7A" w:rsidP="00677C04">
            <w:pPr>
              <w:pStyle w:val="SRT1Autotext1"/>
            </w:pPr>
            <w:r w:rsidRPr="00AE72C9">
              <w:t>5.12.00</w:t>
            </w:r>
          </w:p>
        </w:tc>
      </w:tr>
      <w:tr w:rsidR="00FC0D7A" w:rsidRPr="00AE72C9" w14:paraId="14F2473A" w14:textId="77777777" w:rsidTr="00677C04">
        <w:tc>
          <w:tcPr>
            <w:tcW w:w="1984" w:type="dxa"/>
          </w:tcPr>
          <w:p w14:paraId="6C8B466D" w14:textId="77777777" w:rsidR="00FC0D7A" w:rsidRPr="00AE72C9" w:rsidRDefault="00FC0D7A" w:rsidP="00677C04">
            <w:pPr>
              <w:pStyle w:val="SRT1Autotext3"/>
            </w:pPr>
            <w:r w:rsidRPr="00AE72C9">
              <w:t>Commencement Date:</w:t>
            </w:r>
          </w:p>
        </w:tc>
        <w:tc>
          <w:tcPr>
            <w:tcW w:w="3969" w:type="dxa"/>
          </w:tcPr>
          <w:p w14:paraId="3619C047" w14:textId="77777777" w:rsidR="00FC0D7A" w:rsidRPr="00AE72C9" w:rsidRDefault="00FC0D7A" w:rsidP="00677C04">
            <w:pPr>
              <w:pStyle w:val="SRT1Autotext1"/>
            </w:pPr>
            <w:r w:rsidRPr="00AE72C9">
              <w:t>Ss 48–52 on 1.11.01: s. 2(3)</w:t>
            </w:r>
          </w:p>
        </w:tc>
      </w:tr>
      <w:tr w:rsidR="00FC0D7A" w:rsidRPr="00AE72C9" w14:paraId="09BD19B9" w14:textId="77777777" w:rsidTr="00677C04">
        <w:tc>
          <w:tcPr>
            <w:tcW w:w="1984" w:type="dxa"/>
          </w:tcPr>
          <w:p w14:paraId="2DA330F9" w14:textId="77777777" w:rsidR="00FC0D7A" w:rsidRPr="00AE72C9" w:rsidRDefault="00FC0D7A" w:rsidP="00677C04">
            <w:pPr>
              <w:pStyle w:val="SRT1Autotext3"/>
            </w:pPr>
            <w:r w:rsidRPr="00AE72C9">
              <w:t>Current State:</w:t>
            </w:r>
          </w:p>
        </w:tc>
        <w:tc>
          <w:tcPr>
            <w:tcW w:w="3969" w:type="dxa"/>
          </w:tcPr>
          <w:p w14:paraId="689A7D12"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36907D30" w14:textId="77777777" w:rsidR="00FC0D7A" w:rsidRPr="00AE72C9" w:rsidRDefault="00FC0D7A" w:rsidP="00FC0D7A">
      <w:pPr>
        <w:pStyle w:val="EndnoteText"/>
        <w:rPr>
          <w:b/>
          <w:sz w:val="18"/>
        </w:rPr>
      </w:pPr>
      <w:r w:rsidRPr="00AE72C9">
        <w:rPr>
          <w:b/>
          <w:sz w:val="18"/>
        </w:rPr>
        <w:t>Health (Amendment) Act 2001, No. 33/2001</w:t>
      </w:r>
    </w:p>
    <w:tbl>
      <w:tblPr>
        <w:tblW w:w="0" w:type="auto"/>
        <w:tblInd w:w="392" w:type="dxa"/>
        <w:tblLayout w:type="fixed"/>
        <w:tblLook w:val="0000" w:firstRow="0" w:lastRow="0" w:firstColumn="0" w:lastColumn="0" w:noHBand="0" w:noVBand="0"/>
      </w:tblPr>
      <w:tblGrid>
        <w:gridCol w:w="1984"/>
        <w:gridCol w:w="3969"/>
      </w:tblGrid>
      <w:tr w:rsidR="00FC0D7A" w:rsidRPr="00AE72C9" w14:paraId="1DAAAFDB" w14:textId="77777777" w:rsidTr="00677C04">
        <w:tc>
          <w:tcPr>
            <w:tcW w:w="1984" w:type="dxa"/>
          </w:tcPr>
          <w:p w14:paraId="601F7001" w14:textId="77777777" w:rsidR="00FC0D7A" w:rsidRPr="00AE72C9" w:rsidRDefault="00FC0D7A" w:rsidP="00677C04">
            <w:pPr>
              <w:pStyle w:val="TOAAutotext"/>
            </w:pPr>
            <w:r w:rsidRPr="00AE72C9">
              <w:t>Assent Date:</w:t>
            </w:r>
          </w:p>
        </w:tc>
        <w:tc>
          <w:tcPr>
            <w:tcW w:w="3969" w:type="dxa"/>
          </w:tcPr>
          <w:p w14:paraId="3118C0D6" w14:textId="77777777" w:rsidR="00FC0D7A" w:rsidRPr="00AE72C9" w:rsidRDefault="00FC0D7A" w:rsidP="00677C04">
            <w:pPr>
              <w:pStyle w:val="SRT1Autotext1"/>
            </w:pPr>
            <w:r w:rsidRPr="00AE72C9">
              <w:t>19.6.01</w:t>
            </w:r>
          </w:p>
        </w:tc>
      </w:tr>
      <w:tr w:rsidR="00FC0D7A" w:rsidRPr="00AE72C9" w14:paraId="645BD911" w14:textId="77777777" w:rsidTr="00677C04">
        <w:tc>
          <w:tcPr>
            <w:tcW w:w="1984" w:type="dxa"/>
          </w:tcPr>
          <w:p w14:paraId="38291D6E" w14:textId="77777777" w:rsidR="00FC0D7A" w:rsidRPr="00AE72C9" w:rsidRDefault="00FC0D7A" w:rsidP="00677C04">
            <w:pPr>
              <w:pStyle w:val="SRT1Autotext3"/>
            </w:pPr>
            <w:r w:rsidRPr="00AE72C9">
              <w:t>Commencement Date:</w:t>
            </w:r>
          </w:p>
        </w:tc>
        <w:tc>
          <w:tcPr>
            <w:tcW w:w="3969" w:type="dxa"/>
          </w:tcPr>
          <w:p w14:paraId="1C5AD9A2" w14:textId="77777777" w:rsidR="00FC0D7A" w:rsidRPr="00AE72C9" w:rsidRDefault="00FC0D7A" w:rsidP="00677C04">
            <w:pPr>
              <w:pStyle w:val="SRT1Autotext1"/>
            </w:pPr>
            <w:r w:rsidRPr="00AE72C9">
              <w:t>S. 21 on 20.6.01: s. 2(1)</w:t>
            </w:r>
          </w:p>
        </w:tc>
      </w:tr>
      <w:tr w:rsidR="00FC0D7A" w:rsidRPr="00AE72C9" w14:paraId="04EEA29B" w14:textId="77777777" w:rsidTr="00677C04">
        <w:tc>
          <w:tcPr>
            <w:tcW w:w="1984" w:type="dxa"/>
          </w:tcPr>
          <w:p w14:paraId="32A34A60" w14:textId="77777777" w:rsidR="00FC0D7A" w:rsidRPr="00AE72C9" w:rsidRDefault="00FC0D7A" w:rsidP="00677C04">
            <w:pPr>
              <w:pStyle w:val="SRT1Autotext3"/>
            </w:pPr>
            <w:r w:rsidRPr="00AE72C9">
              <w:t>Current State:</w:t>
            </w:r>
          </w:p>
        </w:tc>
        <w:tc>
          <w:tcPr>
            <w:tcW w:w="3969" w:type="dxa"/>
          </w:tcPr>
          <w:p w14:paraId="3D691F9D"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51E0BC3F" w14:textId="77777777" w:rsidR="00FC0D7A" w:rsidRDefault="00FC0D7A" w:rsidP="00FC0D7A">
      <w:pPr>
        <w:pStyle w:val="EndnoteText"/>
        <w:rPr>
          <w:b/>
          <w:sz w:val="18"/>
        </w:rPr>
      </w:pPr>
    </w:p>
    <w:p w14:paraId="35A28F9C" w14:textId="77777777" w:rsidR="00FC0D7A" w:rsidRDefault="00FC0D7A" w:rsidP="00FC0D7A">
      <w:pPr>
        <w:pStyle w:val="EndnoteText"/>
        <w:rPr>
          <w:b/>
          <w:sz w:val="18"/>
        </w:rPr>
      </w:pPr>
    </w:p>
    <w:p w14:paraId="386C1B87" w14:textId="77777777" w:rsidR="00FC0D7A" w:rsidRDefault="00FC0D7A" w:rsidP="00FC0D7A">
      <w:pPr>
        <w:pStyle w:val="EndnoteText"/>
        <w:rPr>
          <w:b/>
          <w:sz w:val="18"/>
        </w:rPr>
      </w:pPr>
    </w:p>
    <w:p w14:paraId="2668EB4D" w14:textId="77777777" w:rsidR="00FC0D7A" w:rsidRPr="00AE72C9" w:rsidRDefault="00FC0D7A" w:rsidP="00FC0D7A">
      <w:pPr>
        <w:pStyle w:val="EndnoteText"/>
        <w:rPr>
          <w:b/>
          <w:sz w:val="18"/>
        </w:rPr>
      </w:pPr>
      <w:r w:rsidRPr="00AE72C9">
        <w:rPr>
          <w:b/>
          <w:sz w:val="18"/>
        </w:rPr>
        <w:t>Drugs, Poisons and Controlled Substances (Amendment) Act 2001, No. 61/2001</w:t>
      </w:r>
    </w:p>
    <w:tbl>
      <w:tblPr>
        <w:tblW w:w="0" w:type="auto"/>
        <w:tblInd w:w="392" w:type="dxa"/>
        <w:tblLayout w:type="fixed"/>
        <w:tblLook w:val="0000" w:firstRow="0" w:lastRow="0" w:firstColumn="0" w:lastColumn="0" w:noHBand="0" w:noVBand="0"/>
      </w:tblPr>
      <w:tblGrid>
        <w:gridCol w:w="1984"/>
        <w:gridCol w:w="3969"/>
      </w:tblGrid>
      <w:tr w:rsidR="00FC0D7A" w:rsidRPr="00AE72C9" w14:paraId="3A0B4317" w14:textId="77777777" w:rsidTr="00677C04">
        <w:tc>
          <w:tcPr>
            <w:tcW w:w="1984" w:type="dxa"/>
          </w:tcPr>
          <w:p w14:paraId="2217B9F9" w14:textId="77777777" w:rsidR="00FC0D7A" w:rsidRPr="00AE72C9" w:rsidRDefault="00FC0D7A" w:rsidP="00677C04">
            <w:pPr>
              <w:pStyle w:val="TOAAutotext"/>
            </w:pPr>
            <w:r w:rsidRPr="00AE72C9">
              <w:t>Assent Date:</w:t>
            </w:r>
          </w:p>
        </w:tc>
        <w:tc>
          <w:tcPr>
            <w:tcW w:w="3969" w:type="dxa"/>
          </w:tcPr>
          <w:p w14:paraId="03464680" w14:textId="77777777" w:rsidR="00FC0D7A" w:rsidRPr="00AE72C9" w:rsidRDefault="00FC0D7A" w:rsidP="00677C04">
            <w:pPr>
              <w:pStyle w:val="SRT1Autotext1"/>
            </w:pPr>
            <w:r w:rsidRPr="00AE72C9">
              <w:t>23.10.01</w:t>
            </w:r>
          </w:p>
        </w:tc>
      </w:tr>
      <w:tr w:rsidR="00FC0D7A" w:rsidRPr="00AE72C9" w14:paraId="3E1BB0E8" w14:textId="77777777" w:rsidTr="00677C04">
        <w:tc>
          <w:tcPr>
            <w:tcW w:w="1984" w:type="dxa"/>
          </w:tcPr>
          <w:p w14:paraId="5D1991BD" w14:textId="77777777" w:rsidR="00FC0D7A" w:rsidRPr="00AE72C9" w:rsidRDefault="00FC0D7A" w:rsidP="00677C04">
            <w:pPr>
              <w:pStyle w:val="SRT1Autotext3"/>
            </w:pPr>
            <w:r w:rsidRPr="00AE72C9">
              <w:t>Commencement Date:</w:t>
            </w:r>
          </w:p>
        </w:tc>
        <w:tc>
          <w:tcPr>
            <w:tcW w:w="3969" w:type="dxa"/>
          </w:tcPr>
          <w:p w14:paraId="38F8DBF9" w14:textId="77777777" w:rsidR="00FC0D7A" w:rsidRPr="00AE72C9" w:rsidRDefault="00FC0D7A" w:rsidP="00677C04">
            <w:pPr>
              <w:pStyle w:val="SRT1Autotext1"/>
            </w:pPr>
            <w:r w:rsidRPr="00AE72C9">
              <w:t>1.1.02: s. 2(2)</w:t>
            </w:r>
          </w:p>
        </w:tc>
      </w:tr>
      <w:tr w:rsidR="00FC0D7A" w:rsidRPr="00AE72C9" w14:paraId="0DBC2361" w14:textId="77777777" w:rsidTr="00677C04">
        <w:tc>
          <w:tcPr>
            <w:tcW w:w="1984" w:type="dxa"/>
          </w:tcPr>
          <w:p w14:paraId="475E78C4" w14:textId="77777777" w:rsidR="00FC0D7A" w:rsidRPr="00AE72C9" w:rsidRDefault="00FC0D7A" w:rsidP="00677C04">
            <w:pPr>
              <w:pStyle w:val="SRT1Autotext3"/>
            </w:pPr>
            <w:r w:rsidRPr="00AE72C9">
              <w:t>Current State:</w:t>
            </w:r>
          </w:p>
        </w:tc>
        <w:tc>
          <w:tcPr>
            <w:tcW w:w="3969" w:type="dxa"/>
          </w:tcPr>
          <w:p w14:paraId="0E4BD1CB" w14:textId="77777777" w:rsidR="00FC0D7A" w:rsidRPr="00AE72C9" w:rsidRDefault="00FC0D7A" w:rsidP="00677C04">
            <w:pPr>
              <w:pStyle w:val="SRT1Autotext1"/>
            </w:pPr>
            <w:r w:rsidRPr="00AE72C9">
              <w:t>All of Act in operation</w:t>
            </w:r>
          </w:p>
        </w:tc>
      </w:tr>
    </w:tbl>
    <w:p w14:paraId="05A5F06C" w14:textId="77777777" w:rsidR="00FC0D7A" w:rsidRPr="00AE72C9" w:rsidRDefault="00FC0D7A" w:rsidP="00FC0D7A">
      <w:pPr>
        <w:pStyle w:val="EndnoteText"/>
        <w:rPr>
          <w:b/>
          <w:sz w:val="18"/>
        </w:rPr>
      </w:pPr>
      <w:r w:rsidRPr="00AE72C9">
        <w:rPr>
          <w:b/>
          <w:sz w:val="18"/>
        </w:rPr>
        <w:t>Statute Law (Further Revision) Act 2002, No. 11/2002</w:t>
      </w:r>
    </w:p>
    <w:tbl>
      <w:tblPr>
        <w:tblW w:w="0" w:type="auto"/>
        <w:tblInd w:w="392" w:type="dxa"/>
        <w:tblLayout w:type="fixed"/>
        <w:tblLook w:val="0000" w:firstRow="0" w:lastRow="0" w:firstColumn="0" w:lastColumn="0" w:noHBand="0" w:noVBand="0"/>
      </w:tblPr>
      <w:tblGrid>
        <w:gridCol w:w="1984"/>
        <w:gridCol w:w="3969"/>
      </w:tblGrid>
      <w:tr w:rsidR="00FC0D7A" w:rsidRPr="00AE72C9" w14:paraId="7B892D40" w14:textId="77777777" w:rsidTr="00677C04">
        <w:tc>
          <w:tcPr>
            <w:tcW w:w="1984" w:type="dxa"/>
          </w:tcPr>
          <w:p w14:paraId="4A050AD8" w14:textId="77777777" w:rsidR="00FC0D7A" w:rsidRPr="00AE72C9" w:rsidRDefault="00FC0D7A" w:rsidP="00677C04">
            <w:pPr>
              <w:pStyle w:val="TOAAutotext"/>
            </w:pPr>
            <w:r w:rsidRPr="00AE72C9">
              <w:t>Assent Date:</w:t>
            </w:r>
          </w:p>
        </w:tc>
        <w:tc>
          <w:tcPr>
            <w:tcW w:w="3969" w:type="dxa"/>
          </w:tcPr>
          <w:p w14:paraId="3E7DCF5E" w14:textId="77777777" w:rsidR="00FC0D7A" w:rsidRPr="00AE72C9" w:rsidRDefault="00FC0D7A" w:rsidP="00677C04">
            <w:pPr>
              <w:pStyle w:val="SRT1Autotext1"/>
            </w:pPr>
            <w:r w:rsidRPr="00AE72C9">
              <w:t>23.4.02</w:t>
            </w:r>
          </w:p>
        </w:tc>
      </w:tr>
      <w:tr w:rsidR="00FC0D7A" w:rsidRPr="00AE72C9" w14:paraId="59915E31" w14:textId="77777777" w:rsidTr="00677C04">
        <w:tc>
          <w:tcPr>
            <w:tcW w:w="1984" w:type="dxa"/>
          </w:tcPr>
          <w:p w14:paraId="5899E3DD" w14:textId="77777777" w:rsidR="00FC0D7A" w:rsidRPr="00AE72C9" w:rsidRDefault="00FC0D7A" w:rsidP="00677C04">
            <w:pPr>
              <w:pStyle w:val="SRT1Autotext3"/>
            </w:pPr>
            <w:r w:rsidRPr="00AE72C9">
              <w:t>Commencement Date:</w:t>
            </w:r>
          </w:p>
        </w:tc>
        <w:tc>
          <w:tcPr>
            <w:tcW w:w="3969" w:type="dxa"/>
          </w:tcPr>
          <w:p w14:paraId="22C7799E" w14:textId="77777777" w:rsidR="00FC0D7A" w:rsidRPr="00AE72C9" w:rsidRDefault="00FC0D7A" w:rsidP="00677C04">
            <w:pPr>
              <w:pStyle w:val="SRT1Autotext1"/>
            </w:pPr>
            <w:r w:rsidRPr="00AE72C9">
              <w:t>S. 3(Sch. 1 item 16.1) on 1.1.02: s. 2(2)(b); s. 3(Sch. 1 item 16.2) on 24.4.02: s. 2(1)</w:t>
            </w:r>
          </w:p>
        </w:tc>
      </w:tr>
      <w:tr w:rsidR="00FC0D7A" w:rsidRPr="00AE72C9" w14:paraId="56D1AF7B" w14:textId="77777777" w:rsidTr="00677C04">
        <w:tc>
          <w:tcPr>
            <w:tcW w:w="1984" w:type="dxa"/>
          </w:tcPr>
          <w:p w14:paraId="38D755B1" w14:textId="77777777" w:rsidR="00FC0D7A" w:rsidRPr="00AE72C9" w:rsidRDefault="00FC0D7A" w:rsidP="00677C04">
            <w:pPr>
              <w:pStyle w:val="SRT1Autotext3"/>
            </w:pPr>
            <w:r w:rsidRPr="00AE72C9">
              <w:t>Current State:</w:t>
            </w:r>
          </w:p>
        </w:tc>
        <w:tc>
          <w:tcPr>
            <w:tcW w:w="3969" w:type="dxa"/>
          </w:tcPr>
          <w:p w14:paraId="37FF439D"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545EC88" w14:textId="77777777" w:rsidR="00FC0D7A" w:rsidRPr="00AE72C9" w:rsidRDefault="00FC0D7A" w:rsidP="00FC0D7A">
      <w:pPr>
        <w:rPr>
          <w:b/>
          <w:bCs/>
          <w:sz w:val="18"/>
        </w:rPr>
      </w:pPr>
      <w:r w:rsidRPr="00AE72C9">
        <w:rPr>
          <w:b/>
          <w:bCs/>
          <w:sz w:val="18"/>
        </w:rPr>
        <w:t>Drugs, Poisons and Controlled Substances (Volatile Substances) Act 2003, No. 55/2003</w:t>
      </w:r>
    </w:p>
    <w:tbl>
      <w:tblPr>
        <w:tblW w:w="0" w:type="auto"/>
        <w:tblInd w:w="392" w:type="dxa"/>
        <w:tblLayout w:type="fixed"/>
        <w:tblLook w:val="0000" w:firstRow="0" w:lastRow="0" w:firstColumn="0" w:lastColumn="0" w:noHBand="0" w:noVBand="0"/>
      </w:tblPr>
      <w:tblGrid>
        <w:gridCol w:w="1984"/>
        <w:gridCol w:w="3969"/>
      </w:tblGrid>
      <w:tr w:rsidR="00FC0D7A" w:rsidRPr="00AE72C9" w14:paraId="6828533E" w14:textId="77777777" w:rsidTr="00677C04">
        <w:tc>
          <w:tcPr>
            <w:tcW w:w="1984" w:type="dxa"/>
          </w:tcPr>
          <w:p w14:paraId="268FF7FF" w14:textId="77777777" w:rsidR="00FC0D7A" w:rsidRPr="00AE72C9" w:rsidRDefault="00FC0D7A" w:rsidP="00677C04">
            <w:pPr>
              <w:pStyle w:val="TOAAutotext"/>
            </w:pPr>
            <w:r w:rsidRPr="00AE72C9">
              <w:t>Assent Date:</w:t>
            </w:r>
          </w:p>
        </w:tc>
        <w:tc>
          <w:tcPr>
            <w:tcW w:w="3969" w:type="dxa"/>
          </w:tcPr>
          <w:p w14:paraId="7C29BC43" w14:textId="77777777" w:rsidR="00FC0D7A" w:rsidRPr="00AE72C9" w:rsidRDefault="00FC0D7A" w:rsidP="00677C04">
            <w:pPr>
              <w:pStyle w:val="SRT1Autotext1"/>
            </w:pPr>
            <w:r w:rsidRPr="00AE72C9">
              <w:t>16.6.03</w:t>
            </w:r>
          </w:p>
        </w:tc>
      </w:tr>
      <w:tr w:rsidR="00FC0D7A" w:rsidRPr="00AE72C9" w14:paraId="184D2570" w14:textId="77777777" w:rsidTr="00677C04">
        <w:tc>
          <w:tcPr>
            <w:tcW w:w="1984" w:type="dxa"/>
          </w:tcPr>
          <w:p w14:paraId="6E0E69EE" w14:textId="77777777" w:rsidR="00FC0D7A" w:rsidRPr="00AE72C9" w:rsidRDefault="00FC0D7A" w:rsidP="00677C04">
            <w:pPr>
              <w:pStyle w:val="SRT1Autotext3"/>
            </w:pPr>
            <w:r w:rsidRPr="00AE72C9">
              <w:t>Commencement Date:</w:t>
            </w:r>
          </w:p>
        </w:tc>
        <w:tc>
          <w:tcPr>
            <w:tcW w:w="3969" w:type="dxa"/>
          </w:tcPr>
          <w:p w14:paraId="3A02CBB1" w14:textId="77777777" w:rsidR="00FC0D7A" w:rsidRPr="00AE72C9" w:rsidRDefault="00FC0D7A" w:rsidP="00677C04">
            <w:pPr>
              <w:pStyle w:val="SRT1Autotext1"/>
            </w:pPr>
            <w:r w:rsidRPr="00AE72C9">
              <w:t>Ss 3, 4 on 1.7.04: s. 2(2)</w:t>
            </w:r>
          </w:p>
        </w:tc>
      </w:tr>
      <w:tr w:rsidR="00FC0D7A" w:rsidRPr="00AE72C9" w14:paraId="7FB94855" w14:textId="77777777" w:rsidTr="00677C04">
        <w:tc>
          <w:tcPr>
            <w:tcW w:w="1984" w:type="dxa"/>
          </w:tcPr>
          <w:p w14:paraId="62A1EEE3" w14:textId="77777777" w:rsidR="00FC0D7A" w:rsidRPr="00AE72C9" w:rsidRDefault="00FC0D7A" w:rsidP="00677C04">
            <w:pPr>
              <w:pStyle w:val="SRT1Autotext3"/>
            </w:pPr>
            <w:r w:rsidRPr="00AE72C9">
              <w:t>Current State:</w:t>
            </w:r>
          </w:p>
        </w:tc>
        <w:tc>
          <w:tcPr>
            <w:tcW w:w="3969" w:type="dxa"/>
          </w:tcPr>
          <w:p w14:paraId="795652F4"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0218E217" w14:textId="77777777" w:rsidR="00FC0D7A" w:rsidRPr="00AE72C9" w:rsidRDefault="00FC0D7A" w:rsidP="00FC0D7A">
      <w:pPr>
        <w:pStyle w:val="Normal-Schedule"/>
        <w:rPr>
          <w:b/>
          <w:sz w:val="18"/>
        </w:rPr>
      </w:pPr>
      <w:r w:rsidRPr="00AE72C9">
        <w:rPr>
          <w:b/>
          <w:sz w:val="18"/>
        </w:rPr>
        <w:t>Fisheries (Amendment) Act 2003, No. 56/2003</w:t>
      </w:r>
    </w:p>
    <w:tbl>
      <w:tblPr>
        <w:tblW w:w="0" w:type="auto"/>
        <w:tblInd w:w="392" w:type="dxa"/>
        <w:tblLayout w:type="fixed"/>
        <w:tblLook w:val="0000" w:firstRow="0" w:lastRow="0" w:firstColumn="0" w:lastColumn="0" w:noHBand="0" w:noVBand="0"/>
      </w:tblPr>
      <w:tblGrid>
        <w:gridCol w:w="1984"/>
        <w:gridCol w:w="3969"/>
      </w:tblGrid>
      <w:tr w:rsidR="00FC0D7A" w:rsidRPr="00AE72C9" w14:paraId="0A4B15CC" w14:textId="77777777" w:rsidTr="00677C04">
        <w:tc>
          <w:tcPr>
            <w:tcW w:w="1984" w:type="dxa"/>
          </w:tcPr>
          <w:p w14:paraId="0FA62D8D" w14:textId="77777777" w:rsidR="00FC0D7A" w:rsidRPr="00AE72C9" w:rsidRDefault="00FC0D7A" w:rsidP="00677C04">
            <w:pPr>
              <w:pStyle w:val="TOAAutotext"/>
            </w:pPr>
            <w:r w:rsidRPr="00AE72C9">
              <w:t>Assent Date:</w:t>
            </w:r>
          </w:p>
        </w:tc>
        <w:tc>
          <w:tcPr>
            <w:tcW w:w="3969" w:type="dxa"/>
          </w:tcPr>
          <w:p w14:paraId="752E3F9B" w14:textId="77777777" w:rsidR="00FC0D7A" w:rsidRPr="00AE72C9" w:rsidRDefault="00FC0D7A" w:rsidP="00677C04">
            <w:pPr>
              <w:pStyle w:val="SRT1Autotext1"/>
            </w:pPr>
            <w:r w:rsidRPr="00AE72C9">
              <w:t>16.6.03</w:t>
            </w:r>
          </w:p>
        </w:tc>
      </w:tr>
      <w:tr w:rsidR="00FC0D7A" w:rsidRPr="00AE72C9" w14:paraId="5BF7E26C" w14:textId="77777777" w:rsidTr="00677C04">
        <w:tc>
          <w:tcPr>
            <w:tcW w:w="1984" w:type="dxa"/>
          </w:tcPr>
          <w:p w14:paraId="7D8FE994" w14:textId="77777777" w:rsidR="00FC0D7A" w:rsidRPr="00AE72C9" w:rsidRDefault="00FC0D7A" w:rsidP="00677C04">
            <w:pPr>
              <w:pStyle w:val="SRT1Autotext3"/>
            </w:pPr>
            <w:r w:rsidRPr="00AE72C9">
              <w:t>Commencement Date:</w:t>
            </w:r>
          </w:p>
        </w:tc>
        <w:tc>
          <w:tcPr>
            <w:tcW w:w="3969" w:type="dxa"/>
          </w:tcPr>
          <w:p w14:paraId="1500D4FE" w14:textId="77777777" w:rsidR="00FC0D7A" w:rsidRPr="00AE72C9" w:rsidRDefault="00FC0D7A" w:rsidP="00677C04">
            <w:pPr>
              <w:pStyle w:val="SRT1Autotext1"/>
            </w:pPr>
            <w:r w:rsidRPr="00AE72C9">
              <w:t>S. 11(Sch. item 7) on 17.6.03: s. 2</w:t>
            </w:r>
          </w:p>
        </w:tc>
      </w:tr>
      <w:tr w:rsidR="00FC0D7A" w:rsidRPr="00AE72C9" w14:paraId="6F71AA88" w14:textId="77777777" w:rsidTr="00677C04">
        <w:tc>
          <w:tcPr>
            <w:tcW w:w="1984" w:type="dxa"/>
          </w:tcPr>
          <w:p w14:paraId="4FB63462" w14:textId="77777777" w:rsidR="00FC0D7A" w:rsidRPr="00AE72C9" w:rsidRDefault="00FC0D7A" w:rsidP="00677C04">
            <w:pPr>
              <w:pStyle w:val="SRT1Autotext3"/>
            </w:pPr>
            <w:r w:rsidRPr="00AE72C9">
              <w:t>Current State:</w:t>
            </w:r>
          </w:p>
        </w:tc>
        <w:tc>
          <w:tcPr>
            <w:tcW w:w="3969" w:type="dxa"/>
          </w:tcPr>
          <w:p w14:paraId="1C0463B4"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76A821CF" w14:textId="77777777" w:rsidR="00FC0D7A" w:rsidRPr="00AE72C9" w:rsidRDefault="00FC0D7A" w:rsidP="00FC0D7A">
      <w:pPr>
        <w:pStyle w:val="Normal-Schedule"/>
        <w:rPr>
          <w:b/>
          <w:sz w:val="18"/>
        </w:rPr>
      </w:pPr>
      <w:r w:rsidRPr="00AE72C9">
        <w:rPr>
          <w:b/>
          <w:sz w:val="18"/>
        </w:rPr>
        <w:t>Confiscation (Amendment) Act 2003, No. 63/2003</w:t>
      </w:r>
    </w:p>
    <w:tbl>
      <w:tblPr>
        <w:tblW w:w="0" w:type="auto"/>
        <w:tblInd w:w="392" w:type="dxa"/>
        <w:tblLayout w:type="fixed"/>
        <w:tblLook w:val="0000" w:firstRow="0" w:lastRow="0" w:firstColumn="0" w:lastColumn="0" w:noHBand="0" w:noVBand="0"/>
      </w:tblPr>
      <w:tblGrid>
        <w:gridCol w:w="1984"/>
        <w:gridCol w:w="3969"/>
      </w:tblGrid>
      <w:tr w:rsidR="00FC0D7A" w:rsidRPr="00AE72C9" w14:paraId="4BFD928B" w14:textId="77777777" w:rsidTr="00677C04">
        <w:tc>
          <w:tcPr>
            <w:tcW w:w="1984" w:type="dxa"/>
          </w:tcPr>
          <w:p w14:paraId="2B25EC86" w14:textId="77777777" w:rsidR="00FC0D7A" w:rsidRPr="00AE72C9" w:rsidRDefault="00FC0D7A" w:rsidP="00677C04">
            <w:pPr>
              <w:pStyle w:val="TOAAutotext"/>
            </w:pPr>
            <w:r w:rsidRPr="00AE72C9">
              <w:t>Assent Date:</w:t>
            </w:r>
          </w:p>
        </w:tc>
        <w:tc>
          <w:tcPr>
            <w:tcW w:w="3969" w:type="dxa"/>
          </w:tcPr>
          <w:p w14:paraId="68EFA0ED" w14:textId="77777777" w:rsidR="00FC0D7A" w:rsidRPr="00AE72C9" w:rsidRDefault="00FC0D7A" w:rsidP="00677C04">
            <w:pPr>
              <w:pStyle w:val="SRT1Autotext1"/>
            </w:pPr>
            <w:r w:rsidRPr="00AE72C9">
              <w:t>30.9.03</w:t>
            </w:r>
          </w:p>
        </w:tc>
      </w:tr>
      <w:tr w:rsidR="00FC0D7A" w:rsidRPr="00AE72C9" w14:paraId="744E590C" w14:textId="77777777" w:rsidTr="00677C04">
        <w:tc>
          <w:tcPr>
            <w:tcW w:w="1984" w:type="dxa"/>
          </w:tcPr>
          <w:p w14:paraId="59EBAE4B" w14:textId="77777777" w:rsidR="00FC0D7A" w:rsidRPr="00AE72C9" w:rsidRDefault="00FC0D7A" w:rsidP="00677C04">
            <w:pPr>
              <w:pStyle w:val="SRT1Autotext3"/>
            </w:pPr>
            <w:r w:rsidRPr="00AE72C9">
              <w:t>Commencement Date:</w:t>
            </w:r>
          </w:p>
        </w:tc>
        <w:tc>
          <w:tcPr>
            <w:tcW w:w="3969" w:type="dxa"/>
          </w:tcPr>
          <w:p w14:paraId="418A5E3E" w14:textId="77777777" w:rsidR="00FC0D7A" w:rsidRPr="00AE72C9" w:rsidRDefault="00FC0D7A" w:rsidP="00677C04">
            <w:pPr>
              <w:pStyle w:val="SRT1Autotext1"/>
            </w:pPr>
            <w:r w:rsidRPr="00AE72C9">
              <w:t>Ss 45–49 on 1.12.03: s. 2(2)</w:t>
            </w:r>
          </w:p>
        </w:tc>
      </w:tr>
      <w:tr w:rsidR="00FC0D7A" w:rsidRPr="00AE72C9" w14:paraId="72E77EF9" w14:textId="77777777" w:rsidTr="00677C04">
        <w:tc>
          <w:tcPr>
            <w:tcW w:w="1984" w:type="dxa"/>
          </w:tcPr>
          <w:p w14:paraId="7CBB0A1B" w14:textId="77777777" w:rsidR="00FC0D7A" w:rsidRPr="00AE72C9" w:rsidRDefault="00FC0D7A" w:rsidP="00677C04">
            <w:pPr>
              <w:pStyle w:val="SRT1Autotext3"/>
            </w:pPr>
            <w:r w:rsidRPr="00AE72C9">
              <w:t>Current State:</w:t>
            </w:r>
          </w:p>
        </w:tc>
        <w:tc>
          <w:tcPr>
            <w:tcW w:w="3969" w:type="dxa"/>
          </w:tcPr>
          <w:p w14:paraId="2E7FAB9D"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35FF079A" w14:textId="77777777" w:rsidR="00FC0D7A" w:rsidRPr="00AE72C9" w:rsidRDefault="00FC0D7A" w:rsidP="00FC0D7A">
      <w:pPr>
        <w:pStyle w:val="Normal-Schedule"/>
        <w:rPr>
          <w:b/>
          <w:sz w:val="18"/>
        </w:rPr>
      </w:pPr>
      <w:r w:rsidRPr="00AE72C9">
        <w:rPr>
          <w:b/>
          <w:sz w:val="18"/>
        </w:rPr>
        <w:t>Health Legislation (Amendment) Act 2003, No. 67/2003</w:t>
      </w:r>
    </w:p>
    <w:tbl>
      <w:tblPr>
        <w:tblW w:w="0" w:type="auto"/>
        <w:tblInd w:w="392" w:type="dxa"/>
        <w:tblLayout w:type="fixed"/>
        <w:tblLook w:val="0000" w:firstRow="0" w:lastRow="0" w:firstColumn="0" w:lastColumn="0" w:noHBand="0" w:noVBand="0"/>
      </w:tblPr>
      <w:tblGrid>
        <w:gridCol w:w="1984"/>
        <w:gridCol w:w="3969"/>
      </w:tblGrid>
      <w:tr w:rsidR="00FC0D7A" w:rsidRPr="00AE72C9" w14:paraId="0CC98FEE" w14:textId="77777777" w:rsidTr="00677C04">
        <w:tc>
          <w:tcPr>
            <w:tcW w:w="1984" w:type="dxa"/>
          </w:tcPr>
          <w:p w14:paraId="13D35D37" w14:textId="77777777" w:rsidR="00FC0D7A" w:rsidRPr="00AE72C9" w:rsidRDefault="00FC0D7A" w:rsidP="00677C04">
            <w:pPr>
              <w:pStyle w:val="TOAAutotext"/>
            </w:pPr>
            <w:r w:rsidRPr="00AE72C9">
              <w:t>Assent Date:</w:t>
            </w:r>
          </w:p>
        </w:tc>
        <w:tc>
          <w:tcPr>
            <w:tcW w:w="3969" w:type="dxa"/>
          </w:tcPr>
          <w:p w14:paraId="2EABB849" w14:textId="77777777" w:rsidR="00FC0D7A" w:rsidRPr="00AE72C9" w:rsidRDefault="00FC0D7A" w:rsidP="00677C04">
            <w:pPr>
              <w:pStyle w:val="SRT1Autotext1"/>
            </w:pPr>
            <w:r w:rsidRPr="00AE72C9">
              <w:t>14.10.03</w:t>
            </w:r>
          </w:p>
        </w:tc>
      </w:tr>
      <w:tr w:rsidR="00FC0D7A" w:rsidRPr="00AE72C9" w14:paraId="13743585" w14:textId="77777777" w:rsidTr="00677C04">
        <w:tc>
          <w:tcPr>
            <w:tcW w:w="1984" w:type="dxa"/>
          </w:tcPr>
          <w:p w14:paraId="2BA354E9" w14:textId="77777777" w:rsidR="00FC0D7A" w:rsidRPr="00AE72C9" w:rsidRDefault="00FC0D7A" w:rsidP="00677C04">
            <w:pPr>
              <w:pStyle w:val="SRT1Autotext3"/>
            </w:pPr>
            <w:r w:rsidRPr="00AE72C9">
              <w:t>Commencement Date:</w:t>
            </w:r>
          </w:p>
        </w:tc>
        <w:tc>
          <w:tcPr>
            <w:tcW w:w="3969" w:type="dxa"/>
          </w:tcPr>
          <w:p w14:paraId="33FD3202" w14:textId="77777777" w:rsidR="00FC0D7A" w:rsidRPr="00AE72C9" w:rsidRDefault="00FC0D7A" w:rsidP="00677C04">
            <w:pPr>
              <w:pStyle w:val="SRT1Autotext1"/>
            </w:pPr>
            <w:r w:rsidRPr="00AE72C9">
              <w:t>Ss 3, 13(1) on 15.10.03: s. 2(1)</w:t>
            </w:r>
          </w:p>
        </w:tc>
      </w:tr>
      <w:tr w:rsidR="00FC0D7A" w:rsidRPr="00AE72C9" w14:paraId="2349FD3C" w14:textId="77777777" w:rsidTr="00677C04">
        <w:tc>
          <w:tcPr>
            <w:tcW w:w="1984" w:type="dxa"/>
          </w:tcPr>
          <w:p w14:paraId="6C35EB08" w14:textId="77777777" w:rsidR="00FC0D7A" w:rsidRPr="00AE72C9" w:rsidRDefault="00FC0D7A" w:rsidP="00677C04">
            <w:pPr>
              <w:pStyle w:val="SRT1Autotext3"/>
            </w:pPr>
            <w:r w:rsidRPr="00AE72C9">
              <w:t>Current State:</w:t>
            </w:r>
          </w:p>
        </w:tc>
        <w:tc>
          <w:tcPr>
            <w:tcW w:w="3969" w:type="dxa"/>
          </w:tcPr>
          <w:p w14:paraId="6B868931"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6884B7F1" w14:textId="77777777" w:rsidR="00FC0D7A" w:rsidRPr="00AE72C9" w:rsidRDefault="00FC0D7A" w:rsidP="00FC0D7A">
      <w:pPr>
        <w:rPr>
          <w:b/>
          <w:bCs/>
          <w:sz w:val="18"/>
        </w:rPr>
      </w:pPr>
      <w:r w:rsidRPr="00AE72C9">
        <w:rPr>
          <w:b/>
          <w:bCs/>
          <w:sz w:val="18"/>
        </w:rPr>
        <w:t>Crimes (Controlled Operations) Act 2004, No. 16/2004</w:t>
      </w:r>
    </w:p>
    <w:tbl>
      <w:tblPr>
        <w:tblW w:w="0" w:type="auto"/>
        <w:tblInd w:w="392" w:type="dxa"/>
        <w:tblLayout w:type="fixed"/>
        <w:tblLook w:val="0000" w:firstRow="0" w:lastRow="0" w:firstColumn="0" w:lastColumn="0" w:noHBand="0" w:noVBand="0"/>
      </w:tblPr>
      <w:tblGrid>
        <w:gridCol w:w="1984"/>
        <w:gridCol w:w="3969"/>
      </w:tblGrid>
      <w:tr w:rsidR="00FC0D7A" w:rsidRPr="00AE72C9" w14:paraId="0308FF44" w14:textId="77777777" w:rsidTr="00677C04">
        <w:tc>
          <w:tcPr>
            <w:tcW w:w="1984" w:type="dxa"/>
          </w:tcPr>
          <w:p w14:paraId="46918DE3" w14:textId="77777777" w:rsidR="00FC0D7A" w:rsidRPr="00AE72C9" w:rsidRDefault="00FC0D7A" w:rsidP="00677C04">
            <w:pPr>
              <w:pStyle w:val="TOAAutotext"/>
            </w:pPr>
            <w:r w:rsidRPr="00AE72C9">
              <w:t>Assent Date:</w:t>
            </w:r>
          </w:p>
        </w:tc>
        <w:tc>
          <w:tcPr>
            <w:tcW w:w="3969" w:type="dxa"/>
          </w:tcPr>
          <w:p w14:paraId="58FD2889" w14:textId="77777777" w:rsidR="00FC0D7A" w:rsidRPr="00AE72C9" w:rsidRDefault="00FC0D7A" w:rsidP="00677C04">
            <w:pPr>
              <w:pStyle w:val="SRT1Autotext1"/>
            </w:pPr>
            <w:r w:rsidRPr="00AE72C9">
              <w:t>18.5.04</w:t>
            </w:r>
          </w:p>
        </w:tc>
      </w:tr>
      <w:tr w:rsidR="00FC0D7A" w:rsidRPr="00AE72C9" w14:paraId="70964D3D" w14:textId="77777777" w:rsidTr="00677C04">
        <w:tc>
          <w:tcPr>
            <w:tcW w:w="1984" w:type="dxa"/>
          </w:tcPr>
          <w:p w14:paraId="0B3591F9" w14:textId="77777777" w:rsidR="00FC0D7A" w:rsidRPr="00AE72C9" w:rsidRDefault="00FC0D7A" w:rsidP="00677C04">
            <w:pPr>
              <w:pStyle w:val="SRT1Autotext3"/>
            </w:pPr>
            <w:r w:rsidRPr="00AE72C9">
              <w:t>Commencement Date:</w:t>
            </w:r>
          </w:p>
        </w:tc>
        <w:tc>
          <w:tcPr>
            <w:tcW w:w="3969" w:type="dxa"/>
          </w:tcPr>
          <w:p w14:paraId="212DAEC4" w14:textId="77777777" w:rsidR="00FC0D7A" w:rsidRPr="00AE72C9" w:rsidRDefault="00FC0D7A" w:rsidP="00677C04">
            <w:pPr>
              <w:pStyle w:val="SRT1Autotext1"/>
            </w:pPr>
            <w:r w:rsidRPr="00AE72C9">
              <w:t>S. 53 on 2.11.08: Government Gazette 30.10.08 p. 2530</w:t>
            </w:r>
          </w:p>
        </w:tc>
      </w:tr>
      <w:tr w:rsidR="00FC0D7A" w:rsidRPr="00AE72C9" w14:paraId="07DE6684" w14:textId="77777777" w:rsidTr="00677C04">
        <w:tc>
          <w:tcPr>
            <w:tcW w:w="1984" w:type="dxa"/>
          </w:tcPr>
          <w:p w14:paraId="511E0905" w14:textId="77777777" w:rsidR="00FC0D7A" w:rsidRPr="00AE72C9" w:rsidRDefault="00FC0D7A" w:rsidP="00677C04">
            <w:pPr>
              <w:pStyle w:val="SRT1Autotext3"/>
            </w:pPr>
            <w:r w:rsidRPr="00AE72C9">
              <w:t>Current State:</w:t>
            </w:r>
          </w:p>
        </w:tc>
        <w:tc>
          <w:tcPr>
            <w:tcW w:w="3969" w:type="dxa"/>
          </w:tcPr>
          <w:p w14:paraId="084CDD9C"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7A0F9C4F" w14:textId="77777777" w:rsidR="00FC0D7A" w:rsidRDefault="00FC0D7A" w:rsidP="00FC0D7A">
      <w:pPr>
        <w:pStyle w:val="Normal-Schedule"/>
        <w:rPr>
          <w:b/>
          <w:bCs/>
          <w:sz w:val="18"/>
        </w:rPr>
      </w:pPr>
    </w:p>
    <w:p w14:paraId="43EC720B" w14:textId="77777777" w:rsidR="00FC0D7A" w:rsidRDefault="00FC0D7A" w:rsidP="00FC0D7A">
      <w:pPr>
        <w:pStyle w:val="Normal-Schedule"/>
        <w:rPr>
          <w:b/>
          <w:bCs/>
          <w:sz w:val="18"/>
        </w:rPr>
      </w:pPr>
    </w:p>
    <w:p w14:paraId="60DFE6D6" w14:textId="77777777" w:rsidR="00FC0D7A" w:rsidRDefault="00FC0D7A" w:rsidP="00FC0D7A">
      <w:pPr>
        <w:pStyle w:val="Normal-Schedule"/>
        <w:rPr>
          <w:b/>
          <w:bCs/>
          <w:sz w:val="18"/>
        </w:rPr>
      </w:pPr>
    </w:p>
    <w:p w14:paraId="08A78D97" w14:textId="77777777" w:rsidR="00FC0D7A" w:rsidRPr="00AE72C9" w:rsidRDefault="00FC0D7A" w:rsidP="00FC0D7A">
      <w:pPr>
        <w:pStyle w:val="Normal-Schedule"/>
        <w:rPr>
          <w:b/>
          <w:sz w:val="18"/>
        </w:rPr>
      </w:pPr>
      <w:r w:rsidRPr="00AE72C9">
        <w:rPr>
          <w:b/>
          <w:bCs/>
          <w:sz w:val="18"/>
        </w:rPr>
        <w:t>Drugs, Poisons and Controlled Substances and Therapeutic Goods (Victoria) Acts (Amendment) Act 2004</w:t>
      </w:r>
      <w:r w:rsidRPr="00AE72C9">
        <w:rPr>
          <w:b/>
          <w:sz w:val="18"/>
        </w:rPr>
        <w:t>, No. 74/2004</w:t>
      </w:r>
    </w:p>
    <w:tbl>
      <w:tblPr>
        <w:tblW w:w="0" w:type="auto"/>
        <w:tblInd w:w="392" w:type="dxa"/>
        <w:tblLayout w:type="fixed"/>
        <w:tblLook w:val="0000" w:firstRow="0" w:lastRow="0" w:firstColumn="0" w:lastColumn="0" w:noHBand="0" w:noVBand="0"/>
      </w:tblPr>
      <w:tblGrid>
        <w:gridCol w:w="1984"/>
        <w:gridCol w:w="3969"/>
      </w:tblGrid>
      <w:tr w:rsidR="00FC0D7A" w:rsidRPr="00AE72C9" w14:paraId="7AD5A9A5" w14:textId="77777777" w:rsidTr="00677C04">
        <w:tc>
          <w:tcPr>
            <w:tcW w:w="1984" w:type="dxa"/>
          </w:tcPr>
          <w:p w14:paraId="1EEF9846" w14:textId="77777777" w:rsidR="00FC0D7A" w:rsidRPr="00AE72C9" w:rsidRDefault="00FC0D7A" w:rsidP="00677C04">
            <w:pPr>
              <w:pStyle w:val="TOAAutotext"/>
            </w:pPr>
            <w:r w:rsidRPr="00AE72C9">
              <w:t>Assent Date:</w:t>
            </w:r>
          </w:p>
        </w:tc>
        <w:tc>
          <w:tcPr>
            <w:tcW w:w="3969" w:type="dxa"/>
          </w:tcPr>
          <w:p w14:paraId="68B174AB" w14:textId="77777777" w:rsidR="00FC0D7A" w:rsidRPr="00AE72C9" w:rsidRDefault="00FC0D7A" w:rsidP="00677C04">
            <w:pPr>
              <w:pStyle w:val="SRT1Autotext1"/>
            </w:pPr>
            <w:r w:rsidRPr="00AE72C9">
              <w:t>9.11.04</w:t>
            </w:r>
          </w:p>
        </w:tc>
      </w:tr>
      <w:tr w:rsidR="00FC0D7A" w:rsidRPr="00AE72C9" w14:paraId="5C0A20DA" w14:textId="77777777" w:rsidTr="00677C04">
        <w:tc>
          <w:tcPr>
            <w:tcW w:w="1984" w:type="dxa"/>
          </w:tcPr>
          <w:p w14:paraId="71DA23DD" w14:textId="77777777" w:rsidR="00FC0D7A" w:rsidRPr="00AE72C9" w:rsidRDefault="00FC0D7A" w:rsidP="00677C04">
            <w:pPr>
              <w:pStyle w:val="SRT1Autotext3"/>
            </w:pPr>
            <w:r w:rsidRPr="00AE72C9">
              <w:t>Commencement Date:</w:t>
            </w:r>
          </w:p>
        </w:tc>
        <w:tc>
          <w:tcPr>
            <w:tcW w:w="3969" w:type="dxa"/>
          </w:tcPr>
          <w:p w14:paraId="589EB81D" w14:textId="77777777" w:rsidR="00FC0D7A" w:rsidRPr="00AE72C9" w:rsidRDefault="00FC0D7A" w:rsidP="00677C04">
            <w:pPr>
              <w:pStyle w:val="SRT1Autotext1"/>
            </w:pPr>
            <w:r w:rsidRPr="00AE72C9">
              <w:t>Ss 3–19 on 10.11.04: s. 2</w:t>
            </w:r>
          </w:p>
        </w:tc>
      </w:tr>
      <w:tr w:rsidR="00FC0D7A" w:rsidRPr="00AE72C9" w14:paraId="65086C4E" w14:textId="77777777" w:rsidTr="00677C04">
        <w:tc>
          <w:tcPr>
            <w:tcW w:w="1984" w:type="dxa"/>
          </w:tcPr>
          <w:p w14:paraId="0B9B2FC1" w14:textId="77777777" w:rsidR="00FC0D7A" w:rsidRPr="00AE72C9" w:rsidRDefault="00FC0D7A" w:rsidP="00677C04">
            <w:pPr>
              <w:pStyle w:val="SRT1Autotext3"/>
            </w:pPr>
            <w:r w:rsidRPr="00AE72C9">
              <w:t>Current State:</w:t>
            </w:r>
          </w:p>
        </w:tc>
        <w:tc>
          <w:tcPr>
            <w:tcW w:w="3969" w:type="dxa"/>
          </w:tcPr>
          <w:p w14:paraId="5B83A972"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0F2FC9C6" w14:textId="77777777" w:rsidR="00FC0D7A" w:rsidRPr="00AE72C9" w:rsidRDefault="00FC0D7A" w:rsidP="00FC0D7A">
      <w:pPr>
        <w:rPr>
          <w:b/>
          <w:bCs/>
          <w:sz w:val="18"/>
        </w:rPr>
      </w:pPr>
      <w:r w:rsidRPr="00AE72C9">
        <w:rPr>
          <w:b/>
          <w:bCs/>
          <w:sz w:val="18"/>
        </w:rPr>
        <w:t>Pharmacy Practice Act 2004, No. 80/2004</w:t>
      </w:r>
    </w:p>
    <w:tbl>
      <w:tblPr>
        <w:tblW w:w="0" w:type="auto"/>
        <w:tblInd w:w="392" w:type="dxa"/>
        <w:tblLayout w:type="fixed"/>
        <w:tblLook w:val="0000" w:firstRow="0" w:lastRow="0" w:firstColumn="0" w:lastColumn="0" w:noHBand="0" w:noVBand="0"/>
      </w:tblPr>
      <w:tblGrid>
        <w:gridCol w:w="1984"/>
        <w:gridCol w:w="3969"/>
      </w:tblGrid>
      <w:tr w:rsidR="00FC0D7A" w:rsidRPr="00AE72C9" w14:paraId="06554C37" w14:textId="77777777" w:rsidTr="00677C04">
        <w:tc>
          <w:tcPr>
            <w:tcW w:w="1984" w:type="dxa"/>
          </w:tcPr>
          <w:p w14:paraId="375C77D0" w14:textId="77777777" w:rsidR="00FC0D7A" w:rsidRPr="00AE72C9" w:rsidRDefault="00FC0D7A" w:rsidP="00677C04">
            <w:pPr>
              <w:pStyle w:val="TOAAutotext"/>
            </w:pPr>
            <w:r w:rsidRPr="00AE72C9">
              <w:t>Assent Date:</w:t>
            </w:r>
          </w:p>
        </w:tc>
        <w:tc>
          <w:tcPr>
            <w:tcW w:w="3969" w:type="dxa"/>
          </w:tcPr>
          <w:p w14:paraId="716D39F4" w14:textId="77777777" w:rsidR="00FC0D7A" w:rsidRPr="00AE72C9" w:rsidRDefault="00FC0D7A" w:rsidP="00677C04">
            <w:pPr>
              <w:pStyle w:val="SRT1Autotext1"/>
            </w:pPr>
            <w:r w:rsidRPr="00AE72C9">
              <w:t>16.11.04</w:t>
            </w:r>
          </w:p>
        </w:tc>
      </w:tr>
      <w:tr w:rsidR="00FC0D7A" w:rsidRPr="00AE72C9" w14:paraId="5DC6FA0D" w14:textId="77777777" w:rsidTr="00677C04">
        <w:tc>
          <w:tcPr>
            <w:tcW w:w="1984" w:type="dxa"/>
          </w:tcPr>
          <w:p w14:paraId="11599627" w14:textId="77777777" w:rsidR="00FC0D7A" w:rsidRPr="00AE72C9" w:rsidRDefault="00FC0D7A" w:rsidP="00677C04">
            <w:pPr>
              <w:pStyle w:val="SRT1Autotext3"/>
            </w:pPr>
            <w:r w:rsidRPr="00AE72C9">
              <w:t>Commencement Date:</w:t>
            </w:r>
          </w:p>
        </w:tc>
        <w:tc>
          <w:tcPr>
            <w:tcW w:w="3969" w:type="dxa"/>
          </w:tcPr>
          <w:p w14:paraId="34E2042D" w14:textId="77777777" w:rsidR="00FC0D7A" w:rsidRPr="00AE72C9" w:rsidRDefault="00FC0D7A" w:rsidP="00677C04">
            <w:pPr>
              <w:pStyle w:val="SRT1Autotext1"/>
            </w:pPr>
            <w:r w:rsidRPr="00AE72C9">
              <w:t>S. 150(Sch. 2 item 2) on 1.7.05: s. 2(3)</w:t>
            </w:r>
          </w:p>
        </w:tc>
      </w:tr>
      <w:tr w:rsidR="00FC0D7A" w:rsidRPr="00AE72C9" w14:paraId="5A022778" w14:textId="77777777" w:rsidTr="00677C04">
        <w:tc>
          <w:tcPr>
            <w:tcW w:w="1984" w:type="dxa"/>
          </w:tcPr>
          <w:p w14:paraId="3573BE68" w14:textId="77777777" w:rsidR="00FC0D7A" w:rsidRPr="00AE72C9" w:rsidRDefault="00FC0D7A" w:rsidP="00677C04">
            <w:pPr>
              <w:pStyle w:val="SRT1Autotext3"/>
            </w:pPr>
            <w:r w:rsidRPr="00AE72C9">
              <w:t>Current State:</w:t>
            </w:r>
          </w:p>
        </w:tc>
        <w:tc>
          <w:tcPr>
            <w:tcW w:w="3969" w:type="dxa"/>
          </w:tcPr>
          <w:p w14:paraId="345C7506"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1FB0FA97" w14:textId="77777777" w:rsidR="00FC0D7A" w:rsidRPr="00AE72C9" w:rsidRDefault="00FC0D7A" w:rsidP="00FC0D7A">
      <w:pPr>
        <w:pStyle w:val="Normal-Schedule"/>
        <w:rPr>
          <w:b/>
          <w:bCs/>
          <w:sz w:val="18"/>
        </w:rPr>
      </w:pPr>
      <w:r w:rsidRPr="00AE72C9">
        <w:rPr>
          <w:b/>
          <w:bCs/>
          <w:sz w:val="18"/>
        </w:rPr>
        <w:t>Major Crime Legislation (Seizure of Assets) Act 2004, No. 87/2004</w:t>
      </w:r>
    </w:p>
    <w:tbl>
      <w:tblPr>
        <w:tblW w:w="0" w:type="auto"/>
        <w:tblInd w:w="392" w:type="dxa"/>
        <w:tblLayout w:type="fixed"/>
        <w:tblLook w:val="0000" w:firstRow="0" w:lastRow="0" w:firstColumn="0" w:lastColumn="0" w:noHBand="0" w:noVBand="0"/>
      </w:tblPr>
      <w:tblGrid>
        <w:gridCol w:w="1984"/>
        <w:gridCol w:w="3969"/>
      </w:tblGrid>
      <w:tr w:rsidR="00FC0D7A" w:rsidRPr="00AE72C9" w14:paraId="4B3585F4" w14:textId="77777777" w:rsidTr="00677C04">
        <w:tc>
          <w:tcPr>
            <w:tcW w:w="1984" w:type="dxa"/>
          </w:tcPr>
          <w:p w14:paraId="638A3E15" w14:textId="77777777" w:rsidR="00FC0D7A" w:rsidRPr="00AE72C9" w:rsidRDefault="00FC0D7A" w:rsidP="00677C04">
            <w:pPr>
              <w:pStyle w:val="TOAAutotext"/>
            </w:pPr>
            <w:r w:rsidRPr="00AE72C9">
              <w:t>Assent Date:</w:t>
            </w:r>
          </w:p>
        </w:tc>
        <w:tc>
          <w:tcPr>
            <w:tcW w:w="3969" w:type="dxa"/>
          </w:tcPr>
          <w:p w14:paraId="497C938E" w14:textId="77777777" w:rsidR="00FC0D7A" w:rsidRPr="00AE72C9" w:rsidRDefault="00FC0D7A" w:rsidP="00677C04">
            <w:pPr>
              <w:pStyle w:val="SRT1Autotext1"/>
            </w:pPr>
            <w:r w:rsidRPr="00AE72C9">
              <w:t>23.11.04</w:t>
            </w:r>
          </w:p>
        </w:tc>
      </w:tr>
      <w:tr w:rsidR="00FC0D7A" w:rsidRPr="00AE72C9" w14:paraId="41CEB70A" w14:textId="77777777" w:rsidTr="00677C04">
        <w:tc>
          <w:tcPr>
            <w:tcW w:w="1984" w:type="dxa"/>
          </w:tcPr>
          <w:p w14:paraId="5F60B389" w14:textId="77777777" w:rsidR="00FC0D7A" w:rsidRPr="00AE72C9" w:rsidRDefault="00FC0D7A" w:rsidP="00677C04">
            <w:pPr>
              <w:pStyle w:val="SRT1Autotext3"/>
            </w:pPr>
            <w:r w:rsidRPr="00AE72C9">
              <w:t>Commencement Date:</w:t>
            </w:r>
          </w:p>
        </w:tc>
        <w:tc>
          <w:tcPr>
            <w:tcW w:w="3969" w:type="dxa"/>
          </w:tcPr>
          <w:p w14:paraId="1BD47D11" w14:textId="77777777" w:rsidR="00FC0D7A" w:rsidRPr="00AE72C9" w:rsidRDefault="00FC0D7A" w:rsidP="00677C04">
            <w:pPr>
              <w:pStyle w:val="SRT1Autotext1"/>
            </w:pPr>
            <w:r w:rsidRPr="00AE72C9">
              <w:t>S. 25 on 1.1.05: s. 2(2)</w:t>
            </w:r>
          </w:p>
        </w:tc>
      </w:tr>
      <w:tr w:rsidR="00FC0D7A" w:rsidRPr="00AE72C9" w14:paraId="61DA25CB" w14:textId="77777777" w:rsidTr="00677C04">
        <w:tc>
          <w:tcPr>
            <w:tcW w:w="1984" w:type="dxa"/>
          </w:tcPr>
          <w:p w14:paraId="3250C783" w14:textId="77777777" w:rsidR="00FC0D7A" w:rsidRPr="00AE72C9" w:rsidRDefault="00FC0D7A" w:rsidP="00677C04">
            <w:pPr>
              <w:pStyle w:val="SRT1Autotext3"/>
            </w:pPr>
            <w:r w:rsidRPr="00AE72C9">
              <w:t>Current State:</w:t>
            </w:r>
          </w:p>
        </w:tc>
        <w:tc>
          <w:tcPr>
            <w:tcW w:w="3969" w:type="dxa"/>
          </w:tcPr>
          <w:p w14:paraId="6002AE00"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08E8B6E3" w14:textId="77777777" w:rsidR="00FC0D7A" w:rsidRPr="00AE72C9" w:rsidRDefault="00FC0D7A" w:rsidP="00FC0D7A">
      <w:pPr>
        <w:pStyle w:val="EndnoteText"/>
        <w:rPr>
          <w:rFonts w:ascii="Times" w:hAnsi="Times"/>
          <w:b/>
          <w:bCs/>
          <w:sz w:val="18"/>
        </w:rPr>
      </w:pPr>
      <w:r w:rsidRPr="00AE72C9">
        <w:rPr>
          <w:b/>
          <w:bCs/>
          <w:sz w:val="18"/>
        </w:rPr>
        <w:t>Public Administration Act 2004</w:t>
      </w:r>
      <w:r w:rsidRPr="00AE72C9">
        <w:rPr>
          <w:rFonts w:ascii="Times" w:hAnsi="Times"/>
          <w:b/>
          <w:bCs/>
          <w:sz w:val="18"/>
        </w:rPr>
        <w:t>, No. 108/2004</w:t>
      </w:r>
    </w:p>
    <w:tbl>
      <w:tblPr>
        <w:tblW w:w="0" w:type="auto"/>
        <w:tblInd w:w="392" w:type="dxa"/>
        <w:tblLayout w:type="fixed"/>
        <w:tblLook w:val="0000" w:firstRow="0" w:lastRow="0" w:firstColumn="0" w:lastColumn="0" w:noHBand="0" w:noVBand="0"/>
      </w:tblPr>
      <w:tblGrid>
        <w:gridCol w:w="1984"/>
        <w:gridCol w:w="3969"/>
      </w:tblGrid>
      <w:tr w:rsidR="00FC0D7A" w:rsidRPr="00AE72C9" w14:paraId="64313D57" w14:textId="77777777" w:rsidTr="00677C04">
        <w:tc>
          <w:tcPr>
            <w:tcW w:w="1984" w:type="dxa"/>
          </w:tcPr>
          <w:p w14:paraId="62BCE9A5" w14:textId="77777777" w:rsidR="00FC0D7A" w:rsidRPr="00AE72C9" w:rsidRDefault="00FC0D7A" w:rsidP="00677C04">
            <w:pPr>
              <w:pStyle w:val="TOAAutotext"/>
            </w:pPr>
            <w:r w:rsidRPr="00AE72C9">
              <w:t>Assent Date:</w:t>
            </w:r>
          </w:p>
        </w:tc>
        <w:tc>
          <w:tcPr>
            <w:tcW w:w="3969" w:type="dxa"/>
          </w:tcPr>
          <w:p w14:paraId="045C4E37" w14:textId="77777777" w:rsidR="00FC0D7A" w:rsidRPr="00AE72C9" w:rsidRDefault="00FC0D7A" w:rsidP="00677C04">
            <w:pPr>
              <w:pStyle w:val="SRT1Autotext1"/>
            </w:pPr>
            <w:r w:rsidRPr="00AE72C9">
              <w:t>21.12.04</w:t>
            </w:r>
          </w:p>
        </w:tc>
      </w:tr>
      <w:tr w:rsidR="00FC0D7A" w:rsidRPr="00AE72C9" w14:paraId="6F27BD82" w14:textId="77777777" w:rsidTr="00677C04">
        <w:tc>
          <w:tcPr>
            <w:tcW w:w="1984" w:type="dxa"/>
          </w:tcPr>
          <w:p w14:paraId="500B16A2" w14:textId="77777777" w:rsidR="00FC0D7A" w:rsidRPr="00AE72C9" w:rsidRDefault="00FC0D7A" w:rsidP="00677C04">
            <w:pPr>
              <w:pStyle w:val="SRT1Autotext3"/>
            </w:pPr>
            <w:r w:rsidRPr="00AE72C9">
              <w:t>Commencement Date:</w:t>
            </w:r>
          </w:p>
        </w:tc>
        <w:tc>
          <w:tcPr>
            <w:tcW w:w="3969" w:type="dxa"/>
          </w:tcPr>
          <w:p w14:paraId="5470317F" w14:textId="77777777" w:rsidR="00FC0D7A" w:rsidRPr="00AE72C9" w:rsidRDefault="00FC0D7A" w:rsidP="00677C04">
            <w:pPr>
              <w:pStyle w:val="SRT1Autotext1"/>
            </w:pPr>
            <w:r w:rsidRPr="00AE72C9">
              <w:t>S. 117(1)(Sch. 3 item 60) on 5.4.05</w:t>
            </w:r>
            <w:r w:rsidRPr="00AE72C9">
              <w:rPr>
                <w:bCs/>
                <w:iCs/>
              </w:rPr>
              <w:t>: Government Gazette 31.3.05 p. 602</w:t>
            </w:r>
          </w:p>
        </w:tc>
      </w:tr>
      <w:tr w:rsidR="00FC0D7A" w:rsidRPr="00AE72C9" w14:paraId="7289BDD1" w14:textId="77777777" w:rsidTr="00677C04">
        <w:tc>
          <w:tcPr>
            <w:tcW w:w="1984" w:type="dxa"/>
          </w:tcPr>
          <w:p w14:paraId="629E2567" w14:textId="77777777" w:rsidR="00FC0D7A" w:rsidRPr="00AE72C9" w:rsidRDefault="00FC0D7A" w:rsidP="00677C04">
            <w:pPr>
              <w:pStyle w:val="SRT1Autotext3"/>
            </w:pPr>
            <w:r w:rsidRPr="00AE72C9">
              <w:t>Current State:</w:t>
            </w:r>
          </w:p>
        </w:tc>
        <w:tc>
          <w:tcPr>
            <w:tcW w:w="3969" w:type="dxa"/>
          </w:tcPr>
          <w:p w14:paraId="680DBFF3"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2943F463" w14:textId="77777777" w:rsidR="00FC0D7A" w:rsidRPr="00AE72C9" w:rsidRDefault="00FC0D7A" w:rsidP="00FC0D7A">
      <w:pPr>
        <w:pStyle w:val="EndnoteText"/>
        <w:rPr>
          <w:b/>
          <w:sz w:val="18"/>
          <w:szCs w:val="18"/>
        </w:rPr>
      </w:pPr>
      <w:r w:rsidRPr="00AE72C9">
        <w:rPr>
          <w:b/>
          <w:bCs/>
          <w:sz w:val="18"/>
          <w:szCs w:val="18"/>
        </w:rPr>
        <w:t>Road Safety and Other Acts (Vehicle Impoundment and Other Amendments) Act 2005</w:t>
      </w:r>
      <w:r w:rsidRPr="00AE72C9">
        <w:rPr>
          <w:rFonts w:ascii="Times" w:hAnsi="Times"/>
          <w:b/>
          <w:bCs/>
          <w:sz w:val="18"/>
          <w:szCs w:val="18"/>
        </w:rPr>
        <w:t>, No. 93/2005</w:t>
      </w:r>
    </w:p>
    <w:tbl>
      <w:tblPr>
        <w:tblW w:w="0" w:type="auto"/>
        <w:tblInd w:w="392" w:type="dxa"/>
        <w:tblLayout w:type="fixed"/>
        <w:tblLook w:val="0000" w:firstRow="0" w:lastRow="0" w:firstColumn="0" w:lastColumn="0" w:noHBand="0" w:noVBand="0"/>
      </w:tblPr>
      <w:tblGrid>
        <w:gridCol w:w="1984"/>
        <w:gridCol w:w="3969"/>
      </w:tblGrid>
      <w:tr w:rsidR="00FC0D7A" w:rsidRPr="00AE72C9" w14:paraId="0E5822E4" w14:textId="77777777" w:rsidTr="00677C04">
        <w:tc>
          <w:tcPr>
            <w:tcW w:w="1984" w:type="dxa"/>
          </w:tcPr>
          <w:p w14:paraId="2F033E60" w14:textId="77777777" w:rsidR="00FC0D7A" w:rsidRPr="00AE72C9" w:rsidRDefault="00FC0D7A" w:rsidP="00677C04">
            <w:pPr>
              <w:pStyle w:val="TOAAutotext"/>
            </w:pPr>
            <w:r w:rsidRPr="00AE72C9">
              <w:t>Assent Date:</w:t>
            </w:r>
          </w:p>
        </w:tc>
        <w:tc>
          <w:tcPr>
            <w:tcW w:w="3969" w:type="dxa"/>
          </w:tcPr>
          <w:p w14:paraId="2A7CBC7F" w14:textId="77777777" w:rsidR="00FC0D7A" w:rsidRPr="00AE72C9" w:rsidRDefault="00FC0D7A" w:rsidP="00677C04">
            <w:pPr>
              <w:pStyle w:val="SRT1Autotext1"/>
            </w:pPr>
            <w:r w:rsidRPr="00AE72C9">
              <w:t>29.11.05</w:t>
            </w:r>
          </w:p>
        </w:tc>
      </w:tr>
      <w:tr w:rsidR="00FC0D7A" w:rsidRPr="00AE72C9" w14:paraId="36C11379" w14:textId="77777777" w:rsidTr="00677C04">
        <w:tc>
          <w:tcPr>
            <w:tcW w:w="1984" w:type="dxa"/>
          </w:tcPr>
          <w:p w14:paraId="663F34A1" w14:textId="77777777" w:rsidR="00FC0D7A" w:rsidRPr="00AE72C9" w:rsidRDefault="00FC0D7A" w:rsidP="00677C04">
            <w:pPr>
              <w:pStyle w:val="SRT1Autotext3"/>
            </w:pPr>
            <w:r w:rsidRPr="00AE72C9">
              <w:t>Commencement Date:</w:t>
            </w:r>
          </w:p>
        </w:tc>
        <w:tc>
          <w:tcPr>
            <w:tcW w:w="3969" w:type="dxa"/>
          </w:tcPr>
          <w:p w14:paraId="21D30059" w14:textId="77777777" w:rsidR="00FC0D7A" w:rsidRPr="00AE72C9" w:rsidRDefault="00FC0D7A" w:rsidP="00677C04">
            <w:pPr>
              <w:pStyle w:val="SRT1Autotext1"/>
            </w:pPr>
            <w:r w:rsidRPr="00AE72C9">
              <w:t>S. 14 on 30.11.05: s. 2(1)</w:t>
            </w:r>
          </w:p>
        </w:tc>
      </w:tr>
      <w:tr w:rsidR="00FC0D7A" w:rsidRPr="00AE72C9" w14:paraId="2AAD8ECD" w14:textId="77777777" w:rsidTr="00677C04">
        <w:tc>
          <w:tcPr>
            <w:tcW w:w="1984" w:type="dxa"/>
          </w:tcPr>
          <w:p w14:paraId="2814EB31" w14:textId="77777777" w:rsidR="00FC0D7A" w:rsidRPr="00AE72C9" w:rsidRDefault="00FC0D7A" w:rsidP="00677C04">
            <w:pPr>
              <w:pStyle w:val="SRT1Autotext3"/>
            </w:pPr>
            <w:r w:rsidRPr="00AE72C9">
              <w:t>Current State:</w:t>
            </w:r>
          </w:p>
        </w:tc>
        <w:tc>
          <w:tcPr>
            <w:tcW w:w="3969" w:type="dxa"/>
          </w:tcPr>
          <w:p w14:paraId="458F6F4C"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5F4C204B" w14:textId="77777777" w:rsidR="00FC0D7A" w:rsidRPr="00AE72C9" w:rsidRDefault="00FC0D7A" w:rsidP="00FC0D7A">
      <w:pPr>
        <w:pStyle w:val="Normal-Schedule"/>
        <w:suppressLineNumbers/>
        <w:tabs>
          <w:tab w:val="clear" w:pos="454"/>
          <w:tab w:val="clear" w:pos="907"/>
          <w:tab w:val="clear" w:pos="1361"/>
          <w:tab w:val="clear" w:pos="1814"/>
          <w:tab w:val="clear" w:pos="2722"/>
        </w:tabs>
        <w:rPr>
          <w:sz w:val="18"/>
          <w:szCs w:val="18"/>
        </w:rPr>
      </w:pPr>
      <w:r w:rsidRPr="00AE72C9">
        <w:rPr>
          <w:b/>
          <w:sz w:val="18"/>
          <w:szCs w:val="18"/>
        </w:rPr>
        <w:t xml:space="preserve">Health Professions Registration Act 2005, No. 97/2005 </w:t>
      </w:r>
      <w:r w:rsidRPr="00AE72C9">
        <w:rPr>
          <w:sz w:val="18"/>
          <w:szCs w:val="18"/>
        </w:rPr>
        <w:t>(as amended by Nos 29/2006, 25/2007)</w:t>
      </w:r>
    </w:p>
    <w:tbl>
      <w:tblPr>
        <w:tblW w:w="0" w:type="auto"/>
        <w:tblInd w:w="392" w:type="dxa"/>
        <w:tblLayout w:type="fixed"/>
        <w:tblLook w:val="0000" w:firstRow="0" w:lastRow="0" w:firstColumn="0" w:lastColumn="0" w:noHBand="0" w:noVBand="0"/>
      </w:tblPr>
      <w:tblGrid>
        <w:gridCol w:w="1984"/>
        <w:gridCol w:w="3969"/>
      </w:tblGrid>
      <w:tr w:rsidR="00FC0D7A" w:rsidRPr="00AE72C9" w14:paraId="4B32FF77" w14:textId="77777777" w:rsidTr="00677C04">
        <w:tc>
          <w:tcPr>
            <w:tcW w:w="1984" w:type="dxa"/>
          </w:tcPr>
          <w:p w14:paraId="067FC493" w14:textId="77777777" w:rsidR="00FC0D7A" w:rsidRPr="00AE72C9" w:rsidRDefault="00FC0D7A" w:rsidP="00677C04">
            <w:pPr>
              <w:pStyle w:val="TOAAutotext"/>
            </w:pPr>
            <w:r w:rsidRPr="00AE72C9">
              <w:t>Assent Date:</w:t>
            </w:r>
          </w:p>
        </w:tc>
        <w:tc>
          <w:tcPr>
            <w:tcW w:w="3969" w:type="dxa"/>
          </w:tcPr>
          <w:p w14:paraId="6EA50162" w14:textId="77777777" w:rsidR="00FC0D7A" w:rsidRPr="00AE72C9" w:rsidRDefault="00FC0D7A" w:rsidP="00677C04">
            <w:pPr>
              <w:pStyle w:val="SRT1Autotext1"/>
            </w:pPr>
            <w:r w:rsidRPr="00AE72C9">
              <w:t>7.12.05</w:t>
            </w:r>
          </w:p>
        </w:tc>
      </w:tr>
      <w:tr w:rsidR="00FC0D7A" w:rsidRPr="00AE72C9" w14:paraId="092E116D" w14:textId="77777777" w:rsidTr="00677C04">
        <w:tc>
          <w:tcPr>
            <w:tcW w:w="1984" w:type="dxa"/>
          </w:tcPr>
          <w:p w14:paraId="7E7F6399" w14:textId="77777777" w:rsidR="00FC0D7A" w:rsidRPr="00AE72C9" w:rsidRDefault="00FC0D7A" w:rsidP="00677C04">
            <w:pPr>
              <w:pStyle w:val="SRT1Autotext3"/>
            </w:pPr>
            <w:r w:rsidRPr="00AE72C9">
              <w:t>Commencement Date:</w:t>
            </w:r>
          </w:p>
        </w:tc>
        <w:tc>
          <w:tcPr>
            <w:tcW w:w="3969" w:type="dxa"/>
          </w:tcPr>
          <w:p w14:paraId="781CEFF2" w14:textId="77777777" w:rsidR="00FC0D7A" w:rsidRPr="00AE72C9" w:rsidRDefault="00FC0D7A" w:rsidP="00677C04">
            <w:pPr>
              <w:pStyle w:val="SRT1Autotext1"/>
            </w:pPr>
            <w:r w:rsidRPr="00AE72C9">
              <w:t>Ss 178–180, 182(Sch. 4 item 16) on 1.7.07: s. 2(3)</w:t>
            </w:r>
          </w:p>
        </w:tc>
      </w:tr>
      <w:tr w:rsidR="00FC0D7A" w:rsidRPr="00AE72C9" w14:paraId="6F7BB9AA" w14:textId="77777777" w:rsidTr="00677C04">
        <w:tc>
          <w:tcPr>
            <w:tcW w:w="1984" w:type="dxa"/>
          </w:tcPr>
          <w:p w14:paraId="475F3579" w14:textId="77777777" w:rsidR="00FC0D7A" w:rsidRPr="00AE72C9" w:rsidRDefault="00FC0D7A" w:rsidP="00677C04">
            <w:pPr>
              <w:pStyle w:val="SRT1Autotext3"/>
            </w:pPr>
            <w:r w:rsidRPr="00AE72C9">
              <w:t>Current State:</w:t>
            </w:r>
          </w:p>
        </w:tc>
        <w:tc>
          <w:tcPr>
            <w:tcW w:w="3969" w:type="dxa"/>
          </w:tcPr>
          <w:p w14:paraId="2A93499C"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788EA059" w14:textId="77777777" w:rsidR="00FC0D7A" w:rsidRPr="00AE72C9" w:rsidRDefault="00FC0D7A" w:rsidP="00FC0D7A">
      <w:pPr>
        <w:pStyle w:val="EndnoteText"/>
        <w:rPr>
          <w:b/>
          <w:sz w:val="18"/>
          <w:szCs w:val="18"/>
        </w:rPr>
      </w:pPr>
      <w:r w:rsidRPr="00AE72C9">
        <w:rPr>
          <w:b/>
          <w:bCs/>
          <w:sz w:val="18"/>
          <w:szCs w:val="18"/>
        </w:rPr>
        <w:t>Drugs, Poisons and Controlled Substances (Aged Care Services) Act 2006</w:t>
      </w:r>
      <w:r w:rsidRPr="00AE72C9">
        <w:rPr>
          <w:rFonts w:ascii="Times" w:hAnsi="Times"/>
          <w:b/>
          <w:bCs/>
          <w:sz w:val="18"/>
          <w:szCs w:val="18"/>
        </w:rPr>
        <w:t>, No. </w:t>
      </w:r>
      <w:r w:rsidRPr="00AE72C9">
        <w:rPr>
          <w:b/>
          <w:sz w:val="18"/>
          <w:szCs w:val="18"/>
        </w:rPr>
        <w:t>17/2006</w:t>
      </w:r>
    </w:p>
    <w:tbl>
      <w:tblPr>
        <w:tblW w:w="0" w:type="auto"/>
        <w:tblInd w:w="392" w:type="dxa"/>
        <w:tblLayout w:type="fixed"/>
        <w:tblLook w:val="0000" w:firstRow="0" w:lastRow="0" w:firstColumn="0" w:lastColumn="0" w:noHBand="0" w:noVBand="0"/>
      </w:tblPr>
      <w:tblGrid>
        <w:gridCol w:w="1984"/>
        <w:gridCol w:w="3969"/>
      </w:tblGrid>
      <w:tr w:rsidR="00FC0D7A" w:rsidRPr="00AE72C9" w14:paraId="634A9EBC" w14:textId="77777777" w:rsidTr="00677C04">
        <w:tc>
          <w:tcPr>
            <w:tcW w:w="1984" w:type="dxa"/>
          </w:tcPr>
          <w:p w14:paraId="12AA5E43" w14:textId="77777777" w:rsidR="00FC0D7A" w:rsidRPr="00AE72C9" w:rsidRDefault="00FC0D7A" w:rsidP="00677C04">
            <w:pPr>
              <w:pStyle w:val="TOAAutotext"/>
            </w:pPr>
            <w:r w:rsidRPr="00AE72C9">
              <w:t>Assent Date:</w:t>
            </w:r>
          </w:p>
        </w:tc>
        <w:tc>
          <w:tcPr>
            <w:tcW w:w="3969" w:type="dxa"/>
          </w:tcPr>
          <w:p w14:paraId="2CEEE16B" w14:textId="77777777" w:rsidR="00FC0D7A" w:rsidRPr="00AE72C9" w:rsidRDefault="00FC0D7A" w:rsidP="00677C04">
            <w:pPr>
              <w:pStyle w:val="SRT1Autotext1"/>
            </w:pPr>
            <w:r w:rsidRPr="00AE72C9">
              <w:t>9.5.06</w:t>
            </w:r>
          </w:p>
        </w:tc>
      </w:tr>
      <w:tr w:rsidR="00FC0D7A" w:rsidRPr="00AE72C9" w14:paraId="138A7786" w14:textId="77777777" w:rsidTr="00677C04">
        <w:tc>
          <w:tcPr>
            <w:tcW w:w="1984" w:type="dxa"/>
          </w:tcPr>
          <w:p w14:paraId="40B87C78" w14:textId="77777777" w:rsidR="00FC0D7A" w:rsidRPr="00AE72C9" w:rsidRDefault="00FC0D7A" w:rsidP="00677C04">
            <w:pPr>
              <w:pStyle w:val="SRT1Autotext3"/>
            </w:pPr>
            <w:r w:rsidRPr="00AE72C9">
              <w:t>Commencement Date:</w:t>
            </w:r>
          </w:p>
        </w:tc>
        <w:tc>
          <w:tcPr>
            <w:tcW w:w="3969" w:type="dxa"/>
          </w:tcPr>
          <w:p w14:paraId="008BF033" w14:textId="77777777" w:rsidR="00FC0D7A" w:rsidRPr="00AE72C9" w:rsidRDefault="00FC0D7A" w:rsidP="00677C04">
            <w:pPr>
              <w:pStyle w:val="SRT1Autotext1"/>
            </w:pPr>
            <w:r w:rsidRPr="00AE72C9">
              <w:t>30.5.06: s. 2</w:t>
            </w:r>
          </w:p>
        </w:tc>
      </w:tr>
      <w:tr w:rsidR="00FC0D7A" w:rsidRPr="00AE72C9" w14:paraId="4319FB32" w14:textId="77777777" w:rsidTr="00677C04">
        <w:tc>
          <w:tcPr>
            <w:tcW w:w="1984" w:type="dxa"/>
          </w:tcPr>
          <w:p w14:paraId="4217FC7D" w14:textId="77777777" w:rsidR="00FC0D7A" w:rsidRPr="00AE72C9" w:rsidRDefault="00FC0D7A" w:rsidP="00677C04">
            <w:pPr>
              <w:pStyle w:val="SRT1Autotext3"/>
            </w:pPr>
            <w:r w:rsidRPr="00AE72C9">
              <w:t>Current State:</w:t>
            </w:r>
          </w:p>
        </w:tc>
        <w:tc>
          <w:tcPr>
            <w:tcW w:w="3969" w:type="dxa"/>
          </w:tcPr>
          <w:p w14:paraId="2D3E1E37" w14:textId="77777777" w:rsidR="00FC0D7A" w:rsidRPr="00AE72C9" w:rsidRDefault="00FC0D7A" w:rsidP="00677C04">
            <w:pPr>
              <w:pStyle w:val="SRT1Autotext1"/>
            </w:pPr>
            <w:r w:rsidRPr="00AE72C9">
              <w:t>All of Act in operation</w:t>
            </w:r>
          </w:p>
        </w:tc>
      </w:tr>
    </w:tbl>
    <w:p w14:paraId="56C6977C" w14:textId="77777777" w:rsidR="00FC0D7A" w:rsidRDefault="00FC0D7A" w:rsidP="00FC0D7A">
      <w:pPr>
        <w:pStyle w:val="EndnoteText"/>
        <w:rPr>
          <w:b/>
          <w:bCs/>
          <w:sz w:val="18"/>
          <w:szCs w:val="18"/>
        </w:rPr>
      </w:pPr>
    </w:p>
    <w:p w14:paraId="1BAE6696" w14:textId="77777777" w:rsidR="00FC0D7A" w:rsidRDefault="00FC0D7A" w:rsidP="00FC0D7A">
      <w:pPr>
        <w:pStyle w:val="EndnoteText"/>
        <w:rPr>
          <w:b/>
          <w:bCs/>
          <w:sz w:val="18"/>
          <w:szCs w:val="18"/>
        </w:rPr>
      </w:pPr>
    </w:p>
    <w:p w14:paraId="0CA2499C" w14:textId="77777777" w:rsidR="00FC0D7A" w:rsidRPr="00AE72C9" w:rsidRDefault="00FC0D7A" w:rsidP="00FC0D7A">
      <w:pPr>
        <w:pStyle w:val="EndnoteText"/>
        <w:rPr>
          <w:b/>
          <w:sz w:val="18"/>
          <w:szCs w:val="18"/>
        </w:rPr>
      </w:pPr>
      <w:r w:rsidRPr="00AE72C9">
        <w:rPr>
          <w:b/>
          <w:bCs/>
          <w:sz w:val="18"/>
          <w:szCs w:val="18"/>
        </w:rPr>
        <w:t>Drugs, Poisons and Controlled Substances (Prohibition of Display and Sale of Cocaine Kits) Act 2006</w:t>
      </w:r>
      <w:r w:rsidRPr="00AE72C9">
        <w:rPr>
          <w:rFonts w:ascii="Times" w:hAnsi="Times"/>
          <w:b/>
          <w:bCs/>
          <w:sz w:val="18"/>
          <w:szCs w:val="18"/>
        </w:rPr>
        <w:t>, No. 18/2006</w:t>
      </w:r>
    </w:p>
    <w:tbl>
      <w:tblPr>
        <w:tblW w:w="0" w:type="auto"/>
        <w:tblInd w:w="392" w:type="dxa"/>
        <w:tblLayout w:type="fixed"/>
        <w:tblLook w:val="0000" w:firstRow="0" w:lastRow="0" w:firstColumn="0" w:lastColumn="0" w:noHBand="0" w:noVBand="0"/>
      </w:tblPr>
      <w:tblGrid>
        <w:gridCol w:w="1984"/>
        <w:gridCol w:w="3969"/>
      </w:tblGrid>
      <w:tr w:rsidR="00FC0D7A" w:rsidRPr="00AE72C9" w14:paraId="39DB2C59" w14:textId="77777777" w:rsidTr="00677C04">
        <w:tc>
          <w:tcPr>
            <w:tcW w:w="1984" w:type="dxa"/>
          </w:tcPr>
          <w:p w14:paraId="48EE933A" w14:textId="77777777" w:rsidR="00FC0D7A" w:rsidRPr="00AE72C9" w:rsidRDefault="00FC0D7A" w:rsidP="00677C04">
            <w:pPr>
              <w:pStyle w:val="TOAAutotext"/>
            </w:pPr>
            <w:r w:rsidRPr="00AE72C9">
              <w:t>Assent Date:</w:t>
            </w:r>
          </w:p>
        </w:tc>
        <w:tc>
          <w:tcPr>
            <w:tcW w:w="3969" w:type="dxa"/>
          </w:tcPr>
          <w:p w14:paraId="039302B3" w14:textId="77777777" w:rsidR="00FC0D7A" w:rsidRPr="00AE72C9" w:rsidRDefault="00FC0D7A" w:rsidP="00677C04">
            <w:pPr>
              <w:pStyle w:val="SRT1Autotext1"/>
            </w:pPr>
            <w:r w:rsidRPr="00AE72C9">
              <w:t>9.5.06</w:t>
            </w:r>
          </w:p>
        </w:tc>
      </w:tr>
      <w:tr w:rsidR="00FC0D7A" w:rsidRPr="00AE72C9" w14:paraId="00FCFF94" w14:textId="77777777" w:rsidTr="00677C04">
        <w:tc>
          <w:tcPr>
            <w:tcW w:w="1984" w:type="dxa"/>
          </w:tcPr>
          <w:p w14:paraId="28412953" w14:textId="77777777" w:rsidR="00FC0D7A" w:rsidRPr="00AE72C9" w:rsidRDefault="00FC0D7A" w:rsidP="00677C04">
            <w:pPr>
              <w:pStyle w:val="SRT1Autotext3"/>
            </w:pPr>
            <w:r w:rsidRPr="00AE72C9">
              <w:t>Commencement Date:</w:t>
            </w:r>
          </w:p>
        </w:tc>
        <w:tc>
          <w:tcPr>
            <w:tcW w:w="3969" w:type="dxa"/>
          </w:tcPr>
          <w:p w14:paraId="66DB2A92" w14:textId="77777777" w:rsidR="00FC0D7A" w:rsidRPr="00AE72C9" w:rsidRDefault="00FC0D7A" w:rsidP="00677C04">
            <w:pPr>
              <w:pStyle w:val="SRT1Autotext1"/>
            </w:pPr>
            <w:r w:rsidRPr="00AE72C9">
              <w:t>10.5.06: s. 2</w:t>
            </w:r>
          </w:p>
        </w:tc>
      </w:tr>
      <w:tr w:rsidR="00FC0D7A" w:rsidRPr="00AE72C9" w14:paraId="70DC46CA" w14:textId="77777777" w:rsidTr="00677C04">
        <w:tc>
          <w:tcPr>
            <w:tcW w:w="1984" w:type="dxa"/>
          </w:tcPr>
          <w:p w14:paraId="04E590C2" w14:textId="77777777" w:rsidR="00FC0D7A" w:rsidRPr="00AE72C9" w:rsidRDefault="00FC0D7A" w:rsidP="00677C04">
            <w:pPr>
              <w:pStyle w:val="SRT1Autotext3"/>
            </w:pPr>
            <w:r w:rsidRPr="00AE72C9">
              <w:t>Current State:</w:t>
            </w:r>
          </w:p>
        </w:tc>
        <w:tc>
          <w:tcPr>
            <w:tcW w:w="3969" w:type="dxa"/>
          </w:tcPr>
          <w:p w14:paraId="75EF1A99" w14:textId="77777777" w:rsidR="00FC0D7A" w:rsidRPr="00AE72C9" w:rsidRDefault="00FC0D7A" w:rsidP="00677C04">
            <w:pPr>
              <w:pStyle w:val="SRT1Autotext1"/>
            </w:pPr>
            <w:r w:rsidRPr="00AE72C9">
              <w:t>All of Act in operation</w:t>
            </w:r>
          </w:p>
        </w:tc>
      </w:tr>
    </w:tbl>
    <w:p w14:paraId="4D94A0DA" w14:textId="77777777" w:rsidR="00FC0D7A" w:rsidRPr="00AE72C9" w:rsidRDefault="00FC0D7A" w:rsidP="00FC0D7A">
      <w:pPr>
        <w:pStyle w:val="Normal-Schedule"/>
        <w:suppressLineNumbers/>
        <w:tabs>
          <w:tab w:val="clear" w:pos="454"/>
          <w:tab w:val="left" w:pos="720"/>
        </w:tabs>
        <w:rPr>
          <w:sz w:val="18"/>
          <w:szCs w:val="18"/>
        </w:rPr>
      </w:pPr>
      <w:r w:rsidRPr="00AE72C9">
        <w:rPr>
          <w:b/>
          <w:sz w:val="18"/>
          <w:szCs w:val="18"/>
        </w:rPr>
        <w:t>Children, Youth and Families (Consequential and Other Amendments) Act 2006, No. 48/2006</w:t>
      </w:r>
    </w:p>
    <w:tbl>
      <w:tblPr>
        <w:tblW w:w="0" w:type="auto"/>
        <w:tblInd w:w="392" w:type="dxa"/>
        <w:tblLayout w:type="fixed"/>
        <w:tblLook w:val="0000" w:firstRow="0" w:lastRow="0" w:firstColumn="0" w:lastColumn="0" w:noHBand="0" w:noVBand="0"/>
      </w:tblPr>
      <w:tblGrid>
        <w:gridCol w:w="1984"/>
        <w:gridCol w:w="3969"/>
      </w:tblGrid>
      <w:tr w:rsidR="00FC0D7A" w:rsidRPr="00AE72C9" w14:paraId="48C404BB" w14:textId="77777777" w:rsidTr="00677C04">
        <w:tc>
          <w:tcPr>
            <w:tcW w:w="1984" w:type="dxa"/>
          </w:tcPr>
          <w:p w14:paraId="59EBB392" w14:textId="77777777" w:rsidR="00FC0D7A" w:rsidRPr="00AE72C9" w:rsidRDefault="00FC0D7A" w:rsidP="00677C04">
            <w:pPr>
              <w:pStyle w:val="TOAAutotext"/>
            </w:pPr>
            <w:r w:rsidRPr="00AE72C9">
              <w:t>Assent Date:</w:t>
            </w:r>
          </w:p>
        </w:tc>
        <w:tc>
          <w:tcPr>
            <w:tcW w:w="3969" w:type="dxa"/>
          </w:tcPr>
          <w:p w14:paraId="4254C2DA" w14:textId="77777777" w:rsidR="00FC0D7A" w:rsidRPr="00AE72C9" w:rsidRDefault="00FC0D7A" w:rsidP="00677C04">
            <w:pPr>
              <w:pStyle w:val="SRT1Autotext1"/>
            </w:pPr>
            <w:r w:rsidRPr="00AE72C9">
              <w:t>15.8.06</w:t>
            </w:r>
          </w:p>
        </w:tc>
      </w:tr>
      <w:tr w:rsidR="00FC0D7A" w:rsidRPr="00AE72C9" w14:paraId="7C530E2F" w14:textId="77777777" w:rsidTr="00677C04">
        <w:tc>
          <w:tcPr>
            <w:tcW w:w="1984" w:type="dxa"/>
          </w:tcPr>
          <w:p w14:paraId="22F6441D" w14:textId="77777777" w:rsidR="00FC0D7A" w:rsidRPr="00AE72C9" w:rsidRDefault="00FC0D7A" w:rsidP="00677C04">
            <w:pPr>
              <w:pStyle w:val="SRT1Autotext3"/>
            </w:pPr>
            <w:r w:rsidRPr="00AE72C9">
              <w:t>Commencement Date:</w:t>
            </w:r>
          </w:p>
        </w:tc>
        <w:tc>
          <w:tcPr>
            <w:tcW w:w="3969" w:type="dxa"/>
          </w:tcPr>
          <w:p w14:paraId="5C9FDFA1" w14:textId="77777777" w:rsidR="00FC0D7A" w:rsidRPr="00AE72C9" w:rsidRDefault="00FC0D7A" w:rsidP="00677C04">
            <w:pPr>
              <w:pStyle w:val="SRT1Autotext1"/>
            </w:pPr>
            <w:r w:rsidRPr="00AE72C9">
              <w:t>S. 42(Sch. item 11) on 23.4.07: s. 2(3)</w:t>
            </w:r>
          </w:p>
        </w:tc>
      </w:tr>
      <w:tr w:rsidR="00FC0D7A" w:rsidRPr="00AE72C9" w14:paraId="3C072BBC" w14:textId="77777777" w:rsidTr="00677C04">
        <w:tc>
          <w:tcPr>
            <w:tcW w:w="1984" w:type="dxa"/>
          </w:tcPr>
          <w:p w14:paraId="19541418" w14:textId="77777777" w:rsidR="00FC0D7A" w:rsidRPr="00AE72C9" w:rsidRDefault="00FC0D7A" w:rsidP="00677C04">
            <w:pPr>
              <w:pStyle w:val="SRT1Autotext3"/>
            </w:pPr>
            <w:r w:rsidRPr="00AE72C9">
              <w:t>Current State:</w:t>
            </w:r>
          </w:p>
        </w:tc>
        <w:tc>
          <w:tcPr>
            <w:tcW w:w="3969" w:type="dxa"/>
          </w:tcPr>
          <w:p w14:paraId="4993894D" w14:textId="77777777" w:rsidR="00FC0D7A" w:rsidRPr="00AE72C9" w:rsidRDefault="00FC0D7A" w:rsidP="00677C04">
            <w:pPr>
              <w:pStyle w:val="SRT1Autotext1"/>
            </w:pPr>
            <w:r w:rsidRPr="00AE72C9">
              <w:t xml:space="preserve">This information relates only to the provision/s amending the </w:t>
            </w:r>
            <w:r w:rsidRPr="00AE72C9">
              <w:rPr>
                <w:b/>
                <w:iCs/>
              </w:rPr>
              <w:t>Drugs, Poisons and Controlled Substances Act 1981</w:t>
            </w:r>
          </w:p>
        </w:tc>
      </w:tr>
    </w:tbl>
    <w:p w14:paraId="7A25A030" w14:textId="77777777" w:rsidR="00FC0D7A" w:rsidRPr="00AE72C9" w:rsidRDefault="00FC0D7A" w:rsidP="00FC0D7A">
      <w:pPr>
        <w:rPr>
          <w:sz w:val="18"/>
          <w:szCs w:val="18"/>
        </w:rPr>
      </w:pPr>
      <w:r w:rsidRPr="00AE72C9">
        <w:rPr>
          <w:b/>
          <w:bCs/>
          <w:sz w:val="18"/>
        </w:rPr>
        <w:t>Drugs, Poisons and Controlled Substances (Amendment) Act 2006, No. 52/2006</w:t>
      </w:r>
      <w:r w:rsidRPr="00AE72C9">
        <w:rPr>
          <w:bCs/>
          <w:sz w:val="18"/>
        </w:rPr>
        <w:t xml:space="preserve"> </w:t>
      </w:r>
      <w:r w:rsidRPr="00AE72C9">
        <w:rPr>
          <w:sz w:val="18"/>
          <w:szCs w:val="18"/>
        </w:rPr>
        <w:t>(as amended by Nos 79/2006, 10/2007)</w:t>
      </w:r>
    </w:p>
    <w:tbl>
      <w:tblPr>
        <w:tblW w:w="0" w:type="auto"/>
        <w:tblInd w:w="392" w:type="dxa"/>
        <w:tblLayout w:type="fixed"/>
        <w:tblLook w:val="0000" w:firstRow="0" w:lastRow="0" w:firstColumn="0" w:lastColumn="0" w:noHBand="0" w:noVBand="0"/>
      </w:tblPr>
      <w:tblGrid>
        <w:gridCol w:w="1984"/>
        <w:gridCol w:w="3969"/>
      </w:tblGrid>
      <w:tr w:rsidR="00FC0D7A" w:rsidRPr="00AE72C9" w14:paraId="08191FE8" w14:textId="77777777" w:rsidTr="00677C04">
        <w:tc>
          <w:tcPr>
            <w:tcW w:w="1984" w:type="dxa"/>
          </w:tcPr>
          <w:p w14:paraId="107F49ED" w14:textId="77777777" w:rsidR="00FC0D7A" w:rsidRPr="00AE72C9" w:rsidRDefault="00FC0D7A" w:rsidP="00677C04">
            <w:pPr>
              <w:pStyle w:val="TOAAutotext"/>
            </w:pPr>
            <w:r w:rsidRPr="00AE72C9">
              <w:t>Assent Date:</w:t>
            </w:r>
          </w:p>
        </w:tc>
        <w:tc>
          <w:tcPr>
            <w:tcW w:w="3969" w:type="dxa"/>
          </w:tcPr>
          <w:p w14:paraId="7E43BF91" w14:textId="77777777" w:rsidR="00FC0D7A" w:rsidRPr="00AE72C9" w:rsidRDefault="00FC0D7A" w:rsidP="00677C04">
            <w:pPr>
              <w:pStyle w:val="SRT1Autotext1"/>
            </w:pPr>
            <w:r w:rsidRPr="00AE72C9">
              <w:t>15.8.06</w:t>
            </w:r>
          </w:p>
        </w:tc>
      </w:tr>
      <w:tr w:rsidR="00FC0D7A" w:rsidRPr="00AE72C9" w14:paraId="000EE241" w14:textId="77777777" w:rsidTr="00677C04">
        <w:tc>
          <w:tcPr>
            <w:tcW w:w="1984" w:type="dxa"/>
          </w:tcPr>
          <w:p w14:paraId="46E9AF11" w14:textId="77777777" w:rsidR="00FC0D7A" w:rsidRPr="00AE72C9" w:rsidRDefault="00FC0D7A" w:rsidP="00677C04">
            <w:pPr>
              <w:pStyle w:val="SRT1Autotext3"/>
            </w:pPr>
            <w:r w:rsidRPr="00AE72C9">
              <w:t>Commencement Date:</w:t>
            </w:r>
          </w:p>
        </w:tc>
        <w:tc>
          <w:tcPr>
            <w:tcW w:w="3969" w:type="dxa"/>
          </w:tcPr>
          <w:p w14:paraId="0DEE0A54" w14:textId="77777777" w:rsidR="00FC0D7A" w:rsidRPr="00AE72C9" w:rsidRDefault="00FC0D7A" w:rsidP="00677C04">
            <w:pPr>
              <w:pStyle w:val="SRT1Autotext1"/>
            </w:pPr>
            <w:r w:rsidRPr="00AE72C9">
              <w:t>Ss 7, 9(1), 11 on 19.2.07: Government Gazette 15.2.07 p. 261; ss 4–6, 8, 10, 13, 14, 16–20 on 1.5.07: s. 2(3); ss 9(2), 12, 15 on 1.8.07: Government Gazette 26.7.07 p. 1705</w:t>
            </w:r>
          </w:p>
        </w:tc>
      </w:tr>
      <w:tr w:rsidR="00FC0D7A" w:rsidRPr="00AE72C9" w14:paraId="3C6F9AD7" w14:textId="77777777" w:rsidTr="00677C04">
        <w:tc>
          <w:tcPr>
            <w:tcW w:w="1984" w:type="dxa"/>
          </w:tcPr>
          <w:p w14:paraId="560A91C2" w14:textId="77777777" w:rsidR="00FC0D7A" w:rsidRPr="00AE72C9" w:rsidRDefault="00FC0D7A" w:rsidP="00677C04">
            <w:pPr>
              <w:pStyle w:val="SRT1Autotext3"/>
            </w:pPr>
            <w:r w:rsidRPr="00AE72C9">
              <w:t>Current State:</w:t>
            </w:r>
          </w:p>
        </w:tc>
        <w:tc>
          <w:tcPr>
            <w:tcW w:w="3969" w:type="dxa"/>
          </w:tcPr>
          <w:p w14:paraId="6E869784"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2093F58F" w14:textId="77777777" w:rsidR="00FC0D7A" w:rsidRPr="00AE72C9" w:rsidRDefault="00FC0D7A" w:rsidP="00FC0D7A">
      <w:pPr>
        <w:pStyle w:val="EndnoteText"/>
        <w:rPr>
          <w:b/>
          <w:sz w:val="18"/>
          <w:szCs w:val="18"/>
        </w:rPr>
      </w:pPr>
      <w:r w:rsidRPr="00AE72C9">
        <w:rPr>
          <w:b/>
          <w:sz w:val="18"/>
          <w:szCs w:val="18"/>
        </w:rPr>
        <w:t>Public Sector Acts (Further Workplace Protection and Other Matters) Act 2006, No. 80/2006</w:t>
      </w:r>
    </w:p>
    <w:tbl>
      <w:tblPr>
        <w:tblW w:w="0" w:type="auto"/>
        <w:tblInd w:w="392" w:type="dxa"/>
        <w:tblLayout w:type="fixed"/>
        <w:tblLook w:val="0000" w:firstRow="0" w:lastRow="0" w:firstColumn="0" w:lastColumn="0" w:noHBand="0" w:noVBand="0"/>
      </w:tblPr>
      <w:tblGrid>
        <w:gridCol w:w="1984"/>
        <w:gridCol w:w="3969"/>
      </w:tblGrid>
      <w:tr w:rsidR="00FC0D7A" w:rsidRPr="00AE72C9" w14:paraId="3B603865" w14:textId="77777777" w:rsidTr="00677C04">
        <w:tc>
          <w:tcPr>
            <w:tcW w:w="1984" w:type="dxa"/>
          </w:tcPr>
          <w:p w14:paraId="6740456A" w14:textId="77777777" w:rsidR="00FC0D7A" w:rsidRPr="00AE72C9" w:rsidRDefault="00FC0D7A" w:rsidP="00677C04">
            <w:pPr>
              <w:pStyle w:val="TOAAutotext"/>
            </w:pPr>
            <w:r w:rsidRPr="00AE72C9">
              <w:t>Assent Date:</w:t>
            </w:r>
          </w:p>
        </w:tc>
        <w:tc>
          <w:tcPr>
            <w:tcW w:w="3969" w:type="dxa"/>
          </w:tcPr>
          <w:p w14:paraId="27B3E4E0" w14:textId="77777777" w:rsidR="00FC0D7A" w:rsidRPr="00AE72C9" w:rsidRDefault="00FC0D7A" w:rsidP="00677C04">
            <w:pPr>
              <w:pStyle w:val="SRT1Autotext1"/>
            </w:pPr>
            <w:r w:rsidRPr="00AE72C9">
              <w:rPr>
                <w:bCs/>
                <w:iCs/>
              </w:rPr>
              <w:t>10.10.06</w:t>
            </w:r>
          </w:p>
        </w:tc>
      </w:tr>
      <w:tr w:rsidR="00FC0D7A" w:rsidRPr="00AE72C9" w14:paraId="32A5ED60" w14:textId="77777777" w:rsidTr="00677C04">
        <w:tc>
          <w:tcPr>
            <w:tcW w:w="1984" w:type="dxa"/>
          </w:tcPr>
          <w:p w14:paraId="75605E6B" w14:textId="77777777" w:rsidR="00FC0D7A" w:rsidRPr="00AE72C9" w:rsidRDefault="00FC0D7A" w:rsidP="00677C04">
            <w:pPr>
              <w:pStyle w:val="SRT1Autotext3"/>
            </w:pPr>
            <w:r w:rsidRPr="00AE72C9">
              <w:t>Commencement Date:</w:t>
            </w:r>
          </w:p>
        </w:tc>
        <w:tc>
          <w:tcPr>
            <w:tcW w:w="3969" w:type="dxa"/>
          </w:tcPr>
          <w:p w14:paraId="0D132603" w14:textId="77777777" w:rsidR="00FC0D7A" w:rsidRPr="00AE72C9" w:rsidRDefault="00FC0D7A" w:rsidP="00677C04">
            <w:pPr>
              <w:pStyle w:val="SRT1Autotext1"/>
            </w:pPr>
            <w:r w:rsidRPr="00AE72C9">
              <w:t xml:space="preserve">S. 26(Sch. item 29) on </w:t>
            </w:r>
            <w:r w:rsidRPr="00AE72C9">
              <w:rPr>
                <w:bCs/>
                <w:iCs/>
              </w:rPr>
              <w:t>11.10.06</w:t>
            </w:r>
            <w:r w:rsidRPr="00AE72C9">
              <w:t>: s. 2(1)</w:t>
            </w:r>
          </w:p>
        </w:tc>
      </w:tr>
      <w:tr w:rsidR="00FC0D7A" w:rsidRPr="00AE72C9" w14:paraId="1D6136F8" w14:textId="77777777" w:rsidTr="00677C04">
        <w:tc>
          <w:tcPr>
            <w:tcW w:w="1984" w:type="dxa"/>
          </w:tcPr>
          <w:p w14:paraId="22903CC4" w14:textId="77777777" w:rsidR="00FC0D7A" w:rsidRPr="00AE72C9" w:rsidRDefault="00FC0D7A" w:rsidP="00677C04">
            <w:pPr>
              <w:pStyle w:val="SRT1Autotext3"/>
            </w:pPr>
            <w:r w:rsidRPr="00AE72C9">
              <w:t>Current State:</w:t>
            </w:r>
          </w:p>
        </w:tc>
        <w:tc>
          <w:tcPr>
            <w:tcW w:w="3969" w:type="dxa"/>
          </w:tcPr>
          <w:p w14:paraId="1277EA39" w14:textId="77777777" w:rsidR="00FC0D7A" w:rsidRPr="00AE72C9" w:rsidRDefault="00FC0D7A" w:rsidP="00677C04">
            <w:pPr>
              <w:pStyle w:val="SRT1Autotext1"/>
            </w:pPr>
            <w:r w:rsidRPr="00AE72C9">
              <w:t>This information relates only to the provision/s amending the</w:t>
            </w:r>
            <w:r w:rsidRPr="00AE72C9">
              <w:rPr>
                <w:b/>
              </w:rPr>
              <w:t xml:space="preserve"> Drugs, Poisons and Controlled Substances Act 1981</w:t>
            </w:r>
          </w:p>
        </w:tc>
      </w:tr>
    </w:tbl>
    <w:p w14:paraId="35868CA7" w14:textId="77777777" w:rsidR="00FC0D7A" w:rsidRPr="00AE72C9" w:rsidRDefault="00FC0D7A" w:rsidP="00FC0D7A">
      <w:pPr>
        <w:rPr>
          <w:bCs/>
          <w:sz w:val="18"/>
        </w:rPr>
      </w:pPr>
      <w:r w:rsidRPr="00AE72C9">
        <w:rPr>
          <w:b/>
          <w:bCs/>
          <w:sz w:val="18"/>
        </w:rPr>
        <w:t>Drugs, Poisons and Controlled Substances A</w:t>
      </w:r>
      <w:r>
        <w:rPr>
          <w:b/>
          <w:bCs/>
          <w:sz w:val="18"/>
        </w:rPr>
        <w:t>mendment (Repeal of Part X) Act </w:t>
      </w:r>
      <w:r w:rsidRPr="00AE72C9">
        <w:rPr>
          <w:b/>
          <w:bCs/>
          <w:sz w:val="18"/>
        </w:rPr>
        <w:t>2007, No. 10/2007</w:t>
      </w:r>
    </w:p>
    <w:tbl>
      <w:tblPr>
        <w:tblW w:w="0" w:type="auto"/>
        <w:tblInd w:w="392" w:type="dxa"/>
        <w:tblLayout w:type="fixed"/>
        <w:tblLook w:val="0000" w:firstRow="0" w:lastRow="0" w:firstColumn="0" w:lastColumn="0" w:noHBand="0" w:noVBand="0"/>
      </w:tblPr>
      <w:tblGrid>
        <w:gridCol w:w="1984"/>
        <w:gridCol w:w="3969"/>
      </w:tblGrid>
      <w:tr w:rsidR="00FC0D7A" w:rsidRPr="00AE72C9" w14:paraId="13A523AF" w14:textId="77777777" w:rsidTr="00677C04">
        <w:tc>
          <w:tcPr>
            <w:tcW w:w="1984" w:type="dxa"/>
          </w:tcPr>
          <w:p w14:paraId="05CEC43A" w14:textId="77777777" w:rsidR="00FC0D7A" w:rsidRPr="00AE72C9" w:rsidRDefault="00FC0D7A" w:rsidP="00677C04">
            <w:pPr>
              <w:pStyle w:val="TOAAutotext"/>
            </w:pPr>
            <w:r w:rsidRPr="00AE72C9">
              <w:t>Assent Date:</w:t>
            </w:r>
          </w:p>
        </w:tc>
        <w:tc>
          <w:tcPr>
            <w:tcW w:w="3969" w:type="dxa"/>
          </w:tcPr>
          <w:p w14:paraId="684AAB93" w14:textId="77777777" w:rsidR="00FC0D7A" w:rsidRPr="00AE72C9" w:rsidRDefault="00FC0D7A" w:rsidP="00677C04">
            <w:pPr>
              <w:pStyle w:val="SRT1Autotext1"/>
            </w:pPr>
            <w:r w:rsidRPr="00AE72C9">
              <w:t>8.5.07</w:t>
            </w:r>
          </w:p>
        </w:tc>
      </w:tr>
      <w:tr w:rsidR="00FC0D7A" w:rsidRPr="00AE72C9" w14:paraId="53B0DCB8" w14:textId="77777777" w:rsidTr="00677C04">
        <w:tc>
          <w:tcPr>
            <w:tcW w:w="1984" w:type="dxa"/>
          </w:tcPr>
          <w:p w14:paraId="4156BF06" w14:textId="77777777" w:rsidR="00FC0D7A" w:rsidRPr="00AE72C9" w:rsidRDefault="00FC0D7A" w:rsidP="00677C04">
            <w:pPr>
              <w:pStyle w:val="SRT1Autotext3"/>
            </w:pPr>
            <w:r w:rsidRPr="00AE72C9">
              <w:t>Commencement Date:</w:t>
            </w:r>
          </w:p>
        </w:tc>
        <w:tc>
          <w:tcPr>
            <w:tcW w:w="3969" w:type="dxa"/>
          </w:tcPr>
          <w:p w14:paraId="37EB29D7" w14:textId="77777777" w:rsidR="00FC0D7A" w:rsidRPr="00AE72C9" w:rsidRDefault="00FC0D7A" w:rsidP="00677C04">
            <w:pPr>
              <w:pStyle w:val="SRT1Autotext1"/>
            </w:pPr>
            <w:r w:rsidRPr="00AE72C9">
              <w:t>Ss 3, 4 on 1.7.07: s. 2(2)</w:t>
            </w:r>
          </w:p>
        </w:tc>
      </w:tr>
      <w:tr w:rsidR="00FC0D7A" w:rsidRPr="00AE72C9" w14:paraId="18AF775C" w14:textId="77777777" w:rsidTr="00677C04">
        <w:tc>
          <w:tcPr>
            <w:tcW w:w="1984" w:type="dxa"/>
          </w:tcPr>
          <w:p w14:paraId="431060DA" w14:textId="77777777" w:rsidR="00FC0D7A" w:rsidRPr="00AE72C9" w:rsidRDefault="00FC0D7A" w:rsidP="00677C04">
            <w:pPr>
              <w:pStyle w:val="SRT1Autotext3"/>
            </w:pPr>
            <w:r w:rsidRPr="00AE72C9">
              <w:t>Current State:</w:t>
            </w:r>
          </w:p>
        </w:tc>
        <w:tc>
          <w:tcPr>
            <w:tcW w:w="3969" w:type="dxa"/>
          </w:tcPr>
          <w:p w14:paraId="66605526"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1E82D51F" w14:textId="77777777" w:rsidR="00FC0D7A" w:rsidRPr="00AE72C9" w:rsidRDefault="00FC0D7A" w:rsidP="00FC0D7A">
      <w:pPr>
        <w:rPr>
          <w:bCs/>
          <w:sz w:val="18"/>
        </w:rPr>
      </w:pPr>
      <w:r w:rsidRPr="00AE72C9">
        <w:rPr>
          <w:b/>
          <w:bCs/>
          <w:sz w:val="18"/>
        </w:rPr>
        <w:t>Health Professions Registration Amendment Act 2007, No. 25/2007</w:t>
      </w:r>
    </w:p>
    <w:tbl>
      <w:tblPr>
        <w:tblW w:w="0" w:type="auto"/>
        <w:tblInd w:w="392" w:type="dxa"/>
        <w:tblLayout w:type="fixed"/>
        <w:tblLook w:val="0000" w:firstRow="0" w:lastRow="0" w:firstColumn="0" w:lastColumn="0" w:noHBand="0" w:noVBand="0"/>
      </w:tblPr>
      <w:tblGrid>
        <w:gridCol w:w="1984"/>
        <w:gridCol w:w="3969"/>
      </w:tblGrid>
      <w:tr w:rsidR="00FC0D7A" w:rsidRPr="00AE72C9" w14:paraId="6F3AB22B" w14:textId="77777777" w:rsidTr="00677C04">
        <w:tc>
          <w:tcPr>
            <w:tcW w:w="1984" w:type="dxa"/>
          </w:tcPr>
          <w:p w14:paraId="1C36D1CB" w14:textId="77777777" w:rsidR="00FC0D7A" w:rsidRPr="00AE72C9" w:rsidRDefault="00FC0D7A" w:rsidP="00677C04">
            <w:pPr>
              <w:pStyle w:val="TOAAutotext"/>
            </w:pPr>
            <w:r w:rsidRPr="00AE72C9">
              <w:t>Assent Date:</w:t>
            </w:r>
          </w:p>
        </w:tc>
        <w:tc>
          <w:tcPr>
            <w:tcW w:w="3969" w:type="dxa"/>
          </w:tcPr>
          <w:p w14:paraId="7E1B0FD1" w14:textId="77777777" w:rsidR="00FC0D7A" w:rsidRPr="00AE72C9" w:rsidRDefault="00FC0D7A" w:rsidP="00677C04">
            <w:pPr>
              <w:pStyle w:val="SRT1Autotext1"/>
            </w:pPr>
            <w:r w:rsidRPr="00AE72C9">
              <w:t>26.6.07</w:t>
            </w:r>
          </w:p>
        </w:tc>
      </w:tr>
      <w:tr w:rsidR="00FC0D7A" w:rsidRPr="00AE72C9" w14:paraId="0CAC4D9A" w14:textId="77777777" w:rsidTr="00677C04">
        <w:tc>
          <w:tcPr>
            <w:tcW w:w="1984" w:type="dxa"/>
          </w:tcPr>
          <w:p w14:paraId="39D21588" w14:textId="77777777" w:rsidR="00FC0D7A" w:rsidRPr="00AE72C9" w:rsidRDefault="00FC0D7A" w:rsidP="00677C04">
            <w:pPr>
              <w:pStyle w:val="SRT1Autotext3"/>
            </w:pPr>
            <w:r w:rsidRPr="00AE72C9">
              <w:t>Commencement Date:</w:t>
            </w:r>
          </w:p>
        </w:tc>
        <w:tc>
          <w:tcPr>
            <w:tcW w:w="3969" w:type="dxa"/>
          </w:tcPr>
          <w:p w14:paraId="4B90CA43" w14:textId="77777777" w:rsidR="00FC0D7A" w:rsidRPr="00AE72C9" w:rsidRDefault="00FC0D7A" w:rsidP="00677C04">
            <w:pPr>
              <w:pStyle w:val="SRT1Autotext1"/>
            </w:pPr>
            <w:r w:rsidRPr="00AE72C9">
              <w:t>S. 33 on 1.7.07: s. 2(2)</w:t>
            </w:r>
          </w:p>
        </w:tc>
      </w:tr>
      <w:tr w:rsidR="00FC0D7A" w:rsidRPr="00AE72C9" w14:paraId="72CB8E92" w14:textId="77777777" w:rsidTr="00677C04">
        <w:tc>
          <w:tcPr>
            <w:tcW w:w="1984" w:type="dxa"/>
          </w:tcPr>
          <w:p w14:paraId="4929B794" w14:textId="77777777" w:rsidR="00FC0D7A" w:rsidRPr="00AE72C9" w:rsidRDefault="00FC0D7A" w:rsidP="00677C04">
            <w:pPr>
              <w:pStyle w:val="SRT1Autotext3"/>
            </w:pPr>
            <w:r w:rsidRPr="00AE72C9">
              <w:t>Current State:</w:t>
            </w:r>
          </w:p>
        </w:tc>
        <w:tc>
          <w:tcPr>
            <w:tcW w:w="3969" w:type="dxa"/>
          </w:tcPr>
          <w:p w14:paraId="6074902A"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062965C9" w14:textId="77777777" w:rsidR="00FC0D7A" w:rsidRDefault="00FC0D7A" w:rsidP="00FC0D7A">
      <w:pPr>
        <w:rPr>
          <w:b/>
          <w:bCs/>
          <w:sz w:val="18"/>
        </w:rPr>
      </w:pPr>
    </w:p>
    <w:p w14:paraId="7D32957A" w14:textId="77777777" w:rsidR="00FC0D7A" w:rsidRDefault="00FC0D7A" w:rsidP="00FC0D7A">
      <w:pPr>
        <w:rPr>
          <w:b/>
          <w:bCs/>
          <w:sz w:val="18"/>
        </w:rPr>
      </w:pPr>
    </w:p>
    <w:p w14:paraId="189D51C6" w14:textId="77777777" w:rsidR="00FC0D7A" w:rsidRDefault="00FC0D7A" w:rsidP="00FC0D7A">
      <w:pPr>
        <w:rPr>
          <w:b/>
          <w:bCs/>
          <w:sz w:val="18"/>
        </w:rPr>
      </w:pPr>
    </w:p>
    <w:p w14:paraId="6656D47F" w14:textId="77777777" w:rsidR="00FC0D7A" w:rsidRDefault="00FC0D7A" w:rsidP="00FC0D7A">
      <w:pPr>
        <w:rPr>
          <w:b/>
          <w:bCs/>
          <w:sz w:val="18"/>
        </w:rPr>
      </w:pPr>
    </w:p>
    <w:p w14:paraId="2C22F57D" w14:textId="77777777" w:rsidR="00FC0D7A" w:rsidRPr="00AE72C9" w:rsidRDefault="00FC0D7A" w:rsidP="00FC0D7A">
      <w:pPr>
        <w:rPr>
          <w:b/>
          <w:bCs/>
          <w:sz w:val="18"/>
        </w:rPr>
      </w:pPr>
      <w:r w:rsidRPr="00AE72C9">
        <w:rPr>
          <w:b/>
          <w:bCs/>
          <w:sz w:val="18"/>
        </w:rPr>
        <w:t>Drugs, Poisons and Controlled Substances Amendment Act 2008, No. 17/2008</w:t>
      </w:r>
    </w:p>
    <w:tbl>
      <w:tblPr>
        <w:tblW w:w="0" w:type="auto"/>
        <w:tblInd w:w="392" w:type="dxa"/>
        <w:tblLayout w:type="fixed"/>
        <w:tblLook w:val="0000" w:firstRow="0" w:lastRow="0" w:firstColumn="0" w:lastColumn="0" w:noHBand="0" w:noVBand="0"/>
      </w:tblPr>
      <w:tblGrid>
        <w:gridCol w:w="1984"/>
        <w:gridCol w:w="3969"/>
      </w:tblGrid>
      <w:tr w:rsidR="00FC0D7A" w:rsidRPr="00AE72C9" w14:paraId="6649E374" w14:textId="77777777" w:rsidTr="00677C04">
        <w:tc>
          <w:tcPr>
            <w:tcW w:w="1984" w:type="dxa"/>
          </w:tcPr>
          <w:p w14:paraId="54307EB9" w14:textId="77777777" w:rsidR="00FC0D7A" w:rsidRPr="00AE72C9" w:rsidRDefault="00FC0D7A" w:rsidP="00677C04">
            <w:pPr>
              <w:pStyle w:val="TOAAutotext"/>
            </w:pPr>
            <w:r w:rsidRPr="00AE72C9">
              <w:t>Assent Date:</w:t>
            </w:r>
          </w:p>
        </w:tc>
        <w:tc>
          <w:tcPr>
            <w:tcW w:w="3969" w:type="dxa"/>
          </w:tcPr>
          <w:p w14:paraId="637A4F87" w14:textId="77777777" w:rsidR="00FC0D7A" w:rsidRPr="00AE72C9" w:rsidRDefault="00FC0D7A" w:rsidP="00677C04">
            <w:pPr>
              <w:pStyle w:val="SRT1Autotext1"/>
            </w:pPr>
            <w:r w:rsidRPr="00AE72C9">
              <w:t>13.5.08</w:t>
            </w:r>
          </w:p>
        </w:tc>
      </w:tr>
      <w:tr w:rsidR="00FC0D7A" w:rsidRPr="00AE72C9" w14:paraId="0EBFFDA3" w14:textId="77777777" w:rsidTr="00677C04">
        <w:tc>
          <w:tcPr>
            <w:tcW w:w="1984" w:type="dxa"/>
          </w:tcPr>
          <w:p w14:paraId="3BA7CB2F" w14:textId="77777777" w:rsidR="00FC0D7A" w:rsidRPr="00AE72C9" w:rsidRDefault="00FC0D7A" w:rsidP="00677C04">
            <w:pPr>
              <w:pStyle w:val="SRT1Autotext3"/>
            </w:pPr>
            <w:r w:rsidRPr="00AE72C9">
              <w:t>Commencement Date:</w:t>
            </w:r>
          </w:p>
        </w:tc>
        <w:tc>
          <w:tcPr>
            <w:tcW w:w="3969" w:type="dxa"/>
          </w:tcPr>
          <w:p w14:paraId="2F2A8F16" w14:textId="77777777" w:rsidR="00FC0D7A" w:rsidRPr="00AE72C9" w:rsidRDefault="00FC0D7A" w:rsidP="00677C04">
            <w:pPr>
              <w:pStyle w:val="SRT1Autotext1"/>
            </w:pPr>
            <w:r w:rsidRPr="00AE72C9">
              <w:t>Ss 4, 5 on 14.5.08: s. 2(1); ss 6–13 on 1.3.09: s. 2(3)</w:t>
            </w:r>
          </w:p>
        </w:tc>
      </w:tr>
      <w:tr w:rsidR="00FC0D7A" w:rsidRPr="00AE72C9" w14:paraId="79AD664E" w14:textId="77777777" w:rsidTr="00677C04">
        <w:tc>
          <w:tcPr>
            <w:tcW w:w="1984" w:type="dxa"/>
          </w:tcPr>
          <w:p w14:paraId="767203FE" w14:textId="77777777" w:rsidR="00FC0D7A" w:rsidRPr="00AE72C9" w:rsidRDefault="00FC0D7A" w:rsidP="00677C04">
            <w:pPr>
              <w:pStyle w:val="SRT1Autotext3"/>
            </w:pPr>
            <w:r w:rsidRPr="00AE72C9">
              <w:t>Current State:</w:t>
            </w:r>
          </w:p>
        </w:tc>
        <w:tc>
          <w:tcPr>
            <w:tcW w:w="3969" w:type="dxa"/>
          </w:tcPr>
          <w:p w14:paraId="0F1026CE"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0C3AA464" w14:textId="77777777" w:rsidR="00FC0D7A" w:rsidRPr="00AE72C9" w:rsidRDefault="00FC0D7A" w:rsidP="00FC0D7A">
      <w:pPr>
        <w:rPr>
          <w:b/>
          <w:sz w:val="18"/>
          <w:szCs w:val="18"/>
        </w:rPr>
      </w:pPr>
      <w:r w:rsidRPr="00AE72C9">
        <w:rPr>
          <w:b/>
          <w:sz w:val="18"/>
          <w:szCs w:val="18"/>
        </w:rPr>
        <w:t>Police Integrity Act 2008, No. 34/2008</w:t>
      </w:r>
    </w:p>
    <w:tbl>
      <w:tblPr>
        <w:tblW w:w="0" w:type="auto"/>
        <w:tblInd w:w="392" w:type="dxa"/>
        <w:tblLayout w:type="fixed"/>
        <w:tblLook w:val="0000" w:firstRow="0" w:lastRow="0" w:firstColumn="0" w:lastColumn="0" w:noHBand="0" w:noVBand="0"/>
      </w:tblPr>
      <w:tblGrid>
        <w:gridCol w:w="1984"/>
        <w:gridCol w:w="3969"/>
      </w:tblGrid>
      <w:tr w:rsidR="00FC0D7A" w:rsidRPr="00AE72C9" w14:paraId="5970414F" w14:textId="77777777" w:rsidTr="00677C04">
        <w:tc>
          <w:tcPr>
            <w:tcW w:w="1984" w:type="dxa"/>
          </w:tcPr>
          <w:p w14:paraId="40C15317" w14:textId="77777777" w:rsidR="00FC0D7A" w:rsidRPr="00AE72C9" w:rsidRDefault="00FC0D7A" w:rsidP="00677C04">
            <w:pPr>
              <w:pStyle w:val="TOAAutotext"/>
            </w:pPr>
            <w:r w:rsidRPr="00AE72C9">
              <w:t>Assent Date:</w:t>
            </w:r>
          </w:p>
        </w:tc>
        <w:tc>
          <w:tcPr>
            <w:tcW w:w="3969" w:type="dxa"/>
          </w:tcPr>
          <w:p w14:paraId="539D6D20" w14:textId="77777777" w:rsidR="00FC0D7A" w:rsidRPr="00AE72C9" w:rsidRDefault="00FC0D7A" w:rsidP="00677C04">
            <w:pPr>
              <w:pStyle w:val="SRT1Autotext1"/>
            </w:pPr>
            <w:r w:rsidRPr="00AE72C9">
              <w:t>1.7.08</w:t>
            </w:r>
          </w:p>
        </w:tc>
      </w:tr>
      <w:tr w:rsidR="00FC0D7A" w:rsidRPr="00AE72C9" w14:paraId="539453A1" w14:textId="77777777" w:rsidTr="00677C04">
        <w:tc>
          <w:tcPr>
            <w:tcW w:w="1984" w:type="dxa"/>
          </w:tcPr>
          <w:p w14:paraId="428667FD" w14:textId="77777777" w:rsidR="00FC0D7A" w:rsidRPr="00AE72C9" w:rsidRDefault="00FC0D7A" w:rsidP="00677C04">
            <w:pPr>
              <w:pStyle w:val="SRT1Autotext3"/>
            </w:pPr>
            <w:r w:rsidRPr="00AE72C9">
              <w:t>Commencement Date:</w:t>
            </w:r>
          </w:p>
        </w:tc>
        <w:tc>
          <w:tcPr>
            <w:tcW w:w="3969" w:type="dxa"/>
          </w:tcPr>
          <w:p w14:paraId="39502B27" w14:textId="77777777" w:rsidR="00FC0D7A" w:rsidRPr="00AE72C9" w:rsidRDefault="00FC0D7A" w:rsidP="00677C04">
            <w:pPr>
              <w:pStyle w:val="SRT1Autotext1"/>
            </w:pPr>
            <w:r w:rsidRPr="00AE72C9">
              <w:t>S. 143(Sch. 2 item 6) on 5.12.08: Special Gazette (No. 340) 4.12.08 p. 1</w:t>
            </w:r>
          </w:p>
        </w:tc>
      </w:tr>
      <w:tr w:rsidR="00FC0D7A" w:rsidRPr="00AE72C9" w14:paraId="277157BD" w14:textId="77777777" w:rsidTr="00677C04">
        <w:tc>
          <w:tcPr>
            <w:tcW w:w="1984" w:type="dxa"/>
          </w:tcPr>
          <w:p w14:paraId="7C5926DE" w14:textId="77777777" w:rsidR="00FC0D7A" w:rsidRPr="00AE72C9" w:rsidRDefault="00FC0D7A" w:rsidP="00677C04">
            <w:pPr>
              <w:pStyle w:val="SRT1Autotext3"/>
            </w:pPr>
            <w:r w:rsidRPr="00AE72C9">
              <w:t>Current State:</w:t>
            </w:r>
          </w:p>
        </w:tc>
        <w:tc>
          <w:tcPr>
            <w:tcW w:w="3969" w:type="dxa"/>
          </w:tcPr>
          <w:p w14:paraId="03351B9F"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23FB13F" w14:textId="77777777" w:rsidR="00FC0D7A" w:rsidRPr="00AE72C9" w:rsidRDefault="00FC0D7A" w:rsidP="00FC0D7A">
      <w:pPr>
        <w:rPr>
          <w:b/>
          <w:sz w:val="18"/>
          <w:szCs w:val="18"/>
        </w:rPr>
      </w:pPr>
      <w:r w:rsidRPr="00AE72C9">
        <w:rPr>
          <w:b/>
          <w:sz w:val="18"/>
          <w:szCs w:val="18"/>
        </w:rPr>
        <w:t>Public Health and Wellbeing Act 2008, No. 46/2008</w:t>
      </w:r>
    </w:p>
    <w:tbl>
      <w:tblPr>
        <w:tblW w:w="0" w:type="auto"/>
        <w:tblInd w:w="392" w:type="dxa"/>
        <w:tblLayout w:type="fixed"/>
        <w:tblLook w:val="0000" w:firstRow="0" w:lastRow="0" w:firstColumn="0" w:lastColumn="0" w:noHBand="0" w:noVBand="0"/>
      </w:tblPr>
      <w:tblGrid>
        <w:gridCol w:w="1984"/>
        <w:gridCol w:w="3969"/>
      </w:tblGrid>
      <w:tr w:rsidR="00FC0D7A" w:rsidRPr="00AE72C9" w14:paraId="4EB01150" w14:textId="77777777" w:rsidTr="00677C04">
        <w:tc>
          <w:tcPr>
            <w:tcW w:w="1984" w:type="dxa"/>
          </w:tcPr>
          <w:p w14:paraId="207FA896" w14:textId="77777777" w:rsidR="00FC0D7A" w:rsidRPr="00AE72C9" w:rsidRDefault="00FC0D7A" w:rsidP="00677C04">
            <w:pPr>
              <w:pStyle w:val="TOAAutotext"/>
              <w:keepNext w:val="0"/>
            </w:pPr>
            <w:r w:rsidRPr="00AE72C9">
              <w:t>Assent Date:</w:t>
            </w:r>
          </w:p>
        </w:tc>
        <w:tc>
          <w:tcPr>
            <w:tcW w:w="3969" w:type="dxa"/>
          </w:tcPr>
          <w:p w14:paraId="5C734F24" w14:textId="77777777" w:rsidR="00FC0D7A" w:rsidRPr="00AE72C9" w:rsidRDefault="00FC0D7A" w:rsidP="00677C04">
            <w:pPr>
              <w:pStyle w:val="SRT1Autotext1"/>
              <w:keepNext w:val="0"/>
            </w:pPr>
            <w:r w:rsidRPr="00AE72C9">
              <w:t>2.9.08</w:t>
            </w:r>
          </w:p>
        </w:tc>
      </w:tr>
      <w:tr w:rsidR="00FC0D7A" w:rsidRPr="00AE72C9" w14:paraId="2334D227" w14:textId="77777777" w:rsidTr="00677C04">
        <w:tc>
          <w:tcPr>
            <w:tcW w:w="1984" w:type="dxa"/>
          </w:tcPr>
          <w:p w14:paraId="5394FFDB" w14:textId="77777777" w:rsidR="00FC0D7A" w:rsidRPr="00AE72C9" w:rsidRDefault="00FC0D7A" w:rsidP="00677C04">
            <w:pPr>
              <w:pStyle w:val="SRT1Autotext3"/>
              <w:keepNext w:val="0"/>
            </w:pPr>
            <w:r w:rsidRPr="00AE72C9">
              <w:t>Commencement Date:</w:t>
            </w:r>
          </w:p>
        </w:tc>
        <w:tc>
          <w:tcPr>
            <w:tcW w:w="3969" w:type="dxa"/>
          </w:tcPr>
          <w:p w14:paraId="16284D94" w14:textId="77777777" w:rsidR="00FC0D7A" w:rsidRPr="00AE72C9" w:rsidRDefault="00FC0D7A" w:rsidP="00677C04">
            <w:pPr>
              <w:pStyle w:val="SRT1Autotext1"/>
              <w:keepNext w:val="0"/>
            </w:pPr>
            <w:r w:rsidRPr="00AE72C9">
              <w:t>S. 275 on 1.1.10: s. 2(2)</w:t>
            </w:r>
          </w:p>
        </w:tc>
      </w:tr>
      <w:tr w:rsidR="00FC0D7A" w:rsidRPr="00AE72C9" w14:paraId="359E18EA" w14:textId="77777777" w:rsidTr="00677C04">
        <w:tc>
          <w:tcPr>
            <w:tcW w:w="1984" w:type="dxa"/>
          </w:tcPr>
          <w:p w14:paraId="3C6EDC2A" w14:textId="77777777" w:rsidR="00FC0D7A" w:rsidRPr="00AE72C9" w:rsidRDefault="00FC0D7A" w:rsidP="00677C04">
            <w:pPr>
              <w:pStyle w:val="SRT1Autotext3"/>
              <w:keepNext w:val="0"/>
            </w:pPr>
            <w:r w:rsidRPr="00AE72C9">
              <w:t>Current State:</w:t>
            </w:r>
          </w:p>
        </w:tc>
        <w:tc>
          <w:tcPr>
            <w:tcW w:w="3969" w:type="dxa"/>
          </w:tcPr>
          <w:p w14:paraId="0401015E" w14:textId="77777777" w:rsidR="00FC0D7A" w:rsidRPr="00AE72C9" w:rsidRDefault="00FC0D7A" w:rsidP="00677C04">
            <w:pPr>
              <w:pStyle w:val="SRT1Autotext1"/>
              <w:keepNext w:val="0"/>
            </w:pPr>
            <w:r w:rsidRPr="00AE72C9">
              <w:t xml:space="preserve">This information relates only to the provision/s amending the </w:t>
            </w:r>
            <w:r w:rsidRPr="00AE72C9">
              <w:rPr>
                <w:b/>
              </w:rPr>
              <w:t>Drugs, Poisons and Controlled Substances Act 1981</w:t>
            </w:r>
          </w:p>
        </w:tc>
      </w:tr>
    </w:tbl>
    <w:p w14:paraId="0D2E9178" w14:textId="77777777" w:rsidR="00FC0D7A" w:rsidRPr="00AE72C9" w:rsidRDefault="00FC0D7A" w:rsidP="00FC0D7A">
      <w:pPr>
        <w:rPr>
          <w:b/>
          <w:sz w:val="18"/>
          <w:szCs w:val="18"/>
        </w:rPr>
      </w:pPr>
      <w:r w:rsidRPr="00AE72C9">
        <w:rPr>
          <w:b/>
          <w:sz w:val="18"/>
          <w:szCs w:val="18"/>
        </w:rPr>
        <w:t>Justice Legislation Amendment Act 2009, No. 25/2009</w:t>
      </w:r>
    </w:p>
    <w:tbl>
      <w:tblPr>
        <w:tblW w:w="0" w:type="auto"/>
        <w:tblInd w:w="392" w:type="dxa"/>
        <w:tblLayout w:type="fixed"/>
        <w:tblLook w:val="0000" w:firstRow="0" w:lastRow="0" w:firstColumn="0" w:lastColumn="0" w:noHBand="0" w:noVBand="0"/>
      </w:tblPr>
      <w:tblGrid>
        <w:gridCol w:w="1984"/>
        <w:gridCol w:w="3969"/>
      </w:tblGrid>
      <w:tr w:rsidR="00FC0D7A" w:rsidRPr="00AE72C9" w14:paraId="6F0242CB" w14:textId="77777777" w:rsidTr="00677C04">
        <w:tc>
          <w:tcPr>
            <w:tcW w:w="1984" w:type="dxa"/>
          </w:tcPr>
          <w:p w14:paraId="4E8F4E82" w14:textId="77777777" w:rsidR="00FC0D7A" w:rsidRPr="00AE72C9" w:rsidRDefault="00FC0D7A" w:rsidP="00677C04">
            <w:pPr>
              <w:pStyle w:val="TOAAutotext"/>
            </w:pPr>
            <w:r w:rsidRPr="00AE72C9">
              <w:t>Assent Date:</w:t>
            </w:r>
          </w:p>
        </w:tc>
        <w:tc>
          <w:tcPr>
            <w:tcW w:w="3969" w:type="dxa"/>
          </w:tcPr>
          <w:p w14:paraId="6AC3A79E" w14:textId="77777777" w:rsidR="00FC0D7A" w:rsidRPr="00AE72C9" w:rsidRDefault="00FC0D7A" w:rsidP="00677C04">
            <w:pPr>
              <w:pStyle w:val="SRT1Autotext1"/>
            </w:pPr>
            <w:r w:rsidRPr="00AE72C9">
              <w:t>17.6.09</w:t>
            </w:r>
          </w:p>
        </w:tc>
      </w:tr>
      <w:tr w:rsidR="00FC0D7A" w:rsidRPr="00AE72C9" w14:paraId="55A2FB79" w14:textId="77777777" w:rsidTr="00677C04">
        <w:tc>
          <w:tcPr>
            <w:tcW w:w="1984" w:type="dxa"/>
          </w:tcPr>
          <w:p w14:paraId="44C96340" w14:textId="77777777" w:rsidR="00FC0D7A" w:rsidRPr="00AE72C9" w:rsidRDefault="00FC0D7A" w:rsidP="00677C04">
            <w:pPr>
              <w:pStyle w:val="SRT1Autotext3"/>
            </w:pPr>
            <w:r w:rsidRPr="00AE72C9">
              <w:t>Commencement Date:</w:t>
            </w:r>
          </w:p>
        </w:tc>
        <w:tc>
          <w:tcPr>
            <w:tcW w:w="3969" w:type="dxa"/>
          </w:tcPr>
          <w:p w14:paraId="7CF171AD" w14:textId="77777777" w:rsidR="00FC0D7A" w:rsidRPr="00AE72C9" w:rsidRDefault="00FC0D7A" w:rsidP="00677C04">
            <w:pPr>
              <w:pStyle w:val="SRT1Autotext1"/>
            </w:pPr>
            <w:r w:rsidRPr="00AE72C9">
              <w:t xml:space="preserve">Ss 6, 7 on 3.9.09: </w:t>
            </w:r>
            <w:r w:rsidRPr="00AE72C9">
              <w:rPr>
                <w:bCs/>
              </w:rPr>
              <w:t>Government Gazette 3.9.09 p. 2331</w:t>
            </w:r>
          </w:p>
        </w:tc>
      </w:tr>
      <w:tr w:rsidR="00FC0D7A" w:rsidRPr="00AE72C9" w14:paraId="25A40D7D" w14:textId="77777777" w:rsidTr="00677C04">
        <w:tc>
          <w:tcPr>
            <w:tcW w:w="1984" w:type="dxa"/>
          </w:tcPr>
          <w:p w14:paraId="68963416" w14:textId="77777777" w:rsidR="00FC0D7A" w:rsidRPr="00AE72C9" w:rsidRDefault="00FC0D7A" w:rsidP="00677C04">
            <w:pPr>
              <w:pStyle w:val="SRT1Autotext3"/>
            </w:pPr>
            <w:r w:rsidRPr="00AE72C9">
              <w:t>Current State:</w:t>
            </w:r>
          </w:p>
        </w:tc>
        <w:tc>
          <w:tcPr>
            <w:tcW w:w="3969" w:type="dxa"/>
          </w:tcPr>
          <w:p w14:paraId="655915BE"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21A64ABB" w14:textId="77777777" w:rsidR="00FC0D7A" w:rsidRPr="00AE72C9" w:rsidRDefault="00FC0D7A" w:rsidP="00FC0D7A">
      <w:pPr>
        <w:rPr>
          <w:b/>
          <w:sz w:val="18"/>
          <w:szCs w:val="18"/>
        </w:rPr>
      </w:pPr>
      <w:r w:rsidRPr="00AE72C9">
        <w:rPr>
          <w:b/>
          <w:sz w:val="18"/>
          <w:szCs w:val="18"/>
        </w:rPr>
        <w:t>Justice Legislation Further Amendment Act 2009, No. 55/2009</w:t>
      </w:r>
    </w:p>
    <w:tbl>
      <w:tblPr>
        <w:tblW w:w="0" w:type="auto"/>
        <w:tblInd w:w="392" w:type="dxa"/>
        <w:tblLayout w:type="fixed"/>
        <w:tblLook w:val="0000" w:firstRow="0" w:lastRow="0" w:firstColumn="0" w:lastColumn="0" w:noHBand="0" w:noVBand="0"/>
      </w:tblPr>
      <w:tblGrid>
        <w:gridCol w:w="1984"/>
        <w:gridCol w:w="3969"/>
      </w:tblGrid>
      <w:tr w:rsidR="00FC0D7A" w:rsidRPr="00AE72C9" w14:paraId="4F4C0952" w14:textId="77777777" w:rsidTr="00677C04">
        <w:tc>
          <w:tcPr>
            <w:tcW w:w="1984" w:type="dxa"/>
          </w:tcPr>
          <w:p w14:paraId="038DA501" w14:textId="77777777" w:rsidR="00FC0D7A" w:rsidRPr="00AE72C9" w:rsidRDefault="00FC0D7A" w:rsidP="00677C04">
            <w:pPr>
              <w:pStyle w:val="TOAAutotext"/>
            </w:pPr>
            <w:r w:rsidRPr="00AE72C9">
              <w:t>Assent Date:</w:t>
            </w:r>
          </w:p>
        </w:tc>
        <w:tc>
          <w:tcPr>
            <w:tcW w:w="3969" w:type="dxa"/>
          </w:tcPr>
          <w:p w14:paraId="6BFFCC43" w14:textId="77777777" w:rsidR="00FC0D7A" w:rsidRPr="00AE72C9" w:rsidRDefault="00FC0D7A" w:rsidP="00677C04">
            <w:pPr>
              <w:pStyle w:val="SRT1Autotext1"/>
            </w:pPr>
            <w:r w:rsidRPr="00AE72C9">
              <w:t>22.9.09</w:t>
            </w:r>
          </w:p>
        </w:tc>
      </w:tr>
      <w:tr w:rsidR="00FC0D7A" w:rsidRPr="00AE72C9" w14:paraId="115BCF21" w14:textId="77777777" w:rsidTr="00677C04">
        <w:tc>
          <w:tcPr>
            <w:tcW w:w="1984" w:type="dxa"/>
          </w:tcPr>
          <w:p w14:paraId="330E66AE" w14:textId="77777777" w:rsidR="00FC0D7A" w:rsidRPr="00AE72C9" w:rsidRDefault="00FC0D7A" w:rsidP="00677C04">
            <w:pPr>
              <w:pStyle w:val="SRT1Autotext3"/>
            </w:pPr>
            <w:r w:rsidRPr="00AE72C9">
              <w:t>Commencement Date:</w:t>
            </w:r>
          </w:p>
        </w:tc>
        <w:tc>
          <w:tcPr>
            <w:tcW w:w="3969" w:type="dxa"/>
          </w:tcPr>
          <w:p w14:paraId="4A85FD86" w14:textId="77777777" w:rsidR="00FC0D7A" w:rsidRPr="00AE72C9" w:rsidRDefault="00FC0D7A" w:rsidP="00677C04">
            <w:pPr>
              <w:pStyle w:val="SRT1Autotext1"/>
            </w:pPr>
            <w:r w:rsidRPr="00AE72C9">
              <w:t>Ss 7–9 on 31.5.10: s. 2(4)</w:t>
            </w:r>
          </w:p>
        </w:tc>
      </w:tr>
      <w:tr w:rsidR="00FC0D7A" w:rsidRPr="00AE72C9" w14:paraId="5A94427D" w14:textId="77777777" w:rsidTr="00677C04">
        <w:tc>
          <w:tcPr>
            <w:tcW w:w="1984" w:type="dxa"/>
          </w:tcPr>
          <w:p w14:paraId="0A25E97A" w14:textId="77777777" w:rsidR="00FC0D7A" w:rsidRPr="00AE72C9" w:rsidRDefault="00FC0D7A" w:rsidP="00677C04">
            <w:pPr>
              <w:pStyle w:val="SRT1Autotext3"/>
            </w:pPr>
            <w:r w:rsidRPr="00AE72C9">
              <w:t>Current State:</w:t>
            </w:r>
          </w:p>
        </w:tc>
        <w:tc>
          <w:tcPr>
            <w:tcW w:w="3969" w:type="dxa"/>
          </w:tcPr>
          <w:p w14:paraId="6B7AA18B"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04C78BF5" w14:textId="77777777" w:rsidR="00FC0D7A" w:rsidRPr="00AE72C9" w:rsidRDefault="00FC0D7A" w:rsidP="00FC0D7A">
      <w:pPr>
        <w:pStyle w:val="Normal-Schedule"/>
        <w:suppressLineNumbers/>
        <w:tabs>
          <w:tab w:val="clear" w:pos="454"/>
          <w:tab w:val="left" w:pos="720"/>
        </w:tabs>
        <w:rPr>
          <w:b/>
          <w:sz w:val="18"/>
          <w:szCs w:val="18"/>
        </w:rPr>
      </w:pPr>
      <w:r w:rsidRPr="00AE72C9">
        <w:rPr>
          <w:b/>
          <w:sz w:val="18"/>
          <w:szCs w:val="18"/>
        </w:rPr>
        <w:t>Criminal Procedure Amendment (Consequential and Transitional Provisions) Act 2009, No. 68/2009</w:t>
      </w:r>
    </w:p>
    <w:tbl>
      <w:tblPr>
        <w:tblW w:w="0" w:type="auto"/>
        <w:tblInd w:w="392" w:type="dxa"/>
        <w:tblLayout w:type="fixed"/>
        <w:tblLook w:val="0000" w:firstRow="0" w:lastRow="0" w:firstColumn="0" w:lastColumn="0" w:noHBand="0" w:noVBand="0"/>
      </w:tblPr>
      <w:tblGrid>
        <w:gridCol w:w="1984"/>
        <w:gridCol w:w="3969"/>
      </w:tblGrid>
      <w:tr w:rsidR="00FC0D7A" w:rsidRPr="00AE72C9" w14:paraId="569F3F01" w14:textId="77777777" w:rsidTr="00677C04">
        <w:tc>
          <w:tcPr>
            <w:tcW w:w="1984" w:type="dxa"/>
          </w:tcPr>
          <w:p w14:paraId="7650E19C" w14:textId="77777777" w:rsidR="00FC0D7A" w:rsidRPr="00AE72C9" w:rsidRDefault="00FC0D7A" w:rsidP="00677C04">
            <w:pPr>
              <w:pStyle w:val="TOAAutotext"/>
            </w:pPr>
            <w:r w:rsidRPr="00AE72C9">
              <w:t>Assent Date:</w:t>
            </w:r>
          </w:p>
        </w:tc>
        <w:tc>
          <w:tcPr>
            <w:tcW w:w="3969" w:type="dxa"/>
          </w:tcPr>
          <w:p w14:paraId="17EC12F0" w14:textId="77777777" w:rsidR="00FC0D7A" w:rsidRPr="00AE72C9" w:rsidRDefault="00FC0D7A" w:rsidP="00677C04">
            <w:pPr>
              <w:pStyle w:val="SRT1Autotext1"/>
            </w:pPr>
            <w:r w:rsidRPr="00AE72C9">
              <w:t>24.11.09</w:t>
            </w:r>
          </w:p>
        </w:tc>
      </w:tr>
      <w:tr w:rsidR="00FC0D7A" w:rsidRPr="00AE72C9" w14:paraId="0FAF4EE8" w14:textId="77777777" w:rsidTr="00677C04">
        <w:tc>
          <w:tcPr>
            <w:tcW w:w="1984" w:type="dxa"/>
          </w:tcPr>
          <w:p w14:paraId="3640DD95" w14:textId="77777777" w:rsidR="00FC0D7A" w:rsidRPr="00AE72C9" w:rsidRDefault="00FC0D7A" w:rsidP="00677C04">
            <w:pPr>
              <w:pStyle w:val="SRT1Autotext3"/>
            </w:pPr>
            <w:r w:rsidRPr="00AE72C9">
              <w:t>Commencement Date:</w:t>
            </w:r>
          </w:p>
        </w:tc>
        <w:tc>
          <w:tcPr>
            <w:tcW w:w="3969" w:type="dxa"/>
          </w:tcPr>
          <w:p w14:paraId="71817D42" w14:textId="77777777" w:rsidR="00FC0D7A" w:rsidRPr="00AE72C9" w:rsidRDefault="00FC0D7A" w:rsidP="00677C04">
            <w:pPr>
              <w:pStyle w:val="SRT1Autotext1"/>
            </w:pPr>
            <w:r w:rsidRPr="00AE72C9">
              <w:t>S. 97(Sch. item 47) on 1.1.10: Government Gazette 10.12.09 p. 3215</w:t>
            </w:r>
          </w:p>
        </w:tc>
      </w:tr>
      <w:tr w:rsidR="00FC0D7A" w:rsidRPr="00AE72C9" w14:paraId="0637B5F3" w14:textId="77777777" w:rsidTr="00677C04">
        <w:tc>
          <w:tcPr>
            <w:tcW w:w="1984" w:type="dxa"/>
          </w:tcPr>
          <w:p w14:paraId="5372CC8F" w14:textId="77777777" w:rsidR="00FC0D7A" w:rsidRPr="00AE72C9" w:rsidRDefault="00FC0D7A" w:rsidP="00677C04">
            <w:pPr>
              <w:pStyle w:val="SRT1Autotext3"/>
            </w:pPr>
            <w:r w:rsidRPr="00AE72C9">
              <w:t>Current State:</w:t>
            </w:r>
          </w:p>
        </w:tc>
        <w:tc>
          <w:tcPr>
            <w:tcW w:w="3969" w:type="dxa"/>
          </w:tcPr>
          <w:p w14:paraId="761E5F37" w14:textId="77777777" w:rsidR="00FC0D7A" w:rsidRPr="00AE72C9" w:rsidRDefault="00FC0D7A" w:rsidP="00677C04">
            <w:pPr>
              <w:pStyle w:val="SRT1Autotext1"/>
            </w:pPr>
            <w:r w:rsidRPr="00AE72C9">
              <w:t>This information relates only to the provision/s amending the</w:t>
            </w:r>
            <w:r w:rsidRPr="00AE72C9">
              <w:rPr>
                <w:b/>
              </w:rPr>
              <w:t xml:space="preserve"> Drugs, Poisons and Controlled Substances Act 1981</w:t>
            </w:r>
          </w:p>
        </w:tc>
      </w:tr>
    </w:tbl>
    <w:p w14:paraId="224BCD39" w14:textId="77777777" w:rsidR="00FC0D7A" w:rsidRPr="00AE72C9" w:rsidRDefault="00FC0D7A" w:rsidP="00FC0D7A">
      <w:pPr>
        <w:rPr>
          <w:b/>
          <w:sz w:val="18"/>
          <w:szCs w:val="18"/>
        </w:rPr>
      </w:pPr>
      <w:r w:rsidRPr="00AE72C9">
        <w:rPr>
          <w:b/>
          <w:sz w:val="18"/>
          <w:szCs w:val="18"/>
        </w:rPr>
        <w:t>Statute Law Amendment (National Health Practitioner Regulation) Act 2010, No. 13/2010</w:t>
      </w:r>
    </w:p>
    <w:tbl>
      <w:tblPr>
        <w:tblW w:w="0" w:type="auto"/>
        <w:tblInd w:w="392" w:type="dxa"/>
        <w:tblLayout w:type="fixed"/>
        <w:tblLook w:val="0000" w:firstRow="0" w:lastRow="0" w:firstColumn="0" w:lastColumn="0" w:noHBand="0" w:noVBand="0"/>
      </w:tblPr>
      <w:tblGrid>
        <w:gridCol w:w="1984"/>
        <w:gridCol w:w="3969"/>
      </w:tblGrid>
      <w:tr w:rsidR="00FC0D7A" w:rsidRPr="00AE72C9" w14:paraId="69010DEC" w14:textId="77777777" w:rsidTr="00677C04">
        <w:tc>
          <w:tcPr>
            <w:tcW w:w="1984" w:type="dxa"/>
          </w:tcPr>
          <w:p w14:paraId="510CC20C" w14:textId="77777777" w:rsidR="00FC0D7A" w:rsidRPr="00AE72C9" w:rsidRDefault="00FC0D7A" w:rsidP="00677C04">
            <w:pPr>
              <w:pStyle w:val="TOAAutotext"/>
            </w:pPr>
            <w:r w:rsidRPr="00AE72C9">
              <w:t>Assent Date:</w:t>
            </w:r>
          </w:p>
        </w:tc>
        <w:tc>
          <w:tcPr>
            <w:tcW w:w="3969" w:type="dxa"/>
          </w:tcPr>
          <w:p w14:paraId="717D24FE" w14:textId="77777777" w:rsidR="00FC0D7A" w:rsidRPr="00AE72C9" w:rsidRDefault="00FC0D7A" w:rsidP="00677C04">
            <w:pPr>
              <w:pStyle w:val="SRT1Autotext1"/>
            </w:pPr>
            <w:r w:rsidRPr="00AE72C9">
              <w:t>30.3.10</w:t>
            </w:r>
          </w:p>
        </w:tc>
      </w:tr>
      <w:tr w:rsidR="00FC0D7A" w:rsidRPr="00AE72C9" w14:paraId="0C12C8BC" w14:textId="77777777" w:rsidTr="00677C04">
        <w:tc>
          <w:tcPr>
            <w:tcW w:w="1984" w:type="dxa"/>
          </w:tcPr>
          <w:p w14:paraId="687FF511" w14:textId="77777777" w:rsidR="00FC0D7A" w:rsidRPr="00AE72C9" w:rsidRDefault="00FC0D7A" w:rsidP="00677C04">
            <w:pPr>
              <w:pStyle w:val="SRT1Autotext3"/>
            </w:pPr>
            <w:r w:rsidRPr="00AE72C9">
              <w:t>Commencement Date:</w:t>
            </w:r>
          </w:p>
        </w:tc>
        <w:tc>
          <w:tcPr>
            <w:tcW w:w="3969" w:type="dxa"/>
          </w:tcPr>
          <w:p w14:paraId="0FE98151" w14:textId="77777777" w:rsidR="00FC0D7A" w:rsidRPr="00AE72C9" w:rsidRDefault="00FC0D7A" w:rsidP="00677C04">
            <w:pPr>
              <w:pStyle w:val="SRT1Autotext1"/>
            </w:pPr>
            <w:r w:rsidRPr="00AE72C9">
              <w:t>Ss 35–48 on 1.7.10: s. 2(2)</w:t>
            </w:r>
          </w:p>
        </w:tc>
      </w:tr>
      <w:tr w:rsidR="00FC0D7A" w:rsidRPr="00AE72C9" w14:paraId="5F5B4F7B" w14:textId="77777777" w:rsidTr="00677C04">
        <w:tc>
          <w:tcPr>
            <w:tcW w:w="1984" w:type="dxa"/>
          </w:tcPr>
          <w:p w14:paraId="47AB92A3" w14:textId="77777777" w:rsidR="00FC0D7A" w:rsidRPr="00AE72C9" w:rsidRDefault="00FC0D7A" w:rsidP="00677C04">
            <w:pPr>
              <w:pStyle w:val="SRT1Autotext3"/>
            </w:pPr>
            <w:r w:rsidRPr="00AE72C9">
              <w:t>Current State:</w:t>
            </w:r>
          </w:p>
        </w:tc>
        <w:tc>
          <w:tcPr>
            <w:tcW w:w="3969" w:type="dxa"/>
          </w:tcPr>
          <w:p w14:paraId="1C2555DA"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4D04FFDE" w14:textId="77777777" w:rsidR="00FC0D7A" w:rsidRDefault="00FC0D7A" w:rsidP="00FC0D7A">
      <w:pPr>
        <w:pStyle w:val="Normal-Schedule"/>
        <w:rPr>
          <w:b/>
          <w:bCs/>
          <w:sz w:val="18"/>
          <w:szCs w:val="24"/>
        </w:rPr>
      </w:pPr>
    </w:p>
    <w:p w14:paraId="53D8CDDA" w14:textId="77777777" w:rsidR="00FC0D7A" w:rsidRDefault="00FC0D7A" w:rsidP="00FC0D7A">
      <w:pPr>
        <w:pStyle w:val="Normal-Schedule"/>
        <w:rPr>
          <w:b/>
          <w:bCs/>
          <w:sz w:val="18"/>
          <w:szCs w:val="24"/>
        </w:rPr>
      </w:pPr>
    </w:p>
    <w:p w14:paraId="3F5DF4BE" w14:textId="77777777" w:rsidR="00FC0D7A" w:rsidRPr="00AE72C9" w:rsidRDefault="00FC0D7A" w:rsidP="00FC0D7A">
      <w:pPr>
        <w:pStyle w:val="Normal-Schedule"/>
        <w:rPr>
          <w:b/>
          <w:sz w:val="18"/>
        </w:rPr>
      </w:pPr>
      <w:r w:rsidRPr="00AE72C9">
        <w:rPr>
          <w:b/>
          <w:bCs/>
          <w:sz w:val="18"/>
          <w:szCs w:val="24"/>
        </w:rPr>
        <w:t>Pharmacy Regulation Act 2010, No. 39/2010</w:t>
      </w:r>
    </w:p>
    <w:tbl>
      <w:tblPr>
        <w:tblW w:w="0" w:type="auto"/>
        <w:tblInd w:w="392" w:type="dxa"/>
        <w:tblLayout w:type="fixed"/>
        <w:tblLook w:val="0000" w:firstRow="0" w:lastRow="0" w:firstColumn="0" w:lastColumn="0" w:noHBand="0" w:noVBand="0"/>
      </w:tblPr>
      <w:tblGrid>
        <w:gridCol w:w="1984"/>
        <w:gridCol w:w="3969"/>
      </w:tblGrid>
      <w:tr w:rsidR="00FC0D7A" w:rsidRPr="00AE72C9" w14:paraId="35EE60A2" w14:textId="77777777" w:rsidTr="00677C04">
        <w:tc>
          <w:tcPr>
            <w:tcW w:w="1984" w:type="dxa"/>
          </w:tcPr>
          <w:p w14:paraId="128300FB" w14:textId="77777777" w:rsidR="00FC0D7A" w:rsidRPr="00AE72C9" w:rsidRDefault="00FC0D7A" w:rsidP="00677C04">
            <w:pPr>
              <w:pStyle w:val="TOAAutotext"/>
              <w:rPr>
                <w:bCs/>
              </w:rPr>
            </w:pPr>
            <w:r w:rsidRPr="00AE72C9">
              <w:rPr>
                <w:bCs/>
              </w:rPr>
              <w:t>Assent Date:</w:t>
            </w:r>
          </w:p>
        </w:tc>
        <w:tc>
          <w:tcPr>
            <w:tcW w:w="3969" w:type="dxa"/>
          </w:tcPr>
          <w:p w14:paraId="46C95C7F" w14:textId="77777777" w:rsidR="00FC0D7A" w:rsidRPr="00AE72C9" w:rsidRDefault="00FC0D7A" w:rsidP="00677C04">
            <w:pPr>
              <w:pStyle w:val="SRT1Autotext1"/>
              <w:rPr>
                <w:bCs/>
              </w:rPr>
            </w:pPr>
            <w:r w:rsidRPr="00AE72C9">
              <w:rPr>
                <w:bCs/>
              </w:rPr>
              <w:t>30.6.10</w:t>
            </w:r>
          </w:p>
        </w:tc>
      </w:tr>
      <w:tr w:rsidR="00FC0D7A" w:rsidRPr="00AE72C9" w14:paraId="430813F9" w14:textId="77777777" w:rsidTr="00677C04">
        <w:tc>
          <w:tcPr>
            <w:tcW w:w="1984" w:type="dxa"/>
          </w:tcPr>
          <w:p w14:paraId="14FE014B" w14:textId="77777777" w:rsidR="00FC0D7A" w:rsidRPr="00AE72C9" w:rsidRDefault="00FC0D7A" w:rsidP="00677C04">
            <w:pPr>
              <w:pStyle w:val="SRT1Autotext3"/>
              <w:rPr>
                <w:bCs/>
              </w:rPr>
            </w:pPr>
            <w:r w:rsidRPr="00AE72C9">
              <w:rPr>
                <w:bCs/>
              </w:rPr>
              <w:t>Commencement Date:</w:t>
            </w:r>
          </w:p>
        </w:tc>
        <w:tc>
          <w:tcPr>
            <w:tcW w:w="3969" w:type="dxa"/>
          </w:tcPr>
          <w:p w14:paraId="6F8456EF" w14:textId="77777777" w:rsidR="00FC0D7A" w:rsidRPr="00AE72C9" w:rsidRDefault="00FC0D7A" w:rsidP="00677C04">
            <w:pPr>
              <w:pStyle w:val="SRT1Autotext1"/>
              <w:rPr>
                <w:bCs/>
              </w:rPr>
            </w:pPr>
            <w:r w:rsidRPr="00AE72C9">
              <w:rPr>
                <w:bCs/>
              </w:rPr>
              <w:t xml:space="preserve">Ss 119, 120 on 24.8.10: </w:t>
            </w:r>
            <w:r w:rsidRPr="00AE72C9">
              <w:t>Government Gazette 12.8.10 p. 1759</w:t>
            </w:r>
          </w:p>
        </w:tc>
      </w:tr>
      <w:tr w:rsidR="00FC0D7A" w:rsidRPr="00AE72C9" w14:paraId="6FCB1602" w14:textId="77777777" w:rsidTr="00677C04">
        <w:tc>
          <w:tcPr>
            <w:tcW w:w="1984" w:type="dxa"/>
          </w:tcPr>
          <w:p w14:paraId="27F308C2" w14:textId="77777777" w:rsidR="00FC0D7A" w:rsidRPr="00AE72C9" w:rsidRDefault="00FC0D7A" w:rsidP="00677C04">
            <w:pPr>
              <w:pStyle w:val="SRT1Autotext3"/>
              <w:rPr>
                <w:bCs/>
              </w:rPr>
            </w:pPr>
            <w:r w:rsidRPr="00AE72C9">
              <w:rPr>
                <w:bCs/>
              </w:rPr>
              <w:t>Current State:</w:t>
            </w:r>
          </w:p>
        </w:tc>
        <w:tc>
          <w:tcPr>
            <w:tcW w:w="3969" w:type="dxa"/>
          </w:tcPr>
          <w:p w14:paraId="31A3B107" w14:textId="77777777" w:rsidR="00FC0D7A" w:rsidRPr="00AE72C9" w:rsidRDefault="00FC0D7A" w:rsidP="00677C04">
            <w:pPr>
              <w:pStyle w:val="SRT1Autotext1"/>
              <w:rPr>
                <w:bCs/>
              </w:rPr>
            </w:pPr>
            <w:r w:rsidRPr="00AE72C9">
              <w:rPr>
                <w:bCs/>
              </w:rPr>
              <w:t xml:space="preserve">This information relates only to the provision/s amending the </w:t>
            </w:r>
            <w:r w:rsidRPr="00AE72C9">
              <w:rPr>
                <w:b/>
              </w:rPr>
              <w:t>Drugs, Poisons and Controlled Substances Act 1981</w:t>
            </w:r>
          </w:p>
        </w:tc>
      </w:tr>
    </w:tbl>
    <w:p w14:paraId="5D183AF8" w14:textId="77777777" w:rsidR="00FC0D7A" w:rsidRPr="00AE72C9" w:rsidRDefault="00FC0D7A" w:rsidP="00FC0D7A">
      <w:pPr>
        <w:pStyle w:val="Normal-Schedule"/>
        <w:rPr>
          <w:b/>
          <w:sz w:val="18"/>
        </w:rPr>
      </w:pPr>
      <w:r w:rsidRPr="00AE72C9">
        <w:rPr>
          <w:b/>
          <w:bCs/>
          <w:sz w:val="18"/>
          <w:szCs w:val="24"/>
        </w:rPr>
        <w:t>Severe Substance Dependence Treatment Act 2010, No. 43/2010</w:t>
      </w:r>
    </w:p>
    <w:tbl>
      <w:tblPr>
        <w:tblW w:w="0" w:type="auto"/>
        <w:tblInd w:w="392" w:type="dxa"/>
        <w:tblLayout w:type="fixed"/>
        <w:tblLook w:val="0000" w:firstRow="0" w:lastRow="0" w:firstColumn="0" w:lastColumn="0" w:noHBand="0" w:noVBand="0"/>
      </w:tblPr>
      <w:tblGrid>
        <w:gridCol w:w="1984"/>
        <w:gridCol w:w="3969"/>
      </w:tblGrid>
      <w:tr w:rsidR="00FC0D7A" w:rsidRPr="00AE72C9" w14:paraId="2A68BAD8" w14:textId="77777777" w:rsidTr="00677C04">
        <w:tc>
          <w:tcPr>
            <w:tcW w:w="1984" w:type="dxa"/>
          </w:tcPr>
          <w:p w14:paraId="059B19D5" w14:textId="77777777" w:rsidR="00FC0D7A" w:rsidRPr="00AE72C9" w:rsidRDefault="00FC0D7A" w:rsidP="00677C04">
            <w:pPr>
              <w:pStyle w:val="TOAAutotext"/>
              <w:rPr>
                <w:bCs/>
              </w:rPr>
            </w:pPr>
            <w:r w:rsidRPr="00AE72C9">
              <w:rPr>
                <w:bCs/>
              </w:rPr>
              <w:t>Assent Date:</w:t>
            </w:r>
          </w:p>
        </w:tc>
        <w:tc>
          <w:tcPr>
            <w:tcW w:w="3969" w:type="dxa"/>
          </w:tcPr>
          <w:p w14:paraId="2A3ABCC6" w14:textId="77777777" w:rsidR="00FC0D7A" w:rsidRPr="00AE72C9" w:rsidRDefault="00FC0D7A" w:rsidP="00677C04">
            <w:pPr>
              <w:pStyle w:val="SRT1Autotext1"/>
              <w:rPr>
                <w:bCs/>
              </w:rPr>
            </w:pPr>
            <w:r w:rsidRPr="00AE72C9">
              <w:rPr>
                <w:bCs/>
              </w:rPr>
              <w:t>10.8.10</w:t>
            </w:r>
          </w:p>
        </w:tc>
      </w:tr>
      <w:tr w:rsidR="00FC0D7A" w:rsidRPr="00AE72C9" w14:paraId="3E425E67" w14:textId="77777777" w:rsidTr="00677C04">
        <w:tc>
          <w:tcPr>
            <w:tcW w:w="1984" w:type="dxa"/>
          </w:tcPr>
          <w:p w14:paraId="0ED4ABD1" w14:textId="77777777" w:rsidR="00FC0D7A" w:rsidRPr="00AE72C9" w:rsidRDefault="00FC0D7A" w:rsidP="00677C04">
            <w:pPr>
              <w:pStyle w:val="SRT1Autotext3"/>
              <w:rPr>
                <w:bCs/>
              </w:rPr>
            </w:pPr>
            <w:r w:rsidRPr="00AE72C9">
              <w:rPr>
                <w:bCs/>
              </w:rPr>
              <w:t>Commencement Date:</w:t>
            </w:r>
          </w:p>
        </w:tc>
        <w:tc>
          <w:tcPr>
            <w:tcW w:w="3969" w:type="dxa"/>
          </w:tcPr>
          <w:p w14:paraId="0FD01F03" w14:textId="77777777" w:rsidR="00FC0D7A" w:rsidRPr="00AE72C9" w:rsidRDefault="00FC0D7A" w:rsidP="00677C04">
            <w:pPr>
              <w:pStyle w:val="SRT1Autotext1"/>
              <w:rPr>
                <w:bCs/>
              </w:rPr>
            </w:pPr>
            <w:r w:rsidRPr="00AE72C9">
              <w:rPr>
                <w:bCs/>
              </w:rPr>
              <w:t>S. 45 on 1.3.11: s. 2(2)</w:t>
            </w:r>
          </w:p>
        </w:tc>
      </w:tr>
      <w:tr w:rsidR="00FC0D7A" w:rsidRPr="00AE72C9" w14:paraId="530AE538" w14:textId="77777777" w:rsidTr="00677C04">
        <w:tc>
          <w:tcPr>
            <w:tcW w:w="1984" w:type="dxa"/>
          </w:tcPr>
          <w:p w14:paraId="132C649F" w14:textId="77777777" w:rsidR="00FC0D7A" w:rsidRPr="00AE72C9" w:rsidRDefault="00FC0D7A" w:rsidP="00677C04">
            <w:pPr>
              <w:pStyle w:val="SRT1Autotext3"/>
              <w:rPr>
                <w:bCs/>
              </w:rPr>
            </w:pPr>
            <w:r w:rsidRPr="00AE72C9">
              <w:rPr>
                <w:bCs/>
              </w:rPr>
              <w:t>Current State:</w:t>
            </w:r>
          </w:p>
        </w:tc>
        <w:tc>
          <w:tcPr>
            <w:tcW w:w="3969" w:type="dxa"/>
          </w:tcPr>
          <w:p w14:paraId="291CDB04" w14:textId="77777777" w:rsidR="00FC0D7A" w:rsidRPr="00AE72C9" w:rsidRDefault="00FC0D7A" w:rsidP="00677C04">
            <w:pPr>
              <w:pStyle w:val="SRT1Autotext1"/>
              <w:rPr>
                <w:bCs/>
              </w:rPr>
            </w:pPr>
            <w:r w:rsidRPr="00AE72C9">
              <w:rPr>
                <w:bCs/>
              </w:rPr>
              <w:t xml:space="preserve">This information relates only to the provision/s amending the </w:t>
            </w:r>
            <w:r w:rsidRPr="00AE72C9">
              <w:rPr>
                <w:b/>
              </w:rPr>
              <w:t>Drugs, Poisons and Controlled Substances Act 1981</w:t>
            </w:r>
          </w:p>
        </w:tc>
      </w:tr>
    </w:tbl>
    <w:p w14:paraId="64087B18" w14:textId="77777777" w:rsidR="00FC0D7A" w:rsidRPr="00AE72C9" w:rsidRDefault="00FC0D7A" w:rsidP="00FC0D7A">
      <w:pPr>
        <w:pStyle w:val="Normal-Schedule"/>
        <w:rPr>
          <w:b/>
          <w:sz w:val="18"/>
        </w:rPr>
      </w:pPr>
      <w:r w:rsidRPr="00AE72C9">
        <w:rPr>
          <w:b/>
          <w:bCs/>
          <w:sz w:val="18"/>
          <w:szCs w:val="24"/>
        </w:rPr>
        <w:t>Justice Legislation Further Amendment Act 2010, No. 64/2010</w:t>
      </w:r>
    </w:p>
    <w:tbl>
      <w:tblPr>
        <w:tblW w:w="0" w:type="auto"/>
        <w:tblInd w:w="392" w:type="dxa"/>
        <w:tblLayout w:type="fixed"/>
        <w:tblLook w:val="0000" w:firstRow="0" w:lastRow="0" w:firstColumn="0" w:lastColumn="0" w:noHBand="0" w:noVBand="0"/>
      </w:tblPr>
      <w:tblGrid>
        <w:gridCol w:w="1984"/>
        <w:gridCol w:w="3969"/>
      </w:tblGrid>
      <w:tr w:rsidR="00FC0D7A" w:rsidRPr="00AE72C9" w14:paraId="4556EFC2" w14:textId="77777777" w:rsidTr="00677C04">
        <w:tc>
          <w:tcPr>
            <w:tcW w:w="1984" w:type="dxa"/>
          </w:tcPr>
          <w:p w14:paraId="34673B2F" w14:textId="77777777" w:rsidR="00FC0D7A" w:rsidRPr="00AE72C9" w:rsidRDefault="00FC0D7A" w:rsidP="00677C04">
            <w:pPr>
              <w:pStyle w:val="TOAAutotext"/>
              <w:rPr>
                <w:bCs/>
              </w:rPr>
            </w:pPr>
            <w:r w:rsidRPr="00AE72C9">
              <w:rPr>
                <w:bCs/>
              </w:rPr>
              <w:t>Assent Date:</w:t>
            </w:r>
          </w:p>
        </w:tc>
        <w:tc>
          <w:tcPr>
            <w:tcW w:w="3969" w:type="dxa"/>
          </w:tcPr>
          <w:p w14:paraId="77565063" w14:textId="77777777" w:rsidR="00FC0D7A" w:rsidRPr="00AE72C9" w:rsidRDefault="00FC0D7A" w:rsidP="00677C04">
            <w:pPr>
              <w:pStyle w:val="SRT1Autotext1"/>
              <w:rPr>
                <w:bCs/>
              </w:rPr>
            </w:pPr>
            <w:r w:rsidRPr="00AE72C9">
              <w:rPr>
                <w:bCs/>
              </w:rPr>
              <w:t>28.9.10</w:t>
            </w:r>
          </w:p>
        </w:tc>
      </w:tr>
      <w:tr w:rsidR="00FC0D7A" w:rsidRPr="00AE72C9" w14:paraId="6290D648" w14:textId="77777777" w:rsidTr="00677C04">
        <w:tc>
          <w:tcPr>
            <w:tcW w:w="1984" w:type="dxa"/>
          </w:tcPr>
          <w:p w14:paraId="3338C0D1" w14:textId="77777777" w:rsidR="00FC0D7A" w:rsidRPr="00AE72C9" w:rsidRDefault="00FC0D7A" w:rsidP="00677C04">
            <w:pPr>
              <w:pStyle w:val="SRT1Autotext3"/>
              <w:rPr>
                <w:bCs/>
              </w:rPr>
            </w:pPr>
            <w:r w:rsidRPr="00AE72C9">
              <w:rPr>
                <w:bCs/>
              </w:rPr>
              <w:t>Commencement Date:</w:t>
            </w:r>
          </w:p>
        </w:tc>
        <w:tc>
          <w:tcPr>
            <w:tcW w:w="3969" w:type="dxa"/>
          </w:tcPr>
          <w:p w14:paraId="2349D583" w14:textId="77777777" w:rsidR="00FC0D7A" w:rsidRPr="00AE72C9" w:rsidRDefault="00FC0D7A" w:rsidP="00677C04">
            <w:pPr>
              <w:pStyle w:val="SRT1Autotext1"/>
              <w:rPr>
                <w:bCs/>
              </w:rPr>
            </w:pPr>
            <w:r w:rsidRPr="00AE72C9">
              <w:rPr>
                <w:bCs/>
              </w:rPr>
              <w:t>S. 11 on 1.1.11: Government Gazette 28.10.10 p. 2584</w:t>
            </w:r>
          </w:p>
        </w:tc>
      </w:tr>
      <w:tr w:rsidR="00FC0D7A" w:rsidRPr="00AE72C9" w14:paraId="376FC91F" w14:textId="77777777" w:rsidTr="00677C04">
        <w:tc>
          <w:tcPr>
            <w:tcW w:w="1984" w:type="dxa"/>
          </w:tcPr>
          <w:p w14:paraId="6979843C" w14:textId="77777777" w:rsidR="00FC0D7A" w:rsidRPr="00AE72C9" w:rsidRDefault="00FC0D7A" w:rsidP="00677C04">
            <w:pPr>
              <w:pStyle w:val="SRT1Autotext3"/>
              <w:rPr>
                <w:bCs/>
              </w:rPr>
            </w:pPr>
            <w:r w:rsidRPr="00AE72C9">
              <w:rPr>
                <w:bCs/>
              </w:rPr>
              <w:t>Current State:</w:t>
            </w:r>
          </w:p>
        </w:tc>
        <w:tc>
          <w:tcPr>
            <w:tcW w:w="3969" w:type="dxa"/>
          </w:tcPr>
          <w:p w14:paraId="75D2EA34" w14:textId="77777777" w:rsidR="00FC0D7A" w:rsidRPr="00AE72C9" w:rsidRDefault="00FC0D7A" w:rsidP="00677C04">
            <w:pPr>
              <w:pStyle w:val="SRT1Autotext1"/>
              <w:rPr>
                <w:bCs/>
              </w:rPr>
            </w:pPr>
            <w:r w:rsidRPr="00AE72C9">
              <w:rPr>
                <w:bCs/>
              </w:rPr>
              <w:t xml:space="preserve">This information relates only to the provision/s amending the </w:t>
            </w:r>
            <w:r w:rsidRPr="00AE72C9">
              <w:rPr>
                <w:b/>
              </w:rPr>
              <w:t>Drugs, Poisons and Controlled Substances Act 1981</w:t>
            </w:r>
          </w:p>
        </w:tc>
      </w:tr>
    </w:tbl>
    <w:p w14:paraId="56838A65" w14:textId="77777777" w:rsidR="00FC0D7A" w:rsidRPr="00AE72C9" w:rsidRDefault="00FC0D7A" w:rsidP="00FC0D7A">
      <w:pPr>
        <w:pStyle w:val="Normal-Schedule"/>
        <w:rPr>
          <w:b/>
          <w:sz w:val="18"/>
        </w:rPr>
      </w:pPr>
      <w:r w:rsidRPr="00AE72C9">
        <w:rPr>
          <w:b/>
          <w:bCs/>
          <w:sz w:val="18"/>
          <w:szCs w:val="24"/>
        </w:rPr>
        <w:t>Statute Law Revision Act 2011, No. 29/2011</w:t>
      </w:r>
    </w:p>
    <w:tbl>
      <w:tblPr>
        <w:tblW w:w="0" w:type="auto"/>
        <w:tblInd w:w="392" w:type="dxa"/>
        <w:tblLayout w:type="fixed"/>
        <w:tblLook w:val="0000" w:firstRow="0" w:lastRow="0" w:firstColumn="0" w:lastColumn="0" w:noHBand="0" w:noVBand="0"/>
      </w:tblPr>
      <w:tblGrid>
        <w:gridCol w:w="1984"/>
        <w:gridCol w:w="3969"/>
      </w:tblGrid>
      <w:tr w:rsidR="00FC0D7A" w:rsidRPr="00AE72C9" w14:paraId="746B7123" w14:textId="77777777" w:rsidTr="00677C04">
        <w:tc>
          <w:tcPr>
            <w:tcW w:w="1984" w:type="dxa"/>
          </w:tcPr>
          <w:p w14:paraId="0F612042" w14:textId="77777777" w:rsidR="00FC0D7A" w:rsidRPr="00AE72C9" w:rsidRDefault="00FC0D7A" w:rsidP="00677C04">
            <w:pPr>
              <w:pStyle w:val="TOAAutotext"/>
              <w:rPr>
                <w:bCs/>
              </w:rPr>
            </w:pPr>
            <w:r w:rsidRPr="00AE72C9">
              <w:rPr>
                <w:bCs/>
              </w:rPr>
              <w:t>Assent Date:</w:t>
            </w:r>
          </w:p>
        </w:tc>
        <w:tc>
          <w:tcPr>
            <w:tcW w:w="3969" w:type="dxa"/>
          </w:tcPr>
          <w:p w14:paraId="1C1F361B" w14:textId="77777777" w:rsidR="00FC0D7A" w:rsidRPr="00AE72C9" w:rsidRDefault="00FC0D7A" w:rsidP="00677C04">
            <w:pPr>
              <w:pStyle w:val="SRT1Autotext1"/>
              <w:rPr>
                <w:bCs/>
              </w:rPr>
            </w:pPr>
            <w:r w:rsidRPr="00AE72C9">
              <w:rPr>
                <w:bCs/>
              </w:rPr>
              <w:t>21.6.11</w:t>
            </w:r>
          </w:p>
        </w:tc>
      </w:tr>
      <w:tr w:rsidR="00FC0D7A" w:rsidRPr="00AE72C9" w14:paraId="3653FBA1" w14:textId="77777777" w:rsidTr="00677C04">
        <w:tc>
          <w:tcPr>
            <w:tcW w:w="1984" w:type="dxa"/>
          </w:tcPr>
          <w:p w14:paraId="58E048EB" w14:textId="77777777" w:rsidR="00FC0D7A" w:rsidRPr="00AE72C9" w:rsidRDefault="00FC0D7A" w:rsidP="00677C04">
            <w:pPr>
              <w:pStyle w:val="SRT1Autotext3"/>
              <w:rPr>
                <w:bCs/>
              </w:rPr>
            </w:pPr>
            <w:r w:rsidRPr="00AE72C9">
              <w:rPr>
                <w:bCs/>
              </w:rPr>
              <w:t>Commencement Date:</w:t>
            </w:r>
          </w:p>
        </w:tc>
        <w:tc>
          <w:tcPr>
            <w:tcW w:w="3969" w:type="dxa"/>
          </w:tcPr>
          <w:p w14:paraId="2F5A4D4B" w14:textId="77777777" w:rsidR="00FC0D7A" w:rsidRPr="00AE72C9" w:rsidRDefault="00FC0D7A" w:rsidP="00677C04">
            <w:pPr>
              <w:pStyle w:val="SRT1Autotext1"/>
              <w:rPr>
                <w:bCs/>
              </w:rPr>
            </w:pPr>
            <w:r w:rsidRPr="00AE72C9">
              <w:rPr>
                <w:bCs/>
              </w:rPr>
              <w:t>S. 3(Sch. 1 item 30) on 22.6.11: s. 2(1)</w:t>
            </w:r>
          </w:p>
        </w:tc>
      </w:tr>
      <w:tr w:rsidR="00FC0D7A" w:rsidRPr="00AE72C9" w14:paraId="582334AC" w14:textId="77777777" w:rsidTr="00677C04">
        <w:tc>
          <w:tcPr>
            <w:tcW w:w="1984" w:type="dxa"/>
          </w:tcPr>
          <w:p w14:paraId="4EE930F8" w14:textId="77777777" w:rsidR="00FC0D7A" w:rsidRPr="00AE72C9" w:rsidRDefault="00FC0D7A" w:rsidP="00677C04">
            <w:pPr>
              <w:pStyle w:val="SRT1Autotext3"/>
              <w:rPr>
                <w:bCs/>
              </w:rPr>
            </w:pPr>
            <w:r w:rsidRPr="00AE72C9">
              <w:rPr>
                <w:bCs/>
              </w:rPr>
              <w:t>Current State:</w:t>
            </w:r>
          </w:p>
        </w:tc>
        <w:tc>
          <w:tcPr>
            <w:tcW w:w="3969" w:type="dxa"/>
          </w:tcPr>
          <w:p w14:paraId="63087FFF" w14:textId="77777777" w:rsidR="00FC0D7A" w:rsidRPr="00AE72C9" w:rsidRDefault="00FC0D7A" w:rsidP="00677C04">
            <w:pPr>
              <w:pStyle w:val="SRT1Autotext1"/>
              <w:rPr>
                <w:bCs/>
              </w:rPr>
            </w:pPr>
            <w:r w:rsidRPr="00AE72C9">
              <w:rPr>
                <w:bCs/>
              </w:rPr>
              <w:t xml:space="preserve">This information relates only to the provision/s amending the </w:t>
            </w:r>
            <w:r w:rsidRPr="00AE72C9">
              <w:rPr>
                <w:b/>
              </w:rPr>
              <w:t>Drugs, Poisons and Controlled Substances Act 1981</w:t>
            </w:r>
          </w:p>
        </w:tc>
      </w:tr>
    </w:tbl>
    <w:p w14:paraId="59A89EEC" w14:textId="77777777" w:rsidR="00FC0D7A" w:rsidRPr="00AE72C9" w:rsidRDefault="00FC0D7A" w:rsidP="00FC0D7A">
      <w:pPr>
        <w:rPr>
          <w:b/>
          <w:bCs/>
          <w:sz w:val="18"/>
        </w:rPr>
      </w:pPr>
      <w:r w:rsidRPr="00AE72C9">
        <w:rPr>
          <w:b/>
          <w:bCs/>
          <w:sz w:val="18"/>
        </w:rPr>
        <w:t>Drugs, Poisons and Controlled Substances Amendment (Drugs of Dependence) Act 2011, No. 41/2011</w:t>
      </w:r>
    </w:p>
    <w:tbl>
      <w:tblPr>
        <w:tblW w:w="0" w:type="auto"/>
        <w:tblInd w:w="392" w:type="dxa"/>
        <w:tblLayout w:type="fixed"/>
        <w:tblLook w:val="0000" w:firstRow="0" w:lastRow="0" w:firstColumn="0" w:lastColumn="0" w:noHBand="0" w:noVBand="0"/>
      </w:tblPr>
      <w:tblGrid>
        <w:gridCol w:w="1984"/>
        <w:gridCol w:w="3969"/>
      </w:tblGrid>
      <w:tr w:rsidR="00FC0D7A" w:rsidRPr="00AE72C9" w14:paraId="4514E134" w14:textId="77777777" w:rsidTr="00677C04">
        <w:tc>
          <w:tcPr>
            <w:tcW w:w="1984" w:type="dxa"/>
          </w:tcPr>
          <w:p w14:paraId="34E5A7EA" w14:textId="77777777" w:rsidR="00FC0D7A" w:rsidRPr="00AE72C9" w:rsidRDefault="00FC0D7A" w:rsidP="00677C04">
            <w:pPr>
              <w:pStyle w:val="TOAAutotext"/>
            </w:pPr>
            <w:r w:rsidRPr="00AE72C9">
              <w:t>Assent Date:</w:t>
            </w:r>
          </w:p>
        </w:tc>
        <w:tc>
          <w:tcPr>
            <w:tcW w:w="3969" w:type="dxa"/>
          </w:tcPr>
          <w:p w14:paraId="6967903A" w14:textId="77777777" w:rsidR="00FC0D7A" w:rsidRPr="00AE72C9" w:rsidRDefault="00FC0D7A" w:rsidP="00677C04">
            <w:pPr>
              <w:pStyle w:val="SRT1Autotext1"/>
            </w:pPr>
            <w:r w:rsidRPr="00AE72C9">
              <w:t>6.9.11</w:t>
            </w:r>
          </w:p>
        </w:tc>
      </w:tr>
      <w:tr w:rsidR="00FC0D7A" w:rsidRPr="00AE72C9" w14:paraId="69B0DB2E" w14:textId="77777777" w:rsidTr="00677C04">
        <w:tc>
          <w:tcPr>
            <w:tcW w:w="1984" w:type="dxa"/>
          </w:tcPr>
          <w:p w14:paraId="4D106374" w14:textId="77777777" w:rsidR="00FC0D7A" w:rsidRPr="00AE72C9" w:rsidRDefault="00FC0D7A" w:rsidP="00677C04">
            <w:pPr>
              <w:pStyle w:val="SRT1Autotext3"/>
            </w:pPr>
            <w:r w:rsidRPr="00AE72C9">
              <w:t>Commencement Date:</w:t>
            </w:r>
          </w:p>
        </w:tc>
        <w:tc>
          <w:tcPr>
            <w:tcW w:w="3969" w:type="dxa"/>
          </w:tcPr>
          <w:p w14:paraId="08C431A2" w14:textId="77777777" w:rsidR="00FC0D7A" w:rsidRPr="00AE72C9" w:rsidRDefault="00FC0D7A" w:rsidP="00677C04">
            <w:pPr>
              <w:pStyle w:val="SRT1Autotext1"/>
            </w:pPr>
            <w:r w:rsidRPr="00AE72C9">
              <w:t>Ss 4, 5 on 7.9.11: s. 2</w:t>
            </w:r>
          </w:p>
        </w:tc>
      </w:tr>
      <w:tr w:rsidR="00FC0D7A" w:rsidRPr="00AE72C9" w14:paraId="2695C5FA" w14:textId="77777777" w:rsidTr="00677C04">
        <w:tc>
          <w:tcPr>
            <w:tcW w:w="1984" w:type="dxa"/>
          </w:tcPr>
          <w:p w14:paraId="40D570EB" w14:textId="77777777" w:rsidR="00FC0D7A" w:rsidRPr="00AE72C9" w:rsidRDefault="00FC0D7A" w:rsidP="00677C04">
            <w:pPr>
              <w:pStyle w:val="SRT1Autotext3"/>
            </w:pPr>
            <w:r w:rsidRPr="00AE72C9">
              <w:t>Current State:</w:t>
            </w:r>
          </w:p>
        </w:tc>
        <w:tc>
          <w:tcPr>
            <w:tcW w:w="3969" w:type="dxa"/>
          </w:tcPr>
          <w:p w14:paraId="5759AEDA" w14:textId="77777777" w:rsidR="00FC0D7A" w:rsidRPr="00AE72C9" w:rsidRDefault="00FC0D7A" w:rsidP="00677C04">
            <w:pPr>
              <w:pStyle w:val="SRT1Autotext1"/>
            </w:pPr>
            <w:r w:rsidRPr="00AE72C9">
              <w:t xml:space="preserve">This information relates only to the provision/s amending the </w:t>
            </w:r>
            <w:r w:rsidRPr="00AE72C9">
              <w:rPr>
                <w:b/>
              </w:rPr>
              <w:t>Drugs, Poisons and Controlled Substances Act 1981</w:t>
            </w:r>
          </w:p>
        </w:tc>
      </w:tr>
    </w:tbl>
    <w:p w14:paraId="5AD8C70F" w14:textId="77777777" w:rsidR="00FC0D7A" w:rsidRPr="00AE72C9" w:rsidRDefault="00FC0D7A" w:rsidP="00FC0D7A">
      <w:pPr>
        <w:rPr>
          <w:rFonts w:ascii="Times" w:hAnsi="Times"/>
          <w:b/>
          <w:sz w:val="18"/>
        </w:rPr>
      </w:pPr>
      <w:r w:rsidRPr="00AE72C9">
        <w:rPr>
          <w:rFonts w:ascii="Times" w:hAnsi="Times"/>
          <w:b/>
          <w:sz w:val="18"/>
        </w:rPr>
        <w:t xml:space="preserve">Justice Legislation Amendment (Protective Services Officers) Act 2011, </w:t>
      </w:r>
      <w:r w:rsidRPr="00AE72C9">
        <w:rPr>
          <w:rFonts w:ascii="Times" w:hAnsi="Times"/>
          <w:b/>
          <w:sz w:val="18"/>
        </w:rPr>
        <w:br/>
        <w:t>No. 43/2011</w:t>
      </w:r>
    </w:p>
    <w:tbl>
      <w:tblPr>
        <w:tblW w:w="0" w:type="auto"/>
        <w:tblInd w:w="392" w:type="dxa"/>
        <w:tblLayout w:type="fixed"/>
        <w:tblLook w:val="0000" w:firstRow="0" w:lastRow="0" w:firstColumn="0" w:lastColumn="0" w:noHBand="0" w:noVBand="0"/>
      </w:tblPr>
      <w:tblGrid>
        <w:gridCol w:w="1984"/>
        <w:gridCol w:w="3969"/>
      </w:tblGrid>
      <w:tr w:rsidR="00FC0D7A" w:rsidRPr="00AE72C9" w14:paraId="642D73EB" w14:textId="77777777" w:rsidTr="00677C04">
        <w:tc>
          <w:tcPr>
            <w:tcW w:w="1984" w:type="dxa"/>
          </w:tcPr>
          <w:p w14:paraId="49596FFA" w14:textId="77777777" w:rsidR="00FC0D7A" w:rsidRPr="00AE72C9" w:rsidRDefault="00FC0D7A" w:rsidP="00677C04">
            <w:pPr>
              <w:pStyle w:val="TOAAutotext"/>
            </w:pPr>
            <w:r w:rsidRPr="00AE72C9">
              <w:t>Assent Date:</w:t>
            </w:r>
          </w:p>
        </w:tc>
        <w:tc>
          <w:tcPr>
            <w:tcW w:w="3969" w:type="dxa"/>
          </w:tcPr>
          <w:p w14:paraId="0729A862" w14:textId="77777777" w:rsidR="00FC0D7A" w:rsidRPr="00AE72C9" w:rsidRDefault="00FC0D7A" w:rsidP="00677C04">
            <w:pPr>
              <w:pStyle w:val="SRT1Autotext1"/>
            </w:pPr>
            <w:r w:rsidRPr="00AE72C9">
              <w:t>6.9.11</w:t>
            </w:r>
          </w:p>
        </w:tc>
      </w:tr>
      <w:tr w:rsidR="00FC0D7A" w:rsidRPr="00AE72C9" w14:paraId="7D60EAEA" w14:textId="77777777" w:rsidTr="00677C04">
        <w:tc>
          <w:tcPr>
            <w:tcW w:w="1984" w:type="dxa"/>
          </w:tcPr>
          <w:p w14:paraId="3EC4E0AD" w14:textId="77777777" w:rsidR="00FC0D7A" w:rsidRPr="00AE72C9" w:rsidRDefault="00FC0D7A" w:rsidP="00677C04">
            <w:pPr>
              <w:pStyle w:val="SRT1Autotext3"/>
            </w:pPr>
            <w:r w:rsidRPr="00AE72C9">
              <w:t>Commencement Date:</w:t>
            </w:r>
          </w:p>
        </w:tc>
        <w:tc>
          <w:tcPr>
            <w:tcW w:w="3969" w:type="dxa"/>
          </w:tcPr>
          <w:p w14:paraId="21EC32AD" w14:textId="77777777" w:rsidR="00FC0D7A" w:rsidRPr="00AE72C9" w:rsidRDefault="00FC0D7A" w:rsidP="00677C04">
            <w:pPr>
              <w:pStyle w:val="SRT1Autotext1"/>
            </w:pPr>
            <w:r w:rsidRPr="00AE72C9">
              <w:t>Ss 18–20 on 28.11.11: Special Gazette (No. 379) 22.11.11 p. 1</w:t>
            </w:r>
          </w:p>
        </w:tc>
      </w:tr>
      <w:tr w:rsidR="00FC0D7A" w:rsidRPr="00AE72C9" w14:paraId="283A2F4C" w14:textId="77777777" w:rsidTr="00677C04">
        <w:tc>
          <w:tcPr>
            <w:tcW w:w="1984" w:type="dxa"/>
          </w:tcPr>
          <w:p w14:paraId="0A210B92" w14:textId="77777777" w:rsidR="00FC0D7A" w:rsidRPr="00AE72C9" w:rsidRDefault="00FC0D7A" w:rsidP="00677C04">
            <w:pPr>
              <w:pStyle w:val="SRT1Autotext3"/>
            </w:pPr>
            <w:r w:rsidRPr="00AE72C9">
              <w:t>Current State:</w:t>
            </w:r>
          </w:p>
        </w:tc>
        <w:tc>
          <w:tcPr>
            <w:tcW w:w="3969" w:type="dxa"/>
          </w:tcPr>
          <w:p w14:paraId="30C59D8E"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5B3540DD" w14:textId="77777777" w:rsidR="00FC0D7A" w:rsidRPr="00AE72C9" w:rsidRDefault="00FC0D7A" w:rsidP="00FC0D7A">
      <w:pPr>
        <w:rPr>
          <w:rFonts w:ascii="Times" w:hAnsi="Times"/>
          <w:b/>
          <w:sz w:val="18"/>
        </w:rPr>
      </w:pPr>
      <w:r w:rsidRPr="00AE72C9">
        <w:rPr>
          <w:rFonts w:ascii="Times" w:hAnsi="Times"/>
          <w:b/>
          <w:sz w:val="18"/>
        </w:rPr>
        <w:t>Drugs, Poisons and Controlled Substances Amendment (Prohibition of Display and Sale of Cannabis Water Pipes) Act 2011, No. 51/2011</w:t>
      </w:r>
    </w:p>
    <w:tbl>
      <w:tblPr>
        <w:tblW w:w="0" w:type="auto"/>
        <w:tblInd w:w="392" w:type="dxa"/>
        <w:tblLayout w:type="fixed"/>
        <w:tblLook w:val="0000" w:firstRow="0" w:lastRow="0" w:firstColumn="0" w:lastColumn="0" w:noHBand="0" w:noVBand="0"/>
      </w:tblPr>
      <w:tblGrid>
        <w:gridCol w:w="1984"/>
        <w:gridCol w:w="3969"/>
      </w:tblGrid>
      <w:tr w:rsidR="00FC0D7A" w:rsidRPr="00AE72C9" w14:paraId="49D97BAC" w14:textId="77777777" w:rsidTr="00677C04">
        <w:tc>
          <w:tcPr>
            <w:tcW w:w="1984" w:type="dxa"/>
          </w:tcPr>
          <w:p w14:paraId="2506385A" w14:textId="77777777" w:rsidR="00FC0D7A" w:rsidRPr="00AE72C9" w:rsidRDefault="00FC0D7A" w:rsidP="00677C04">
            <w:pPr>
              <w:pStyle w:val="TOAAutotext"/>
            </w:pPr>
            <w:r w:rsidRPr="00AE72C9">
              <w:t>Assent Date:</w:t>
            </w:r>
          </w:p>
        </w:tc>
        <w:tc>
          <w:tcPr>
            <w:tcW w:w="3969" w:type="dxa"/>
          </w:tcPr>
          <w:p w14:paraId="7AAC94E8" w14:textId="77777777" w:rsidR="00FC0D7A" w:rsidRPr="00AE72C9" w:rsidRDefault="00FC0D7A" w:rsidP="00677C04">
            <w:pPr>
              <w:pStyle w:val="SRT1Autotext1"/>
            </w:pPr>
            <w:r w:rsidRPr="00AE72C9">
              <w:t>18.10.11</w:t>
            </w:r>
          </w:p>
        </w:tc>
      </w:tr>
      <w:tr w:rsidR="00FC0D7A" w:rsidRPr="00AE72C9" w14:paraId="54483359" w14:textId="77777777" w:rsidTr="00677C04">
        <w:tc>
          <w:tcPr>
            <w:tcW w:w="1984" w:type="dxa"/>
          </w:tcPr>
          <w:p w14:paraId="376A44D6" w14:textId="77777777" w:rsidR="00FC0D7A" w:rsidRPr="00AE72C9" w:rsidRDefault="00FC0D7A" w:rsidP="00677C04">
            <w:pPr>
              <w:pStyle w:val="SRT1Autotext3"/>
            </w:pPr>
            <w:r w:rsidRPr="00AE72C9">
              <w:t>Commencement Date:</w:t>
            </w:r>
          </w:p>
        </w:tc>
        <w:tc>
          <w:tcPr>
            <w:tcW w:w="3969" w:type="dxa"/>
          </w:tcPr>
          <w:p w14:paraId="02DF86EF" w14:textId="77777777" w:rsidR="00FC0D7A" w:rsidRPr="00AE72C9" w:rsidRDefault="00FC0D7A" w:rsidP="00677C04">
            <w:pPr>
              <w:pStyle w:val="SRT1Autotext1"/>
            </w:pPr>
            <w:r w:rsidRPr="00AE72C9">
              <w:t>1.1.12: s. 2</w:t>
            </w:r>
          </w:p>
        </w:tc>
      </w:tr>
      <w:tr w:rsidR="00FC0D7A" w:rsidRPr="00AE72C9" w14:paraId="25F83A64" w14:textId="77777777" w:rsidTr="00677C04">
        <w:tc>
          <w:tcPr>
            <w:tcW w:w="1984" w:type="dxa"/>
          </w:tcPr>
          <w:p w14:paraId="70E6C3D5" w14:textId="77777777" w:rsidR="00FC0D7A" w:rsidRPr="00AE72C9" w:rsidRDefault="00FC0D7A" w:rsidP="00677C04">
            <w:pPr>
              <w:pStyle w:val="SRT1Autotext3"/>
            </w:pPr>
            <w:r w:rsidRPr="00AE72C9">
              <w:t>Current State:</w:t>
            </w:r>
          </w:p>
        </w:tc>
        <w:tc>
          <w:tcPr>
            <w:tcW w:w="3969" w:type="dxa"/>
          </w:tcPr>
          <w:p w14:paraId="5FF3C5CD" w14:textId="77777777" w:rsidR="00FC0D7A" w:rsidRPr="00AE72C9" w:rsidRDefault="00FC0D7A" w:rsidP="00677C04">
            <w:pPr>
              <w:pStyle w:val="SRT1Autotext1"/>
            </w:pPr>
            <w:r w:rsidRPr="00AE72C9">
              <w:t>All of Act in operation</w:t>
            </w:r>
          </w:p>
        </w:tc>
      </w:tr>
    </w:tbl>
    <w:p w14:paraId="3EE4DDE7" w14:textId="77777777" w:rsidR="00FC0D7A" w:rsidRDefault="00FC0D7A" w:rsidP="00FC0D7A">
      <w:pPr>
        <w:rPr>
          <w:b/>
          <w:bCs/>
          <w:sz w:val="18"/>
          <w:szCs w:val="18"/>
        </w:rPr>
      </w:pPr>
    </w:p>
    <w:p w14:paraId="6D21BD02" w14:textId="77777777" w:rsidR="00FC0D7A" w:rsidRDefault="00FC0D7A" w:rsidP="00FC0D7A">
      <w:pPr>
        <w:rPr>
          <w:b/>
          <w:bCs/>
          <w:sz w:val="18"/>
          <w:szCs w:val="18"/>
        </w:rPr>
      </w:pPr>
    </w:p>
    <w:p w14:paraId="425CEA9D" w14:textId="77777777" w:rsidR="00FC0D7A" w:rsidRPr="00AE72C9" w:rsidRDefault="00FC0D7A" w:rsidP="00FC0D7A">
      <w:pPr>
        <w:rPr>
          <w:b/>
          <w:bCs/>
          <w:sz w:val="18"/>
          <w:szCs w:val="18"/>
        </w:rPr>
      </w:pPr>
      <w:r w:rsidRPr="00AE72C9">
        <w:rPr>
          <w:b/>
          <w:bCs/>
          <w:sz w:val="18"/>
          <w:szCs w:val="18"/>
        </w:rPr>
        <w:t>Drugs, Poisons and Controlled Substances Amendment (Supply by Midwives) Act 2012, No. 14/2012</w:t>
      </w:r>
    </w:p>
    <w:tbl>
      <w:tblPr>
        <w:tblW w:w="0" w:type="auto"/>
        <w:tblInd w:w="392" w:type="dxa"/>
        <w:tblLayout w:type="fixed"/>
        <w:tblLook w:val="0000" w:firstRow="0" w:lastRow="0" w:firstColumn="0" w:lastColumn="0" w:noHBand="0" w:noVBand="0"/>
      </w:tblPr>
      <w:tblGrid>
        <w:gridCol w:w="1984"/>
        <w:gridCol w:w="3969"/>
      </w:tblGrid>
      <w:tr w:rsidR="00FC0D7A" w:rsidRPr="00AE72C9" w14:paraId="2B46AAA2" w14:textId="77777777" w:rsidTr="00677C04">
        <w:tc>
          <w:tcPr>
            <w:tcW w:w="1984" w:type="dxa"/>
          </w:tcPr>
          <w:p w14:paraId="01A170AA" w14:textId="77777777" w:rsidR="00FC0D7A" w:rsidRPr="00AE72C9" w:rsidRDefault="00FC0D7A" w:rsidP="00677C04">
            <w:pPr>
              <w:pStyle w:val="TOAAutotext"/>
            </w:pPr>
            <w:r w:rsidRPr="00AE72C9">
              <w:t>Assent Date:</w:t>
            </w:r>
          </w:p>
        </w:tc>
        <w:tc>
          <w:tcPr>
            <w:tcW w:w="3969" w:type="dxa"/>
          </w:tcPr>
          <w:p w14:paraId="296BE541" w14:textId="77777777" w:rsidR="00FC0D7A" w:rsidRPr="00AE72C9" w:rsidRDefault="00FC0D7A" w:rsidP="00677C04">
            <w:pPr>
              <w:pStyle w:val="SRT1Autotext1"/>
            </w:pPr>
            <w:r w:rsidRPr="00AE72C9">
              <w:t>3.4.12</w:t>
            </w:r>
          </w:p>
        </w:tc>
      </w:tr>
      <w:tr w:rsidR="00FC0D7A" w:rsidRPr="00AE72C9" w14:paraId="2159936C" w14:textId="77777777" w:rsidTr="00677C04">
        <w:tc>
          <w:tcPr>
            <w:tcW w:w="1984" w:type="dxa"/>
          </w:tcPr>
          <w:p w14:paraId="510CDAC9" w14:textId="77777777" w:rsidR="00FC0D7A" w:rsidRPr="00AE72C9" w:rsidRDefault="00FC0D7A" w:rsidP="00677C04">
            <w:pPr>
              <w:pStyle w:val="SRT1Autotext3"/>
            </w:pPr>
            <w:r w:rsidRPr="00AE72C9">
              <w:t>Commencement Date:</w:t>
            </w:r>
          </w:p>
        </w:tc>
        <w:tc>
          <w:tcPr>
            <w:tcW w:w="3969" w:type="dxa"/>
          </w:tcPr>
          <w:p w14:paraId="75322F9D" w14:textId="77777777" w:rsidR="00FC0D7A" w:rsidRPr="00AE72C9" w:rsidRDefault="00FC0D7A" w:rsidP="00677C04">
            <w:pPr>
              <w:pStyle w:val="SRT1Autotext1"/>
            </w:pPr>
            <w:r w:rsidRPr="00AE72C9">
              <w:t>Ss 4–9 on 30.11.12: s. 2(2)</w:t>
            </w:r>
          </w:p>
        </w:tc>
      </w:tr>
      <w:tr w:rsidR="00FC0D7A" w:rsidRPr="00AE72C9" w14:paraId="4D936457" w14:textId="77777777" w:rsidTr="00677C04">
        <w:tc>
          <w:tcPr>
            <w:tcW w:w="1984" w:type="dxa"/>
          </w:tcPr>
          <w:p w14:paraId="0479539B" w14:textId="77777777" w:rsidR="00FC0D7A" w:rsidRPr="00AE72C9" w:rsidRDefault="00FC0D7A" w:rsidP="00677C04">
            <w:pPr>
              <w:pStyle w:val="SRT1Autotext3"/>
            </w:pPr>
            <w:r w:rsidRPr="00AE72C9">
              <w:t>Current State:</w:t>
            </w:r>
          </w:p>
        </w:tc>
        <w:tc>
          <w:tcPr>
            <w:tcW w:w="3969" w:type="dxa"/>
          </w:tcPr>
          <w:p w14:paraId="3D890BB8" w14:textId="77777777" w:rsidR="00FC0D7A" w:rsidRPr="00AE72C9" w:rsidRDefault="00FC0D7A" w:rsidP="00677C04">
            <w:pPr>
              <w:pStyle w:val="SRT1Autotext1"/>
            </w:pPr>
            <w:r w:rsidRPr="00AE72C9">
              <w:t xml:space="preserve">This information relates only to the provision/s amending the </w:t>
            </w:r>
            <w:r w:rsidRPr="00AE72C9">
              <w:rPr>
                <w:b/>
                <w:bCs/>
              </w:rPr>
              <w:t>Drugs, Poisons and Controlled Substances Act 1981</w:t>
            </w:r>
          </w:p>
        </w:tc>
      </w:tr>
    </w:tbl>
    <w:p w14:paraId="2A7D36EC" w14:textId="77777777" w:rsidR="00FC0D7A" w:rsidRPr="00AE72C9" w:rsidRDefault="00FC0D7A" w:rsidP="00FC0D7A">
      <w:pPr>
        <w:rPr>
          <w:rFonts w:ascii="Times" w:hAnsi="Times"/>
          <w:b/>
          <w:sz w:val="18"/>
        </w:rPr>
      </w:pPr>
      <w:r w:rsidRPr="00AE72C9">
        <w:rPr>
          <w:rFonts w:ascii="Times" w:hAnsi="Times"/>
          <w:b/>
          <w:sz w:val="18"/>
        </w:rPr>
        <w:t>Health Professions Registration (Repeal) Act 2012, No. 27/2012</w:t>
      </w:r>
    </w:p>
    <w:tbl>
      <w:tblPr>
        <w:tblW w:w="0" w:type="auto"/>
        <w:tblInd w:w="392" w:type="dxa"/>
        <w:tblLayout w:type="fixed"/>
        <w:tblLook w:val="0000" w:firstRow="0" w:lastRow="0" w:firstColumn="0" w:lastColumn="0" w:noHBand="0" w:noVBand="0"/>
      </w:tblPr>
      <w:tblGrid>
        <w:gridCol w:w="1984"/>
        <w:gridCol w:w="3969"/>
      </w:tblGrid>
      <w:tr w:rsidR="00FC0D7A" w:rsidRPr="00AE72C9" w14:paraId="71D02F68" w14:textId="77777777" w:rsidTr="00677C04">
        <w:tc>
          <w:tcPr>
            <w:tcW w:w="1984" w:type="dxa"/>
          </w:tcPr>
          <w:p w14:paraId="20B0C2FE" w14:textId="77777777" w:rsidR="00FC0D7A" w:rsidRPr="00AE72C9" w:rsidRDefault="00FC0D7A" w:rsidP="00677C04">
            <w:pPr>
              <w:pStyle w:val="TOAAutotext"/>
            </w:pPr>
            <w:r w:rsidRPr="00AE72C9">
              <w:t>Assent Date:</w:t>
            </w:r>
          </w:p>
        </w:tc>
        <w:tc>
          <w:tcPr>
            <w:tcW w:w="3969" w:type="dxa"/>
          </w:tcPr>
          <w:p w14:paraId="38355A26" w14:textId="77777777" w:rsidR="00FC0D7A" w:rsidRPr="00AE72C9" w:rsidRDefault="00FC0D7A" w:rsidP="00677C04">
            <w:pPr>
              <w:pStyle w:val="SRT1Autotext1"/>
            </w:pPr>
            <w:r w:rsidRPr="00AE72C9">
              <w:t>29.5.12</w:t>
            </w:r>
          </w:p>
        </w:tc>
      </w:tr>
      <w:tr w:rsidR="00FC0D7A" w:rsidRPr="00AE72C9" w14:paraId="57C2D14C" w14:textId="77777777" w:rsidTr="00677C04">
        <w:tc>
          <w:tcPr>
            <w:tcW w:w="1984" w:type="dxa"/>
          </w:tcPr>
          <w:p w14:paraId="5AB78D2F" w14:textId="77777777" w:rsidR="00FC0D7A" w:rsidRPr="00AE72C9" w:rsidRDefault="00FC0D7A" w:rsidP="00677C04">
            <w:pPr>
              <w:pStyle w:val="SRT1Autotext3"/>
            </w:pPr>
            <w:r w:rsidRPr="00AE72C9">
              <w:t>Commencement Date:</w:t>
            </w:r>
          </w:p>
        </w:tc>
        <w:tc>
          <w:tcPr>
            <w:tcW w:w="3969" w:type="dxa"/>
          </w:tcPr>
          <w:p w14:paraId="4EB02D33" w14:textId="77777777" w:rsidR="00FC0D7A" w:rsidRPr="00AE72C9" w:rsidRDefault="00FC0D7A" w:rsidP="00677C04">
            <w:pPr>
              <w:pStyle w:val="SRT1Autotext1"/>
            </w:pPr>
            <w:r w:rsidRPr="00AE72C9">
              <w:t>Ss 9–16 on 1.7.12: s. 2</w:t>
            </w:r>
          </w:p>
        </w:tc>
      </w:tr>
      <w:tr w:rsidR="00FC0D7A" w:rsidRPr="00AE72C9" w14:paraId="24918004" w14:textId="77777777" w:rsidTr="00677C04">
        <w:tc>
          <w:tcPr>
            <w:tcW w:w="1984" w:type="dxa"/>
          </w:tcPr>
          <w:p w14:paraId="67E42D4B" w14:textId="77777777" w:rsidR="00FC0D7A" w:rsidRPr="00AE72C9" w:rsidRDefault="00FC0D7A" w:rsidP="00677C04">
            <w:pPr>
              <w:pStyle w:val="SRT1Autotext3"/>
            </w:pPr>
            <w:r w:rsidRPr="00AE72C9">
              <w:t>Current State:</w:t>
            </w:r>
          </w:p>
        </w:tc>
        <w:tc>
          <w:tcPr>
            <w:tcW w:w="3969" w:type="dxa"/>
          </w:tcPr>
          <w:p w14:paraId="37AA8A89"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7CE8CF8C" w14:textId="77777777" w:rsidR="00FC0D7A" w:rsidRPr="00AE72C9" w:rsidRDefault="00FC0D7A" w:rsidP="00FC0D7A">
      <w:pPr>
        <w:rPr>
          <w:rFonts w:ascii="Times" w:hAnsi="Times"/>
          <w:b/>
          <w:sz w:val="18"/>
        </w:rPr>
      </w:pPr>
      <w:r w:rsidRPr="00AE72C9">
        <w:rPr>
          <w:rFonts w:ascii="Times" w:hAnsi="Times"/>
          <w:b/>
          <w:sz w:val="18"/>
        </w:rPr>
        <w:t>Criminal Procedure Amendment Act 2012, No. 48/2012</w:t>
      </w:r>
    </w:p>
    <w:tbl>
      <w:tblPr>
        <w:tblW w:w="0" w:type="auto"/>
        <w:tblInd w:w="392" w:type="dxa"/>
        <w:tblLayout w:type="fixed"/>
        <w:tblLook w:val="0000" w:firstRow="0" w:lastRow="0" w:firstColumn="0" w:lastColumn="0" w:noHBand="0" w:noVBand="0"/>
      </w:tblPr>
      <w:tblGrid>
        <w:gridCol w:w="1984"/>
        <w:gridCol w:w="3969"/>
      </w:tblGrid>
      <w:tr w:rsidR="00FC0D7A" w:rsidRPr="00AE72C9" w14:paraId="2A6F0338" w14:textId="77777777" w:rsidTr="00677C04">
        <w:tc>
          <w:tcPr>
            <w:tcW w:w="1984" w:type="dxa"/>
          </w:tcPr>
          <w:p w14:paraId="0A6F339C" w14:textId="77777777" w:rsidR="00FC0D7A" w:rsidRPr="00AE72C9" w:rsidRDefault="00FC0D7A" w:rsidP="00677C04">
            <w:pPr>
              <w:pStyle w:val="TOAAutotext"/>
            </w:pPr>
            <w:r w:rsidRPr="00AE72C9">
              <w:t>Assent Date:</w:t>
            </w:r>
          </w:p>
        </w:tc>
        <w:tc>
          <w:tcPr>
            <w:tcW w:w="3969" w:type="dxa"/>
          </w:tcPr>
          <w:p w14:paraId="671BA3FD" w14:textId="77777777" w:rsidR="00FC0D7A" w:rsidRPr="00AE72C9" w:rsidRDefault="00FC0D7A" w:rsidP="00677C04">
            <w:pPr>
              <w:pStyle w:val="SRT1Autotext1"/>
            </w:pPr>
            <w:r w:rsidRPr="00AE72C9">
              <w:t>4.9.12</w:t>
            </w:r>
          </w:p>
        </w:tc>
      </w:tr>
      <w:tr w:rsidR="00FC0D7A" w:rsidRPr="00AE72C9" w14:paraId="7F2D8869" w14:textId="77777777" w:rsidTr="00677C04">
        <w:tc>
          <w:tcPr>
            <w:tcW w:w="1984" w:type="dxa"/>
          </w:tcPr>
          <w:p w14:paraId="7FDB3ACE" w14:textId="77777777" w:rsidR="00FC0D7A" w:rsidRPr="00AE72C9" w:rsidRDefault="00FC0D7A" w:rsidP="00677C04">
            <w:pPr>
              <w:pStyle w:val="SRT1Autotext3"/>
            </w:pPr>
            <w:r w:rsidRPr="00AE72C9">
              <w:t>Commencement Date:</w:t>
            </w:r>
          </w:p>
        </w:tc>
        <w:tc>
          <w:tcPr>
            <w:tcW w:w="3969" w:type="dxa"/>
          </w:tcPr>
          <w:p w14:paraId="186BEB46" w14:textId="77777777" w:rsidR="00FC0D7A" w:rsidRPr="00AE72C9" w:rsidRDefault="00FC0D7A" w:rsidP="00677C04">
            <w:pPr>
              <w:pStyle w:val="SRT1Autotext1"/>
            </w:pPr>
            <w:r w:rsidRPr="00AE72C9">
              <w:t>Ss 41, 42 on 5.9.12: s. 2(1)</w:t>
            </w:r>
          </w:p>
        </w:tc>
      </w:tr>
      <w:tr w:rsidR="00FC0D7A" w:rsidRPr="00AE72C9" w14:paraId="1CECB699" w14:textId="77777777" w:rsidTr="00677C04">
        <w:tc>
          <w:tcPr>
            <w:tcW w:w="1984" w:type="dxa"/>
          </w:tcPr>
          <w:p w14:paraId="10D715E4" w14:textId="77777777" w:rsidR="00FC0D7A" w:rsidRPr="00AE72C9" w:rsidRDefault="00FC0D7A" w:rsidP="00677C04">
            <w:pPr>
              <w:pStyle w:val="SRT1Autotext3"/>
            </w:pPr>
            <w:r w:rsidRPr="00AE72C9">
              <w:t>Current State:</w:t>
            </w:r>
          </w:p>
        </w:tc>
        <w:tc>
          <w:tcPr>
            <w:tcW w:w="3969" w:type="dxa"/>
          </w:tcPr>
          <w:p w14:paraId="266F751E"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4025D5FC" w14:textId="77777777" w:rsidR="00FC0D7A" w:rsidRPr="00AE72C9" w:rsidRDefault="00FC0D7A" w:rsidP="00FC0D7A">
      <w:pPr>
        <w:rPr>
          <w:rFonts w:ascii="Times" w:hAnsi="Times"/>
          <w:b/>
          <w:sz w:val="18"/>
        </w:rPr>
      </w:pPr>
      <w:r w:rsidRPr="00AE72C9">
        <w:rPr>
          <w:rFonts w:ascii="Times" w:hAnsi="Times"/>
          <w:b/>
          <w:sz w:val="18"/>
        </w:rPr>
        <w:t>Drugs, Poisons and Controlled Substances Amendment Act 2012, No. 57/2012</w:t>
      </w:r>
    </w:p>
    <w:tbl>
      <w:tblPr>
        <w:tblW w:w="0" w:type="auto"/>
        <w:tblInd w:w="392" w:type="dxa"/>
        <w:tblLayout w:type="fixed"/>
        <w:tblLook w:val="0000" w:firstRow="0" w:lastRow="0" w:firstColumn="0" w:lastColumn="0" w:noHBand="0" w:noVBand="0"/>
      </w:tblPr>
      <w:tblGrid>
        <w:gridCol w:w="1984"/>
        <w:gridCol w:w="3969"/>
      </w:tblGrid>
      <w:tr w:rsidR="00FC0D7A" w:rsidRPr="00AE72C9" w14:paraId="32C28CF1" w14:textId="77777777" w:rsidTr="00677C04">
        <w:tc>
          <w:tcPr>
            <w:tcW w:w="1984" w:type="dxa"/>
          </w:tcPr>
          <w:p w14:paraId="068F0C8D" w14:textId="77777777" w:rsidR="00FC0D7A" w:rsidRPr="00AE72C9" w:rsidRDefault="00FC0D7A" w:rsidP="00677C04">
            <w:pPr>
              <w:pStyle w:val="TOAAutotext"/>
            </w:pPr>
            <w:r w:rsidRPr="00AE72C9">
              <w:t>Assent Date:</w:t>
            </w:r>
          </w:p>
        </w:tc>
        <w:tc>
          <w:tcPr>
            <w:tcW w:w="3969" w:type="dxa"/>
          </w:tcPr>
          <w:p w14:paraId="38E13532" w14:textId="77777777" w:rsidR="00FC0D7A" w:rsidRPr="00AE72C9" w:rsidRDefault="00FC0D7A" w:rsidP="00677C04">
            <w:pPr>
              <w:pStyle w:val="SRT1Autotext1"/>
            </w:pPr>
            <w:r w:rsidRPr="00AE72C9">
              <w:t>16.10.12</w:t>
            </w:r>
          </w:p>
        </w:tc>
      </w:tr>
      <w:tr w:rsidR="00FC0D7A" w:rsidRPr="00AE72C9" w14:paraId="6A3B2D1B" w14:textId="77777777" w:rsidTr="00677C04">
        <w:tc>
          <w:tcPr>
            <w:tcW w:w="1984" w:type="dxa"/>
          </w:tcPr>
          <w:p w14:paraId="6CA5C1DB" w14:textId="77777777" w:rsidR="00FC0D7A" w:rsidRPr="00AE72C9" w:rsidRDefault="00FC0D7A" w:rsidP="00677C04">
            <w:pPr>
              <w:pStyle w:val="SRT1Autotext3"/>
            </w:pPr>
            <w:r w:rsidRPr="00AE72C9">
              <w:t>Commencement Date:</w:t>
            </w:r>
          </w:p>
        </w:tc>
        <w:tc>
          <w:tcPr>
            <w:tcW w:w="3969" w:type="dxa"/>
          </w:tcPr>
          <w:p w14:paraId="2E0AD343" w14:textId="77777777" w:rsidR="00FC0D7A" w:rsidRPr="00F803D1" w:rsidRDefault="00FC0D7A" w:rsidP="00677C04">
            <w:pPr>
              <w:pStyle w:val="SRT1Autotext1"/>
              <w:rPr>
                <w:szCs w:val="18"/>
                <w:lang w:eastAsia="en-AU"/>
              </w:rPr>
            </w:pPr>
            <w:r w:rsidRPr="00F803D1">
              <w:rPr>
                <w:szCs w:val="18"/>
                <w:lang w:eastAsia="en-AU"/>
              </w:rPr>
              <w:t>S. 7 on 8.11.12: s. 2(1); ss 4–6 on 13.12.12: Special</w:t>
            </w:r>
          </w:p>
          <w:p w14:paraId="70578FF9" w14:textId="77777777" w:rsidR="00FC0D7A" w:rsidRPr="00F803D1" w:rsidRDefault="00FC0D7A" w:rsidP="00677C04">
            <w:pPr>
              <w:pStyle w:val="SRT1Autotext1"/>
              <w:rPr>
                <w:szCs w:val="18"/>
                <w:lang w:eastAsia="en-AU"/>
              </w:rPr>
            </w:pPr>
            <w:r w:rsidRPr="00F803D1">
              <w:rPr>
                <w:szCs w:val="18"/>
                <w:lang w:eastAsia="en-AU"/>
              </w:rPr>
              <w:t>Gazette (No. 429) 11.12.12 p. 1</w:t>
            </w:r>
          </w:p>
        </w:tc>
      </w:tr>
      <w:tr w:rsidR="00FC0D7A" w:rsidRPr="00AE72C9" w14:paraId="624F1CCC" w14:textId="77777777" w:rsidTr="00677C04">
        <w:tc>
          <w:tcPr>
            <w:tcW w:w="1984" w:type="dxa"/>
          </w:tcPr>
          <w:p w14:paraId="7B3E4324" w14:textId="77777777" w:rsidR="00FC0D7A" w:rsidRPr="00AE72C9" w:rsidRDefault="00FC0D7A" w:rsidP="00677C04">
            <w:pPr>
              <w:pStyle w:val="SRT1Autotext3"/>
            </w:pPr>
            <w:r w:rsidRPr="00AE72C9">
              <w:t>Current State:</w:t>
            </w:r>
          </w:p>
        </w:tc>
        <w:tc>
          <w:tcPr>
            <w:tcW w:w="3969" w:type="dxa"/>
          </w:tcPr>
          <w:p w14:paraId="1EA2B038"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1010B0C1" w14:textId="77777777" w:rsidR="00FC0D7A" w:rsidRPr="00AE72C9" w:rsidRDefault="00FC0D7A" w:rsidP="00FC0D7A">
      <w:pPr>
        <w:rPr>
          <w:rFonts w:ascii="Times" w:hAnsi="Times"/>
          <w:b/>
          <w:sz w:val="18"/>
        </w:rPr>
      </w:pPr>
      <w:r w:rsidRPr="00AE72C9">
        <w:rPr>
          <w:rFonts w:ascii="Times" w:hAnsi="Times"/>
          <w:b/>
          <w:sz w:val="18"/>
        </w:rPr>
        <w:t>Integrity and Accountability Legislation Amendment Act 2012, No. 82/2012</w:t>
      </w:r>
    </w:p>
    <w:tbl>
      <w:tblPr>
        <w:tblW w:w="0" w:type="auto"/>
        <w:tblInd w:w="392" w:type="dxa"/>
        <w:tblLayout w:type="fixed"/>
        <w:tblLook w:val="0000" w:firstRow="0" w:lastRow="0" w:firstColumn="0" w:lastColumn="0" w:noHBand="0" w:noVBand="0"/>
      </w:tblPr>
      <w:tblGrid>
        <w:gridCol w:w="1984"/>
        <w:gridCol w:w="3969"/>
      </w:tblGrid>
      <w:tr w:rsidR="00FC0D7A" w:rsidRPr="00AE72C9" w14:paraId="022ABE77" w14:textId="77777777" w:rsidTr="00677C04">
        <w:tc>
          <w:tcPr>
            <w:tcW w:w="1984" w:type="dxa"/>
          </w:tcPr>
          <w:p w14:paraId="6B598C24" w14:textId="77777777" w:rsidR="00FC0D7A" w:rsidRPr="00AE72C9" w:rsidRDefault="00FC0D7A" w:rsidP="00677C04">
            <w:pPr>
              <w:pStyle w:val="TOAAutotext"/>
            </w:pPr>
            <w:r w:rsidRPr="00AE72C9">
              <w:t>Assent Date:</w:t>
            </w:r>
          </w:p>
        </w:tc>
        <w:tc>
          <w:tcPr>
            <w:tcW w:w="3969" w:type="dxa"/>
          </w:tcPr>
          <w:p w14:paraId="65622B79" w14:textId="77777777" w:rsidR="00FC0D7A" w:rsidRPr="00AE72C9" w:rsidRDefault="00FC0D7A" w:rsidP="00677C04">
            <w:pPr>
              <w:pStyle w:val="SRT1Autotext1"/>
            </w:pPr>
            <w:r w:rsidRPr="00AE72C9">
              <w:t>18.12.12</w:t>
            </w:r>
          </w:p>
        </w:tc>
      </w:tr>
      <w:tr w:rsidR="00FC0D7A" w:rsidRPr="00AE72C9" w14:paraId="71FAD91A" w14:textId="77777777" w:rsidTr="00677C04">
        <w:tc>
          <w:tcPr>
            <w:tcW w:w="1984" w:type="dxa"/>
          </w:tcPr>
          <w:p w14:paraId="3CD99839" w14:textId="77777777" w:rsidR="00FC0D7A" w:rsidRPr="00AE72C9" w:rsidRDefault="00FC0D7A" w:rsidP="00677C04">
            <w:pPr>
              <w:pStyle w:val="SRT1Autotext3"/>
            </w:pPr>
            <w:r w:rsidRPr="00AE72C9">
              <w:t>Commencement Date:</w:t>
            </w:r>
          </w:p>
        </w:tc>
        <w:tc>
          <w:tcPr>
            <w:tcW w:w="3969" w:type="dxa"/>
          </w:tcPr>
          <w:p w14:paraId="02B19702" w14:textId="77777777" w:rsidR="00FC0D7A" w:rsidRPr="00AE72C9" w:rsidRDefault="00FC0D7A" w:rsidP="00677C04">
            <w:pPr>
              <w:pStyle w:val="SRT1Autotext1"/>
            </w:pPr>
            <w:r w:rsidRPr="00AE72C9">
              <w:t xml:space="preserve">S. 161 on 10.2.13: </w:t>
            </w:r>
            <w:r w:rsidRPr="00AE72C9">
              <w:rPr>
                <w:szCs w:val="18"/>
                <w:lang w:eastAsia="en-AU"/>
              </w:rPr>
              <w:t>Special Gazette (No. 32) 6.2.13 p. 2</w:t>
            </w:r>
          </w:p>
        </w:tc>
      </w:tr>
      <w:tr w:rsidR="00FC0D7A" w:rsidRPr="00AE72C9" w14:paraId="4E4CB61B" w14:textId="77777777" w:rsidTr="00677C04">
        <w:tc>
          <w:tcPr>
            <w:tcW w:w="1984" w:type="dxa"/>
          </w:tcPr>
          <w:p w14:paraId="3F67AF30" w14:textId="77777777" w:rsidR="00FC0D7A" w:rsidRPr="00AE72C9" w:rsidRDefault="00FC0D7A" w:rsidP="00677C04">
            <w:pPr>
              <w:pStyle w:val="SRT1Autotext3"/>
            </w:pPr>
            <w:r w:rsidRPr="00AE72C9">
              <w:t>Current State:</w:t>
            </w:r>
          </w:p>
        </w:tc>
        <w:tc>
          <w:tcPr>
            <w:tcW w:w="3969" w:type="dxa"/>
          </w:tcPr>
          <w:p w14:paraId="07B88ED8"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6FF30824" w14:textId="77777777" w:rsidR="00FC0D7A" w:rsidRPr="00AE72C9" w:rsidRDefault="00FC0D7A" w:rsidP="00FC0D7A">
      <w:pPr>
        <w:tabs>
          <w:tab w:val="left" w:pos="851"/>
          <w:tab w:val="left" w:pos="1871"/>
          <w:tab w:val="left" w:pos="2381"/>
          <w:tab w:val="left" w:pos="2892"/>
          <w:tab w:val="left" w:pos="3402"/>
        </w:tabs>
        <w:rPr>
          <w:b/>
          <w:sz w:val="18"/>
        </w:rPr>
      </w:pPr>
      <w:r w:rsidRPr="00AE72C9">
        <w:rPr>
          <w:b/>
          <w:sz w:val="18"/>
        </w:rPr>
        <w:t>Statute Law Revision Act 2013, No. 70/2013</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708089BF" w14:textId="77777777" w:rsidTr="00677C04">
        <w:tc>
          <w:tcPr>
            <w:tcW w:w="1984" w:type="dxa"/>
            <w:shd w:val="clear" w:color="auto" w:fill="auto"/>
          </w:tcPr>
          <w:p w14:paraId="598C4137" w14:textId="77777777" w:rsidR="00FC0D7A" w:rsidRPr="00AE72C9" w:rsidRDefault="00FC0D7A" w:rsidP="00677C04">
            <w:pPr>
              <w:pStyle w:val="TOAAutotext"/>
              <w:rPr>
                <w:bCs/>
              </w:rPr>
            </w:pPr>
            <w:r w:rsidRPr="00AE72C9">
              <w:rPr>
                <w:bCs/>
              </w:rPr>
              <w:t>Assent Date:</w:t>
            </w:r>
          </w:p>
        </w:tc>
        <w:tc>
          <w:tcPr>
            <w:tcW w:w="3969" w:type="dxa"/>
            <w:shd w:val="clear" w:color="auto" w:fill="auto"/>
          </w:tcPr>
          <w:p w14:paraId="74AEC9CC" w14:textId="77777777" w:rsidR="00FC0D7A" w:rsidRPr="00AE72C9" w:rsidRDefault="00FC0D7A" w:rsidP="00677C04">
            <w:pPr>
              <w:pStyle w:val="SRT1Autotext1"/>
              <w:rPr>
                <w:bCs/>
              </w:rPr>
            </w:pPr>
            <w:r w:rsidRPr="00AE72C9">
              <w:rPr>
                <w:bCs/>
              </w:rPr>
              <w:t>19.11.13</w:t>
            </w:r>
          </w:p>
        </w:tc>
      </w:tr>
      <w:tr w:rsidR="00FC0D7A" w:rsidRPr="00AE72C9" w14:paraId="7D71AF1C" w14:textId="77777777" w:rsidTr="00677C04">
        <w:tc>
          <w:tcPr>
            <w:tcW w:w="1984" w:type="dxa"/>
            <w:shd w:val="clear" w:color="auto" w:fill="auto"/>
          </w:tcPr>
          <w:p w14:paraId="0E31614C" w14:textId="77777777" w:rsidR="00FC0D7A" w:rsidRPr="00AE72C9" w:rsidRDefault="00FC0D7A" w:rsidP="00677C04">
            <w:pPr>
              <w:pStyle w:val="TOAAutotext"/>
              <w:rPr>
                <w:bCs/>
              </w:rPr>
            </w:pPr>
            <w:r w:rsidRPr="00AE72C9">
              <w:rPr>
                <w:bCs/>
              </w:rPr>
              <w:t>Commencement Date:</w:t>
            </w:r>
          </w:p>
        </w:tc>
        <w:tc>
          <w:tcPr>
            <w:tcW w:w="3969" w:type="dxa"/>
            <w:shd w:val="clear" w:color="auto" w:fill="auto"/>
          </w:tcPr>
          <w:p w14:paraId="176E4C4C" w14:textId="77777777" w:rsidR="00FC0D7A" w:rsidRPr="00AE72C9" w:rsidRDefault="00FC0D7A" w:rsidP="00677C04">
            <w:pPr>
              <w:pStyle w:val="SRT1Autotext1"/>
            </w:pPr>
            <w:r w:rsidRPr="00AE72C9">
              <w:t>S. 4(Sch. 2 item 12) on 1.12.13: s. 2(1)</w:t>
            </w:r>
          </w:p>
        </w:tc>
      </w:tr>
      <w:tr w:rsidR="00FC0D7A" w:rsidRPr="00AE72C9" w14:paraId="11A73028" w14:textId="77777777" w:rsidTr="00677C04">
        <w:tc>
          <w:tcPr>
            <w:tcW w:w="1984" w:type="dxa"/>
            <w:shd w:val="clear" w:color="auto" w:fill="auto"/>
          </w:tcPr>
          <w:p w14:paraId="0D57CB86" w14:textId="77777777" w:rsidR="00FC0D7A" w:rsidRPr="00AE72C9" w:rsidRDefault="00FC0D7A" w:rsidP="00677C04">
            <w:pPr>
              <w:pStyle w:val="TOAAutotext"/>
              <w:rPr>
                <w:bCs/>
              </w:rPr>
            </w:pPr>
            <w:r w:rsidRPr="00AE72C9">
              <w:rPr>
                <w:bCs/>
              </w:rPr>
              <w:t>Current State:</w:t>
            </w:r>
          </w:p>
        </w:tc>
        <w:tc>
          <w:tcPr>
            <w:tcW w:w="3969" w:type="dxa"/>
            <w:shd w:val="clear" w:color="auto" w:fill="auto"/>
          </w:tcPr>
          <w:p w14:paraId="7C277B04"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55EF30FE" w14:textId="77777777" w:rsidR="00FC0D7A" w:rsidRPr="00AE72C9" w:rsidRDefault="00FC0D7A" w:rsidP="00FC0D7A">
      <w:pPr>
        <w:rPr>
          <w:rFonts w:ascii="Times" w:hAnsi="Times"/>
          <w:b/>
          <w:sz w:val="18"/>
        </w:rPr>
      </w:pPr>
      <w:r w:rsidRPr="00AE72C9">
        <w:rPr>
          <w:rFonts w:ascii="Times" w:hAnsi="Times"/>
          <w:b/>
          <w:sz w:val="18"/>
        </w:rPr>
        <w:t>Drugs, Poisons and Controlled Substances Amendment Act 2014, No. 9/2014</w:t>
      </w:r>
    </w:p>
    <w:tbl>
      <w:tblPr>
        <w:tblW w:w="0" w:type="auto"/>
        <w:tblInd w:w="392" w:type="dxa"/>
        <w:tblLayout w:type="fixed"/>
        <w:tblLook w:val="04A0" w:firstRow="1" w:lastRow="0" w:firstColumn="1" w:lastColumn="0" w:noHBand="0" w:noVBand="1"/>
      </w:tblPr>
      <w:tblGrid>
        <w:gridCol w:w="1984"/>
        <w:gridCol w:w="3969"/>
      </w:tblGrid>
      <w:tr w:rsidR="00FC0D7A" w:rsidRPr="00AE72C9" w14:paraId="09AF1E32" w14:textId="77777777" w:rsidTr="00677C04">
        <w:tc>
          <w:tcPr>
            <w:tcW w:w="1984" w:type="dxa"/>
            <w:hideMark/>
          </w:tcPr>
          <w:p w14:paraId="54375E88" w14:textId="77777777" w:rsidR="00FC0D7A" w:rsidRPr="00AE72C9" w:rsidRDefault="00FC0D7A" w:rsidP="00677C04">
            <w:pPr>
              <w:pStyle w:val="TOAAutotext"/>
            </w:pPr>
            <w:r w:rsidRPr="00AE72C9">
              <w:t>Assent Date:</w:t>
            </w:r>
          </w:p>
        </w:tc>
        <w:tc>
          <w:tcPr>
            <w:tcW w:w="3969" w:type="dxa"/>
            <w:hideMark/>
          </w:tcPr>
          <w:p w14:paraId="6B327493" w14:textId="77777777" w:rsidR="00FC0D7A" w:rsidRPr="00AE72C9" w:rsidRDefault="00FC0D7A" w:rsidP="00677C04">
            <w:pPr>
              <w:pStyle w:val="SRT1Autotext1"/>
            </w:pPr>
            <w:r w:rsidRPr="00AE72C9">
              <w:t>25.2.14</w:t>
            </w:r>
          </w:p>
        </w:tc>
      </w:tr>
      <w:tr w:rsidR="00FC0D7A" w:rsidRPr="00AE72C9" w14:paraId="470F1955" w14:textId="77777777" w:rsidTr="00677C04">
        <w:tc>
          <w:tcPr>
            <w:tcW w:w="1984" w:type="dxa"/>
            <w:hideMark/>
          </w:tcPr>
          <w:p w14:paraId="1E262222" w14:textId="77777777" w:rsidR="00FC0D7A" w:rsidRPr="00AE72C9" w:rsidRDefault="00FC0D7A" w:rsidP="00677C04">
            <w:pPr>
              <w:pStyle w:val="SRT1Autotext3"/>
            </w:pPr>
            <w:r w:rsidRPr="00AE72C9">
              <w:t>Commencement Date:</w:t>
            </w:r>
          </w:p>
        </w:tc>
        <w:tc>
          <w:tcPr>
            <w:tcW w:w="3969" w:type="dxa"/>
            <w:hideMark/>
          </w:tcPr>
          <w:p w14:paraId="37F82E25" w14:textId="77777777" w:rsidR="00FC0D7A" w:rsidRPr="00AE72C9" w:rsidRDefault="00FC0D7A" w:rsidP="00677C04">
            <w:pPr>
              <w:pStyle w:val="SRT1Autotext1"/>
            </w:pPr>
            <w:r w:rsidRPr="00AE72C9">
              <w:t>Ss 3–17 on 21.5.14: Special Gazette (No. 155) 20.5.14 p. 1</w:t>
            </w:r>
          </w:p>
        </w:tc>
      </w:tr>
      <w:tr w:rsidR="00FC0D7A" w:rsidRPr="00AE72C9" w14:paraId="0D60DEBD" w14:textId="77777777" w:rsidTr="00677C04">
        <w:tc>
          <w:tcPr>
            <w:tcW w:w="1984" w:type="dxa"/>
            <w:hideMark/>
          </w:tcPr>
          <w:p w14:paraId="294BAE31" w14:textId="77777777" w:rsidR="00FC0D7A" w:rsidRPr="00AE72C9" w:rsidRDefault="00FC0D7A" w:rsidP="00677C04">
            <w:pPr>
              <w:pStyle w:val="SRT1Autotext3"/>
            </w:pPr>
            <w:r w:rsidRPr="00AE72C9">
              <w:t>Current State:</w:t>
            </w:r>
          </w:p>
        </w:tc>
        <w:tc>
          <w:tcPr>
            <w:tcW w:w="3969" w:type="dxa"/>
            <w:hideMark/>
          </w:tcPr>
          <w:p w14:paraId="57665F3F"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584DACE2" w14:textId="77777777" w:rsidR="00FC0D7A" w:rsidRDefault="00FC0D7A" w:rsidP="00FC0D7A">
      <w:pPr>
        <w:tabs>
          <w:tab w:val="left" w:pos="851"/>
          <w:tab w:val="left" w:pos="1871"/>
          <w:tab w:val="left" w:pos="2381"/>
          <w:tab w:val="left" w:pos="2892"/>
          <w:tab w:val="left" w:pos="3402"/>
        </w:tabs>
        <w:rPr>
          <w:b/>
          <w:sz w:val="18"/>
        </w:rPr>
      </w:pPr>
    </w:p>
    <w:p w14:paraId="36EE4B18" w14:textId="77777777" w:rsidR="00FC0D7A" w:rsidRDefault="00FC0D7A" w:rsidP="00FC0D7A">
      <w:pPr>
        <w:tabs>
          <w:tab w:val="left" w:pos="851"/>
          <w:tab w:val="left" w:pos="1871"/>
          <w:tab w:val="left" w:pos="2381"/>
          <w:tab w:val="left" w:pos="2892"/>
          <w:tab w:val="left" w:pos="3402"/>
        </w:tabs>
        <w:rPr>
          <w:b/>
          <w:sz w:val="18"/>
        </w:rPr>
      </w:pPr>
    </w:p>
    <w:p w14:paraId="6EC3AE42" w14:textId="77777777" w:rsidR="00FC0D7A" w:rsidRPr="00AE72C9" w:rsidRDefault="00FC0D7A" w:rsidP="00FC0D7A">
      <w:pPr>
        <w:tabs>
          <w:tab w:val="left" w:pos="851"/>
          <w:tab w:val="left" w:pos="1871"/>
          <w:tab w:val="left" w:pos="2381"/>
          <w:tab w:val="left" w:pos="2892"/>
          <w:tab w:val="left" w:pos="3402"/>
        </w:tabs>
        <w:rPr>
          <w:b/>
          <w:sz w:val="18"/>
        </w:rPr>
      </w:pPr>
      <w:r w:rsidRPr="00AE72C9">
        <w:rPr>
          <w:b/>
          <w:sz w:val="18"/>
        </w:rPr>
        <w:t>Drugs, Poisons and Controlled Substances (Poppy Cultivation and Processing) Amendment Act 2014, No. 13/2014</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5E7C6236" w14:textId="77777777" w:rsidTr="00677C04">
        <w:tc>
          <w:tcPr>
            <w:tcW w:w="1984" w:type="dxa"/>
            <w:shd w:val="clear" w:color="auto" w:fill="auto"/>
          </w:tcPr>
          <w:p w14:paraId="6401124F" w14:textId="77777777" w:rsidR="00FC0D7A" w:rsidRPr="00AE72C9" w:rsidRDefault="00FC0D7A" w:rsidP="00677C04">
            <w:pPr>
              <w:pStyle w:val="TOAAutotext"/>
              <w:rPr>
                <w:bCs/>
              </w:rPr>
            </w:pPr>
            <w:r w:rsidRPr="00AE72C9">
              <w:rPr>
                <w:bCs/>
              </w:rPr>
              <w:t>Assent Date:</w:t>
            </w:r>
          </w:p>
        </w:tc>
        <w:tc>
          <w:tcPr>
            <w:tcW w:w="3969" w:type="dxa"/>
            <w:shd w:val="clear" w:color="auto" w:fill="auto"/>
          </w:tcPr>
          <w:p w14:paraId="1828561D" w14:textId="77777777" w:rsidR="00FC0D7A" w:rsidRPr="00AE72C9" w:rsidRDefault="00FC0D7A" w:rsidP="00677C04">
            <w:pPr>
              <w:pStyle w:val="SRT1Autotext1"/>
              <w:rPr>
                <w:bCs/>
              </w:rPr>
            </w:pPr>
            <w:r w:rsidRPr="00AE72C9">
              <w:rPr>
                <w:bCs/>
              </w:rPr>
              <w:t>18.3.14</w:t>
            </w:r>
          </w:p>
        </w:tc>
      </w:tr>
      <w:tr w:rsidR="00FC0D7A" w:rsidRPr="00AE72C9" w14:paraId="162F3728" w14:textId="77777777" w:rsidTr="00677C04">
        <w:tc>
          <w:tcPr>
            <w:tcW w:w="1984" w:type="dxa"/>
            <w:shd w:val="clear" w:color="auto" w:fill="auto"/>
          </w:tcPr>
          <w:p w14:paraId="64D09CFD" w14:textId="77777777" w:rsidR="00FC0D7A" w:rsidRPr="00AE72C9" w:rsidRDefault="00FC0D7A" w:rsidP="00677C04">
            <w:pPr>
              <w:pStyle w:val="TOAAutotext"/>
              <w:rPr>
                <w:bCs/>
              </w:rPr>
            </w:pPr>
            <w:r w:rsidRPr="00AE72C9">
              <w:rPr>
                <w:bCs/>
              </w:rPr>
              <w:t>Commencement Date:</w:t>
            </w:r>
          </w:p>
        </w:tc>
        <w:tc>
          <w:tcPr>
            <w:tcW w:w="3969" w:type="dxa"/>
            <w:shd w:val="clear" w:color="auto" w:fill="auto"/>
          </w:tcPr>
          <w:p w14:paraId="32237AEA" w14:textId="77777777" w:rsidR="00FC0D7A" w:rsidRPr="00AE72C9" w:rsidRDefault="00FC0D7A" w:rsidP="00677C04">
            <w:pPr>
              <w:pStyle w:val="SRT1Autotext1"/>
            </w:pPr>
            <w:r w:rsidRPr="00AE72C9">
              <w:t>Ss 4–7 on 16.4.14: Special Gazette (No. 122) 15.4.14 p. 1</w:t>
            </w:r>
          </w:p>
        </w:tc>
      </w:tr>
      <w:tr w:rsidR="00FC0D7A" w:rsidRPr="00AE72C9" w14:paraId="04D6246F" w14:textId="77777777" w:rsidTr="00677C04">
        <w:tc>
          <w:tcPr>
            <w:tcW w:w="1984" w:type="dxa"/>
            <w:shd w:val="clear" w:color="auto" w:fill="auto"/>
          </w:tcPr>
          <w:p w14:paraId="2C63AC56" w14:textId="77777777" w:rsidR="00FC0D7A" w:rsidRPr="00AE72C9" w:rsidRDefault="00FC0D7A" w:rsidP="00677C04">
            <w:pPr>
              <w:pStyle w:val="TOAAutotext"/>
              <w:rPr>
                <w:bCs/>
              </w:rPr>
            </w:pPr>
            <w:r w:rsidRPr="00AE72C9">
              <w:rPr>
                <w:bCs/>
              </w:rPr>
              <w:t>Current State:</w:t>
            </w:r>
          </w:p>
        </w:tc>
        <w:tc>
          <w:tcPr>
            <w:tcW w:w="3969" w:type="dxa"/>
            <w:shd w:val="clear" w:color="auto" w:fill="auto"/>
          </w:tcPr>
          <w:p w14:paraId="06D71891"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26405AD1" w14:textId="77777777" w:rsidR="00FC0D7A" w:rsidRPr="00AE72C9" w:rsidRDefault="00FC0D7A" w:rsidP="00FC0D7A">
      <w:pPr>
        <w:tabs>
          <w:tab w:val="left" w:pos="851"/>
          <w:tab w:val="left" w:pos="1871"/>
          <w:tab w:val="left" w:pos="2381"/>
          <w:tab w:val="left" w:pos="2892"/>
          <w:tab w:val="left" w:pos="3402"/>
        </w:tabs>
        <w:rPr>
          <w:b/>
          <w:sz w:val="18"/>
        </w:rPr>
      </w:pPr>
      <w:r w:rsidRPr="00AE72C9">
        <w:rPr>
          <w:b/>
          <w:sz w:val="18"/>
        </w:rPr>
        <w:t>Victoria Police Amendment (Consequential and Other Matters) Act 2014, No. 37/2014</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246FCC0E" w14:textId="77777777" w:rsidTr="00677C04">
        <w:tc>
          <w:tcPr>
            <w:tcW w:w="1984" w:type="dxa"/>
            <w:shd w:val="clear" w:color="auto" w:fill="auto"/>
          </w:tcPr>
          <w:p w14:paraId="0DE8C903" w14:textId="77777777" w:rsidR="00FC0D7A" w:rsidRPr="00AE72C9" w:rsidRDefault="00FC0D7A" w:rsidP="00677C04">
            <w:pPr>
              <w:pStyle w:val="TOAAutotext"/>
              <w:rPr>
                <w:bCs/>
              </w:rPr>
            </w:pPr>
            <w:r w:rsidRPr="00AE72C9">
              <w:rPr>
                <w:bCs/>
              </w:rPr>
              <w:t>Assent Date:</w:t>
            </w:r>
          </w:p>
        </w:tc>
        <w:tc>
          <w:tcPr>
            <w:tcW w:w="3969" w:type="dxa"/>
            <w:shd w:val="clear" w:color="auto" w:fill="auto"/>
          </w:tcPr>
          <w:p w14:paraId="36743DB3" w14:textId="77777777" w:rsidR="00FC0D7A" w:rsidRPr="00AE72C9" w:rsidRDefault="00FC0D7A" w:rsidP="00677C04">
            <w:pPr>
              <w:pStyle w:val="SRT1Autotext1"/>
              <w:rPr>
                <w:bCs/>
              </w:rPr>
            </w:pPr>
            <w:r w:rsidRPr="00AE72C9">
              <w:rPr>
                <w:bCs/>
              </w:rPr>
              <w:t>3.6.14</w:t>
            </w:r>
          </w:p>
        </w:tc>
      </w:tr>
      <w:tr w:rsidR="00FC0D7A" w:rsidRPr="00AE72C9" w14:paraId="695ECE85" w14:textId="77777777" w:rsidTr="00677C04">
        <w:tc>
          <w:tcPr>
            <w:tcW w:w="1984" w:type="dxa"/>
            <w:shd w:val="clear" w:color="auto" w:fill="auto"/>
          </w:tcPr>
          <w:p w14:paraId="6FF3E842" w14:textId="77777777" w:rsidR="00FC0D7A" w:rsidRPr="00AE72C9" w:rsidRDefault="00FC0D7A" w:rsidP="00677C04">
            <w:pPr>
              <w:pStyle w:val="TOAAutotext"/>
              <w:rPr>
                <w:bCs/>
              </w:rPr>
            </w:pPr>
            <w:r w:rsidRPr="00AE72C9">
              <w:rPr>
                <w:bCs/>
              </w:rPr>
              <w:t>Commencement Date:</w:t>
            </w:r>
          </w:p>
        </w:tc>
        <w:tc>
          <w:tcPr>
            <w:tcW w:w="3969" w:type="dxa"/>
            <w:shd w:val="clear" w:color="auto" w:fill="auto"/>
          </w:tcPr>
          <w:p w14:paraId="7B222E80" w14:textId="77777777" w:rsidR="00FC0D7A" w:rsidRPr="00AE72C9" w:rsidRDefault="00FC0D7A" w:rsidP="00677C04">
            <w:pPr>
              <w:pStyle w:val="SRT1Autotext1"/>
            </w:pPr>
            <w:r w:rsidRPr="00AE72C9">
              <w:t>S. 10(Sch. item 47) on 1.7.14: Special Gazette (No. 200) 24.6.14 p. 2</w:t>
            </w:r>
          </w:p>
        </w:tc>
      </w:tr>
      <w:tr w:rsidR="00FC0D7A" w:rsidRPr="00AE72C9" w14:paraId="161A0124" w14:textId="77777777" w:rsidTr="00677C04">
        <w:tc>
          <w:tcPr>
            <w:tcW w:w="1984" w:type="dxa"/>
            <w:shd w:val="clear" w:color="auto" w:fill="auto"/>
          </w:tcPr>
          <w:p w14:paraId="7525C56A" w14:textId="77777777" w:rsidR="00FC0D7A" w:rsidRPr="00AE72C9" w:rsidRDefault="00FC0D7A" w:rsidP="00677C04">
            <w:pPr>
              <w:pStyle w:val="TOAAutotext"/>
              <w:rPr>
                <w:bCs/>
              </w:rPr>
            </w:pPr>
            <w:r w:rsidRPr="00AE72C9">
              <w:rPr>
                <w:bCs/>
              </w:rPr>
              <w:t>Current State:</w:t>
            </w:r>
          </w:p>
        </w:tc>
        <w:tc>
          <w:tcPr>
            <w:tcW w:w="3969" w:type="dxa"/>
            <w:shd w:val="clear" w:color="auto" w:fill="auto"/>
          </w:tcPr>
          <w:p w14:paraId="45137270" w14:textId="77777777" w:rsidR="00FC0D7A" w:rsidRPr="00AE72C9" w:rsidRDefault="00FC0D7A" w:rsidP="00677C04">
            <w:pPr>
              <w:pStyle w:val="SRT1Autotext1"/>
            </w:pPr>
            <w:r w:rsidRPr="00AE72C9">
              <w:t xml:space="preserve">This information relates only to the provision/s amending the </w:t>
            </w:r>
            <w:r w:rsidRPr="00AE72C9">
              <w:rPr>
                <w:rFonts w:ascii="Times" w:hAnsi="Times"/>
                <w:b/>
              </w:rPr>
              <w:t>Drugs, Poisons and Controlled Substances Act 1981</w:t>
            </w:r>
          </w:p>
        </w:tc>
      </w:tr>
    </w:tbl>
    <w:p w14:paraId="7EAA7C5E" w14:textId="77777777" w:rsidR="00FC0D7A" w:rsidRPr="007C746B" w:rsidRDefault="00FC0D7A" w:rsidP="00FC0D7A">
      <w:pPr>
        <w:rPr>
          <w:rFonts w:ascii="Times" w:hAnsi="Times"/>
          <w:b/>
          <w:sz w:val="18"/>
        </w:rPr>
      </w:pPr>
      <w:r w:rsidRPr="007C746B">
        <w:rPr>
          <w:rFonts w:ascii="Times" w:hAnsi="Times"/>
          <w:b/>
          <w:sz w:val="18"/>
        </w:rPr>
        <w:t>Fines Reform Act 2014, No. 47/2014</w:t>
      </w:r>
    </w:p>
    <w:tbl>
      <w:tblPr>
        <w:tblW w:w="0" w:type="auto"/>
        <w:tblInd w:w="392" w:type="dxa"/>
        <w:tblLayout w:type="fixed"/>
        <w:tblLook w:val="0000" w:firstRow="0" w:lastRow="0" w:firstColumn="0" w:lastColumn="0" w:noHBand="0" w:noVBand="0"/>
      </w:tblPr>
      <w:tblGrid>
        <w:gridCol w:w="1984"/>
        <w:gridCol w:w="3969"/>
      </w:tblGrid>
      <w:tr w:rsidR="00FC0D7A" w:rsidRPr="007C746B" w14:paraId="3385D9C6" w14:textId="77777777" w:rsidTr="00677C04">
        <w:tc>
          <w:tcPr>
            <w:tcW w:w="1984" w:type="dxa"/>
          </w:tcPr>
          <w:p w14:paraId="6D722E7D" w14:textId="77777777" w:rsidR="00FC0D7A" w:rsidRPr="007C746B"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7C746B">
              <w:rPr>
                <w:i/>
                <w:iCs/>
                <w:sz w:val="18"/>
                <w:szCs w:val="18"/>
                <w:lang w:val="en-GB"/>
              </w:rPr>
              <w:t>Assent Date:</w:t>
            </w:r>
          </w:p>
        </w:tc>
        <w:tc>
          <w:tcPr>
            <w:tcW w:w="3969" w:type="dxa"/>
          </w:tcPr>
          <w:p w14:paraId="506E537E" w14:textId="77777777" w:rsidR="00FC0D7A" w:rsidRPr="007C746B"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7C746B">
              <w:rPr>
                <w:spacing w:val="-4"/>
                <w:sz w:val="18"/>
                <w:szCs w:val="18"/>
                <w:lang w:val="en-GB"/>
              </w:rPr>
              <w:t>1.7.14</w:t>
            </w:r>
          </w:p>
        </w:tc>
      </w:tr>
      <w:tr w:rsidR="00FC0D7A" w:rsidRPr="007C746B" w14:paraId="0F0F58BE" w14:textId="77777777" w:rsidTr="00677C04">
        <w:tc>
          <w:tcPr>
            <w:tcW w:w="1984" w:type="dxa"/>
          </w:tcPr>
          <w:p w14:paraId="310041F8" w14:textId="77777777" w:rsidR="00FC0D7A" w:rsidRPr="007C746B"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7C746B">
              <w:rPr>
                <w:i/>
                <w:iCs/>
                <w:sz w:val="18"/>
                <w:szCs w:val="18"/>
                <w:lang w:val="en-GB"/>
              </w:rPr>
              <w:t>Commencement Date:</w:t>
            </w:r>
          </w:p>
        </w:tc>
        <w:tc>
          <w:tcPr>
            <w:tcW w:w="3969" w:type="dxa"/>
          </w:tcPr>
          <w:p w14:paraId="71EF940B" w14:textId="77777777" w:rsidR="00FC0D7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7C746B">
              <w:rPr>
                <w:spacing w:val="-4"/>
                <w:sz w:val="18"/>
                <w:szCs w:val="18"/>
                <w:lang w:val="en-GB"/>
              </w:rPr>
              <w:t xml:space="preserve">S. 260 </w:t>
            </w:r>
            <w:r>
              <w:rPr>
                <w:spacing w:val="-4"/>
                <w:sz w:val="18"/>
                <w:szCs w:val="18"/>
                <w:lang w:val="en-GB"/>
              </w:rPr>
              <w:t>on 31.12.17: Special Gazette (No. 443) 19.12.17 p. 1</w:t>
            </w:r>
          </w:p>
        </w:tc>
      </w:tr>
      <w:tr w:rsidR="00FC0D7A" w:rsidRPr="007C746B" w14:paraId="7492FB21" w14:textId="77777777" w:rsidTr="00677C04">
        <w:tc>
          <w:tcPr>
            <w:tcW w:w="1984" w:type="dxa"/>
          </w:tcPr>
          <w:p w14:paraId="5ACC367B" w14:textId="77777777" w:rsidR="00FC0D7A" w:rsidRPr="007C746B"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7C746B">
              <w:rPr>
                <w:i/>
                <w:iCs/>
                <w:sz w:val="18"/>
                <w:szCs w:val="18"/>
                <w:lang w:val="en-GB"/>
              </w:rPr>
              <w:t>Current State:</w:t>
            </w:r>
          </w:p>
        </w:tc>
        <w:tc>
          <w:tcPr>
            <w:tcW w:w="3969" w:type="dxa"/>
          </w:tcPr>
          <w:p w14:paraId="6752F522" w14:textId="77777777" w:rsidR="00FC0D7A" w:rsidRPr="007C746B"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7C746B">
              <w:rPr>
                <w:spacing w:val="-4"/>
                <w:sz w:val="18"/>
                <w:szCs w:val="18"/>
                <w:lang w:val="en-GB"/>
              </w:rPr>
              <w:t xml:space="preserve">This information relates only to the provision/s amending the </w:t>
            </w:r>
            <w:r w:rsidRPr="007C746B">
              <w:rPr>
                <w:rFonts w:ascii="Times" w:hAnsi="Times"/>
                <w:b/>
                <w:spacing w:val="-4"/>
                <w:sz w:val="18"/>
                <w:szCs w:val="18"/>
                <w:lang w:val="en-GB"/>
              </w:rPr>
              <w:t>Drugs, Poisons and Controlled Substances Act 1981</w:t>
            </w:r>
          </w:p>
        </w:tc>
      </w:tr>
    </w:tbl>
    <w:p w14:paraId="45B922C4" w14:textId="77777777" w:rsidR="00FC0D7A" w:rsidRPr="00AE72C9" w:rsidRDefault="00FC0D7A" w:rsidP="00FC0D7A">
      <w:pPr>
        <w:tabs>
          <w:tab w:val="left" w:pos="851"/>
          <w:tab w:val="left" w:pos="1871"/>
          <w:tab w:val="left" w:pos="2381"/>
          <w:tab w:val="left" w:pos="2892"/>
          <w:tab w:val="left" w:pos="3402"/>
        </w:tabs>
        <w:rPr>
          <w:b/>
          <w:sz w:val="18"/>
        </w:rPr>
      </w:pPr>
      <w:r w:rsidRPr="00AE72C9">
        <w:rPr>
          <w:b/>
          <w:sz w:val="18"/>
        </w:rPr>
        <w:t>Sentencing Amendment (Baseline Sentences) Act 2014, No. 52/2014</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415EBDD1" w14:textId="77777777" w:rsidTr="00677C04">
        <w:tc>
          <w:tcPr>
            <w:tcW w:w="1984" w:type="dxa"/>
            <w:shd w:val="clear" w:color="auto" w:fill="auto"/>
          </w:tcPr>
          <w:p w14:paraId="6A7783C1" w14:textId="77777777" w:rsidR="00FC0D7A" w:rsidRPr="00AE72C9" w:rsidRDefault="00FC0D7A" w:rsidP="00677C04">
            <w:pPr>
              <w:pStyle w:val="TOAAutotext"/>
              <w:rPr>
                <w:bCs/>
              </w:rPr>
            </w:pPr>
            <w:r w:rsidRPr="00AE72C9">
              <w:rPr>
                <w:bCs/>
              </w:rPr>
              <w:t>Assent Date:</w:t>
            </w:r>
          </w:p>
        </w:tc>
        <w:tc>
          <w:tcPr>
            <w:tcW w:w="3969" w:type="dxa"/>
            <w:shd w:val="clear" w:color="auto" w:fill="auto"/>
          </w:tcPr>
          <w:p w14:paraId="0606790E" w14:textId="77777777" w:rsidR="00FC0D7A" w:rsidRPr="00AE72C9" w:rsidRDefault="00FC0D7A" w:rsidP="00677C04">
            <w:pPr>
              <w:pStyle w:val="SRT1Autotext1"/>
              <w:rPr>
                <w:bCs/>
              </w:rPr>
            </w:pPr>
            <w:r w:rsidRPr="00AE72C9">
              <w:rPr>
                <w:bCs/>
              </w:rPr>
              <w:t>12.8.14</w:t>
            </w:r>
          </w:p>
        </w:tc>
      </w:tr>
      <w:tr w:rsidR="00FC0D7A" w:rsidRPr="00AE72C9" w14:paraId="4907D946" w14:textId="77777777" w:rsidTr="00677C04">
        <w:tc>
          <w:tcPr>
            <w:tcW w:w="1984" w:type="dxa"/>
            <w:shd w:val="clear" w:color="auto" w:fill="auto"/>
          </w:tcPr>
          <w:p w14:paraId="6AA4C973" w14:textId="77777777" w:rsidR="00FC0D7A" w:rsidRPr="00AE72C9" w:rsidRDefault="00FC0D7A" w:rsidP="00677C04">
            <w:pPr>
              <w:pStyle w:val="TOAAutotext"/>
              <w:rPr>
                <w:bCs/>
              </w:rPr>
            </w:pPr>
            <w:r w:rsidRPr="00AE72C9">
              <w:rPr>
                <w:bCs/>
              </w:rPr>
              <w:t>Commencement Date:</w:t>
            </w:r>
          </w:p>
        </w:tc>
        <w:tc>
          <w:tcPr>
            <w:tcW w:w="3969" w:type="dxa"/>
            <w:shd w:val="clear" w:color="auto" w:fill="auto"/>
          </w:tcPr>
          <w:p w14:paraId="4ED12867" w14:textId="77777777" w:rsidR="00FC0D7A" w:rsidRPr="00AE72C9" w:rsidRDefault="00FC0D7A" w:rsidP="00677C04">
            <w:pPr>
              <w:pStyle w:val="SRT1Autotext1"/>
            </w:pPr>
            <w:r w:rsidRPr="00AE72C9">
              <w:t>Ss 17, 18 on 2.11.14: Special Gazette (No. 350) 7.10.14 p. 1</w:t>
            </w:r>
          </w:p>
        </w:tc>
      </w:tr>
      <w:tr w:rsidR="00FC0D7A" w:rsidRPr="00AE72C9" w14:paraId="511B6796" w14:textId="77777777" w:rsidTr="00677C04">
        <w:tc>
          <w:tcPr>
            <w:tcW w:w="1984" w:type="dxa"/>
            <w:shd w:val="clear" w:color="auto" w:fill="auto"/>
          </w:tcPr>
          <w:p w14:paraId="4D2734CF" w14:textId="77777777" w:rsidR="00FC0D7A" w:rsidRPr="00AE72C9" w:rsidRDefault="00FC0D7A" w:rsidP="00677C04">
            <w:pPr>
              <w:pStyle w:val="TOAAutotext"/>
              <w:rPr>
                <w:bCs/>
              </w:rPr>
            </w:pPr>
            <w:r w:rsidRPr="00AE72C9">
              <w:rPr>
                <w:bCs/>
              </w:rPr>
              <w:t>Current State:</w:t>
            </w:r>
          </w:p>
        </w:tc>
        <w:tc>
          <w:tcPr>
            <w:tcW w:w="3969" w:type="dxa"/>
            <w:shd w:val="clear" w:color="auto" w:fill="auto"/>
          </w:tcPr>
          <w:p w14:paraId="7421D5FE" w14:textId="77777777" w:rsidR="00FC0D7A" w:rsidRPr="00AE72C9" w:rsidRDefault="00FC0D7A" w:rsidP="00677C04">
            <w:pPr>
              <w:spacing w:before="0"/>
              <w:rPr>
                <w:sz w:val="18"/>
                <w:szCs w:val="18"/>
              </w:rPr>
            </w:pPr>
            <w:r w:rsidRPr="00AE72C9">
              <w:rPr>
                <w:sz w:val="18"/>
                <w:szCs w:val="18"/>
              </w:rPr>
              <w:t xml:space="preserve">This information relates only to the provision/s amending the </w:t>
            </w:r>
            <w:r w:rsidRPr="00AE72C9">
              <w:rPr>
                <w:rFonts w:ascii="Times" w:hAnsi="Times"/>
                <w:b/>
                <w:sz w:val="18"/>
                <w:szCs w:val="18"/>
              </w:rPr>
              <w:t>Drugs, Poisons and Controlled Substances Act 1981</w:t>
            </w:r>
          </w:p>
        </w:tc>
      </w:tr>
    </w:tbl>
    <w:p w14:paraId="2361B824" w14:textId="77777777" w:rsidR="00FC0D7A" w:rsidRPr="00AE72C9" w:rsidRDefault="00FC0D7A" w:rsidP="00FC0D7A">
      <w:pPr>
        <w:tabs>
          <w:tab w:val="left" w:pos="851"/>
          <w:tab w:val="left" w:pos="1871"/>
          <w:tab w:val="left" w:pos="2381"/>
          <w:tab w:val="left" w:pos="2892"/>
          <w:tab w:val="left" w:pos="3402"/>
        </w:tabs>
        <w:rPr>
          <w:b/>
          <w:sz w:val="18"/>
        </w:rPr>
      </w:pPr>
      <w:r w:rsidRPr="00AE72C9">
        <w:rPr>
          <w:b/>
          <w:sz w:val="18"/>
        </w:rPr>
        <w:t xml:space="preserve">Criminal Organisations Control and Other Acts Amendment Act 2014, No. 55/2014 </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57014CDE" w14:textId="77777777" w:rsidTr="00677C04">
        <w:tc>
          <w:tcPr>
            <w:tcW w:w="1984" w:type="dxa"/>
            <w:shd w:val="clear" w:color="auto" w:fill="auto"/>
          </w:tcPr>
          <w:p w14:paraId="76E1FDF7" w14:textId="77777777" w:rsidR="00FC0D7A" w:rsidRPr="00AE72C9" w:rsidRDefault="00FC0D7A" w:rsidP="00677C04">
            <w:pPr>
              <w:spacing w:before="0"/>
              <w:rPr>
                <w:i/>
                <w:sz w:val="18"/>
              </w:rPr>
            </w:pPr>
            <w:r w:rsidRPr="00AE72C9">
              <w:rPr>
                <w:i/>
                <w:sz w:val="18"/>
              </w:rPr>
              <w:t>Assent Date:</w:t>
            </w:r>
          </w:p>
        </w:tc>
        <w:tc>
          <w:tcPr>
            <w:tcW w:w="3969" w:type="dxa"/>
            <w:shd w:val="clear" w:color="auto" w:fill="auto"/>
          </w:tcPr>
          <w:p w14:paraId="56D8D21B" w14:textId="77777777" w:rsidR="00FC0D7A" w:rsidRPr="00AE72C9" w:rsidRDefault="00FC0D7A" w:rsidP="00677C04">
            <w:pPr>
              <w:spacing w:before="0"/>
              <w:rPr>
                <w:sz w:val="18"/>
              </w:rPr>
            </w:pPr>
            <w:r w:rsidRPr="00AE72C9">
              <w:rPr>
                <w:sz w:val="18"/>
              </w:rPr>
              <w:t>26.8.14</w:t>
            </w:r>
          </w:p>
        </w:tc>
      </w:tr>
      <w:tr w:rsidR="00FC0D7A" w:rsidRPr="00AE72C9" w14:paraId="0A8108ED" w14:textId="77777777" w:rsidTr="00677C04">
        <w:tc>
          <w:tcPr>
            <w:tcW w:w="1984" w:type="dxa"/>
            <w:shd w:val="clear" w:color="auto" w:fill="auto"/>
          </w:tcPr>
          <w:p w14:paraId="67EED28A" w14:textId="77777777" w:rsidR="00FC0D7A" w:rsidRPr="00AE72C9" w:rsidRDefault="00FC0D7A" w:rsidP="00677C04">
            <w:pPr>
              <w:spacing w:before="0"/>
              <w:rPr>
                <w:i/>
                <w:sz w:val="18"/>
              </w:rPr>
            </w:pPr>
            <w:r w:rsidRPr="00AE72C9">
              <w:rPr>
                <w:i/>
                <w:sz w:val="18"/>
              </w:rPr>
              <w:t>Commencement Date:</w:t>
            </w:r>
          </w:p>
        </w:tc>
        <w:tc>
          <w:tcPr>
            <w:tcW w:w="3969" w:type="dxa"/>
            <w:shd w:val="clear" w:color="auto" w:fill="auto"/>
          </w:tcPr>
          <w:p w14:paraId="500FD591" w14:textId="77777777" w:rsidR="00FC0D7A" w:rsidRPr="00AE72C9" w:rsidRDefault="00FC0D7A" w:rsidP="00677C04">
            <w:pPr>
              <w:pStyle w:val="SRT1Autotext1"/>
            </w:pPr>
            <w:r w:rsidRPr="00AE72C9">
              <w:t>Ss 50–53 on 1.10.14: Special Gazette (No. 330) 23.9.14 p. 1</w:t>
            </w:r>
          </w:p>
        </w:tc>
      </w:tr>
      <w:tr w:rsidR="00FC0D7A" w:rsidRPr="00AE72C9" w14:paraId="2C824BB2" w14:textId="77777777" w:rsidTr="00677C04">
        <w:tc>
          <w:tcPr>
            <w:tcW w:w="1984" w:type="dxa"/>
            <w:shd w:val="clear" w:color="auto" w:fill="auto"/>
          </w:tcPr>
          <w:p w14:paraId="13401922" w14:textId="77777777" w:rsidR="00FC0D7A" w:rsidRPr="00AE72C9" w:rsidRDefault="00FC0D7A" w:rsidP="00677C04">
            <w:pPr>
              <w:spacing w:before="0"/>
              <w:rPr>
                <w:i/>
                <w:sz w:val="18"/>
              </w:rPr>
            </w:pPr>
            <w:r w:rsidRPr="00AE72C9">
              <w:rPr>
                <w:i/>
                <w:sz w:val="18"/>
              </w:rPr>
              <w:t>Current State:</w:t>
            </w:r>
          </w:p>
        </w:tc>
        <w:tc>
          <w:tcPr>
            <w:tcW w:w="3969" w:type="dxa"/>
            <w:shd w:val="clear" w:color="auto" w:fill="auto"/>
          </w:tcPr>
          <w:p w14:paraId="1D10E733" w14:textId="77777777" w:rsidR="00FC0D7A" w:rsidRPr="00AE72C9" w:rsidRDefault="00FC0D7A" w:rsidP="00677C04">
            <w:pPr>
              <w:spacing w:before="0"/>
              <w:rPr>
                <w:sz w:val="18"/>
                <w:szCs w:val="18"/>
              </w:rPr>
            </w:pPr>
            <w:r w:rsidRPr="00AE72C9">
              <w:rPr>
                <w:sz w:val="18"/>
                <w:szCs w:val="18"/>
              </w:rPr>
              <w:t xml:space="preserve">This information relates only to the provision/s amending the </w:t>
            </w:r>
            <w:r w:rsidRPr="00AE72C9">
              <w:rPr>
                <w:rFonts w:ascii="Times" w:hAnsi="Times"/>
                <w:b/>
                <w:sz w:val="18"/>
                <w:szCs w:val="18"/>
              </w:rPr>
              <w:t>Drugs, Poisons and Controlled Substances Act 1981</w:t>
            </w:r>
          </w:p>
        </w:tc>
      </w:tr>
    </w:tbl>
    <w:p w14:paraId="1D9EC009" w14:textId="77777777" w:rsidR="00FC0D7A" w:rsidRPr="00AE72C9" w:rsidRDefault="00FC0D7A" w:rsidP="00FC0D7A">
      <w:pPr>
        <w:pStyle w:val="EndnoteText"/>
        <w:rPr>
          <w:b/>
          <w:sz w:val="18"/>
        </w:rPr>
      </w:pPr>
      <w:r w:rsidRPr="00AE72C9">
        <w:rPr>
          <w:b/>
          <w:sz w:val="18"/>
        </w:rPr>
        <w:t>Crimes Amendment (Abolition of Defensive Homicide) Act 2014, No. 63/2014</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59240051" w14:textId="77777777" w:rsidTr="00677C04">
        <w:tc>
          <w:tcPr>
            <w:tcW w:w="1984" w:type="dxa"/>
            <w:shd w:val="clear" w:color="auto" w:fill="auto"/>
          </w:tcPr>
          <w:p w14:paraId="6E39E0F9" w14:textId="77777777" w:rsidR="00FC0D7A" w:rsidRPr="00AE72C9" w:rsidRDefault="00FC0D7A" w:rsidP="00677C04">
            <w:pPr>
              <w:spacing w:before="0"/>
              <w:rPr>
                <w:i/>
                <w:sz w:val="18"/>
              </w:rPr>
            </w:pPr>
            <w:r w:rsidRPr="00AE72C9">
              <w:rPr>
                <w:i/>
                <w:sz w:val="18"/>
              </w:rPr>
              <w:t>Assent Date:</w:t>
            </w:r>
          </w:p>
        </w:tc>
        <w:tc>
          <w:tcPr>
            <w:tcW w:w="3969" w:type="dxa"/>
            <w:shd w:val="clear" w:color="auto" w:fill="auto"/>
          </w:tcPr>
          <w:p w14:paraId="3D78AA24" w14:textId="77777777" w:rsidR="00FC0D7A" w:rsidRPr="00AE72C9" w:rsidRDefault="00FC0D7A" w:rsidP="00677C04">
            <w:pPr>
              <w:spacing w:before="0"/>
              <w:rPr>
                <w:sz w:val="18"/>
              </w:rPr>
            </w:pPr>
            <w:r w:rsidRPr="00AE72C9">
              <w:rPr>
                <w:sz w:val="18"/>
              </w:rPr>
              <w:t>9.9.14</w:t>
            </w:r>
          </w:p>
        </w:tc>
      </w:tr>
      <w:tr w:rsidR="00FC0D7A" w:rsidRPr="00AE72C9" w14:paraId="5FE75691" w14:textId="77777777" w:rsidTr="00677C04">
        <w:tc>
          <w:tcPr>
            <w:tcW w:w="1984" w:type="dxa"/>
            <w:shd w:val="clear" w:color="auto" w:fill="auto"/>
          </w:tcPr>
          <w:p w14:paraId="552D0A14" w14:textId="77777777" w:rsidR="00FC0D7A" w:rsidRPr="00AE72C9" w:rsidRDefault="00FC0D7A" w:rsidP="00677C04">
            <w:pPr>
              <w:spacing w:before="0"/>
              <w:rPr>
                <w:i/>
                <w:sz w:val="18"/>
              </w:rPr>
            </w:pPr>
            <w:r w:rsidRPr="00AE72C9">
              <w:rPr>
                <w:i/>
                <w:sz w:val="18"/>
              </w:rPr>
              <w:t>Commencement Date:</w:t>
            </w:r>
          </w:p>
        </w:tc>
        <w:tc>
          <w:tcPr>
            <w:tcW w:w="3969" w:type="dxa"/>
            <w:shd w:val="clear" w:color="auto" w:fill="auto"/>
          </w:tcPr>
          <w:p w14:paraId="3BE87543" w14:textId="77777777" w:rsidR="00FC0D7A" w:rsidRPr="00AE72C9" w:rsidRDefault="00FC0D7A" w:rsidP="00677C04">
            <w:pPr>
              <w:spacing w:before="0"/>
              <w:rPr>
                <w:sz w:val="18"/>
              </w:rPr>
            </w:pPr>
            <w:r w:rsidRPr="00AE72C9">
              <w:rPr>
                <w:sz w:val="18"/>
              </w:rPr>
              <w:t>S. 7(8)–(11) on 1.11.14: Special Gazette (No. 350) 7.10.14 p. 1</w:t>
            </w:r>
          </w:p>
        </w:tc>
      </w:tr>
      <w:tr w:rsidR="00FC0D7A" w:rsidRPr="00AE72C9" w14:paraId="06870DF7" w14:textId="77777777" w:rsidTr="00677C04">
        <w:tc>
          <w:tcPr>
            <w:tcW w:w="1984" w:type="dxa"/>
            <w:shd w:val="clear" w:color="auto" w:fill="auto"/>
          </w:tcPr>
          <w:p w14:paraId="48F0E09A" w14:textId="77777777" w:rsidR="00FC0D7A" w:rsidRPr="00AE72C9" w:rsidRDefault="00FC0D7A" w:rsidP="00677C04">
            <w:pPr>
              <w:spacing w:before="0"/>
              <w:rPr>
                <w:i/>
                <w:sz w:val="18"/>
              </w:rPr>
            </w:pPr>
            <w:r w:rsidRPr="00AE72C9">
              <w:rPr>
                <w:i/>
                <w:sz w:val="18"/>
              </w:rPr>
              <w:t>Current State:</w:t>
            </w:r>
          </w:p>
        </w:tc>
        <w:tc>
          <w:tcPr>
            <w:tcW w:w="3969" w:type="dxa"/>
            <w:shd w:val="clear" w:color="auto" w:fill="auto"/>
          </w:tcPr>
          <w:p w14:paraId="5BE54B4F" w14:textId="77777777" w:rsidR="00FC0D7A" w:rsidRPr="00AE72C9" w:rsidRDefault="00FC0D7A" w:rsidP="00677C04">
            <w:pPr>
              <w:spacing w:before="0"/>
              <w:rPr>
                <w:sz w:val="18"/>
              </w:rPr>
            </w:pPr>
            <w:r w:rsidRPr="00AE72C9">
              <w:rPr>
                <w:sz w:val="18"/>
                <w:szCs w:val="18"/>
              </w:rPr>
              <w:t xml:space="preserve">This information relates only to the provision/s amending the </w:t>
            </w:r>
            <w:r w:rsidRPr="00AE72C9">
              <w:rPr>
                <w:rFonts w:ascii="Times" w:hAnsi="Times"/>
                <w:b/>
                <w:sz w:val="18"/>
                <w:szCs w:val="18"/>
              </w:rPr>
              <w:t>Drugs, Poisons and Controlled Substances Act 1981</w:t>
            </w:r>
          </w:p>
        </w:tc>
      </w:tr>
    </w:tbl>
    <w:p w14:paraId="062F5E4D" w14:textId="77777777" w:rsidR="00FC0D7A" w:rsidRDefault="00FC0D7A" w:rsidP="00FC0D7A">
      <w:pPr>
        <w:pStyle w:val="EndnoteText"/>
        <w:rPr>
          <w:b/>
          <w:sz w:val="18"/>
        </w:rPr>
      </w:pPr>
    </w:p>
    <w:p w14:paraId="624171D5" w14:textId="77777777" w:rsidR="00FC0D7A" w:rsidRDefault="00FC0D7A" w:rsidP="00FC0D7A">
      <w:pPr>
        <w:pStyle w:val="EndnoteText"/>
        <w:rPr>
          <w:b/>
          <w:sz w:val="18"/>
        </w:rPr>
      </w:pPr>
    </w:p>
    <w:p w14:paraId="03B8EB9F" w14:textId="77777777" w:rsidR="00FC0D7A" w:rsidRPr="00AE72C9" w:rsidRDefault="00FC0D7A" w:rsidP="00FC0D7A">
      <w:pPr>
        <w:pStyle w:val="EndnoteText"/>
        <w:rPr>
          <w:b/>
          <w:sz w:val="18"/>
        </w:rPr>
      </w:pPr>
      <w:r w:rsidRPr="00AE72C9">
        <w:rPr>
          <w:b/>
          <w:sz w:val="18"/>
        </w:rPr>
        <w:t>Drugs, Poisons and Controlled Substances Further Amendment Act 2014, No. 75/2014</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0F3B4B6F" w14:textId="77777777" w:rsidTr="00677C04">
        <w:tc>
          <w:tcPr>
            <w:tcW w:w="1984" w:type="dxa"/>
            <w:shd w:val="clear" w:color="auto" w:fill="auto"/>
          </w:tcPr>
          <w:p w14:paraId="6833F42C" w14:textId="77777777" w:rsidR="00FC0D7A" w:rsidRPr="00AE72C9" w:rsidRDefault="00FC0D7A" w:rsidP="00677C04">
            <w:pPr>
              <w:spacing w:before="0"/>
              <w:rPr>
                <w:i/>
                <w:sz w:val="18"/>
              </w:rPr>
            </w:pPr>
            <w:r w:rsidRPr="00AE72C9">
              <w:rPr>
                <w:i/>
                <w:sz w:val="18"/>
              </w:rPr>
              <w:t>Assent Date:</w:t>
            </w:r>
          </w:p>
        </w:tc>
        <w:tc>
          <w:tcPr>
            <w:tcW w:w="3969" w:type="dxa"/>
            <w:shd w:val="clear" w:color="auto" w:fill="auto"/>
          </w:tcPr>
          <w:p w14:paraId="2C2B2BC7" w14:textId="77777777" w:rsidR="00FC0D7A" w:rsidRPr="00AE72C9" w:rsidRDefault="00FC0D7A" w:rsidP="00677C04">
            <w:pPr>
              <w:spacing w:before="0"/>
              <w:rPr>
                <w:sz w:val="18"/>
              </w:rPr>
            </w:pPr>
            <w:r w:rsidRPr="00AE72C9">
              <w:rPr>
                <w:sz w:val="18"/>
              </w:rPr>
              <w:t>21.10.14</w:t>
            </w:r>
          </w:p>
        </w:tc>
      </w:tr>
      <w:tr w:rsidR="00FC0D7A" w:rsidRPr="00AE72C9" w14:paraId="073F8427" w14:textId="77777777" w:rsidTr="00677C04">
        <w:tc>
          <w:tcPr>
            <w:tcW w:w="1984" w:type="dxa"/>
            <w:shd w:val="clear" w:color="auto" w:fill="auto"/>
          </w:tcPr>
          <w:p w14:paraId="70C9A881" w14:textId="77777777" w:rsidR="00FC0D7A" w:rsidRPr="00AE72C9" w:rsidRDefault="00FC0D7A" w:rsidP="00677C04">
            <w:pPr>
              <w:spacing w:before="0"/>
              <w:rPr>
                <w:i/>
                <w:sz w:val="18"/>
              </w:rPr>
            </w:pPr>
            <w:r w:rsidRPr="00AE72C9">
              <w:rPr>
                <w:i/>
                <w:sz w:val="18"/>
              </w:rPr>
              <w:t>Commencement Date:</w:t>
            </w:r>
          </w:p>
        </w:tc>
        <w:tc>
          <w:tcPr>
            <w:tcW w:w="3969" w:type="dxa"/>
            <w:shd w:val="clear" w:color="auto" w:fill="auto"/>
          </w:tcPr>
          <w:p w14:paraId="03524C23" w14:textId="77777777" w:rsidR="00FC0D7A" w:rsidRPr="00AE72C9" w:rsidRDefault="00FC0D7A" w:rsidP="00677C04">
            <w:pPr>
              <w:spacing w:before="0"/>
              <w:rPr>
                <w:sz w:val="18"/>
              </w:rPr>
            </w:pPr>
            <w:r w:rsidRPr="00AE72C9">
              <w:rPr>
                <w:sz w:val="18"/>
              </w:rPr>
              <w:t>Ss 4–24 on 30.10.14: Special Gazette (No. 400) 29.10.14 p. 1</w:t>
            </w:r>
          </w:p>
        </w:tc>
      </w:tr>
      <w:tr w:rsidR="00FC0D7A" w:rsidRPr="00AE72C9" w14:paraId="69646BB5" w14:textId="77777777" w:rsidTr="00677C04">
        <w:tc>
          <w:tcPr>
            <w:tcW w:w="1984" w:type="dxa"/>
            <w:shd w:val="clear" w:color="auto" w:fill="auto"/>
          </w:tcPr>
          <w:p w14:paraId="2ABD90CE" w14:textId="77777777" w:rsidR="00FC0D7A" w:rsidRPr="00AE72C9" w:rsidRDefault="00FC0D7A" w:rsidP="00677C04">
            <w:pPr>
              <w:spacing w:before="0"/>
              <w:rPr>
                <w:i/>
                <w:sz w:val="18"/>
              </w:rPr>
            </w:pPr>
            <w:r w:rsidRPr="00AE72C9">
              <w:rPr>
                <w:i/>
                <w:sz w:val="18"/>
              </w:rPr>
              <w:t>Current State:</w:t>
            </w:r>
          </w:p>
        </w:tc>
        <w:tc>
          <w:tcPr>
            <w:tcW w:w="3969" w:type="dxa"/>
            <w:shd w:val="clear" w:color="auto" w:fill="auto"/>
          </w:tcPr>
          <w:p w14:paraId="456907FE" w14:textId="77777777" w:rsidR="00FC0D7A" w:rsidRPr="00AE72C9" w:rsidRDefault="00FC0D7A" w:rsidP="00677C04">
            <w:pPr>
              <w:spacing w:before="0"/>
              <w:rPr>
                <w:sz w:val="18"/>
              </w:rPr>
            </w:pPr>
            <w:r w:rsidRPr="00AE72C9">
              <w:rPr>
                <w:sz w:val="18"/>
                <w:szCs w:val="18"/>
              </w:rPr>
              <w:t xml:space="preserve">This information relates only to the provision/s amending the </w:t>
            </w:r>
            <w:r w:rsidRPr="00AE72C9">
              <w:rPr>
                <w:rFonts w:ascii="Times" w:hAnsi="Times"/>
                <w:b/>
                <w:sz w:val="18"/>
                <w:szCs w:val="18"/>
              </w:rPr>
              <w:t>Drugs, Poisons and Controlled Substances Act 1981</w:t>
            </w:r>
          </w:p>
        </w:tc>
      </w:tr>
    </w:tbl>
    <w:p w14:paraId="4C84EB66" w14:textId="77777777" w:rsidR="00FC0D7A" w:rsidRPr="00AE72C9" w:rsidRDefault="00FC0D7A" w:rsidP="00FC0D7A">
      <w:pPr>
        <w:pStyle w:val="EndnoteText"/>
        <w:rPr>
          <w:b/>
          <w:sz w:val="18"/>
        </w:rPr>
      </w:pPr>
      <w:r w:rsidRPr="00AE72C9">
        <w:rPr>
          <w:b/>
          <w:sz w:val="18"/>
        </w:rPr>
        <w:t>Justice Legislation Amendment (Confiscation and Other Matters) Act 2014, No. 79/2014</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FC0D7A" w:rsidRPr="00AE72C9" w14:paraId="7F16D976" w14:textId="77777777" w:rsidTr="00677C04">
        <w:tc>
          <w:tcPr>
            <w:tcW w:w="1984" w:type="dxa"/>
            <w:shd w:val="clear" w:color="auto" w:fill="auto"/>
          </w:tcPr>
          <w:p w14:paraId="2247906F" w14:textId="77777777" w:rsidR="00FC0D7A" w:rsidRPr="00AE72C9" w:rsidRDefault="00FC0D7A" w:rsidP="00677C04">
            <w:pPr>
              <w:spacing w:before="0"/>
              <w:rPr>
                <w:i/>
                <w:sz w:val="18"/>
              </w:rPr>
            </w:pPr>
            <w:r w:rsidRPr="00AE72C9">
              <w:rPr>
                <w:i/>
                <w:sz w:val="18"/>
              </w:rPr>
              <w:t>Assent Date:</w:t>
            </w:r>
          </w:p>
        </w:tc>
        <w:tc>
          <w:tcPr>
            <w:tcW w:w="3969" w:type="dxa"/>
            <w:shd w:val="clear" w:color="auto" w:fill="auto"/>
          </w:tcPr>
          <w:p w14:paraId="2E7CA6C7" w14:textId="77777777" w:rsidR="00FC0D7A" w:rsidRPr="00AE72C9" w:rsidRDefault="00FC0D7A" w:rsidP="00677C04">
            <w:pPr>
              <w:spacing w:before="0"/>
              <w:rPr>
                <w:sz w:val="18"/>
              </w:rPr>
            </w:pPr>
            <w:r w:rsidRPr="00AE72C9">
              <w:rPr>
                <w:sz w:val="18"/>
              </w:rPr>
              <w:t>21.10.14</w:t>
            </w:r>
          </w:p>
        </w:tc>
      </w:tr>
      <w:tr w:rsidR="00FC0D7A" w:rsidRPr="00AE72C9" w14:paraId="691DD599" w14:textId="77777777" w:rsidTr="00677C04">
        <w:tc>
          <w:tcPr>
            <w:tcW w:w="1984" w:type="dxa"/>
            <w:shd w:val="clear" w:color="auto" w:fill="auto"/>
          </w:tcPr>
          <w:p w14:paraId="2AA17469" w14:textId="77777777" w:rsidR="00FC0D7A" w:rsidRPr="00AE72C9" w:rsidRDefault="00FC0D7A" w:rsidP="00677C04">
            <w:pPr>
              <w:spacing w:before="0"/>
              <w:rPr>
                <w:i/>
                <w:sz w:val="18"/>
              </w:rPr>
            </w:pPr>
            <w:r w:rsidRPr="00AE72C9">
              <w:rPr>
                <w:i/>
                <w:sz w:val="18"/>
              </w:rPr>
              <w:t>Commencement Date:</w:t>
            </w:r>
          </w:p>
        </w:tc>
        <w:tc>
          <w:tcPr>
            <w:tcW w:w="3969" w:type="dxa"/>
            <w:shd w:val="clear" w:color="auto" w:fill="auto"/>
          </w:tcPr>
          <w:p w14:paraId="0EFBB365" w14:textId="77777777" w:rsidR="00FC0D7A" w:rsidRPr="00AE72C9" w:rsidRDefault="00FC0D7A" w:rsidP="00677C04">
            <w:pPr>
              <w:spacing w:before="0"/>
              <w:rPr>
                <w:sz w:val="18"/>
              </w:rPr>
            </w:pPr>
            <w:r w:rsidRPr="00AE72C9">
              <w:rPr>
                <w:sz w:val="18"/>
              </w:rPr>
              <w:t>S. 62 on 1.11.14: s. 2(4)</w:t>
            </w:r>
          </w:p>
        </w:tc>
      </w:tr>
      <w:tr w:rsidR="00FC0D7A" w:rsidRPr="00AE72C9" w14:paraId="39E180F6" w14:textId="77777777" w:rsidTr="00677C04">
        <w:tc>
          <w:tcPr>
            <w:tcW w:w="1984" w:type="dxa"/>
            <w:shd w:val="clear" w:color="auto" w:fill="auto"/>
          </w:tcPr>
          <w:p w14:paraId="3898395B" w14:textId="77777777" w:rsidR="00FC0D7A" w:rsidRPr="00AE72C9" w:rsidRDefault="00FC0D7A" w:rsidP="00677C04">
            <w:pPr>
              <w:spacing w:before="0"/>
              <w:rPr>
                <w:i/>
                <w:sz w:val="18"/>
              </w:rPr>
            </w:pPr>
            <w:r w:rsidRPr="00AE72C9">
              <w:rPr>
                <w:i/>
                <w:sz w:val="18"/>
              </w:rPr>
              <w:t>Current State:</w:t>
            </w:r>
          </w:p>
        </w:tc>
        <w:tc>
          <w:tcPr>
            <w:tcW w:w="3969" w:type="dxa"/>
            <w:shd w:val="clear" w:color="auto" w:fill="auto"/>
          </w:tcPr>
          <w:p w14:paraId="42DD2BAE" w14:textId="77777777" w:rsidR="00FC0D7A" w:rsidRPr="00AE72C9" w:rsidRDefault="00FC0D7A" w:rsidP="00677C04">
            <w:pPr>
              <w:spacing w:before="0"/>
              <w:rPr>
                <w:sz w:val="18"/>
              </w:rPr>
            </w:pPr>
            <w:r w:rsidRPr="00AE72C9">
              <w:rPr>
                <w:sz w:val="18"/>
                <w:szCs w:val="18"/>
              </w:rPr>
              <w:t xml:space="preserve">This information relates only to the provision/s amending the </w:t>
            </w:r>
            <w:r w:rsidRPr="00AE72C9">
              <w:rPr>
                <w:rFonts w:ascii="Times" w:hAnsi="Times"/>
                <w:b/>
                <w:sz w:val="18"/>
                <w:szCs w:val="18"/>
              </w:rPr>
              <w:t>Drugs, Poisons and Controlled Substances Act 1981</w:t>
            </w:r>
          </w:p>
        </w:tc>
      </w:tr>
    </w:tbl>
    <w:p w14:paraId="1B1D338A" w14:textId="77777777" w:rsidR="00FC0D7A" w:rsidRPr="00332DAA" w:rsidRDefault="00FC0D7A" w:rsidP="00FC0D7A">
      <w:pPr>
        <w:suppressLineNumbers w:val="0"/>
        <w:tabs>
          <w:tab w:val="left" w:pos="454"/>
          <w:tab w:val="left" w:pos="907"/>
          <w:tab w:val="left" w:pos="1361"/>
          <w:tab w:val="left" w:pos="1814"/>
          <w:tab w:val="left" w:pos="2722"/>
        </w:tabs>
        <w:rPr>
          <w:b/>
          <w:sz w:val="18"/>
        </w:rPr>
      </w:pPr>
      <w:r w:rsidRPr="00332DAA">
        <w:rPr>
          <w:b/>
          <w:sz w:val="18"/>
        </w:rPr>
        <w:t>Drugs, Poisons and Controlled Substances Amendment Act 2016, No. 2/2016</w:t>
      </w:r>
    </w:p>
    <w:tbl>
      <w:tblPr>
        <w:tblW w:w="0" w:type="auto"/>
        <w:tblInd w:w="392" w:type="dxa"/>
        <w:tblLayout w:type="fixed"/>
        <w:tblLook w:val="0000" w:firstRow="0" w:lastRow="0" w:firstColumn="0" w:lastColumn="0" w:noHBand="0" w:noVBand="0"/>
      </w:tblPr>
      <w:tblGrid>
        <w:gridCol w:w="1984"/>
        <w:gridCol w:w="3969"/>
      </w:tblGrid>
      <w:tr w:rsidR="00FC0D7A" w:rsidRPr="00332DAA" w14:paraId="0BF45DB4" w14:textId="77777777" w:rsidTr="00677C04">
        <w:tc>
          <w:tcPr>
            <w:tcW w:w="1984" w:type="dxa"/>
          </w:tcPr>
          <w:p w14:paraId="4A4EE443" w14:textId="77777777" w:rsidR="00FC0D7A" w:rsidRPr="00332DA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32DAA">
              <w:rPr>
                <w:bCs/>
                <w:i/>
                <w:iCs/>
                <w:sz w:val="18"/>
                <w:szCs w:val="18"/>
                <w:lang w:val="fr-FR"/>
              </w:rPr>
              <w:t>Assent Date:</w:t>
            </w:r>
          </w:p>
        </w:tc>
        <w:tc>
          <w:tcPr>
            <w:tcW w:w="3969" w:type="dxa"/>
          </w:tcPr>
          <w:p w14:paraId="4F97C1D8" w14:textId="77777777" w:rsidR="00FC0D7A" w:rsidRPr="00332DA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32DAA">
              <w:rPr>
                <w:bCs/>
                <w:spacing w:val="-4"/>
                <w:sz w:val="18"/>
                <w:szCs w:val="18"/>
                <w:lang w:val="fr-FR"/>
              </w:rPr>
              <w:t>16.2.16</w:t>
            </w:r>
          </w:p>
        </w:tc>
      </w:tr>
      <w:tr w:rsidR="00FC0D7A" w:rsidRPr="00332DAA" w14:paraId="6A18B4DA" w14:textId="77777777" w:rsidTr="00677C04">
        <w:tc>
          <w:tcPr>
            <w:tcW w:w="1984" w:type="dxa"/>
          </w:tcPr>
          <w:p w14:paraId="38BB7AE3" w14:textId="77777777" w:rsidR="00FC0D7A" w:rsidRPr="00332DA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32DAA">
              <w:rPr>
                <w:bCs/>
                <w:i/>
                <w:iCs/>
                <w:sz w:val="18"/>
                <w:szCs w:val="18"/>
                <w:lang w:val="fr-FR"/>
              </w:rPr>
              <w:t>Commencement Date:</w:t>
            </w:r>
          </w:p>
        </w:tc>
        <w:tc>
          <w:tcPr>
            <w:tcW w:w="3969" w:type="dxa"/>
          </w:tcPr>
          <w:p w14:paraId="0B662EA9" w14:textId="77777777" w:rsidR="00FC0D7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32DAA">
              <w:rPr>
                <w:bCs/>
                <w:spacing w:val="-4"/>
                <w:sz w:val="18"/>
                <w:szCs w:val="18"/>
                <w:lang w:val="fr-FR"/>
              </w:rPr>
              <w:t>Ss 4–16</w:t>
            </w:r>
            <w:r>
              <w:rPr>
                <w:bCs/>
                <w:spacing w:val="-4"/>
                <w:sz w:val="18"/>
                <w:szCs w:val="18"/>
                <w:lang w:val="fr-FR"/>
              </w:rPr>
              <w:t xml:space="preserve"> on 20.10.16: s. 2(2)</w:t>
            </w:r>
          </w:p>
        </w:tc>
      </w:tr>
      <w:tr w:rsidR="00FC0D7A" w:rsidRPr="00332DAA" w14:paraId="7B1E9E42" w14:textId="77777777" w:rsidTr="00677C04">
        <w:tc>
          <w:tcPr>
            <w:tcW w:w="1984" w:type="dxa"/>
          </w:tcPr>
          <w:p w14:paraId="50DEF685" w14:textId="77777777" w:rsidR="00FC0D7A" w:rsidRPr="00332DA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332DAA">
              <w:rPr>
                <w:bCs/>
                <w:i/>
                <w:iCs/>
                <w:sz w:val="18"/>
                <w:szCs w:val="18"/>
                <w:lang w:val="en-GB"/>
              </w:rPr>
              <w:t>Current State:</w:t>
            </w:r>
          </w:p>
        </w:tc>
        <w:tc>
          <w:tcPr>
            <w:tcW w:w="3969" w:type="dxa"/>
          </w:tcPr>
          <w:p w14:paraId="14A438AA" w14:textId="77777777" w:rsidR="00FC0D7A" w:rsidRPr="00332DAA"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en-GB"/>
              </w:rPr>
            </w:pPr>
            <w:r w:rsidRPr="00332DAA">
              <w:rPr>
                <w:bCs/>
                <w:spacing w:val="-4"/>
                <w:sz w:val="18"/>
                <w:szCs w:val="18"/>
                <w:lang w:val="en-GB"/>
              </w:rPr>
              <w:t xml:space="preserve">This information relates only to the provision/s amending the </w:t>
            </w:r>
            <w:r w:rsidRPr="00332DAA">
              <w:rPr>
                <w:rFonts w:ascii="Times" w:hAnsi="Times"/>
                <w:b/>
                <w:spacing w:val="-4"/>
                <w:sz w:val="18"/>
                <w:szCs w:val="18"/>
                <w:lang w:val="en-GB"/>
              </w:rPr>
              <w:t>Drugs, Poisons and Controlled Substances Act 1981</w:t>
            </w:r>
          </w:p>
        </w:tc>
      </w:tr>
    </w:tbl>
    <w:p w14:paraId="60AA3546" w14:textId="77777777" w:rsidR="00FC0D7A" w:rsidRPr="00AE72C9" w:rsidRDefault="00FC0D7A" w:rsidP="00FC0D7A">
      <w:pPr>
        <w:suppressLineNumbers w:val="0"/>
        <w:tabs>
          <w:tab w:val="left" w:pos="454"/>
          <w:tab w:val="left" w:pos="907"/>
          <w:tab w:val="left" w:pos="1361"/>
          <w:tab w:val="left" w:pos="1814"/>
          <w:tab w:val="left" w:pos="2722"/>
        </w:tabs>
        <w:rPr>
          <w:b/>
          <w:sz w:val="18"/>
        </w:rPr>
      </w:pPr>
      <w:r w:rsidRPr="00AE72C9">
        <w:rPr>
          <w:b/>
          <w:sz w:val="18"/>
        </w:rPr>
        <w:t>Access to Medicinal Cannabis Act 2016, No. 20/2016</w:t>
      </w:r>
    </w:p>
    <w:tbl>
      <w:tblPr>
        <w:tblW w:w="0" w:type="auto"/>
        <w:tblInd w:w="392" w:type="dxa"/>
        <w:tblLayout w:type="fixed"/>
        <w:tblLook w:val="0000" w:firstRow="0" w:lastRow="0" w:firstColumn="0" w:lastColumn="0" w:noHBand="0" w:noVBand="0"/>
      </w:tblPr>
      <w:tblGrid>
        <w:gridCol w:w="1984"/>
        <w:gridCol w:w="3969"/>
      </w:tblGrid>
      <w:tr w:rsidR="00FC0D7A" w:rsidRPr="00AE72C9" w14:paraId="77333613" w14:textId="77777777" w:rsidTr="00677C04">
        <w:tc>
          <w:tcPr>
            <w:tcW w:w="1984" w:type="dxa"/>
          </w:tcPr>
          <w:p w14:paraId="7CCA9C76" w14:textId="77777777" w:rsidR="00FC0D7A" w:rsidRPr="00AE72C9"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rPr>
            </w:pPr>
            <w:r w:rsidRPr="00AE72C9">
              <w:rPr>
                <w:bCs/>
                <w:i/>
                <w:iCs/>
                <w:sz w:val="18"/>
                <w:szCs w:val="18"/>
              </w:rPr>
              <w:t>Assent Date:</w:t>
            </w:r>
          </w:p>
        </w:tc>
        <w:tc>
          <w:tcPr>
            <w:tcW w:w="3969" w:type="dxa"/>
          </w:tcPr>
          <w:p w14:paraId="03E15980" w14:textId="77777777" w:rsidR="00FC0D7A" w:rsidRPr="00AE72C9"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rPr>
            </w:pPr>
            <w:r w:rsidRPr="00AE72C9">
              <w:rPr>
                <w:bCs/>
                <w:spacing w:val="-4"/>
                <w:sz w:val="18"/>
                <w:szCs w:val="18"/>
              </w:rPr>
              <w:t>19.4.16</w:t>
            </w:r>
          </w:p>
        </w:tc>
      </w:tr>
      <w:tr w:rsidR="00FC0D7A" w:rsidRPr="00AE72C9" w14:paraId="0DA09BCC" w14:textId="77777777" w:rsidTr="00677C04">
        <w:tc>
          <w:tcPr>
            <w:tcW w:w="1984" w:type="dxa"/>
          </w:tcPr>
          <w:p w14:paraId="02AE680C" w14:textId="77777777" w:rsidR="00FC0D7A" w:rsidRPr="00AE72C9"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rPr>
            </w:pPr>
            <w:r w:rsidRPr="00AE72C9">
              <w:rPr>
                <w:bCs/>
                <w:i/>
                <w:iCs/>
                <w:sz w:val="18"/>
                <w:szCs w:val="18"/>
              </w:rPr>
              <w:t>Commencement Date:</w:t>
            </w:r>
          </w:p>
        </w:tc>
        <w:tc>
          <w:tcPr>
            <w:tcW w:w="3969" w:type="dxa"/>
          </w:tcPr>
          <w:p w14:paraId="77DA529F" w14:textId="77777777" w:rsidR="00FC0D7A" w:rsidRPr="00AE72C9"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rPr>
            </w:pPr>
            <w:r w:rsidRPr="00AE72C9">
              <w:rPr>
                <w:bCs/>
                <w:spacing w:val="-4"/>
                <w:sz w:val="18"/>
                <w:szCs w:val="18"/>
              </w:rPr>
              <w:t xml:space="preserve">Ss 123, 126, 129–131, 133, 135 on 8.6.16: Special Gazette (No. </w:t>
            </w:r>
            <w:r>
              <w:rPr>
                <w:bCs/>
                <w:spacing w:val="-4"/>
                <w:sz w:val="18"/>
                <w:szCs w:val="18"/>
              </w:rPr>
              <w:t>177) 7.6</w:t>
            </w:r>
            <w:r w:rsidRPr="00AE72C9">
              <w:rPr>
                <w:bCs/>
                <w:spacing w:val="-4"/>
                <w:sz w:val="18"/>
                <w:szCs w:val="18"/>
              </w:rPr>
              <w:t xml:space="preserve">.16 p. </w:t>
            </w:r>
            <w:r>
              <w:rPr>
                <w:bCs/>
                <w:spacing w:val="-4"/>
                <w:sz w:val="18"/>
                <w:szCs w:val="18"/>
              </w:rPr>
              <w:t>1; ss 101–120, 125, 134, 136–142 on 14.9.16: Special Gazette (No. 284) 13.9.16 p. 1; s</w:t>
            </w:r>
            <w:r w:rsidRPr="00812FE0">
              <w:rPr>
                <w:bCs/>
                <w:spacing w:val="-4"/>
                <w:sz w:val="18"/>
                <w:szCs w:val="18"/>
              </w:rPr>
              <w:t>s 121, 122, 124, 127, 128, 132 on 21.10.16: Special Gazette (No. 284) 13.9.16 p. 1</w:t>
            </w:r>
          </w:p>
        </w:tc>
      </w:tr>
      <w:tr w:rsidR="00FC0D7A" w:rsidRPr="00AE72C9" w14:paraId="296099DF" w14:textId="77777777" w:rsidTr="00677C04">
        <w:tc>
          <w:tcPr>
            <w:tcW w:w="1984" w:type="dxa"/>
          </w:tcPr>
          <w:p w14:paraId="6585993B" w14:textId="77777777" w:rsidR="00FC0D7A" w:rsidRPr="00AE72C9"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rPr>
            </w:pPr>
            <w:r w:rsidRPr="00AE72C9">
              <w:rPr>
                <w:bCs/>
                <w:i/>
                <w:iCs/>
                <w:sz w:val="18"/>
                <w:szCs w:val="18"/>
              </w:rPr>
              <w:t>Current State:</w:t>
            </w:r>
          </w:p>
        </w:tc>
        <w:tc>
          <w:tcPr>
            <w:tcW w:w="3969" w:type="dxa"/>
          </w:tcPr>
          <w:p w14:paraId="51544825" w14:textId="77777777" w:rsidR="00FC0D7A" w:rsidRPr="00AE72C9"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rPr>
            </w:pPr>
            <w:r w:rsidRPr="00AE72C9">
              <w:rPr>
                <w:bCs/>
                <w:spacing w:val="-4"/>
                <w:sz w:val="18"/>
                <w:szCs w:val="18"/>
              </w:rPr>
              <w:t xml:space="preserve">This information relates only to the provision/s amending the </w:t>
            </w:r>
            <w:r w:rsidRPr="00AE72C9">
              <w:rPr>
                <w:rFonts w:ascii="Times" w:hAnsi="Times"/>
                <w:b/>
                <w:spacing w:val="-4"/>
                <w:sz w:val="18"/>
                <w:szCs w:val="18"/>
              </w:rPr>
              <w:t>Drugs, Poisons and Controlled Substances Act 1981</w:t>
            </w:r>
          </w:p>
        </w:tc>
      </w:tr>
    </w:tbl>
    <w:p w14:paraId="79FBBF19" w14:textId="77777777" w:rsidR="00FC0D7A" w:rsidRPr="003D5D63" w:rsidRDefault="00FC0D7A" w:rsidP="00FC0D7A">
      <w:pPr>
        <w:suppressLineNumbers w:val="0"/>
        <w:tabs>
          <w:tab w:val="left" w:pos="454"/>
          <w:tab w:val="left" w:pos="907"/>
          <w:tab w:val="left" w:pos="1361"/>
          <w:tab w:val="left" w:pos="1814"/>
          <w:tab w:val="left" w:pos="2722"/>
        </w:tabs>
        <w:rPr>
          <w:b/>
          <w:sz w:val="18"/>
        </w:rPr>
      </w:pPr>
      <w:r w:rsidRPr="003D5D63">
        <w:rPr>
          <w:b/>
          <w:sz w:val="18"/>
        </w:rPr>
        <w:t>Sentencing (Community Correction Order) and Other Acts Amendment Act 2016, No. 65/2016</w:t>
      </w:r>
    </w:p>
    <w:tbl>
      <w:tblPr>
        <w:tblW w:w="0" w:type="auto"/>
        <w:tblInd w:w="392" w:type="dxa"/>
        <w:tblLayout w:type="fixed"/>
        <w:tblLook w:val="0000" w:firstRow="0" w:lastRow="0" w:firstColumn="0" w:lastColumn="0" w:noHBand="0" w:noVBand="0"/>
      </w:tblPr>
      <w:tblGrid>
        <w:gridCol w:w="1984"/>
        <w:gridCol w:w="3969"/>
      </w:tblGrid>
      <w:tr w:rsidR="00FC0D7A" w:rsidRPr="003D5D63" w14:paraId="278FD458" w14:textId="77777777" w:rsidTr="00677C04">
        <w:tc>
          <w:tcPr>
            <w:tcW w:w="1984" w:type="dxa"/>
          </w:tcPr>
          <w:p w14:paraId="49DF2009" w14:textId="77777777" w:rsidR="00FC0D7A" w:rsidRPr="003D5D63"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D5D63">
              <w:rPr>
                <w:bCs/>
                <w:i/>
                <w:iCs/>
                <w:sz w:val="18"/>
                <w:szCs w:val="18"/>
                <w:lang w:val="fr-FR"/>
              </w:rPr>
              <w:t>Assent Date:</w:t>
            </w:r>
          </w:p>
        </w:tc>
        <w:tc>
          <w:tcPr>
            <w:tcW w:w="3969" w:type="dxa"/>
          </w:tcPr>
          <w:p w14:paraId="0FDCE026" w14:textId="77777777" w:rsidR="00FC0D7A" w:rsidRPr="003D5D63"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D5D63">
              <w:rPr>
                <w:bCs/>
                <w:spacing w:val="-4"/>
                <w:sz w:val="18"/>
                <w:szCs w:val="18"/>
                <w:lang w:val="fr-FR"/>
              </w:rPr>
              <w:t>15.11.16</w:t>
            </w:r>
          </w:p>
        </w:tc>
      </w:tr>
      <w:tr w:rsidR="00FC0D7A" w:rsidRPr="003D5D63" w14:paraId="7F5F4EC2" w14:textId="77777777" w:rsidTr="00677C04">
        <w:tc>
          <w:tcPr>
            <w:tcW w:w="1984" w:type="dxa"/>
          </w:tcPr>
          <w:p w14:paraId="53D1F2D5" w14:textId="77777777" w:rsidR="00FC0D7A" w:rsidRPr="003D5D63"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D5D63">
              <w:rPr>
                <w:bCs/>
                <w:i/>
                <w:iCs/>
                <w:sz w:val="18"/>
                <w:szCs w:val="18"/>
                <w:lang w:val="fr-FR"/>
              </w:rPr>
              <w:t>Commencement Date:</w:t>
            </w:r>
          </w:p>
        </w:tc>
        <w:tc>
          <w:tcPr>
            <w:tcW w:w="3969" w:type="dxa"/>
          </w:tcPr>
          <w:p w14:paraId="385DBE6E" w14:textId="77777777" w:rsidR="00FC0D7A" w:rsidRPr="003D5D63"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D5D63">
              <w:rPr>
                <w:bCs/>
                <w:spacing w:val="-4"/>
                <w:sz w:val="18"/>
                <w:szCs w:val="18"/>
                <w:lang w:val="fr-FR"/>
              </w:rPr>
              <w:t xml:space="preserve">S. 21 </w:t>
            </w:r>
            <w:r w:rsidRPr="003D5D63">
              <w:rPr>
                <w:spacing w:val="-4"/>
                <w:sz w:val="18"/>
                <w:szCs w:val="18"/>
                <w:lang w:val="en-GB"/>
              </w:rPr>
              <w:t>on 20.3.17: Special Gazette (No. 17) 31.1.17 p. 1</w:t>
            </w:r>
          </w:p>
        </w:tc>
      </w:tr>
      <w:tr w:rsidR="00FC0D7A" w:rsidRPr="003D5D63" w14:paraId="5ADAAB52" w14:textId="77777777" w:rsidTr="00677C04">
        <w:tc>
          <w:tcPr>
            <w:tcW w:w="1984" w:type="dxa"/>
          </w:tcPr>
          <w:p w14:paraId="065D6FA7" w14:textId="77777777" w:rsidR="00FC0D7A" w:rsidRPr="003D5D63"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3D5D63">
              <w:rPr>
                <w:bCs/>
                <w:i/>
                <w:iCs/>
                <w:sz w:val="18"/>
                <w:szCs w:val="18"/>
                <w:lang w:val="en-GB"/>
              </w:rPr>
              <w:t>Current State:</w:t>
            </w:r>
          </w:p>
        </w:tc>
        <w:tc>
          <w:tcPr>
            <w:tcW w:w="3969" w:type="dxa"/>
          </w:tcPr>
          <w:p w14:paraId="499100DB" w14:textId="77777777" w:rsidR="00FC0D7A" w:rsidRPr="003D5D63"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en-GB"/>
              </w:rPr>
            </w:pPr>
            <w:r w:rsidRPr="003D5D63">
              <w:rPr>
                <w:bCs/>
                <w:spacing w:val="-4"/>
                <w:sz w:val="18"/>
                <w:szCs w:val="18"/>
                <w:lang w:val="en-GB"/>
              </w:rPr>
              <w:t xml:space="preserve">This information relates only to the provision/s amending the </w:t>
            </w:r>
            <w:r w:rsidRPr="003D5D63">
              <w:rPr>
                <w:b/>
                <w:spacing w:val="-4"/>
                <w:sz w:val="18"/>
                <w:szCs w:val="18"/>
                <w:lang w:val="en-GB"/>
              </w:rPr>
              <w:t>Drugs, Poisons and Controlled Substances Act 1981</w:t>
            </w:r>
          </w:p>
        </w:tc>
      </w:tr>
    </w:tbl>
    <w:p w14:paraId="11EB59DC" w14:textId="77777777" w:rsidR="00FC0D7A" w:rsidRPr="0000540F" w:rsidRDefault="00FC0D7A" w:rsidP="00FC0D7A">
      <w:pPr>
        <w:pStyle w:val="Normal-Schedule"/>
        <w:rPr>
          <w:b/>
          <w:sz w:val="18"/>
        </w:rPr>
      </w:pPr>
      <w:r w:rsidRPr="0000540F">
        <w:rPr>
          <w:b/>
          <w:sz w:val="18"/>
        </w:rPr>
        <w:t xml:space="preserve">Sentencing Amendment (Sentencing Standards) </w:t>
      </w:r>
      <w:r>
        <w:rPr>
          <w:b/>
          <w:sz w:val="18"/>
        </w:rPr>
        <w:t>Act</w:t>
      </w:r>
      <w:r w:rsidRPr="0000540F">
        <w:rPr>
          <w:b/>
          <w:sz w:val="18"/>
        </w:rPr>
        <w:t xml:space="preserve"> 2017, No. </w:t>
      </w:r>
      <w:r>
        <w:rPr>
          <w:b/>
          <w:sz w:val="18"/>
        </w:rPr>
        <w:t>34</w:t>
      </w:r>
      <w:r w:rsidRPr="0000540F">
        <w:rPr>
          <w:b/>
          <w:sz w:val="18"/>
        </w:rPr>
        <w:t>/2017</w:t>
      </w:r>
    </w:p>
    <w:tbl>
      <w:tblPr>
        <w:tblW w:w="0" w:type="auto"/>
        <w:tblInd w:w="392" w:type="dxa"/>
        <w:tblLayout w:type="fixed"/>
        <w:tblLook w:val="0000" w:firstRow="0" w:lastRow="0" w:firstColumn="0" w:lastColumn="0" w:noHBand="0" w:noVBand="0"/>
      </w:tblPr>
      <w:tblGrid>
        <w:gridCol w:w="1984"/>
        <w:gridCol w:w="3969"/>
      </w:tblGrid>
      <w:tr w:rsidR="00FC0D7A" w:rsidRPr="0000540F" w14:paraId="70EF6F9A" w14:textId="77777777" w:rsidTr="00677C04">
        <w:tc>
          <w:tcPr>
            <w:tcW w:w="1984" w:type="dxa"/>
          </w:tcPr>
          <w:p w14:paraId="0CE30413" w14:textId="77777777" w:rsidR="00FC0D7A" w:rsidRPr="0000540F" w:rsidRDefault="00FC0D7A" w:rsidP="00677C04">
            <w:pPr>
              <w:pStyle w:val="TOAAutotext"/>
              <w:rPr>
                <w:bCs/>
                <w:lang w:val="fr-FR"/>
              </w:rPr>
            </w:pPr>
            <w:r w:rsidRPr="0000540F">
              <w:rPr>
                <w:bCs/>
                <w:lang w:val="fr-FR"/>
              </w:rPr>
              <w:t>Assent Date:</w:t>
            </w:r>
          </w:p>
        </w:tc>
        <w:tc>
          <w:tcPr>
            <w:tcW w:w="3969" w:type="dxa"/>
          </w:tcPr>
          <w:p w14:paraId="7C1FF463" w14:textId="77777777" w:rsidR="00FC0D7A" w:rsidRPr="0000540F" w:rsidRDefault="00FC0D7A" w:rsidP="00677C04">
            <w:pPr>
              <w:pStyle w:val="SRT1Autotext1"/>
              <w:rPr>
                <w:bCs/>
                <w:lang w:val="fr-FR"/>
              </w:rPr>
            </w:pPr>
            <w:r>
              <w:rPr>
                <w:bCs/>
                <w:lang w:val="fr-FR"/>
              </w:rPr>
              <w:t>15.8.17</w:t>
            </w:r>
          </w:p>
        </w:tc>
      </w:tr>
      <w:tr w:rsidR="00FC0D7A" w:rsidRPr="0000540F" w14:paraId="6344BD80" w14:textId="77777777" w:rsidTr="00677C04">
        <w:tc>
          <w:tcPr>
            <w:tcW w:w="1984" w:type="dxa"/>
          </w:tcPr>
          <w:p w14:paraId="2C9947AE" w14:textId="77777777" w:rsidR="00FC0D7A" w:rsidRPr="0000540F" w:rsidRDefault="00FC0D7A" w:rsidP="00677C04">
            <w:pPr>
              <w:pStyle w:val="SRT1Autotext3"/>
              <w:rPr>
                <w:bCs/>
                <w:lang w:val="fr-FR"/>
              </w:rPr>
            </w:pPr>
            <w:r w:rsidRPr="0000540F">
              <w:rPr>
                <w:bCs/>
                <w:lang w:val="fr-FR"/>
              </w:rPr>
              <w:t>Commencement Date:</w:t>
            </w:r>
          </w:p>
        </w:tc>
        <w:tc>
          <w:tcPr>
            <w:tcW w:w="3969" w:type="dxa"/>
          </w:tcPr>
          <w:p w14:paraId="0F5FA4DF" w14:textId="77777777" w:rsidR="00FC0D7A" w:rsidRPr="0000540F" w:rsidRDefault="00FC0D7A" w:rsidP="00677C04">
            <w:pPr>
              <w:pStyle w:val="SRT1Autotext1"/>
              <w:rPr>
                <w:bCs/>
                <w:lang w:val="fr-FR"/>
              </w:rPr>
            </w:pPr>
            <w:r w:rsidRPr="0000540F">
              <w:rPr>
                <w:bCs/>
                <w:lang w:val="fr-FR"/>
              </w:rPr>
              <w:t>Ss 15, 1</w:t>
            </w:r>
            <w:r>
              <w:rPr>
                <w:bCs/>
                <w:lang w:val="fr-FR"/>
              </w:rPr>
              <w:t>6 on 29.11.17: Special Gazette (No. 406) 28.11.17 p. 1; s</w:t>
            </w:r>
            <w:r w:rsidRPr="0000540F">
              <w:rPr>
                <w:bCs/>
                <w:lang w:val="fr-FR"/>
              </w:rPr>
              <w:t xml:space="preserve">s 36, 37 </w:t>
            </w:r>
            <w:r>
              <w:rPr>
                <w:bCs/>
                <w:lang w:val="fr-FR"/>
              </w:rPr>
              <w:t>on 1.2.18: Special Gazette (No. 28) 30.1.18 p. 1</w:t>
            </w:r>
          </w:p>
        </w:tc>
      </w:tr>
      <w:tr w:rsidR="00FC0D7A" w:rsidRPr="00084F68" w14:paraId="4FCF6DD9" w14:textId="77777777" w:rsidTr="00677C04">
        <w:tc>
          <w:tcPr>
            <w:tcW w:w="1984" w:type="dxa"/>
          </w:tcPr>
          <w:p w14:paraId="5F26C412" w14:textId="77777777" w:rsidR="00FC0D7A" w:rsidRPr="0000540F" w:rsidRDefault="00FC0D7A" w:rsidP="00677C04">
            <w:pPr>
              <w:pStyle w:val="SRT1Autotext3"/>
              <w:rPr>
                <w:bCs/>
              </w:rPr>
            </w:pPr>
            <w:r w:rsidRPr="0000540F">
              <w:rPr>
                <w:bCs/>
              </w:rPr>
              <w:t>Current State:</w:t>
            </w:r>
          </w:p>
        </w:tc>
        <w:tc>
          <w:tcPr>
            <w:tcW w:w="3969" w:type="dxa"/>
          </w:tcPr>
          <w:p w14:paraId="6D3CC7F2" w14:textId="77777777" w:rsidR="00FC0D7A" w:rsidRPr="0000540F" w:rsidRDefault="00FC0D7A" w:rsidP="00677C04">
            <w:pPr>
              <w:pStyle w:val="SRT1Autotext1"/>
              <w:rPr>
                <w:bCs/>
              </w:rPr>
            </w:pPr>
            <w:r w:rsidRPr="0000540F">
              <w:rPr>
                <w:bCs/>
              </w:rPr>
              <w:t xml:space="preserve">This information relates only to the provision/s amending the </w:t>
            </w:r>
            <w:r w:rsidRPr="0000540F">
              <w:rPr>
                <w:rFonts w:ascii="Times" w:hAnsi="Times"/>
                <w:b/>
              </w:rPr>
              <w:t>Drugs, Poisons and Controlled Substances Act 1981</w:t>
            </w:r>
          </w:p>
        </w:tc>
      </w:tr>
    </w:tbl>
    <w:p w14:paraId="63B5FD10" w14:textId="77777777" w:rsidR="00FC0D7A" w:rsidRDefault="00FC0D7A" w:rsidP="00FC0D7A">
      <w:pPr>
        <w:pStyle w:val="Normal-Schedule"/>
        <w:rPr>
          <w:b/>
          <w:sz w:val="18"/>
        </w:rPr>
      </w:pPr>
    </w:p>
    <w:p w14:paraId="57BA49D8" w14:textId="77777777" w:rsidR="00FC0D7A" w:rsidRDefault="00FC0D7A" w:rsidP="00FC0D7A">
      <w:pPr>
        <w:pStyle w:val="Normal-Schedule"/>
        <w:rPr>
          <w:b/>
          <w:sz w:val="18"/>
        </w:rPr>
      </w:pPr>
    </w:p>
    <w:p w14:paraId="20AFC70D" w14:textId="77777777" w:rsidR="00FC0D7A" w:rsidRPr="000B69FB" w:rsidRDefault="00FC0D7A" w:rsidP="00FC0D7A">
      <w:pPr>
        <w:pStyle w:val="Normal-Schedule"/>
        <w:rPr>
          <w:b/>
          <w:sz w:val="18"/>
        </w:rPr>
      </w:pPr>
      <w:r w:rsidRPr="000B69FB">
        <w:rPr>
          <w:b/>
          <w:sz w:val="18"/>
        </w:rPr>
        <w:t>Drugs, Poisons and Controlled Substances Miscellaneous Amendment Act 2017, No. 40/2017</w:t>
      </w:r>
    </w:p>
    <w:tbl>
      <w:tblPr>
        <w:tblW w:w="0" w:type="auto"/>
        <w:tblInd w:w="392" w:type="dxa"/>
        <w:tblLayout w:type="fixed"/>
        <w:tblLook w:val="0000" w:firstRow="0" w:lastRow="0" w:firstColumn="0" w:lastColumn="0" w:noHBand="0" w:noVBand="0"/>
      </w:tblPr>
      <w:tblGrid>
        <w:gridCol w:w="1984"/>
        <w:gridCol w:w="3969"/>
      </w:tblGrid>
      <w:tr w:rsidR="00FC0D7A" w:rsidRPr="000B69FB" w14:paraId="2E5F6081" w14:textId="77777777" w:rsidTr="00677C04">
        <w:tc>
          <w:tcPr>
            <w:tcW w:w="1984" w:type="dxa"/>
          </w:tcPr>
          <w:p w14:paraId="12740090" w14:textId="77777777" w:rsidR="00FC0D7A" w:rsidRPr="000B69FB" w:rsidRDefault="00FC0D7A" w:rsidP="00677C04">
            <w:pPr>
              <w:pStyle w:val="TOAAutotext"/>
              <w:rPr>
                <w:bCs/>
                <w:lang w:val="fr-FR"/>
              </w:rPr>
            </w:pPr>
            <w:r w:rsidRPr="000B69FB">
              <w:rPr>
                <w:bCs/>
                <w:lang w:val="fr-FR"/>
              </w:rPr>
              <w:t>Assent Date:</w:t>
            </w:r>
          </w:p>
        </w:tc>
        <w:tc>
          <w:tcPr>
            <w:tcW w:w="3969" w:type="dxa"/>
          </w:tcPr>
          <w:p w14:paraId="074648B1" w14:textId="77777777" w:rsidR="00FC0D7A" w:rsidRPr="000B69FB" w:rsidRDefault="00FC0D7A" w:rsidP="00677C04">
            <w:pPr>
              <w:pStyle w:val="SRT1Autotext1"/>
              <w:rPr>
                <w:bCs/>
                <w:lang w:val="fr-FR"/>
              </w:rPr>
            </w:pPr>
            <w:r w:rsidRPr="000B69FB">
              <w:rPr>
                <w:bCs/>
                <w:lang w:val="fr-FR"/>
              </w:rPr>
              <w:t>12.9.17</w:t>
            </w:r>
          </w:p>
        </w:tc>
      </w:tr>
      <w:tr w:rsidR="00FC0D7A" w:rsidRPr="000B69FB" w14:paraId="75614909" w14:textId="77777777" w:rsidTr="00677C04">
        <w:tc>
          <w:tcPr>
            <w:tcW w:w="1984" w:type="dxa"/>
          </w:tcPr>
          <w:p w14:paraId="1C06032A" w14:textId="77777777" w:rsidR="00FC0D7A" w:rsidRPr="000B69FB" w:rsidRDefault="00FC0D7A" w:rsidP="00677C04">
            <w:pPr>
              <w:pStyle w:val="SRT1Autotext3"/>
              <w:rPr>
                <w:bCs/>
                <w:lang w:val="fr-FR"/>
              </w:rPr>
            </w:pPr>
            <w:r w:rsidRPr="000B69FB">
              <w:rPr>
                <w:bCs/>
                <w:lang w:val="fr-FR"/>
              </w:rPr>
              <w:t>Commencement Date:</w:t>
            </w:r>
          </w:p>
        </w:tc>
        <w:tc>
          <w:tcPr>
            <w:tcW w:w="3969" w:type="dxa"/>
          </w:tcPr>
          <w:p w14:paraId="2DB434FB" w14:textId="77777777" w:rsidR="00FC0D7A" w:rsidRPr="00510462" w:rsidRDefault="00FC0D7A" w:rsidP="00677C04">
            <w:pPr>
              <w:pStyle w:val="SRT1Autotext1"/>
            </w:pPr>
            <w:r>
              <w:rPr>
                <w:bCs/>
                <w:lang w:val="fr-FR"/>
              </w:rPr>
              <w:t>Ss 6, 7, 19, 21–23 on 21.10.17: Special Gazette (No. 340) 10.10.17 p. 1; s</w:t>
            </w:r>
            <w:r w:rsidRPr="00396897">
              <w:rPr>
                <w:bCs/>
                <w:szCs w:val="18"/>
                <w:lang w:val="fr-FR"/>
              </w:rPr>
              <w:t xml:space="preserve">s 4, 5, 8–18, 20 </w:t>
            </w:r>
            <w:r>
              <w:rPr>
                <w:bCs/>
                <w:szCs w:val="18"/>
                <w:lang w:val="fr-FR"/>
              </w:rPr>
              <w:t>on 1.11.17: s. 2(2)</w:t>
            </w:r>
          </w:p>
        </w:tc>
      </w:tr>
      <w:tr w:rsidR="00FC0D7A" w:rsidRPr="000B69FB" w14:paraId="669D41CB" w14:textId="77777777" w:rsidTr="00677C04">
        <w:tc>
          <w:tcPr>
            <w:tcW w:w="1984" w:type="dxa"/>
          </w:tcPr>
          <w:p w14:paraId="303BE5E4" w14:textId="77777777" w:rsidR="00FC0D7A" w:rsidRPr="000B69FB" w:rsidRDefault="00FC0D7A" w:rsidP="00677C04">
            <w:pPr>
              <w:pStyle w:val="SRT1Autotext3"/>
              <w:rPr>
                <w:bCs/>
              </w:rPr>
            </w:pPr>
            <w:r w:rsidRPr="000B69FB">
              <w:rPr>
                <w:bCs/>
              </w:rPr>
              <w:t>Current State:</w:t>
            </w:r>
          </w:p>
        </w:tc>
        <w:tc>
          <w:tcPr>
            <w:tcW w:w="3969" w:type="dxa"/>
          </w:tcPr>
          <w:p w14:paraId="04EF2CFB" w14:textId="77777777" w:rsidR="00FC0D7A" w:rsidRPr="000B69FB" w:rsidRDefault="00FC0D7A" w:rsidP="00677C04">
            <w:pPr>
              <w:pStyle w:val="SRT1Autotext1"/>
              <w:rPr>
                <w:bCs/>
              </w:rPr>
            </w:pPr>
            <w:r w:rsidRPr="000B69FB">
              <w:rPr>
                <w:bCs/>
              </w:rPr>
              <w:t xml:space="preserve">This information relates only to the provision/s amending the </w:t>
            </w:r>
            <w:r w:rsidRPr="000B69FB">
              <w:rPr>
                <w:b/>
              </w:rPr>
              <w:t>Drugs, Poisons and Controlled Substances Act 1981</w:t>
            </w:r>
          </w:p>
        </w:tc>
      </w:tr>
    </w:tbl>
    <w:p w14:paraId="39F1F3D2" w14:textId="77777777" w:rsidR="00FC0D7A" w:rsidRPr="00E40B36" w:rsidRDefault="00FC0D7A" w:rsidP="00FC0D7A">
      <w:pPr>
        <w:rPr>
          <w:b/>
          <w:sz w:val="18"/>
        </w:rPr>
      </w:pPr>
      <w:r w:rsidRPr="00E40B36">
        <w:rPr>
          <w:b/>
          <w:sz w:val="18"/>
        </w:rPr>
        <w:t>Justice Legislation Amendment (Protective Services Officers and Other Matters) Act 2017, No. 45/2017</w:t>
      </w:r>
    </w:p>
    <w:tbl>
      <w:tblPr>
        <w:tblW w:w="0" w:type="auto"/>
        <w:tblInd w:w="392" w:type="dxa"/>
        <w:tblLayout w:type="fixed"/>
        <w:tblLook w:val="0000" w:firstRow="0" w:lastRow="0" w:firstColumn="0" w:lastColumn="0" w:noHBand="0" w:noVBand="0"/>
      </w:tblPr>
      <w:tblGrid>
        <w:gridCol w:w="1984"/>
        <w:gridCol w:w="3969"/>
      </w:tblGrid>
      <w:tr w:rsidR="00FC0D7A" w:rsidRPr="00E40B36" w14:paraId="311DE72B" w14:textId="77777777" w:rsidTr="00677C04">
        <w:tc>
          <w:tcPr>
            <w:tcW w:w="1984" w:type="dxa"/>
          </w:tcPr>
          <w:p w14:paraId="1223886C" w14:textId="77777777" w:rsidR="00FC0D7A" w:rsidRPr="00E40B36"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E40B36">
              <w:rPr>
                <w:bCs/>
                <w:i/>
                <w:iCs/>
                <w:sz w:val="18"/>
                <w:szCs w:val="18"/>
                <w:lang w:val="fr-FR"/>
              </w:rPr>
              <w:t>Assent Date:</w:t>
            </w:r>
          </w:p>
        </w:tc>
        <w:tc>
          <w:tcPr>
            <w:tcW w:w="3969" w:type="dxa"/>
          </w:tcPr>
          <w:p w14:paraId="7835557F" w14:textId="77777777" w:rsidR="00FC0D7A" w:rsidRPr="00E40B36"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E40B36">
              <w:rPr>
                <w:bCs/>
                <w:spacing w:val="-4"/>
                <w:sz w:val="18"/>
                <w:szCs w:val="18"/>
                <w:lang w:val="fr-FR"/>
              </w:rPr>
              <w:t>26.9.17</w:t>
            </w:r>
          </w:p>
        </w:tc>
      </w:tr>
      <w:tr w:rsidR="00FC0D7A" w:rsidRPr="00E40B36" w14:paraId="0DAB8034" w14:textId="77777777" w:rsidTr="00677C04">
        <w:tc>
          <w:tcPr>
            <w:tcW w:w="1984" w:type="dxa"/>
          </w:tcPr>
          <w:p w14:paraId="633A242D" w14:textId="77777777" w:rsidR="00FC0D7A" w:rsidRPr="00E40B36"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E40B36">
              <w:rPr>
                <w:bCs/>
                <w:i/>
                <w:iCs/>
                <w:sz w:val="18"/>
                <w:szCs w:val="18"/>
                <w:lang w:val="fr-FR"/>
              </w:rPr>
              <w:t>Commencement Date:</w:t>
            </w:r>
          </w:p>
        </w:tc>
        <w:tc>
          <w:tcPr>
            <w:tcW w:w="3969" w:type="dxa"/>
          </w:tcPr>
          <w:p w14:paraId="488ABE18" w14:textId="77777777" w:rsidR="00FC0D7A" w:rsidRPr="00E40B36"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E40B36">
              <w:rPr>
                <w:bCs/>
                <w:spacing w:val="-4"/>
                <w:sz w:val="18"/>
                <w:szCs w:val="18"/>
                <w:lang w:val="fr-FR"/>
              </w:rPr>
              <w:t xml:space="preserve">Ss 16–18 </w:t>
            </w:r>
            <w:r>
              <w:rPr>
                <w:bCs/>
                <w:spacing w:val="-4"/>
                <w:sz w:val="18"/>
                <w:szCs w:val="18"/>
                <w:lang w:val="fr-FR"/>
              </w:rPr>
              <w:t>on 1.4.18: Special Gazette (No. 136) 27.3.18 p. 3</w:t>
            </w:r>
          </w:p>
        </w:tc>
      </w:tr>
      <w:tr w:rsidR="00FC0D7A" w:rsidRPr="00E40B36" w14:paraId="72FB4313" w14:textId="77777777" w:rsidTr="00677C04">
        <w:tc>
          <w:tcPr>
            <w:tcW w:w="1984" w:type="dxa"/>
          </w:tcPr>
          <w:p w14:paraId="07620A6F" w14:textId="77777777" w:rsidR="00FC0D7A" w:rsidRPr="00E40B36"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E40B36">
              <w:rPr>
                <w:bCs/>
                <w:i/>
                <w:iCs/>
                <w:sz w:val="18"/>
                <w:szCs w:val="18"/>
                <w:lang w:val="en-GB"/>
              </w:rPr>
              <w:t>Current State:</w:t>
            </w:r>
          </w:p>
        </w:tc>
        <w:tc>
          <w:tcPr>
            <w:tcW w:w="3969" w:type="dxa"/>
          </w:tcPr>
          <w:p w14:paraId="5736F8FF" w14:textId="77777777" w:rsidR="00FC0D7A" w:rsidRPr="00E40B36" w:rsidRDefault="00FC0D7A" w:rsidP="00677C04">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en-GB"/>
              </w:rPr>
            </w:pPr>
            <w:r w:rsidRPr="00E40B36">
              <w:rPr>
                <w:bCs/>
                <w:spacing w:val="-4"/>
                <w:sz w:val="18"/>
                <w:szCs w:val="18"/>
                <w:lang w:val="en-GB"/>
              </w:rPr>
              <w:t xml:space="preserve">This information relates only to the provision/s amending the </w:t>
            </w:r>
            <w:r w:rsidRPr="00E40B36">
              <w:rPr>
                <w:rFonts w:ascii="Times" w:hAnsi="Times"/>
                <w:b/>
                <w:spacing w:val="-4"/>
                <w:sz w:val="18"/>
                <w:szCs w:val="18"/>
                <w:lang w:val="en-GB"/>
              </w:rPr>
              <w:t>Drugs, Poisons and Controlled Substances Act 1981</w:t>
            </w:r>
          </w:p>
        </w:tc>
      </w:tr>
    </w:tbl>
    <w:p w14:paraId="2C491415" w14:textId="77777777" w:rsidR="00FC0D7A" w:rsidRPr="00563180" w:rsidRDefault="00FC0D7A" w:rsidP="00FC0D7A">
      <w:pPr>
        <w:pStyle w:val="Normal-Schedule"/>
        <w:rPr>
          <w:b/>
          <w:sz w:val="18"/>
        </w:rPr>
      </w:pPr>
      <w:r w:rsidRPr="00563180">
        <w:rPr>
          <w:b/>
          <w:sz w:val="18"/>
        </w:rPr>
        <w:t>Drugs, Poisons and Controlled Substances Amendment (Real-time Prescription Monitoring) Act 2017, No. 50/2017</w:t>
      </w:r>
    </w:p>
    <w:tbl>
      <w:tblPr>
        <w:tblW w:w="0" w:type="auto"/>
        <w:tblInd w:w="392" w:type="dxa"/>
        <w:tblLayout w:type="fixed"/>
        <w:tblLook w:val="0000" w:firstRow="0" w:lastRow="0" w:firstColumn="0" w:lastColumn="0" w:noHBand="0" w:noVBand="0"/>
      </w:tblPr>
      <w:tblGrid>
        <w:gridCol w:w="1984"/>
        <w:gridCol w:w="3969"/>
      </w:tblGrid>
      <w:tr w:rsidR="00FC0D7A" w:rsidRPr="00563180" w14:paraId="683A822E" w14:textId="77777777" w:rsidTr="00677C04">
        <w:tc>
          <w:tcPr>
            <w:tcW w:w="1984" w:type="dxa"/>
          </w:tcPr>
          <w:p w14:paraId="0A943DED" w14:textId="77777777" w:rsidR="00FC0D7A" w:rsidRPr="00563180" w:rsidRDefault="00FC0D7A" w:rsidP="00677C04">
            <w:pPr>
              <w:pStyle w:val="TOAAutotext"/>
              <w:rPr>
                <w:bCs/>
                <w:lang w:val="fr-FR"/>
              </w:rPr>
            </w:pPr>
            <w:r w:rsidRPr="00563180">
              <w:rPr>
                <w:bCs/>
                <w:lang w:val="fr-FR"/>
              </w:rPr>
              <w:t>Assent Date:</w:t>
            </w:r>
          </w:p>
        </w:tc>
        <w:tc>
          <w:tcPr>
            <w:tcW w:w="3969" w:type="dxa"/>
          </w:tcPr>
          <w:p w14:paraId="74186DD5" w14:textId="77777777" w:rsidR="00FC0D7A" w:rsidRPr="00563180" w:rsidRDefault="00FC0D7A" w:rsidP="00677C04">
            <w:pPr>
              <w:pStyle w:val="SRT1Autotext1"/>
              <w:rPr>
                <w:bCs/>
                <w:lang w:val="fr-FR"/>
              </w:rPr>
            </w:pPr>
            <w:r w:rsidRPr="00563180">
              <w:rPr>
                <w:bCs/>
                <w:lang w:val="fr-FR"/>
              </w:rPr>
              <w:t>24.10.17</w:t>
            </w:r>
          </w:p>
        </w:tc>
      </w:tr>
      <w:tr w:rsidR="00FC0D7A" w:rsidRPr="00563180" w14:paraId="5E719DE9" w14:textId="77777777" w:rsidTr="00677C04">
        <w:tc>
          <w:tcPr>
            <w:tcW w:w="1984" w:type="dxa"/>
          </w:tcPr>
          <w:p w14:paraId="27A11E04" w14:textId="77777777" w:rsidR="00FC0D7A" w:rsidRPr="00563180" w:rsidRDefault="00FC0D7A" w:rsidP="00677C04">
            <w:pPr>
              <w:pStyle w:val="SRT1Autotext3"/>
              <w:rPr>
                <w:bCs/>
                <w:lang w:val="fr-FR"/>
              </w:rPr>
            </w:pPr>
            <w:r w:rsidRPr="00563180">
              <w:rPr>
                <w:bCs/>
                <w:lang w:val="fr-FR"/>
              </w:rPr>
              <w:t>Commencement Date:</w:t>
            </w:r>
          </w:p>
        </w:tc>
        <w:tc>
          <w:tcPr>
            <w:tcW w:w="3969" w:type="dxa"/>
          </w:tcPr>
          <w:p w14:paraId="6B094A3B" w14:textId="77777777" w:rsidR="00FC0D7A" w:rsidRPr="00563180" w:rsidRDefault="00FC0D7A" w:rsidP="00677C04">
            <w:pPr>
              <w:pStyle w:val="SRT1Autotext1"/>
              <w:rPr>
                <w:bCs/>
                <w:lang w:val="fr-FR"/>
              </w:rPr>
            </w:pPr>
            <w:r w:rsidRPr="00563180">
              <w:rPr>
                <w:bCs/>
                <w:lang w:val="fr-FR"/>
              </w:rPr>
              <w:t xml:space="preserve">Ss 4–18 </w:t>
            </w:r>
            <w:r>
              <w:rPr>
                <w:bCs/>
                <w:lang w:val="fr-FR"/>
              </w:rPr>
              <w:t>on 1.7.18: Special Gazette (No. 190) 24.4.18 p. 1</w:t>
            </w:r>
          </w:p>
        </w:tc>
      </w:tr>
      <w:tr w:rsidR="00FC0D7A" w:rsidRPr="00084F68" w14:paraId="56C0B2A6" w14:textId="77777777" w:rsidTr="00677C04">
        <w:tc>
          <w:tcPr>
            <w:tcW w:w="1984" w:type="dxa"/>
          </w:tcPr>
          <w:p w14:paraId="47C3E3D0" w14:textId="77777777" w:rsidR="00FC0D7A" w:rsidRPr="00563180" w:rsidRDefault="00FC0D7A" w:rsidP="00677C04">
            <w:pPr>
              <w:pStyle w:val="SRT1Autotext3"/>
              <w:rPr>
                <w:bCs/>
              </w:rPr>
            </w:pPr>
            <w:r w:rsidRPr="00563180">
              <w:rPr>
                <w:bCs/>
              </w:rPr>
              <w:t>Current State:</w:t>
            </w:r>
          </w:p>
        </w:tc>
        <w:tc>
          <w:tcPr>
            <w:tcW w:w="3969" w:type="dxa"/>
          </w:tcPr>
          <w:p w14:paraId="4107792E" w14:textId="77777777" w:rsidR="00FC0D7A" w:rsidRPr="00563180" w:rsidRDefault="00FC0D7A" w:rsidP="00677C04">
            <w:pPr>
              <w:pStyle w:val="SRT1Autotext1"/>
              <w:rPr>
                <w:bCs/>
              </w:rPr>
            </w:pPr>
            <w:r w:rsidRPr="00563180">
              <w:rPr>
                <w:bCs/>
              </w:rPr>
              <w:t xml:space="preserve">This information relates only to the provision/s amending the </w:t>
            </w:r>
            <w:r w:rsidRPr="00563180">
              <w:rPr>
                <w:rFonts w:ascii="Times" w:hAnsi="Times"/>
                <w:b/>
              </w:rPr>
              <w:t>Drugs, Poisons and Controlled Substances Act 1981</w:t>
            </w:r>
          </w:p>
        </w:tc>
      </w:tr>
    </w:tbl>
    <w:p w14:paraId="39927B72" w14:textId="77777777" w:rsidR="00FC0D7A" w:rsidRPr="003E163A" w:rsidRDefault="00FC0D7A" w:rsidP="00FC0D7A">
      <w:pPr>
        <w:pStyle w:val="Normal-Schedule"/>
        <w:ind w:left="1"/>
        <w:rPr>
          <w:b/>
          <w:sz w:val="18"/>
          <w:szCs w:val="18"/>
        </w:rPr>
      </w:pPr>
      <w:r w:rsidRPr="003E163A">
        <w:rPr>
          <w:b/>
          <w:sz w:val="18"/>
          <w:szCs w:val="18"/>
        </w:rPr>
        <w:t>Voluntary Assisted Dying Act 2017, No. 61/2017</w:t>
      </w:r>
    </w:p>
    <w:tbl>
      <w:tblPr>
        <w:tblW w:w="0" w:type="auto"/>
        <w:tblInd w:w="393" w:type="dxa"/>
        <w:tblLayout w:type="fixed"/>
        <w:tblLook w:val="0000" w:firstRow="0" w:lastRow="0" w:firstColumn="0" w:lastColumn="0" w:noHBand="0" w:noVBand="0"/>
      </w:tblPr>
      <w:tblGrid>
        <w:gridCol w:w="1984"/>
        <w:gridCol w:w="3969"/>
      </w:tblGrid>
      <w:tr w:rsidR="00FC0D7A" w:rsidRPr="003E163A" w14:paraId="1C7A8763" w14:textId="77777777" w:rsidTr="00677C04">
        <w:tc>
          <w:tcPr>
            <w:tcW w:w="1984" w:type="dxa"/>
          </w:tcPr>
          <w:p w14:paraId="4396A8E5" w14:textId="77777777" w:rsidR="00FC0D7A" w:rsidRPr="003E163A" w:rsidRDefault="00FC0D7A" w:rsidP="00677C04">
            <w:pPr>
              <w:pStyle w:val="TOAAutotext"/>
              <w:rPr>
                <w:bCs/>
                <w:lang w:val="fr-FR"/>
              </w:rPr>
            </w:pPr>
            <w:r w:rsidRPr="003E163A">
              <w:rPr>
                <w:bCs/>
                <w:lang w:val="fr-FR"/>
              </w:rPr>
              <w:t>Assent Date:</w:t>
            </w:r>
          </w:p>
        </w:tc>
        <w:tc>
          <w:tcPr>
            <w:tcW w:w="3969" w:type="dxa"/>
          </w:tcPr>
          <w:p w14:paraId="05DA22ED" w14:textId="77777777" w:rsidR="00FC0D7A" w:rsidRPr="003E163A" w:rsidRDefault="00FC0D7A" w:rsidP="00677C04">
            <w:pPr>
              <w:pStyle w:val="SRT1Autotext1"/>
              <w:rPr>
                <w:bCs/>
                <w:lang w:val="fr-FR"/>
              </w:rPr>
            </w:pPr>
            <w:r w:rsidRPr="003E163A">
              <w:rPr>
                <w:bCs/>
                <w:lang w:val="fr-FR"/>
              </w:rPr>
              <w:t>5.12.17</w:t>
            </w:r>
          </w:p>
        </w:tc>
      </w:tr>
      <w:tr w:rsidR="00FC0D7A" w:rsidRPr="003E163A" w14:paraId="45EB4FE5" w14:textId="77777777" w:rsidTr="00677C04">
        <w:tc>
          <w:tcPr>
            <w:tcW w:w="1984" w:type="dxa"/>
          </w:tcPr>
          <w:p w14:paraId="23A897AA" w14:textId="77777777" w:rsidR="00FC0D7A" w:rsidRPr="003E163A" w:rsidRDefault="00FC0D7A" w:rsidP="00677C04">
            <w:pPr>
              <w:pStyle w:val="SRT1Autotext3"/>
              <w:rPr>
                <w:bCs/>
                <w:lang w:val="fr-FR"/>
              </w:rPr>
            </w:pPr>
            <w:r w:rsidRPr="003E163A">
              <w:rPr>
                <w:bCs/>
                <w:lang w:val="fr-FR"/>
              </w:rPr>
              <w:t>Commencement Date:</w:t>
            </w:r>
          </w:p>
        </w:tc>
        <w:tc>
          <w:tcPr>
            <w:tcW w:w="3969" w:type="dxa"/>
          </w:tcPr>
          <w:p w14:paraId="15CF1F2A" w14:textId="77777777" w:rsidR="00FC0D7A" w:rsidRPr="003E163A" w:rsidRDefault="00FC0D7A" w:rsidP="00677C04">
            <w:pPr>
              <w:pStyle w:val="SRT1Autotext1"/>
              <w:rPr>
                <w:bCs/>
                <w:lang w:val="fr-FR"/>
              </w:rPr>
            </w:pPr>
            <w:r w:rsidRPr="003E163A">
              <w:rPr>
                <w:bCs/>
                <w:lang w:val="fr-FR"/>
              </w:rPr>
              <w:t xml:space="preserve">Ss 122–138 </w:t>
            </w:r>
            <w:r>
              <w:rPr>
                <w:bCs/>
                <w:lang w:val="fr-FR"/>
              </w:rPr>
              <w:t>on 19.6.19: s. 2(2)</w:t>
            </w:r>
          </w:p>
        </w:tc>
      </w:tr>
      <w:tr w:rsidR="00FC0D7A" w:rsidRPr="003E163A" w14:paraId="6C6B9ABE" w14:textId="77777777" w:rsidTr="00677C04">
        <w:tc>
          <w:tcPr>
            <w:tcW w:w="1984" w:type="dxa"/>
          </w:tcPr>
          <w:p w14:paraId="6F64E286" w14:textId="77777777" w:rsidR="00FC0D7A" w:rsidRPr="003E163A" w:rsidRDefault="00FC0D7A" w:rsidP="00677C04">
            <w:pPr>
              <w:pStyle w:val="SRT1Autotext3"/>
              <w:rPr>
                <w:bCs/>
              </w:rPr>
            </w:pPr>
            <w:r w:rsidRPr="003E163A">
              <w:rPr>
                <w:bCs/>
              </w:rPr>
              <w:t>Current State:</w:t>
            </w:r>
          </w:p>
        </w:tc>
        <w:tc>
          <w:tcPr>
            <w:tcW w:w="3969" w:type="dxa"/>
          </w:tcPr>
          <w:p w14:paraId="0C5322D2" w14:textId="77777777" w:rsidR="00FC0D7A" w:rsidRPr="003E163A" w:rsidRDefault="00FC0D7A" w:rsidP="00677C04">
            <w:pPr>
              <w:pStyle w:val="SRT1Autotext1"/>
              <w:rPr>
                <w:bCs/>
              </w:rPr>
            </w:pPr>
            <w:r w:rsidRPr="003E163A">
              <w:rPr>
                <w:bCs/>
              </w:rPr>
              <w:t xml:space="preserve">This information relates only to the provision/s amending the </w:t>
            </w:r>
            <w:r w:rsidRPr="003E163A">
              <w:rPr>
                <w:b/>
              </w:rPr>
              <w:t>Drugs, Poisons and Controlled Substances Act 1981</w:t>
            </w:r>
          </w:p>
        </w:tc>
      </w:tr>
    </w:tbl>
    <w:p w14:paraId="771C5DA9" w14:textId="77777777" w:rsidR="00FC0D7A" w:rsidRPr="00384366" w:rsidRDefault="00FC0D7A" w:rsidP="00FC0D7A">
      <w:pPr>
        <w:pStyle w:val="Normal-Schedule"/>
        <w:ind w:left="1"/>
        <w:rPr>
          <w:b/>
          <w:sz w:val="18"/>
          <w:szCs w:val="18"/>
        </w:rPr>
      </w:pPr>
      <w:r w:rsidRPr="00384366">
        <w:rPr>
          <w:b/>
          <w:sz w:val="18"/>
          <w:szCs w:val="18"/>
        </w:rPr>
        <w:t>Drugs, Poisons and Controlled Substances Amendment (Medically Supervised Injecting Centre) Act 2017, No. 66/2017</w:t>
      </w:r>
    </w:p>
    <w:tbl>
      <w:tblPr>
        <w:tblW w:w="0" w:type="auto"/>
        <w:tblInd w:w="393" w:type="dxa"/>
        <w:tblLayout w:type="fixed"/>
        <w:tblLook w:val="0000" w:firstRow="0" w:lastRow="0" w:firstColumn="0" w:lastColumn="0" w:noHBand="0" w:noVBand="0"/>
      </w:tblPr>
      <w:tblGrid>
        <w:gridCol w:w="1984"/>
        <w:gridCol w:w="3969"/>
      </w:tblGrid>
      <w:tr w:rsidR="00FC0D7A" w:rsidRPr="00384366" w14:paraId="7DE9A2AE" w14:textId="77777777" w:rsidTr="00677C04">
        <w:tc>
          <w:tcPr>
            <w:tcW w:w="1984" w:type="dxa"/>
          </w:tcPr>
          <w:p w14:paraId="1642194E" w14:textId="77777777" w:rsidR="00FC0D7A" w:rsidRPr="00384366" w:rsidRDefault="00FC0D7A" w:rsidP="00677C04">
            <w:pPr>
              <w:pStyle w:val="TOAAutotext"/>
              <w:rPr>
                <w:bCs/>
                <w:lang w:val="fr-FR"/>
              </w:rPr>
            </w:pPr>
            <w:r w:rsidRPr="00384366">
              <w:rPr>
                <w:bCs/>
                <w:lang w:val="fr-FR"/>
              </w:rPr>
              <w:t>Assent Date:</w:t>
            </w:r>
          </w:p>
        </w:tc>
        <w:tc>
          <w:tcPr>
            <w:tcW w:w="3969" w:type="dxa"/>
          </w:tcPr>
          <w:p w14:paraId="00D17106" w14:textId="77777777" w:rsidR="00FC0D7A" w:rsidRPr="00384366" w:rsidRDefault="00FC0D7A" w:rsidP="00677C04">
            <w:pPr>
              <w:pStyle w:val="SRT1Autotext1"/>
              <w:rPr>
                <w:bCs/>
                <w:lang w:val="fr-FR"/>
              </w:rPr>
            </w:pPr>
            <w:r w:rsidRPr="00384366">
              <w:rPr>
                <w:bCs/>
                <w:lang w:val="fr-FR"/>
              </w:rPr>
              <w:t>19.12.17</w:t>
            </w:r>
          </w:p>
        </w:tc>
      </w:tr>
      <w:tr w:rsidR="00FC0D7A" w:rsidRPr="00384366" w14:paraId="6559AE16" w14:textId="77777777" w:rsidTr="00677C04">
        <w:tc>
          <w:tcPr>
            <w:tcW w:w="1984" w:type="dxa"/>
          </w:tcPr>
          <w:p w14:paraId="0712F390" w14:textId="77777777" w:rsidR="00FC0D7A" w:rsidRPr="00384366" w:rsidRDefault="00FC0D7A" w:rsidP="00677C04">
            <w:pPr>
              <w:pStyle w:val="SRT1Autotext3"/>
              <w:rPr>
                <w:bCs/>
                <w:lang w:val="fr-FR"/>
              </w:rPr>
            </w:pPr>
            <w:r w:rsidRPr="00384366">
              <w:rPr>
                <w:bCs/>
                <w:lang w:val="fr-FR"/>
              </w:rPr>
              <w:t>Commencement Date:</w:t>
            </w:r>
          </w:p>
        </w:tc>
        <w:tc>
          <w:tcPr>
            <w:tcW w:w="3969" w:type="dxa"/>
          </w:tcPr>
          <w:p w14:paraId="7D168E2F" w14:textId="77777777" w:rsidR="00FC0D7A" w:rsidRDefault="00FC0D7A" w:rsidP="00677C04">
            <w:pPr>
              <w:pStyle w:val="SRT1Autotext1"/>
              <w:rPr>
                <w:bCs/>
                <w:lang w:val="fr-FR"/>
              </w:rPr>
            </w:pPr>
            <w:r w:rsidRPr="00384366">
              <w:rPr>
                <w:bCs/>
                <w:lang w:val="fr-FR"/>
              </w:rPr>
              <w:t xml:space="preserve">Ss 4–11 </w:t>
            </w:r>
            <w:r>
              <w:rPr>
                <w:bCs/>
                <w:lang w:val="fr-FR"/>
              </w:rPr>
              <w:t>on 28.2.18: Special Gazette (No. 71) 27.2.18 p. 1</w:t>
            </w:r>
          </w:p>
        </w:tc>
      </w:tr>
      <w:tr w:rsidR="00FC0D7A" w:rsidRPr="00E013A9" w14:paraId="28F84071" w14:textId="77777777" w:rsidTr="00677C04">
        <w:tc>
          <w:tcPr>
            <w:tcW w:w="1984" w:type="dxa"/>
          </w:tcPr>
          <w:p w14:paraId="3C787C80" w14:textId="77777777" w:rsidR="00FC0D7A" w:rsidRPr="00384366" w:rsidRDefault="00FC0D7A" w:rsidP="00677C04">
            <w:pPr>
              <w:pStyle w:val="SRT1Autotext3"/>
              <w:rPr>
                <w:bCs/>
              </w:rPr>
            </w:pPr>
            <w:r w:rsidRPr="00384366">
              <w:rPr>
                <w:bCs/>
              </w:rPr>
              <w:t>Current State:</w:t>
            </w:r>
          </w:p>
        </w:tc>
        <w:tc>
          <w:tcPr>
            <w:tcW w:w="3969" w:type="dxa"/>
          </w:tcPr>
          <w:p w14:paraId="754D13A9" w14:textId="77777777" w:rsidR="00FC0D7A" w:rsidRPr="00384366" w:rsidRDefault="00FC0D7A" w:rsidP="00677C04">
            <w:pPr>
              <w:pStyle w:val="SRT1Autotext1"/>
              <w:rPr>
                <w:bCs/>
              </w:rPr>
            </w:pPr>
            <w:r w:rsidRPr="00384366">
              <w:rPr>
                <w:bCs/>
              </w:rPr>
              <w:t xml:space="preserve">This information relates only to the provision/s amending the </w:t>
            </w:r>
            <w:r w:rsidRPr="00384366">
              <w:rPr>
                <w:rFonts w:ascii="Times" w:hAnsi="Times"/>
                <w:b/>
              </w:rPr>
              <w:t>Drugs, Poisons and Controlled Substances Act 1981</w:t>
            </w:r>
          </w:p>
        </w:tc>
      </w:tr>
    </w:tbl>
    <w:p w14:paraId="56CD073E" w14:textId="77777777" w:rsidR="00FC0D7A" w:rsidRDefault="00FC0D7A" w:rsidP="00FC0D7A">
      <w:pPr>
        <w:pStyle w:val="Normal-Schedule"/>
        <w:ind w:left="1"/>
        <w:rPr>
          <w:b/>
          <w:sz w:val="18"/>
          <w:szCs w:val="18"/>
        </w:rPr>
      </w:pPr>
      <w:r>
        <w:rPr>
          <w:b/>
          <w:sz w:val="18"/>
          <w:szCs w:val="18"/>
        </w:rPr>
        <w:t>Oaths and Affirmations Act 2018, No. 6/2018</w:t>
      </w:r>
    </w:p>
    <w:tbl>
      <w:tblPr>
        <w:tblW w:w="0" w:type="auto"/>
        <w:tblInd w:w="393" w:type="dxa"/>
        <w:tblLayout w:type="fixed"/>
        <w:tblLook w:val="04A0" w:firstRow="1" w:lastRow="0" w:firstColumn="1" w:lastColumn="0" w:noHBand="0" w:noVBand="1"/>
      </w:tblPr>
      <w:tblGrid>
        <w:gridCol w:w="1984"/>
        <w:gridCol w:w="3969"/>
      </w:tblGrid>
      <w:tr w:rsidR="00FC0D7A" w14:paraId="727DA397" w14:textId="77777777" w:rsidTr="00677C04">
        <w:tc>
          <w:tcPr>
            <w:tcW w:w="1984" w:type="dxa"/>
            <w:hideMark/>
          </w:tcPr>
          <w:p w14:paraId="129BA759" w14:textId="77777777" w:rsidR="00FC0D7A" w:rsidRDefault="00FC0D7A" w:rsidP="00677C04">
            <w:pPr>
              <w:pStyle w:val="TOAAutotext"/>
              <w:rPr>
                <w:bCs/>
                <w:lang w:val="fr-FR"/>
              </w:rPr>
            </w:pPr>
            <w:r>
              <w:rPr>
                <w:bCs/>
                <w:lang w:val="fr-FR"/>
              </w:rPr>
              <w:t>Assent Date:</w:t>
            </w:r>
          </w:p>
        </w:tc>
        <w:tc>
          <w:tcPr>
            <w:tcW w:w="3969" w:type="dxa"/>
            <w:hideMark/>
          </w:tcPr>
          <w:p w14:paraId="786FC24B" w14:textId="77777777" w:rsidR="00FC0D7A" w:rsidRDefault="00FC0D7A" w:rsidP="00677C04">
            <w:pPr>
              <w:pStyle w:val="SRT1Autotext1"/>
              <w:rPr>
                <w:bCs/>
                <w:lang w:val="fr-FR"/>
              </w:rPr>
            </w:pPr>
            <w:r>
              <w:rPr>
                <w:bCs/>
                <w:lang w:val="fr-FR"/>
              </w:rPr>
              <w:t>27.2.18</w:t>
            </w:r>
          </w:p>
        </w:tc>
      </w:tr>
      <w:tr w:rsidR="00FC0D7A" w14:paraId="544D56C4" w14:textId="77777777" w:rsidTr="00677C04">
        <w:tc>
          <w:tcPr>
            <w:tcW w:w="1984" w:type="dxa"/>
            <w:hideMark/>
          </w:tcPr>
          <w:p w14:paraId="58F9CADF" w14:textId="77777777" w:rsidR="00FC0D7A" w:rsidRDefault="00FC0D7A" w:rsidP="00677C04">
            <w:pPr>
              <w:pStyle w:val="SRT1Autotext3"/>
              <w:rPr>
                <w:bCs/>
                <w:lang w:val="fr-FR"/>
              </w:rPr>
            </w:pPr>
            <w:r>
              <w:rPr>
                <w:bCs/>
                <w:lang w:val="fr-FR"/>
              </w:rPr>
              <w:t>Commencement Date:</w:t>
            </w:r>
          </w:p>
        </w:tc>
        <w:tc>
          <w:tcPr>
            <w:tcW w:w="3969" w:type="dxa"/>
            <w:hideMark/>
          </w:tcPr>
          <w:p w14:paraId="01E89FF6" w14:textId="77777777" w:rsidR="00FC0D7A" w:rsidRDefault="00FC0D7A" w:rsidP="00677C04">
            <w:pPr>
              <w:pStyle w:val="SRT1Autotext1"/>
              <w:rPr>
                <w:bCs/>
                <w:lang w:val="fr-FR"/>
              </w:rPr>
            </w:pPr>
            <w:r>
              <w:rPr>
                <w:bCs/>
                <w:lang w:val="fr-FR"/>
              </w:rPr>
              <w:t>S. 68(Sch. 2 item 42) on 1.3.19: s. 2(2)</w:t>
            </w:r>
          </w:p>
        </w:tc>
      </w:tr>
      <w:tr w:rsidR="00FC0D7A" w14:paraId="244B4F07" w14:textId="77777777" w:rsidTr="00677C04">
        <w:tc>
          <w:tcPr>
            <w:tcW w:w="1984" w:type="dxa"/>
            <w:hideMark/>
          </w:tcPr>
          <w:p w14:paraId="3606721A" w14:textId="77777777" w:rsidR="00FC0D7A" w:rsidRDefault="00FC0D7A" w:rsidP="00677C04">
            <w:pPr>
              <w:pStyle w:val="SRT1Autotext3"/>
              <w:rPr>
                <w:bCs/>
              </w:rPr>
            </w:pPr>
            <w:r>
              <w:rPr>
                <w:bCs/>
              </w:rPr>
              <w:t>Current State:</w:t>
            </w:r>
          </w:p>
        </w:tc>
        <w:tc>
          <w:tcPr>
            <w:tcW w:w="3969" w:type="dxa"/>
            <w:hideMark/>
          </w:tcPr>
          <w:p w14:paraId="30541235" w14:textId="77777777" w:rsidR="00FC0D7A" w:rsidRDefault="00FC0D7A" w:rsidP="00677C04">
            <w:pPr>
              <w:pStyle w:val="SRT1Autotext1"/>
              <w:rPr>
                <w:bCs/>
              </w:rPr>
            </w:pPr>
            <w:r>
              <w:rPr>
                <w:bCs/>
              </w:rPr>
              <w:t xml:space="preserve">This information relates only to the provision/s amending the </w:t>
            </w:r>
            <w:r>
              <w:rPr>
                <w:rFonts w:ascii="Times" w:hAnsi="Times"/>
                <w:b/>
              </w:rPr>
              <w:t>Drugs, Poisons and Controlled Substances Act 1981</w:t>
            </w:r>
          </w:p>
        </w:tc>
      </w:tr>
    </w:tbl>
    <w:p w14:paraId="782375DD" w14:textId="77777777" w:rsidR="00FC0D7A" w:rsidRDefault="00FC0D7A" w:rsidP="00FC0D7A">
      <w:pPr>
        <w:pStyle w:val="Normal-Schedule"/>
        <w:ind w:left="1"/>
        <w:rPr>
          <w:b/>
          <w:sz w:val="18"/>
          <w:szCs w:val="18"/>
        </w:rPr>
      </w:pPr>
    </w:p>
    <w:p w14:paraId="036D9394" w14:textId="77777777" w:rsidR="00FC0D7A" w:rsidRDefault="00FC0D7A" w:rsidP="00FC0D7A">
      <w:pPr>
        <w:pStyle w:val="Normal-Schedule"/>
        <w:ind w:left="1"/>
        <w:rPr>
          <w:b/>
          <w:sz w:val="18"/>
          <w:szCs w:val="18"/>
        </w:rPr>
      </w:pPr>
    </w:p>
    <w:p w14:paraId="1DC344A6" w14:textId="77777777" w:rsidR="00FC0D7A" w:rsidRPr="003841A7" w:rsidRDefault="00FC0D7A" w:rsidP="00FC0D7A">
      <w:pPr>
        <w:pStyle w:val="Normal-Schedule"/>
        <w:ind w:left="1"/>
        <w:rPr>
          <w:b/>
          <w:sz w:val="18"/>
          <w:szCs w:val="18"/>
        </w:rPr>
      </w:pPr>
      <w:r w:rsidRPr="003841A7">
        <w:rPr>
          <w:b/>
          <w:sz w:val="18"/>
          <w:szCs w:val="18"/>
        </w:rPr>
        <w:t>Justice Legislation Amendment (Family Violence Protection and Other Matters) Act 2018, No. 33/2018</w:t>
      </w:r>
    </w:p>
    <w:tbl>
      <w:tblPr>
        <w:tblW w:w="0" w:type="auto"/>
        <w:tblInd w:w="393" w:type="dxa"/>
        <w:tblLayout w:type="fixed"/>
        <w:tblLook w:val="0000" w:firstRow="0" w:lastRow="0" w:firstColumn="0" w:lastColumn="0" w:noHBand="0" w:noVBand="0"/>
      </w:tblPr>
      <w:tblGrid>
        <w:gridCol w:w="1984"/>
        <w:gridCol w:w="3969"/>
      </w:tblGrid>
      <w:tr w:rsidR="00FC0D7A" w:rsidRPr="003841A7" w14:paraId="50390B14" w14:textId="77777777" w:rsidTr="00677C04">
        <w:tc>
          <w:tcPr>
            <w:tcW w:w="1984" w:type="dxa"/>
          </w:tcPr>
          <w:p w14:paraId="672D4A67" w14:textId="77777777" w:rsidR="00FC0D7A" w:rsidRPr="003841A7" w:rsidRDefault="00FC0D7A" w:rsidP="00677C04">
            <w:pPr>
              <w:pStyle w:val="TOAAutotext"/>
              <w:rPr>
                <w:bCs/>
                <w:lang w:val="fr-FR"/>
              </w:rPr>
            </w:pPr>
            <w:r w:rsidRPr="003841A7">
              <w:rPr>
                <w:bCs/>
                <w:lang w:val="fr-FR"/>
              </w:rPr>
              <w:t>Assent Date:</w:t>
            </w:r>
          </w:p>
        </w:tc>
        <w:tc>
          <w:tcPr>
            <w:tcW w:w="3969" w:type="dxa"/>
          </w:tcPr>
          <w:p w14:paraId="4F8C30CD" w14:textId="77777777" w:rsidR="00FC0D7A" w:rsidRPr="003841A7" w:rsidRDefault="00FC0D7A" w:rsidP="00677C04">
            <w:pPr>
              <w:pStyle w:val="SRT1Autotext1"/>
              <w:rPr>
                <w:bCs/>
                <w:lang w:val="fr-FR"/>
              </w:rPr>
            </w:pPr>
            <w:r w:rsidRPr="003841A7">
              <w:rPr>
                <w:bCs/>
                <w:lang w:val="fr-FR"/>
              </w:rPr>
              <w:t>14.8.18</w:t>
            </w:r>
          </w:p>
        </w:tc>
      </w:tr>
      <w:tr w:rsidR="00FC0D7A" w:rsidRPr="003841A7" w14:paraId="1AE96EE4" w14:textId="77777777" w:rsidTr="00677C04">
        <w:tc>
          <w:tcPr>
            <w:tcW w:w="1984" w:type="dxa"/>
          </w:tcPr>
          <w:p w14:paraId="376AD99B" w14:textId="77777777" w:rsidR="00FC0D7A" w:rsidRPr="003841A7" w:rsidRDefault="00FC0D7A" w:rsidP="00677C04">
            <w:pPr>
              <w:pStyle w:val="SRT1Autotext3"/>
              <w:rPr>
                <w:bCs/>
                <w:lang w:val="fr-FR"/>
              </w:rPr>
            </w:pPr>
            <w:r w:rsidRPr="003841A7">
              <w:rPr>
                <w:bCs/>
                <w:lang w:val="fr-FR"/>
              </w:rPr>
              <w:t>Commencement Date:</w:t>
            </w:r>
          </w:p>
        </w:tc>
        <w:tc>
          <w:tcPr>
            <w:tcW w:w="3969" w:type="dxa"/>
          </w:tcPr>
          <w:p w14:paraId="192AD2E6" w14:textId="77777777" w:rsidR="00FC0D7A" w:rsidRPr="003841A7" w:rsidRDefault="00FC0D7A" w:rsidP="00677C04">
            <w:pPr>
              <w:pStyle w:val="SRT1Autotext1"/>
              <w:rPr>
                <w:bCs/>
                <w:lang w:val="fr-FR"/>
              </w:rPr>
            </w:pPr>
            <w:r w:rsidRPr="003841A7">
              <w:rPr>
                <w:bCs/>
                <w:lang w:val="fr-FR"/>
              </w:rPr>
              <w:t xml:space="preserve">Ss 90, 91 </w:t>
            </w:r>
            <w:r>
              <w:rPr>
                <w:bCs/>
                <w:lang w:val="fr-FR"/>
              </w:rPr>
              <w:t xml:space="preserve">on 31.7.19: </w:t>
            </w:r>
            <w:r w:rsidRPr="00EF77F1">
              <w:t>Special Gazette (No. 306) 30.7.19 p. 1</w:t>
            </w:r>
          </w:p>
        </w:tc>
      </w:tr>
      <w:tr w:rsidR="00FC0D7A" w:rsidRPr="00E013A9" w14:paraId="07511422" w14:textId="77777777" w:rsidTr="00677C04">
        <w:tc>
          <w:tcPr>
            <w:tcW w:w="1984" w:type="dxa"/>
          </w:tcPr>
          <w:p w14:paraId="084FD030" w14:textId="77777777" w:rsidR="00FC0D7A" w:rsidRPr="003841A7" w:rsidRDefault="00FC0D7A" w:rsidP="00677C04">
            <w:pPr>
              <w:pStyle w:val="SRT1Autotext3"/>
              <w:rPr>
                <w:bCs/>
              </w:rPr>
            </w:pPr>
            <w:r w:rsidRPr="003841A7">
              <w:rPr>
                <w:bCs/>
              </w:rPr>
              <w:t>Current State:</w:t>
            </w:r>
          </w:p>
        </w:tc>
        <w:tc>
          <w:tcPr>
            <w:tcW w:w="3969" w:type="dxa"/>
          </w:tcPr>
          <w:p w14:paraId="78F26D1E" w14:textId="77777777" w:rsidR="00FC0D7A" w:rsidRPr="003841A7" w:rsidRDefault="00FC0D7A" w:rsidP="00677C04">
            <w:pPr>
              <w:pStyle w:val="SRT1Autotext1"/>
              <w:rPr>
                <w:bCs/>
              </w:rPr>
            </w:pPr>
            <w:r w:rsidRPr="003841A7">
              <w:rPr>
                <w:bCs/>
              </w:rPr>
              <w:t xml:space="preserve">This information relates only to the provision/s amending the </w:t>
            </w:r>
            <w:r w:rsidRPr="003841A7">
              <w:rPr>
                <w:rFonts w:ascii="Times" w:hAnsi="Times"/>
                <w:b/>
              </w:rPr>
              <w:t>Drugs, Poisons and Controlled Substances Act 1981</w:t>
            </w:r>
          </w:p>
        </w:tc>
      </w:tr>
    </w:tbl>
    <w:p w14:paraId="4C7E161F" w14:textId="77777777" w:rsidR="00FC0D7A" w:rsidRPr="00907427" w:rsidRDefault="00FC0D7A" w:rsidP="00FC0D7A">
      <w:pPr>
        <w:pStyle w:val="Normal-Schedule"/>
        <w:ind w:left="1"/>
        <w:rPr>
          <w:b/>
          <w:sz w:val="18"/>
          <w:szCs w:val="18"/>
        </w:rPr>
      </w:pPr>
      <w:r w:rsidRPr="00907427">
        <w:rPr>
          <w:b/>
          <w:sz w:val="18"/>
          <w:szCs w:val="18"/>
        </w:rPr>
        <w:t>Justice Legislation Amendment (Police and Other Matters) Act 2019, No. 3/2019</w:t>
      </w:r>
    </w:p>
    <w:tbl>
      <w:tblPr>
        <w:tblW w:w="0" w:type="auto"/>
        <w:tblInd w:w="393" w:type="dxa"/>
        <w:tblLayout w:type="fixed"/>
        <w:tblLook w:val="0000" w:firstRow="0" w:lastRow="0" w:firstColumn="0" w:lastColumn="0" w:noHBand="0" w:noVBand="0"/>
      </w:tblPr>
      <w:tblGrid>
        <w:gridCol w:w="1984"/>
        <w:gridCol w:w="3969"/>
      </w:tblGrid>
      <w:tr w:rsidR="00FC0D7A" w:rsidRPr="00907427" w14:paraId="61C77BC5" w14:textId="77777777" w:rsidTr="00677C04">
        <w:tc>
          <w:tcPr>
            <w:tcW w:w="1984" w:type="dxa"/>
          </w:tcPr>
          <w:p w14:paraId="1C237ED4" w14:textId="77777777" w:rsidR="00FC0D7A" w:rsidRPr="00907427" w:rsidRDefault="00FC0D7A" w:rsidP="00677C04">
            <w:pPr>
              <w:pStyle w:val="TOAAutotext"/>
              <w:rPr>
                <w:bCs/>
                <w:lang w:val="fr-FR"/>
              </w:rPr>
            </w:pPr>
            <w:r w:rsidRPr="00907427">
              <w:rPr>
                <w:bCs/>
                <w:lang w:val="fr-FR"/>
              </w:rPr>
              <w:t>Assent Date:</w:t>
            </w:r>
          </w:p>
        </w:tc>
        <w:tc>
          <w:tcPr>
            <w:tcW w:w="3969" w:type="dxa"/>
          </w:tcPr>
          <w:p w14:paraId="18C53D25" w14:textId="77777777" w:rsidR="00FC0D7A" w:rsidRPr="00907427" w:rsidRDefault="00FC0D7A" w:rsidP="00677C04">
            <w:pPr>
              <w:pStyle w:val="SRT1Autotext1"/>
              <w:rPr>
                <w:bCs/>
                <w:lang w:val="fr-FR"/>
              </w:rPr>
            </w:pPr>
            <w:r w:rsidRPr="00907427">
              <w:rPr>
                <w:bCs/>
                <w:lang w:val="fr-FR"/>
              </w:rPr>
              <w:t>13.3.19</w:t>
            </w:r>
          </w:p>
        </w:tc>
      </w:tr>
      <w:tr w:rsidR="00FC0D7A" w:rsidRPr="00907427" w14:paraId="1CF1E0ED" w14:textId="77777777" w:rsidTr="00677C04">
        <w:tc>
          <w:tcPr>
            <w:tcW w:w="1984" w:type="dxa"/>
          </w:tcPr>
          <w:p w14:paraId="3CE431C6" w14:textId="77777777" w:rsidR="00FC0D7A" w:rsidRPr="00907427" w:rsidRDefault="00FC0D7A" w:rsidP="00677C04">
            <w:pPr>
              <w:pStyle w:val="SRT1Autotext3"/>
              <w:rPr>
                <w:bCs/>
                <w:lang w:val="fr-FR"/>
              </w:rPr>
            </w:pPr>
            <w:r w:rsidRPr="00907427">
              <w:rPr>
                <w:bCs/>
                <w:lang w:val="fr-FR"/>
              </w:rPr>
              <w:t>Commencement Date:</w:t>
            </w:r>
          </w:p>
        </w:tc>
        <w:tc>
          <w:tcPr>
            <w:tcW w:w="3969" w:type="dxa"/>
          </w:tcPr>
          <w:p w14:paraId="1956406A" w14:textId="77777777" w:rsidR="00FC0D7A" w:rsidRPr="00907427" w:rsidRDefault="00FC0D7A" w:rsidP="00677C04">
            <w:pPr>
              <w:pStyle w:val="SRT1Autotext1"/>
              <w:rPr>
                <w:bCs/>
                <w:lang w:val="fr-FR"/>
              </w:rPr>
            </w:pPr>
            <w:r w:rsidRPr="00907427">
              <w:rPr>
                <w:bCs/>
                <w:lang w:val="fr-FR"/>
              </w:rPr>
              <w:t xml:space="preserve">Ss 9–18 </w:t>
            </w:r>
            <w:r>
              <w:rPr>
                <w:bCs/>
                <w:lang w:val="fr-FR"/>
              </w:rPr>
              <w:t>on 5.6.19: Special Gazette (No. 215) 4.6.19 p. 1</w:t>
            </w:r>
          </w:p>
        </w:tc>
      </w:tr>
      <w:tr w:rsidR="00FC0D7A" w:rsidRPr="00E013A9" w14:paraId="664D0720" w14:textId="77777777" w:rsidTr="00677C04">
        <w:tc>
          <w:tcPr>
            <w:tcW w:w="1984" w:type="dxa"/>
          </w:tcPr>
          <w:p w14:paraId="064EA357" w14:textId="77777777" w:rsidR="00FC0D7A" w:rsidRPr="00907427" w:rsidRDefault="00FC0D7A" w:rsidP="00677C04">
            <w:pPr>
              <w:pStyle w:val="SRT1Autotext3"/>
              <w:rPr>
                <w:bCs/>
              </w:rPr>
            </w:pPr>
            <w:r w:rsidRPr="00907427">
              <w:rPr>
                <w:bCs/>
              </w:rPr>
              <w:t>Current State:</w:t>
            </w:r>
          </w:p>
        </w:tc>
        <w:tc>
          <w:tcPr>
            <w:tcW w:w="3969" w:type="dxa"/>
          </w:tcPr>
          <w:p w14:paraId="11DCFFC6" w14:textId="77777777" w:rsidR="00FC0D7A" w:rsidRPr="00907427" w:rsidRDefault="00FC0D7A" w:rsidP="00677C04">
            <w:pPr>
              <w:pStyle w:val="SRT1Autotext1"/>
              <w:rPr>
                <w:bCs/>
              </w:rPr>
            </w:pPr>
            <w:r w:rsidRPr="00907427">
              <w:rPr>
                <w:bCs/>
              </w:rPr>
              <w:t xml:space="preserve">This information relates only to the provision/s amending the </w:t>
            </w:r>
            <w:r w:rsidRPr="00907427">
              <w:rPr>
                <w:rFonts w:ascii="Times" w:hAnsi="Times"/>
                <w:b/>
              </w:rPr>
              <w:t>Drugs, Poisons and Controlled Substances Act 1981</w:t>
            </w:r>
          </w:p>
        </w:tc>
      </w:tr>
    </w:tbl>
    <w:p w14:paraId="3417394E" w14:textId="77777777" w:rsidR="00FC0D7A" w:rsidRPr="00493179" w:rsidRDefault="00FC0D7A" w:rsidP="00FC0D7A">
      <w:pPr>
        <w:pStyle w:val="Normal-Schedule"/>
        <w:ind w:left="1"/>
        <w:rPr>
          <w:b/>
          <w:sz w:val="18"/>
          <w:szCs w:val="18"/>
        </w:rPr>
      </w:pPr>
      <w:r w:rsidRPr="00493179">
        <w:rPr>
          <w:b/>
          <w:sz w:val="18"/>
          <w:szCs w:val="18"/>
        </w:rPr>
        <w:t xml:space="preserve">Health Legislation Amendment and Repeal </w:t>
      </w:r>
      <w:r>
        <w:rPr>
          <w:b/>
          <w:sz w:val="18"/>
          <w:szCs w:val="18"/>
        </w:rPr>
        <w:t>Act</w:t>
      </w:r>
      <w:r w:rsidRPr="00493179">
        <w:rPr>
          <w:b/>
          <w:sz w:val="18"/>
          <w:szCs w:val="18"/>
        </w:rPr>
        <w:t xml:space="preserve"> 2019, No. </w:t>
      </w:r>
      <w:r>
        <w:rPr>
          <w:b/>
          <w:sz w:val="18"/>
          <w:szCs w:val="18"/>
        </w:rPr>
        <w:t>34/2019</w:t>
      </w:r>
    </w:p>
    <w:tbl>
      <w:tblPr>
        <w:tblW w:w="0" w:type="auto"/>
        <w:tblInd w:w="393" w:type="dxa"/>
        <w:tblLayout w:type="fixed"/>
        <w:tblLook w:val="0000" w:firstRow="0" w:lastRow="0" w:firstColumn="0" w:lastColumn="0" w:noHBand="0" w:noVBand="0"/>
      </w:tblPr>
      <w:tblGrid>
        <w:gridCol w:w="1984"/>
        <w:gridCol w:w="3969"/>
      </w:tblGrid>
      <w:tr w:rsidR="00FC0D7A" w:rsidRPr="00493179" w14:paraId="03C01DEE" w14:textId="77777777" w:rsidTr="00677C04">
        <w:tc>
          <w:tcPr>
            <w:tcW w:w="1984" w:type="dxa"/>
          </w:tcPr>
          <w:p w14:paraId="79FE47A3" w14:textId="77777777" w:rsidR="00FC0D7A" w:rsidRPr="00493179" w:rsidRDefault="00FC0D7A" w:rsidP="00677C04">
            <w:pPr>
              <w:pStyle w:val="TOAAutotext"/>
              <w:rPr>
                <w:bCs/>
                <w:lang w:val="fr-FR"/>
              </w:rPr>
            </w:pPr>
            <w:r w:rsidRPr="00493179">
              <w:rPr>
                <w:bCs/>
                <w:lang w:val="fr-FR"/>
              </w:rPr>
              <w:t>Assent Date:</w:t>
            </w:r>
          </w:p>
        </w:tc>
        <w:tc>
          <w:tcPr>
            <w:tcW w:w="3969" w:type="dxa"/>
          </w:tcPr>
          <w:p w14:paraId="2B0F4468" w14:textId="77777777" w:rsidR="00FC0D7A" w:rsidRPr="00493179" w:rsidRDefault="00FC0D7A" w:rsidP="00677C04">
            <w:pPr>
              <w:pStyle w:val="SRT1Autotext1"/>
              <w:rPr>
                <w:bCs/>
                <w:lang w:val="fr-FR"/>
              </w:rPr>
            </w:pPr>
            <w:r>
              <w:rPr>
                <w:bCs/>
                <w:lang w:val="fr-FR"/>
              </w:rPr>
              <w:t>22</w:t>
            </w:r>
            <w:r w:rsidRPr="00493179">
              <w:rPr>
                <w:bCs/>
                <w:lang w:val="fr-FR"/>
              </w:rPr>
              <w:t>.</w:t>
            </w:r>
            <w:r>
              <w:rPr>
                <w:bCs/>
                <w:lang w:val="fr-FR"/>
              </w:rPr>
              <w:t>10</w:t>
            </w:r>
            <w:r w:rsidRPr="00493179">
              <w:rPr>
                <w:bCs/>
                <w:lang w:val="fr-FR"/>
              </w:rPr>
              <w:t>.</w:t>
            </w:r>
            <w:r>
              <w:rPr>
                <w:bCs/>
                <w:lang w:val="fr-FR"/>
              </w:rPr>
              <w:t>19</w:t>
            </w:r>
          </w:p>
        </w:tc>
      </w:tr>
      <w:tr w:rsidR="00FC0D7A" w:rsidRPr="00493179" w14:paraId="5A27565E" w14:textId="77777777" w:rsidTr="00677C04">
        <w:tc>
          <w:tcPr>
            <w:tcW w:w="1984" w:type="dxa"/>
          </w:tcPr>
          <w:p w14:paraId="7C48E642" w14:textId="77777777" w:rsidR="00FC0D7A" w:rsidRPr="00493179" w:rsidRDefault="00FC0D7A" w:rsidP="00677C04">
            <w:pPr>
              <w:pStyle w:val="SRT1Autotext3"/>
              <w:rPr>
                <w:bCs/>
                <w:lang w:val="fr-FR"/>
              </w:rPr>
            </w:pPr>
            <w:r w:rsidRPr="00493179">
              <w:rPr>
                <w:bCs/>
                <w:lang w:val="fr-FR"/>
              </w:rPr>
              <w:t>Commencement Date:</w:t>
            </w:r>
          </w:p>
        </w:tc>
        <w:tc>
          <w:tcPr>
            <w:tcW w:w="3969" w:type="dxa"/>
          </w:tcPr>
          <w:p w14:paraId="13B67807" w14:textId="77777777" w:rsidR="00FC0D7A" w:rsidRPr="00493179" w:rsidRDefault="00FC0D7A" w:rsidP="00677C04">
            <w:pPr>
              <w:pStyle w:val="SRT1Autotext1"/>
              <w:rPr>
                <w:bCs/>
                <w:lang w:val="fr-FR"/>
              </w:rPr>
            </w:pPr>
            <w:r w:rsidRPr="00493179">
              <w:rPr>
                <w:bCs/>
                <w:lang w:val="fr-FR"/>
              </w:rPr>
              <w:t xml:space="preserve">Ss 4−44 on </w:t>
            </w:r>
            <w:r>
              <w:rPr>
                <w:bCs/>
                <w:lang w:val="fr-FR"/>
              </w:rPr>
              <w:t>23.10.19</w:t>
            </w:r>
            <w:r w:rsidRPr="00493179">
              <w:rPr>
                <w:bCs/>
                <w:lang w:val="fr-FR"/>
              </w:rPr>
              <w:t>: s. 2(1)</w:t>
            </w:r>
          </w:p>
        </w:tc>
      </w:tr>
      <w:tr w:rsidR="00FC0D7A" w:rsidRPr="00E013A9" w14:paraId="5545F73C" w14:textId="77777777" w:rsidTr="00677C04">
        <w:tc>
          <w:tcPr>
            <w:tcW w:w="1984" w:type="dxa"/>
          </w:tcPr>
          <w:p w14:paraId="32294C56" w14:textId="77777777" w:rsidR="00FC0D7A" w:rsidRPr="00493179" w:rsidRDefault="00FC0D7A" w:rsidP="00677C04">
            <w:pPr>
              <w:pStyle w:val="SRT1Autotext3"/>
              <w:rPr>
                <w:bCs/>
              </w:rPr>
            </w:pPr>
            <w:r w:rsidRPr="00493179">
              <w:rPr>
                <w:bCs/>
              </w:rPr>
              <w:t>Current State:</w:t>
            </w:r>
          </w:p>
        </w:tc>
        <w:tc>
          <w:tcPr>
            <w:tcW w:w="3969" w:type="dxa"/>
          </w:tcPr>
          <w:p w14:paraId="75624034" w14:textId="77777777" w:rsidR="00FC0D7A" w:rsidRPr="00493179" w:rsidRDefault="00FC0D7A" w:rsidP="00677C04">
            <w:pPr>
              <w:pStyle w:val="SRT1Autotext1"/>
            </w:pPr>
            <w:r w:rsidRPr="00493179">
              <w:rPr>
                <w:bCs/>
              </w:rPr>
              <w:t xml:space="preserve">This information relates only to the provision/s amending the </w:t>
            </w:r>
            <w:r w:rsidRPr="00493179">
              <w:rPr>
                <w:rFonts w:ascii="Times" w:hAnsi="Times"/>
                <w:b/>
              </w:rPr>
              <w:t>Drugs, Poisons and Controlled Substances Act 1981</w:t>
            </w:r>
          </w:p>
        </w:tc>
      </w:tr>
    </w:tbl>
    <w:p w14:paraId="782AABCF" w14:textId="77777777" w:rsidR="00FC0D7A" w:rsidRPr="008356AB" w:rsidRDefault="00FC0D7A" w:rsidP="00FC0D7A">
      <w:pPr>
        <w:pStyle w:val="Normal-Schedule"/>
        <w:ind w:left="1"/>
        <w:rPr>
          <w:b/>
          <w:sz w:val="18"/>
          <w:szCs w:val="18"/>
        </w:rPr>
      </w:pPr>
      <w:r w:rsidRPr="008356AB">
        <w:rPr>
          <w:b/>
          <w:sz w:val="18"/>
          <w:szCs w:val="18"/>
        </w:rPr>
        <w:t>Primary Industries Legislation Amendment Act 2019, No. 40/2019</w:t>
      </w:r>
    </w:p>
    <w:tbl>
      <w:tblPr>
        <w:tblW w:w="0" w:type="auto"/>
        <w:tblInd w:w="393" w:type="dxa"/>
        <w:tblLayout w:type="fixed"/>
        <w:tblLook w:val="0000" w:firstRow="0" w:lastRow="0" w:firstColumn="0" w:lastColumn="0" w:noHBand="0" w:noVBand="0"/>
      </w:tblPr>
      <w:tblGrid>
        <w:gridCol w:w="1984"/>
        <w:gridCol w:w="3969"/>
      </w:tblGrid>
      <w:tr w:rsidR="00FC0D7A" w:rsidRPr="008356AB" w14:paraId="461974A8" w14:textId="77777777" w:rsidTr="00677C04">
        <w:tc>
          <w:tcPr>
            <w:tcW w:w="1984" w:type="dxa"/>
          </w:tcPr>
          <w:p w14:paraId="180E1D70" w14:textId="77777777" w:rsidR="00FC0D7A" w:rsidRPr="008356AB" w:rsidRDefault="00FC0D7A" w:rsidP="00677C04">
            <w:pPr>
              <w:pStyle w:val="TOAAutotext"/>
              <w:rPr>
                <w:bCs/>
                <w:lang w:val="fr-FR"/>
              </w:rPr>
            </w:pPr>
            <w:r w:rsidRPr="008356AB">
              <w:rPr>
                <w:bCs/>
                <w:lang w:val="fr-FR"/>
              </w:rPr>
              <w:t>Assent Date:</w:t>
            </w:r>
          </w:p>
        </w:tc>
        <w:tc>
          <w:tcPr>
            <w:tcW w:w="3969" w:type="dxa"/>
          </w:tcPr>
          <w:p w14:paraId="708C0144" w14:textId="77777777" w:rsidR="00FC0D7A" w:rsidRPr="008356AB" w:rsidRDefault="00FC0D7A" w:rsidP="00677C04">
            <w:pPr>
              <w:pStyle w:val="SRT1Autotext1"/>
              <w:rPr>
                <w:bCs/>
                <w:lang w:val="fr-FR"/>
              </w:rPr>
            </w:pPr>
            <w:r w:rsidRPr="008356AB">
              <w:rPr>
                <w:bCs/>
                <w:lang w:val="fr-FR"/>
              </w:rPr>
              <w:t>6.11.19</w:t>
            </w:r>
          </w:p>
        </w:tc>
      </w:tr>
      <w:tr w:rsidR="00FC0D7A" w:rsidRPr="008356AB" w14:paraId="06D98096" w14:textId="77777777" w:rsidTr="00677C04">
        <w:tc>
          <w:tcPr>
            <w:tcW w:w="1984" w:type="dxa"/>
          </w:tcPr>
          <w:p w14:paraId="599D1AAF" w14:textId="77777777" w:rsidR="00FC0D7A" w:rsidRPr="008356AB" w:rsidRDefault="00FC0D7A" w:rsidP="00677C04">
            <w:pPr>
              <w:pStyle w:val="SRT1Autotext3"/>
              <w:rPr>
                <w:bCs/>
                <w:lang w:val="fr-FR"/>
              </w:rPr>
            </w:pPr>
            <w:r w:rsidRPr="008356AB">
              <w:rPr>
                <w:bCs/>
                <w:lang w:val="fr-FR"/>
              </w:rPr>
              <w:t>Commencement Date:</w:t>
            </w:r>
          </w:p>
        </w:tc>
        <w:tc>
          <w:tcPr>
            <w:tcW w:w="3969" w:type="dxa"/>
          </w:tcPr>
          <w:p w14:paraId="7B159A9D" w14:textId="77777777" w:rsidR="00FC0D7A" w:rsidRPr="008356AB" w:rsidRDefault="00FC0D7A" w:rsidP="00677C04">
            <w:pPr>
              <w:pStyle w:val="SRT1Autotext1"/>
              <w:rPr>
                <w:bCs/>
                <w:lang w:val="fr-FR"/>
              </w:rPr>
            </w:pPr>
            <w:r>
              <w:rPr>
                <w:bCs/>
                <w:lang w:val="fr-FR"/>
              </w:rPr>
              <w:t>S. 8 on 17.12.19: Special Gazette (No. 537) 17.12.19 p. 2; ss 7, 9 on 1.2.20: s. 2(2)</w:t>
            </w:r>
          </w:p>
        </w:tc>
      </w:tr>
      <w:tr w:rsidR="00FC0D7A" w:rsidRPr="00E013A9" w14:paraId="59E85F8D" w14:textId="77777777" w:rsidTr="00677C04">
        <w:tc>
          <w:tcPr>
            <w:tcW w:w="1984" w:type="dxa"/>
          </w:tcPr>
          <w:p w14:paraId="61269E3B" w14:textId="77777777" w:rsidR="00FC0D7A" w:rsidRPr="008356AB" w:rsidRDefault="00FC0D7A" w:rsidP="00677C04">
            <w:pPr>
              <w:pStyle w:val="SRT1Autotext3"/>
              <w:rPr>
                <w:bCs/>
              </w:rPr>
            </w:pPr>
            <w:r w:rsidRPr="008356AB">
              <w:rPr>
                <w:bCs/>
              </w:rPr>
              <w:t>Current State:</w:t>
            </w:r>
          </w:p>
        </w:tc>
        <w:tc>
          <w:tcPr>
            <w:tcW w:w="3969" w:type="dxa"/>
          </w:tcPr>
          <w:p w14:paraId="21912FED" w14:textId="77777777" w:rsidR="00FC0D7A" w:rsidRPr="008356AB" w:rsidRDefault="00FC0D7A" w:rsidP="00677C04">
            <w:pPr>
              <w:pStyle w:val="SRT1Autotext1"/>
              <w:rPr>
                <w:bCs/>
              </w:rPr>
            </w:pPr>
            <w:r w:rsidRPr="008356AB">
              <w:rPr>
                <w:bCs/>
              </w:rPr>
              <w:t xml:space="preserve">This information relates only to the provision/s amending the </w:t>
            </w:r>
            <w:r w:rsidRPr="008356AB">
              <w:rPr>
                <w:rFonts w:ascii="Times" w:hAnsi="Times"/>
                <w:b/>
              </w:rPr>
              <w:t>Drugs, Poisons and Controlled Substances Act 1981</w:t>
            </w:r>
          </w:p>
        </w:tc>
      </w:tr>
    </w:tbl>
    <w:p w14:paraId="42A696DD" w14:textId="77777777" w:rsidR="00FC0D7A" w:rsidRPr="00305177" w:rsidRDefault="00FC0D7A" w:rsidP="00FC0D7A">
      <w:pPr>
        <w:pStyle w:val="Normal-Schedule"/>
        <w:ind w:left="1"/>
        <w:rPr>
          <w:b/>
          <w:sz w:val="18"/>
          <w:szCs w:val="18"/>
        </w:rPr>
      </w:pPr>
      <w:r w:rsidRPr="00305177">
        <w:rPr>
          <w:b/>
          <w:sz w:val="18"/>
          <w:szCs w:val="18"/>
        </w:rPr>
        <w:t xml:space="preserve">Justice Legislation Amendment (Serious </w:t>
      </w:r>
      <w:r>
        <w:rPr>
          <w:b/>
          <w:sz w:val="18"/>
          <w:szCs w:val="18"/>
        </w:rPr>
        <w:t>Offenders</w:t>
      </w:r>
      <w:r w:rsidRPr="00305177">
        <w:rPr>
          <w:b/>
          <w:sz w:val="18"/>
          <w:szCs w:val="18"/>
        </w:rPr>
        <w:t xml:space="preserve"> and Other Matters) </w:t>
      </w:r>
      <w:r>
        <w:rPr>
          <w:b/>
          <w:sz w:val="18"/>
          <w:szCs w:val="18"/>
        </w:rPr>
        <w:t>Act</w:t>
      </w:r>
      <w:r w:rsidRPr="00305177">
        <w:rPr>
          <w:b/>
          <w:sz w:val="18"/>
          <w:szCs w:val="18"/>
        </w:rPr>
        <w:t xml:space="preserve"> 2019, No. </w:t>
      </w:r>
      <w:r>
        <w:rPr>
          <w:b/>
          <w:sz w:val="18"/>
          <w:szCs w:val="18"/>
        </w:rPr>
        <w:t>45/2019</w:t>
      </w:r>
    </w:p>
    <w:tbl>
      <w:tblPr>
        <w:tblW w:w="0" w:type="auto"/>
        <w:tblInd w:w="393" w:type="dxa"/>
        <w:tblLayout w:type="fixed"/>
        <w:tblLook w:val="0000" w:firstRow="0" w:lastRow="0" w:firstColumn="0" w:lastColumn="0" w:noHBand="0" w:noVBand="0"/>
      </w:tblPr>
      <w:tblGrid>
        <w:gridCol w:w="1984"/>
        <w:gridCol w:w="3969"/>
      </w:tblGrid>
      <w:tr w:rsidR="00FC0D7A" w:rsidRPr="00305177" w14:paraId="20C5E508" w14:textId="77777777" w:rsidTr="00677C04">
        <w:tc>
          <w:tcPr>
            <w:tcW w:w="1984" w:type="dxa"/>
          </w:tcPr>
          <w:p w14:paraId="0BF672AE" w14:textId="77777777" w:rsidR="00FC0D7A" w:rsidRPr="00305177" w:rsidRDefault="00FC0D7A" w:rsidP="00677C04">
            <w:pPr>
              <w:pStyle w:val="TOAAutotext"/>
              <w:rPr>
                <w:bCs/>
                <w:lang w:val="fr-FR"/>
              </w:rPr>
            </w:pPr>
            <w:r w:rsidRPr="00305177">
              <w:rPr>
                <w:bCs/>
                <w:lang w:val="fr-FR"/>
              </w:rPr>
              <w:t>Assent Date:</w:t>
            </w:r>
          </w:p>
        </w:tc>
        <w:tc>
          <w:tcPr>
            <w:tcW w:w="3969" w:type="dxa"/>
          </w:tcPr>
          <w:p w14:paraId="089A4140" w14:textId="77777777" w:rsidR="00FC0D7A" w:rsidRPr="00305177" w:rsidRDefault="00FC0D7A" w:rsidP="00677C04">
            <w:pPr>
              <w:pStyle w:val="SRT1Autotext1"/>
              <w:rPr>
                <w:bCs/>
                <w:lang w:val="fr-FR"/>
              </w:rPr>
            </w:pPr>
            <w:r>
              <w:rPr>
                <w:bCs/>
                <w:lang w:val="fr-FR"/>
              </w:rPr>
              <w:t>19</w:t>
            </w:r>
            <w:r w:rsidRPr="00305177">
              <w:rPr>
                <w:bCs/>
                <w:lang w:val="fr-FR"/>
              </w:rPr>
              <w:t>.</w:t>
            </w:r>
            <w:r>
              <w:rPr>
                <w:bCs/>
                <w:lang w:val="fr-FR"/>
              </w:rPr>
              <w:t>11</w:t>
            </w:r>
            <w:r w:rsidRPr="00305177">
              <w:rPr>
                <w:bCs/>
                <w:lang w:val="fr-FR"/>
              </w:rPr>
              <w:t>.</w:t>
            </w:r>
            <w:r>
              <w:rPr>
                <w:bCs/>
                <w:lang w:val="fr-FR"/>
              </w:rPr>
              <w:t>19</w:t>
            </w:r>
          </w:p>
        </w:tc>
      </w:tr>
      <w:tr w:rsidR="00FC0D7A" w:rsidRPr="00305177" w14:paraId="56A6CAEF" w14:textId="77777777" w:rsidTr="00677C04">
        <w:tc>
          <w:tcPr>
            <w:tcW w:w="1984" w:type="dxa"/>
          </w:tcPr>
          <w:p w14:paraId="62F020E5" w14:textId="77777777" w:rsidR="00FC0D7A" w:rsidRPr="00305177" w:rsidRDefault="00FC0D7A" w:rsidP="00677C04">
            <w:pPr>
              <w:pStyle w:val="SRT1Autotext3"/>
              <w:rPr>
                <w:bCs/>
                <w:lang w:val="fr-FR"/>
              </w:rPr>
            </w:pPr>
            <w:r w:rsidRPr="00305177">
              <w:rPr>
                <w:bCs/>
                <w:lang w:val="fr-FR"/>
              </w:rPr>
              <w:t>Commencement Date:</w:t>
            </w:r>
          </w:p>
        </w:tc>
        <w:tc>
          <w:tcPr>
            <w:tcW w:w="3969" w:type="dxa"/>
          </w:tcPr>
          <w:p w14:paraId="312AEBDA" w14:textId="77777777" w:rsidR="00FC0D7A" w:rsidRPr="00305177" w:rsidRDefault="00FC0D7A" w:rsidP="00677C04">
            <w:pPr>
              <w:pStyle w:val="SRT1Autotext1"/>
              <w:rPr>
                <w:bCs/>
                <w:lang w:val="fr-FR"/>
              </w:rPr>
            </w:pPr>
            <w:r w:rsidRPr="00305177">
              <w:rPr>
                <w:bCs/>
                <w:lang w:val="fr-FR"/>
              </w:rPr>
              <w:t xml:space="preserve">S. 49 on </w:t>
            </w:r>
            <w:r>
              <w:rPr>
                <w:bCs/>
                <w:lang w:val="fr-FR"/>
              </w:rPr>
              <w:t>20</w:t>
            </w:r>
            <w:r w:rsidRPr="00305177">
              <w:rPr>
                <w:bCs/>
                <w:lang w:val="fr-FR"/>
              </w:rPr>
              <w:t>.</w:t>
            </w:r>
            <w:r>
              <w:rPr>
                <w:bCs/>
                <w:lang w:val="fr-FR"/>
              </w:rPr>
              <w:t>11</w:t>
            </w:r>
            <w:r w:rsidRPr="00305177">
              <w:rPr>
                <w:bCs/>
                <w:lang w:val="fr-FR"/>
              </w:rPr>
              <w:t>.</w:t>
            </w:r>
            <w:r>
              <w:rPr>
                <w:bCs/>
                <w:lang w:val="fr-FR"/>
              </w:rPr>
              <w:t>19</w:t>
            </w:r>
            <w:r w:rsidRPr="00305177">
              <w:rPr>
                <w:bCs/>
                <w:lang w:val="fr-FR"/>
              </w:rPr>
              <w:t>: s. 2(1)</w:t>
            </w:r>
          </w:p>
        </w:tc>
      </w:tr>
      <w:tr w:rsidR="00FC0D7A" w:rsidRPr="00E013A9" w14:paraId="7824C3D9" w14:textId="77777777" w:rsidTr="00677C04">
        <w:tc>
          <w:tcPr>
            <w:tcW w:w="1984" w:type="dxa"/>
          </w:tcPr>
          <w:p w14:paraId="57C40A44" w14:textId="77777777" w:rsidR="00FC0D7A" w:rsidRPr="00305177" w:rsidRDefault="00FC0D7A" w:rsidP="00677C04">
            <w:pPr>
              <w:pStyle w:val="SRT1Autotext3"/>
              <w:rPr>
                <w:bCs/>
              </w:rPr>
            </w:pPr>
            <w:r w:rsidRPr="00305177">
              <w:rPr>
                <w:bCs/>
              </w:rPr>
              <w:t>Current State:</w:t>
            </w:r>
          </w:p>
        </w:tc>
        <w:tc>
          <w:tcPr>
            <w:tcW w:w="3969" w:type="dxa"/>
          </w:tcPr>
          <w:p w14:paraId="16CAAB92" w14:textId="77777777" w:rsidR="00FC0D7A" w:rsidRPr="00305177" w:rsidRDefault="00FC0D7A" w:rsidP="00677C04">
            <w:pPr>
              <w:pStyle w:val="SRT1Autotext1"/>
              <w:rPr>
                <w:bCs/>
              </w:rPr>
            </w:pPr>
            <w:r w:rsidRPr="00305177">
              <w:rPr>
                <w:bCs/>
              </w:rPr>
              <w:t xml:space="preserve">This information relates only to the provision/s amending the </w:t>
            </w:r>
            <w:r w:rsidRPr="00305177">
              <w:rPr>
                <w:rFonts w:ascii="Times" w:hAnsi="Times"/>
                <w:b/>
              </w:rPr>
              <w:t>Drugs, Poisons and Controlled Substances Act 1981</w:t>
            </w:r>
          </w:p>
        </w:tc>
      </w:tr>
    </w:tbl>
    <w:p w14:paraId="357A446F" w14:textId="77777777" w:rsidR="00FC0D7A" w:rsidRPr="00826C99" w:rsidRDefault="00FC0D7A" w:rsidP="00FC0D7A">
      <w:pPr>
        <w:pStyle w:val="Normal-Schedule"/>
        <w:ind w:left="1"/>
        <w:rPr>
          <w:b/>
          <w:sz w:val="18"/>
          <w:szCs w:val="18"/>
        </w:rPr>
      </w:pPr>
      <w:r w:rsidRPr="00826C99">
        <w:rPr>
          <w:b/>
          <w:sz w:val="18"/>
          <w:szCs w:val="18"/>
        </w:rPr>
        <w:t xml:space="preserve">Drugs, Poisons and Controlled Substances Amendment </w:t>
      </w:r>
      <w:r>
        <w:rPr>
          <w:b/>
          <w:sz w:val="18"/>
          <w:szCs w:val="18"/>
        </w:rPr>
        <w:t>Act </w:t>
      </w:r>
      <w:r w:rsidRPr="00826C99">
        <w:rPr>
          <w:b/>
          <w:sz w:val="18"/>
          <w:szCs w:val="18"/>
        </w:rPr>
        <w:t>202</w:t>
      </w:r>
      <w:r>
        <w:rPr>
          <w:b/>
          <w:sz w:val="18"/>
          <w:szCs w:val="18"/>
        </w:rPr>
        <w:t>1</w:t>
      </w:r>
      <w:r w:rsidRPr="00826C99">
        <w:rPr>
          <w:b/>
          <w:sz w:val="18"/>
          <w:szCs w:val="18"/>
        </w:rPr>
        <w:t>, No.</w:t>
      </w:r>
      <w:r>
        <w:rPr>
          <w:b/>
          <w:sz w:val="18"/>
          <w:szCs w:val="18"/>
        </w:rPr>
        <w:t> 17</w:t>
      </w:r>
      <w:r w:rsidRPr="00826C99">
        <w:rPr>
          <w:b/>
          <w:sz w:val="18"/>
          <w:szCs w:val="18"/>
        </w:rPr>
        <w:t>/202</w:t>
      </w:r>
      <w:r>
        <w:rPr>
          <w:b/>
          <w:sz w:val="18"/>
          <w:szCs w:val="18"/>
        </w:rPr>
        <w:t>1</w:t>
      </w:r>
    </w:p>
    <w:tbl>
      <w:tblPr>
        <w:tblW w:w="0" w:type="auto"/>
        <w:tblInd w:w="393" w:type="dxa"/>
        <w:tblLayout w:type="fixed"/>
        <w:tblLook w:val="0000" w:firstRow="0" w:lastRow="0" w:firstColumn="0" w:lastColumn="0" w:noHBand="0" w:noVBand="0"/>
      </w:tblPr>
      <w:tblGrid>
        <w:gridCol w:w="1984"/>
        <w:gridCol w:w="3969"/>
      </w:tblGrid>
      <w:tr w:rsidR="00FC0D7A" w:rsidRPr="00826C99" w14:paraId="31FC5FE8" w14:textId="77777777" w:rsidTr="00677C04">
        <w:tc>
          <w:tcPr>
            <w:tcW w:w="1984" w:type="dxa"/>
          </w:tcPr>
          <w:p w14:paraId="2EA01FAE" w14:textId="77777777" w:rsidR="00FC0D7A" w:rsidRPr="00826C99" w:rsidRDefault="00FC0D7A" w:rsidP="00677C04">
            <w:pPr>
              <w:pStyle w:val="TOAAutotext"/>
              <w:rPr>
                <w:bCs/>
                <w:lang w:val="fr-FR"/>
              </w:rPr>
            </w:pPr>
            <w:r w:rsidRPr="00826C99">
              <w:rPr>
                <w:bCs/>
                <w:lang w:val="fr-FR"/>
              </w:rPr>
              <w:t>Assent Date:</w:t>
            </w:r>
          </w:p>
        </w:tc>
        <w:tc>
          <w:tcPr>
            <w:tcW w:w="3969" w:type="dxa"/>
          </w:tcPr>
          <w:p w14:paraId="4FEC2961" w14:textId="77777777" w:rsidR="00FC0D7A" w:rsidRPr="00826C99" w:rsidRDefault="00FC0D7A" w:rsidP="00677C04">
            <w:pPr>
              <w:pStyle w:val="SRT1Autotext1"/>
              <w:rPr>
                <w:bCs/>
                <w:lang w:val="fr-FR"/>
              </w:rPr>
            </w:pPr>
            <w:r>
              <w:rPr>
                <w:bCs/>
                <w:lang w:val="fr-FR"/>
              </w:rPr>
              <w:t>18.5.21</w:t>
            </w:r>
          </w:p>
        </w:tc>
      </w:tr>
      <w:tr w:rsidR="00FC0D7A" w:rsidRPr="00826C99" w14:paraId="59B1E478" w14:textId="77777777" w:rsidTr="00677C04">
        <w:tc>
          <w:tcPr>
            <w:tcW w:w="1984" w:type="dxa"/>
          </w:tcPr>
          <w:p w14:paraId="39F80FD0" w14:textId="77777777" w:rsidR="00FC0D7A" w:rsidRPr="00826C99" w:rsidRDefault="00FC0D7A" w:rsidP="00677C04">
            <w:pPr>
              <w:pStyle w:val="SRT1Autotext3"/>
              <w:rPr>
                <w:bCs/>
                <w:lang w:val="fr-FR"/>
              </w:rPr>
            </w:pPr>
            <w:r w:rsidRPr="00826C99">
              <w:rPr>
                <w:bCs/>
                <w:lang w:val="fr-FR"/>
              </w:rPr>
              <w:t>Commencement Date:</w:t>
            </w:r>
          </w:p>
        </w:tc>
        <w:tc>
          <w:tcPr>
            <w:tcW w:w="3969" w:type="dxa"/>
          </w:tcPr>
          <w:p w14:paraId="7C8371CE" w14:textId="77777777" w:rsidR="00FC0D7A" w:rsidRPr="00826C99" w:rsidRDefault="00FC0D7A" w:rsidP="00677C04">
            <w:pPr>
              <w:pStyle w:val="SRT1Autotext1"/>
              <w:rPr>
                <w:bCs/>
                <w:lang w:val="fr-FR"/>
              </w:rPr>
            </w:pPr>
            <w:r w:rsidRPr="00826C99">
              <w:rPr>
                <w:bCs/>
                <w:lang w:val="fr-FR"/>
              </w:rPr>
              <w:t>Ss</w:t>
            </w:r>
            <w:r>
              <w:rPr>
                <w:bCs/>
                <w:lang w:val="fr-FR"/>
              </w:rPr>
              <w:t> </w:t>
            </w:r>
            <w:r w:rsidRPr="00826C99">
              <w:rPr>
                <w:bCs/>
                <w:lang w:val="fr-FR"/>
              </w:rPr>
              <w:t xml:space="preserve">4, 5 </w:t>
            </w:r>
            <w:r>
              <w:rPr>
                <w:bCs/>
                <w:lang w:val="fr-FR"/>
              </w:rPr>
              <w:t>on 4.8.21: s. 2(2)</w:t>
            </w:r>
          </w:p>
        </w:tc>
      </w:tr>
      <w:tr w:rsidR="00FC0D7A" w:rsidRPr="00E013A9" w14:paraId="2ABDD719" w14:textId="77777777" w:rsidTr="00677C04">
        <w:tc>
          <w:tcPr>
            <w:tcW w:w="1984" w:type="dxa"/>
          </w:tcPr>
          <w:p w14:paraId="1896BA85" w14:textId="77777777" w:rsidR="00FC0D7A" w:rsidRPr="00826C99" w:rsidRDefault="00FC0D7A" w:rsidP="00677C04">
            <w:pPr>
              <w:pStyle w:val="SRT1Autotext3"/>
              <w:rPr>
                <w:bCs/>
              </w:rPr>
            </w:pPr>
            <w:r w:rsidRPr="00826C99">
              <w:rPr>
                <w:bCs/>
              </w:rPr>
              <w:t>Current State:</w:t>
            </w:r>
          </w:p>
        </w:tc>
        <w:tc>
          <w:tcPr>
            <w:tcW w:w="3969" w:type="dxa"/>
          </w:tcPr>
          <w:p w14:paraId="697E3B82" w14:textId="77777777" w:rsidR="00FC0D7A" w:rsidRPr="00826C99" w:rsidRDefault="00FC0D7A" w:rsidP="00677C04">
            <w:pPr>
              <w:pStyle w:val="SRT1Autotext1"/>
              <w:rPr>
                <w:bCs/>
              </w:rPr>
            </w:pPr>
            <w:r w:rsidRPr="00826C99">
              <w:rPr>
                <w:bCs/>
              </w:rPr>
              <w:t xml:space="preserve">This information relates only to the provision/s amending the </w:t>
            </w:r>
            <w:r w:rsidRPr="00826C99">
              <w:rPr>
                <w:rFonts w:ascii="Times" w:hAnsi="Times"/>
                <w:b/>
              </w:rPr>
              <w:t>Drugs, Poisons and Controlled Substances Act 1981</w:t>
            </w:r>
          </w:p>
        </w:tc>
      </w:tr>
    </w:tbl>
    <w:p w14:paraId="4FF1B100" w14:textId="77777777" w:rsidR="00FC0D7A" w:rsidRDefault="00FC0D7A" w:rsidP="00FC0D7A">
      <w:pPr>
        <w:pStyle w:val="Normal-Schedule"/>
        <w:ind w:left="1"/>
        <w:rPr>
          <w:b/>
          <w:sz w:val="18"/>
          <w:szCs w:val="18"/>
        </w:rPr>
      </w:pPr>
    </w:p>
    <w:p w14:paraId="06201B74" w14:textId="77777777" w:rsidR="00FC0D7A" w:rsidRDefault="00FC0D7A" w:rsidP="00FC0D7A">
      <w:pPr>
        <w:pStyle w:val="Normal-Schedule"/>
        <w:ind w:left="1"/>
        <w:rPr>
          <w:b/>
          <w:sz w:val="18"/>
          <w:szCs w:val="18"/>
        </w:rPr>
      </w:pPr>
    </w:p>
    <w:p w14:paraId="18C9EB70" w14:textId="77777777" w:rsidR="00FC0D7A" w:rsidRDefault="00FC0D7A" w:rsidP="00FC0D7A">
      <w:pPr>
        <w:pStyle w:val="Normal-Schedule"/>
        <w:ind w:left="1"/>
        <w:rPr>
          <w:b/>
          <w:sz w:val="18"/>
          <w:szCs w:val="18"/>
        </w:rPr>
      </w:pPr>
    </w:p>
    <w:p w14:paraId="1559E74E" w14:textId="77777777" w:rsidR="00FC0D7A" w:rsidRDefault="00FC0D7A" w:rsidP="00FC0D7A">
      <w:pPr>
        <w:pStyle w:val="Normal-Schedule"/>
        <w:ind w:left="1"/>
        <w:rPr>
          <w:b/>
          <w:sz w:val="18"/>
          <w:szCs w:val="18"/>
        </w:rPr>
      </w:pPr>
    </w:p>
    <w:p w14:paraId="350B56FB" w14:textId="77777777" w:rsidR="00FC0D7A" w:rsidRDefault="00FC0D7A" w:rsidP="00FC0D7A">
      <w:pPr>
        <w:pStyle w:val="Normal-Schedule"/>
        <w:ind w:left="1"/>
        <w:rPr>
          <w:b/>
          <w:sz w:val="18"/>
          <w:szCs w:val="18"/>
        </w:rPr>
      </w:pPr>
    </w:p>
    <w:p w14:paraId="0F14A524" w14:textId="77777777" w:rsidR="00FC0D7A" w:rsidRPr="003B5815" w:rsidRDefault="00FC0D7A" w:rsidP="00FC0D7A">
      <w:pPr>
        <w:pStyle w:val="Normal-Schedule"/>
        <w:ind w:left="1"/>
        <w:rPr>
          <w:b/>
          <w:sz w:val="18"/>
          <w:szCs w:val="18"/>
        </w:rPr>
      </w:pPr>
      <w:r w:rsidRPr="003B5815">
        <w:rPr>
          <w:b/>
          <w:sz w:val="18"/>
          <w:szCs w:val="18"/>
        </w:rPr>
        <w:t>Agriculture Legislation Amendment Act 2022, No. 22/2022</w:t>
      </w:r>
    </w:p>
    <w:tbl>
      <w:tblPr>
        <w:tblW w:w="0" w:type="auto"/>
        <w:tblInd w:w="393" w:type="dxa"/>
        <w:tblLayout w:type="fixed"/>
        <w:tblLook w:val="0000" w:firstRow="0" w:lastRow="0" w:firstColumn="0" w:lastColumn="0" w:noHBand="0" w:noVBand="0"/>
      </w:tblPr>
      <w:tblGrid>
        <w:gridCol w:w="1984"/>
        <w:gridCol w:w="3969"/>
      </w:tblGrid>
      <w:tr w:rsidR="00FC0D7A" w:rsidRPr="003B5815" w14:paraId="0FC109BC" w14:textId="77777777" w:rsidTr="00677C04">
        <w:tc>
          <w:tcPr>
            <w:tcW w:w="1984" w:type="dxa"/>
          </w:tcPr>
          <w:p w14:paraId="26101445" w14:textId="77777777" w:rsidR="00FC0D7A" w:rsidRPr="003B5815" w:rsidRDefault="00FC0D7A" w:rsidP="00677C04">
            <w:pPr>
              <w:pStyle w:val="TOAAutotext"/>
              <w:rPr>
                <w:bCs/>
                <w:lang w:val="fr-FR"/>
              </w:rPr>
            </w:pPr>
            <w:r w:rsidRPr="003B5815">
              <w:rPr>
                <w:bCs/>
                <w:lang w:val="fr-FR"/>
              </w:rPr>
              <w:t>Assent Date:</w:t>
            </w:r>
          </w:p>
        </w:tc>
        <w:tc>
          <w:tcPr>
            <w:tcW w:w="3969" w:type="dxa"/>
          </w:tcPr>
          <w:p w14:paraId="51E66BC3" w14:textId="77777777" w:rsidR="00FC0D7A" w:rsidRPr="003B5815" w:rsidRDefault="00FC0D7A" w:rsidP="00677C04">
            <w:pPr>
              <w:pStyle w:val="SRT1Autotext1"/>
              <w:rPr>
                <w:bCs/>
                <w:lang w:val="fr-FR"/>
              </w:rPr>
            </w:pPr>
            <w:r w:rsidRPr="003B5815">
              <w:rPr>
                <w:bCs/>
                <w:lang w:val="fr-FR"/>
              </w:rPr>
              <w:t>15.6.22</w:t>
            </w:r>
          </w:p>
        </w:tc>
      </w:tr>
      <w:tr w:rsidR="00FC0D7A" w:rsidRPr="003B5815" w14:paraId="5EDC753C" w14:textId="77777777" w:rsidTr="00677C04">
        <w:tc>
          <w:tcPr>
            <w:tcW w:w="1984" w:type="dxa"/>
          </w:tcPr>
          <w:p w14:paraId="7B9F285E" w14:textId="77777777" w:rsidR="00FC0D7A" w:rsidRPr="003B5815" w:rsidRDefault="00FC0D7A" w:rsidP="00677C04">
            <w:pPr>
              <w:pStyle w:val="SRT1Autotext3"/>
              <w:rPr>
                <w:bCs/>
                <w:lang w:val="fr-FR"/>
              </w:rPr>
            </w:pPr>
            <w:r w:rsidRPr="003B5815">
              <w:rPr>
                <w:bCs/>
                <w:lang w:val="fr-FR"/>
              </w:rPr>
              <w:t>Commencement Date:</w:t>
            </w:r>
          </w:p>
        </w:tc>
        <w:tc>
          <w:tcPr>
            <w:tcW w:w="3969" w:type="dxa"/>
          </w:tcPr>
          <w:p w14:paraId="23DC8B65" w14:textId="77777777" w:rsidR="00FC0D7A" w:rsidRPr="003B5815" w:rsidRDefault="00FC0D7A" w:rsidP="00677C04">
            <w:pPr>
              <w:pStyle w:val="SRT1Autotext1"/>
              <w:rPr>
                <w:bCs/>
                <w:lang w:val="fr-FR"/>
              </w:rPr>
            </w:pPr>
            <w:r w:rsidRPr="009F4B49">
              <w:rPr>
                <w:szCs w:val="18"/>
              </w:rPr>
              <w:t>Ss </w:t>
            </w:r>
            <w:r>
              <w:rPr>
                <w:szCs w:val="18"/>
              </w:rPr>
              <w:t>53, 54</w:t>
            </w:r>
            <w:r w:rsidRPr="009F4B49">
              <w:rPr>
                <w:szCs w:val="18"/>
              </w:rPr>
              <w:t xml:space="preserve"> </w:t>
            </w:r>
            <w:r w:rsidRPr="00806A6A">
              <w:rPr>
                <w:szCs w:val="18"/>
              </w:rPr>
              <w:t xml:space="preserve">on </w:t>
            </w:r>
            <w:r>
              <w:rPr>
                <w:szCs w:val="18"/>
              </w:rPr>
              <w:t>1.10</w:t>
            </w:r>
            <w:r w:rsidRPr="00806A6A">
              <w:rPr>
                <w:szCs w:val="18"/>
              </w:rPr>
              <w:t>.2</w:t>
            </w:r>
            <w:r>
              <w:rPr>
                <w:szCs w:val="18"/>
              </w:rPr>
              <w:t>2</w:t>
            </w:r>
            <w:r w:rsidRPr="00806A6A">
              <w:rPr>
                <w:szCs w:val="18"/>
              </w:rPr>
              <w:t xml:space="preserve">: </w:t>
            </w:r>
            <w:r>
              <w:rPr>
                <w:szCs w:val="18"/>
              </w:rPr>
              <w:t>Special Gazette (No. 506) 27.9.22 p. 1; ss</w:t>
            </w:r>
            <w:r w:rsidRPr="00D075F4">
              <w:rPr>
                <w:szCs w:val="18"/>
              </w:rPr>
              <w:t> </w:t>
            </w:r>
            <w:r w:rsidRPr="00D343C7">
              <w:rPr>
                <w:bCs/>
                <w:szCs w:val="18"/>
                <w:lang w:val="fr-FR"/>
              </w:rPr>
              <w:t>5</w:t>
            </w:r>
            <w:r>
              <w:rPr>
                <w:bCs/>
                <w:szCs w:val="18"/>
                <w:lang w:val="fr-FR"/>
              </w:rPr>
              <w:t>5</w:t>
            </w:r>
            <w:r w:rsidRPr="00D343C7">
              <w:rPr>
                <w:bCs/>
                <w:szCs w:val="18"/>
                <w:lang w:val="fr-FR"/>
              </w:rPr>
              <w:t>–</w:t>
            </w:r>
            <w:r>
              <w:rPr>
                <w:bCs/>
                <w:szCs w:val="18"/>
                <w:lang w:val="fr-FR"/>
              </w:rPr>
              <w:t>87</w:t>
            </w:r>
            <w:r w:rsidRPr="00742920">
              <w:rPr>
                <w:bCs/>
                <w:szCs w:val="18"/>
                <w:lang w:val="fr-FR"/>
              </w:rPr>
              <w:t xml:space="preserve"> </w:t>
            </w:r>
            <w:r w:rsidRPr="00D075F4">
              <w:rPr>
                <w:szCs w:val="18"/>
              </w:rPr>
              <w:t>on 1.1.23: Special Gazette (No.</w:t>
            </w:r>
            <w:r>
              <w:rPr>
                <w:szCs w:val="18"/>
              </w:rPr>
              <w:t> </w:t>
            </w:r>
            <w:r w:rsidRPr="00D075F4">
              <w:rPr>
                <w:szCs w:val="18"/>
              </w:rPr>
              <w:t>506) 27.9.22 p.</w:t>
            </w:r>
            <w:r>
              <w:rPr>
                <w:szCs w:val="18"/>
              </w:rPr>
              <w:t> </w:t>
            </w:r>
            <w:r w:rsidRPr="00D075F4">
              <w:rPr>
                <w:szCs w:val="18"/>
              </w:rPr>
              <w:t>1</w:t>
            </w:r>
          </w:p>
        </w:tc>
      </w:tr>
      <w:tr w:rsidR="00FC0D7A" w:rsidRPr="006C7326" w14:paraId="0D0B943A" w14:textId="77777777" w:rsidTr="00677C04">
        <w:trPr>
          <w:trHeight w:val="70"/>
        </w:trPr>
        <w:tc>
          <w:tcPr>
            <w:tcW w:w="1984" w:type="dxa"/>
          </w:tcPr>
          <w:p w14:paraId="4A8A6CF1" w14:textId="77777777" w:rsidR="00FC0D7A" w:rsidRPr="003B5815" w:rsidRDefault="00FC0D7A" w:rsidP="00677C04">
            <w:pPr>
              <w:pStyle w:val="SRT1Autotext3"/>
              <w:rPr>
                <w:bCs/>
              </w:rPr>
            </w:pPr>
            <w:r w:rsidRPr="003B5815">
              <w:rPr>
                <w:bCs/>
              </w:rPr>
              <w:t>Current State:</w:t>
            </w:r>
          </w:p>
        </w:tc>
        <w:tc>
          <w:tcPr>
            <w:tcW w:w="3969" w:type="dxa"/>
          </w:tcPr>
          <w:p w14:paraId="3B8233D7" w14:textId="77777777" w:rsidR="00FC0D7A" w:rsidRPr="003B5815" w:rsidRDefault="00FC0D7A" w:rsidP="00677C04">
            <w:pPr>
              <w:pStyle w:val="SRT1Autotext1"/>
              <w:rPr>
                <w:bCs/>
              </w:rPr>
            </w:pPr>
            <w:r w:rsidRPr="003B5815">
              <w:rPr>
                <w:bCs/>
              </w:rPr>
              <w:t xml:space="preserve">This information relates only to the provision/s amending the </w:t>
            </w:r>
            <w:r w:rsidRPr="003B5815">
              <w:rPr>
                <w:rFonts w:ascii="Times" w:hAnsi="Times"/>
                <w:b/>
              </w:rPr>
              <w:t>Drugs, Poisons and Controlled Substances Act 1981</w:t>
            </w:r>
          </w:p>
        </w:tc>
      </w:tr>
    </w:tbl>
    <w:p w14:paraId="104235BD" w14:textId="77777777" w:rsidR="00FC0D7A" w:rsidRPr="00CA309E" w:rsidRDefault="00FC0D7A" w:rsidP="00FC0D7A">
      <w:pPr>
        <w:pStyle w:val="Normal-Schedule"/>
        <w:ind w:left="1"/>
        <w:rPr>
          <w:b/>
          <w:sz w:val="18"/>
          <w:szCs w:val="18"/>
        </w:rPr>
      </w:pPr>
      <w:r w:rsidRPr="00CA309E">
        <w:rPr>
          <w:b/>
          <w:sz w:val="18"/>
          <w:szCs w:val="18"/>
        </w:rPr>
        <w:t xml:space="preserve">Major Crime and Community Safety Legislation Amendment </w:t>
      </w:r>
      <w:r>
        <w:rPr>
          <w:b/>
          <w:sz w:val="18"/>
          <w:szCs w:val="18"/>
        </w:rPr>
        <w:t>Act</w:t>
      </w:r>
      <w:r w:rsidRPr="00CA309E">
        <w:rPr>
          <w:b/>
          <w:sz w:val="18"/>
          <w:szCs w:val="18"/>
        </w:rPr>
        <w:t> 2022, No. </w:t>
      </w:r>
      <w:r>
        <w:rPr>
          <w:b/>
          <w:sz w:val="18"/>
          <w:szCs w:val="18"/>
        </w:rPr>
        <w:t>44</w:t>
      </w:r>
      <w:r w:rsidRPr="00CA309E">
        <w:rPr>
          <w:b/>
          <w:sz w:val="18"/>
          <w:szCs w:val="18"/>
        </w:rPr>
        <w:t>/2022</w:t>
      </w:r>
    </w:p>
    <w:tbl>
      <w:tblPr>
        <w:tblW w:w="0" w:type="auto"/>
        <w:tblInd w:w="393" w:type="dxa"/>
        <w:tblLayout w:type="fixed"/>
        <w:tblLook w:val="0000" w:firstRow="0" w:lastRow="0" w:firstColumn="0" w:lastColumn="0" w:noHBand="0" w:noVBand="0"/>
      </w:tblPr>
      <w:tblGrid>
        <w:gridCol w:w="1984"/>
        <w:gridCol w:w="3969"/>
      </w:tblGrid>
      <w:tr w:rsidR="00FC0D7A" w:rsidRPr="00CA309E" w14:paraId="17008A06" w14:textId="77777777" w:rsidTr="00677C04">
        <w:tc>
          <w:tcPr>
            <w:tcW w:w="1984" w:type="dxa"/>
          </w:tcPr>
          <w:p w14:paraId="57143DC5" w14:textId="77777777" w:rsidR="00FC0D7A" w:rsidRPr="00CA309E" w:rsidRDefault="00FC0D7A" w:rsidP="00677C04">
            <w:pPr>
              <w:pStyle w:val="TOAAutotext"/>
              <w:rPr>
                <w:bCs/>
                <w:lang w:val="fr-FR"/>
              </w:rPr>
            </w:pPr>
            <w:r w:rsidRPr="00CA309E">
              <w:rPr>
                <w:bCs/>
                <w:lang w:val="fr-FR"/>
              </w:rPr>
              <w:t>Assent Date:</w:t>
            </w:r>
          </w:p>
        </w:tc>
        <w:tc>
          <w:tcPr>
            <w:tcW w:w="3969" w:type="dxa"/>
          </w:tcPr>
          <w:p w14:paraId="3E928B8E" w14:textId="77777777" w:rsidR="00FC0D7A" w:rsidRPr="00CA309E" w:rsidRDefault="00FC0D7A" w:rsidP="00677C04">
            <w:pPr>
              <w:pStyle w:val="SRT1Autotext1"/>
              <w:rPr>
                <w:bCs/>
                <w:lang w:val="fr-FR"/>
              </w:rPr>
            </w:pPr>
            <w:r>
              <w:rPr>
                <w:bCs/>
                <w:lang w:val="fr-FR"/>
              </w:rPr>
              <w:t>27</w:t>
            </w:r>
            <w:r w:rsidRPr="00CA309E">
              <w:rPr>
                <w:bCs/>
                <w:lang w:val="fr-FR"/>
              </w:rPr>
              <w:t>.</w:t>
            </w:r>
            <w:r>
              <w:rPr>
                <w:bCs/>
                <w:lang w:val="fr-FR"/>
              </w:rPr>
              <w:t>9</w:t>
            </w:r>
            <w:r w:rsidRPr="00CA309E">
              <w:rPr>
                <w:bCs/>
                <w:lang w:val="fr-FR"/>
              </w:rPr>
              <w:t>.</w:t>
            </w:r>
            <w:r>
              <w:rPr>
                <w:bCs/>
                <w:lang w:val="fr-FR"/>
              </w:rPr>
              <w:t>22</w:t>
            </w:r>
          </w:p>
        </w:tc>
      </w:tr>
      <w:tr w:rsidR="00FC0D7A" w:rsidRPr="00CA309E" w14:paraId="423AD91A" w14:textId="77777777" w:rsidTr="00677C04">
        <w:tc>
          <w:tcPr>
            <w:tcW w:w="1984" w:type="dxa"/>
          </w:tcPr>
          <w:p w14:paraId="0ABBCDF1" w14:textId="77777777" w:rsidR="00FC0D7A" w:rsidRPr="00CA309E" w:rsidRDefault="00FC0D7A" w:rsidP="00677C04">
            <w:pPr>
              <w:pStyle w:val="SRT1Autotext3"/>
              <w:rPr>
                <w:bCs/>
                <w:lang w:val="fr-FR"/>
              </w:rPr>
            </w:pPr>
            <w:r w:rsidRPr="00CA309E">
              <w:rPr>
                <w:bCs/>
                <w:lang w:val="fr-FR"/>
              </w:rPr>
              <w:t>Commencement Date:</w:t>
            </w:r>
          </w:p>
        </w:tc>
        <w:tc>
          <w:tcPr>
            <w:tcW w:w="3969" w:type="dxa"/>
          </w:tcPr>
          <w:p w14:paraId="61D84E25" w14:textId="77777777" w:rsidR="00FC0D7A" w:rsidRPr="00CA309E" w:rsidRDefault="00FC0D7A" w:rsidP="00677C04">
            <w:pPr>
              <w:pStyle w:val="SRT1Autotext1"/>
              <w:rPr>
                <w:bCs/>
                <w:lang w:val="fr-FR"/>
              </w:rPr>
            </w:pPr>
            <w:r w:rsidRPr="00CA309E">
              <w:rPr>
                <w:bCs/>
                <w:lang w:val="fr-FR"/>
              </w:rPr>
              <w:t>S. 90 on 14.11.22: s. 2(2)</w:t>
            </w:r>
          </w:p>
        </w:tc>
      </w:tr>
      <w:tr w:rsidR="00FC0D7A" w:rsidRPr="006C7326" w14:paraId="609FD4B5" w14:textId="77777777" w:rsidTr="00677C04">
        <w:trPr>
          <w:trHeight w:val="70"/>
        </w:trPr>
        <w:tc>
          <w:tcPr>
            <w:tcW w:w="1984" w:type="dxa"/>
          </w:tcPr>
          <w:p w14:paraId="66A7975B" w14:textId="77777777" w:rsidR="00FC0D7A" w:rsidRPr="00CA309E" w:rsidRDefault="00FC0D7A" w:rsidP="00677C04">
            <w:pPr>
              <w:pStyle w:val="SRT1Autotext3"/>
              <w:rPr>
                <w:bCs/>
              </w:rPr>
            </w:pPr>
            <w:r w:rsidRPr="00CA309E">
              <w:rPr>
                <w:bCs/>
              </w:rPr>
              <w:t>Current State:</w:t>
            </w:r>
          </w:p>
        </w:tc>
        <w:tc>
          <w:tcPr>
            <w:tcW w:w="3969" w:type="dxa"/>
          </w:tcPr>
          <w:p w14:paraId="466660E4" w14:textId="77777777" w:rsidR="00FC0D7A" w:rsidRPr="00CA309E" w:rsidRDefault="00FC0D7A" w:rsidP="00677C04">
            <w:pPr>
              <w:pStyle w:val="SRT1Autotext1"/>
              <w:rPr>
                <w:bCs/>
              </w:rPr>
            </w:pPr>
            <w:r w:rsidRPr="00CA309E">
              <w:rPr>
                <w:bCs/>
              </w:rPr>
              <w:t xml:space="preserve">This information relates only to the provision/s amending the </w:t>
            </w:r>
            <w:r w:rsidRPr="00CA309E">
              <w:rPr>
                <w:rFonts w:ascii="Times" w:hAnsi="Times"/>
                <w:b/>
              </w:rPr>
              <w:t>Drugs, Poisons and Controlled Substances Act 1981</w:t>
            </w:r>
          </w:p>
        </w:tc>
      </w:tr>
    </w:tbl>
    <w:p w14:paraId="6EB00156" w14:textId="77777777" w:rsidR="00FC0D7A" w:rsidRPr="001E5433" w:rsidRDefault="00FC0D7A" w:rsidP="00FC0D7A">
      <w:pPr>
        <w:pStyle w:val="Normal-Schedule"/>
        <w:ind w:left="1"/>
        <w:rPr>
          <w:b/>
          <w:sz w:val="18"/>
          <w:szCs w:val="18"/>
        </w:rPr>
      </w:pPr>
      <w:r w:rsidRPr="001E5433">
        <w:rPr>
          <w:b/>
          <w:sz w:val="18"/>
          <w:szCs w:val="18"/>
        </w:rPr>
        <w:t xml:space="preserve">Drugs, Poisons and Controlled Substances Amendment (Medically Supervised Injecting Centre) </w:t>
      </w:r>
      <w:r>
        <w:rPr>
          <w:b/>
          <w:sz w:val="18"/>
          <w:szCs w:val="18"/>
        </w:rPr>
        <w:t>Act</w:t>
      </w:r>
      <w:r w:rsidRPr="001E5433">
        <w:rPr>
          <w:b/>
          <w:sz w:val="18"/>
          <w:szCs w:val="18"/>
        </w:rPr>
        <w:t xml:space="preserve"> 2023, No. </w:t>
      </w:r>
      <w:r>
        <w:rPr>
          <w:b/>
          <w:sz w:val="18"/>
          <w:szCs w:val="18"/>
        </w:rPr>
        <w:t>7</w:t>
      </w:r>
      <w:r w:rsidRPr="001E5433">
        <w:rPr>
          <w:b/>
          <w:sz w:val="18"/>
          <w:szCs w:val="18"/>
        </w:rPr>
        <w:t>/2023</w:t>
      </w:r>
    </w:p>
    <w:tbl>
      <w:tblPr>
        <w:tblW w:w="5953" w:type="dxa"/>
        <w:tblInd w:w="393" w:type="dxa"/>
        <w:tblLayout w:type="fixed"/>
        <w:tblLook w:val="0000" w:firstRow="0" w:lastRow="0" w:firstColumn="0" w:lastColumn="0" w:noHBand="0" w:noVBand="0"/>
      </w:tblPr>
      <w:tblGrid>
        <w:gridCol w:w="1984"/>
        <w:gridCol w:w="3969"/>
      </w:tblGrid>
      <w:tr w:rsidR="00FC0D7A" w:rsidRPr="001E5433" w14:paraId="46EB99C8" w14:textId="77777777" w:rsidTr="00677C04">
        <w:tc>
          <w:tcPr>
            <w:tcW w:w="1984" w:type="dxa"/>
          </w:tcPr>
          <w:p w14:paraId="71303B6C" w14:textId="77777777" w:rsidR="00FC0D7A" w:rsidRPr="001E5433" w:rsidRDefault="00FC0D7A" w:rsidP="00677C04">
            <w:pPr>
              <w:pStyle w:val="TOAAutotext"/>
              <w:rPr>
                <w:bCs/>
                <w:lang w:val="fr-FR"/>
              </w:rPr>
            </w:pPr>
            <w:r w:rsidRPr="001E5433">
              <w:rPr>
                <w:bCs/>
                <w:lang w:val="fr-FR"/>
              </w:rPr>
              <w:t>Assent Date:</w:t>
            </w:r>
          </w:p>
        </w:tc>
        <w:tc>
          <w:tcPr>
            <w:tcW w:w="3969" w:type="dxa"/>
          </w:tcPr>
          <w:p w14:paraId="62648FC0" w14:textId="77777777" w:rsidR="00FC0D7A" w:rsidRPr="001E5433" w:rsidRDefault="00FC0D7A" w:rsidP="00677C04">
            <w:pPr>
              <w:pStyle w:val="SRT1Autotext1"/>
              <w:rPr>
                <w:bCs/>
                <w:lang w:val="fr-FR"/>
              </w:rPr>
            </w:pPr>
            <w:r>
              <w:rPr>
                <w:bCs/>
                <w:lang w:val="fr-FR"/>
              </w:rPr>
              <w:t>16</w:t>
            </w:r>
            <w:r w:rsidRPr="001E5433">
              <w:rPr>
                <w:bCs/>
                <w:lang w:val="fr-FR"/>
              </w:rPr>
              <w:t>.</w:t>
            </w:r>
            <w:r>
              <w:rPr>
                <w:bCs/>
                <w:lang w:val="fr-FR"/>
              </w:rPr>
              <w:t>5</w:t>
            </w:r>
            <w:r w:rsidRPr="001E5433">
              <w:rPr>
                <w:bCs/>
                <w:lang w:val="fr-FR"/>
              </w:rPr>
              <w:t>.</w:t>
            </w:r>
            <w:r>
              <w:rPr>
                <w:bCs/>
                <w:lang w:val="fr-FR"/>
              </w:rPr>
              <w:t>23</w:t>
            </w:r>
          </w:p>
        </w:tc>
      </w:tr>
      <w:tr w:rsidR="00FC0D7A" w:rsidRPr="001E5433" w14:paraId="66602403" w14:textId="77777777" w:rsidTr="00677C04">
        <w:tc>
          <w:tcPr>
            <w:tcW w:w="1984" w:type="dxa"/>
          </w:tcPr>
          <w:p w14:paraId="5777701C" w14:textId="77777777" w:rsidR="00FC0D7A" w:rsidRPr="001E5433" w:rsidRDefault="00FC0D7A" w:rsidP="00677C04">
            <w:pPr>
              <w:pStyle w:val="SRT1Autotext3"/>
              <w:rPr>
                <w:bCs/>
                <w:lang w:val="fr-FR"/>
              </w:rPr>
            </w:pPr>
            <w:r w:rsidRPr="001E5433">
              <w:rPr>
                <w:bCs/>
                <w:lang w:val="fr-FR"/>
              </w:rPr>
              <w:t>Commencement Date:</w:t>
            </w:r>
          </w:p>
        </w:tc>
        <w:tc>
          <w:tcPr>
            <w:tcW w:w="3969" w:type="dxa"/>
          </w:tcPr>
          <w:p w14:paraId="1C14D5F0" w14:textId="77777777" w:rsidR="00FC0D7A" w:rsidRPr="001E5433" w:rsidRDefault="00FC0D7A" w:rsidP="00677C04">
            <w:pPr>
              <w:pStyle w:val="SRT1Autotext1"/>
              <w:rPr>
                <w:bCs/>
                <w:lang w:val="fr-FR"/>
              </w:rPr>
            </w:pPr>
            <w:r w:rsidRPr="00A95615">
              <w:rPr>
                <w:bCs/>
                <w:lang w:val="fr-FR"/>
              </w:rPr>
              <w:t>Ss 4–36 on 28.6.23: s. 2(2)</w:t>
            </w:r>
          </w:p>
        </w:tc>
      </w:tr>
      <w:tr w:rsidR="00FC0D7A" w:rsidRPr="006C7326" w14:paraId="242A17D2" w14:textId="77777777" w:rsidTr="00677C04">
        <w:trPr>
          <w:trHeight w:val="70"/>
        </w:trPr>
        <w:tc>
          <w:tcPr>
            <w:tcW w:w="1984" w:type="dxa"/>
          </w:tcPr>
          <w:p w14:paraId="11528067" w14:textId="77777777" w:rsidR="00FC0D7A" w:rsidRPr="001E5433" w:rsidRDefault="00FC0D7A" w:rsidP="00677C04">
            <w:pPr>
              <w:pStyle w:val="SRT1Autotext3"/>
              <w:rPr>
                <w:bCs/>
              </w:rPr>
            </w:pPr>
            <w:r w:rsidRPr="001E5433">
              <w:rPr>
                <w:bCs/>
              </w:rPr>
              <w:t>Current State:</w:t>
            </w:r>
          </w:p>
        </w:tc>
        <w:tc>
          <w:tcPr>
            <w:tcW w:w="3969" w:type="dxa"/>
          </w:tcPr>
          <w:p w14:paraId="2514A5D1" w14:textId="77777777" w:rsidR="00FC0D7A" w:rsidRPr="001E5433" w:rsidRDefault="00FC0D7A" w:rsidP="00677C04">
            <w:pPr>
              <w:pStyle w:val="SRT1Autotext1"/>
              <w:rPr>
                <w:bCs/>
              </w:rPr>
            </w:pPr>
            <w:r w:rsidRPr="001E5433">
              <w:rPr>
                <w:bCs/>
              </w:rPr>
              <w:t xml:space="preserve">This information relates only to the provision/s amending the </w:t>
            </w:r>
            <w:r w:rsidRPr="001E5433">
              <w:rPr>
                <w:rFonts w:ascii="Times" w:hAnsi="Times"/>
                <w:b/>
              </w:rPr>
              <w:t>Drugs, Poisons and Controlled Substances Act 1981</w:t>
            </w:r>
          </w:p>
        </w:tc>
      </w:tr>
    </w:tbl>
    <w:p w14:paraId="7DE0A568" w14:textId="77777777" w:rsidR="00FC0D7A" w:rsidRPr="004B0124" w:rsidRDefault="00FC0D7A" w:rsidP="00FC0D7A">
      <w:pPr>
        <w:pStyle w:val="Normal-Schedule"/>
        <w:ind w:left="1"/>
        <w:rPr>
          <w:b/>
          <w:sz w:val="18"/>
          <w:szCs w:val="18"/>
        </w:rPr>
      </w:pPr>
      <w:bookmarkStart w:id="603" w:name="_Hlk136513385"/>
      <w:r w:rsidRPr="004B0124">
        <w:rPr>
          <w:b/>
          <w:sz w:val="18"/>
          <w:szCs w:val="18"/>
        </w:rPr>
        <w:t xml:space="preserve">Drugs, Poisons and Controlled Substances Amendment (Authorising Pharmacists) </w:t>
      </w:r>
      <w:r>
        <w:rPr>
          <w:b/>
          <w:sz w:val="18"/>
          <w:szCs w:val="18"/>
        </w:rPr>
        <w:t>Act</w:t>
      </w:r>
      <w:r w:rsidRPr="004B0124">
        <w:rPr>
          <w:b/>
          <w:sz w:val="18"/>
          <w:szCs w:val="18"/>
        </w:rPr>
        <w:t> 2023</w:t>
      </w:r>
      <w:bookmarkEnd w:id="603"/>
      <w:r w:rsidRPr="004B0124">
        <w:rPr>
          <w:b/>
          <w:sz w:val="18"/>
          <w:szCs w:val="18"/>
        </w:rPr>
        <w:t>, No. </w:t>
      </w:r>
      <w:r>
        <w:rPr>
          <w:b/>
          <w:sz w:val="18"/>
          <w:szCs w:val="18"/>
        </w:rPr>
        <w:t>21/2023</w:t>
      </w:r>
    </w:p>
    <w:tbl>
      <w:tblPr>
        <w:tblW w:w="5953" w:type="dxa"/>
        <w:tblInd w:w="393" w:type="dxa"/>
        <w:tblLayout w:type="fixed"/>
        <w:tblLook w:val="0000" w:firstRow="0" w:lastRow="0" w:firstColumn="0" w:lastColumn="0" w:noHBand="0" w:noVBand="0"/>
      </w:tblPr>
      <w:tblGrid>
        <w:gridCol w:w="1984"/>
        <w:gridCol w:w="3969"/>
      </w:tblGrid>
      <w:tr w:rsidR="00FC0D7A" w:rsidRPr="004B0124" w14:paraId="3D54003B" w14:textId="77777777" w:rsidTr="00677C04">
        <w:tc>
          <w:tcPr>
            <w:tcW w:w="1984" w:type="dxa"/>
          </w:tcPr>
          <w:p w14:paraId="2E3689FB" w14:textId="77777777" w:rsidR="00FC0D7A" w:rsidRPr="004B0124" w:rsidRDefault="00FC0D7A" w:rsidP="00677C04">
            <w:pPr>
              <w:pStyle w:val="TOAAutotext"/>
              <w:rPr>
                <w:bCs/>
                <w:lang w:val="fr-FR"/>
              </w:rPr>
            </w:pPr>
            <w:r w:rsidRPr="004B0124">
              <w:rPr>
                <w:bCs/>
                <w:lang w:val="fr-FR"/>
              </w:rPr>
              <w:t>Assent Date:</w:t>
            </w:r>
          </w:p>
        </w:tc>
        <w:tc>
          <w:tcPr>
            <w:tcW w:w="3969" w:type="dxa"/>
          </w:tcPr>
          <w:p w14:paraId="7D583E1E" w14:textId="77777777" w:rsidR="00FC0D7A" w:rsidRPr="004B0124" w:rsidRDefault="00FC0D7A" w:rsidP="00677C04">
            <w:pPr>
              <w:pStyle w:val="SRT1Autotext1"/>
              <w:rPr>
                <w:bCs/>
                <w:lang w:val="fr-FR"/>
              </w:rPr>
            </w:pPr>
            <w:r>
              <w:rPr>
                <w:bCs/>
                <w:lang w:val="fr-FR"/>
              </w:rPr>
              <w:t>15</w:t>
            </w:r>
            <w:r w:rsidRPr="004B0124">
              <w:rPr>
                <w:bCs/>
                <w:lang w:val="fr-FR"/>
              </w:rPr>
              <w:t>.</w:t>
            </w:r>
            <w:r>
              <w:rPr>
                <w:bCs/>
                <w:lang w:val="fr-FR"/>
              </w:rPr>
              <w:t>8</w:t>
            </w:r>
            <w:r w:rsidRPr="004B0124">
              <w:rPr>
                <w:bCs/>
                <w:lang w:val="fr-FR"/>
              </w:rPr>
              <w:t>.</w:t>
            </w:r>
            <w:r>
              <w:rPr>
                <w:bCs/>
                <w:lang w:val="fr-FR"/>
              </w:rPr>
              <w:t>23</w:t>
            </w:r>
          </w:p>
        </w:tc>
      </w:tr>
      <w:tr w:rsidR="00FC0D7A" w:rsidRPr="004B0124" w14:paraId="1F681BB6" w14:textId="77777777" w:rsidTr="00677C04">
        <w:tc>
          <w:tcPr>
            <w:tcW w:w="1984" w:type="dxa"/>
          </w:tcPr>
          <w:p w14:paraId="5A99B0AC" w14:textId="77777777" w:rsidR="00FC0D7A" w:rsidRPr="004B0124" w:rsidRDefault="00FC0D7A" w:rsidP="00677C04">
            <w:pPr>
              <w:pStyle w:val="SRT1Autotext3"/>
              <w:rPr>
                <w:bCs/>
                <w:lang w:val="fr-FR"/>
              </w:rPr>
            </w:pPr>
            <w:r w:rsidRPr="004B0124">
              <w:rPr>
                <w:bCs/>
                <w:lang w:val="fr-FR"/>
              </w:rPr>
              <w:t>Commencement Date:</w:t>
            </w:r>
          </w:p>
        </w:tc>
        <w:tc>
          <w:tcPr>
            <w:tcW w:w="3969" w:type="dxa"/>
          </w:tcPr>
          <w:p w14:paraId="551B9D23" w14:textId="77777777" w:rsidR="00FC0D7A" w:rsidRPr="004B0124" w:rsidRDefault="00FC0D7A" w:rsidP="00677C04">
            <w:pPr>
              <w:pStyle w:val="SRT1Autotext1"/>
              <w:rPr>
                <w:bCs/>
                <w:lang w:val="fr-FR"/>
              </w:rPr>
            </w:pPr>
            <w:r w:rsidRPr="007B0CFF">
              <w:rPr>
                <w:bCs/>
              </w:rPr>
              <w:t>S. 3 on 16.8.23: s. 2</w:t>
            </w:r>
          </w:p>
        </w:tc>
      </w:tr>
      <w:tr w:rsidR="00FC0D7A" w:rsidRPr="006C7326" w14:paraId="1C3663A3" w14:textId="77777777" w:rsidTr="00677C04">
        <w:trPr>
          <w:trHeight w:val="70"/>
        </w:trPr>
        <w:tc>
          <w:tcPr>
            <w:tcW w:w="1984" w:type="dxa"/>
          </w:tcPr>
          <w:p w14:paraId="77FBE058" w14:textId="77777777" w:rsidR="00FC0D7A" w:rsidRPr="004B0124" w:rsidRDefault="00FC0D7A" w:rsidP="00677C04">
            <w:pPr>
              <w:pStyle w:val="SRT1Autotext3"/>
              <w:rPr>
                <w:bCs/>
              </w:rPr>
            </w:pPr>
            <w:r w:rsidRPr="004B0124">
              <w:rPr>
                <w:bCs/>
              </w:rPr>
              <w:t>Current State:</w:t>
            </w:r>
          </w:p>
        </w:tc>
        <w:tc>
          <w:tcPr>
            <w:tcW w:w="3969" w:type="dxa"/>
          </w:tcPr>
          <w:p w14:paraId="14DA77E6" w14:textId="77777777" w:rsidR="00FC0D7A" w:rsidRPr="004B0124" w:rsidRDefault="00FC0D7A" w:rsidP="00677C04">
            <w:pPr>
              <w:pStyle w:val="SRT1Autotext1"/>
              <w:rPr>
                <w:bCs/>
              </w:rPr>
            </w:pPr>
            <w:r w:rsidRPr="004B0124">
              <w:rPr>
                <w:bCs/>
              </w:rPr>
              <w:t xml:space="preserve">This information relates only to the provision/s amending the </w:t>
            </w:r>
            <w:r w:rsidRPr="004B0124">
              <w:rPr>
                <w:rFonts w:ascii="Times" w:hAnsi="Times"/>
                <w:b/>
              </w:rPr>
              <w:t>Drugs, Poisons and Controlled Substances Act 1981</w:t>
            </w:r>
          </w:p>
        </w:tc>
      </w:tr>
    </w:tbl>
    <w:p w14:paraId="6D9916B7" w14:textId="77777777" w:rsidR="00FC0D7A" w:rsidRPr="006D6AE4" w:rsidRDefault="00FC0D7A" w:rsidP="00FC0D7A">
      <w:pPr>
        <w:pStyle w:val="Normal-Schedule"/>
        <w:ind w:left="1"/>
        <w:rPr>
          <w:b/>
          <w:sz w:val="18"/>
          <w:szCs w:val="18"/>
        </w:rPr>
      </w:pPr>
      <w:r w:rsidRPr="006D6AE4">
        <w:rPr>
          <w:b/>
          <w:sz w:val="18"/>
          <w:szCs w:val="18"/>
        </w:rPr>
        <w:t xml:space="preserve">Statute Law Amendment (References to the Sovereign) </w:t>
      </w:r>
      <w:r>
        <w:rPr>
          <w:b/>
          <w:sz w:val="18"/>
          <w:szCs w:val="18"/>
        </w:rPr>
        <w:t>Act</w:t>
      </w:r>
      <w:r w:rsidRPr="006D6AE4">
        <w:rPr>
          <w:b/>
          <w:sz w:val="18"/>
          <w:szCs w:val="18"/>
        </w:rPr>
        <w:t> 2023, No. </w:t>
      </w:r>
      <w:r>
        <w:rPr>
          <w:b/>
          <w:sz w:val="18"/>
          <w:szCs w:val="18"/>
        </w:rPr>
        <w:t>25</w:t>
      </w:r>
      <w:r w:rsidRPr="006D6AE4">
        <w:rPr>
          <w:b/>
          <w:sz w:val="18"/>
          <w:szCs w:val="18"/>
        </w:rPr>
        <w:t>/2023</w:t>
      </w:r>
    </w:p>
    <w:tbl>
      <w:tblPr>
        <w:tblW w:w="5953" w:type="dxa"/>
        <w:tblInd w:w="393" w:type="dxa"/>
        <w:tblLayout w:type="fixed"/>
        <w:tblLook w:val="0000" w:firstRow="0" w:lastRow="0" w:firstColumn="0" w:lastColumn="0" w:noHBand="0" w:noVBand="0"/>
      </w:tblPr>
      <w:tblGrid>
        <w:gridCol w:w="1984"/>
        <w:gridCol w:w="3969"/>
      </w:tblGrid>
      <w:tr w:rsidR="00FC0D7A" w:rsidRPr="006D6AE4" w14:paraId="3CB2C74B" w14:textId="77777777" w:rsidTr="00677C04">
        <w:tc>
          <w:tcPr>
            <w:tcW w:w="1984" w:type="dxa"/>
          </w:tcPr>
          <w:p w14:paraId="250954A8" w14:textId="77777777" w:rsidR="00FC0D7A" w:rsidRPr="006D6AE4" w:rsidRDefault="00FC0D7A" w:rsidP="00677C04">
            <w:pPr>
              <w:pStyle w:val="TOAAutotext"/>
              <w:rPr>
                <w:bCs/>
                <w:lang w:val="fr-FR"/>
              </w:rPr>
            </w:pPr>
            <w:r w:rsidRPr="006D6AE4">
              <w:rPr>
                <w:bCs/>
                <w:lang w:val="fr-FR"/>
              </w:rPr>
              <w:t>Assent Date:</w:t>
            </w:r>
          </w:p>
        </w:tc>
        <w:tc>
          <w:tcPr>
            <w:tcW w:w="3969" w:type="dxa"/>
          </w:tcPr>
          <w:p w14:paraId="72017357" w14:textId="77777777" w:rsidR="00FC0D7A" w:rsidRPr="006D6AE4" w:rsidRDefault="00FC0D7A" w:rsidP="00677C04">
            <w:pPr>
              <w:pStyle w:val="SRT1Autotext1"/>
              <w:rPr>
                <w:bCs/>
                <w:lang w:val="fr-FR"/>
              </w:rPr>
            </w:pPr>
            <w:r>
              <w:rPr>
                <w:bCs/>
                <w:lang w:val="fr-FR"/>
              </w:rPr>
              <w:t>5</w:t>
            </w:r>
            <w:r w:rsidRPr="006D6AE4">
              <w:rPr>
                <w:bCs/>
                <w:lang w:val="fr-FR"/>
              </w:rPr>
              <w:t>.</w:t>
            </w:r>
            <w:r>
              <w:rPr>
                <w:bCs/>
                <w:lang w:val="fr-FR"/>
              </w:rPr>
              <w:t>9</w:t>
            </w:r>
            <w:r w:rsidRPr="006D6AE4">
              <w:rPr>
                <w:bCs/>
                <w:lang w:val="fr-FR"/>
              </w:rPr>
              <w:t>.</w:t>
            </w:r>
            <w:r>
              <w:rPr>
                <w:bCs/>
                <w:lang w:val="fr-FR"/>
              </w:rPr>
              <w:t>23</w:t>
            </w:r>
          </w:p>
        </w:tc>
      </w:tr>
      <w:tr w:rsidR="00FC0D7A" w:rsidRPr="006D6AE4" w14:paraId="648E3DE4" w14:textId="77777777" w:rsidTr="00677C04">
        <w:tc>
          <w:tcPr>
            <w:tcW w:w="1984" w:type="dxa"/>
          </w:tcPr>
          <w:p w14:paraId="3194574C" w14:textId="77777777" w:rsidR="00FC0D7A" w:rsidRPr="006D6AE4" w:rsidRDefault="00FC0D7A" w:rsidP="00677C04">
            <w:pPr>
              <w:pStyle w:val="SRT1Autotext3"/>
              <w:rPr>
                <w:bCs/>
                <w:lang w:val="fr-FR"/>
              </w:rPr>
            </w:pPr>
            <w:r w:rsidRPr="006D6AE4">
              <w:rPr>
                <w:bCs/>
                <w:lang w:val="fr-FR"/>
              </w:rPr>
              <w:t>Commencement Date:</w:t>
            </w:r>
          </w:p>
        </w:tc>
        <w:tc>
          <w:tcPr>
            <w:tcW w:w="3969" w:type="dxa"/>
          </w:tcPr>
          <w:p w14:paraId="22E5CA4A" w14:textId="77777777" w:rsidR="00FC0D7A" w:rsidRPr="006D6AE4" w:rsidRDefault="00FC0D7A" w:rsidP="00677C04">
            <w:pPr>
              <w:pStyle w:val="SRT1Autotext1"/>
              <w:rPr>
                <w:bCs/>
                <w:lang w:val="fr-FR"/>
              </w:rPr>
            </w:pPr>
            <w:r w:rsidRPr="006D6AE4">
              <w:rPr>
                <w:bCs/>
                <w:lang w:val="fr-FR"/>
              </w:rPr>
              <w:t xml:space="preserve">S. 7(Sch. 1 item 10) on </w:t>
            </w:r>
            <w:r>
              <w:rPr>
                <w:bCs/>
                <w:lang w:val="fr-FR"/>
              </w:rPr>
              <w:t>6</w:t>
            </w:r>
            <w:r w:rsidRPr="006D6AE4">
              <w:rPr>
                <w:bCs/>
                <w:lang w:val="fr-FR"/>
              </w:rPr>
              <w:t>.</w:t>
            </w:r>
            <w:r>
              <w:rPr>
                <w:bCs/>
                <w:lang w:val="fr-FR"/>
              </w:rPr>
              <w:t>9</w:t>
            </w:r>
            <w:r w:rsidRPr="006D6AE4">
              <w:rPr>
                <w:bCs/>
                <w:lang w:val="fr-FR"/>
              </w:rPr>
              <w:t>.</w:t>
            </w:r>
            <w:r>
              <w:rPr>
                <w:bCs/>
                <w:lang w:val="fr-FR"/>
              </w:rPr>
              <w:t xml:space="preserve">23 </w:t>
            </w:r>
            <w:r w:rsidRPr="006D6AE4">
              <w:rPr>
                <w:bCs/>
                <w:lang w:val="fr-FR"/>
              </w:rPr>
              <w:t>: s. 2</w:t>
            </w:r>
          </w:p>
        </w:tc>
      </w:tr>
      <w:tr w:rsidR="00FC0D7A" w:rsidRPr="006C7326" w14:paraId="433148D8" w14:textId="77777777" w:rsidTr="00677C04">
        <w:trPr>
          <w:trHeight w:val="70"/>
        </w:trPr>
        <w:tc>
          <w:tcPr>
            <w:tcW w:w="1984" w:type="dxa"/>
          </w:tcPr>
          <w:p w14:paraId="3FE938D5" w14:textId="77777777" w:rsidR="00FC0D7A" w:rsidRPr="006D6AE4" w:rsidRDefault="00FC0D7A" w:rsidP="00677C04">
            <w:pPr>
              <w:pStyle w:val="SRT1Autotext3"/>
              <w:rPr>
                <w:bCs/>
              </w:rPr>
            </w:pPr>
            <w:r w:rsidRPr="006D6AE4">
              <w:rPr>
                <w:bCs/>
              </w:rPr>
              <w:t>Current State:</w:t>
            </w:r>
          </w:p>
        </w:tc>
        <w:tc>
          <w:tcPr>
            <w:tcW w:w="3969" w:type="dxa"/>
          </w:tcPr>
          <w:p w14:paraId="71361785" w14:textId="77777777" w:rsidR="00FC0D7A" w:rsidRPr="006D6AE4" w:rsidRDefault="00FC0D7A" w:rsidP="00677C04">
            <w:pPr>
              <w:pStyle w:val="SRT1Autotext1"/>
              <w:rPr>
                <w:bCs/>
              </w:rPr>
            </w:pPr>
            <w:r w:rsidRPr="006D6AE4">
              <w:rPr>
                <w:bCs/>
              </w:rPr>
              <w:t xml:space="preserve">This information relates only to the provision/s amending the </w:t>
            </w:r>
            <w:r w:rsidRPr="006D6AE4">
              <w:rPr>
                <w:rFonts w:ascii="Times" w:hAnsi="Times"/>
                <w:b/>
              </w:rPr>
              <w:t>Drugs, Poisons and Controlled Substances Act 1981</w:t>
            </w:r>
          </w:p>
        </w:tc>
      </w:tr>
    </w:tbl>
    <w:p w14:paraId="54C4664D" w14:textId="77777777" w:rsidR="00FC0D7A" w:rsidRPr="001F2F7E" w:rsidRDefault="00FC0D7A" w:rsidP="00FC0D7A">
      <w:pPr>
        <w:pStyle w:val="Normal-Schedule"/>
        <w:ind w:left="1"/>
        <w:rPr>
          <w:b/>
          <w:sz w:val="18"/>
          <w:szCs w:val="18"/>
        </w:rPr>
      </w:pPr>
      <w:r w:rsidRPr="001F2F7E">
        <w:rPr>
          <w:b/>
          <w:sz w:val="18"/>
          <w:szCs w:val="18"/>
        </w:rPr>
        <w:t xml:space="preserve">Regulatory Legislation Amendment (Reform) </w:t>
      </w:r>
      <w:r>
        <w:rPr>
          <w:b/>
          <w:sz w:val="18"/>
          <w:szCs w:val="18"/>
        </w:rPr>
        <w:t>Act</w:t>
      </w:r>
      <w:r w:rsidRPr="001F2F7E">
        <w:rPr>
          <w:b/>
          <w:sz w:val="18"/>
          <w:szCs w:val="18"/>
        </w:rPr>
        <w:t xml:space="preserve"> 202</w:t>
      </w:r>
      <w:r>
        <w:rPr>
          <w:b/>
          <w:sz w:val="18"/>
          <w:szCs w:val="18"/>
        </w:rPr>
        <w:t>4</w:t>
      </w:r>
      <w:r w:rsidRPr="001F2F7E">
        <w:rPr>
          <w:b/>
          <w:sz w:val="18"/>
          <w:szCs w:val="18"/>
        </w:rPr>
        <w:t>, No. </w:t>
      </w:r>
      <w:r>
        <w:rPr>
          <w:b/>
          <w:sz w:val="18"/>
          <w:szCs w:val="18"/>
        </w:rPr>
        <w:t>6/2024</w:t>
      </w:r>
    </w:p>
    <w:tbl>
      <w:tblPr>
        <w:tblW w:w="5953" w:type="dxa"/>
        <w:tblInd w:w="393" w:type="dxa"/>
        <w:tblLayout w:type="fixed"/>
        <w:tblLook w:val="0000" w:firstRow="0" w:lastRow="0" w:firstColumn="0" w:lastColumn="0" w:noHBand="0" w:noVBand="0"/>
      </w:tblPr>
      <w:tblGrid>
        <w:gridCol w:w="1984"/>
        <w:gridCol w:w="3969"/>
      </w:tblGrid>
      <w:tr w:rsidR="00FC0D7A" w:rsidRPr="001F2F7E" w14:paraId="0636E55E" w14:textId="77777777" w:rsidTr="00677C04">
        <w:tc>
          <w:tcPr>
            <w:tcW w:w="1984" w:type="dxa"/>
          </w:tcPr>
          <w:p w14:paraId="0D957E07" w14:textId="77777777" w:rsidR="00FC0D7A" w:rsidRPr="001F2F7E" w:rsidRDefault="00FC0D7A" w:rsidP="00677C04">
            <w:pPr>
              <w:pStyle w:val="TOAAutotext"/>
              <w:rPr>
                <w:bCs/>
                <w:lang w:val="fr-FR"/>
              </w:rPr>
            </w:pPr>
            <w:r w:rsidRPr="001F2F7E">
              <w:rPr>
                <w:bCs/>
                <w:lang w:val="fr-FR"/>
              </w:rPr>
              <w:t>Assent Date:</w:t>
            </w:r>
          </w:p>
        </w:tc>
        <w:tc>
          <w:tcPr>
            <w:tcW w:w="3969" w:type="dxa"/>
          </w:tcPr>
          <w:p w14:paraId="3B109528" w14:textId="77777777" w:rsidR="00FC0D7A" w:rsidRPr="001F2F7E" w:rsidRDefault="00FC0D7A" w:rsidP="00677C04">
            <w:pPr>
              <w:pStyle w:val="SRT1Autotext1"/>
              <w:rPr>
                <w:bCs/>
                <w:lang w:val="fr-FR"/>
              </w:rPr>
            </w:pPr>
            <w:r>
              <w:rPr>
                <w:bCs/>
                <w:lang w:val="fr-FR"/>
              </w:rPr>
              <w:t>5</w:t>
            </w:r>
            <w:r w:rsidRPr="001F2F7E">
              <w:rPr>
                <w:bCs/>
                <w:lang w:val="fr-FR"/>
              </w:rPr>
              <w:t>.</w:t>
            </w:r>
            <w:r>
              <w:rPr>
                <w:bCs/>
                <w:lang w:val="fr-FR"/>
              </w:rPr>
              <w:t>3</w:t>
            </w:r>
            <w:r w:rsidRPr="001F2F7E">
              <w:rPr>
                <w:bCs/>
                <w:lang w:val="fr-FR"/>
              </w:rPr>
              <w:t>.</w:t>
            </w:r>
            <w:r>
              <w:rPr>
                <w:bCs/>
                <w:lang w:val="fr-FR"/>
              </w:rPr>
              <w:t>24</w:t>
            </w:r>
          </w:p>
        </w:tc>
      </w:tr>
      <w:tr w:rsidR="00FC0D7A" w:rsidRPr="001F2F7E" w14:paraId="74C7AC51" w14:textId="77777777" w:rsidTr="00677C04">
        <w:tc>
          <w:tcPr>
            <w:tcW w:w="1984" w:type="dxa"/>
          </w:tcPr>
          <w:p w14:paraId="030A05B8" w14:textId="77777777" w:rsidR="00FC0D7A" w:rsidRPr="001F2F7E" w:rsidRDefault="00FC0D7A" w:rsidP="00677C04">
            <w:pPr>
              <w:pStyle w:val="SRT1Autotext3"/>
              <w:rPr>
                <w:bCs/>
                <w:lang w:val="fr-FR"/>
              </w:rPr>
            </w:pPr>
            <w:r w:rsidRPr="001F2F7E">
              <w:rPr>
                <w:bCs/>
                <w:lang w:val="fr-FR"/>
              </w:rPr>
              <w:t>Commencement Date:</w:t>
            </w:r>
          </w:p>
        </w:tc>
        <w:tc>
          <w:tcPr>
            <w:tcW w:w="3969" w:type="dxa"/>
          </w:tcPr>
          <w:p w14:paraId="328A0AA8" w14:textId="77777777" w:rsidR="00FC0D7A" w:rsidRPr="001F2F7E" w:rsidRDefault="00FC0D7A" w:rsidP="00677C04">
            <w:pPr>
              <w:pStyle w:val="SRT1Autotext1"/>
              <w:rPr>
                <w:bCs/>
                <w:lang w:val="fr-FR"/>
              </w:rPr>
            </w:pPr>
            <w:r w:rsidRPr="001F2F7E">
              <w:rPr>
                <w:bCs/>
                <w:lang w:val="fr-FR"/>
              </w:rPr>
              <w:t xml:space="preserve">Ss 11−14 on </w:t>
            </w:r>
            <w:r>
              <w:rPr>
                <w:bCs/>
                <w:lang w:val="fr-FR"/>
              </w:rPr>
              <w:t>6</w:t>
            </w:r>
            <w:r w:rsidRPr="001F2F7E">
              <w:rPr>
                <w:bCs/>
                <w:lang w:val="fr-FR"/>
              </w:rPr>
              <w:t>.</w:t>
            </w:r>
            <w:r>
              <w:rPr>
                <w:bCs/>
                <w:lang w:val="fr-FR"/>
              </w:rPr>
              <w:t>3</w:t>
            </w:r>
            <w:r w:rsidRPr="001F2F7E">
              <w:rPr>
                <w:bCs/>
                <w:lang w:val="fr-FR"/>
              </w:rPr>
              <w:t>.</w:t>
            </w:r>
            <w:r>
              <w:rPr>
                <w:bCs/>
                <w:lang w:val="fr-FR"/>
              </w:rPr>
              <w:t>24</w:t>
            </w:r>
            <w:r w:rsidRPr="001F2F7E">
              <w:rPr>
                <w:bCs/>
                <w:lang w:val="fr-FR"/>
              </w:rPr>
              <w:t>: s. 2(1)</w:t>
            </w:r>
          </w:p>
        </w:tc>
      </w:tr>
      <w:tr w:rsidR="00FC0D7A" w:rsidRPr="00ED4D1C" w14:paraId="13F90597" w14:textId="77777777" w:rsidTr="00677C04">
        <w:trPr>
          <w:trHeight w:val="70"/>
        </w:trPr>
        <w:tc>
          <w:tcPr>
            <w:tcW w:w="1984" w:type="dxa"/>
          </w:tcPr>
          <w:p w14:paraId="2B2A95BD" w14:textId="77777777" w:rsidR="00FC0D7A" w:rsidRPr="001F2F7E" w:rsidRDefault="00FC0D7A" w:rsidP="00677C04">
            <w:pPr>
              <w:pStyle w:val="SRT1Autotext3"/>
              <w:rPr>
                <w:bCs/>
              </w:rPr>
            </w:pPr>
            <w:r w:rsidRPr="001F2F7E">
              <w:rPr>
                <w:bCs/>
              </w:rPr>
              <w:t>Current State:</w:t>
            </w:r>
          </w:p>
        </w:tc>
        <w:tc>
          <w:tcPr>
            <w:tcW w:w="3969" w:type="dxa"/>
          </w:tcPr>
          <w:p w14:paraId="1BBF464F" w14:textId="77777777" w:rsidR="00FC0D7A" w:rsidRPr="001F2F7E" w:rsidRDefault="00FC0D7A" w:rsidP="00677C04">
            <w:pPr>
              <w:pStyle w:val="SRT1Autotext1"/>
              <w:rPr>
                <w:bCs/>
              </w:rPr>
            </w:pPr>
            <w:r w:rsidRPr="001F2F7E">
              <w:rPr>
                <w:bCs/>
              </w:rPr>
              <w:t xml:space="preserve">This information relates only to the provision/s amending the </w:t>
            </w:r>
            <w:r w:rsidRPr="001F2F7E">
              <w:rPr>
                <w:rFonts w:ascii="Times" w:hAnsi="Times"/>
                <w:b/>
              </w:rPr>
              <w:t>Drugs, Poisons and Controlled Substances Act 1981</w:t>
            </w:r>
          </w:p>
        </w:tc>
      </w:tr>
    </w:tbl>
    <w:p w14:paraId="50A9B37D" w14:textId="77777777" w:rsidR="00A90D65" w:rsidRDefault="00A90D65" w:rsidP="00FC0D7A">
      <w:pPr>
        <w:pStyle w:val="Normal-Schedule"/>
        <w:ind w:left="1"/>
        <w:rPr>
          <w:b/>
          <w:sz w:val="18"/>
          <w:szCs w:val="18"/>
        </w:rPr>
      </w:pPr>
      <w:bookmarkStart w:id="604" w:name="_Hlk176515941"/>
    </w:p>
    <w:p w14:paraId="0D3EB27E" w14:textId="77777777" w:rsidR="00A90D65" w:rsidRDefault="00A90D65" w:rsidP="00FC0D7A">
      <w:pPr>
        <w:pStyle w:val="Normal-Schedule"/>
        <w:ind w:left="1"/>
        <w:rPr>
          <w:b/>
          <w:sz w:val="18"/>
          <w:szCs w:val="18"/>
        </w:rPr>
      </w:pPr>
    </w:p>
    <w:p w14:paraId="65A28839" w14:textId="77777777" w:rsidR="00A90D65" w:rsidRDefault="00A90D65" w:rsidP="00FC0D7A">
      <w:pPr>
        <w:pStyle w:val="Normal-Schedule"/>
        <w:ind w:left="1"/>
        <w:rPr>
          <w:b/>
          <w:sz w:val="18"/>
          <w:szCs w:val="18"/>
        </w:rPr>
      </w:pPr>
    </w:p>
    <w:p w14:paraId="2FC52CD9" w14:textId="77777777" w:rsidR="00A90D65" w:rsidRDefault="00A90D65" w:rsidP="00FC0D7A">
      <w:pPr>
        <w:pStyle w:val="Normal-Schedule"/>
        <w:ind w:left="1"/>
        <w:rPr>
          <w:b/>
          <w:sz w:val="18"/>
          <w:szCs w:val="18"/>
        </w:rPr>
      </w:pPr>
    </w:p>
    <w:p w14:paraId="77135F44" w14:textId="77777777" w:rsidR="00A90D65" w:rsidRDefault="00A90D65" w:rsidP="00FC0D7A">
      <w:pPr>
        <w:pStyle w:val="Normal-Schedule"/>
        <w:ind w:left="1"/>
        <w:rPr>
          <w:b/>
          <w:sz w:val="18"/>
          <w:szCs w:val="18"/>
        </w:rPr>
      </w:pPr>
    </w:p>
    <w:p w14:paraId="535830DF" w14:textId="2F94B5E8" w:rsidR="00FC0D7A" w:rsidRPr="005508B7" w:rsidRDefault="00FC0D7A" w:rsidP="00FC0D7A">
      <w:pPr>
        <w:pStyle w:val="Normal-Schedule"/>
        <w:ind w:left="1"/>
        <w:rPr>
          <w:b/>
          <w:sz w:val="18"/>
          <w:szCs w:val="18"/>
        </w:rPr>
      </w:pPr>
      <w:r w:rsidRPr="005508B7">
        <w:rPr>
          <w:b/>
          <w:sz w:val="18"/>
          <w:szCs w:val="18"/>
        </w:rPr>
        <w:t xml:space="preserve">Health Legislation Amendment (Regulatory Reform) </w:t>
      </w:r>
      <w:r>
        <w:rPr>
          <w:b/>
          <w:sz w:val="18"/>
          <w:szCs w:val="18"/>
        </w:rPr>
        <w:t>Act</w:t>
      </w:r>
      <w:r w:rsidRPr="005508B7">
        <w:rPr>
          <w:b/>
          <w:sz w:val="18"/>
          <w:szCs w:val="18"/>
        </w:rPr>
        <w:t> 2024</w:t>
      </w:r>
      <w:bookmarkEnd w:id="604"/>
      <w:r w:rsidRPr="005508B7">
        <w:rPr>
          <w:b/>
          <w:sz w:val="18"/>
          <w:szCs w:val="18"/>
        </w:rPr>
        <w:t>, No. </w:t>
      </w:r>
      <w:r>
        <w:rPr>
          <w:b/>
          <w:sz w:val="18"/>
          <w:szCs w:val="18"/>
        </w:rPr>
        <w:t>39/2024</w:t>
      </w:r>
    </w:p>
    <w:tbl>
      <w:tblPr>
        <w:tblW w:w="5953" w:type="dxa"/>
        <w:tblInd w:w="393" w:type="dxa"/>
        <w:tblLayout w:type="fixed"/>
        <w:tblLook w:val="0000" w:firstRow="0" w:lastRow="0" w:firstColumn="0" w:lastColumn="0" w:noHBand="0" w:noVBand="0"/>
      </w:tblPr>
      <w:tblGrid>
        <w:gridCol w:w="1984"/>
        <w:gridCol w:w="3969"/>
      </w:tblGrid>
      <w:tr w:rsidR="00FC0D7A" w:rsidRPr="005508B7" w14:paraId="11079D90" w14:textId="77777777" w:rsidTr="00677C04">
        <w:tc>
          <w:tcPr>
            <w:tcW w:w="1984" w:type="dxa"/>
          </w:tcPr>
          <w:p w14:paraId="7957ABA2" w14:textId="77777777" w:rsidR="00FC0D7A" w:rsidRPr="005508B7" w:rsidRDefault="00FC0D7A" w:rsidP="00677C04">
            <w:pPr>
              <w:pStyle w:val="TOAAutotext"/>
              <w:rPr>
                <w:bCs/>
                <w:lang w:val="fr-FR"/>
              </w:rPr>
            </w:pPr>
            <w:r w:rsidRPr="005508B7">
              <w:rPr>
                <w:bCs/>
                <w:lang w:val="fr-FR"/>
              </w:rPr>
              <w:t>Assent Date:</w:t>
            </w:r>
          </w:p>
        </w:tc>
        <w:tc>
          <w:tcPr>
            <w:tcW w:w="3969" w:type="dxa"/>
          </w:tcPr>
          <w:p w14:paraId="336050C6" w14:textId="77777777" w:rsidR="00FC0D7A" w:rsidRPr="005508B7" w:rsidRDefault="00FC0D7A" w:rsidP="00677C04">
            <w:pPr>
              <w:pStyle w:val="SRT1Autotext1"/>
              <w:rPr>
                <w:bCs/>
                <w:lang w:val="fr-FR"/>
              </w:rPr>
            </w:pPr>
            <w:r>
              <w:rPr>
                <w:bCs/>
                <w:lang w:val="fr-FR"/>
              </w:rPr>
              <w:t>29</w:t>
            </w:r>
            <w:r w:rsidRPr="005508B7">
              <w:rPr>
                <w:bCs/>
                <w:lang w:val="fr-FR"/>
              </w:rPr>
              <w:t>.</w:t>
            </w:r>
            <w:r>
              <w:rPr>
                <w:bCs/>
                <w:lang w:val="fr-FR"/>
              </w:rPr>
              <w:t>10</w:t>
            </w:r>
            <w:r w:rsidRPr="005508B7">
              <w:rPr>
                <w:bCs/>
                <w:lang w:val="fr-FR"/>
              </w:rPr>
              <w:t>.</w:t>
            </w:r>
            <w:r>
              <w:rPr>
                <w:bCs/>
                <w:lang w:val="fr-FR"/>
              </w:rPr>
              <w:t>24</w:t>
            </w:r>
          </w:p>
        </w:tc>
      </w:tr>
      <w:tr w:rsidR="00FC0D7A" w:rsidRPr="005508B7" w14:paraId="1CB4A59D" w14:textId="77777777" w:rsidTr="00677C04">
        <w:tc>
          <w:tcPr>
            <w:tcW w:w="1984" w:type="dxa"/>
          </w:tcPr>
          <w:p w14:paraId="6C346AC9" w14:textId="77777777" w:rsidR="00FC0D7A" w:rsidRPr="005508B7" w:rsidRDefault="00FC0D7A" w:rsidP="00677C04">
            <w:pPr>
              <w:pStyle w:val="SRT1Autotext3"/>
              <w:rPr>
                <w:bCs/>
                <w:lang w:val="fr-FR"/>
              </w:rPr>
            </w:pPr>
            <w:r w:rsidRPr="005508B7">
              <w:rPr>
                <w:bCs/>
                <w:lang w:val="fr-FR"/>
              </w:rPr>
              <w:t>Commencement Date:</w:t>
            </w:r>
          </w:p>
        </w:tc>
        <w:tc>
          <w:tcPr>
            <w:tcW w:w="3969" w:type="dxa"/>
          </w:tcPr>
          <w:p w14:paraId="31F19A2E" w14:textId="10E2CB96" w:rsidR="00FC0D7A" w:rsidRPr="005508B7" w:rsidRDefault="00FC0D7A" w:rsidP="00677C04">
            <w:pPr>
              <w:pStyle w:val="SRT1Autotext1"/>
              <w:rPr>
                <w:bCs/>
                <w:lang w:val="fr-FR"/>
              </w:rPr>
            </w:pPr>
            <w:r w:rsidRPr="00874601">
              <w:rPr>
                <w:bCs/>
              </w:rPr>
              <w:t xml:space="preserve">S. 113 on </w:t>
            </w:r>
            <w:r>
              <w:rPr>
                <w:bCs/>
              </w:rPr>
              <w:t>30</w:t>
            </w:r>
            <w:r w:rsidRPr="00874601">
              <w:rPr>
                <w:bCs/>
              </w:rPr>
              <w:t>.</w:t>
            </w:r>
            <w:r>
              <w:rPr>
                <w:bCs/>
              </w:rPr>
              <w:t>10</w:t>
            </w:r>
            <w:r w:rsidRPr="00874601">
              <w:rPr>
                <w:bCs/>
              </w:rPr>
              <w:t>.</w:t>
            </w:r>
            <w:r>
              <w:rPr>
                <w:bCs/>
              </w:rPr>
              <w:t>24</w:t>
            </w:r>
            <w:r w:rsidRPr="00874601">
              <w:rPr>
                <w:bCs/>
              </w:rPr>
              <w:t>: s. 2(1)</w:t>
            </w:r>
            <w:r w:rsidR="00D64377">
              <w:rPr>
                <w:bCs/>
              </w:rPr>
              <w:t xml:space="preserve">; </w:t>
            </w:r>
            <w:r w:rsidR="00D64377" w:rsidRPr="00C576BF">
              <w:rPr>
                <w:bCs/>
              </w:rPr>
              <w:t>ss 85–91 on 1.3.25: Special Gazette (No. 700) 17.12.24 p. 1</w:t>
            </w:r>
          </w:p>
        </w:tc>
      </w:tr>
      <w:tr w:rsidR="00FC0D7A" w:rsidRPr="00ED4D1C" w14:paraId="4E5418C0" w14:textId="77777777" w:rsidTr="00677C04">
        <w:trPr>
          <w:trHeight w:val="70"/>
        </w:trPr>
        <w:tc>
          <w:tcPr>
            <w:tcW w:w="1984" w:type="dxa"/>
          </w:tcPr>
          <w:p w14:paraId="594235C6" w14:textId="77777777" w:rsidR="00FC0D7A" w:rsidRPr="005508B7" w:rsidRDefault="00FC0D7A" w:rsidP="00677C04">
            <w:pPr>
              <w:pStyle w:val="SRT1Autotext3"/>
              <w:rPr>
                <w:bCs/>
              </w:rPr>
            </w:pPr>
            <w:r w:rsidRPr="005508B7">
              <w:rPr>
                <w:bCs/>
              </w:rPr>
              <w:t>Current State:</w:t>
            </w:r>
          </w:p>
        </w:tc>
        <w:tc>
          <w:tcPr>
            <w:tcW w:w="3969" w:type="dxa"/>
          </w:tcPr>
          <w:p w14:paraId="5C15E08B" w14:textId="77777777" w:rsidR="00FC0D7A" w:rsidRPr="005508B7" w:rsidRDefault="00FC0D7A" w:rsidP="00677C04">
            <w:pPr>
              <w:pStyle w:val="SRT1Autotext1"/>
              <w:rPr>
                <w:bCs/>
              </w:rPr>
            </w:pPr>
            <w:r w:rsidRPr="005508B7">
              <w:rPr>
                <w:bCs/>
              </w:rPr>
              <w:t xml:space="preserve">This information relates only to the provision/s amending the </w:t>
            </w:r>
            <w:r w:rsidRPr="005508B7">
              <w:rPr>
                <w:rFonts w:ascii="Times" w:hAnsi="Times"/>
                <w:b/>
              </w:rPr>
              <w:t>Drugs, Poisons and Controlled Substances Act 1981</w:t>
            </w:r>
          </w:p>
        </w:tc>
      </w:tr>
    </w:tbl>
    <w:p w14:paraId="7CC06DEC" w14:textId="2EF17F07" w:rsidR="00677C04" w:rsidRPr="00CC7F85" w:rsidRDefault="00677C04" w:rsidP="00677C04">
      <w:pPr>
        <w:pStyle w:val="Normal-Schedule"/>
        <w:ind w:left="1"/>
        <w:rPr>
          <w:b/>
          <w:sz w:val="18"/>
          <w:szCs w:val="18"/>
        </w:rPr>
      </w:pPr>
      <w:r w:rsidRPr="00CC7F85">
        <w:rPr>
          <w:b/>
          <w:sz w:val="18"/>
          <w:szCs w:val="18"/>
        </w:rPr>
        <w:t xml:space="preserve">Drugs, Poisons and Controlled Substances Amendment (Pill Testing) </w:t>
      </w:r>
      <w:r>
        <w:rPr>
          <w:b/>
          <w:sz w:val="18"/>
          <w:szCs w:val="18"/>
        </w:rPr>
        <w:t>Act </w:t>
      </w:r>
      <w:r w:rsidRPr="00CC7F85">
        <w:rPr>
          <w:b/>
          <w:sz w:val="18"/>
          <w:szCs w:val="18"/>
        </w:rPr>
        <w:t>2024, No.</w:t>
      </w:r>
      <w:r>
        <w:rPr>
          <w:b/>
          <w:sz w:val="18"/>
          <w:szCs w:val="18"/>
        </w:rPr>
        <w:t> </w:t>
      </w:r>
      <w:r w:rsidR="005C2C7D">
        <w:rPr>
          <w:b/>
          <w:sz w:val="18"/>
          <w:szCs w:val="18"/>
        </w:rPr>
        <w:t>41/2024</w:t>
      </w:r>
    </w:p>
    <w:tbl>
      <w:tblPr>
        <w:tblW w:w="5953" w:type="dxa"/>
        <w:tblInd w:w="393" w:type="dxa"/>
        <w:tblLayout w:type="fixed"/>
        <w:tblLook w:val="0000" w:firstRow="0" w:lastRow="0" w:firstColumn="0" w:lastColumn="0" w:noHBand="0" w:noVBand="0"/>
      </w:tblPr>
      <w:tblGrid>
        <w:gridCol w:w="1984"/>
        <w:gridCol w:w="3969"/>
      </w:tblGrid>
      <w:tr w:rsidR="00677C04" w:rsidRPr="00CC7F85" w14:paraId="5C486F07" w14:textId="77777777" w:rsidTr="004C4BB2">
        <w:tc>
          <w:tcPr>
            <w:tcW w:w="1984" w:type="dxa"/>
          </w:tcPr>
          <w:p w14:paraId="7D45E3E7" w14:textId="77777777" w:rsidR="00677C04" w:rsidRPr="00CC7F85" w:rsidRDefault="00677C04" w:rsidP="00677C04">
            <w:pPr>
              <w:pStyle w:val="TOAAutotext"/>
              <w:rPr>
                <w:bCs/>
                <w:lang w:val="fr-FR"/>
              </w:rPr>
            </w:pPr>
            <w:r w:rsidRPr="00CC7F85">
              <w:rPr>
                <w:bCs/>
                <w:lang w:val="fr-FR"/>
              </w:rPr>
              <w:t>Assent Date:</w:t>
            </w:r>
          </w:p>
        </w:tc>
        <w:tc>
          <w:tcPr>
            <w:tcW w:w="3969" w:type="dxa"/>
          </w:tcPr>
          <w:p w14:paraId="7D4507C8" w14:textId="61B06BC1" w:rsidR="00677C04" w:rsidRPr="00CC7F85" w:rsidRDefault="005C2C7D" w:rsidP="00677C04">
            <w:pPr>
              <w:pStyle w:val="SRT1Autotext1"/>
              <w:rPr>
                <w:bCs/>
                <w:lang w:val="fr-FR"/>
              </w:rPr>
            </w:pPr>
            <w:r>
              <w:rPr>
                <w:bCs/>
                <w:lang w:val="fr-FR"/>
              </w:rPr>
              <w:t>6.11.24</w:t>
            </w:r>
          </w:p>
        </w:tc>
      </w:tr>
      <w:tr w:rsidR="00677C04" w:rsidRPr="00CC7F85" w14:paraId="2257006C" w14:textId="77777777" w:rsidTr="004C4BB2">
        <w:tc>
          <w:tcPr>
            <w:tcW w:w="1984" w:type="dxa"/>
          </w:tcPr>
          <w:p w14:paraId="61D8449F" w14:textId="77777777" w:rsidR="00677C04" w:rsidRPr="00CC7F85" w:rsidRDefault="00677C04" w:rsidP="00677C04">
            <w:pPr>
              <w:pStyle w:val="SRT1Autotext3"/>
              <w:rPr>
                <w:bCs/>
                <w:lang w:val="fr-FR"/>
              </w:rPr>
            </w:pPr>
            <w:r w:rsidRPr="00CC7F85">
              <w:rPr>
                <w:bCs/>
                <w:lang w:val="fr-FR"/>
              </w:rPr>
              <w:t>Commencement Date:</w:t>
            </w:r>
          </w:p>
        </w:tc>
        <w:tc>
          <w:tcPr>
            <w:tcW w:w="3969" w:type="dxa"/>
          </w:tcPr>
          <w:p w14:paraId="40CD62E0" w14:textId="57F37ABA" w:rsidR="00677C04" w:rsidRPr="00CC7F85" w:rsidRDefault="00677C04" w:rsidP="00677C04">
            <w:pPr>
              <w:pStyle w:val="SRT1Autotext1"/>
              <w:rPr>
                <w:bCs/>
                <w:lang w:val="fr-FR"/>
              </w:rPr>
            </w:pPr>
            <w:r w:rsidRPr="00CC7F85">
              <w:rPr>
                <w:bCs/>
                <w:lang w:val="fr-FR"/>
              </w:rPr>
              <w:t xml:space="preserve">Ss 4–14 </w:t>
            </w:r>
            <w:r w:rsidRPr="00C0756B">
              <w:rPr>
                <w:bCs/>
                <w:lang w:val="fr-FR"/>
              </w:rPr>
              <w:t>on 12.11.24: Special Gazette (No. </w:t>
            </w:r>
            <w:r w:rsidR="005C2C7D">
              <w:rPr>
                <w:bCs/>
                <w:lang w:val="fr-FR"/>
              </w:rPr>
              <w:t>610</w:t>
            </w:r>
            <w:r w:rsidRPr="00C0756B">
              <w:rPr>
                <w:bCs/>
                <w:lang w:val="fr-FR"/>
              </w:rPr>
              <w:t xml:space="preserve">) </w:t>
            </w:r>
            <w:r w:rsidR="005C2C7D">
              <w:rPr>
                <w:bCs/>
                <w:lang w:val="fr-FR"/>
              </w:rPr>
              <w:t>12.11</w:t>
            </w:r>
            <w:r w:rsidRPr="00C0756B">
              <w:rPr>
                <w:bCs/>
                <w:lang w:val="fr-FR"/>
              </w:rPr>
              <w:t>.24 p. </w:t>
            </w:r>
            <w:r w:rsidR="005C2C7D">
              <w:rPr>
                <w:bCs/>
                <w:lang w:val="fr-FR"/>
              </w:rPr>
              <w:t>1</w:t>
            </w:r>
          </w:p>
        </w:tc>
      </w:tr>
      <w:tr w:rsidR="00677C04" w:rsidRPr="00ED4D1C" w14:paraId="0B3440C7" w14:textId="77777777" w:rsidTr="004C4BB2">
        <w:trPr>
          <w:trHeight w:val="70"/>
        </w:trPr>
        <w:tc>
          <w:tcPr>
            <w:tcW w:w="1984" w:type="dxa"/>
          </w:tcPr>
          <w:p w14:paraId="7EB7E8ED" w14:textId="77777777" w:rsidR="00677C04" w:rsidRPr="00CC7F85" w:rsidRDefault="00677C04" w:rsidP="00677C04">
            <w:pPr>
              <w:pStyle w:val="SRT1Autotext3"/>
              <w:rPr>
                <w:bCs/>
              </w:rPr>
            </w:pPr>
            <w:r w:rsidRPr="00CC7F85">
              <w:rPr>
                <w:bCs/>
              </w:rPr>
              <w:t>Current State:</w:t>
            </w:r>
          </w:p>
        </w:tc>
        <w:tc>
          <w:tcPr>
            <w:tcW w:w="3969" w:type="dxa"/>
          </w:tcPr>
          <w:p w14:paraId="706FC70D" w14:textId="77777777" w:rsidR="00677C04" w:rsidRPr="00CC7F85" w:rsidRDefault="00677C04" w:rsidP="00677C04">
            <w:pPr>
              <w:pStyle w:val="SRT1Autotext1"/>
              <w:rPr>
                <w:bCs/>
              </w:rPr>
            </w:pPr>
            <w:r w:rsidRPr="00CC7F85">
              <w:rPr>
                <w:bCs/>
              </w:rPr>
              <w:t xml:space="preserve">This information relates only to the provision/s amending the </w:t>
            </w:r>
            <w:r w:rsidRPr="00CC7F85">
              <w:rPr>
                <w:rFonts w:ascii="Times" w:hAnsi="Times"/>
                <w:b/>
              </w:rPr>
              <w:t>Drugs, Poisons and Controlled Substances Act 1981</w:t>
            </w:r>
          </w:p>
        </w:tc>
      </w:tr>
    </w:tbl>
    <w:p w14:paraId="179BD608" w14:textId="77777777" w:rsidR="004C4BB2" w:rsidRPr="005E7A66" w:rsidRDefault="004C4BB2" w:rsidP="004C4BB2">
      <w:pPr>
        <w:pStyle w:val="Normal-Schedule"/>
        <w:ind w:left="1"/>
        <w:rPr>
          <w:b/>
          <w:sz w:val="18"/>
          <w:szCs w:val="18"/>
        </w:rPr>
      </w:pPr>
      <w:r w:rsidRPr="005E7A66">
        <w:rPr>
          <w:b/>
          <w:sz w:val="18"/>
          <w:szCs w:val="18"/>
        </w:rPr>
        <w:t xml:space="preserve">Tobacco Amendment (Tobacco Retailer and Wholesaler Licensing Scheme) </w:t>
      </w:r>
      <w:r>
        <w:rPr>
          <w:b/>
          <w:sz w:val="18"/>
          <w:szCs w:val="18"/>
        </w:rPr>
        <w:t>Act</w:t>
      </w:r>
      <w:r w:rsidRPr="005E7A66">
        <w:rPr>
          <w:b/>
          <w:sz w:val="18"/>
          <w:szCs w:val="18"/>
        </w:rPr>
        <w:t xml:space="preserve"> 2024, No. </w:t>
      </w:r>
      <w:r>
        <w:rPr>
          <w:b/>
          <w:sz w:val="18"/>
          <w:szCs w:val="18"/>
        </w:rPr>
        <w:t>51</w:t>
      </w:r>
      <w:r w:rsidRPr="005E7A66">
        <w:rPr>
          <w:b/>
          <w:sz w:val="18"/>
          <w:szCs w:val="18"/>
        </w:rPr>
        <w:t>/2024</w:t>
      </w:r>
    </w:p>
    <w:tbl>
      <w:tblPr>
        <w:tblW w:w="0" w:type="auto"/>
        <w:tblInd w:w="393" w:type="dxa"/>
        <w:tblLayout w:type="fixed"/>
        <w:tblLook w:val="0000" w:firstRow="0" w:lastRow="0" w:firstColumn="0" w:lastColumn="0" w:noHBand="0" w:noVBand="0"/>
      </w:tblPr>
      <w:tblGrid>
        <w:gridCol w:w="1984"/>
        <w:gridCol w:w="3969"/>
      </w:tblGrid>
      <w:tr w:rsidR="004C4BB2" w:rsidRPr="005E7A66" w14:paraId="4C6B1980" w14:textId="77777777" w:rsidTr="005A52CD">
        <w:tc>
          <w:tcPr>
            <w:tcW w:w="1984" w:type="dxa"/>
          </w:tcPr>
          <w:p w14:paraId="506EB7CA" w14:textId="77777777" w:rsidR="004C4BB2" w:rsidRPr="005E7A66" w:rsidRDefault="004C4BB2" w:rsidP="005A52CD">
            <w:pPr>
              <w:pStyle w:val="TOAAutotext"/>
              <w:rPr>
                <w:bCs/>
                <w:lang w:val="fr-FR"/>
              </w:rPr>
            </w:pPr>
            <w:r w:rsidRPr="005E7A66">
              <w:rPr>
                <w:bCs/>
                <w:lang w:val="fr-FR"/>
              </w:rPr>
              <w:t>Assent Date:</w:t>
            </w:r>
          </w:p>
        </w:tc>
        <w:tc>
          <w:tcPr>
            <w:tcW w:w="3969" w:type="dxa"/>
          </w:tcPr>
          <w:p w14:paraId="428D93C7" w14:textId="77777777" w:rsidR="004C4BB2" w:rsidRPr="005E7A66" w:rsidRDefault="004C4BB2" w:rsidP="005A52CD">
            <w:pPr>
              <w:pStyle w:val="SRT1Autotext1"/>
              <w:rPr>
                <w:bCs/>
                <w:lang w:val="fr-FR"/>
              </w:rPr>
            </w:pPr>
            <w:r>
              <w:rPr>
                <w:bCs/>
                <w:lang w:val="fr-FR"/>
              </w:rPr>
              <w:t>3.12.24</w:t>
            </w:r>
          </w:p>
        </w:tc>
      </w:tr>
      <w:tr w:rsidR="004C4BB2" w:rsidRPr="005E7A66" w14:paraId="7093CC7F" w14:textId="77777777" w:rsidTr="005A52CD">
        <w:tc>
          <w:tcPr>
            <w:tcW w:w="1984" w:type="dxa"/>
          </w:tcPr>
          <w:p w14:paraId="43BE2608" w14:textId="77777777" w:rsidR="004C4BB2" w:rsidRPr="005E7A66" w:rsidRDefault="004C4BB2" w:rsidP="005A52CD">
            <w:pPr>
              <w:pStyle w:val="SRT1Autotext3"/>
              <w:rPr>
                <w:bCs/>
                <w:lang w:val="fr-FR"/>
              </w:rPr>
            </w:pPr>
            <w:r w:rsidRPr="005E7A66">
              <w:rPr>
                <w:bCs/>
                <w:lang w:val="fr-FR"/>
              </w:rPr>
              <w:t>Commencement Date:</w:t>
            </w:r>
          </w:p>
        </w:tc>
        <w:tc>
          <w:tcPr>
            <w:tcW w:w="3969" w:type="dxa"/>
          </w:tcPr>
          <w:p w14:paraId="70C5D546" w14:textId="2E626804" w:rsidR="004C4BB2" w:rsidRPr="005E7A66" w:rsidRDefault="004C4BB2" w:rsidP="005A52CD">
            <w:pPr>
              <w:pStyle w:val="SRT1Autotext1"/>
              <w:rPr>
                <w:bCs/>
                <w:lang w:val="fr-FR"/>
              </w:rPr>
            </w:pPr>
            <w:r>
              <w:rPr>
                <w:bCs/>
                <w:lang w:val="fr-FR"/>
              </w:rPr>
              <w:t>S. </w:t>
            </w:r>
            <w:r w:rsidRPr="005E7A66">
              <w:rPr>
                <w:bCs/>
                <w:lang w:val="fr-FR"/>
              </w:rPr>
              <w:t xml:space="preserve">71 </w:t>
            </w:r>
            <w:r>
              <w:rPr>
                <w:bCs/>
                <w:lang w:val="fr-FR"/>
              </w:rPr>
              <w:t>on 1.7.25: s. 2(2)</w:t>
            </w:r>
          </w:p>
        </w:tc>
      </w:tr>
      <w:tr w:rsidR="004C4BB2" w:rsidRPr="00ED4D1C" w14:paraId="76AA9D87" w14:textId="77777777" w:rsidTr="005A52CD">
        <w:trPr>
          <w:trHeight w:val="70"/>
        </w:trPr>
        <w:tc>
          <w:tcPr>
            <w:tcW w:w="1984" w:type="dxa"/>
          </w:tcPr>
          <w:p w14:paraId="71191DE4" w14:textId="77777777" w:rsidR="004C4BB2" w:rsidRPr="005E7A66" w:rsidRDefault="004C4BB2" w:rsidP="005A52CD">
            <w:pPr>
              <w:pStyle w:val="SRT1Autotext3"/>
              <w:rPr>
                <w:bCs/>
              </w:rPr>
            </w:pPr>
            <w:r w:rsidRPr="005E7A66">
              <w:rPr>
                <w:bCs/>
              </w:rPr>
              <w:t>Current State:</w:t>
            </w:r>
          </w:p>
        </w:tc>
        <w:tc>
          <w:tcPr>
            <w:tcW w:w="3969" w:type="dxa"/>
          </w:tcPr>
          <w:p w14:paraId="6B9CBA79" w14:textId="77777777" w:rsidR="004C4BB2" w:rsidRPr="005E7A66" w:rsidRDefault="004C4BB2" w:rsidP="005A52CD">
            <w:pPr>
              <w:pStyle w:val="SRT1Autotext1"/>
              <w:rPr>
                <w:bCs/>
              </w:rPr>
            </w:pPr>
            <w:r w:rsidRPr="005E7A66">
              <w:rPr>
                <w:bCs/>
              </w:rPr>
              <w:t xml:space="preserve">This information relates only to the provision/s amending the </w:t>
            </w:r>
            <w:r w:rsidRPr="005E7A66">
              <w:rPr>
                <w:rFonts w:ascii="Times" w:hAnsi="Times"/>
                <w:b/>
              </w:rPr>
              <w:t>Drugs, Poisons and Controlled Substances Act 1981</w:t>
            </w:r>
          </w:p>
        </w:tc>
      </w:tr>
    </w:tbl>
    <w:p w14:paraId="0B4658F1" w14:textId="77777777" w:rsidR="00FC0D7A" w:rsidRDefault="00FC0D7A" w:rsidP="00FC0D7A">
      <w:pPr>
        <w:rPr>
          <w:sz w:val="20"/>
        </w:rPr>
      </w:pPr>
      <w:r w:rsidRPr="00AE72C9">
        <w:rPr>
          <w:sz w:val="20"/>
        </w:rPr>
        <w:t>–––––––––––––––––––––––––––––––––––––––––––––––––––––––––––––</w:t>
      </w:r>
    </w:p>
    <w:p w14:paraId="24CECB34" w14:textId="77777777" w:rsidR="00FC0D7A" w:rsidRPr="00AE72C9" w:rsidRDefault="00FC0D7A" w:rsidP="00FC0D7A">
      <w:pPr>
        <w:pStyle w:val="EndnoteText"/>
        <w:rPr>
          <w:sz w:val="18"/>
        </w:rPr>
      </w:pPr>
      <w:r w:rsidRPr="00AE72C9">
        <w:rPr>
          <w:sz w:val="18"/>
        </w:rPr>
        <w:t>Proclamation, S.R. No. 43/1984</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7FAEB69D" w14:textId="77777777" w:rsidTr="00677C04">
        <w:tc>
          <w:tcPr>
            <w:tcW w:w="2126" w:type="dxa"/>
          </w:tcPr>
          <w:p w14:paraId="2C563F77" w14:textId="77777777" w:rsidR="00FC0D7A" w:rsidRPr="00AE72C9" w:rsidRDefault="00FC0D7A" w:rsidP="00677C04">
            <w:pPr>
              <w:pStyle w:val="TOAAutotext"/>
              <w:keepNext w:val="0"/>
            </w:pPr>
            <w:r w:rsidRPr="00AE72C9">
              <w:t>Date of Making:</w:t>
            </w:r>
          </w:p>
        </w:tc>
        <w:tc>
          <w:tcPr>
            <w:tcW w:w="3828" w:type="dxa"/>
          </w:tcPr>
          <w:p w14:paraId="03CD8D34" w14:textId="77777777" w:rsidR="00FC0D7A" w:rsidRPr="00AE72C9" w:rsidRDefault="00FC0D7A" w:rsidP="00677C04">
            <w:pPr>
              <w:pStyle w:val="SRT1Autotext1"/>
              <w:keepNext w:val="0"/>
            </w:pPr>
            <w:r w:rsidRPr="00AE72C9">
              <w:t>14.2.84</w:t>
            </w:r>
          </w:p>
        </w:tc>
      </w:tr>
      <w:tr w:rsidR="00FC0D7A" w:rsidRPr="00AE72C9" w14:paraId="3D571E7C" w14:textId="77777777" w:rsidTr="00677C04">
        <w:tc>
          <w:tcPr>
            <w:tcW w:w="2126" w:type="dxa"/>
          </w:tcPr>
          <w:p w14:paraId="6CA0A41C" w14:textId="77777777" w:rsidR="00FC0D7A" w:rsidRPr="00AE72C9" w:rsidRDefault="00FC0D7A" w:rsidP="00677C04">
            <w:pPr>
              <w:pStyle w:val="SRT1Autotext3"/>
              <w:keepNext w:val="0"/>
            </w:pPr>
            <w:r w:rsidRPr="00AE72C9">
              <w:t>Date of Commencement:</w:t>
            </w:r>
          </w:p>
        </w:tc>
        <w:tc>
          <w:tcPr>
            <w:tcW w:w="3828" w:type="dxa"/>
          </w:tcPr>
          <w:p w14:paraId="69C4C8C5" w14:textId="77777777" w:rsidR="00FC0D7A" w:rsidRPr="00AE72C9" w:rsidRDefault="00FC0D7A" w:rsidP="00677C04">
            <w:pPr>
              <w:pStyle w:val="SRT1Autotext1"/>
              <w:keepNext w:val="0"/>
            </w:pPr>
            <w:r w:rsidRPr="00AE72C9">
              <w:t>14.2.84</w:t>
            </w:r>
          </w:p>
        </w:tc>
      </w:tr>
    </w:tbl>
    <w:p w14:paraId="52394A9F" w14:textId="77777777" w:rsidR="00FC0D7A" w:rsidRPr="00AE72C9" w:rsidRDefault="00FC0D7A" w:rsidP="00FC0D7A">
      <w:pPr>
        <w:pStyle w:val="EndnoteText"/>
        <w:rPr>
          <w:sz w:val="18"/>
        </w:rPr>
      </w:pPr>
      <w:r w:rsidRPr="00AE72C9">
        <w:rPr>
          <w:sz w:val="18"/>
        </w:rPr>
        <w:t>Proclamation, S.R. No. 277/1984</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2DF5042" w14:textId="77777777" w:rsidTr="00677C04">
        <w:tc>
          <w:tcPr>
            <w:tcW w:w="2126" w:type="dxa"/>
          </w:tcPr>
          <w:p w14:paraId="7AF08BDA" w14:textId="77777777" w:rsidR="00FC0D7A" w:rsidRPr="00AE72C9" w:rsidRDefault="00FC0D7A" w:rsidP="00677C04">
            <w:pPr>
              <w:pStyle w:val="TOAAutotext"/>
              <w:keepNext w:val="0"/>
            </w:pPr>
            <w:r w:rsidRPr="00AE72C9">
              <w:t>Date of Making:</w:t>
            </w:r>
          </w:p>
        </w:tc>
        <w:tc>
          <w:tcPr>
            <w:tcW w:w="3828" w:type="dxa"/>
          </w:tcPr>
          <w:p w14:paraId="79321F15" w14:textId="77777777" w:rsidR="00FC0D7A" w:rsidRPr="00AE72C9" w:rsidRDefault="00FC0D7A" w:rsidP="00677C04">
            <w:pPr>
              <w:pStyle w:val="SRT1Autotext1"/>
              <w:keepNext w:val="0"/>
            </w:pPr>
            <w:r w:rsidRPr="00AE72C9">
              <w:t>17.7.84</w:t>
            </w:r>
          </w:p>
        </w:tc>
      </w:tr>
      <w:tr w:rsidR="00FC0D7A" w:rsidRPr="00AE72C9" w14:paraId="567F5724" w14:textId="77777777" w:rsidTr="00677C04">
        <w:tc>
          <w:tcPr>
            <w:tcW w:w="2126" w:type="dxa"/>
          </w:tcPr>
          <w:p w14:paraId="1C16AF8C" w14:textId="77777777" w:rsidR="00FC0D7A" w:rsidRPr="00AE72C9" w:rsidRDefault="00FC0D7A" w:rsidP="00677C04">
            <w:pPr>
              <w:pStyle w:val="SRT1Autotext3"/>
              <w:keepNext w:val="0"/>
            </w:pPr>
            <w:r w:rsidRPr="00AE72C9">
              <w:t>Date of Commencement:</w:t>
            </w:r>
          </w:p>
        </w:tc>
        <w:tc>
          <w:tcPr>
            <w:tcW w:w="3828" w:type="dxa"/>
          </w:tcPr>
          <w:p w14:paraId="2D5950D9" w14:textId="77777777" w:rsidR="00FC0D7A" w:rsidRPr="00AE72C9" w:rsidRDefault="00FC0D7A" w:rsidP="00677C04">
            <w:pPr>
              <w:pStyle w:val="SRT1Autotext1"/>
              <w:keepNext w:val="0"/>
            </w:pPr>
            <w:r w:rsidRPr="00AE72C9">
              <w:t>17.7.84</w:t>
            </w:r>
          </w:p>
        </w:tc>
      </w:tr>
    </w:tbl>
    <w:p w14:paraId="6E3EF6C3" w14:textId="77777777" w:rsidR="00FC0D7A" w:rsidRPr="00AE72C9" w:rsidRDefault="00FC0D7A" w:rsidP="00FC0D7A">
      <w:pPr>
        <w:pStyle w:val="EndnoteText"/>
        <w:rPr>
          <w:sz w:val="18"/>
        </w:rPr>
      </w:pPr>
      <w:r w:rsidRPr="00AE72C9">
        <w:rPr>
          <w:sz w:val="18"/>
        </w:rPr>
        <w:t>Proclamation, S.R. No. 1/1985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2E1F9321" w14:textId="77777777" w:rsidTr="00677C04">
        <w:tc>
          <w:tcPr>
            <w:tcW w:w="2126" w:type="dxa"/>
          </w:tcPr>
          <w:p w14:paraId="008D8C42" w14:textId="77777777" w:rsidR="00FC0D7A" w:rsidRPr="00AE72C9" w:rsidRDefault="00FC0D7A" w:rsidP="00677C04">
            <w:pPr>
              <w:pStyle w:val="TOAAutotext"/>
              <w:keepNext w:val="0"/>
            </w:pPr>
            <w:r w:rsidRPr="00AE72C9">
              <w:t>Date of Making:</w:t>
            </w:r>
          </w:p>
        </w:tc>
        <w:tc>
          <w:tcPr>
            <w:tcW w:w="3828" w:type="dxa"/>
          </w:tcPr>
          <w:p w14:paraId="514A655D" w14:textId="77777777" w:rsidR="00FC0D7A" w:rsidRPr="00AE72C9" w:rsidRDefault="00FC0D7A" w:rsidP="00677C04">
            <w:pPr>
              <w:pStyle w:val="SRT1Autotext1"/>
              <w:keepNext w:val="0"/>
            </w:pPr>
            <w:r w:rsidRPr="00AE72C9">
              <w:t>18.12.84</w:t>
            </w:r>
          </w:p>
        </w:tc>
      </w:tr>
      <w:tr w:rsidR="00FC0D7A" w:rsidRPr="00AE72C9" w14:paraId="05075C4E" w14:textId="77777777" w:rsidTr="00677C04">
        <w:tc>
          <w:tcPr>
            <w:tcW w:w="2126" w:type="dxa"/>
          </w:tcPr>
          <w:p w14:paraId="0C5C1EFA" w14:textId="77777777" w:rsidR="00FC0D7A" w:rsidRPr="00AE72C9" w:rsidRDefault="00FC0D7A" w:rsidP="00677C04">
            <w:pPr>
              <w:pStyle w:val="SRT1Autotext3"/>
              <w:keepNext w:val="0"/>
            </w:pPr>
            <w:r w:rsidRPr="00AE72C9">
              <w:t>Date of Commencement:</w:t>
            </w:r>
          </w:p>
        </w:tc>
        <w:tc>
          <w:tcPr>
            <w:tcW w:w="3828" w:type="dxa"/>
          </w:tcPr>
          <w:p w14:paraId="451D02F5" w14:textId="77777777" w:rsidR="00FC0D7A" w:rsidRPr="00AE72C9" w:rsidRDefault="00FC0D7A" w:rsidP="00677C04">
            <w:pPr>
              <w:pStyle w:val="SRT1Autotext1"/>
              <w:keepNext w:val="0"/>
            </w:pPr>
            <w:r w:rsidRPr="00AE72C9">
              <w:t>18.12.84</w:t>
            </w:r>
          </w:p>
        </w:tc>
      </w:tr>
    </w:tbl>
    <w:p w14:paraId="066CD403" w14:textId="77777777" w:rsidR="00FC0D7A" w:rsidRPr="00AE72C9" w:rsidRDefault="00FC0D7A" w:rsidP="00FC0D7A">
      <w:pPr>
        <w:pStyle w:val="EndnoteText"/>
        <w:rPr>
          <w:sz w:val="18"/>
        </w:rPr>
      </w:pPr>
      <w:r w:rsidRPr="00AE72C9">
        <w:rPr>
          <w:sz w:val="18"/>
        </w:rPr>
        <w:t>Proclamation, S.R. No. 2/1985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39C95605" w14:textId="77777777" w:rsidTr="00677C04">
        <w:tc>
          <w:tcPr>
            <w:tcW w:w="2126" w:type="dxa"/>
          </w:tcPr>
          <w:p w14:paraId="180E28FF" w14:textId="77777777" w:rsidR="00FC0D7A" w:rsidRPr="00AE72C9" w:rsidRDefault="00FC0D7A" w:rsidP="00677C04">
            <w:pPr>
              <w:pStyle w:val="TOAAutotext"/>
              <w:keepNext w:val="0"/>
            </w:pPr>
            <w:r w:rsidRPr="00AE72C9">
              <w:t>Date of Making:</w:t>
            </w:r>
          </w:p>
        </w:tc>
        <w:tc>
          <w:tcPr>
            <w:tcW w:w="3828" w:type="dxa"/>
          </w:tcPr>
          <w:p w14:paraId="72477110" w14:textId="77777777" w:rsidR="00FC0D7A" w:rsidRPr="00AE72C9" w:rsidRDefault="00FC0D7A" w:rsidP="00677C04">
            <w:pPr>
              <w:pStyle w:val="SRT1Autotext1"/>
              <w:keepNext w:val="0"/>
            </w:pPr>
            <w:r w:rsidRPr="00AE72C9">
              <w:t>12.12.84</w:t>
            </w:r>
          </w:p>
        </w:tc>
      </w:tr>
      <w:tr w:rsidR="00FC0D7A" w:rsidRPr="00AE72C9" w14:paraId="58E65C5B" w14:textId="77777777" w:rsidTr="00677C04">
        <w:tc>
          <w:tcPr>
            <w:tcW w:w="2126" w:type="dxa"/>
          </w:tcPr>
          <w:p w14:paraId="7BF5C42C" w14:textId="77777777" w:rsidR="00FC0D7A" w:rsidRPr="00AE72C9" w:rsidRDefault="00FC0D7A" w:rsidP="00677C04">
            <w:pPr>
              <w:pStyle w:val="SRT1Autotext3"/>
              <w:keepNext w:val="0"/>
            </w:pPr>
            <w:r w:rsidRPr="00AE72C9">
              <w:t>Date of Commencement:</w:t>
            </w:r>
          </w:p>
        </w:tc>
        <w:tc>
          <w:tcPr>
            <w:tcW w:w="3828" w:type="dxa"/>
          </w:tcPr>
          <w:p w14:paraId="1E73BB55" w14:textId="77777777" w:rsidR="00FC0D7A" w:rsidRPr="00AE72C9" w:rsidRDefault="00FC0D7A" w:rsidP="00677C04">
            <w:pPr>
              <w:pStyle w:val="SRT1Autotext1"/>
              <w:keepNext w:val="0"/>
            </w:pPr>
            <w:r w:rsidRPr="00AE72C9">
              <w:t>12.12.84</w:t>
            </w:r>
          </w:p>
        </w:tc>
      </w:tr>
    </w:tbl>
    <w:p w14:paraId="1871FCE8" w14:textId="77777777" w:rsidR="00FC0D7A" w:rsidRPr="00AE72C9" w:rsidRDefault="00FC0D7A" w:rsidP="00FC0D7A">
      <w:pPr>
        <w:pStyle w:val="EndnoteText"/>
        <w:rPr>
          <w:sz w:val="18"/>
        </w:rPr>
      </w:pPr>
      <w:r w:rsidRPr="00AE72C9">
        <w:rPr>
          <w:sz w:val="18"/>
        </w:rPr>
        <w:t>Proclamation, S.R. No. 77/1985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7C841E3A" w14:textId="77777777" w:rsidTr="00677C04">
        <w:tc>
          <w:tcPr>
            <w:tcW w:w="2126" w:type="dxa"/>
          </w:tcPr>
          <w:p w14:paraId="68000EB2" w14:textId="77777777" w:rsidR="00FC0D7A" w:rsidRPr="00AE72C9" w:rsidRDefault="00FC0D7A" w:rsidP="00677C04">
            <w:pPr>
              <w:pStyle w:val="TOAAutotext"/>
              <w:keepNext w:val="0"/>
            </w:pPr>
            <w:r w:rsidRPr="00AE72C9">
              <w:t>Date of Making:</w:t>
            </w:r>
          </w:p>
        </w:tc>
        <w:tc>
          <w:tcPr>
            <w:tcW w:w="3828" w:type="dxa"/>
          </w:tcPr>
          <w:p w14:paraId="6540A844" w14:textId="77777777" w:rsidR="00FC0D7A" w:rsidRPr="00AE72C9" w:rsidRDefault="00FC0D7A" w:rsidP="00677C04">
            <w:pPr>
              <w:pStyle w:val="SRT1Autotext1"/>
              <w:keepNext w:val="0"/>
            </w:pPr>
            <w:r w:rsidRPr="00AE72C9">
              <w:t>26.2.85</w:t>
            </w:r>
          </w:p>
        </w:tc>
      </w:tr>
      <w:tr w:rsidR="00FC0D7A" w:rsidRPr="00AE72C9" w14:paraId="4255CFC3" w14:textId="77777777" w:rsidTr="00677C04">
        <w:tc>
          <w:tcPr>
            <w:tcW w:w="2126" w:type="dxa"/>
          </w:tcPr>
          <w:p w14:paraId="73889BFE" w14:textId="77777777" w:rsidR="00FC0D7A" w:rsidRPr="00AE72C9" w:rsidRDefault="00FC0D7A" w:rsidP="00677C04">
            <w:pPr>
              <w:pStyle w:val="SRT1Autotext3"/>
              <w:keepNext w:val="0"/>
            </w:pPr>
            <w:r w:rsidRPr="00AE72C9">
              <w:t>Date of Commencement:</w:t>
            </w:r>
          </w:p>
        </w:tc>
        <w:tc>
          <w:tcPr>
            <w:tcW w:w="3828" w:type="dxa"/>
          </w:tcPr>
          <w:p w14:paraId="5AD5421A" w14:textId="77777777" w:rsidR="00FC0D7A" w:rsidRPr="00AE72C9" w:rsidRDefault="00FC0D7A" w:rsidP="00677C04">
            <w:pPr>
              <w:pStyle w:val="SRT1Autotext1"/>
              <w:keepNext w:val="0"/>
            </w:pPr>
            <w:r w:rsidRPr="00AE72C9">
              <w:t>26.2.85</w:t>
            </w:r>
          </w:p>
        </w:tc>
      </w:tr>
    </w:tbl>
    <w:p w14:paraId="71105064" w14:textId="77777777" w:rsidR="00FC0D7A" w:rsidRPr="00AE72C9" w:rsidRDefault="00FC0D7A" w:rsidP="00FC0D7A">
      <w:pPr>
        <w:pStyle w:val="EndnoteText"/>
        <w:rPr>
          <w:sz w:val="18"/>
        </w:rPr>
      </w:pPr>
      <w:r w:rsidRPr="00AE72C9">
        <w:rPr>
          <w:sz w:val="18"/>
        </w:rPr>
        <w:t>Proclamation, S.R. No. 90/1985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2FFC34DE" w14:textId="77777777" w:rsidTr="00677C04">
        <w:tc>
          <w:tcPr>
            <w:tcW w:w="2126" w:type="dxa"/>
          </w:tcPr>
          <w:p w14:paraId="19E90364" w14:textId="77777777" w:rsidR="00FC0D7A" w:rsidRPr="00AE72C9" w:rsidRDefault="00FC0D7A" w:rsidP="00677C04">
            <w:pPr>
              <w:pStyle w:val="TOAAutotext"/>
              <w:keepNext w:val="0"/>
            </w:pPr>
            <w:r w:rsidRPr="00AE72C9">
              <w:t>Date of Making:</w:t>
            </w:r>
          </w:p>
        </w:tc>
        <w:tc>
          <w:tcPr>
            <w:tcW w:w="3828" w:type="dxa"/>
          </w:tcPr>
          <w:p w14:paraId="1B33DEEF" w14:textId="77777777" w:rsidR="00FC0D7A" w:rsidRPr="00AE72C9" w:rsidRDefault="00FC0D7A" w:rsidP="00677C04">
            <w:pPr>
              <w:pStyle w:val="SRT1Autotext1"/>
              <w:keepNext w:val="0"/>
            </w:pPr>
            <w:r w:rsidRPr="00AE72C9">
              <w:t>5.12.84</w:t>
            </w:r>
          </w:p>
        </w:tc>
      </w:tr>
      <w:tr w:rsidR="00FC0D7A" w:rsidRPr="00AE72C9" w14:paraId="11A563D9" w14:textId="77777777" w:rsidTr="00677C04">
        <w:tc>
          <w:tcPr>
            <w:tcW w:w="2126" w:type="dxa"/>
          </w:tcPr>
          <w:p w14:paraId="7984EB68" w14:textId="77777777" w:rsidR="00FC0D7A" w:rsidRPr="00AE72C9" w:rsidRDefault="00FC0D7A" w:rsidP="00677C04">
            <w:pPr>
              <w:pStyle w:val="SRT1Autotext3"/>
              <w:keepNext w:val="0"/>
            </w:pPr>
            <w:r w:rsidRPr="00AE72C9">
              <w:t>Date of Commencement:</w:t>
            </w:r>
          </w:p>
        </w:tc>
        <w:tc>
          <w:tcPr>
            <w:tcW w:w="3828" w:type="dxa"/>
          </w:tcPr>
          <w:p w14:paraId="7B47EEE9" w14:textId="77777777" w:rsidR="00FC0D7A" w:rsidRPr="00AE72C9" w:rsidRDefault="00FC0D7A" w:rsidP="00677C04">
            <w:pPr>
              <w:pStyle w:val="SRT1Autotext1"/>
              <w:keepNext w:val="0"/>
            </w:pPr>
            <w:r w:rsidRPr="00AE72C9">
              <w:t>5.12.84</w:t>
            </w:r>
          </w:p>
        </w:tc>
      </w:tr>
    </w:tbl>
    <w:p w14:paraId="10F43169" w14:textId="77777777" w:rsidR="00FC0D7A" w:rsidRPr="00AE72C9" w:rsidRDefault="00FC0D7A" w:rsidP="00FC0D7A">
      <w:pPr>
        <w:pStyle w:val="EndnoteText"/>
        <w:rPr>
          <w:sz w:val="18"/>
        </w:rPr>
      </w:pPr>
      <w:r w:rsidRPr="00AE72C9">
        <w:rPr>
          <w:sz w:val="18"/>
        </w:rPr>
        <w:t>Proclamation, S.R. No. 91/1985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7E5DA5D2" w14:textId="77777777" w:rsidTr="00677C04">
        <w:tc>
          <w:tcPr>
            <w:tcW w:w="2126" w:type="dxa"/>
          </w:tcPr>
          <w:p w14:paraId="031837C1" w14:textId="77777777" w:rsidR="00FC0D7A" w:rsidRPr="00AE72C9" w:rsidRDefault="00FC0D7A" w:rsidP="00677C04">
            <w:pPr>
              <w:pStyle w:val="TOAAutotext"/>
              <w:keepNext w:val="0"/>
            </w:pPr>
            <w:r w:rsidRPr="00AE72C9">
              <w:t>Date of Making:</w:t>
            </w:r>
          </w:p>
        </w:tc>
        <w:tc>
          <w:tcPr>
            <w:tcW w:w="3828" w:type="dxa"/>
          </w:tcPr>
          <w:p w14:paraId="531F99D7" w14:textId="77777777" w:rsidR="00FC0D7A" w:rsidRPr="00AE72C9" w:rsidRDefault="00FC0D7A" w:rsidP="00677C04">
            <w:pPr>
              <w:pStyle w:val="SRT1Autotext1"/>
              <w:keepNext w:val="0"/>
            </w:pPr>
            <w:r w:rsidRPr="00AE72C9">
              <w:t>20.12.83</w:t>
            </w:r>
          </w:p>
        </w:tc>
      </w:tr>
      <w:tr w:rsidR="00FC0D7A" w:rsidRPr="00AE72C9" w14:paraId="76E29775" w14:textId="77777777" w:rsidTr="00677C04">
        <w:tc>
          <w:tcPr>
            <w:tcW w:w="2126" w:type="dxa"/>
          </w:tcPr>
          <w:p w14:paraId="69AF5C87" w14:textId="77777777" w:rsidR="00FC0D7A" w:rsidRPr="00AE72C9" w:rsidRDefault="00FC0D7A" w:rsidP="00677C04">
            <w:pPr>
              <w:pStyle w:val="SRT1Autotext3"/>
              <w:keepNext w:val="0"/>
            </w:pPr>
            <w:r w:rsidRPr="00AE72C9">
              <w:t>Date of Commencement:</w:t>
            </w:r>
          </w:p>
        </w:tc>
        <w:tc>
          <w:tcPr>
            <w:tcW w:w="3828" w:type="dxa"/>
          </w:tcPr>
          <w:p w14:paraId="077D8EF9" w14:textId="77777777" w:rsidR="00FC0D7A" w:rsidRPr="00AE72C9" w:rsidRDefault="00FC0D7A" w:rsidP="00677C04">
            <w:pPr>
              <w:pStyle w:val="SRT1Autotext1"/>
              <w:keepNext w:val="0"/>
            </w:pPr>
            <w:r w:rsidRPr="00AE72C9">
              <w:t>20.12.83</w:t>
            </w:r>
          </w:p>
        </w:tc>
      </w:tr>
    </w:tbl>
    <w:p w14:paraId="726590B9" w14:textId="77777777" w:rsidR="002503B4" w:rsidRDefault="002503B4" w:rsidP="00FC0D7A">
      <w:pPr>
        <w:pStyle w:val="EndnoteText"/>
        <w:rPr>
          <w:sz w:val="18"/>
        </w:rPr>
      </w:pPr>
    </w:p>
    <w:p w14:paraId="6DD95BC3" w14:textId="13C11C40" w:rsidR="00FC0D7A" w:rsidRPr="00AE72C9" w:rsidRDefault="00FC0D7A" w:rsidP="00FC0D7A">
      <w:pPr>
        <w:pStyle w:val="EndnoteText"/>
        <w:rPr>
          <w:sz w:val="18"/>
        </w:rPr>
      </w:pPr>
      <w:r w:rsidRPr="00AE72C9">
        <w:rPr>
          <w:sz w:val="18"/>
        </w:rPr>
        <w:t>Proclamation, S.R. No. 92/1985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0C30AA68" w14:textId="77777777" w:rsidTr="00677C04">
        <w:tc>
          <w:tcPr>
            <w:tcW w:w="2126" w:type="dxa"/>
          </w:tcPr>
          <w:p w14:paraId="46A23636" w14:textId="77777777" w:rsidR="00FC0D7A" w:rsidRPr="00AE72C9" w:rsidRDefault="00FC0D7A" w:rsidP="00677C04">
            <w:pPr>
              <w:pStyle w:val="TOAAutotext"/>
              <w:keepNext w:val="0"/>
            </w:pPr>
            <w:r w:rsidRPr="00AE72C9">
              <w:t>Date of Making:</w:t>
            </w:r>
          </w:p>
        </w:tc>
        <w:tc>
          <w:tcPr>
            <w:tcW w:w="3828" w:type="dxa"/>
          </w:tcPr>
          <w:p w14:paraId="58067E85" w14:textId="77777777" w:rsidR="00FC0D7A" w:rsidRPr="00AE72C9" w:rsidRDefault="00FC0D7A" w:rsidP="00677C04">
            <w:pPr>
              <w:pStyle w:val="SRT1Autotext1"/>
              <w:keepNext w:val="0"/>
            </w:pPr>
            <w:r w:rsidRPr="00AE72C9">
              <w:t>14.2.84</w:t>
            </w:r>
          </w:p>
        </w:tc>
      </w:tr>
      <w:tr w:rsidR="00FC0D7A" w:rsidRPr="00AE72C9" w14:paraId="68895ED2" w14:textId="77777777" w:rsidTr="00677C04">
        <w:tc>
          <w:tcPr>
            <w:tcW w:w="2126" w:type="dxa"/>
          </w:tcPr>
          <w:p w14:paraId="42061573" w14:textId="77777777" w:rsidR="00FC0D7A" w:rsidRPr="00AE72C9" w:rsidRDefault="00FC0D7A" w:rsidP="00677C04">
            <w:pPr>
              <w:pStyle w:val="SRT1Autotext3"/>
              <w:keepNext w:val="0"/>
            </w:pPr>
            <w:r w:rsidRPr="00AE72C9">
              <w:t>Date of Commencement:</w:t>
            </w:r>
          </w:p>
        </w:tc>
        <w:tc>
          <w:tcPr>
            <w:tcW w:w="3828" w:type="dxa"/>
          </w:tcPr>
          <w:p w14:paraId="7E71A30E" w14:textId="77777777" w:rsidR="00FC0D7A" w:rsidRPr="00AE72C9" w:rsidRDefault="00FC0D7A" w:rsidP="00677C04">
            <w:pPr>
              <w:pStyle w:val="SRT1Autotext1"/>
              <w:keepNext w:val="0"/>
            </w:pPr>
            <w:r w:rsidRPr="00AE72C9">
              <w:t>14.2.84</w:t>
            </w:r>
          </w:p>
        </w:tc>
      </w:tr>
    </w:tbl>
    <w:p w14:paraId="79079F8A" w14:textId="77777777" w:rsidR="00FC0D7A" w:rsidRPr="00AE72C9" w:rsidRDefault="00FC0D7A" w:rsidP="00FC0D7A">
      <w:pPr>
        <w:pStyle w:val="EndnoteText"/>
        <w:rPr>
          <w:sz w:val="18"/>
        </w:rPr>
      </w:pPr>
      <w:r w:rsidRPr="00AE72C9">
        <w:rPr>
          <w:sz w:val="18"/>
        </w:rPr>
        <w:t>Proclamation, S.R. No. 93/1985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5F2C26E6" w14:textId="77777777" w:rsidTr="00677C04">
        <w:tc>
          <w:tcPr>
            <w:tcW w:w="2126" w:type="dxa"/>
          </w:tcPr>
          <w:p w14:paraId="348057A3" w14:textId="77777777" w:rsidR="00FC0D7A" w:rsidRPr="00AE72C9" w:rsidRDefault="00FC0D7A" w:rsidP="00677C04">
            <w:pPr>
              <w:pStyle w:val="TOAAutotext"/>
              <w:keepNext w:val="0"/>
            </w:pPr>
            <w:r w:rsidRPr="00AE72C9">
              <w:t>Date of Making:</w:t>
            </w:r>
          </w:p>
        </w:tc>
        <w:tc>
          <w:tcPr>
            <w:tcW w:w="3828" w:type="dxa"/>
          </w:tcPr>
          <w:p w14:paraId="3AAECE46" w14:textId="77777777" w:rsidR="00FC0D7A" w:rsidRPr="00AE72C9" w:rsidRDefault="00FC0D7A" w:rsidP="00677C04">
            <w:pPr>
              <w:pStyle w:val="SRT1Autotext1"/>
              <w:keepNext w:val="0"/>
            </w:pPr>
            <w:r w:rsidRPr="00AE72C9">
              <w:t>15.5.84</w:t>
            </w:r>
          </w:p>
        </w:tc>
      </w:tr>
      <w:tr w:rsidR="00FC0D7A" w:rsidRPr="00AE72C9" w14:paraId="28F064B7" w14:textId="77777777" w:rsidTr="00677C04">
        <w:tc>
          <w:tcPr>
            <w:tcW w:w="2126" w:type="dxa"/>
          </w:tcPr>
          <w:p w14:paraId="3BDD2CBB" w14:textId="77777777" w:rsidR="00FC0D7A" w:rsidRPr="00AE72C9" w:rsidRDefault="00FC0D7A" w:rsidP="00677C04">
            <w:pPr>
              <w:pStyle w:val="SRT1Autotext3"/>
              <w:keepNext w:val="0"/>
            </w:pPr>
            <w:r w:rsidRPr="00AE72C9">
              <w:t>Date of Commencement:</w:t>
            </w:r>
          </w:p>
        </w:tc>
        <w:tc>
          <w:tcPr>
            <w:tcW w:w="3828" w:type="dxa"/>
          </w:tcPr>
          <w:p w14:paraId="2F09E058" w14:textId="77777777" w:rsidR="00FC0D7A" w:rsidRPr="00AE72C9" w:rsidRDefault="00FC0D7A" w:rsidP="00677C04">
            <w:pPr>
              <w:pStyle w:val="SRT1Autotext1"/>
              <w:keepNext w:val="0"/>
            </w:pPr>
            <w:r w:rsidRPr="00AE72C9">
              <w:t>15.5.84</w:t>
            </w:r>
          </w:p>
        </w:tc>
      </w:tr>
    </w:tbl>
    <w:p w14:paraId="295484AB" w14:textId="4BF47E50" w:rsidR="00FC0D7A" w:rsidRPr="00AE72C9" w:rsidRDefault="00FC0D7A" w:rsidP="00FC0D7A">
      <w:pPr>
        <w:pStyle w:val="EndnoteText"/>
        <w:rPr>
          <w:sz w:val="18"/>
        </w:rPr>
      </w:pPr>
      <w:r w:rsidRPr="00AE72C9">
        <w:rPr>
          <w:sz w:val="18"/>
        </w:rPr>
        <w:t>Proclamation, S.R. No. 94/1985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0DD3C49B" w14:textId="77777777" w:rsidTr="00677C04">
        <w:tc>
          <w:tcPr>
            <w:tcW w:w="2126" w:type="dxa"/>
          </w:tcPr>
          <w:p w14:paraId="2A7252D6" w14:textId="77777777" w:rsidR="00FC0D7A" w:rsidRPr="00AE72C9" w:rsidRDefault="00FC0D7A" w:rsidP="00677C04">
            <w:pPr>
              <w:pStyle w:val="TOAAutotext"/>
              <w:keepNext w:val="0"/>
            </w:pPr>
            <w:r w:rsidRPr="00AE72C9">
              <w:t>Date of Making:</w:t>
            </w:r>
          </w:p>
        </w:tc>
        <w:tc>
          <w:tcPr>
            <w:tcW w:w="3828" w:type="dxa"/>
          </w:tcPr>
          <w:p w14:paraId="7EE0B6DA" w14:textId="77777777" w:rsidR="00FC0D7A" w:rsidRPr="00AE72C9" w:rsidRDefault="00FC0D7A" w:rsidP="00677C04">
            <w:pPr>
              <w:pStyle w:val="SRT1Autotext1"/>
              <w:keepNext w:val="0"/>
            </w:pPr>
            <w:r w:rsidRPr="00AE72C9">
              <w:t>13.6.84</w:t>
            </w:r>
          </w:p>
        </w:tc>
      </w:tr>
      <w:tr w:rsidR="00FC0D7A" w:rsidRPr="00AE72C9" w14:paraId="72EC3781" w14:textId="77777777" w:rsidTr="00677C04">
        <w:tc>
          <w:tcPr>
            <w:tcW w:w="2126" w:type="dxa"/>
          </w:tcPr>
          <w:p w14:paraId="102A2815" w14:textId="77777777" w:rsidR="00FC0D7A" w:rsidRPr="00AE72C9" w:rsidRDefault="00FC0D7A" w:rsidP="00677C04">
            <w:pPr>
              <w:pStyle w:val="SRT1Autotext3"/>
              <w:keepNext w:val="0"/>
            </w:pPr>
            <w:r w:rsidRPr="00AE72C9">
              <w:t>Date of Commencement:</w:t>
            </w:r>
          </w:p>
        </w:tc>
        <w:tc>
          <w:tcPr>
            <w:tcW w:w="3828" w:type="dxa"/>
          </w:tcPr>
          <w:p w14:paraId="3C5062D4" w14:textId="77777777" w:rsidR="00FC0D7A" w:rsidRPr="00AE72C9" w:rsidRDefault="00FC0D7A" w:rsidP="00677C04">
            <w:pPr>
              <w:pStyle w:val="SRT1Autotext1"/>
              <w:keepNext w:val="0"/>
            </w:pPr>
            <w:r w:rsidRPr="00AE72C9">
              <w:t>13.6.84</w:t>
            </w:r>
          </w:p>
        </w:tc>
      </w:tr>
    </w:tbl>
    <w:p w14:paraId="6B1A3D8E" w14:textId="77777777" w:rsidR="00FC0D7A" w:rsidRPr="00AE72C9" w:rsidRDefault="00FC0D7A" w:rsidP="00FC0D7A">
      <w:pPr>
        <w:pStyle w:val="EndnoteText"/>
        <w:rPr>
          <w:sz w:val="18"/>
        </w:rPr>
      </w:pPr>
      <w:r w:rsidRPr="00AE72C9">
        <w:rPr>
          <w:sz w:val="18"/>
        </w:rPr>
        <w:t>Proclamation, S.R. No. 165/1985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7A291B9" w14:textId="77777777" w:rsidTr="00677C04">
        <w:tc>
          <w:tcPr>
            <w:tcW w:w="2126" w:type="dxa"/>
          </w:tcPr>
          <w:p w14:paraId="68B86DCA" w14:textId="77777777" w:rsidR="00FC0D7A" w:rsidRPr="00AE72C9" w:rsidRDefault="00FC0D7A" w:rsidP="00677C04">
            <w:pPr>
              <w:pStyle w:val="TOAAutotext"/>
              <w:keepNext w:val="0"/>
            </w:pPr>
            <w:r w:rsidRPr="00AE72C9">
              <w:t>Date of Making:</w:t>
            </w:r>
          </w:p>
        </w:tc>
        <w:tc>
          <w:tcPr>
            <w:tcW w:w="3828" w:type="dxa"/>
          </w:tcPr>
          <w:p w14:paraId="0658CC4E" w14:textId="77777777" w:rsidR="00FC0D7A" w:rsidRPr="00AE72C9" w:rsidRDefault="00FC0D7A" w:rsidP="00677C04">
            <w:pPr>
              <w:pStyle w:val="SRT1Autotext1"/>
              <w:keepNext w:val="0"/>
            </w:pPr>
            <w:r w:rsidRPr="00AE72C9">
              <w:t>16.10.84</w:t>
            </w:r>
          </w:p>
        </w:tc>
      </w:tr>
      <w:tr w:rsidR="00FC0D7A" w:rsidRPr="00AE72C9" w14:paraId="6CE31B1F" w14:textId="77777777" w:rsidTr="00677C04">
        <w:tc>
          <w:tcPr>
            <w:tcW w:w="2126" w:type="dxa"/>
          </w:tcPr>
          <w:p w14:paraId="52BD2153" w14:textId="77777777" w:rsidR="00FC0D7A" w:rsidRPr="00AE72C9" w:rsidRDefault="00FC0D7A" w:rsidP="00677C04">
            <w:pPr>
              <w:pStyle w:val="SRT1Autotext3"/>
              <w:keepNext w:val="0"/>
            </w:pPr>
            <w:r w:rsidRPr="00AE72C9">
              <w:t>Date of Commencement:</w:t>
            </w:r>
          </w:p>
        </w:tc>
        <w:tc>
          <w:tcPr>
            <w:tcW w:w="3828" w:type="dxa"/>
          </w:tcPr>
          <w:p w14:paraId="3CB4530E" w14:textId="77777777" w:rsidR="00FC0D7A" w:rsidRPr="00AE72C9" w:rsidRDefault="00FC0D7A" w:rsidP="00677C04">
            <w:pPr>
              <w:pStyle w:val="SRT1Autotext1"/>
              <w:keepNext w:val="0"/>
            </w:pPr>
            <w:r w:rsidRPr="00AE72C9">
              <w:t>16.10.84</w:t>
            </w:r>
          </w:p>
        </w:tc>
      </w:tr>
    </w:tbl>
    <w:p w14:paraId="5F9468B3" w14:textId="77777777" w:rsidR="00FC0D7A" w:rsidRPr="00AE72C9" w:rsidRDefault="00FC0D7A" w:rsidP="00FC0D7A">
      <w:pPr>
        <w:pStyle w:val="EndnoteText"/>
        <w:rPr>
          <w:sz w:val="18"/>
        </w:rPr>
      </w:pPr>
      <w:r w:rsidRPr="00AE72C9">
        <w:rPr>
          <w:sz w:val="18"/>
        </w:rPr>
        <w:t>Proclamation, S. R. No. 187/1985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7E51DE0" w14:textId="77777777" w:rsidTr="00677C04">
        <w:tc>
          <w:tcPr>
            <w:tcW w:w="2126" w:type="dxa"/>
          </w:tcPr>
          <w:p w14:paraId="5B817F5B" w14:textId="77777777" w:rsidR="00FC0D7A" w:rsidRPr="00AE72C9" w:rsidRDefault="00FC0D7A" w:rsidP="00677C04">
            <w:pPr>
              <w:pStyle w:val="TOAAutotext"/>
              <w:keepNext w:val="0"/>
            </w:pPr>
            <w:r w:rsidRPr="00AE72C9">
              <w:t>Date of Making:</w:t>
            </w:r>
          </w:p>
        </w:tc>
        <w:tc>
          <w:tcPr>
            <w:tcW w:w="3828" w:type="dxa"/>
          </w:tcPr>
          <w:p w14:paraId="11FFA838" w14:textId="77777777" w:rsidR="00FC0D7A" w:rsidRPr="00AE72C9" w:rsidRDefault="00FC0D7A" w:rsidP="00677C04">
            <w:pPr>
              <w:pStyle w:val="SRT1Autotext1"/>
              <w:keepNext w:val="0"/>
            </w:pPr>
            <w:r w:rsidRPr="00AE72C9">
              <w:t>28.5.85</w:t>
            </w:r>
          </w:p>
        </w:tc>
      </w:tr>
      <w:tr w:rsidR="00FC0D7A" w:rsidRPr="00AE72C9" w14:paraId="0AD8C56F" w14:textId="77777777" w:rsidTr="00677C04">
        <w:tc>
          <w:tcPr>
            <w:tcW w:w="2126" w:type="dxa"/>
          </w:tcPr>
          <w:p w14:paraId="4BB7D053" w14:textId="77777777" w:rsidR="00FC0D7A" w:rsidRPr="00AE72C9" w:rsidRDefault="00FC0D7A" w:rsidP="00677C04">
            <w:pPr>
              <w:pStyle w:val="SRT1Autotext3"/>
              <w:keepNext w:val="0"/>
            </w:pPr>
            <w:r w:rsidRPr="00AE72C9">
              <w:t>Date of Commencement:</w:t>
            </w:r>
          </w:p>
        </w:tc>
        <w:tc>
          <w:tcPr>
            <w:tcW w:w="3828" w:type="dxa"/>
          </w:tcPr>
          <w:p w14:paraId="65BFD199" w14:textId="77777777" w:rsidR="00FC0D7A" w:rsidRPr="00AE72C9" w:rsidRDefault="00FC0D7A" w:rsidP="00677C04">
            <w:pPr>
              <w:pStyle w:val="SRT1Autotext1"/>
              <w:keepNext w:val="0"/>
            </w:pPr>
            <w:r w:rsidRPr="00AE72C9">
              <w:t>28.5.85</w:t>
            </w:r>
          </w:p>
        </w:tc>
      </w:tr>
    </w:tbl>
    <w:p w14:paraId="391AE78D" w14:textId="77777777" w:rsidR="00FC0D7A" w:rsidRPr="00AE72C9" w:rsidRDefault="00FC0D7A" w:rsidP="00FC0D7A">
      <w:pPr>
        <w:pStyle w:val="EndnoteText"/>
        <w:rPr>
          <w:sz w:val="18"/>
        </w:rPr>
      </w:pPr>
      <w:r w:rsidRPr="00AE72C9">
        <w:rPr>
          <w:sz w:val="18"/>
        </w:rPr>
        <w:t>Proclamation, S. R. No. 208/1985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6FF607A1" w14:textId="77777777" w:rsidTr="00677C04">
        <w:tc>
          <w:tcPr>
            <w:tcW w:w="2126" w:type="dxa"/>
          </w:tcPr>
          <w:p w14:paraId="5831D6DA" w14:textId="77777777" w:rsidR="00FC0D7A" w:rsidRPr="00AE72C9" w:rsidRDefault="00FC0D7A" w:rsidP="00677C04">
            <w:pPr>
              <w:pStyle w:val="TOAAutotext"/>
              <w:keepNext w:val="0"/>
            </w:pPr>
            <w:r w:rsidRPr="00AE72C9">
              <w:t>Date of Making:</w:t>
            </w:r>
          </w:p>
        </w:tc>
        <w:tc>
          <w:tcPr>
            <w:tcW w:w="3828" w:type="dxa"/>
          </w:tcPr>
          <w:p w14:paraId="0B0C3FBE" w14:textId="77777777" w:rsidR="00FC0D7A" w:rsidRPr="00AE72C9" w:rsidRDefault="00FC0D7A" w:rsidP="00677C04">
            <w:pPr>
              <w:pStyle w:val="SRT1Autotext1"/>
              <w:keepNext w:val="0"/>
            </w:pPr>
            <w:r w:rsidRPr="00AE72C9">
              <w:t>4.6.85</w:t>
            </w:r>
          </w:p>
        </w:tc>
      </w:tr>
      <w:tr w:rsidR="00FC0D7A" w:rsidRPr="00AE72C9" w14:paraId="2E4D83AF" w14:textId="77777777" w:rsidTr="00677C04">
        <w:tc>
          <w:tcPr>
            <w:tcW w:w="2126" w:type="dxa"/>
          </w:tcPr>
          <w:p w14:paraId="4C8FA0C0" w14:textId="77777777" w:rsidR="00FC0D7A" w:rsidRPr="00AE72C9" w:rsidRDefault="00FC0D7A" w:rsidP="00677C04">
            <w:pPr>
              <w:pStyle w:val="SRT1Autotext3"/>
              <w:keepNext w:val="0"/>
            </w:pPr>
            <w:r w:rsidRPr="00AE72C9">
              <w:t>Date of Commencement:</w:t>
            </w:r>
          </w:p>
        </w:tc>
        <w:tc>
          <w:tcPr>
            <w:tcW w:w="3828" w:type="dxa"/>
          </w:tcPr>
          <w:p w14:paraId="3D16C9EE" w14:textId="77777777" w:rsidR="00FC0D7A" w:rsidRPr="00AE72C9" w:rsidRDefault="00FC0D7A" w:rsidP="00677C04">
            <w:pPr>
              <w:pStyle w:val="SRT1Autotext1"/>
              <w:keepNext w:val="0"/>
            </w:pPr>
            <w:r w:rsidRPr="00AE72C9">
              <w:t>4.6.85</w:t>
            </w:r>
          </w:p>
        </w:tc>
      </w:tr>
    </w:tbl>
    <w:p w14:paraId="6EC18A57" w14:textId="77777777" w:rsidR="00FC0D7A" w:rsidRPr="00AE72C9" w:rsidRDefault="00FC0D7A" w:rsidP="00FC0D7A">
      <w:pPr>
        <w:pStyle w:val="EndnoteText"/>
        <w:rPr>
          <w:sz w:val="18"/>
        </w:rPr>
      </w:pPr>
      <w:r w:rsidRPr="00AE72C9">
        <w:rPr>
          <w:sz w:val="18"/>
        </w:rPr>
        <w:t>Proclamation, S.R. No. 268/1985</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36E608A1" w14:textId="77777777" w:rsidTr="00677C04">
        <w:tc>
          <w:tcPr>
            <w:tcW w:w="2126" w:type="dxa"/>
          </w:tcPr>
          <w:p w14:paraId="11E52D89" w14:textId="77777777" w:rsidR="00FC0D7A" w:rsidRPr="00AE72C9" w:rsidRDefault="00FC0D7A" w:rsidP="00677C04">
            <w:pPr>
              <w:pStyle w:val="TOAAutotext"/>
              <w:keepNext w:val="0"/>
            </w:pPr>
            <w:r w:rsidRPr="00AE72C9">
              <w:t>Date of Making:</w:t>
            </w:r>
          </w:p>
        </w:tc>
        <w:tc>
          <w:tcPr>
            <w:tcW w:w="3828" w:type="dxa"/>
          </w:tcPr>
          <w:p w14:paraId="2010930C" w14:textId="77777777" w:rsidR="00FC0D7A" w:rsidRPr="00AE72C9" w:rsidRDefault="00FC0D7A" w:rsidP="00677C04">
            <w:pPr>
              <w:pStyle w:val="SRT1Autotext1"/>
              <w:keepNext w:val="0"/>
            </w:pPr>
            <w:r w:rsidRPr="00AE72C9">
              <w:t>25.6.85</w:t>
            </w:r>
          </w:p>
        </w:tc>
      </w:tr>
      <w:tr w:rsidR="00FC0D7A" w:rsidRPr="00AE72C9" w14:paraId="1ED5393B" w14:textId="77777777" w:rsidTr="00677C04">
        <w:tc>
          <w:tcPr>
            <w:tcW w:w="2126" w:type="dxa"/>
          </w:tcPr>
          <w:p w14:paraId="31E5D717" w14:textId="77777777" w:rsidR="00FC0D7A" w:rsidRPr="00AE72C9" w:rsidRDefault="00FC0D7A" w:rsidP="00677C04">
            <w:pPr>
              <w:pStyle w:val="SRT1Autotext3"/>
              <w:keepNext w:val="0"/>
            </w:pPr>
            <w:r w:rsidRPr="00AE72C9">
              <w:t>Date of Commencement:</w:t>
            </w:r>
          </w:p>
        </w:tc>
        <w:tc>
          <w:tcPr>
            <w:tcW w:w="3828" w:type="dxa"/>
          </w:tcPr>
          <w:p w14:paraId="59795596" w14:textId="77777777" w:rsidR="00FC0D7A" w:rsidRPr="00AE72C9" w:rsidRDefault="00FC0D7A" w:rsidP="00677C04">
            <w:pPr>
              <w:pStyle w:val="SRT1Autotext1"/>
              <w:keepNext w:val="0"/>
            </w:pPr>
            <w:r w:rsidRPr="00AE72C9">
              <w:t>25.6.85</w:t>
            </w:r>
          </w:p>
        </w:tc>
      </w:tr>
    </w:tbl>
    <w:p w14:paraId="4D53AFED" w14:textId="77777777" w:rsidR="00FC0D7A" w:rsidRPr="00AE72C9" w:rsidRDefault="00FC0D7A" w:rsidP="00FC0D7A">
      <w:pPr>
        <w:pStyle w:val="EndnoteText"/>
        <w:rPr>
          <w:sz w:val="18"/>
        </w:rPr>
      </w:pPr>
      <w:r w:rsidRPr="00AE72C9">
        <w:rPr>
          <w:sz w:val="18"/>
        </w:rPr>
        <w:t>Proclamation, S.R. No. 92/1986</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73BAC1B8" w14:textId="77777777" w:rsidTr="00677C04">
        <w:tc>
          <w:tcPr>
            <w:tcW w:w="2126" w:type="dxa"/>
          </w:tcPr>
          <w:p w14:paraId="1E90F8E2" w14:textId="77777777" w:rsidR="00FC0D7A" w:rsidRPr="00AE72C9" w:rsidRDefault="00FC0D7A" w:rsidP="00677C04">
            <w:pPr>
              <w:pStyle w:val="TOAAutotext"/>
              <w:keepNext w:val="0"/>
            </w:pPr>
            <w:r w:rsidRPr="00AE72C9">
              <w:t>Date of Making:</w:t>
            </w:r>
          </w:p>
        </w:tc>
        <w:tc>
          <w:tcPr>
            <w:tcW w:w="3828" w:type="dxa"/>
          </w:tcPr>
          <w:p w14:paraId="3AA8AB27" w14:textId="77777777" w:rsidR="00FC0D7A" w:rsidRPr="00AE72C9" w:rsidRDefault="00FC0D7A" w:rsidP="00677C04">
            <w:pPr>
              <w:pStyle w:val="SRT1Autotext1"/>
              <w:keepNext w:val="0"/>
            </w:pPr>
            <w:r w:rsidRPr="00AE72C9">
              <w:t>16.4.86</w:t>
            </w:r>
          </w:p>
        </w:tc>
      </w:tr>
      <w:tr w:rsidR="00FC0D7A" w:rsidRPr="00AE72C9" w14:paraId="47F8B704" w14:textId="77777777" w:rsidTr="00677C04">
        <w:tc>
          <w:tcPr>
            <w:tcW w:w="2126" w:type="dxa"/>
          </w:tcPr>
          <w:p w14:paraId="5EA6A5C8" w14:textId="77777777" w:rsidR="00FC0D7A" w:rsidRPr="00AE72C9" w:rsidRDefault="00FC0D7A" w:rsidP="00677C04">
            <w:pPr>
              <w:pStyle w:val="SRT1Autotext3"/>
              <w:keepNext w:val="0"/>
            </w:pPr>
            <w:r w:rsidRPr="00AE72C9">
              <w:t>Date of Commencement:</w:t>
            </w:r>
          </w:p>
        </w:tc>
        <w:tc>
          <w:tcPr>
            <w:tcW w:w="3828" w:type="dxa"/>
          </w:tcPr>
          <w:p w14:paraId="3A32BFE6" w14:textId="77777777" w:rsidR="00FC0D7A" w:rsidRPr="00AE72C9" w:rsidRDefault="00FC0D7A" w:rsidP="00677C04">
            <w:pPr>
              <w:pStyle w:val="SRT1Autotext1"/>
              <w:keepNext w:val="0"/>
            </w:pPr>
            <w:r w:rsidRPr="00AE72C9">
              <w:t>16.4.86</w:t>
            </w:r>
          </w:p>
        </w:tc>
      </w:tr>
    </w:tbl>
    <w:p w14:paraId="2B91F3D7" w14:textId="77777777" w:rsidR="00FC0D7A" w:rsidRPr="00AE72C9" w:rsidRDefault="00FC0D7A" w:rsidP="00FC0D7A">
      <w:pPr>
        <w:pStyle w:val="EndnoteText"/>
        <w:rPr>
          <w:sz w:val="18"/>
        </w:rPr>
      </w:pPr>
      <w:r w:rsidRPr="00AE72C9">
        <w:rPr>
          <w:sz w:val="18"/>
        </w:rPr>
        <w:t>Proclamation, S.R. No. 179/1986</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211AA13" w14:textId="77777777" w:rsidTr="00677C04">
        <w:tc>
          <w:tcPr>
            <w:tcW w:w="2126" w:type="dxa"/>
          </w:tcPr>
          <w:p w14:paraId="19443B5A" w14:textId="77777777" w:rsidR="00FC0D7A" w:rsidRPr="00AE72C9" w:rsidRDefault="00FC0D7A" w:rsidP="00677C04">
            <w:pPr>
              <w:pStyle w:val="TOAAutotext"/>
              <w:keepNext w:val="0"/>
            </w:pPr>
            <w:r w:rsidRPr="00AE72C9">
              <w:t>Date of Making:</w:t>
            </w:r>
          </w:p>
        </w:tc>
        <w:tc>
          <w:tcPr>
            <w:tcW w:w="3828" w:type="dxa"/>
          </w:tcPr>
          <w:p w14:paraId="69A5A0AB" w14:textId="77777777" w:rsidR="00FC0D7A" w:rsidRPr="00AE72C9" w:rsidRDefault="00FC0D7A" w:rsidP="00677C04">
            <w:pPr>
              <w:pStyle w:val="SRT1Autotext1"/>
              <w:keepNext w:val="0"/>
            </w:pPr>
            <w:r w:rsidRPr="00AE72C9">
              <w:t>8.7.86</w:t>
            </w:r>
          </w:p>
        </w:tc>
      </w:tr>
      <w:tr w:rsidR="00FC0D7A" w:rsidRPr="00AE72C9" w14:paraId="23A6C900" w14:textId="77777777" w:rsidTr="00677C04">
        <w:tc>
          <w:tcPr>
            <w:tcW w:w="2126" w:type="dxa"/>
          </w:tcPr>
          <w:p w14:paraId="4AB6483C" w14:textId="77777777" w:rsidR="00FC0D7A" w:rsidRPr="00AE72C9" w:rsidRDefault="00FC0D7A" w:rsidP="00677C04">
            <w:pPr>
              <w:pStyle w:val="SRT1Autotext3"/>
              <w:keepNext w:val="0"/>
            </w:pPr>
            <w:r w:rsidRPr="00AE72C9">
              <w:t>Date of Commencement:</w:t>
            </w:r>
          </w:p>
        </w:tc>
        <w:tc>
          <w:tcPr>
            <w:tcW w:w="3828" w:type="dxa"/>
          </w:tcPr>
          <w:p w14:paraId="4DFDFB84" w14:textId="77777777" w:rsidR="00FC0D7A" w:rsidRPr="00AE72C9" w:rsidRDefault="00FC0D7A" w:rsidP="00677C04">
            <w:pPr>
              <w:pStyle w:val="SRT1Autotext1"/>
              <w:keepNext w:val="0"/>
            </w:pPr>
            <w:r w:rsidRPr="00AE72C9">
              <w:t>8.7.86</w:t>
            </w:r>
          </w:p>
        </w:tc>
      </w:tr>
    </w:tbl>
    <w:p w14:paraId="5079DADE" w14:textId="77777777" w:rsidR="00FC0D7A" w:rsidRPr="00AE72C9" w:rsidRDefault="00FC0D7A" w:rsidP="00FC0D7A">
      <w:pPr>
        <w:pStyle w:val="EndnoteText"/>
        <w:rPr>
          <w:sz w:val="18"/>
        </w:rPr>
      </w:pPr>
      <w:r w:rsidRPr="00AE72C9">
        <w:rPr>
          <w:sz w:val="18"/>
        </w:rPr>
        <w:t>Proclamation, S.R. No. 82/1987</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2F0EF30E" w14:textId="77777777" w:rsidTr="00677C04">
        <w:tc>
          <w:tcPr>
            <w:tcW w:w="2126" w:type="dxa"/>
          </w:tcPr>
          <w:p w14:paraId="6DCE56A1" w14:textId="77777777" w:rsidR="00FC0D7A" w:rsidRPr="00AE72C9" w:rsidRDefault="00FC0D7A" w:rsidP="00677C04">
            <w:pPr>
              <w:pStyle w:val="TOAAutotext"/>
              <w:keepNext w:val="0"/>
            </w:pPr>
            <w:r w:rsidRPr="00AE72C9">
              <w:t>Date of Making:</w:t>
            </w:r>
          </w:p>
        </w:tc>
        <w:tc>
          <w:tcPr>
            <w:tcW w:w="3828" w:type="dxa"/>
          </w:tcPr>
          <w:p w14:paraId="1FDE527B" w14:textId="77777777" w:rsidR="00FC0D7A" w:rsidRPr="00AE72C9" w:rsidRDefault="00FC0D7A" w:rsidP="00677C04">
            <w:pPr>
              <w:pStyle w:val="SRT1Autotext1"/>
              <w:keepNext w:val="0"/>
            </w:pPr>
            <w:r w:rsidRPr="00AE72C9">
              <w:t>14.4.87</w:t>
            </w:r>
          </w:p>
        </w:tc>
      </w:tr>
      <w:tr w:rsidR="00FC0D7A" w:rsidRPr="00AE72C9" w14:paraId="2B2FB322" w14:textId="77777777" w:rsidTr="00677C04">
        <w:tc>
          <w:tcPr>
            <w:tcW w:w="2126" w:type="dxa"/>
          </w:tcPr>
          <w:p w14:paraId="6B8F26AB" w14:textId="77777777" w:rsidR="00FC0D7A" w:rsidRPr="00AE72C9" w:rsidRDefault="00FC0D7A" w:rsidP="00677C04">
            <w:pPr>
              <w:pStyle w:val="SRT1Autotext3"/>
              <w:keepNext w:val="0"/>
            </w:pPr>
            <w:r w:rsidRPr="00AE72C9">
              <w:t>Date of Commencement:</w:t>
            </w:r>
          </w:p>
        </w:tc>
        <w:tc>
          <w:tcPr>
            <w:tcW w:w="3828" w:type="dxa"/>
          </w:tcPr>
          <w:p w14:paraId="6DCB4C01" w14:textId="77777777" w:rsidR="00FC0D7A" w:rsidRPr="00AE72C9" w:rsidRDefault="00FC0D7A" w:rsidP="00677C04">
            <w:pPr>
              <w:pStyle w:val="SRT1Autotext1"/>
              <w:keepNext w:val="0"/>
            </w:pPr>
            <w:r w:rsidRPr="00AE72C9">
              <w:t>14.4.87</w:t>
            </w:r>
          </w:p>
        </w:tc>
      </w:tr>
    </w:tbl>
    <w:p w14:paraId="5FF7E110" w14:textId="77777777" w:rsidR="00FC0D7A" w:rsidRPr="00AE72C9" w:rsidRDefault="00FC0D7A" w:rsidP="00FC0D7A">
      <w:pPr>
        <w:pStyle w:val="EndnoteText"/>
        <w:rPr>
          <w:sz w:val="18"/>
        </w:rPr>
      </w:pPr>
      <w:r w:rsidRPr="00AE72C9">
        <w:rPr>
          <w:sz w:val="18"/>
        </w:rPr>
        <w:t>Proclamation, S.R. No. 254/1987</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7A198043" w14:textId="77777777" w:rsidTr="00677C04">
        <w:tc>
          <w:tcPr>
            <w:tcW w:w="2126" w:type="dxa"/>
          </w:tcPr>
          <w:p w14:paraId="4382081E" w14:textId="77777777" w:rsidR="00FC0D7A" w:rsidRPr="00AE72C9" w:rsidRDefault="00FC0D7A" w:rsidP="00677C04">
            <w:pPr>
              <w:pStyle w:val="TOAAutotext"/>
              <w:keepNext w:val="0"/>
            </w:pPr>
            <w:r w:rsidRPr="00AE72C9">
              <w:t>Date of Making:</w:t>
            </w:r>
          </w:p>
        </w:tc>
        <w:tc>
          <w:tcPr>
            <w:tcW w:w="3828" w:type="dxa"/>
          </w:tcPr>
          <w:p w14:paraId="6E7E308D" w14:textId="77777777" w:rsidR="00FC0D7A" w:rsidRPr="00AE72C9" w:rsidRDefault="00FC0D7A" w:rsidP="00677C04">
            <w:pPr>
              <w:pStyle w:val="SRT1Autotext1"/>
              <w:keepNext w:val="0"/>
            </w:pPr>
            <w:r w:rsidRPr="00AE72C9">
              <w:t>29.9.87</w:t>
            </w:r>
          </w:p>
        </w:tc>
      </w:tr>
      <w:tr w:rsidR="00FC0D7A" w:rsidRPr="00AE72C9" w14:paraId="146D2FF3" w14:textId="77777777" w:rsidTr="00677C04">
        <w:tc>
          <w:tcPr>
            <w:tcW w:w="2126" w:type="dxa"/>
          </w:tcPr>
          <w:p w14:paraId="3F5A9209" w14:textId="77777777" w:rsidR="00FC0D7A" w:rsidRPr="00AE72C9" w:rsidRDefault="00FC0D7A" w:rsidP="00677C04">
            <w:pPr>
              <w:pStyle w:val="SRT1Autotext3"/>
              <w:keepNext w:val="0"/>
            </w:pPr>
            <w:r w:rsidRPr="00AE72C9">
              <w:t>Date of Commencement:</w:t>
            </w:r>
          </w:p>
        </w:tc>
        <w:tc>
          <w:tcPr>
            <w:tcW w:w="3828" w:type="dxa"/>
          </w:tcPr>
          <w:p w14:paraId="10A13B50" w14:textId="77777777" w:rsidR="00FC0D7A" w:rsidRPr="00AE72C9" w:rsidRDefault="00FC0D7A" w:rsidP="00677C04">
            <w:pPr>
              <w:pStyle w:val="SRT1Autotext1"/>
              <w:keepNext w:val="0"/>
            </w:pPr>
            <w:r w:rsidRPr="00AE72C9">
              <w:t>29.9.87</w:t>
            </w:r>
          </w:p>
        </w:tc>
      </w:tr>
    </w:tbl>
    <w:p w14:paraId="3BD5467C" w14:textId="77777777" w:rsidR="00FC0D7A" w:rsidRPr="00AE72C9" w:rsidRDefault="00FC0D7A" w:rsidP="00FC0D7A">
      <w:pPr>
        <w:pStyle w:val="EndnoteText"/>
        <w:rPr>
          <w:sz w:val="18"/>
        </w:rPr>
      </w:pPr>
      <w:r w:rsidRPr="00AE72C9">
        <w:rPr>
          <w:sz w:val="18"/>
        </w:rPr>
        <w:t>Proclamation, S.R. No. 366/1987</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06F3D240" w14:textId="77777777" w:rsidTr="00677C04">
        <w:tc>
          <w:tcPr>
            <w:tcW w:w="2126" w:type="dxa"/>
          </w:tcPr>
          <w:p w14:paraId="7FFDC847" w14:textId="77777777" w:rsidR="00FC0D7A" w:rsidRPr="00AE72C9" w:rsidRDefault="00FC0D7A" w:rsidP="00677C04">
            <w:pPr>
              <w:pStyle w:val="TOAAutotext"/>
              <w:keepNext w:val="0"/>
            </w:pPr>
            <w:r w:rsidRPr="00AE72C9">
              <w:t>Date of Making:</w:t>
            </w:r>
          </w:p>
        </w:tc>
        <w:tc>
          <w:tcPr>
            <w:tcW w:w="3828" w:type="dxa"/>
          </w:tcPr>
          <w:p w14:paraId="45F945B4" w14:textId="77777777" w:rsidR="00FC0D7A" w:rsidRPr="00AE72C9" w:rsidRDefault="00FC0D7A" w:rsidP="00677C04">
            <w:pPr>
              <w:pStyle w:val="SRT1Autotext1"/>
              <w:keepNext w:val="0"/>
            </w:pPr>
            <w:r w:rsidRPr="00AE72C9">
              <w:t>8.12.87</w:t>
            </w:r>
          </w:p>
        </w:tc>
      </w:tr>
      <w:tr w:rsidR="00FC0D7A" w:rsidRPr="00AE72C9" w14:paraId="4C549817" w14:textId="77777777" w:rsidTr="00677C04">
        <w:tc>
          <w:tcPr>
            <w:tcW w:w="2126" w:type="dxa"/>
          </w:tcPr>
          <w:p w14:paraId="52D59C25" w14:textId="77777777" w:rsidR="00FC0D7A" w:rsidRPr="00AE72C9" w:rsidRDefault="00FC0D7A" w:rsidP="00677C04">
            <w:pPr>
              <w:pStyle w:val="SRT1Autotext3"/>
              <w:keepNext w:val="0"/>
            </w:pPr>
            <w:r w:rsidRPr="00AE72C9">
              <w:t>Date of Commencement:</w:t>
            </w:r>
          </w:p>
        </w:tc>
        <w:tc>
          <w:tcPr>
            <w:tcW w:w="3828" w:type="dxa"/>
          </w:tcPr>
          <w:p w14:paraId="67D40870" w14:textId="77777777" w:rsidR="00FC0D7A" w:rsidRPr="00AE72C9" w:rsidRDefault="00FC0D7A" w:rsidP="00677C04">
            <w:pPr>
              <w:pStyle w:val="SRT1Autotext1"/>
              <w:keepNext w:val="0"/>
            </w:pPr>
            <w:r w:rsidRPr="00AE72C9">
              <w:t>8.12.87</w:t>
            </w:r>
          </w:p>
        </w:tc>
      </w:tr>
    </w:tbl>
    <w:p w14:paraId="645B774E" w14:textId="77777777" w:rsidR="00FC0D7A" w:rsidRPr="00AE72C9" w:rsidRDefault="00FC0D7A" w:rsidP="00FC0D7A">
      <w:pPr>
        <w:pStyle w:val="EndnoteText"/>
        <w:rPr>
          <w:sz w:val="18"/>
        </w:rPr>
      </w:pPr>
      <w:r w:rsidRPr="00AE72C9">
        <w:rPr>
          <w:sz w:val="18"/>
        </w:rPr>
        <w:t>Proclamation, S.R. No. 138/1989</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612DFDB3" w14:textId="77777777" w:rsidTr="00677C04">
        <w:tc>
          <w:tcPr>
            <w:tcW w:w="2126" w:type="dxa"/>
          </w:tcPr>
          <w:p w14:paraId="23FCDA15" w14:textId="77777777" w:rsidR="00FC0D7A" w:rsidRPr="00AE72C9" w:rsidRDefault="00FC0D7A" w:rsidP="00677C04">
            <w:pPr>
              <w:pStyle w:val="TOAAutotext"/>
              <w:keepNext w:val="0"/>
            </w:pPr>
            <w:r w:rsidRPr="00AE72C9">
              <w:t>Date of Making:</w:t>
            </w:r>
          </w:p>
        </w:tc>
        <w:tc>
          <w:tcPr>
            <w:tcW w:w="3828" w:type="dxa"/>
          </w:tcPr>
          <w:p w14:paraId="36471CF0" w14:textId="77777777" w:rsidR="00FC0D7A" w:rsidRPr="00AE72C9" w:rsidRDefault="00FC0D7A" w:rsidP="00677C04">
            <w:pPr>
              <w:pStyle w:val="SRT1Autotext1"/>
              <w:keepNext w:val="0"/>
            </w:pPr>
            <w:r w:rsidRPr="00AE72C9">
              <w:t>14.6.89</w:t>
            </w:r>
          </w:p>
        </w:tc>
      </w:tr>
      <w:tr w:rsidR="00FC0D7A" w:rsidRPr="00AE72C9" w14:paraId="28347690" w14:textId="77777777" w:rsidTr="00677C04">
        <w:tc>
          <w:tcPr>
            <w:tcW w:w="2126" w:type="dxa"/>
          </w:tcPr>
          <w:p w14:paraId="3C6AA60D" w14:textId="77777777" w:rsidR="00FC0D7A" w:rsidRPr="00AE72C9" w:rsidRDefault="00FC0D7A" w:rsidP="00677C04">
            <w:pPr>
              <w:pStyle w:val="SRT1Autotext3"/>
              <w:keepNext w:val="0"/>
            </w:pPr>
            <w:r w:rsidRPr="00AE72C9">
              <w:t>Date of Commencement:</w:t>
            </w:r>
          </w:p>
        </w:tc>
        <w:tc>
          <w:tcPr>
            <w:tcW w:w="3828" w:type="dxa"/>
          </w:tcPr>
          <w:p w14:paraId="62711B62" w14:textId="77777777" w:rsidR="00FC0D7A" w:rsidRPr="00AE72C9" w:rsidRDefault="00FC0D7A" w:rsidP="00677C04">
            <w:pPr>
              <w:pStyle w:val="SRT1Autotext1"/>
              <w:keepNext w:val="0"/>
            </w:pPr>
            <w:r w:rsidRPr="00AE72C9">
              <w:t>14.6.89</w:t>
            </w:r>
          </w:p>
        </w:tc>
      </w:tr>
    </w:tbl>
    <w:p w14:paraId="7FB544BB" w14:textId="77777777" w:rsidR="00FC0D7A" w:rsidRPr="00AE72C9" w:rsidRDefault="00FC0D7A" w:rsidP="00FC0D7A">
      <w:pPr>
        <w:pStyle w:val="EndnoteText"/>
        <w:rPr>
          <w:sz w:val="18"/>
        </w:rPr>
      </w:pPr>
      <w:r w:rsidRPr="00AE72C9">
        <w:rPr>
          <w:sz w:val="18"/>
        </w:rPr>
        <w:t>Proclamation, S.R. No. 23/1990</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49DB0C29" w14:textId="77777777" w:rsidTr="00677C04">
        <w:tc>
          <w:tcPr>
            <w:tcW w:w="2126" w:type="dxa"/>
          </w:tcPr>
          <w:p w14:paraId="681AB2A4" w14:textId="77777777" w:rsidR="00FC0D7A" w:rsidRPr="00AE72C9" w:rsidRDefault="00FC0D7A" w:rsidP="00677C04">
            <w:pPr>
              <w:pStyle w:val="TOAAutotext"/>
              <w:keepNext w:val="0"/>
            </w:pPr>
            <w:r w:rsidRPr="00AE72C9">
              <w:t>Date of Making:</w:t>
            </w:r>
          </w:p>
        </w:tc>
        <w:tc>
          <w:tcPr>
            <w:tcW w:w="3828" w:type="dxa"/>
          </w:tcPr>
          <w:p w14:paraId="63442F64" w14:textId="77777777" w:rsidR="00FC0D7A" w:rsidRPr="00AE72C9" w:rsidRDefault="00FC0D7A" w:rsidP="00677C04">
            <w:pPr>
              <w:pStyle w:val="SRT1Autotext1"/>
              <w:keepNext w:val="0"/>
            </w:pPr>
            <w:r w:rsidRPr="00AE72C9">
              <w:t>13.2.90</w:t>
            </w:r>
          </w:p>
        </w:tc>
      </w:tr>
      <w:tr w:rsidR="00FC0D7A" w:rsidRPr="00AE72C9" w14:paraId="0444B023" w14:textId="77777777" w:rsidTr="00677C04">
        <w:tc>
          <w:tcPr>
            <w:tcW w:w="2126" w:type="dxa"/>
          </w:tcPr>
          <w:p w14:paraId="736E4BE5" w14:textId="77777777" w:rsidR="00FC0D7A" w:rsidRPr="00AE72C9" w:rsidRDefault="00FC0D7A" w:rsidP="00677C04">
            <w:pPr>
              <w:pStyle w:val="SRT1Autotext3"/>
              <w:keepNext w:val="0"/>
            </w:pPr>
            <w:r w:rsidRPr="00AE72C9">
              <w:t>Date of Commencement:</w:t>
            </w:r>
          </w:p>
        </w:tc>
        <w:tc>
          <w:tcPr>
            <w:tcW w:w="3828" w:type="dxa"/>
          </w:tcPr>
          <w:p w14:paraId="69628993" w14:textId="77777777" w:rsidR="00FC0D7A" w:rsidRPr="00AE72C9" w:rsidRDefault="00FC0D7A" w:rsidP="00677C04">
            <w:pPr>
              <w:pStyle w:val="SRT1Autotext1"/>
              <w:keepNext w:val="0"/>
            </w:pPr>
            <w:r w:rsidRPr="00AE72C9">
              <w:t>13.2.90</w:t>
            </w:r>
          </w:p>
        </w:tc>
      </w:tr>
    </w:tbl>
    <w:p w14:paraId="750841F7" w14:textId="77777777" w:rsidR="002503B4" w:rsidRDefault="002503B4" w:rsidP="00FC0D7A">
      <w:pPr>
        <w:pStyle w:val="EndnoteText"/>
        <w:rPr>
          <w:sz w:val="18"/>
        </w:rPr>
      </w:pPr>
    </w:p>
    <w:p w14:paraId="5A25D91F" w14:textId="7913509B" w:rsidR="00FC0D7A" w:rsidRPr="00AE72C9" w:rsidRDefault="00FC0D7A" w:rsidP="00FC0D7A">
      <w:pPr>
        <w:pStyle w:val="EndnoteText"/>
        <w:rPr>
          <w:sz w:val="18"/>
        </w:rPr>
      </w:pPr>
      <w:r w:rsidRPr="00AE72C9">
        <w:rPr>
          <w:sz w:val="18"/>
        </w:rPr>
        <w:t>Proclamation, S.R. No. 250/1990</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5CF20605" w14:textId="77777777" w:rsidTr="00677C04">
        <w:tc>
          <w:tcPr>
            <w:tcW w:w="2126" w:type="dxa"/>
          </w:tcPr>
          <w:p w14:paraId="7907731E" w14:textId="77777777" w:rsidR="00FC0D7A" w:rsidRPr="00AE72C9" w:rsidRDefault="00FC0D7A" w:rsidP="00677C04">
            <w:pPr>
              <w:pStyle w:val="TOAAutotext"/>
              <w:keepNext w:val="0"/>
            </w:pPr>
            <w:r w:rsidRPr="00AE72C9">
              <w:t>Date of Making:</w:t>
            </w:r>
          </w:p>
        </w:tc>
        <w:tc>
          <w:tcPr>
            <w:tcW w:w="3828" w:type="dxa"/>
          </w:tcPr>
          <w:p w14:paraId="2DD84594" w14:textId="77777777" w:rsidR="00FC0D7A" w:rsidRPr="00AE72C9" w:rsidRDefault="00FC0D7A" w:rsidP="00677C04">
            <w:pPr>
              <w:pStyle w:val="SRT1Autotext1"/>
              <w:keepNext w:val="0"/>
            </w:pPr>
            <w:r w:rsidRPr="00AE72C9">
              <w:t>18.9.90</w:t>
            </w:r>
          </w:p>
        </w:tc>
      </w:tr>
      <w:tr w:rsidR="00FC0D7A" w:rsidRPr="00AE72C9" w14:paraId="23F41C58" w14:textId="77777777" w:rsidTr="00677C04">
        <w:tc>
          <w:tcPr>
            <w:tcW w:w="2126" w:type="dxa"/>
          </w:tcPr>
          <w:p w14:paraId="4BDDE40E" w14:textId="77777777" w:rsidR="00FC0D7A" w:rsidRPr="00AE72C9" w:rsidRDefault="00FC0D7A" w:rsidP="00677C04">
            <w:pPr>
              <w:pStyle w:val="SRT1Autotext3"/>
              <w:keepNext w:val="0"/>
            </w:pPr>
            <w:r w:rsidRPr="00AE72C9">
              <w:t>Date of Commencement:</w:t>
            </w:r>
          </w:p>
        </w:tc>
        <w:tc>
          <w:tcPr>
            <w:tcW w:w="3828" w:type="dxa"/>
          </w:tcPr>
          <w:p w14:paraId="1A82B8B1" w14:textId="77777777" w:rsidR="00FC0D7A" w:rsidRPr="00AE72C9" w:rsidRDefault="00FC0D7A" w:rsidP="00677C04">
            <w:pPr>
              <w:pStyle w:val="SRT1Autotext1"/>
              <w:keepNext w:val="0"/>
            </w:pPr>
            <w:r w:rsidRPr="00AE72C9">
              <w:t>18.9.90</w:t>
            </w:r>
          </w:p>
        </w:tc>
      </w:tr>
    </w:tbl>
    <w:p w14:paraId="66F01EBA" w14:textId="77777777" w:rsidR="00FC0D7A" w:rsidRPr="00AE72C9" w:rsidRDefault="00FC0D7A" w:rsidP="00FC0D7A">
      <w:pPr>
        <w:pStyle w:val="EndnoteText"/>
        <w:rPr>
          <w:sz w:val="18"/>
        </w:rPr>
      </w:pPr>
      <w:r w:rsidRPr="00AE72C9">
        <w:rPr>
          <w:sz w:val="18"/>
        </w:rPr>
        <w:t>Proclamation, S.R. No. 314/1990</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8B48232" w14:textId="77777777" w:rsidTr="00677C04">
        <w:tc>
          <w:tcPr>
            <w:tcW w:w="2126" w:type="dxa"/>
          </w:tcPr>
          <w:p w14:paraId="24D7BFB5" w14:textId="77777777" w:rsidR="00FC0D7A" w:rsidRPr="00AE72C9" w:rsidRDefault="00FC0D7A" w:rsidP="00677C04">
            <w:pPr>
              <w:pStyle w:val="TOAAutotext"/>
              <w:keepNext w:val="0"/>
            </w:pPr>
            <w:r w:rsidRPr="00AE72C9">
              <w:t>Date of Making:</w:t>
            </w:r>
          </w:p>
        </w:tc>
        <w:tc>
          <w:tcPr>
            <w:tcW w:w="3828" w:type="dxa"/>
          </w:tcPr>
          <w:p w14:paraId="03E23915" w14:textId="77777777" w:rsidR="00FC0D7A" w:rsidRPr="00AE72C9" w:rsidRDefault="00FC0D7A" w:rsidP="00677C04">
            <w:pPr>
              <w:pStyle w:val="SRT1Autotext1"/>
              <w:keepNext w:val="0"/>
            </w:pPr>
            <w:r w:rsidRPr="00AE72C9">
              <w:t>7.11.90</w:t>
            </w:r>
          </w:p>
        </w:tc>
      </w:tr>
      <w:tr w:rsidR="00FC0D7A" w:rsidRPr="00AE72C9" w14:paraId="389449E3" w14:textId="77777777" w:rsidTr="00677C04">
        <w:tc>
          <w:tcPr>
            <w:tcW w:w="2126" w:type="dxa"/>
          </w:tcPr>
          <w:p w14:paraId="5FF3680B" w14:textId="77777777" w:rsidR="00FC0D7A" w:rsidRPr="00AE72C9" w:rsidRDefault="00FC0D7A" w:rsidP="00677C04">
            <w:pPr>
              <w:pStyle w:val="SRT1Autotext3"/>
              <w:keepNext w:val="0"/>
            </w:pPr>
            <w:r w:rsidRPr="00AE72C9">
              <w:t>Date of Commencement:</w:t>
            </w:r>
          </w:p>
        </w:tc>
        <w:tc>
          <w:tcPr>
            <w:tcW w:w="3828" w:type="dxa"/>
          </w:tcPr>
          <w:p w14:paraId="17EB4A76" w14:textId="77777777" w:rsidR="00FC0D7A" w:rsidRPr="00AE72C9" w:rsidRDefault="00FC0D7A" w:rsidP="00677C04">
            <w:pPr>
              <w:pStyle w:val="SRT1Autotext1"/>
              <w:keepNext w:val="0"/>
            </w:pPr>
            <w:r w:rsidRPr="00AE72C9">
              <w:t>7.11.90</w:t>
            </w:r>
          </w:p>
        </w:tc>
      </w:tr>
    </w:tbl>
    <w:p w14:paraId="2BE36C12" w14:textId="072B95CE" w:rsidR="00FC0D7A" w:rsidRPr="00AE72C9" w:rsidRDefault="00FC0D7A" w:rsidP="00FC0D7A">
      <w:pPr>
        <w:pStyle w:val="EndnoteText"/>
        <w:rPr>
          <w:sz w:val="18"/>
        </w:rPr>
      </w:pPr>
      <w:r w:rsidRPr="00AE72C9">
        <w:rPr>
          <w:sz w:val="18"/>
        </w:rPr>
        <w:t>Proclamation, S.R. No. 194/1991</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5A5DC3D9" w14:textId="77777777" w:rsidTr="00677C04">
        <w:tc>
          <w:tcPr>
            <w:tcW w:w="2126" w:type="dxa"/>
          </w:tcPr>
          <w:p w14:paraId="4EB5C9E0" w14:textId="77777777" w:rsidR="00FC0D7A" w:rsidRPr="00AE72C9" w:rsidRDefault="00FC0D7A" w:rsidP="00677C04">
            <w:pPr>
              <w:pStyle w:val="TOAAutotext"/>
              <w:keepNext w:val="0"/>
            </w:pPr>
            <w:r w:rsidRPr="00AE72C9">
              <w:t>Date of Making:</w:t>
            </w:r>
          </w:p>
        </w:tc>
        <w:tc>
          <w:tcPr>
            <w:tcW w:w="3828" w:type="dxa"/>
          </w:tcPr>
          <w:p w14:paraId="2F0E8053" w14:textId="77777777" w:rsidR="00FC0D7A" w:rsidRPr="00AE72C9" w:rsidRDefault="00FC0D7A" w:rsidP="00677C04">
            <w:pPr>
              <w:pStyle w:val="SRT1Autotext1"/>
              <w:keepNext w:val="0"/>
            </w:pPr>
            <w:r w:rsidRPr="00AE72C9">
              <w:t>8.10.91</w:t>
            </w:r>
          </w:p>
        </w:tc>
      </w:tr>
      <w:tr w:rsidR="00FC0D7A" w:rsidRPr="00AE72C9" w14:paraId="35B8ECEF" w14:textId="77777777" w:rsidTr="00677C04">
        <w:tc>
          <w:tcPr>
            <w:tcW w:w="2126" w:type="dxa"/>
          </w:tcPr>
          <w:p w14:paraId="5A2F318C" w14:textId="77777777" w:rsidR="00FC0D7A" w:rsidRPr="00AE72C9" w:rsidRDefault="00FC0D7A" w:rsidP="00677C04">
            <w:pPr>
              <w:pStyle w:val="SRT1Autotext3"/>
              <w:keepNext w:val="0"/>
            </w:pPr>
            <w:r w:rsidRPr="00AE72C9">
              <w:t>Date of Commencement:</w:t>
            </w:r>
          </w:p>
        </w:tc>
        <w:tc>
          <w:tcPr>
            <w:tcW w:w="3828" w:type="dxa"/>
          </w:tcPr>
          <w:p w14:paraId="5F8CC044" w14:textId="77777777" w:rsidR="00FC0D7A" w:rsidRPr="00AE72C9" w:rsidRDefault="00FC0D7A" w:rsidP="00677C04">
            <w:pPr>
              <w:pStyle w:val="SRT1Autotext1"/>
              <w:keepNext w:val="0"/>
            </w:pPr>
            <w:r w:rsidRPr="00AE72C9">
              <w:t>8.10.91</w:t>
            </w:r>
          </w:p>
        </w:tc>
      </w:tr>
    </w:tbl>
    <w:p w14:paraId="12666CCF" w14:textId="1F8A6E7F" w:rsidR="00FC0D7A" w:rsidRPr="00AE72C9" w:rsidRDefault="00FC0D7A" w:rsidP="00FC0D7A">
      <w:pPr>
        <w:pStyle w:val="EndnoteText"/>
        <w:rPr>
          <w:sz w:val="18"/>
        </w:rPr>
      </w:pPr>
      <w:r w:rsidRPr="00AE72C9">
        <w:rPr>
          <w:sz w:val="18"/>
        </w:rPr>
        <w:t>Proclamation, S.R. No. 230/1992</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56F1BD9F" w14:textId="77777777" w:rsidTr="00677C04">
        <w:tc>
          <w:tcPr>
            <w:tcW w:w="2126" w:type="dxa"/>
          </w:tcPr>
          <w:p w14:paraId="7E690ED2" w14:textId="77777777" w:rsidR="00FC0D7A" w:rsidRPr="00AE72C9" w:rsidRDefault="00FC0D7A" w:rsidP="00677C04">
            <w:pPr>
              <w:pStyle w:val="TOAAutotext"/>
              <w:keepNext w:val="0"/>
            </w:pPr>
            <w:r w:rsidRPr="00AE72C9">
              <w:t>Date of Making:</w:t>
            </w:r>
          </w:p>
        </w:tc>
        <w:tc>
          <w:tcPr>
            <w:tcW w:w="3828" w:type="dxa"/>
          </w:tcPr>
          <w:p w14:paraId="1F6A9563" w14:textId="77777777" w:rsidR="00FC0D7A" w:rsidRPr="00AE72C9" w:rsidRDefault="00FC0D7A" w:rsidP="00677C04">
            <w:pPr>
              <w:pStyle w:val="SRT1Autotext1"/>
              <w:keepNext w:val="0"/>
            </w:pPr>
            <w:r w:rsidRPr="00AE72C9">
              <w:t>4.8.92</w:t>
            </w:r>
          </w:p>
        </w:tc>
      </w:tr>
      <w:tr w:rsidR="00FC0D7A" w:rsidRPr="00AE72C9" w14:paraId="69810BB7" w14:textId="77777777" w:rsidTr="00677C04">
        <w:tc>
          <w:tcPr>
            <w:tcW w:w="2126" w:type="dxa"/>
          </w:tcPr>
          <w:p w14:paraId="1304619E" w14:textId="77777777" w:rsidR="00FC0D7A" w:rsidRPr="00AE72C9" w:rsidRDefault="00FC0D7A" w:rsidP="00677C04">
            <w:pPr>
              <w:pStyle w:val="SRT1Autotext3"/>
              <w:keepNext w:val="0"/>
            </w:pPr>
            <w:r w:rsidRPr="00AE72C9">
              <w:t>Date of Commencement:</w:t>
            </w:r>
          </w:p>
        </w:tc>
        <w:tc>
          <w:tcPr>
            <w:tcW w:w="3828" w:type="dxa"/>
          </w:tcPr>
          <w:p w14:paraId="2A21B09C" w14:textId="77777777" w:rsidR="00FC0D7A" w:rsidRPr="00AE72C9" w:rsidRDefault="00FC0D7A" w:rsidP="00677C04">
            <w:pPr>
              <w:pStyle w:val="SRT1Autotext1"/>
              <w:keepNext w:val="0"/>
            </w:pPr>
            <w:r w:rsidRPr="00AE72C9">
              <w:t>4.8.92</w:t>
            </w:r>
          </w:p>
        </w:tc>
      </w:tr>
    </w:tbl>
    <w:p w14:paraId="16AB4A6B" w14:textId="77777777" w:rsidR="00FC0D7A" w:rsidRPr="00AE72C9" w:rsidRDefault="00FC0D7A" w:rsidP="00FC0D7A">
      <w:pPr>
        <w:pStyle w:val="EndnoteText"/>
        <w:rPr>
          <w:sz w:val="18"/>
        </w:rPr>
      </w:pPr>
      <w:r w:rsidRPr="00AE72C9">
        <w:rPr>
          <w:sz w:val="18"/>
        </w:rPr>
        <w:t>Proclamation, S.R. No. 263/1992</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7088F3FD" w14:textId="77777777" w:rsidTr="00677C04">
        <w:tc>
          <w:tcPr>
            <w:tcW w:w="2126" w:type="dxa"/>
          </w:tcPr>
          <w:p w14:paraId="4452A3AB" w14:textId="77777777" w:rsidR="00FC0D7A" w:rsidRPr="00AE72C9" w:rsidRDefault="00FC0D7A" w:rsidP="00677C04">
            <w:pPr>
              <w:pStyle w:val="TOAAutotext"/>
              <w:keepNext w:val="0"/>
            </w:pPr>
            <w:r w:rsidRPr="00AE72C9">
              <w:t>Date of Making:</w:t>
            </w:r>
          </w:p>
        </w:tc>
        <w:tc>
          <w:tcPr>
            <w:tcW w:w="3828" w:type="dxa"/>
          </w:tcPr>
          <w:p w14:paraId="315DA4D3" w14:textId="77777777" w:rsidR="00FC0D7A" w:rsidRPr="00AE72C9" w:rsidRDefault="00FC0D7A" w:rsidP="00677C04">
            <w:pPr>
              <w:pStyle w:val="SRT1Autotext1"/>
              <w:keepNext w:val="0"/>
            </w:pPr>
            <w:r w:rsidRPr="00AE72C9">
              <w:t>8.9.92</w:t>
            </w:r>
          </w:p>
        </w:tc>
      </w:tr>
      <w:tr w:rsidR="00FC0D7A" w:rsidRPr="00AE72C9" w14:paraId="17FF57A1" w14:textId="77777777" w:rsidTr="00677C04">
        <w:tc>
          <w:tcPr>
            <w:tcW w:w="2126" w:type="dxa"/>
          </w:tcPr>
          <w:p w14:paraId="510519BC" w14:textId="77777777" w:rsidR="00FC0D7A" w:rsidRPr="00AE72C9" w:rsidRDefault="00FC0D7A" w:rsidP="00677C04">
            <w:pPr>
              <w:pStyle w:val="SRT1Autotext3"/>
              <w:keepNext w:val="0"/>
            </w:pPr>
            <w:r w:rsidRPr="00AE72C9">
              <w:t>Date of Commencement:</w:t>
            </w:r>
          </w:p>
        </w:tc>
        <w:tc>
          <w:tcPr>
            <w:tcW w:w="3828" w:type="dxa"/>
          </w:tcPr>
          <w:p w14:paraId="4BB91FA2" w14:textId="77777777" w:rsidR="00FC0D7A" w:rsidRPr="00AE72C9" w:rsidRDefault="00FC0D7A" w:rsidP="00677C04">
            <w:pPr>
              <w:pStyle w:val="SRT1Autotext1"/>
              <w:keepNext w:val="0"/>
            </w:pPr>
            <w:r w:rsidRPr="00AE72C9">
              <w:t>8.9.92</w:t>
            </w:r>
          </w:p>
        </w:tc>
      </w:tr>
    </w:tbl>
    <w:p w14:paraId="39D183CB" w14:textId="77777777" w:rsidR="00FC0D7A" w:rsidRPr="00AE72C9" w:rsidRDefault="00FC0D7A" w:rsidP="00FC0D7A">
      <w:pPr>
        <w:pStyle w:val="EndnoteText"/>
        <w:rPr>
          <w:sz w:val="18"/>
        </w:rPr>
      </w:pPr>
      <w:r w:rsidRPr="00AE72C9">
        <w:rPr>
          <w:sz w:val="18"/>
        </w:rPr>
        <w:t>Proclamation, S.R. No. 289/1992</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346976CB" w14:textId="77777777" w:rsidTr="00677C04">
        <w:tc>
          <w:tcPr>
            <w:tcW w:w="2126" w:type="dxa"/>
          </w:tcPr>
          <w:p w14:paraId="35B9E773" w14:textId="77777777" w:rsidR="00FC0D7A" w:rsidRPr="00AE72C9" w:rsidRDefault="00FC0D7A" w:rsidP="00677C04">
            <w:pPr>
              <w:pStyle w:val="TOAAutotext"/>
              <w:keepNext w:val="0"/>
            </w:pPr>
            <w:r w:rsidRPr="00AE72C9">
              <w:t>Date of Making:</w:t>
            </w:r>
          </w:p>
        </w:tc>
        <w:tc>
          <w:tcPr>
            <w:tcW w:w="3828" w:type="dxa"/>
          </w:tcPr>
          <w:p w14:paraId="37F1056A" w14:textId="77777777" w:rsidR="00FC0D7A" w:rsidRPr="00AE72C9" w:rsidRDefault="00FC0D7A" w:rsidP="00677C04">
            <w:pPr>
              <w:pStyle w:val="SRT1Autotext1"/>
              <w:keepNext w:val="0"/>
            </w:pPr>
            <w:r w:rsidRPr="00AE72C9">
              <w:t>27.10.92</w:t>
            </w:r>
          </w:p>
        </w:tc>
      </w:tr>
      <w:tr w:rsidR="00FC0D7A" w:rsidRPr="00AE72C9" w14:paraId="1E4B394F" w14:textId="77777777" w:rsidTr="00677C04">
        <w:tc>
          <w:tcPr>
            <w:tcW w:w="2126" w:type="dxa"/>
          </w:tcPr>
          <w:p w14:paraId="4CFF27EE" w14:textId="77777777" w:rsidR="00FC0D7A" w:rsidRPr="00AE72C9" w:rsidRDefault="00FC0D7A" w:rsidP="00677C04">
            <w:pPr>
              <w:pStyle w:val="SRT1Autotext3"/>
              <w:keepNext w:val="0"/>
            </w:pPr>
            <w:r w:rsidRPr="00AE72C9">
              <w:t>Date of Commencement:</w:t>
            </w:r>
          </w:p>
        </w:tc>
        <w:tc>
          <w:tcPr>
            <w:tcW w:w="3828" w:type="dxa"/>
          </w:tcPr>
          <w:p w14:paraId="73ABBBA9" w14:textId="77777777" w:rsidR="00FC0D7A" w:rsidRPr="00AE72C9" w:rsidRDefault="00FC0D7A" w:rsidP="00677C04">
            <w:pPr>
              <w:pStyle w:val="SRT1Autotext1"/>
              <w:keepNext w:val="0"/>
            </w:pPr>
            <w:r w:rsidRPr="00AE72C9">
              <w:t>27.10.92</w:t>
            </w:r>
          </w:p>
        </w:tc>
      </w:tr>
    </w:tbl>
    <w:p w14:paraId="46E2495D" w14:textId="77777777" w:rsidR="00FC0D7A" w:rsidRPr="00AE72C9" w:rsidRDefault="00FC0D7A" w:rsidP="00FC0D7A">
      <w:pPr>
        <w:pStyle w:val="EndnoteText"/>
        <w:rPr>
          <w:sz w:val="18"/>
        </w:rPr>
      </w:pPr>
      <w:r w:rsidRPr="00AE72C9">
        <w:rPr>
          <w:sz w:val="18"/>
        </w:rPr>
        <w:t>Proclamation, S.R. No. 305/1992</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68953B21" w14:textId="77777777" w:rsidTr="00677C04">
        <w:tc>
          <w:tcPr>
            <w:tcW w:w="2126" w:type="dxa"/>
          </w:tcPr>
          <w:p w14:paraId="7225616E" w14:textId="77777777" w:rsidR="00FC0D7A" w:rsidRPr="00AE72C9" w:rsidRDefault="00FC0D7A" w:rsidP="00677C04">
            <w:pPr>
              <w:pStyle w:val="TOAAutotext"/>
              <w:keepNext w:val="0"/>
            </w:pPr>
            <w:r w:rsidRPr="00AE72C9">
              <w:t>Date of Making:</w:t>
            </w:r>
          </w:p>
        </w:tc>
        <w:tc>
          <w:tcPr>
            <w:tcW w:w="3828" w:type="dxa"/>
          </w:tcPr>
          <w:p w14:paraId="1F17A157" w14:textId="77777777" w:rsidR="00FC0D7A" w:rsidRPr="00AE72C9" w:rsidRDefault="00FC0D7A" w:rsidP="00677C04">
            <w:pPr>
              <w:pStyle w:val="SRT1Autotext1"/>
              <w:keepNext w:val="0"/>
            </w:pPr>
            <w:r w:rsidRPr="00AE72C9">
              <w:t>17.11.92</w:t>
            </w:r>
          </w:p>
        </w:tc>
      </w:tr>
      <w:tr w:rsidR="00FC0D7A" w:rsidRPr="00AE72C9" w14:paraId="7FF328D8" w14:textId="77777777" w:rsidTr="00677C04">
        <w:tc>
          <w:tcPr>
            <w:tcW w:w="2126" w:type="dxa"/>
          </w:tcPr>
          <w:p w14:paraId="400A477E" w14:textId="77777777" w:rsidR="00FC0D7A" w:rsidRPr="00AE72C9" w:rsidRDefault="00FC0D7A" w:rsidP="00677C04">
            <w:pPr>
              <w:pStyle w:val="SRT1Autotext3"/>
              <w:keepNext w:val="0"/>
            </w:pPr>
            <w:r w:rsidRPr="00AE72C9">
              <w:t>Date of Commencement:</w:t>
            </w:r>
          </w:p>
        </w:tc>
        <w:tc>
          <w:tcPr>
            <w:tcW w:w="3828" w:type="dxa"/>
          </w:tcPr>
          <w:p w14:paraId="656572D4" w14:textId="77777777" w:rsidR="00FC0D7A" w:rsidRPr="00AE72C9" w:rsidRDefault="00FC0D7A" w:rsidP="00677C04">
            <w:pPr>
              <w:pStyle w:val="SRT1Autotext1"/>
              <w:keepNext w:val="0"/>
            </w:pPr>
            <w:r w:rsidRPr="00AE72C9">
              <w:t>17.11.92</w:t>
            </w:r>
          </w:p>
        </w:tc>
      </w:tr>
    </w:tbl>
    <w:p w14:paraId="0B07CF37" w14:textId="77777777" w:rsidR="00FC0D7A" w:rsidRPr="00AE72C9" w:rsidRDefault="00FC0D7A" w:rsidP="00FC0D7A">
      <w:pPr>
        <w:pStyle w:val="EndnoteText"/>
        <w:rPr>
          <w:sz w:val="18"/>
        </w:rPr>
      </w:pPr>
      <w:r w:rsidRPr="00AE72C9">
        <w:rPr>
          <w:sz w:val="18"/>
        </w:rPr>
        <w:t>Proclamation, S.R. No. 350/1992</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3193E501" w14:textId="77777777" w:rsidTr="00677C04">
        <w:tc>
          <w:tcPr>
            <w:tcW w:w="2126" w:type="dxa"/>
          </w:tcPr>
          <w:p w14:paraId="45A52654" w14:textId="77777777" w:rsidR="00FC0D7A" w:rsidRPr="00AE72C9" w:rsidRDefault="00FC0D7A" w:rsidP="00677C04">
            <w:pPr>
              <w:pStyle w:val="TOAAutotext"/>
              <w:keepNext w:val="0"/>
            </w:pPr>
            <w:r w:rsidRPr="00AE72C9">
              <w:t>Date of Making:</w:t>
            </w:r>
          </w:p>
        </w:tc>
        <w:tc>
          <w:tcPr>
            <w:tcW w:w="3828" w:type="dxa"/>
          </w:tcPr>
          <w:p w14:paraId="6BBC4AF1" w14:textId="77777777" w:rsidR="00FC0D7A" w:rsidRPr="00AE72C9" w:rsidRDefault="00FC0D7A" w:rsidP="00677C04">
            <w:pPr>
              <w:pStyle w:val="SRT1Autotext1"/>
              <w:keepNext w:val="0"/>
            </w:pPr>
            <w:r w:rsidRPr="00AE72C9">
              <w:t>22.12.92</w:t>
            </w:r>
          </w:p>
        </w:tc>
      </w:tr>
      <w:tr w:rsidR="00FC0D7A" w:rsidRPr="00AE72C9" w14:paraId="0913FDC4" w14:textId="77777777" w:rsidTr="00677C04">
        <w:tc>
          <w:tcPr>
            <w:tcW w:w="2126" w:type="dxa"/>
          </w:tcPr>
          <w:p w14:paraId="11C52F1C" w14:textId="77777777" w:rsidR="00FC0D7A" w:rsidRPr="00AE72C9" w:rsidRDefault="00FC0D7A" w:rsidP="00677C04">
            <w:pPr>
              <w:pStyle w:val="SRT1Autotext3"/>
              <w:keepNext w:val="0"/>
            </w:pPr>
            <w:r w:rsidRPr="00AE72C9">
              <w:t>Date of Commencement:</w:t>
            </w:r>
          </w:p>
        </w:tc>
        <w:tc>
          <w:tcPr>
            <w:tcW w:w="3828" w:type="dxa"/>
          </w:tcPr>
          <w:p w14:paraId="54ACED2F" w14:textId="77777777" w:rsidR="00FC0D7A" w:rsidRPr="00AE72C9" w:rsidRDefault="00FC0D7A" w:rsidP="00677C04">
            <w:pPr>
              <w:pStyle w:val="SRT1Autotext1"/>
              <w:keepNext w:val="0"/>
            </w:pPr>
            <w:r w:rsidRPr="00AE72C9">
              <w:t>27.1.93: para. (1)</w:t>
            </w:r>
          </w:p>
        </w:tc>
      </w:tr>
    </w:tbl>
    <w:p w14:paraId="5EFB0BF0" w14:textId="77777777" w:rsidR="00FC0D7A" w:rsidRPr="00AE72C9" w:rsidRDefault="00FC0D7A" w:rsidP="00FC0D7A">
      <w:pPr>
        <w:pStyle w:val="EndnoteText"/>
        <w:rPr>
          <w:sz w:val="18"/>
        </w:rPr>
      </w:pPr>
      <w:r w:rsidRPr="00AE72C9">
        <w:rPr>
          <w:sz w:val="18"/>
        </w:rPr>
        <w:t>Proclamation, S.R. No. 67/1993</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29CE1200" w14:textId="77777777" w:rsidTr="00677C04">
        <w:tc>
          <w:tcPr>
            <w:tcW w:w="2126" w:type="dxa"/>
          </w:tcPr>
          <w:p w14:paraId="6005D7D1" w14:textId="77777777" w:rsidR="00FC0D7A" w:rsidRPr="00AE72C9" w:rsidRDefault="00FC0D7A" w:rsidP="00677C04">
            <w:pPr>
              <w:pStyle w:val="TOAAutotext"/>
              <w:keepNext w:val="0"/>
            </w:pPr>
            <w:r w:rsidRPr="00AE72C9">
              <w:t>Date of Making:</w:t>
            </w:r>
          </w:p>
        </w:tc>
        <w:tc>
          <w:tcPr>
            <w:tcW w:w="3828" w:type="dxa"/>
          </w:tcPr>
          <w:p w14:paraId="5B3560C3" w14:textId="77777777" w:rsidR="00FC0D7A" w:rsidRPr="00AE72C9" w:rsidRDefault="00FC0D7A" w:rsidP="00677C04">
            <w:pPr>
              <w:pStyle w:val="SRT1Autotext1"/>
              <w:keepNext w:val="0"/>
            </w:pPr>
            <w:r w:rsidRPr="00AE72C9">
              <w:t>4.5.93</w:t>
            </w:r>
          </w:p>
        </w:tc>
      </w:tr>
      <w:tr w:rsidR="00FC0D7A" w:rsidRPr="00AE72C9" w14:paraId="1CCFDDC2" w14:textId="77777777" w:rsidTr="00677C04">
        <w:tc>
          <w:tcPr>
            <w:tcW w:w="2126" w:type="dxa"/>
          </w:tcPr>
          <w:p w14:paraId="619558D3" w14:textId="77777777" w:rsidR="00FC0D7A" w:rsidRPr="00AE72C9" w:rsidRDefault="00FC0D7A" w:rsidP="00677C04">
            <w:pPr>
              <w:pStyle w:val="SRT1Autotext3"/>
              <w:keepNext w:val="0"/>
            </w:pPr>
            <w:r w:rsidRPr="00AE72C9">
              <w:t>Date of Commencement:</w:t>
            </w:r>
          </w:p>
        </w:tc>
        <w:tc>
          <w:tcPr>
            <w:tcW w:w="3828" w:type="dxa"/>
          </w:tcPr>
          <w:p w14:paraId="397D73CA" w14:textId="77777777" w:rsidR="00FC0D7A" w:rsidRPr="00AE72C9" w:rsidRDefault="00FC0D7A" w:rsidP="00677C04">
            <w:pPr>
              <w:pStyle w:val="SRT1Autotext1"/>
              <w:keepNext w:val="0"/>
            </w:pPr>
            <w:r w:rsidRPr="00AE72C9">
              <w:t>4.5.93</w:t>
            </w:r>
          </w:p>
        </w:tc>
      </w:tr>
    </w:tbl>
    <w:p w14:paraId="6D7B18FE" w14:textId="77777777" w:rsidR="00FC0D7A" w:rsidRPr="00AE72C9" w:rsidRDefault="00FC0D7A" w:rsidP="00FC0D7A">
      <w:pPr>
        <w:pStyle w:val="EndnoteText"/>
        <w:rPr>
          <w:sz w:val="18"/>
        </w:rPr>
      </w:pPr>
      <w:r w:rsidRPr="00AE72C9">
        <w:rPr>
          <w:sz w:val="18"/>
        </w:rPr>
        <w:t>Proclamation, S.R. No. 69/1993</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A51218A" w14:textId="77777777" w:rsidTr="00677C04">
        <w:tc>
          <w:tcPr>
            <w:tcW w:w="2126" w:type="dxa"/>
          </w:tcPr>
          <w:p w14:paraId="267AA6FC" w14:textId="77777777" w:rsidR="00FC0D7A" w:rsidRPr="00AE72C9" w:rsidRDefault="00FC0D7A" w:rsidP="00677C04">
            <w:pPr>
              <w:pStyle w:val="TOAAutotext"/>
              <w:keepNext w:val="0"/>
            </w:pPr>
            <w:r w:rsidRPr="00AE72C9">
              <w:t>Date of Making:</w:t>
            </w:r>
          </w:p>
        </w:tc>
        <w:tc>
          <w:tcPr>
            <w:tcW w:w="3828" w:type="dxa"/>
          </w:tcPr>
          <w:p w14:paraId="4A64DBCD" w14:textId="77777777" w:rsidR="00FC0D7A" w:rsidRPr="00AE72C9" w:rsidRDefault="00FC0D7A" w:rsidP="00677C04">
            <w:pPr>
              <w:pStyle w:val="SRT1Autotext1"/>
              <w:keepNext w:val="0"/>
            </w:pPr>
            <w:r w:rsidRPr="00AE72C9">
              <w:t>11.5.93</w:t>
            </w:r>
          </w:p>
        </w:tc>
      </w:tr>
      <w:tr w:rsidR="00FC0D7A" w:rsidRPr="00AE72C9" w14:paraId="7A9E52C5" w14:textId="77777777" w:rsidTr="00677C04">
        <w:tc>
          <w:tcPr>
            <w:tcW w:w="2126" w:type="dxa"/>
          </w:tcPr>
          <w:p w14:paraId="35806B59" w14:textId="77777777" w:rsidR="00FC0D7A" w:rsidRPr="00AE72C9" w:rsidRDefault="00FC0D7A" w:rsidP="00677C04">
            <w:pPr>
              <w:pStyle w:val="SRT1Autotext3"/>
              <w:keepNext w:val="0"/>
            </w:pPr>
            <w:r w:rsidRPr="00AE72C9">
              <w:t>Date of Commencement:</w:t>
            </w:r>
          </w:p>
        </w:tc>
        <w:tc>
          <w:tcPr>
            <w:tcW w:w="3828" w:type="dxa"/>
          </w:tcPr>
          <w:p w14:paraId="1AA3025C" w14:textId="77777777" w:rsidR="00FC0D7A" w:rsidRPr="00AE72C9" w:rsidRDefault="00FC0D7A" w:rsidP="00677C04">
            <w:pPr>
              <w:pStyle w:val="SRT1Autotext1"/>
              <w:keepNext w:val="0"/>
            </w:pPr>
            <w:r w:rsidRPr="00AE72C9">
              <w:t>11.5.93</w:t>
            </w:r>
          </w:p>
        </w:tc>
      </w:tr>
    </w:tbl>
    <w:p w14:paraId="26DA371F" w14:textId="77777777" w:rsidR="00FC0D7A" w:rsidRPr="00AE72C9" w:rsidRDefault="00FC0D7A" w:rsidP="00FC0D7A">
      <w:pPr>
        <w:pStyle w:val="EndnoteText"/>
        <w:rPr>
          <w:sz w:val="18"/>
        </w:rPr>
      </w:pPr>
      <w:r w:rsidRPr="00AE72C9">
        <w:rPr>
          <w:sz w:val="18"/>
        </w:rPr>
        <w:t>Proclamation, S.R. No. 86/1993</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419B7385" w14:textId="77777777" w:rsidTr="00677C04">
        <w:tc>
          <w:tcPr>
            <w:tcW w:w="2126" w:type="dxa"/>
          </w:tcPr>
          <w:p w14:paraId="1C8154F0" w14:textId="77777777" w:rsidR="00FC0D7A" w:rsidRPr="00AE72C9" w:rsidRDefault="00FC0D7A" w:rsidP="00677C04">
            <w:pPr>
              <w:pStyle w:val="TOAAutotext"/>
              <w:keepNext w:val="0"/>
            </w:pPr>
            <w:r w:rsidRPr="00AE72C9">
              <w:t>Date of Making:</w:t>
            </w:r>
          </w:p>
        </w:tc>
        <w:tc>
          <w:tcPr>
            <w:tcW w:w="3828" w:type="dxa"/>
          </w:tcPr>
          <w:p w14:paraId="28A44944" w14:textId="77777777" w:rsidR="00FC0D7A" w:rsidRPr="00AE72C9" w:rsidRDefault="00FC0D7A" w:rsidP="00677C04">
            <w:pPr>
              <w:pStyle w:val="SRT1Autotext1"/>
              <w:keepNext w:val="0"/>
            </w:pPr>
            <w:r w:rsidRPr="00AE72C9">
              <w:t>8.6.93</w:t>
            </w:r>
          </w:p>
        </w:tc>
      </w:tr>
      <w:tr w:rsidR="00FC0D7A" w:rsidRPr="00AE72C9" w14:paraId="286F757B" w14:textId="77777777" w:rsidTr="00677C04">
        <w:tc>
          <w:tcPr>
            <w:tcW w:w="2126" w:type="dxa"/>
          </w:tcPr>
          <w:p w14:paraId="03AB898A" w14:textId="77777777" w:rsidR="00FC0D7A" w:rsidRPr="00AE72C9" w:rsidRDefault="00FC0D7A" w:rsidP="00677C04">
            <w:pPr>
              <w:pStyle w:val="SRT1Autotext3"/>
              <w:keepNext w:val="0"/>
            </w:pPr>
            <w:r w:rsidRPr="00AE72C9">
              <w:t>Date of Commencement:</w:t>
            </w:r>
          </w:p>
        </w:tc>
        <w:tc>
          <w:tcPr>
            <w:tcW w:w="3828" w:type="dxa"/>
          </w:tcPr>
          <w:p w14:paraId="66C82CE7" w14:textId="77777777" w:rsidR="00FC0D7A" w:rsidRPr="00AE72C9" w:rsidRDefault="00FC0D7A" w:rsidP="00677C04">
            <w:pPr>
              <w:pStyle w:val="SRT1Autotext1"/>
              <w:keepNext w:val="0"/>
            </w:pPr>
            <w:r w:rsidRPr="00AE72C9">
              <w:t>8.6.93</w:t>
            </w:r>
          </w:p>
        </w:tc>
      </w:tr>
    </w:tbl>
    <w:p w14:paraId="56FAC82C" w14:textId="77777777" w:rsidR="00FC0D7A" w:rsidRPr="00AE72C9" w:rsidRDefault="00FC0D7A" w:rsidP="00FC0D7A">
      <w:pPr>
        <w:pStyle w:val="EndnoteText"/>
        <w:rPr>
          <w:sz w:val="18"/>
        </w:rPr>
      </w:pPr>
      <w:r w:rsidRPr="00AE72C9">
        <w:rPr>
          <w:sz w:val="18"/>
        </w:rPr>
        <w:t>Proclamation, S.R. No. 136/1993</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1C9837A5" w14:textId="77777777" w:rsidTr="00677C04">
        <w:tc>
          <w:tcPr>
            <w:tcW w:w="2126" w:type="dxa"/>
          </w:tcPr>
          <w:p w14:paraId="6DDE2DAD" w14:textId="77777777" w:rsidR="00FC0D7A" w:rsidRPr="00AE72C9" w:rsidRDefault="00FC0D7A" w:rsidP="00677C04">
            <w:pPr>
              <w:pStyle w:val="TOAAutotext"/>
              <w:keepNext w:val="0"/>
            </w:pPr>
            <w:r w:rsidRPr="00AE72C9">
              <w:t>Date of Making:</w:t>
            </w:r>
          </w:p>
        </w:tc>
        <w:tc>
          <w:tcPr>
            <w:tcW w:w="3828" w:type="dxa"/>
          </w:tcPr>
          <w:p w14:paraId="7F8B430D" w14:textId="77777777" w:rsidR="00FC0D7A" w:rsidRPr="00AE72C9" w:rsidRDefault="00FC0D7A" w:rsidP="00677C04">
            <w:pPr>
              <w:pStyle w:val="SRT1Autotext1"/>
              <w:keepNext w:val="0"/>
            </w:pPr>
            <w:r w:rsidRPr="00AE72C9">
              <w:t>20.7.93</w:t>
            </w:r>
          </w:p>
        </w:tc>
      </w:tr>
      <w:tr w:rsidR="00FC0D7A" w:rsidRPr="00AE72C9" w14:paraId="32C8CDA5" w14:textId="77777777" w:rsidTr="00677C04">
        <w:tc>
          <w:tcPr>
            <w:tcW w:w="2126" w:type="dxa"/>
          </w:tcPr>
          <w:p w14:paraId="169B7A67" w14:textId="77777777" w:rsidR="00FC0D7A" w:rsidRPr="00AE72C9" w:rsidRDefault="00FC0D7A" w:rsidP="00677C04">
            <w:pPr>
              <w:pStyle w:val="SRT1Autotext3"/>
              <w:keepNext w:val="0"/>
            </w:pPr>
            <w:r w:rsidRPr="00AE72C9">
              <w:t>Date of Commencement:</w:t>
            </w:r>
          </w:p>
        </w:tc>
        <w:tc>
          <w:tcPr>
            <w:tcW w:w="3828" w:type="dxa"/>
          </w:tcPr>
          <w:p w14:paraId="65B38381" w14:textId="77777777" w:rsidR="00FC0D7A" w:rsidRPr="00AE72C9" w:rsidRDefault="00FC0D7A" w:rsidP="00677C04">
            <w:pPr>
              <w:pStyle w:val="SRT1Autotext1"/>
              <w:keepNext w:val="0"/>
            </w:pPr>
            <w:r w:rsidRPr="00AE72C9">
              <w:t>20.7.93</w:t>
            </w:r>
          </w:p>
        </w:tc>
      </w:tr>
    </w:tbl>
    <w:p w14:paraId="5C860E5A" w14:textId="77777777" w:rsidR="00FC0D7A" w:rsidRPr="00AE72C9" w:rsidRDefault="00FC0D7A" w:rsidP="00FC0D7A">
      <w:pPr>
        <w:pStyle w:val="EndnoteText"/>
        <w:rPr>
          <w:sz w:val="18"/>
        </w:rPr>
      </w:pPr>
      <w:r w:rsidRPr="00AE72C9">
        <w:rPr>
          <w:sz w:val="18"/>
        </w:rPr>
        <w:t>Drugs, Poisons and Controlled Substances (Drugs of Dependence) Regulations 1999, S.R. No. 107/1999</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0CE24FC5" w14:textId="77777777" w:rsidTr="00677C04">
        <w:tc>
          <w:tcPr>
            <w:tcW w:w="2126" w:type="dxa"/>
          </w:tcPr>
          <w:p w14:paraId="1DE1839D" w14:textId="77777777" w:rsidR="00FC0D7A" w:rsidRPr="00AE72C9" w:rsidRDefault="00FC0D7A" w:rsidP="00677C04">
            <w:pPr>
              <w:pStyle w:val="TOAAutotext"/>
              <w:keepNext w:val="0"/>
            </w:pPr>
            <w:r w:rsidRPr="00AE72C9">
              <w:t>Date of Making:</w:t>
            </w:r>
          </w:p>
        </w:tc>
        <w:tc>
          <w:tcPr>
            <w:tcW w:w="3828" w:type="dxa"/>
          </w:tcPr>
          <w:p w14:paraId="6F82ED9B" w14:textId="77777777" w:rsidR="00FC0D7A" w:rsidRPr="00AE72C9" w:rsidRDefault="00FC0D7A" w:rsidP="00677C04">
            <w:pPr>
              <w:pStyle w:val="SRT1Autotext1"/>
              <w:keepNext w:val="0"/>
            </w:pPr>
            <w:r w:rsidRPr="00AE72C9">
              <w:t>17.8.99</w:t>
            </w:r>
          </w:p>
        </w:tc>
      </w:tr>
      <w:tr w:rsidR="00FC0D7A" w:rsidRPr="00AE72C9" w14:paraId="2A2EF4EA" w14:textId="77777777" w:rsidTr="00677C04">
        <w:tc>
          <w:tcPr>
            <w:tcW w:w="2126" w:type="dxa"/>
          </w:tcPr>
          <w:p w14:paraId="611AE0CD" w14:textId="77777777" w:rsidR="00FC0D7A" w:rsidRPr="00AE72C9" w:rsidRDefault="00FC0D7A" w:rsidP="00677C04">
            <w:pPr>
              <w:pStyle w:val="SRT1Autotext3"/>
              <w:keepNext w:val="0"/>
            </w:pPr>
            <w:r w:rsidRPr="00AE72C9">
              <w:t>Date of Commencement:</w:t>
            </w:r>
          </w:p>
        </w:tc>
        <w:tc>
          <w:tcPr>
            <w:tcW w:w="3828" w:type="dxa"/>
          </w:tcPr>
          <w:p w14:paraId="5F2F0711" w14:textId="77777777" w:rsidR="00FC0D7A" w:rsidRPr="00AE72C9" w:rsidRDefault="00FC0D7A" w:rsidP="00677C04">
            <w:pPr>
              <w:pStyle w:val="SRT1Autotext1"/>
              <w:keepNext w:val="0"/>
            </w:pPr>
            <w:r w:rsidRPr="00AE72C9">
              <w:t>17.8.99</w:t>
            </w:r>
          </w:p>
        </w:tc>
      </w:tr>
    </w:tbl>
    <w:p w14:paraId="66767166" w14:textId="77777777" w:rsidR="00FC0D7A" w:rsidRPr="00AE72C9" w:rsidRDefault="00FC0D7A" w:rsidP="00FC0D7A">
      <w:pPr>
        <w:pStyle w:val="EndnoteText"/>
        <w:rPr>
          <w:sz w:val="18"/>
        </w:rPr>
      </w:pPr>
      <w:r w:rsidRPr="00AE72C9">
        <w:rPr>
          <w:sz w:val="18"/>
        </w:rPr>
        <w:t>Drugs, Poisons and Controlled Substances (Drugs of Dependence) Regulations 2000, S.R. No. 85/2000</w:t>
      </w:r>
    </w:p>
    <w:tbl>
      <w:tblPr>
        <w:tblW w:w="0" w:type="auto"/>
        <w:tblInd w:w="391" w:type="dxa"/>
        <w:tblLayout w:type="fixed"/>
        <w:tblCellMar>
          <w:left w:w="107" w:type="dxa"/>
          <w:right w:w="107" w:type="dxa"/>
        </w:tblCellMar>
        <w:tblLook w:val="0000" w:firstRow="0" w:lastRow="0" w:firstColumn="0" w:lastColumn="0" w:noHBand="0" w:noVBand="0"/>
      </w:tblPr>
      <w:tblGrid>
        <w:gridCol w:w="2126"/>
        <w:gridCol w:w="3828"/>
      </w:tblGrid>
      <w:tr w:rsidR="00FC0D7A" w:rsidRPr="00AE72C9" w14:paraId="4ECB6E27" w14:textId="77777777" w:rsidTr="00677C04">
        <w:tc>
          <w:tcPr>
            <w:tcW w:w="2126" w:type="dxa"/>
          </w:tcPr>
          <w:p w14:paraId="68E93F54" w14:textId="77777777" w:rsidR="00FC0D7A" w:rsidRPr="00AE72C9" w:rsidRDefault="00FC0D7A" w:rsidP="00677C04">
            <w:pPr>
              <w:pStyle w:val="TOAAutotext"/>
              <w:keepNext w:val="0"/>
            </w:pPr>
            <w:r w:rsidRPr="00AE72C9">
              <w:t>Date of Making:</w:t>
            </w:r>
          </w:p>
        </w:tc>
        <w:tc>
          <w:tcPr>
            <w:tcW w:w="3828" w:type="dxa"/>
          </w:tcPr>
          <w:p w14:paraId="572F5B39" w14:textId="77777777" w:rsidR="00FC0D7A" w:rsidRPr="00AE72C9" w:rsidRDefault="00FC0D7A" w:rsidP="00677C04">
            <w:pPr>
              <w:pStyle w:val="SRT1Autotext1"/>
              <w:keepNext w:val="0"/>
            </w:pPr>
            <w:r w:rsidRPr="00AE72C9">
              <w:t>29.8.00</w:t>
            </w:r>
          </w:p>
        </w:tc>
      </w:tr>
      <w:tr w:rsidR="00FC0D7A" w:rsidRPr="00AE72C9" w14:paraId="31594ED0" w14:textId="77777777" w:rsidTr="00677C04">
        <w:tc>
          <w:tcPr>
            <w:tcW w:w="2126" w:type="dxa"/>
          </w:tcPr>
          <w:p w14:paraId="6D4D9CD7" w14:textId="77777777" w:rsidR="00FC0D7A" w:rsidRPr="00AE72C9" w:rsidRDefault="00FC0D7A" w:rsidP="00677C04">
            <w:pPr>
              <w:pStyle w:val="SRT1Autotext3"/>
              <w:keepNext w:val="0"/>
            </w:pPr>
            <w:r w:rsidRPr="00AE72C9">
              <w:t>Date of Commencement:</w:t>
            </w:r>
          </w:p>
        </w:tc>
        <w:tc>
          <w:tcPr>
            <w:tcW w:w="3828" w:type="dxa"/>
          </w:tcPr>
          <w:p w14:paraId="5586D9AB" w14:textId="77777777" w:rsidR="00FC0D7A" w:rsidRPr="00AE72C9" w:rsidRDefault="00FC0D7A" w:rsidP="00677C04">
            <w:pPr>
              <w:pStyle w:val="SRT1Autotext1"/>
              <w:keepNext w:val="0"/>
            </w:pPr>
            <w:r w:rsidRPr="00AE72C9">
              <w:t>29.8.00</w:t>
            </w:r>
          </w:p>
        </w:tc>
      </w:tr>
    </w:tbl>
    <w:p w14:paraId="4A31454C" w14:textId="77777777" w:rsidR="00FC0D7A" w:rsidRPr="00AE72C9" w:rsidRDefault="00FC0D7A" w:rsidP="00FC0D7A">
      <w:pPr>
        <w:pStyle w:val="EndnoteText"/>
      </w:pPr>
      <w:r w:rsidRPr="00AE72C9">
        <w:t>–––––––––––––––––––––––––––––––––––––––––––––––––––––––––––––</w:t>
      </w:r>
    </w:p>
    <w:p w14:paraId="5F3C563D" w14:textId="77777777" w:rsidR="00FC0D7A" w:rsidRPr="00AE72C9" w:rsidRDefault="00FC0D7A" w:rsidP="00FC0D7A">
      <w:pPr>
        <w:pStyle w:val="EndnoteText"/>
        <w:tabs>
          <w:tab w:val="clear" w:pos="426"/>
          <w:tab w:val="left" w:pos="1843"/>
        </w:tabs>
        <w:rPr>
          <w:sz w:val="18"/>
        </w:rPr>
      </w:pPr>
      <w:r w:rsidRPr="00AE72C9">
        <w:rPr>
          <w:sz w:val="18"/>
        </w:rPr>
        <w:t>Government Gazettes</w:t>
      </w:r>
      <w:r w:rsidRPr="00AE72C9">
        <w:rPr>
          <w:sz w:val="18"/>
        </w:rPr>
        <w:tab/>
        <w:t>29 December 1983, page 4187</w:t>
      </w:r>
    </w:p>
    <w:p w14:paraId="28C55600" w14:textId="77777777" w:rsidR="00FC0D7A" w:rsidRPr="00AE72C9" w:rsidRDefault="00FC0D7A" w:rsidP="00FC0D7A">
      <w:pPr>
        <w:pStyle w:val="EndnoteText"/>
        <w:tabs>
          <w:tab w:val="clear" w:pos="426"/>
          <w:tab w:val="left" w:pos="1843"/>
        </w:tabs>
        <w:rPr>
          <w:sz w:val="18"/>
        </w:rPr>
      </w:pPr>
      <w:r w:rsidRPr="00AE72C9">
        <w:rPr>
          <w:sz w:val="18"/>
        </w:rPr>
        <w:tab/>
        <w:t>22 February 1984, page 575</w:t>
      </w:r>
    </w:p>
    <w:p w14:paraId="358110CC" w14:textId="77777777" w:rsidR="00FC0D7A" w:rsidRPr="00AE72C9" w:rsidRDefault="00FC0D7A" w:rsidP="00FC0D7A">
      <w:pPr>
        <w:pStyle w:val="EndnoteText"/>
        <w:spacing w:before="0"/>
      </w:pPr>
      <w:r w:rsidRPr="00AE72C9">
        <w:t>–––––––––––––––––––––––––––––––––––––––––––––––––––––––––––––</w:t>
      </w:r>
    </w:p>
    <w:p w14:paraId="336E30EF" w14:textId="77777777" w:rsidR="00FC0D7A" w:rsidRPr="00AE72C9" w:rsidRDefault="00FC0D7A" w:rsidP="00FC0D7A">
      <w:pPr>
        <w:suppressLineNumbers w:val="0"/>
        <w:overflowPunct/>
        <w:autoSpaceDE/>
        <w:autoSpaceDN/>
        <w:adjustRightInd/>
        <w:spacing w:before="0"/>
        <w:textAlignment w:val="auto"/>
        <w:rPr>
          <w:sz w:val="20"/>
        </w:rPr>
      </w:pPr>
      <w:r w:rsidRPr="00AE72C9">
        <w:br w:type="page"/>
      </w:r>
    </w:p>
    <w:p w14:paraId="4D6C1443" w14:textId="336C8631" w:rsidR="008A2E89" w:rsidRPr="00AE72C9" w:rsidRDefault="004505F9" w:rsidP="00FC0D7A">
      <w:pPr>
        <w:pStyle w:val="Heading-ENDNOTES"/>
        <w:ind w:left="0" w:hanging="283"/>
        <w:rPr>
          <w:lang w:val="en-AU"/>
        </w:rPr>
      </w:pPr>
      <w:bookmarkStart w:id="605" w:name="_Toc201833542"/>
      <w:r w:rsidRPr="00AE72C9">
        <w:rPr>
          <w:lang w:val="en-AU"/>
        </w:rPr>
        <w:t>3</w:t>
      </w:r>
      <w:r w:rsidRPr="00AE72C9">
        <w:rPr>
          <w:lang w:val="en-AU"/>
        </w:rPr>
        <w:tab/>
        <w:t>Explanatory details</w:t>
      </w:r>
      <w:bookmarkEnd w:id="605"/>
    </w:p>
    <w:sectPr w:rsidR="008A2E89" w:rsidRPr="00AE72C9" w:rsidSect="0061530B">
      <w:headerReference w:type="default" r:id="rId19"/>
      <w:endnotePr>
        <w:numFmt w:val="decimal"/>
      </w:endnotePr>
      <w:type w:val="continuous"/>
      <w:pgSz w:w="11907" w:h="16840" w:code="9"/>
      <w:pgMar w:top="3170" w:right="2835" w:bottom="2773" w:left="2835" w:header="1332" w:footer="23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0974" w14:textId="77777777" w:rsidR="004C054A" w:rsidRPr="002A6B01" w:rsidRDefault="004C054A" w:rsidP="002A6B01">
      <w:pPr>
        <w:spacing w:before="0"/>
        <w:rPr>
          <w:sz w:val="2"/>
          <w:szCs w:val="2"/>
        </w:rPr>
      </w:pPr>
    </w:p>
  </w:endnote>
  <w:endnote w:type="continuationSeparator" w:id="0">
    <w:p w14:paraId="525D0D07" w14:textId="77777777" w:rsidR="004C054A" w:rsidRPr="002A6B01" w:rsidRDefault="004C054A">
      <w:pPr>
        <w:spacing w:before="0"/>
        <w:rPr>
          <w:sz w:val="2"/>
          <w:szCs w:val="2"/>
        </w:rPr>
      </w:pPr>
    </w:p>
  </w:endnote>
  <w:endnote w:type="continuationNotice" w:id="1">
    <w:p w14:paraId="11BD4FB7" w14:textId="77777777" w:rsidR="004C054A" w:rsidRDefault="004C054A">
      <w:pPr>
        <w:spacing w:before="0"/>
        <w:rPr>
          <w:sz w:val="4"/>
        </w:rPr>
      </w:pPr>
    </w:p>
  </w:endnote>
  <w:endnote w:id="2">
    <w:p w14:paraId="39474CF6" w14:textId="77777777" w:rsidR="004C054A" w:rsidRDefault="004C054A" w:rsidP="00383994">
      <w:pPr>
        <w:pStyle w:val="EndnoteText"/>
      </w:pPr>
      <w:r>
        <w:rPr>
          <w:rStyle w:val="EndnoteReference"/>
        </w:rPr>
        <w:endnoteRef/>
      </w:r>
      <w:r>
        <w:t xml:space="preserve"> Schs 1–9 (</w:t>
      </w:r>
      <w:r>
        <w:rPr>
          <w:i/>
        </w:rPr>
        <w:t>Repealed</w:t>
      </w:r>
      <w:r>
        <w:t>):</w:t>
      </w:r>
    </w:p>
    <w:p w14:paraId="7F604737" w14:textId="77777777" w:rsidR="004C054A" w:rsidRDefault="004C054A">
      <w:pPr>
        <w:pStyle w:val="ScheduleSection"/>
        <w:ind w:left="142"/>
      </w:pPr>
      <w:r>
        <w:t>Sch. 1 substituted by S.R. Nos 268/1985, 250/1990 para. (3), amended by S.R. No. 230/1992 para. (3), substituted by S.R. No. 67/1993 para. (3), amended by S.R. No. 86/1993 para. (3), repealed by No. 42/1993 s. 59.</w:t>
      </w:r>
    </w:p>
    <w:p w14:paraId="2B98FE9F" w14:textId="77777777" w:rsidR="004C054A" w:rsidRDefault="004C054A">
      <w:pPr>
        <w:pStyle w:val="ScheduleSection"/>
        <w:ind w:left="142"/>
      </w:pPr>
      <w:r>
        <w:t xml:space="preserve">Sch. 2 amended by No. 10002 s. 15(a)(i)(ii), S.R. Nos 77/1985, para. (1), 93/1985 regs 1, 2, 94/1985 para. (a)(i)–(xiv), 165/1985 para. (a), 208/1985 regs 1(a)(b), 2(a)(b), substituted by S.R. No. 268/1985, amended by S.R. Nos 92/1986 reg. 1, 82/1987 reg. 3(a), 254/1987 reg. 3(a), substituted by S.R. No. 250/1990 para. </w:t>
      </w:r>
      <w:r w:rsidRPr="00860926">
        <w:rPr>
          <w:lang w:val="it-IT"/>
        </w:rPr>
        <w:t xml:space="preserve">(4), amended by S.R. Nos 194/1991 para. </w:t>
      </w:r>
      <w:r>
        <w:rPr>
          <w:lang w:val="fr-FR"/>
        </w:rPr>
        <w:t xml:space="preserve">(3), 230/1992 paras (4)(5), 263/1992 para. (3), 289/1992 para. </w:t>
      </w:r>
      <w:r w:rsidRPr="00860926">
        <w:rPr>
          <w:lang w:val="it-IT"/>
        </w:rPr>
        <w:t xml:space="preserve">(3), 305/1992 para. (3), 350/1992 para. </w:t>
      </w:r>
      <w:r>
        <w:t>(4), substituted by S.R. No. 67/1993 para. (4), amended by S.R. Nos 86/1993 para. (4)(a)(b), 136/1993 para. (3), repealed by No. 42/1993 s. 59.</w:t>
      </w:r>
    </w:p>
    <w:p w14:paraId="276CD422" w14:textId="77777777" w:rsidR="004C054A" w:rsidRDefault="004C054A">
      <w:pPr>
        <w:pStyle w:val="ScheduleSection"/>
        <w:ind w:left="142"/>
      </w:pPr>
      <w:r>
        <w:t xml:space="preserve">Sch. 3 amended by No. 10002 s. 15(b)(i)–(iv), S.R. Nos 94/1985 para. (b)(i)–(ix), 165/1985 para. (b), 187/1985, 208/1985 reg. 3(a)(b), substituted by S.R. No. 268/1985, amended by S.R. Nos 254/1987 reg. 3(b)(i)–(iii), 23/1990 para. (3)(a), substituted by S.R. No. 250/1990 para. (5), amended by S.R. Nos 194/1991 para. </w:t>
      </w:r>
      <w:r>
        <w:rPr>
          <w:lang w:val="fr-FR"/>
        </w:rPr>
        <w:t xml:space="preserve">(4), 230/1992 paras (4)(6), 263/1992 para. (4), 289/1992 para. </w:t>
      </w:r>
      <w:r>
        <w:t>(4), substituted by S.R. No. 67/1993 para. (5), amended by S.R. Nos 86/1993 para. (5)(a)–(c), 136/1993 para. (4), repealed by No. 42/1993 s. 59.</w:t>
      </w:r>
    </w:p>
    <w:p w14:paraId="1512E2F0" w14:textId="77777777" w:rsidR="004C054A" w:rsidRDefault="004C054A">
      <w:pPr>
        <w:pStyle w:val="ScheduleSection"/>
        <w:ind w:left="142"/>
      </w:pPr>
      <w:r>
        <w:t xml:space="preserve">Sch. 4 amended by No. 10002 s. 15(c)(i)–(xxix) (as amended by No. 25/1990 s. 4(2)(a)(i)), GG 29.12.83 p. 4187, S.R. Nos 43/1984 regs 1, 2, 277/1984 para. </w:t>
      </w:r>
      <w:r w:rsidRPr="00860926">
        <w:rPr>
          <w:lang w:val="it-IT"/>
        </w:rPr>
        <w:t xml:space="preserve">(a)(i)–(vi), 2/1985 para. (a)(i)–(iv), 77/1985 para. (2), 90/1985 para. (a), 94/1985 para. </w:t>
      </w:r>
      <w:r>
        <w:t xml:space="preserve">(c)(i)–(xxi), 165/1985 para. (c)(i)–(iv), 208/1985 regs 4(a)–(i), 5(a)–(l), substituted by S.R. No. 268/1985, amended by S.R. Nos 92/1986 reg. 2, 82/1987 reg. 3(b), 254/1987 reg. 3(c)(i)(ii), 23/1990 para. (3)(b), substituted by S.R. No. 250/1990 para. (6), amended by S.R. Nos 194/1991 para. </w:t>
      </w:r>
      <w:r>
        <w:rPr>
          <w:lang w:val="fr-FR"/>
        </w:rPr>
        <w:t xml:space="preserve">(5), 230/1992 paras (4)(7), 263/1992 para. (5), 289/1992 para. </w:t>
      </w:r>
      <w:r w:rsidRPr="00860926">
        <w:rPr>
          <w:lang w:val="it-IT"/>
        </w:rPr>
        <w:t xml:space="preserve">(5), 305/1992 para. (4), 350/1992 para. (5), substituted by S.R. No. 67/1993 para. </w:t>
      </w:r>
      <w:r>
        <w:t>(6), amended by S.R. Nos 86/1993 para. (6)(a)–(zm), 136/1993 para. (5)(a)–(p), repealed by No. 42/1993 s. 59.</w:t>
      </w:r>
    </w:p>
    <w:p w14:paraId="1098C8B6" w14:textId="68C6539C" w:rsidR="004C054A" w:rsidRDefault="004C054A">
      <w:pPr>
        <w:pStyle w:val="ScheduleSection"/>
        <w:ind w:left="142"/>
      </w:pPr>
      <w:r>
        <w:t xml:space="preserve">Sch. 5 amended by No. 10002 s. 15(d)(i)–(ix) (as amended by No. 25/1990 s. 4(2)(a)(ii)), S.R. Nos 94/1985 para. (d)(i)–(iv), 165/1985 para. (d), 208/1985 reg. 6, substituted by S.R. Nos 268/1985, 250/1990 para. </w:t>
      </w:r>
      <w:r w:rsidRPr="00860926">
        <w:rPr>
          <w:lang w:val="it-IT"/>
        </w:rPr>
        <w:t xml:space="preserve">(7), amended by S.R. Nos 194/1991 para. </w:t>
      </w:r>
      <w:r>
        <w:rPr>
          <w:lang w:val="fr-FR"/>
        </w:rPr>
        <w:t xml:space="preserve">(6), 230/1992 paras (4)(8), 263/1992 para. (6), 289/1992 para. </w:t>
      </w:r>
      <w:r w:rsidRPr="00860926">
        <w:rPr>
          <w:lang w:val="it-IT"/>
        </w:rPr>
        <w:t xml:space="preserve">(6), 305/1992 para. (5), 350/1992 para. </w:t>
      </w:r>
      <w:r>
        <w:t>(6), substituted by S.R. No. 67/1993 para. (7), amended by S.R. Nos 86/1993 para. (7)(a)–(d), 136/1993 para. (6)(a)–(h), repealed by No. 42/1993 s. 59.</w:t>
      </w:r>
    </w:p>
    <w:p w14:paraId="1B82761E" w14:textId="77777777" w:rsidR="004C054A" w:rsidRPr="00453BD0" w:rsidRDefault="004C054A" w:rsidP="00453BD0"/>
    <w:p w14:paraId="5058B872" w14:textId="77777777" w:rsidR="004C054A" w:rsidRDefault="004C054A">
      <w:pPr>
        <w:pStyle w:val="ScheduleSection"/>
        <w:ind w:left="142"/>
      </w:pPr>
      <w:r>
        <w:t xml:space="preserve">Sch. 6 amended by No. 10002 s. 15(e)(i)–(xiii), GGs 29.12.83 pp 4187, 4188, 22.2.84 p. 575, S.R. Nos 43/1984 reg. 3, 2/1985 para. </w:t>
      </w:r>
      <w:r w:rsidRPr="00860926">
        <w:rPr>
          <w:lang w:val="it-IT"/>
        </w:rPr>
        <w:t xml:space="preserve">(b)(i)(ii), 90/1985 para. </w:t>
      </w:r>
      <w:r>
        <w:rPr>
          <w:lang w:val="fr-FR"/>
        </w:rPr>
        <w:t xml:space="preserve">(b), 94/1985 para. (e)(i)–(vi), 165/1985 para. </w:t>
      </w:r>
      <w:r>
        <w:t xml:space="preserve">(e)(i)–(iv), 208/1985 regs 7(a)–(h), 8(a)–(h), substituted by S.R. No. 268/1985, amended by No. 12/1987 s. 36(5)(b)(i)(ii)(A)(B), S.R. Nos 254/1987 reg. 3(d)(i)–(iii), 366/1987 reg. 3, substituted by S.R. No. 250/1990 para. (8), amended by S.R. Nos 194/1991 para. </w:t>
      </w:r>
      <w:r>
        <w:rPr>
          <w:lang w:val="fr-FR"/>
        </w:rPr>
        <w:t xml:space="preserve">(7), 230/1992 paras (4)(9), 263/1992 para. (7), 289/1992 para. </w:t>
      </w:r>
      <w:r>
        <w:t>(7), 305/1992 para. (6), substituted by S.R. No. 67/1993 para. (8), amended by S.R. Nos 86/1993 para. (8)(a)–(k), 136/1993 para. (7)(a)–(g), repealed by No. 42/1993 s. 59.</w:t>
      </w:r>
    </w:p>
    <w:p w14:paraId="76A8CE71" w14:textId="77777777" w:rsidR="004C054A" w:rsidRDefault="004C054A">
      <w:pPr>
        <w:pStyle w:val="ScheduleSection"/>
        <w:ind w:left="142"/>
      </w:pPr>
      <w:r>
        <w:t xml:space="preserve">Sch. 7 amended by No. 10002 s. 15(f)(i)–(xii), GG 22.2.84 p. 575, S.R. Nos 277/1984 para. </w:t>
      </w:r>
      <w:r w:rsidRPr="00860926">
        <w:rPr>
          <w:lang w:val="it-IT"/>
        </w:rPr>
        <w:t xml:space="preserve">(b)(i)–(vi), 2/1985 para. (c)(i), 77/1985 para. (3), 94/1985 paras (f)(i)(g)(i)–(vii), 165/1985 para. </w:t>
      </w:r>
      <w:r>
        <w:t xml:space="preserve">(f), 208/1985 regs 9(a)–(c), 10(a)–(e), substituted by S.R. No. 268/1985, amended by S.R. Nos 92/1986 reg. 3, 82/1987 reg. 3(c), 23/1990 para. (3)(c), substituted by S.R. No. 250/1990 para. </w:t>
      </w:r>
      <w:r>
        <w:rPr>
          <w:lang w:val="fr-FR"/>
        </w:rPr>
        <w:t xml:space="preserve">(9), amended by S.R. Nos 194/1991 paras (8)(9), 230/1992 paras (4)(10)(11), 263/1992 paras (8)(9), 289/1992 paras (8)(9), 305/1992 paras (7)(8), 350/1992 para. </w:t>
      </w:r>
      <w:r>
        <w:t>(7), substituted by S.R. No. 67/1993 para. (9), amended by S.R. Nos 86/1993 para. (9)(a)–(c), 136/1993 paras (8)(a)–(m), (9)(a)–(v), repealed by No. 42/1993 s. 59.</w:t>
      </w:r>
    </w:p>
    <w:p w14:paraId="4504CDDF" w14:textId="77777777" w:rsidR="004C054A" w:rsidRDefault="004C054A">
      <w:pPr>
        <w:pStyle w:val="ScheduleSection"/>
        <w:ind w:left="142"/>
      </w:pPr>
      <w:r>
        <w:t>Sch. 8 amended by S.R. No. 208/1985 reg. 11, substituted by S.R. No. 268/1985, amended by S.R. No. 179/1986 reg. 2, substituted by S.R. No. 250/1990 para. (10), amended by S.R. Nos 194/1991 para. (10), 230/1992 para. (10), 305/1992 para. (9), substituted by S.R. No. 67/1993 para. (10), amended by S.R. Nos 86/1993 para. (10), 136/1993 para. (10)(a)(b), repealed by No. 42/1993 s. 59.</w:t>
      </w:r>
    </w:p>
    <w:p w14:paraId="645AB190" w14:textId="77777777" w:rsidR="004C054A" w:rsidRDefault="004C054A">
      <w:pPr>
        <w:pStyle w:val="ScheduleSection"/>
        <w:ind w:left="142"/>
      </w:pPr>
      <w:r>
        <w:t>Sch. 9 repealed by No. 42/1993 s. 59.</w:t>
      </w:r>
    </w:p>
    <w:p w14:paraId="065ABB15" w14:textId="77777777" w:rsidR="004C054A" w:rsidRPr="003F3032" w:rsidRDefault="004C054A" w:rsidP="009D51FE">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7D38" w14:textId="77777777" w:rsidR="00161255" w:rsidRDefault="0016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B8C2" w14:textId="77777777" w:rsidR="004C054A" w:rsidRDefault="004C054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xvi</w:t>
    </w:r>
    <w:r>
      <w:rPr>
        <w:noProof/>
      </w:rPr>
      <w:fldChar w:fldCharType="end"/>
    </w:r>
  </w:p>
  <w:p w14:paraId="05359F61" w14:textId="77777777" w:rsidR="004C054A" w:rsidRDefault="004C054A">
    <w:pPr>
      <w:framePr w:w="6237" w:h="340" w:hSpace="181" w:wrap="around" w:vAnchor="page" w:hAnchor="margin" w:xAlign="center" w:y="14521"/>
      <w:tabs>
        <w:tab w:val="right" w:pos="6237"/>
      </w:tabs>
      <w:spacing w:before="0"/>
    </w:pPr>
    <w:r>
      <w:rPr>
        <w:sz w:val="16"/>
      </w:rPr>
      <w:t xml:space="preserve"> </w:t>
    </w:r>
    <w:bookmarkStart w:id="5" w:name="tp2DraftingInfo"/>
  </w:p>
  <w:bookmarkEnd w:id="5"/>
  <w:p w14:paraId="753008DA" w14:textId="2A003ACB" w:rsidR="004C054A" w:rsidRPr="00161255" w:rsidRDefault="00161255" w:rsidP="00161255">
    <w:pPr>
      <w:pStyle w:val="Footer"/>
      <w:pBdr>
        <w:top w:val="single" w:sz="6" w:space="1" w:color="auto"/>
      </w:pBd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E538" w14:textId="77777777" w:rsidR="004C054A" w:rsidRDefault="004C054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0A176AEA" w14:textId="77777777" w:rsidR="004C054A" w:rsidRDefault="004C054A">
    <w:pPr>
      <w:framePr w:w="6237" w:h="340" w:hSpace="181" w:wrap="around" w:vAnchor="page" w:hAnchor="margin" w:xAlign="center" w:y="14521" w:anchorLock="1"/>
      <w:tabs>
        <w:tab w:val="right" w:pos="6237"/>
      </w:tabs>
      <w:spacing w:before="60"/>
      <w:rPr>
        <w:sz w:val="16"/>
      </w:rPr>
    </w:pPr>
    <w:bookmarkStart w:id="6" w:name="tpDraftingInfo"/>
  </w:p>
  <w:bookmarkEnd w:id="6"/>
  <w:p w14:paraId="3F6D571E" w14:textId="56917E6D" w:rsidR="004C054A" w:rsidRPr="006E709D" w:rsidRDefault="004C054A" w:rsidP="006E709D">
    <w:pPr>
      <w:pStyle w:val="Footer"/>
      <w:pBdr>
        <w:top w:val="single" w:sz="6" w:space="0" w:color="auto"/>
      </w:pBdr>
      <w:spacing w:before="0"/>
      <w:jc w:val="cen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0AC7" w14:textId="77777777" w:rsidR="004C054A" w:rsidRDefault="004C054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14:paraId="2DBB206D" w14:textId="77777777" w:rsidR="004C054A" w:rsidRDefault="004C05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5121" w14:textId="77777777" w:rsidR="004C054A" w:rsidRDefault="004C054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425</w:t>
    </w:r>
    <w:r>
      <w:rPr>
        <w:noProof/>
      </w:rPr>
      <w:fldChar w:fldCharType="end"/>
    </w:r>
  </w:p>
  <w:p w14:paraId="01033490" w14:textId="014FE4F5" w:rsidR="004C054A" w:rsidRDefault="00161255" w:rsidP="005712DE">
    <w:pPr>
      <w:framePr w:w="6237" w:h="340" w:hSpace="181" w:wrap="around" w:vAnchor="page" w:hAnchor="margin" w:xAlign="center" w:y="14522"/>
      <w:tabs>
        <w:tab w:val="right" w:pos="6237"/>
      </w:tabs>
      <w:spacing w:before="0"/>
    </w:pPr>
    <w:bookmarkStart w:id="13" w:name="cpDraftInfo"/>
    <w:r>
      <w:t xml:space="preserve"> </w:t>
    </w:r>
  </w:p>
  <w:bookmarkEnd w:id="13"/>
  <w:p w14:paraId="7304160E" w14:textId="62CFA9DE" w:rsidR="004C054A" w:rsidRPr="00161255" w:rsidRDefault="00161255" w:rsidP="00161255">
    <w:pPr>
      <w:pStyle w:val="Footer"/>
      <w:pBdr>
        <w:top w:val="single" w:sz="6" w:space="0" w:color="auto"/>
      </w:pBdr>
      <w:spacing w:before="0"/>
      <w:jc w:val="center"/>
      <w:rPr>
        <w:sz w:val="14"/>
      </w:rPr>
    </w:pPr>
    <w:r>
      <w:rPr>
        <w:noProof/>
        <w:sz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4EFE" w14:textId="77777777" w:rsidR="004C054A" w:rsidRDefault="004C054A">
      <w:r>
        <w:separator/>
      </w:r>
    </w:p>
  </w:footnote>
  <w:footnote w:type="continuationSeparator" w:id="0">
    <w:p w14:paraId="338F3CA1" w14:textId="77777777" w:rsidR="004C054A" w:rsidRDefault="004C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7F68" w14:textId="77777777" w:rsidR="00161255" w:rsidRDefault="0016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611" w14:textId="77777777" w:rsidR="00161255" w:rsidRDefault="00161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9987" w14:textId="77777777" w:rsidR="00161255" w:rsidRDefault="001612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43F5" w14:textId="0768A73C" w:rsidR="004C054A" w:rsidRDefault="00092EB8" w:rsidP="00A50D69">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Section</w:t>
    </w:r>
    <w:r>
      <w:rPr>
        <w:i/>
        <w:sz w:val="20"/>
      </w:rPr>
      <w:tab/>
      <w:t>Page</w:t>
    </w:r>
  </w:p>
  <w:bookmarkEnd w:id="7"/>
  <w:p w14:paraId="36C20909" w14:textId="77777777" w:rsidR="004C054A" w:rsidRDefault="004C05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A7B6" w14:textId="77777777" w:rsidR="004C054A" w:rsidRDefault="004C054A" w:rsidP="00062B29">
    <w:pPr>
      <w:framePr w:w="6826" w:hSpace="181" w:wrap="around" w:vAnchor="page" w:hAnchor="page" w:x="2516" w:y="2660" w:anchorLock="1"/>
      <w:pBdr>
        <w:bottom w:val="single" w:sz="6" w:space="6" w:color="auto"/>
      </w:pBdr>
      <w:tabs>
        <w:tab w:val="right" w:pos="6237"/>
      </w:tabs>
      <w:spacing w:before="0"/>
      <w:rPr>
        <w:i/>
        <w:sz w:val="20"/>
      </w:rPr>
    </w:pPr>
    <w:bookmarkStart w:id="12" w:name="_Hlk137125605"/>
  </w:p>
  <w:bookmarkEnd w:id="12"/>
  <w:p w14:paraId="3581AF06" w14:textId="77777777" w:rsidR="004C054A" w:rsidRDefault="004C05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06" w:name="sbActNo"/>
  <w:bookmarkStart w:id="607" w:name="sbActTitle"/>
  <w:p w14:paraId="6A6127B8" w14:textId="2F1852E8" w:rsidR="004C054A" w:rsidRPr="005712DE" w:rsidRDefault="005712DE" w:rsidP="005712DE">
    <w:pPr>
      <w:pStyle w:val="ActTitleFrame"/>
      <w:framePr w:w="6236" w:h="595" w:hRule="exact" w:wrap="notBeside" w:y="2382"/>
      <w:pBdr>
        <w:bottom w:val="single" w:sz="4" w:space="1" w:color="auto"/>
      </w:pBdr>
      <w:rPr>
        <w:i w:val="0"/>
        <w:sz w:val="20"/>
      </w:rPr>
    </w:pPr>
    <w:r w:rsidRPr="005712DE">
      <w:rPr>
        <w:i w:val="0"/>
        <w:sz w:val="20"/>
      </w:rPr>
      <w:fldChar w:fldCharType="begin"/>
    </w:r>
    <w:r w:rsidRPr="005712DE">
      <w:rPr>
        <w:i w:val="0"/>
        <w:sz w:val="20"/>
      </w:rPr>
      <w:instrText xml:space="preserve"> STYLEREF  "Heading - PART" </w:instrText>
    </w:r>
    <w:r w:rsidRPr="005712DE">
      <w:rPr>
        <w:i w:val="0"/>
        <w:sz w:val="20"/>
      </w:rPr>
      <w:fldChar w:fldCharType="separate"/>
    </w:r>
    <w:r w:rsidR="00161255">
      <w:rPr>
        <w:i w:val="0"/>
        <w:noProof/>
        <w:sz w:val="20"/>
      </w:rPr>
      <w:t>Schedule Eleven</w:t>
    </w:r>
    <w:r w:rsidRPr="005712DE">
      <w:rPr>
        <w:i w:val="0"/>
        <w:sz w:val="20"/>
      </w:rPr>
      <w:fldChar w:fldCharType="end"/>
    </w:r>
  </w:p>
  <w:bookmarkEnd w:id="606"/>
  <w:p w14:paraId="2C3DB7E7" w14:textId="77777777" w:rsidR="004C054A" w:rsidRDefault="004C054A" w:rsidP="00700B7A">
    <w:pPr>
      <w:pStyle w:val="ActTitleFrame"/>
      <w:framePr w:w="6236" w:h="1196" w:hRule="exact" w:wrap="around"/>
      <w:rPr>
        <w:i w:val="0"/>
        <w:sz w:val="20"/>
      </w:rPr>
    </w:pPr>
  </w:p>
  <w:p w14:paraId="56C4EEA3" w14:textId="77777777" w:rsidR="004C054A" w:rsidRDefault="004C054A" w:rsidP="00700B7A">
    <w:pPr>
      <w:pStyle w:val="ActTitleFrame"/>
      <w:framePr w:w="6236" w:h="1196" w:hRule="exact" w:wrap="around"/>
      <w:rPr>
        <w:i w:val="0"/>
        <w:sz w:val="20"/>
      </w:rPr>
    </w:pPr>
  </w:p>
  <w:p w14:paraId="5C03B543" w14:textId="77777777" w:rsidR="004C054A" w:rsidRDefault="004C054A" w:rsidP="00700B7A">
    <w:pPr>
      <w:pStyle w:val="ActTitleFrame"/>
      <w:framePr w:w="6236" w:h="1196" w:hRule="exact" w:wrap="around"/>
      <w:rPr>
        <w:i w:val="0"/>
        <w:sz w:val="20"/>
      </w:rPr>
    </w:pPr>
  </w:p>
  <w:p w14:paraId="154DA136" w14:textId="77777777" w:rsidR="004C054A" w:rsidRPr="00700B7A" w:rsidRDefault="004C054A" w:rsidP="00700B7A">
    <w:pPr>
      <w:pStyle w:val="ActTitleFrame"/>
      <w:framePr w:w="6236" w:h="1196" w:hRule="exact" w:wrap="around"/>
      <w:rPr>
        <w:i w:val="0"/>
        <w:sz w:val="20"/>
      </w:rPr>
    </w:pPr>
    <w:r>
      <w:rPr>
        <w:i w:val="0"/>
        <w:sz w:val="20"/>
      </w:rPr>
      <w:t>Drugs, Poisons and Controlled Substances Act 1981</w:t>
    </w:r>
    <w:r>
      <w:rPr>
        <w:i w:val="0"/>
        <w:sz w:val="20"/>
      </w:rPr>
      <w:br/>
      <w:t>No. 9719 of 1981</w:t>
    </w:r>
  </w:p>
  <w:bookmarkEnd w:id="607"/>
  <w:p w14:paraId="6FA114B1" w14:textId="77777777" w:rsidR="004C054A" w:rsidRPr="0095069C" w:rsidRDefault="004C054A">
    <w:pPr>
      <w:spacing w:before="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44917"/>
    <w:multiLevelType w:val="singleLevel"/>
    <w:tmpl w:val="FFF85AFC"/>
    <w:lvl w:ilvl="0">
      <w:start w:val="1"/>
      <w:numFmt w:val="none"/>
      <w:lvlText w:val="Penalty:"/>
      <w:legacy w:legacy="1" w:legacySpace="113" w:legacyIndent="1021"/>
      <w:lvlJc w:val="left"/>
      <w:pPr>
        <w:ind w:left="2892" w:hanging="1021"/>
      </w:pPr>
    </w:lvl>
  </w:abstractNum>
  <w:abstractNum w:abstractNumId="11" w15:restartNumberingAfterBreak="0">
    <w:nsid w:val="01E427B7"/>
    <w:multiLevelType w:val="singleLevel"/>
    <w:tmpl w:val="5830A650"/>
    <w:lvl w:ilvl="0">
      <w:start w:val="1"/>
      <w:numFmt w:val="none"/>
      <w:lvlText w:val="Penalty:"/>
      <w:legacy w:legacy="1" w:legacySpace="113" w:legacyIndent="1021"/>
      <w:lvlJc w:val="left"/>
      <w:pPr>
        <w:ind w:left="2382" w:hanging="1021"/>
      </w:pPr>
    </w:lvl>
  </w:abstractNum>
  <w:abstractNum w:abstractNumId="12" w15:restartNumberingAfterBreak="0">
    <w:nsid w:val="0A9E00B4"/>
    <w:multiLevelType w:val="singleLevel"/>
    <w:tmpl w:val="5830A650"/>
    <w:lvl w:ilvl="0">
      <w:start w:val="1"/>
      <w:numFmt w:val="none"/>
      <w:lvlText w:val="Penalty:"/>
      <w:legacy w:legacy="1" w:legacySpace="113" w:legacyIndent="1021"/>
      <w:lvlJc w:val="left"/>
      <w:pPr>
        <w:ind w:left="2382" w:hanging="1021"/>
      </w:pPr>
    </w:lvl>
  </w:abstractNum>
  <w:abstractNum w:abstractNumId="13" w15:restartNumberingAfterBreak="0">
    <w:nsid w:val="0AF05D2C"/>
    <w:multiLevelType w:val="hybridMultilevel"/>
    <w:tmpl w:val="67D6015A"/>
    <w:lvl w:ilvl="0" w:tplc="DD942936">
      <w:start w:val="1"/>
      <w:numFmt w:val="decimal"/>
      <w:pStyle w:val="MyStyle1"/>
      <w:lvlText w:val="%1."/>
      <w:lvlJc w:val="left"/>
      <w:pPr>
        <w:tabs>
          <w:tab w:val="num" w:pos="1287"/>
        </w:tabs>
        <w:ind w:left="1287" w:hanging="360"/>
      </w:pPr>
      <w:rPr>
        <w:rFonts w:hint="default"/>
      </w:rPr>
    </w:lvl>
    <w:lvl w:ilvl="1" w:tplc="53AC449A" w:tentative="1">
      <w:start w:val="1"/>
      <w:numFmt w:val="lowerLetter"/>
      <w:lvlText w:val="%2."/>
      <w:lvlJc w:val="left"/>
      <w:pPr>
        <w:tabs>
          <w:tab w:val="num" w:pos="1440"/>
        </w:tabs>
        <w:ind w:left="1440" w:hanging="360"/>
      </w:pPr>
    </w:lvl>
    <w:lvl w:ilvl="2" w:tplc="2DC0A9E2" w:tentative="1">
      <w:start w:val="1"/>
      <w:numFmt w:val="lowerRoman"/>
      <w:lvlText w:val="%3."/>
      <w:lvlJc w:val="right"/>
      <w:pPr>
        <w:tabs>
          <w:tab w:val="num" w:pos="2160"/>
        </w:tabs>
        <w:ind w:left="2160" w:hanging="180"/>
      </w:pPr>
    </w:lvl>
    <w:lvl w:ilvl="3" w:tplc="EE0028F2" w:tentative="1">
      <w:start w:val="1"/>
      <w:numFmt w:val="decimal"/>
      <w:lvlText w:val="%4."/>
      <w:lvlJc w:val="left"/>
      <w:pPr>
        <w:tabs>
          <w:tab w:val="num" w:pos="2880"/>
        </w:tabs>
        <w:ind w:left="2880" w:hanging="360"/>
      </w:pPr>
    </w:lvl>
    <w:lvl w:ilvl="4" w:tplc="35C09690" w:tentative="1">
      <w:start w:val="1"/>
      <w:numFmt w:val="lowerLetter"/>
      <w:lvlText w:val="%5."/>
      <w:lvlJc w:val="left"/>
      <w:pPr>
        <w:tabs>
          <w:tab w:val="num" w:pos="3600"/>
        </w:tabs>
        <w:ind w:left="3600" w:hanging="360"/>
      </w:pPr>
    </w:lvl>
    <w:lvl w:ilvl="5" w:tplc="9940A0E2" w:tentative="1">
      <w:start w:val="1"/>
      <w:numFmt w:val="lowerRoman"/>
      <w:lvlText w:val="%6."/>
      <w:lvlJc w:val="right"/>
      <w:pPr>
        <w:tabs>
          <w:tab w:val="num" w:pos="4320"/>
        </w:tabs>
        <w:ind w:left="4320" w:hanging="180"/>
      </w:pPr>
    </w:lvl>
    <w:lvl w:ilvl="6" w:tplc="8740387C" w:tentative="1">
      <w:start w:val="1"/>
      <w:numFmt w:val="decimal"/>
      <w:lvlText w:val="%7."/>
      <w:lvlJc w:val="left"/>
      <w:pPr>
        <w:tabs>
          <w:tab w:val="num" w:pos="5040"/>
        </w:tabs>
        <w:ind w:left="5040" w:hanging="360"/>
      </w:pPr>
    </w:lvl>
    <w:lvl w:ilvl="7" w:tplc="52B6A99A" w:tentative="1">
      <w:start w:val="1"/>
      <w:numFmt w:val="lowerLetter"/>
      <w:lvlText w:val="%8."/>
      <w:lvlJc w:val="left"/>
      <w:pPr>
        <w:tabs>
          <w:tab w:val="num" w:pos="5760"/>
        </w:tabs>
        <w:ind w:left="5760" w:hanging="360"/>
      </w:pPr>
    </w:lvl>
    <w:lvl w:ilvl="8" w:tplc="E9EE0DDE" w:tentative="1">
      <w:start w:val="1"/>
      <w:numFmt w:val="lowerRoman"/>
      <w:lvlText w:val="%9."/>
      <w:lvlJc w:val="right"/>
      <w:pPr>
        <w:tabs>
          <w:tab w:val="num" w:pos="6480"/>
        </w:tabs>
        <w:ind w:left="6480" w:hanging="180"/>
      </w:pPr>
    </w:lvl>
  </w:abstractNum>
  <w:abstractNum w:abstractNumId="14" w15:restartNumberingAfterBreak="0">
    <w:nsid w:val="0ED93AAB"/>
    <w:multiLevelType w:val="singleLevel"/>
    <w:tmpl w:val="FFF85AFC"/>
    <w:lvl w:ilvl="0">
      <w:start w:val="1"/>
      <w:numFmt w:val="none"/>
      <w:lvlText w:val="Penalty:"/>
      <w:legacy w:legacy="1" w:legacySpace="113" w:legacyIndent="1021"/>
      <w:lvlJc w:val="left"/>
      <w:pPr>
        <w:ind w:left="2892" w:hanging="1021"/>
      </w:pPr>
    </w:lvl>
  </w:abstractNum>
  <w:abstractNum w:abstractNumId="15" w15:restartNumberingAfterBreak="0">
    <w:nsid w:val="1221281D"/>
    <w:multiLevelType w:val="singleLevel"/>
    <w:tmpl w:val="E32A5F52"/>
    <w:lvl w:ilvl="0">
      <w:start w:val="1"/>
      <w:numFmt w:val="none"/>
      <w:lvlText w:val="Penalty:"/>
      <w:legacy w:legacy="1" w:legacySpace="113" w:legacyIndent="1021"/>
      <w:lvlJc w:val="left"/>
      <w:pPr>
        <w:ind w:left="2382" w:hanging="1021"/>
      </w:pPr>
    </w:lvl>
  </w:abstractNum>
  <w:abstractNum w:abstractNumId="16" w15:restartNumberingAfterBreak="0">
    <w:nsid w:val="13920636"/>
    <w:multiLevelType w:val="singleLevel"/>
    <w:tmpl w:val="5830A650"/>
    <w:lvl w:ilvl="0">
      <w:start w:val="1"/>
      <w:numFmt w:val="none"/>
      <w:lvlText w:val="Penalty:"/>
      <w:legacy w:legacy="1" w:legacySpace="113" w:legacyIndent="1021"/>
      <w:lvlJc w:val="left"/>
      <w:pPr>
        <w:ind w:left="2382" w:hanging="1021"/>
      </w:pPr>
    </w:lvl>
  </w:abstractNum>
  <w:abstractNum w:abstractNumId="17" w15:restartNumberingAfterBreak="0">
    <w:nsid w:val="16F20238"/>
    <w:multiLevelType w:val="singleLevel"/>
    <w:tmpl w:val="FFF85AFC"/>
    <w:lvl w:ilvl="0">
      <w:start w:val="1"/>
      <w:numFmt w:val="none"/>
      <w:lvlText w:val="Penalty:"/>
      <w:legacy w:legacy="1" w:legacySpace="113" w:legacyIndent="1021"/>
      <w:lvlJc w:val="left"/>
      <w:pPr>
        <w:ind w:left="2382" w:hanging="1021"/>
      </w:pPr>
    </w:lvl>
  </w:abstractNum>
  <w:abstractNum w:abstractNumId="18" w15:restartNumberingAfterBreak="0">
    <w:nsid w:val="1CE23C70"/>
    <w:multiLevelType w:val="singleLevel"/>
    <w:tmpl w:val="E32A5F52"/>
    <w:lvl w:ilvl="0">
      <w:start w:val="1"/>
      <w:numFmt w:val="none"/>
      <w:lvlText w:val="Penalty:"/>
      <w:legacy w:legacy="1" w:legacySpace="113" w:legacyIndent="1021"/>
      <w:lvlJc w:val="left"/>
      <w:pPr>
        <w:ind w:left="2382" w:hanging="1021"/>
      </w:pPr>
    </w:lvl>
  </w:abstractNum>
  <w:abstractNum w:abstractNumId="19" w15:restartNumberingAfterBreak="0">
    <w:nsid w:val="224D0ABA"/>
    <w:multiLevelType w:val="singleLevel"/>
    <w:tmpl w:val="E32A5F52"/>
    <w:lvl w:ilvl="0">
      <w:start w:val="1"/>
      <w:numFmt w:val="none"/>
      <w:lvlText w:val="Penalty:"/>
      <w:legacy w:legacy="1" w:legacySpace="113" w:legacyIndent="1021"/>
      <w:lvlJc w:val="left"/>
      <w:pPr>
        <w:ind w:left="2382" w:hanging="1021"/>
      </w:pPr>
    </w:lvl>
  </w:abstractNum>
  <w:abstractNum w:abstractNumId="20" w15:restartNumberingAfterBreak="0">
    <w:nsid w:val="264726D5"/>
    <w:multiLevelType w:val="singleLevel"/>
    <w:tmpl w:val="FFF85AFC"/>
    <w:lvl w:ilvl="0">
      <w:start w:val="1"/>
      <w:numFmt w:val="none"/>
      <w:lvlText w:val="Penalty:"/>
      <w:legacy w:legacy="1" w:legacySpace="113" w:legacyIndent="1021"/>
      <w:lvlJc w:val="left"/>
      <w:pPr>
        <w:ind w:left="2382" w:hanging="1021"/>
      </w:pPr>
    </w:lvl>
  </w:abstractNum>
  <w:abstractNum w:abstractNumId="21" w15:restartNumberingAfterBreak="0">
    <w:nsid w:val="28F04379"/>
    <w:multiLevelType w:val="singleLevel"/>
    <w:tmpl w:val="5830A650"/>
    <w:lvl w:ilvl="0">
      <w:start w:val="1"/>
      <w:numFmt w:val="none"/>
      <w:lvlText w:val="Penalty:"/>
      <w:legacy w:legacy="1" w:legacySpace="113" w:legacyIndent="1021"/>
      <w:lvlJc w:val="left"/>
      <w:pPr>
        <w:ind w:left="2382" w:hanging="1021"/>
      </w:pPr>
    </w:lvl>
  </w:abstractNum>
  <w:abstractNum w:abstractNumId="22" w15:restartNumberingAfterBreak="0">
    <w:nsid w:val="296C3F34"/>
    <w:multiLevelType w:val="singleLevel"/>
    <w:tmpl w:val="5830A650"/>
    <w:lvl w:ilvl="0">
      <w:start w:val="1"/>
      <w:numFmt w:val="none"/>
      <w:lvlText w:val="Penalty:"/>
      <w:legacy w:legacy="1" w:legacySpace="113" w:legacyIndent="1021"/>
      <w:lvlJc w:val="left"/>
      <w:pPr>
        <w:ind w:left="2382" w:hanging="1021"/>
      </w:pPr>
    </w:lvl>
  </w:abstractNum>
  <w:abstractNum w:abstractNumId="23" w15:restartNumberingAfterBreak="0">
    <w:nsid w:val="2BFA5878"/>
    <w:multiLevelType w:val="singleLevel"/>
    <w:tmpl w:val="E32A5F52"/>
    <w:lvl w:ilvl="0">
      <w:start w:val="1"/>
      <w:numFmt w:val="none"/>
      <w:lvlText w:val="Penalty:"/>
      <w:legacy w:legacy="1" w:legacySpace="113" w:legacyIndent="1021"/>
      <w:lvlJc w:val="left"/>
      <w:pPr>
        <w:ind w:left="2382" w:hanging="1021"/>
      </w:pPr>
    </w:lvl>
  </w:abstractNum>
  <w:abstractNum w:abstractNumId="24" w15:restartNumberingAfterBreak="0">
    <w:nsid w:val="2DAD708D"/>
    <w:multiLevelType w:val="singleLevel"/>
    <w:tmpl w:val="5830A650"/>
    <w:lvl w:ilvl="0">
      <w:start w:val="1"/>
      <w:numFmt w:val="none"/>
      <w:lvlText w:val="Penalty:"/>
      <w:legacy w:legacy="1" w:legacySpace="113" w:legacyIndent="1021"/>
      <w:lvlJc w:val="left"/>
      <w:pPr>
        <w:ind w:left="2382" w:hanging="1021"/>
      </w:pPr>
    </w:lvl>
  </w:abstractNum>
  <w:abstractNum w:abstractNumId="25" w15:restartNumberingAfterBreak="0">
    <w:nsid w:val="2F353D66"/>
    <w:multiLevelType w:val="singleLevel"/>
    <w:tmpl w:val="E32A5F52"/>
    <w:lvl w:ilvl="0">
      <w:start w:val="1"/>
      <w:numFmt w:val="none"/>
      <w:lvlText w:val="Penalty:"/>
      <w:legacy w:legacy="1" w:legacySpace="113" w:legacyIndent="1021"/>
      <w:lvlJc w:val="left"/>
      <w:pPr>
        <w:ind w:left="2382" w:hanging="1021"/>
      </w:pPr>
    </w:lvl>
  </w:abstractNum>
  <w:abstractNum w:abstractNumId="26" w15:restartNumberingAfterBreak="0">
    <w:nsid w:val="317459BC"/>
    <w:multiLevelType w:val="singleLevel"/>
    <w:tmpl w:val="FFF85AFC"/>
    <w:lvl w:ilvl="0">
      <w:start w:val="1"/>
      <w:numFmt w:val="none"/>
      <w:lvlText w:val="Penalty:"/>
      <w:legacy w:legacy="1" w:legacySpace="113" w:legacyIndent="1021"/>
      <w:lvlJc w:val="left"/>
      <w:pPr>
        <w:ind w:left="2382" w:hanging="1021"/>
      </w:pPr>
    </w:lvl>
  </w:abstractNum>
  <w:abstractNum w:abstractNumId="27" w15:restartNumberingAfterBreak="0">
    <w:nsid w:val="32116436"/>
    <w:multiLevelType w:val="singleLevel"/>
    <w:tmpl w:val="E32A5F52"/>
    <w:lvl w:ilvl="0">
      <w:start w:val="1"/>
      <w:numFmt w:val="none"/>
      <w:lvlText w:val="Penalty:"/>
      <w:legacy w:legacy="1" w:legacySpace="113" w:legacyIndent="1021"/>
      <w:lvlJc w:val="left"/>
      <w:pPr>
        <w:ind w:left="2382" w:hanging="1021"/>
      </w:pPr>
    </w:lvl>
  </w:abstractNum>
  <w:abstractNum w:abstractNumId="28" w15:restartNumberingAfterBreak="0">
    <w:nsid w:val="340852CA"/>
    <w:multiLevelType w:val="singleLevel"/>
    <w:tmpl w:val="E32A5F52"/>
    <w:lvl w:ilvl="0">
      <w:start w:val="1"/>
      <w:numFmt w:val="none"/>
      <w:lvlText w:val="Penalty:"/>
      <w:legacy w:legacy="1" w:legacySpace="113" w:legacyIndent="1021"/>
      <w:lvlJc w:val="left"/>
      <w:pPr>
        <w:ind w:left="2382" w:hanging="1021"/>
      </w:pPr>
    </w:lvl>
  </w:abstractNum>
  <w:abstractNum w:abstractNumId="29" w15:restartNumberingAfterBreak="0">
    <w:nsid w:val="34DA3DF6"/>
    <w:multiLevelType w:val="singleLevel"/>
    <w:tmpl w:val="FFF85AFC"/>
    <w:lvl w:ilvl="0">
      <w:start w:val="1"/>
      <w:numFmt w:val="none"/>
      <w:lvlText w:val="Penalty:"/>
      <w:legacy w:legacy="1" w:legacySpace="113" w:legacyIndent="1021"/>
      <w:lvlJc w:val="left"/>
      <w:pPr>
        <w:ind w:left="2382" w:hanging="1021"/>
      </w:pPr>
    </w:lvl>
  </w:abstractNum>
  <w:abstractNum w:abstractNumId="30" w15:restartNumberingAfterBreak="0">
    <w:nsid w:val="352E525D"/>
    <w:multiLevelType w:val="singleLevel"/>
    <w:tmpl w:val="FFF85AFC"/>
    <w:lvl w:ilvl="0">
      <w:start w:val="1"/>
      <w:numFmt w:val="none"/>
      <w:lvlText w:val="Penalty:"/>
      <w:legacy w:legacy="1" w:legacySpace="113" w:legacyIndent="1021"/>
      <w:lvlJc w:val="left"/>
      <w:pPr>
        <w:ind w:left="2382" w:hanging="1021"/>
      </w:pPr>
    </w:lvl>
  </w:abstractNum>
  <w:abstractNum w:abstractNumId="31" w15:restartNumberingAfterBreak="0">
    <w:nsid w:val="358E49AC"/>
    <w:multiLevelType w:val="singleLevel"/>
    <w:tmpl w:val="E32A5F52"/>
    <w:lvl w:ilvl="0">
      <w:start w:val="1"/>
      <w:numFmt w:val="none"/>
      <w:lvlText w:val="Penalty:"/>
      <w:legacy w:legacy="1" w:legacySpace="113" w:legacyIndent="1021"/>
      <w:lvlJc w:val="left"/>
      <w:pPr>
        <w:ind w:left="2382" w:hanging="1021"/>
      </w:pPr>
    </w:lvl>
  </w:abstractNum>
  <w:abstractNum w:abstractNumId="32" w15:restartNumberingAfterBreak="0">
    <w:nsid w:val="3ABA2C53"/>
    <w:multiLevelType w:val="singleLevel"/>
    <w:tmpl w:val="5830A650"/>
    <w:lvl w:ilvl="0">
      <w:start w:val="1"/>
      <w:numFmt w:val="none"/>
      <w:lvlText w:val="Penalty:"/>
      <w:legacy w:legacy="1" w:legacySpace="113" w:legacyIndent="1021"/>
      <w:lvlJc w:val="left"/>
      <w:pPr>
        <w:ind w:left="2382" w:hanging="1021"/>
      </w:pPr>
    </w:lvl>
  </w:abstractNum>
  <w:abstractNum w:abstractNumId="33" w15:restartNumberingAfterBreak="0">
    <w:nsid w:val="3B9B637A"/>
    <w:multiLevelType w:val="singleLevel"/>
    <w:tmpl w:val="5830A650"/>
    <w:lvl w:ilvl="0">
      <w:start w:val="1"/>
      <w:numFmt w:val="none"/>
      <w:lvlText w:val="Penalty:"/>
      <w:legacy w:legacy="1" w:legacySpace="113" w:legacyIndent="1021"/>
      <w:lvlJc w:val="left"/>
      <w:pPr>
        <w:ind w:left="2382" w:hanging="1021"/>
      </w:pPr>
    </w:lvl>
  </w:abstractNum>
  <w:abstractNum w:abstractNumId="34" w15:restartNumberingAfterBreak="0">
    <w:nsid w:val="3E336DFB"/>
    <w:multiLevelType w:val="singleLevel"/>
    <w:tmpl w:val="FFF85AFC"/>
    <w:lvl w:ilvl="0">
      <w:start w:val="1"/>
      <w:numFmt w:val="none"/>
      <w:lvlText w:val="Penalty:"/>
      <w:legacy w:legacy="1" w:legacySpace="113" w:legacyIndent="1021"/>
      <w:lvlJc w:val="left"/>
      <w:pPr>
        <w:ind w:left="2892" w:hanging="1021"/>
      </w:pPr>
    </w:lvl>
  </w:abstractNum>
  <w:abstractNum w:abstractNumId="35" w15:restartNumberingAfterBreak="0">
    <w:nsid w:val="3FE505ED"/>
    <w:multiLevelType w:val="singleLevel"/>
    <w:tmpl w:val="E32A5F52"/>
    <w:lvl w:ilvl="0">
      <w:start w:val="1"/>
      <w:numFmt w:val="none"/>
      <w:lvlText w:val="Penalty:"/>
      <w:legacy w:legacy="1" w:legacySpace="113" w:legacyIndent="1021"/>
      <w:lvlJc w:val="left"/>
      <w:pPr>
        <w:ind w:left="2382" w:hanging="1021"/>
      </w:pPr>
    </w:lvl>
  </w:abstractNum>
  <w:abstractNum w:abstractNumId="36" w15:restartNumberingAfterBreak="0">
    <w:nsid w:val="426606D5"/>
    <w:multiLevelType w:val="singleLevel"/>
    <w:tmpl w:val="E32A5F52"/>
    <w:lvl w:ilvl="0">
      <w:start w:val="1"/>
      <w:numFmt w:val="none"/>
      <w:lvlText w:val="Penalty:"/>
      <w:legacy w:legacy="1" w:legacySpace="113" w:legacyIndent="1021"/>
      <w:lvlJc w:val="left"/>
      <w:pPr>
        <w:ind w:left="2382" w:hanging="1021"/>
      </w:pPr>
    </w:lvl>
  </w:abstractNum>
  <w:abstractNum w:abstractNumId="37" w15:restartNumberingAfterBreak="0">
    <w:nsid w:val="45F75252"/>
    <w:multiLevelType w:val="singleLevel"/>
    <w:tmpl w:val="FFF85AFC"/>
    <w:lvl w:ilvl="0">
      <w:start w:val="1"/>
      <w:numFmt w:val="none"/>
      <w:lvlText w:val="Penalty:"/>
      <w:legacy w:legacy="1" w:legacySpace="113" w:legacyIndent="1021"/>
      <w:lvlJc w:val="left"/>
      <w:pPr>
        <w:ind w:left="2382" w:hanging="1021"/>
      </w:pPr>
    </w:lvl>
  </w:abstractNum>
  <w:abstractNum w:abstractNumId="38" w15:restartNumberingAfterBreak="0">
    <w:nsid w:val="48593988"/>
    <w:multiLevelType w:val="singleLevel"/>
    <w:tmpl w:val="FFF85AFC"/>
    <w:lvl w:ilvl="0">
      <w:start w:val="1"/>
      <w:numFmt w:val="none"/>
      <w:lvlText w:val="Penalty:"/>
      <w:legacy w:legacy="1" w:legacySpace="113" w:legacyIndent="1021"/>
      <w:lvlJc w:val="left"/>
      <w:pPr>
        <w:ind w:left="2892" w:hanging="1021"/>
      </w:pPr>
    </w:lvl>
  </w:abstractNum>
  <w:abstractNum w:abstractNumId="39" w15:restartNumberingAfterBreak="0">
    <w:nsid w:val="4C5D61A5"/>
    <w:multiLevelType w:val="singleLevel"/>
    <w:tmpl w:val="5830A650"/>
    <w:lvl w:ilvl="0">
      <w:start w:val="1"/>
      <w:numFmt w:val="none"/>
      <w:lvlText w:val="Penalty:"/>
      <w:legacy w:legacy="1" w:legacySpace="113" w:legacyIndent="1021"/>
      <w:lvlJc w:val="left"/>
      <w:pPr>
        <w:ind w:left="2382" w:hanging="1021"/>
      </w:pPr>
    </w:lvl>
  </w:abstractNum>
  <w:abstractNum w:abstractNumId="40" w15:restartNumberingAfterBreak="0">
    <w:nsid w:val="4E02601C"/>
    <w:multiLevelType w:val="singleLevel"/>
    <w:tmpl w:val="E32A5F52"/>
    <w:lvl w:ilvl="0">
      <w:start w:val="1"/>
      <w:numFmt w:val="none"/>
      <w:lvlText w:val="Penalty:"/>
      <w:legacy w:legacy="1" w:legacySpace="113" w:legacyIndent="1021"/>
      <w:lvlJc w:val="left"/>
      <w:pPr>
        <w:ind w:left="2382" w:hanging="1021"/>
      </w:pPr>
    </w:lvl>
  </w:abstractNum>
  <w:abstractNum w:abstractNumId="41" w15:restartNumberingAfterBreak="0">
    <w:nsid w:val="5033726F"/>
    <w:multiLevelType w:val="singleLevel"/>
    <w:tmpl w:val="FFF85AFC"/>
    <w:lvl w:ilvl="0">
      <w:start w:val="1"/>
      <w:numFmt w:val="none"/>
      <w:lvlText w:val="Penalty:"/>
      <w:legacy w:legacy="1" w:legacySpace="113" w:legacyIndent="1021"/>
      <w:lvlJc w:val="left"/>
      <w:pPr>
        <w:ind w:left="2382" w:hanging="1021"/>
      </w:pPr>
    </w:lvl>
  </w:abstractNum>
  <w:abstractNum w:abstractNumId="42" w15:restartNumberingAfterBreak="0">
    <w:nsid w:val="53DA1178"/>
    <w:multiLevelType w:val="singleLevel"/>
    <w:tmpl w:val="BC405DC4"/>
    <w:lvl w:ilvl="0">
      <w:start w:val="1"/>
      <w:numFmt w:val="none"/>
      <w:lvlText w:val="1."/>
      <w:legacy w:legacy="1" w:legacySpace="0" w:legacyIndent="283"/>
      <w:lvlJc w:val="left"/>
      <w:rPr>
        <w:rFonts w:ascii="Times New Roman" w:hAnsi="Times New Roman" w:hint="default"/>
        <w:b/>
        <w:i w:val="0"/>
        <w:sz w:val="20"/>
      </w:rPr>
    </w:lvl>
  </w:abstractNum>
  <w:abstractNum w:abstractNumId="43" w15:restartNumberingAfterBreak="0">
    <w:nsid w:val="54FF0D64"/>
    <w:multiLevelType w:val="singleLevel"/>
    <w:tmpl w:val="E32A5F52"/>
    <w:lvl w:ilvl="0">
      <w:start w:val="1"/>
      <w:numFmt w:val="none"/>
      <w:lvlText w:val="Penalty:"/>
      <w:legacy w:legacy="1" w:legacySpace="113" w:legacyIndent="1021"/>
      <w:lvlJc w:val="left"/>
      <w:pPr>
        <w:ind w:left="2382" w:hanging="1021"/>
      </w:pPr>
    </w:lvl>
  </w:abstractNum>
  <w:abstractNum w:abstractNumId="44" w15:restartNumberingAfterBreak="0">
    <w:nsid w:val="564A277D"/>
    <w:multiLevelType w:val="singleLevel"/>
    <w:tmpl w:val="5830A650"/>
    <w:lvl w:ilvl="0">
      <w:start w:val="1"/>
      <w:numFmt w:val="none"/>
      <w:lvlText w:val="Penalty:"/>
      <w:legacy w:legacy="1" w:legacySpace="113" w:legacyIndent="1021"/>
      <w:lvlJc w:val="left"/>
      <w:pPr>
        <w:ind w:left="2382" w:hanging="1021"/>
      </w:pPr>
    </w:lvl>
  </w:abstractNum>
  <w:abstractNum w:abstractNumId="45" w15:restartNumberingAfterBreak="0">
    <w:nsid w:val="5A246F61"/>
    <w:multiLevelType w:val="singleLevel"/>
    <w:tmpl w:val="FFF85AFC"/>
    <w:lvl w:ilvl="0">
      <w:start w:val="1"/>
      <w:numFmt w:val="none"/>
      <w:lvlText w:val="Penalty:"/>
      <w:legacy w:legacy="1" w:legacySpace="113" w:legacyIndent="1021"/>
      <w:lvlJc w:val="left"/>
      <w:pPr>
        <w:ind w:left="2382" w:hanging="1021"/>
      </w:pPr>
    </w:lvl>
  </w:abstractNum>
  <w:abstractNum w:abstractNumId="46" w15:restartNumberingAfterBreak="0">
    <w:nsid w:val="5C3E7F05"/>
    <w:multiLevelType w:val="singleLevel"/>
    <w:tmpl w:val="FFF85AFC"/>
    <w:lvl w:ilvl="0">
      <w:start w:val="1"/>
      <w:numFmt w:val="none"/>
      <w:lvlText w:val="Penalty:"/>
      <w:legacy w:legacy="1" w:legacySpace="113" w:legacyIndent="1021"/>
      <w:lvlJc w:val="left"/>
      <w:pPr>
        <w:ind w:left="2382" w:hanging="1021"/>
      </w:pPr>
    </w:lvl>
  </w:abstractNum>
  <w:abstractNum w:abstractNumId="47" w15:restartNumberingAfterBreak="0">
    <w:nsid w:val="5D1E1AFE"/>
    <w:multiLevelType w:val="singleLevel"/>
    <w:tmpl w:val="FFF85AFC"/>
    <w:lvl w:ilvl="0">
      <w:start w:val="1"/>
      <w:numFmt w:val="none"/>
      <w:lvlText w:val="Penalty:"/>
      <w:legacy w:legacy="1" w:legacySpace="113" w:legacyIndent="1021"/>
      <w:lvlJc w:val="left"/>
      <w:pPr>
        <w:ind w:left="2382" w:hanging="1021"/>
      </w:pPr>
    </w:lvl>
  </w:abstractNum>
  <w:abstractNum w:abstractNumId="48" w15:restartNumberingAfterBreak="0">
    <w:nsid w:val="5F9805C1"/>
    <w:multiLevelType w:val="singleLevel"/>
    <w:tmpl w:val="E32A5F52"/>
    <w:lvl w:ilvl="0">
      <w:start w:val="1"/>
      <w:numFmt w:val="none"/>
      <w:lvlText w:val="Penalty:"/>
      <w:legacy w:legacy="1" w:legacySpace="113" w:legacyIndent="1021"/>
      <w:lvlJc w:val="left"/>
      <w:pPr>
        <w:ind w:left="2892" w:hanging="1021"/>
      </w:pPr>
    </w:lvl>
  </w:abstractNum>
  <w:abstractNum w:abstractNumId="49" w15:restartNumberingAfterBreak="0">
    <w:nsid w:val="61135F03"/>
    <w:multiLevelType w:val="singleLevel"/>
    <w:tmpl w:val="61382CB2"/>
    <w:lvl w:ilvl="0">
      <w:start w:val="1"/>
      <w:numFmt w:val="none"/>
      <w:lvlText w:val="2."/>
      <w:legacy w:legacy="1" w:legacySpace="0" w:legacyIndent="283"/>
      <w:lvlJc w:val="left"/>
      <w:rPr>
        <w:rFonts w:ascii="Times New Roman" w:hAnsi="Times New Roman" w:hint="default"/>
        <w:b/>
        <w:i w:val="0"/>
        <w:sz w:val="20"/>
      </w:rPr>
    </w:lvl>
  </w:abstractNum>
  <w:abstractNum w:abstractNumId="50" w15:restartNumberingAfterBreak="0">
    <w:nsid w:val="6242397C"/>
    <w:multiLevelType w:val="singleLevel"/>
    <w:tmpl w:val="FFF85AFC"/>
    <w:lvl w:ilvl="0">
      <w:start w:val="1"/>
      <w:numFmt w:val="none"/>
      <w:lvlText w:val="Penalty:"/>
      <w:legacy w:legacy="1" w:legacySpace="113" w:legacyIndent="1021"/>
      <w:lvlJc w:val="left"/>
      <w:pPr>
        <w:ind w:left="2382" w:hanging="1021"/>
      </w:pPr>
    </w:lvl>
  </w:abstractNum>
  <w:abstractNum w:abstractNumId="51" w15:restartNumberingAfterBreak="0">
    <w:nsid w:val="63A91BCD"/>
    <w:multiLevelType w:val="singleLevel"/>
    <w:tmpl w:val="5830A650"/>
    <w:lvl w:ilvl="0">
      <w:start w:val="1"/>
      <w:numFmt w:val="none"/>
      <w:lvlText w:val="Penalty:"/>
      <w:legacy w:legacy="1" w:legacySpace="113" w:legacyIndent="1021"/>
      <w:lvlJc w:val="left"/>
      <w:pPr>
        <w:ind w:left="2382" w:hanging="1021"/>
      </w:pPr>
    </w:lvl>
  </w:abstractNum>
  <w:abstractNum w:abstractNumId="52" w15:restartNumberingAfterBreak="0">
    <w:nsid w:val="640A1362"/>
    <w:multiLevelType w:val="singleLevel"/>
    <w:tmpl w:val="E32A5F52"/>
    <w:lvl w:ilvl="0">
      <w:start w:val="1"/>
      <w:numFmt w:val="none"/>
      <w:lvlText w:val="Penalty:"/>
      <w:legacy w:legacy="1" w:legacySpace="113" w:legacyIndent="1021"/>
      <w:lvlJc w:val="left"/>
      <w:pPr>
        <w:ind w:left="2382" w:hanging="1021"/>
      </w:pPr>
    </w:lvl>
  </w:abstractNum>
  <w:abstractNum w:abstractNumId="53" w15:restartNumberingAfterBreak="0">
    <w:nsid w:val="64D925DE"/>
    <w:multiLevelType w:val="singleLevel"/>
    <w:tmpl w:val="DA6CED2C"/>
    <w:lvl w:ilvl="0">
      <w:start w:val="1"/>
      <w:numFmt w:val="none"/>
      <w:lvlText w:val="(b)"/>
      <w:legacy w:legacy="1" w:legacySpace="113" w:legacyIndent="1871"/>
      <w:lvlJc w:val="right"/>
      <w:pPr>
        <w:ind w:left="1871" w:hanging="1871"/>
      </w:pPr>
      <w:rPr>
        <w:rFonts w:ascii="Tms Rmn" w:hAnsi="Tms Rmn" w:hint="default"/>
      </w:rPr>
    </w:lvl>
  </w:abstractNum>
  <w:abstractNum w:abstractNumId="54" w15:restartNumberingAfterBreak="0">
    <w:nsid w:val="651E7F18"/>
    <w:multiLevelType w:val="singleLevel"/>
    <w:tmpl w:val="FFF85AFC"/>
    <w:lvl w:ilvl="0">
      <w:start w:val="1"/>
      <w:numFmt w:val="none"/>
      <w:lvlText w:val="Penalty:"/>
      <w:legacy w:legacy="1" w:legacySpace="113" w:legacyIndent="1021"/>
      <w:lvlJc w:val="left"/>
      <w:pPr>
        <w:ind w:left="2892" w:hanging="1021"/>
      </w:pPr>
    </w:lvl>
  </w:abstractNum>
  <w:abstractNum w:abstractNumId="55" w15:restartNumberingAfterBreak="0">
    <w:nsid w:val="67E62C74"/>
    <w:multiLevelType w:val="singleLevel"/>
    <w:tmpl w:val="FFF85AFC"/>
    <w:lvl w:ilvl="0">
      <w:start w:val="1"/>
      <w:numFmt w:val="none"/>
      <w:lvlText w:val="Penalty:"/>
      <w:legacy w:legacy="1" w:legacySpace="113" w:legacyIndent="1021"/>
      <w:lvlJc w:val="left"/>
      <w:pPr>
        <w:ind w:left="2382" w:hanging="1021"/>
      </w:pPr>
    </w:lvl>
  </w:abstractNum>
  <w:abstractNum w:abstractNumId="56" w15:restartNumberingAfterBreak="0">
    <w:nsid w:val="68595A44"/>
    <w:multiLevelType w:val="singleLevel"/>
    <w:tmpl w:val="E32A5F52"/>
    <w:lvl w:ilvl="0">
      <w:start w:val="1"/>
      <w:numFmt w:val="none"/>
      <w:lvlText w:val="Penalty:"/>
      <w:legacy w:legacy="1" w:legacySpace="113" w:legacyIndent="1021"/>
      <w:lvlJc w:val="left"/>
      <w:pPr>
        <w:ind w:left="2382" w:hanging="1021"/>
      </w:pPr>
    </w:lvl>
  </w:abstractNum>
  <w:abstractNum w:abstractNumId="57" w15:restartNumberingAfterBreak="0">
    <w:nsid w:val="6A8A0D9C"/>
    <w:multiLevelType w:val="singleLevel"/>
    <w:tmpl w:val="FFF85AFC"/>
    <w:lvl w:ilvl="0">
      <w:start w:val="1"/>
      <w:numFmt w:val="none"/>
      <w:lvlText w:val="Penalty:"/>
      <w:legacy w:legacy="1" w:legacySpace="113" w:legacyIndent="1021"/>
      <w:lvlJc w:val="left"/>
      <w:pPr>
        <w:ind w:left="2382" w:hanging="1021"/>
      </w:pPr>
    </w:lvl>
  </w:abstractNum>
  <w:abstractNum w:abstractNumId="58" w15:restartNumberingAfterBreak="0">
    <w:nsid w:val="6D053029"/>
    <w:multiLevelType w:val="singleLevel"/>
    <w:tmpl w:val="5830A650"/>
    <w:lvl w:ilvl="0">
      <w:start w:val="1"/>
      <w:numFmt w:val="none"/>
      <w:lvlText w:val="Penalty:"/>
      <w:legacy w:legacy="1" w:legacySpace="113" w:legacyIndent="1021"/>
      <w:lvlJc w:val="left"/>
      <w:pPr>
        <w:ind w:left="2382" w:hanging="1021"/>
      </w:pPr>
    </w:lvl>
  </w:abstractNum>
  <w:abstractNum w:abstractNumId="59" w15:restartNumberingAfterBreak="0">
    <w:nsid w:val="6DB577CA"/>
    <w:multiLevelType w:val="singleLevel"/>
    <w:tmpl w:val="FFF85AFC"/>
    <w:lvl w:ilvl="0">
      <w:start w:val="1"/>
      <w:numFmt w:val="none"/>
      <w:lvlText w:val="Penalty:"/>
      <w:legacy w:legacy="1" w:legacySpace="113" w:legacyIndent="1021"/>
      <w:lvlJc w:val="left"/>
      <w:pPr>
        <w:ind w:left="2382" w:hanging="1021"/>
      </w:pPr>
    </w:lvl>
  </w:abstractNum>
  <w:abstractNum w:abstractNumId="60" w15:restartNumberingAfterBreak="0">
    <w:nsid w:val="6F00334A"/>
    <w:multiLevelType w:val="singleLevel"/>
    <w:tmpl w:val="5830A650"/>
    <w:lvl w:ilvl="0">
      <w:start w:val="1"/>
      <w:numFmt w:val="none"/>
      <w:lvlText w:val="Penalty:"/>
      <w:legacy w:legacy="1" w:legacySpace="113" w:legacyIndent="1021"/>
      <w:lvlJc w:val="left"/>
      <w:pPr>
        <w:ind w:left="2382" w:hanging="1021"/>
      </w:pPr>
    </w:lvl>
  </w:abstractNum>
  <w:abstractNum w:abstractNumId="61" w15:restartNumberingAfterBreak="0">
    <w:nsid w:val="6FB83AD1"/>
    <w:multiLevelType w:val="singleLevel"/>
    <w:tmpl w:val="FFF85AFC"/>
    <w:lvl w:ilvl="0">
      <w:start w:val="1"/>
      <w:numFmt w:val="none"/>
      <w:lvlText w:val="Penalty:"/>
      <w:legacy w:legacy="1" w:legacySpace="113" w:legacyIndent="1021"/>
      <w:lvlJc w:val="left"/>
      <w:pPr>
        <w:ind w:left="2382" w:hanging="1021"/>
      </w:pPr>
    </w:lvl>
  </w:abstractNum>
  <w:abstractNum w:abstractNumId="62" w15:restartNumberingAfterBreak="0">
    <w:nsid w:val="71DF3B90"/>
    <w:multiLevelType w:val="singleLevel"/>
    <w:tmpl w:val="E32A5F52"/>
    <w:lvl w:ilvl="0">
      <w:start w:val="1"/>
      <w:numFmt w:val="none"/>
      <w:lvlText w:val="Penalty:"/>
      <w:legacy w:legacy="1" w:legacySpace="113" w:legacyIndent="1021"/>
      <w:lvlJc w:val="left"/>
      <w:pPr>
        <w:ind w:left="2382" w:hanging="1021"/>
      </w:pPr>
    </w:lvl>
  </w:abstractNum>
  <w:abstractNum w:abstractNumId="63" w15:restartNumberingAfterBreak="0">
    <w:nsid w:val="74390B4E"/>
    <w:multiLevelType w:val="singleLevel"/>
    <w:tmpl w:val="5830A650"/>
    <w:lvl w:ilvl="0">
      <w:start w:val="1"/>
      <w:numFmt w:val="none"/>
      <w:lvlText w:val="Penalty:"/>
      <w:legacy w:legacy="1" w:legacySpace="113" w:legacyIndent="1021"/>
      <w:lvlJc w:val="left"/>
      <w:pPr>
        <w:ind w:left="2382" w:hanging="1021"/>
      </w:pPr>
    </w:lvl>
  </w:abstractNum>
  <w:abstractNum w:abstractNumId="64" w15:restartNumberingAfterBreak="0">
    <w:nsid w:val="75690FFE"/>
    <w:multiLevelType w:val="singleLevel"/>
    <w:tmpl w:val="FFF85AFC"/>
    <w:lvl w:ilvl="0">
      <w:start w:val="1"/>
      <w:numFmt w:val="none"/>
      <w:lvlText w:val="Penalty:"/>
      <w:legacy w:legacy="1" w:legacySpace="113" w:legacyIndent="1021"/>
      <w:lvlJc w:val="left"/>
      <w:pPr>
        <w:ind w:left="2382" w:hanging="1021"/>
      </w:pPr>
    </w:lvl>
  </w:abstractNum>
  <w:abstractNum w:abstractNumId="65" w15:restartNumberingAfterBreak="0">
    <w:nsid w:val="7759729A"/>
    <w:multiLevelType w:val="singleLevel"/>
    <w:tmpl w:val="FFF85AFC"/>
    <w:lvl w:ilvl="0">
      <w:start w:val="1"/>
      <w:numFmt w:val="none"/>
      <w:lvlText w:val="Penalty:"/>
      <w:legacy w:legacy="1" w:legacySpace="113" w:legacyIndent="1021"/>
      <w:lvlJc w:val="left"/>
      <w:pPr>
        <w:ind w:left="2892" w:hanging="1021"/>
      </w:pPr>
    </w:lvl>
  </w:abstractNum>
  <w:abstractNum w:abstractNumId="66" w15:restartNumberingAfterBreak="0">
    <w:nsid w:val="78F94656"/>
    <w:multiLevelType w:val="singleLevel"/>
    <w:tmpl w:val="5830A650"/>
    <w:lvl w:ilvl="0">
      <w:start w:val="1"/>
      <w:numFmt w:val="none"/>
      <w:lvlText w:val="Penalty:"/>
      <w:legacy w:legacy="1" w:legacySpace="113" w:legacyIndent="1021"/>
      <w:lvlJc w:val="left"/>
      <w:pPr>
        <w:ind w:left="2382" w:hanging="1021"/>
      </w:pPr>
    </w:lvl>
  </w:abstractNum>
  <w:abstractNum w:abstractNumId="67" w15:restartNumberingAfterBreak="0">
    <w:nsid w:val="7A5E2AF4"/>
    <w:multiLevelType w:val="singleLevel"/>
    <w:tmpl w:val="E32A5F52"/>
    <w:lvl w:ilvl="0">
      <w:start w:val="1"/>
      <w:numFmt w:val="none"/>
      <w:lvlText w:val="Penalty:"/>
      <w:legacy w:legacy="1" w:legacySpace="113" w:legacyIndent="1021"/>
      <w:lvlJc w:val="left"/>
      <w:pPr>
        <w:ind w:left="2382" w:hanging="1021"/>
      </w:pPr>
    </w:lvl>
  </w:abstractNum>
  <w:abstractNum w:abstractNumId="68" w15:restartNumberingAfterBreak="0">
    <w:nsid w:val="7BEA2286"/>
    <w:multiLevelType w:val="singleLevel"/>
    <w:tmpl w:val="3280B192"/>
    <w:lvl w:ilvl="0">
      <w:start w:val="1"/>
      <w:numFmt w:val="none"/>
      <w:lvlText w:val="3."/>
      <w:legacy w:legacy="1" w:legacySpace="0" w:legacyIndent="283"/>
      <w:lvlJc w:val="left"/>
      <w:rPr>
        <w:rFonts w:ascii="Times New Roman" w:hAnsi="Times New Roman" w:hint="default"/>
        <w:b/>
        <w:i w:val="0"/>
        <w:sz w:val="20"/>
      </w:rPr>
    </w:lvl>
  </w:abstractNum>
  <w:abstractNum w:abstractNumId="69" w15:restartNumberingAfterBreak="0">
    <w:nsid w:val="7CE419E6"/>
    <w:multiLevelType w:val="singleLevel"/>
    <w:tmpl w:val="5830A650"/>
    <w:lvl w:ilvl="0">
      <w:start w:val="1"/>
      <w:numFmt w:val="none"/>
      <w:lvlText w:val="Penalty:"/>
      <w:legacy w:legacy="1" w:legacySpace="113" w:legacyIndent="1021"/>
      <w:lvlJc w:val="left"/>
      <w:pPr>
        <w:ind w:left="2382" w:hanging="1021"/>
      </w:pPr>
    </w:lvl>
  </w:abstractNum>
  <w:abstractNum w:abstractNumId="70" w15:restartNumberingAfterBreak="0">
    <w:nsid w:val="7F5D5761"/>
    <w:multiLevelType w:val="singleLevel"/>
    <w:tmpl w:val="E32A5F52"/>
    <w:lvl w:ilvl="0">
      <w:start w:val="1"/>
      <w:numFmt w:val="none"/>
      <w:lvlText w:val="Penalty:"/>
      <w:legacy w:legacy="1" w:legacySpace="113" w:legacyIndent="1021"/>
      <w:lvlJc w:val="left"/>
      <w:pPr>
        <w:ind w:left="2892" w:hanging="1021"/>
      </w:pPr>
    </w:lvl>
  </w:abstractNum>
  <w:abstractNum w:abstractNumId="71" w15:restartNumberingAfterBreak="0">
    <w:nsid w:val="7FEA1AF2"/>
    <w:multiLevelType w:val="singleLevel"/>
    <w:tmpl w:val="FFF85AFC"/>
    <w:lvl w:ilvl="0">
      <w:start w:val="1"/>
      <w:numFmt w:val="none"/>
      <w:lvlText w:val="Penalty:"/>
      <w:legacy w:legacy="1" w:legacySpace="113" w:legacyIndent="1021"/>
      <w:lvlJc w:val="left"/>
      <w:pPr>
        <w:ind w:left="2892" w:hanging="1021"/>
      </w:pPr>
    </w:lvl>
  </w:abstractNum>
  <w:num w:numId="1" w16cid:durableId="2007054004">
    <w:abstractNumId w:val="9"/>
  </w:num>
  <w:num w:numId="2" w16cid:durableId="10911171">
    <w:abstractNumId w:val="7"/>
  </w:num>
  <w:num w:numId="3" w16cid:durableId="1746026699">
    <w:abstractNumId w:val="6"/>
  </w:num>
  <w:num w:numId="4" w16cid:durableId="1333410245">
    <w:abstractNumId w:val="5"/>
  </w:num>
  <w:num w:numId="5" w16cid:durableId="106237403">
    <w:abstractNumId w:val="4"/>
  </w:num>
  <w:num w:numId="6" w16cid:durableId="681317481">
    <w:abstractNumId w:val="8"/>
  </w:num>
  <w:num w:numId="7" w16cid:durableId="774129284">
    <w:abstractNumId w:val="3"/>
  </w:num>
  <w:num w:numId="8" w16cid:durableId="1668897346">
    <w:abstractNumId w:val="2"/>
  </w:num>
  <w:num w:numId="9" w16cid:durableId="1497647389">
    <w:abstractNumId w:val="1"/>
  </w:num>
  <w:num w:numId="10" w16cid:durableId="1880514040">
    <w:abstractNumId w:val="0"/>
  </w:num>
  <w:num w:numId="11" w16cid:durableId="1865288650">
    <w:abstractNumId w:val="13"/>
  </w:num>
  <w:num w:numId="12" w16cid:durableId="1307279171">
    <w:abstractNumId w:val="53"/>
  </w:num>
  <w:num w:numId="13" w16cid:durableId="1613434353">
    <w:abstractNumId w:val="21"/>
  </w:num>
  <w:num w:numId="14" w16cid:durableId="2009476200">
    <w:abstractNumId w:val="58"/>
  </w:num>
  <w:num w:numId="15" w16cid:durableId="582028063">
    <w:abstractNumId w:val="32"/>
  </w:num>
  <w:num w:numId="16" w16cid:durableId="33703219">
    <w:abstractNumId w:val="11"/>
  </w:num>
  <w:num w:numId="17" w16cid:durableId="1570311474">
    <w:abstractNumId w:val="69"/>
  </w:num>
  <w:num w:numId="18" w16cid:durableId="686949636">
    <w:abstractNumId w:val="63"/>
  </w:num>
  <w:num w:numId="19" w16cid:durableId="1603879608">
    <w:abstractNumId w:val="44"/>
  </w:num>
  <w:num w:numId="20" w16cid:durableId="73941880">
    <w:abstractNumId w:val="16"/>
  </w:num>
  <w:num w:numId="21" w16cid:durableId="2046131906">
    <w:abstractNumId w:val="60"/>
  </w:num>
  <w:num w:numId="22" w16cid:durableId="808549788">
    <w:abstractNumId w:val="51"/>
  </w:num>
  <w:num w:numId="23" w16cid:durableId="631595822">
    <w:abstractNumId w:val="66"/>
  </w:num>
  <w:num w:numId="24" w16cid:durableId="301157087">
    <w:abstractNumId w:val="22"/>
  </w:num>
  <w:num w:numId="25" w16cid:durableId="907689387">
    <w:abstractNumId w:val="12"/>
  </w:num>
  <w:num w:numId="26" w16cid:durableId="1607275075">
    <w:abstractNumId w:val="33"/>
  </w:num>
  <w:num w:numId="27" w16cid:durableId="1273635671">
    <w:abstractNumId w:val="42"/>
  </w:num>
  <w:num w:numId="28" w16cid:durableId="2038503509">
    <w:abstractNumId w:val="49"/>
  </w:num>
  <w:num w:numId="29" w16cid:durableId="1286236720">
    <w:abstractNumId w:val="68"/>
  </w:num>
  <w:num w:numId="30" w16cid:durableId="471599442">
    <w:abstractNumId w:val="50"/>
  </w:num>
  <w:num w:numId="31" w16cid:durableId="285935562">
    <w:abstractNumId w:val="61"/>
  </w:num>
  <w:num w:numId="32" w16cid:durableId="61802727">
    <w:abstractNumId w:val="24"/>
  </w:num>
  <w:num w:numId="33" w16cid:durableId="1928226659">
    <w:abstractNumId w:val="39"/>
  </w:num>
  <w:num w:numId="34" w16cid:durableId="396512766">
    <w:abstractNumId w:val="59"/>
  </w:num>
  <w:num w:numId="35" w16cid:durableId="1187014624">
    <w:abstractNumId w:val="29"/>
  </w:num>
  <w:num w:numId="36" w16cid:durableId="2051570525">
    <w:abstractNumId w:val="64"/>
  </w:num>
  <w:num w:numId="37" w16cid:durableId="1657225571">
    <w:abstractNumId w:val="57"/>
  </w:num>
  <w:num w:numId="38" w16cid:durableId="650059637">
    <w:abstractNumId w:val="47"/>
  </w:num>
  <w:num w:numId="39" w16cid:durableId="561526425">
    <w:abstractNumId w:val="45"/>
  </w:num>
  <w:num w:numId="40" w16cid:durableId="1981350291">
    <w:abstractNumId w:val="41"/>
  </w:num>
  <w:num w:numId="41" w16cid:durableId="1388843710">
    <w:abstractNumId w:val="46"/>
  </w:num>
  <w:num w:numId="42" w16cid:durableId="1227381038">
    <w:abstractNumId w:val="55"/>
  </w:num>
  <w:num w:numId="43" w16cid:durableId="1437215091">
    <w:abstractNumId w:val="17"/>
  </w:num>
  <w:num w:numId="44" w16cid:durableId="916354848">
    <w:abstractNumId w:val="37"/>
  </w:num>
  <w:num w:numId="45" w16cid:durableId="900947140">
    <w:abstractNumId w:val="26"/>
  </w:num>
  <w:num w:numId="46" w16cid:durableId="316686248">
    <w:abstractNumId w:val="23"/>
  </w:num>
  <w:num w:numId="47" w16cid:durableId="635991398">
    <w:abstractNumId w:val="36"/>
  </w:num>
  <w:num w:numId="48" w16cid:durableId="1516916798">
    <w:abstractNumId w:val="35"/>
  </w:num>
  <w:num w:numId="49" w16cid:durableId="1912962974">
    <w:abstractNumId w:val="18"/>
  </w:num>
  <w:num w:numId="50" w16cid:durableId="247429498">
    <w:abstractNumId w:val="25"/>
  </w:num>
  <w:num w:numId="51" w16cid:durableId="1302275343">
    <w:abstractNumId w:val="31"/>
  </w:num>
  <w:num w:numId="52" w16cid:durableId="166748145">
    <w:abstractNumId w:val="52"/>
  </w:num>
  <w:num w:numId="53" w16cid:durableId="1431007618">
    <w:abstractNumId w:val="43"/>
  </w:num>
  <w:num w:numId="54" w16cid:durableId="1062757687">
    <w:abstractNumId w:val="27"/>
  </w:num>
  <w:num w:numId="55" w16cid:durableId="2039550062">
    <w:abstractNumId w:val="15"/>
  </w:num>
  <w:num w:numId="56" w16cid:durableId="1619291365">
    <w:abstractNumId w:val="40"/>
  </w:num>
  <w:num w:numId="57" w16cid:durableId="1755710598">
    <w:abstractNumId w:val="62"/>
  </w:num>
  <w:num w:numId="58" w16cid:durableId="1346130295">
    <w:abstractNumId w:val="67"/>
  </w:num>
  <w:num w:numId="59" w16cid:durableId="1737627458">
    <w:abstractNumId w:val="19"/>
  </w:num>
  <w:num w:numId="60" w16cid:durableId="1158183042">
    <w:abstractNumId w:val="28"/>
  </w:num>
  <w:num w:numId="61" w16cid:durableId="576401291">
    <w:abstractNumId w:val="56"/>
  </w:num>
  <w:num w:numId="62" w16cid:durableId="1421871374">
    <w:abstractNumId w:val="20"/>
  </w:num>
  <w:num w:numId="63" w16cid:durableId="1067068602">
    <w:abstractNumId w:val="30"/>
  </w:num>
  <w:num w:numId="64" w16cid:durableId="1223060844">
    <w:abstractNumId w:val="34"/>
  </w:num>
  <w:num w:numId="65" w16cid:durableId="601768073">
    <w:abstractNumId w:val="65"/>
  </w:num>
  <w:num w:numId="66" w16cid:durableId="1436905397">
    <w:abstractNumId w:val="38"/>
  </w:num>
  <w:num w:numId="67" w16cid:durableId="383482315">
    <w:abstractNumId w:val="10"/>
  </w:num>
  <w:num w:numId="68" w16cid:durableId="2046637987">
    <w:abstractNumId w:val="54"/>
  </w:num>
  <w:num w:numId="69" w16cid:durableId="2090928632">
    <w:abstractNumId w:val="71"/>
  </w:num>
  <w:num w:numId="70" w16cid:durableId="1884636122">
    <w:abstractNumId w:val="14"/>
  </w:num>
  <w:num w:numId="71" w16cid:durableId="736438401">
    <w:abstractNumId w:val="48"/>
  </w:num>
  <w:num w:numId="72" w16cid:durableId="1570843522">
    <w:abstractNumId w:val="7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BO"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58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K:\Authorised\Acts"/>
    <w:docVar w:name="epTableAmend" w:val="Yes"/>
    <w:docVar w:name="InOutside" w:val="I"/>
    <w:docVar w:name="Outside" w:val="O"/>
    <w:docVar w:name="vActNo" w:val="9719/1981"/>
    <w:docVar w:name="vActTitle" w:val="Drugs, Poisons and Controlled Substances Act 1981"/>
    <w:docVar w:name="vAuth" w:val="1"/>
    <w:docVar w:name="vDocumentType" w:val=".ACT"/>
    <w:docVar w:name="vDraftMode" w:val=" "/>
    <w:docVar w:name="vDraftVersion" w:val="81-9719AA.141"/>
    <w:docVar w:name="vFileName" w:val="81-9719AA.141"/>
    <w:docVar w:name="vFileVersion" w:val="R"/>
    <w:docVar w:name="vFinalisePrevVer" w:val="False"/>
    <w:docVar w:name="vIncAmendments" w:val="1"/>
    <w:docVar w:name="vIsBrandNewVersion" w:val="No"/>
    <w:docVar w:name="vIsNewDocument" w:val="False"/>
    <w:docVar w:name="vIsVersion" w:val="Yes"/>
    <w:docVar w:name="vLenSectionNumber" w:val="5"/>
    <w:docVar w:name="vPrevAuth" w:val="1"/>
    <w:docVar w:name="vPrevFileName" w:val="81-9719AA.141"/>
    <w:docVar w:name="vSuffix" w:val=" "/>
    <w:docVar w:name="vTOP" w:val="Yes"/>
    <w:docVar w:name="vTRIMDocType" w:val="Act Version"/>
    <w:docVar w:name="vTRIMFileName" w:val="81-9719AA.141"/>
    <w:docVar w:name="vTRIMRecordNumber" w:val="D25/16324"/>
    <w:docVar w:name="vVerILDNum" w:val="4187"/>
    <w:docVar w:name="vVersionDate" w:val="1/7/2025"/>
    <w:docVar w:name="vVersionNo" w:val="141"/>
    <w:docVar w:name="vYear" w:val="81"/>
  </w:docVars>
  <w:rsids>
    <w:rsidRoot w:val="008A2E89"/>
    <w:rsid w:val="00000022"/>
    <w:rsid w:val="00000230"/>
    <w:rsid w:val="00000680"/>
    <w:rsid w:val="000007E8"/>
    <w:rsid w:val="00000F1D"/>
    <w:rsid w:val="000019D2"/>
    <w:rsid w:val="00001ECE"/>
    <w:rsid w:val="00002397"/>
    <w:rsid w:val="0000291E"/>
    <w:rsid w:val="00002B7D"/>
    <w:rsid w:val="00002CE9"/>
    <w:rsid w:val="0000320B"/>
    <w:rsid w:val="00003BC6"/>
    <w:rsid w:val="00003CF4"/>
    <w:rsid w:val="00004363"/>
    <w:rsid w:val="00004F76"/>
    <w:rsid w:val="000053A6"/>
    <w:rsid w:val="00010408"/>
    <w:rsid w:val="000117DD"/>
    <w:rsid w:val="00012A98"/>
    <w:rsid w:val="000132F5"/>
    <w:rsid w:val="00015236"/>
    <w:rsid w:val="00015CC1"/>
    <w:rsid w:val="000171D6"/>
    <w:rsid w:val="00017220"/>
    <w:rsid w:val="0001750C"/>
    <w:rsid w:val="00017893"/>
    <w:rsid w:val="00017B2D"/>
    <w:rsid w:val="00017DA3"/>
    <w:rsid w:val="00017F54"/>
    <w:rsid w:val="0002010F"/>
    <w:rsid w:val="000206CA"/>
    <w:rsid w:val="00020D0D"/>
    <w:rsid w:val="0002133C"/>
    <w:rsid w:val="00021473"/>
    <w:rsid w:val="000215C7"/>
    <w:rsid w:val="00021A1A"/>
    <w:rsid w:val="00021A5D"/>
    <w:rsid w:val="00026962"/>
    <w:rsid w:val="00026B36"/>
    <w:rsid w:val="00027075"/>
    <w:rsid w:val="000275E2"/>
    <w:rsid w:val="000302A1"/>
    <w:rsid w:val="00030A18"/>
    <w:rsid w:val="00031EAC"/>
    <w:rsid w:val="00032BCF"/>
    <w:rsid w:val="000330A5"/>
    <w:rsid w:val="0003315B"/>
    <w:rsid w:val="00033522"/>
    <w:rsid w:val="00033E98"/>
    <w:rsid w:val="00035531"/>
    <w:rsid w:val="00035CB9"/>
    <w:rsid w:val="00036B60"/>
    <w:rsid w:val="00036BE0"/>
    <w:rsid w:val="000373C1"/>
    <w:rsid w:val="00037797"/>
    <w:rsid w:val="00037FC0"/>
    <w:rsid w:val="00040777"/>
    <w:rsid w:val="000407CA"/>
    <w:rsid w:val="00040CE9"/>
    <w:rsid w:val="0004192A"/>
    <w:rsid w:val="00041C3B"/>
    <w:rsid w:val="00041ED7"/>
    <w:rsid w:val="00041F15"/>
    <w:rsid w:val="00043213"/>
    <w:rsid w:val="000433E4"/>
    <w:rsid w:val="0004611B"/>
    <w:rsid w:val="00046509"/>
    <w:rsid w:val="00046D25"/>
    <w:rsid w:val="000470C3"/>
    <w:rsid w:val="00047EEC"/>
    <w:rsid w:val="00050F2B"/>
    <w:rsid w:val="00052422"/>
    <w:rsid w:val="000530E9"/>
    <w:rsid w:val="000532ED"/>
    <w:rsid w:val="0005371E"/>
    <w:rsid w:val="0005465C"/>
    <w:rsid w:val="00054E6E"/>
    <w:rsid w:val="00055112"/>
    <w:rsid w:val="000554E6"/>
    <w:rsid w:val="000559CC"/>
    <w:rsid w:val="00056713"/>
    <w:rsid w:val="00056928"/>
    <w:rsid w:val="00056E55"/>
    <w:rsid w:val="00057C7F"/>
    <w:rsid w:val="0006043E"/>
    <w:rsid w:val="000615DD"/>
    <w:rsid w:val="00061758"/>
    <w:rsid w:val="00061A2F"/>
    <w:rsid w:val="0006262C"/>
    <w:rsid w:val="00062A25"/>
    <w:rsid w:val="00062B29"/>
    <w:rsid w:val="00062C79"/>
    <w:rsid w:val="00063EFD"/>
    <w:rsid w:val="000644F2"/>
    <w:rsid w:val="000645AD"/>
    <w:rsid w:val="000647C2"/>
    <w:rsid w:val="00065741"/>
    <w:rsid w:val="00070923"/>
    <w:rsid w:val="00070A29"/>
    <w:rsid w:val="00070BCC"/>
    <w:rsid w:val="000711ED"/>
    <w:rsid w:val="000718FA"/>
    <w:rsid w:val="00071D6C"/>
    <w:rsid w:val="00072F0B"/>
    <w:rsid w:val="00073500"/>
    <w:rsid w:val="000739C3"/>
    <w:rsid w:val="00074089"/>
    <w:rsid w:val="00074395"/>
    <w:rsid w:val="0007474B"/>
    <w:rsid w:val="00074DE5"/>
    <w:rsid w:val="00080BED"/>
    <w:rsid w:val="0008313C"/>
    <w:rsid w:val="00083ADE"/>
    <w:rsid w:val="00083C1A"/>
    <w:rsid w:val="00083CB7"/>
    <w:rsid w:val="000849E0"/>
    <w:rsid w:val="00086240"/>
    <w:rsid w:val="000862A7"/>
    <w:rsid w:val="00087512"/>
    <w:rsid w:val="00087960"/>
    <w:rsid w:val="00087976"/>
    <w:rsid w:val="000879E6"/>
    <w:rsid w:val="000906E5"/>
    <w:rsid w:val="0009073C"/>
    <w:rsid w:val="000909BF"/>
    <w:rsid w:val="000915BD"/>
    <w:rsid w:val="000923AC"/>
    <w:rsid w:val="00092EB8"/>
    <w:rsid w:val="00093109"/>
    <w:rsid w:val="00093C0F"/>
    <w:rsid w:val="00094199"/>
    <w:rsid w:val="000945A0"/>
    <w:rsid w:val="0009484B"/>
    <w:rsid w:val="00094C39"/>
    <w:rsid w:val="00094F2B"/>
    <w:rsid w:val="00095628"/>
    <w:rsid w:val="00095FEC"/>
    <w:rsid w:val="000964C2"/>
    <w:rsid w:val="0009655A"/>
    <w:rsid w:val="00096662"/>
    <w:rsid w:val="000968B8"/>
    <w:rsid w:val="00097829"/>
    <w:rsid w:val="000979AF"/>
    <w:rsid w:val="00097E8A"/>
    <w:rsid w:val="000A1223"/>
    <w:rsid w:val="000A151A"/>
    <w:rsid w:val="000A1C6B"/>
    <w:rsid w:val="000A287B"/>
    <w:rsid w:val="000A29A1"/>
    <w:rsid w:val="000A3377"/>
    <w:rsid w:val="000A3854"/>
    <w:rsid w:val="000A3E0F"/>
    <w:rsid w:val="000A4171"/>
    <w:rsid w:val="000A4272"/>
    <w:rsid w:val="000A51D3"/>
    <w:rsid w:val="000A525F"/>
    <w:rsid w:val="000A52EB"/>
    <w:rsid w:val="000A5412"/>
    <w:rsid w:val="000A6170"/>
    <w:rsid w:val="000A6528"/>
    <w:rsid w:val="000A6B28"/>
    <w:rsid w:val="000A6F4F"/>
    <w:rsid w:val="000B1485"/>
    <w:rsid w:val="000B1D37"/>
    <w:rsid w:val="000B1E75"/>
    <w:rsid w:val="000B2536"/>
    <w:rsid w:val="000B26D6"/>
    <w:rsid w:val="000B2AF3"/>
    <w:rsid w:val="000B31E4"/>
    <w:rsid w:val="000B46F8"/>
    <w:rsid w:val="000B56E2"/>
    <w:rsid w:val="000B5B4C"/>
    <w:rsid w:val="000B5F36"/>
    <w:rsid w:val="000B6A27"/>
    <w:rsid w:val="000B7254"/>
    <w:rsid w:val="000B7A30"/>
    <w:rsid w:val="000B7F40"/>
    <w:rsid w:val="000C07C9"/>
    <w:rsid w:val="000C0C8D"/>
    <w:rsid w:val="000C0D4C"/>
    <w:rsid w:val="000C16A2"/>
    <w:rsid w:val="000C1854"/>
    <w:rsid w:val="000C19CB"/>
    <w:rsid w:val="000C42A2"/>
    <w:rsid w:val="000C46EC"/>
    <w:rsid w:val="000C567C"/>
    <w:rsid w:val="000C5F00"/>
    <w:rsid w:val="000C6F3F"/>
    <w:rsid w:val="000C6F53"/>
    <w:rsid w:val="000D0074"/>
    <w:rsid w:val="000D069D"/>
    <w:rsid w:val="000D119B"/>
    <w:rsid w:val="000D11D3"/>
    <w:rsid w:val="000D1305"/>
    <w:rsid w:val="000D1684"/>
    <w:rsid w:val="000D2535"/>
    <w:rsid w:val="000D2E4E"/>
    <w:rsid w:val="000D3124"/>
    <w:rsid w:val="000D376E"/>
    <w:rsid w:val="000D3A4A"/>
    <w:rsid w:val="000D5B3C"/>
    <w:rsid w:val="000E0190"/>
    <w:rsid w:val="000E2AD0"/>
    <w:rsid w:val="000E4611"/>
    <w:rsid w:val="000E5588"/>
    <w:rsid w:val="000E6CC8"/>
    <w:rsid w:val="000E6D68"/>
    <w:rsid w:val="000E7144"/>
    <w:rsid w:val="000E762F"/>
    <w:rsid w:val="000E7668"/>
    <w:rsid w:val="000E7CFC"/>
    <w:rsid w:val="000E7F7C"/>
    <w:rsid w:val="000F107C"/>
    <w:rsid w:val="000F1F77"/>
    <w:rsid w:val="000F2367"/>
    <w:rsid w:val="000F2745"/>
    <w:rsid w:val="000F3207"/>
    <w:rsid w:val="000F3582"/>
    <w:rsid w:val="000F36D8"/>
    <w:rsid w:val="000F64CC"/>
    <w:rsid w:val="000F6CAA"/>
    <w:rsid w:val="000F7093"/>
    <w:rsid w:val="000F7791"/>
    <w:rsid w:val="000F7857"/>
    <w:rsid w:val="001008BB"/>
    <w:rsid w:val="00100F7E"/>
    <w:rsid w:val="00101598"/>
    <w:rsid w:val="001026AA"/>
    <w:rsid w:val="00103162"/>
    <w:rsid w:val="001035A0"/>
    <w:rsid w:val="00103C91"/>
    <w:rsid w:val="00103F58"/>
    <w:rsid w:val="00104763"/>
    <w:rsid w:val="001049E6"/>
    <w:rsid w:val="00104D2A"/>
    <w:rsid w:val="0010585D"/>
    <w:rsid w:val="00106626"/>
    <w:rsid w:val="00106C6F"/>
    <w:rsid w:val="00106ECF"/>
    <w:rsid w:val="0010798C"/>
    <w:rsid w:val="00107DD8"/>
    <w:rsid w:val="00111EE4"/>
    <w:rsid w:val="00111EFF"/>
    <w:rsid w:val="00112FFB"/>
    <w:rsid w:val="0011384C"/>
    <w:rsid w:val="00113EA8"/>
    <w:rsid w:val="00114812"/>
    <w:rsid w:val="001154D1"/>
    <w:rsid w:val="00115DE5"/>
    <w:rsid w:val="00115EED"/>
    <w:rsid w:val="00120C6F"/>
    <w:rsid w:val="00120F82"/>
    <w:rsid w:val="00120FF6"/>
    <w:rsid w:val="00121988"/>
    <w:rsid w:val="00122A44"/>
    <w:rsid w:val="00122A7F"/>
    <w:rsid w:val="00123098"/>
    <w:rsid w:val="00123A8D"/>
    <w:rsid w:val="00123E42"/>
    <w:rsid w:val="0012444D"/>
    <w:rsid w:val="0012578F"/>
    <w:rsid w:val="001267F2"/>
    <w:rsid w:val="001274DB"/>
    <w:rsid w:val="001276AC"/>
    <w:rsid w:val="00127A0F"/>
    <w:rsid w:val="00127A23"/>
    <w:rsid w:val="00127D4E"/>
    <w:rsid w:val="00131CB2"/>
    <w:rsid w:val="00133000"/>
    <w:rsid w:val="00133DC3"/>
    <w:rsid w:val="00133E22"/>
    <w:rsid w:val="00133F80"/>
    <w:rsid w:val="00134FF3"/>
    <w:rsid w:val="00135083"/>
    <w:rsid w:val="00135390"/>
    <w:rsid w:val="00137B39"/>
    <w:rsid w:val="00137EA3"/>
    <w:rsid w:val="0014035A"/>
    <w:rsid w:val="001407F1"/>
    <w:rsid w:val="00141C72"/>
    <w:rsid w:val="00142142"/>
    <w:rsid w:val="00142553"/>
    <w:rsid w:val="0014287E"/>
    <w:rsid w:val="00142D06"/>
    <w:rsid w:val="00143B60"/>
    <w:rsid w:val="00143F84"/>
    <w:rsid w:val="00144FBC"/>
    <w:rsid w:val="001454A3"/>
    <w:rsid w:val="00145B00"/>
    <w:rsid w:val="00145C64"/>
    <w:rsid w:val="001472D2"/>
    <w:rsid w:val="00150607"/>
    <w:rsid w:val="0015191E"/>
    <w:rsid w:val="00151EF2"/>
    <w:rsid w:val="00151F97"/>
    <w:rsid w:val="00152020"/>
    <w:rsid w:val="00152083"/>
    <w:rsid w:val="00152740"/>
    <w:rsid w:val="00153037"/>
    <w:rsid w:val="0015345F"/>
    <w:rsid w:val="00153BFD"/>
    <w:rsid w:val="00154A8E"/>
    <w:rsid w:val="00154BAE"/>
    <w:rsid w:val="0015506D"/>
    <w:rsid w:val="00155B90"/>
    <w:rsid w:val="0016049A"/>
    <w:rsid w:val="00160CF6"/>
    <w:rsid w:val="00160E5E"/>
    <w:rsid w:val="00161255"/>
    <w:rsid w:val="00161D3E"/>
    <w:rsid w:val="00161D6D"/>
    <w:rsid w:val="00162AF4"/>
    <w:rsid w:val="00163740"/>
    <w:rsid w:val="00163BAC"/>
    <w:rsid w:val="00163BFA"/>
    <w:rsid w:val="001646B9"/>
    <w:rsid w:val="0016683E"/>
    <w:rsid w:val="00166FEC"/>
    <w:rsid w:val="00167439"/>
    <w:rsid w:val="00167EB9"/>
    <w:rsid w:val="0017120A"/>
    <w:rsid w:val="00171347"/>
    <w:rsid w:val="00171A9D"/>
    <w:rsid w:val="00173CE2"/>
    <w:rsid w:val="001754FA"/>
    <w:rsid w:val="00175BB1"/>
    <w:rsid w:val="00175D63"/>
    <w:rsid w:val="00176980"/>
    <w:rsid w:val="00176F0B"/>
    <w:rsid w:val="00176F7C"/>
    <w:rsid w:val="001779A2"/>
    <w:rsid w:val="0018062D"/>
    <w:rsid w:val="00183876"/>
    <w:rsid w:val="00184BF7"/>
    <w:rsid w:val="00186131"/>
    <w:rsid w:val="001862A5"/>
    <w:rsid w:val="00186646"/>
    <w:rsid w:val="00186835"/>
    <w:rsid w:val="00187D76"/>
    <w:rsid w:val="00187F58"/>
    <w:rsid w:val="0019015D"/>
    <w:rsid w:val="001903F6"/>
    <w:rsid w:val="001903FF"/>
    <w:rsid w:val="001906A1"/>
    <w:rsid w:val="00190C70"/>
    <w:rsid w:val="001914BE"/>
    <w:rsid w:val="0019155A"/>
    <w:rsid w:val="00191753"/>
    <w:rsid w:val="00191B59"/>
    <w:rsid w:val="00191E4A"/>
    <w:rsid w:val="001924BA"/>
    <w:rsid w:val="00192689"/>
    <w:rsid w:val="00193622"/>
    <w:rsid w:val="00193C28"/>
    <w:rsid w:val="00194243"/>
    <w:rsid w:val="00194304"/>
    <w:rsid w:val="001945B6"/>
    <w:rsid w:val="001953D3"/>
    <w:rsid w:val="00195791"/>
    <w:rsid w:val="00195881"/>
    <w:rsid w:val="00196077"/>
    <w:rsid w:val="00197A00"/>
    <w:rsid w:val="001A098C"/>
    <w:rsid w:val="001A1043"/>
    <w:rsid w:val="001A1078"/>
    <w:rsid w:val="001A1435"/>
    <w:rsid w:val="001A17C6"/>
    <w:rsid w:val="001A1B0A"/>
    <w:rsid w:val="001A27E4"/>
    <w:rsid w:val="001A398B"/>
    <w:rsid w:val="001A6A12"/>
    <w:rsid w:val="001A6AEA"/>
    <w:rsid w:val="001B003F"/>
    <w:rsid w:val="001B0358"/>
    <w:rsid w:val="001B0AEF"/>
    <w:rsid w:val="001B1C18"/>
    <w:rsid w:val="001B20F4"/>
    <w:rsid w:val="001B2F48"/>
    <w:rsid w:val="001B35C3"/>
    <w:rsid w:val="001B40D8"/>
    <w:rsid w:val="001B4155"/>
    <w:rsid w:val="001B5454"/>
    <w:rsid w:val="001B55B5"/>
    <w:rsid w:val="001B5BA4"/>
    <w:rsid w:val="001B5CA8"/>
    <w:rsid w:val="001B60E7"/>
    <w:rsid w:val="001B6F36"/>
    <w:rsid w:val="001B75E7"/>
    <w:rsid w:val="001B7AC1"/>
    <w:rsid w:val="001B7CFE"/>
    <w:rsid w:val="001B7EC5"/>
    <w:rsid w:val="001C068C"/>
    <w:rsid w:val="001C0A18"/>
    <w:rsid w:val="001C0B87"/>
    <w:rsid w:val="001C0DB1"/>
    <w:rsid w:val="001C1844"/>
    <w:rsid w:val="001C1A55"/>
    <w:rsid w:val="001C1A80"/>
    <w:rsid w:val="001C25E9"/>
    <w:rsid w:val="001C3ACA"/>
    <w:rsid w:val="001C3FF4"/>
    <w:rsid w:val="001C47E4"/>
    <w:rsid w:val="001C4D3E"/>
    <w:rsid w:val="001C5667"/>
    <w:rsid w:val="001C5816"/>
    <w:rsid w:val="001C59D7"/>
    <w:rsid w:val="001C6902"/>
    <w:rsid w:val="001C72EE"/>
    <w:rsid w:val="001C735A"/>
    <w:rsid w:val="001C73EE"/>
    <w:rsid w:val="001D0CD0"/>
    <w:rsid w:val="001D11A9"/>
    <w:rsid w:val="001D164E"/>
    <w:rsid w:val="001D1841"/>
    <w:rsid w:val="001D18DE"/>
    <w:rsid w:val="001D1A0B"/>
    <w:rsid w:val="001D1AFE"/>
    <w:rsid w:val="001D2227"/>
    <w:rsid w:val="001D334B"/>
    <w:rsid w:val="001D4397"/>
    <w:rsid w:val="001D4639"/>
    <w:rsid w:val="001D4794"/>
    <w:rsid w:val="001D4A54"/>
    <w:rsid w:val="001D5246"/>
    <w:rsid w:val="001D5E72"/>
    <w:rsid w:val="001D7181"/>
    <w:rsid w:val="001E05AC"/>
    <w:rsid w:val="001E0C1F"/>
    <w:rsid w:val="001E17DA"/>
    <w:rsid w:val="001E2354"/>
    <w:rsid w:val="001E2981"/>
    <w:rsid w:val="001E2E22"/>
    <w:rsid w:val="001E360D"/>
    <w:rsid w:val="001E3913"/>
    <w:rsid w:val="001E3958"/>
    <w:rsid w:val="001E3A24"/>
    <w:rsid w:val="001E414B"/>
    <w:rsid w:val="001E4727"/>
    <w:rsid w:val="001E5B99"/>
    <w:rsid w:val="001E6C4D"/>
    <w:rsid w:val="001E7141"/>
    <w:rsid w:val="001F062E"/>
    <w:rsid w:val="001F09CE"/>
    <w:rsid w:val="001F13FE"/>
    <w:rsid w:val="001F1672"/>
    <w:rsid w:val="001F17A7"/>
    <w:rsid w:val="001F1C14"/>
    <w:rsid w:val="001F24D6"/>
    <w:rsid w:val="001F289E"/>
    <w:rsid w:val="001F4136"/>
    <w:rsid w:val="001F42A2"/>
    <w:rsid w:val="001F47E5"/>
    <w:rsid w:val="001F4CE1"/>
    <w:rsid w:val="001F666B"/>
    <w:rsid w:val="001F76B4"/>
    <w:rsid w:val="001F773B"/>
    <w:rsid w:val="001F78B3"/>
    <w:rsid w:val="001F7B70"/>
    <w:rsid w:val="00200897"/>
    <w:rsid w:val="0020091F"/>
    <w:rsid w:val="00200CA7"/>
    <w:rsid w:val="002020CF"/>
    <w:rsid w:val="00202253"/>
    <w:rsid w:val="002040E4"/>
    <w:rsid w:val="00204B82"/>
    <w:rsid w:val="00204CE9"/>
    <w:rsid w:val="00206257"/>
    <w:rsid w:val="00206B68"/>
    <w:rsid w:val="002073D9"/>
    <w:rsid w:val="00207918"/>
    <w:rsid w:val="00207D96"/>
    <w:rsid w:val="002102EC"/>
    <w:rsid w:val="002113C4"/>
    <w:rsid w:val="002115EF"/>
    <w:rsid w:val="00211D46"/>
    <w:rsid w:val="00212064"/>
    <w:rsid w:val="00213F65"/>
    <w:rsid w:val="00214616"/>
    <w:rsid w:val="00214C67"/>
    <w:rsid w:val="00214CD5"/>
    <w:rsid w:val="002150AA"/>
    <w:rsid w:val="002168BA"/>
    <w:rsid w:val="00216AF1"/>
    <w:rsid w:val="00216D17"/>
    <w:rsid w:val="00217729"/>
    <w:rsid w:val="002177DC"/>
    <w:rsid w:val="00217F55"/>
    <w:rsid w:val="00220843"/>
    <w:rsid w:val="00220F2A"/>
    <w:rsid w:val="00221161"/>
    <w:rsid w:val="00222D8D"/>
    <w:rsid w:val="00222F96"/>
    <w:rsid w:val="00223B28"/>
    <w:rsid w:val="002243B4"/>
    <w:rsid w:val="00224BA4"/>
    <w:rsid w:val="00227C4A"/>
    <w:rsid w:val="00227CF3"/>
    <w:rsid w:val="00230915"/>
    <w:rsid w:val="00232016"/>
    <w:rsid w:val="002324CF"/>
    <w:rsid w:val="00233069"/>
    <w:rsid w:val="002334A1"/>
    <w:rsid w:val="00234A72"/>
    <w:rsid w:val="00235CCA"/>
    <w:rsid w:val="00236A69"/>
    <w:rsid w:val="00236AFC"/>
    <w:rsid w:val="00236CCC"/>
    <w:rsid w:val="002379DE"/>
    <w:rsid w:val="00242647"/>
    <w:rsid w:val="002432F3"/>
    <w:rsid w:val="0024336B"/>
    <w:rsid w:val="00243FB1"/>
    <w:rsid w:val="00243FB6"/>
    <w:rsid w:val="0024410E"/>
    <w:rsid w:val="0024457B"/>
    <w:rsid w:val="0024535B"/>
    <w:rsid w:val="00246439"/>
    <w:rsid w:val="002503B4"/>
    <w:rsid w:val="00250B34"/>
    <w:rsid w:val="00250F63"/>
    <w:rsid w:val="002527F7"/>
    <w:rsid w:val="0025293A"/>
    <w:rsid w:val="00252B62"/>
    <w:rsid w:val="00253F0F"/>
    <w:rsid w:val="0025449D"/>
    <w:rsid w:val="002551E8"/>
    <w:rsid w:val="002555FD"/>
    <w:rsid w:val="00255694"/>
    <w:rsid w:val="00256C94"/>
    <w:rsid w:val="002606D3"/>
    <w:rsid w:val="002610A7"/>
    <w:rsid w:val="00261D7D"/>
    <w:rsid w:val="00262179"/>
    <w:rsid w:val="002621E4"/>
    <w:rsid w:val="00262952"/>
    <w:rsid w:val="00263C6B"/>
    <w:rsid w:val="00265581"/>
    <w:rsid w:val="00265755"/>
    <w:rsid w:val="00265911"/>
    <w:rsid w:val="00265BAF"/>
    <w:rsid w:val="00266CB5"/>
    <w:rsid w:val="00267CC0"/>
    <w:rsid w:val="002703D9"/>
    <w:rsid w:val="00271706"/>
    <w:rsid w:val="00272799"/>
    <w:rsid w:val="00272FF1"/>
    <w:rsid w:val="00273647"/>
    <w:rsid w:val="00274509"/>
    <w:rsid w:val="00274C2B"/>
    <w:rsid w:val="0027522F"/>
    <w:rsid w:val="002754FF"/>
    <w:rsid w:val="0027705B"/>
    <w:rsid w:val="0027768C"/>
    <w:rsid w:val="00280080"/>
    <w:rsid w:val="002811DD"/>
    <w:rsid w:val="00281616"/>
    <w:rsid w:val="002836BC"/>
    <w:rsid w:val="00283A26"/>
    <w:rsid w:val="00284025"/>
    <w:rsid w:val="00284A21"/>
    <w:rsid w:val="00284F05"/>
    <w:rsid w:val="002853A8"/>
    <w:rsid w:val="002853D0"/>
    <w:rsid w:val="002859D6"/>
    <w:rsid w:val="0028630D"/>
    <w:rsid w:val="00286390"/>
    <w:rsid w:val="00286EEE"/>
    <w:rsid w:val="0028753B"/>
    <w:rsid w:val="00290232"/>
    <w:rsid w:val="00292C16"/>
    <w:rsid w:val="00293A82"/>
    <w:rsid w:val="0029461D"/>
    <w:rsid w:val="00296042"/>
    <w:rsid w:val="002966E8"/>
    <w:rsid w:val="00296BA6"/>
    <w:rsid w:val="00296C9C"/>
    <w:rsid w:val="00296FB0"/>
    <w:rsid w:val="002A11E0"/>
    <w:rsid w:val="002A28A7"/>
    <w:rsid w:val="002A37EC"/>
    <w:rsid w:val="002A3EF2"/>
    <w:rsid w:val="002A418F"/>
    <w:rsid w:val="002A45AF"/>
    <w:rsid w:val="002A4D9C"/>
    <w:rsid w:val="002A571D"/>
    <w:rsid w:val="002A6398"/>
    <w:rsid w:val="002A6B01"/>
    <w:rsid w:val="002A6CC0"/>
    <w:rsid w:val="002B06D8"/>
    <w:rsid w:val="002B1A42"/>
    <w:rsid w:val="002B27BA"/>
    <w:rsid w:val="002B328D"/>
    <w:rsid w:val="002B3459"/>
    <w:rsid w:val="002B4E7E"/>
    <w:rsid w:val="002B4FF4"/>
    <w:rsid w:val="002B6992"/>
    <w:rsid w:val="002B76EA"/>
    <w:rsid w:val="002B7975"/>
    <w:rsid w:val="002B7BD7"/>
    <w:rsid w:val="002C0A8D"/>
    <w:rsid w:val="002C0F26"/>
    <w:rsid w:val="002C14C5"/>
    <w:rsid w:val="002C1924"/>
    <w:rsid w:val="002C1D0F"/>
    <w:rsid w:val="002C252C"/>
    <w:rsid w:val="002C39FC"/>
    <w:rsid w:val="002C7007"/>
    <w:rsid w:val="002C7AED"/>
    <w:rsid w:val="002C7F6F"/>
    <w:rsid w:val="002D27E0"/>
    <w:rsid w:val="002D511D"/>
    <w:rsid w:val="002D7257"/>
    <w:rsid w:val="002D7E4F"/>
    <w:rsid w:val="002E0B23"/>
    <w:rsid w:val="002E0E4F"/>
    <w:rsid w:val="002E19D7"/>
    <w:rsid w:val="002E1AC0"/>
    <w:rsid w:val="002E1BEE"/>
    <w:rsid w:val="002E1DD9"/>
    <w:rsid w:val="002E1E54"/>
    <w:rsid w:val="002E2C0C"/>
    <w:rsid w:val="002E37D3"/>
    <w:rsid w:val="002E3E62"/>
    <w:rsid w:val="002E5402"/>
    <w:rsid w:val="002E5E95"/>
    <w:rsid w:val="002E6D0C"/>
    <w:rsid w:val="002E7125"/>
    <w:rsid w:val="002E7E4E"/>
    <w:rsid w:val="002F0CEE"/>
    <w:rsid w:val="002F1A7E"/>
    <w:rsid w:val="002F1CE3"/>
    <w:rsid w:val="002F20E3"/>
    <w:rsid w:val="002F2A11"/>
    <w:rsid w:val="002F320D"/>
    <w:rsid w:val="002F4646"/>
    <w:rsid w:val="002F4C52"/>
    <w:rsid w:val="002F5C31"/>
    <w:rsid w:val="002F6F9E"/>
    <w:rsid w:val="002F72A8"/>
    <w:rsid w:val="002F7D88"/>
    <w:rsid w:val="003006F4"/>
    <w:rsid w:val="003019A5"/>
    <w:rsid w:val="003019ED"/>
    <w:rsid w:val="003021E8"/>
    <w:rsid w:val="0030239F"/>
    <w:rsid w:val="00302A84"/>
    <w:rsid w:val="00302E6F"/>
    <w:rsid w:val="0030315C"/>
    <w:rsid w:val="003031B9"/>
    <w:rsid w:val="00303BD7"/>
    <w:rsid w:val="00304CFD"/>
    <w:rsid w:val="003054F0"/>
    <w:rsid w:val="00305653"/>
    <w:rsid w:val="00306B6C"/>
    <w:rsid w:val="00307065"/>
    <w:rsid w:val="003101B0"/>
    <w:rsid w:val="003110C5"/>
    <w:rsid w:val="003114E5"/>
    <w:rsid w:val="00311999"/>
    <w:rsid w:val="00311AE4"/>
    <w:rsid w:val="00313088"/>
    <w:rsid w:val="00313D4F"/>
    <w:rsid w:val="00314535"/>
    <w:rsid w:val="00316686"/>
    <w:rsid w:val="00316A0A"/>
    <w:rsid w:val="00316C5B"/>
    <w:rsid w:val="00316FC9"/>
    <w:rsid w:val="00317079"/>
    <w:rsid w:val="003171CB"/>
    <w:rsid w:val="0032057B"/>
    <w:rsid w:val="003207B8"/>
    <w:rsid w:val="00320A71"/>
    <w:rsid w:val="00320B09"/>
    <w:rsid w:val="00322ECF"/>
    <w:rsid w:val="00324633"/>
    <w:rsid w:val="00324EB5"/>
    <w:rsid w:val="0032513D"/>
    <w:rsid w:val="003251B1"/>
    <w:rsid w:val="0032619C"/>
    <w:rsid w:val="003266B1"/>
    <w:rsid w:val="003273B0"/>
    <w:rsid w:val="003308CC"/>
    <w:rsid w:val="00330FF9"/>
    <w:rsid w:val="0033196D"/>
    <w:rsid w:val="00331C95"/>
    <w:rsid w:val="00331E0A"/>
    <w:rsid w:val="003321C4"/>
    <w:rsid w:val="00332DAA"/>
    <w:rsid w:val="00334FEB"/>
    <w:rsid w:val="003355C2"/>
    <w:rsid w:val="0033569A"/>
    <w:rsid w:val="00340085"/>
    <w:rsid w:val="00340DCF"/>
    <w:rsid w:val="00341A95"/>
    <w:rsid w:val="00344125"/>
    <w:rsid w:val="00344F80"/>
    <w:rsid w:val="003458F0"/>
    <w:rsid w:val="00345F43"/>
    <w:rsid w:val="00346127"/>
    <w:rsid w:val="00346153"/>
    <w:rsid w:val="0034716D"/>
    <w:rsid w:val="0034735F"/>
    <w:rsid w:val="003503FF"/>
    <w:rsid w:val="003514FC"/>
    <w:rsid w:val="003526E2"/>
    <w:rsid w:val="00352CFB"/>
    <w:rsid w:val="003530CB"/>
    <w:rsid w:val="00353925"/>
    <w:rsid w:val="00353A79"/>
    <w:rsid w:val="00353CBC"/>
    <w:rsid w:val="003541A7"/>
    <w:rsid w:val="00354CF7"/>
    <w:rsid w:val="003550E1"/>
    <w:rsid w:val="0035564E"/>
    <w:rsid w:val="00357036"/>
    <w:rsid w:val="003601A2"/>
    <w:rsid w:val="00362A67"/>
    <w:rsid w:val="00363862"/>
    <w:rsid w:val="00363901"/>
    <w:rsid w:val="00363F0F"/>
    <w:rsid w:val="00363FC6"/>
    <w:rsid w:val="003653FD"/>
    <w:rsid w:val="0036585B"/>
    <w:rsid w:val="00366861"/>
    <w:rsid w:val="00367509"/>
    <w:rsid w:val="0036760C"/>
    <w:rsid w:val="00370DE6"/>
    <w:rsid w:val="003723C8"/>
    <w:rsid w:val="003723D9"/>
    <w:rsid w:val="003737D4"/>
    <w:rsid w:val="003748DE"/>
    <w:rsid w:val="00375848"/>
    <w:rsid w:val="00376D3D"/>
    <w:rsid w:val="00377A1F"/>
    <w:rsid w:val="00380E3F"/>
    <w:rsid w:val="00380FCB"/>
    <w:rsid w:val="003814BB"/>
    <w:rsid w:val="003815D2"/>
    <w:rsid w:val="003824F1"/>
    <w:rsid w:val="003838CD"/>
    <w:rsid w:val="00383994"/>
    <w:rsid w:val="00384095"/>
    <w:rsid w:val="00384654"/>
    <w:rsid w:val="0038497F"/>
    <w:rsid w:val="0038567F"/>
    <w:rsid w:val="00386743"/>
    <w:rsid w:val="003868EB"/>
    <w:rsid w:val="00386C50"/>
    <w:rsid w:val="00390D37"/>
    <w:rsid w:val="00391939"/>
    <w:rsid w:val="00391E95"/>
    <w:rsid w:val="00392B78"/>
    <w:rsid w:val="00393054"/>
    <w:rsid w:val="00393223"/>
    <w:rsid w:val="00393FBB"/>
    <w:rsid w:val="003940AB"/>
    <w:rsid w:val="003942DA"/>
    <w:rsid w:val="00394474"/>
    <w:rsid w:val="00394A76"/>
    <w:rsid w:val="00394CAF"/>
    <w:rsid w:val="00396364"/>
    <w:rsid w:val="00396897"/>
    <w:rsid w:val="00396DAD"/>
    <w:rsid w:val="003A00AC"/>
    <w:rsid w:val="003A11C4"/>
    <w:rsid w:val="003A2AB1"/>
    <w:rsid w:val="003A2B2B"/>
    <w:rsid w:val="003A59EC"/>
    <w:rsid w:val="003A6544"/>
    <w:rsid w:val="003A6CCF"/>
    <w:rsid w:val="003B0B2B"/>
    <w:rsid w:val="003B1025"/>
    <w:rsid w:val="003B1EC6"/>
    <w:rsid w:val="003B1F35"/>
    <w:rsid w:val="003B26B8"/>
    <w:rsid w:val="003B413A"/>
    <w:rsid w:val="003B4A38"/>
    <w:rsid w:val="003B4FE6"/>
    <w:rsid w:val="003B733A"/>
    <w:rsid w:val="003B77C7"/>
    <w:rsid w:val="003B7BD3"/>
    <w:rsid w:val="003B7CE9"/>
    <w:rsid w:val="003C0FEC"/>
    <w:rsid w:val="003C1D4E"/>
    <w:rsid w:val="003C3360"/>
    <w:rsid w:val="003C3A14"/>
    <w:rsid w:val="003C43A0"/>
    <w:rsid w:val="003C4F72"/>
    <w:rsid w:val="003C5496"/>
    <w:rsid w:val="003C55F8"/>
    <w:rsid w:val="003C562B"/>
    <w:rsid w:val="003C593F"/>
    <w:rsid w:val="003C5FDB"/>
    <w:rsid w:val="003C67B9"/>
    <w:rsid w:val="003C71E5"/>
    <w:rsid w:val="003C7A6E"/>
    <w:rsid w:val="003D00C9"/>
    <w:rsid w:val="003D0E83"/>
    <w:rsid w:val="003D10C9"/>
    <w:rsid w:val="003D2BE2"/>
    <w:rsid w:val="003D2F9B"/>
    <w:rsid w:val="003D4037"/>
    <w:rsid w:val="003D519B"/>
    <w:rsid w:val="003D5C77"/>
    <w:rsid w:val="003D5D63"/>
    <w:rsid w:val="003D6405"/>
    <w:rsid w:val="003D6460"/>
    <w:rsid w:val="003D667B"/>
    <w:rsid w:val="003D6F18"/>
    <w:rsid w:val="003D7B0B"/>
    <w:rsid w:val="003D7F9F"/>
    <w:rsid w:val="003E0594"/>
    <w:rsid w:val="003E0D2B"/>
    <w:rsid w:val="003E0ECD"/>
    <w:rsid w:val="003E1CE3"/>
    <w:rsid w:val="003E3ABA"/>
    <w:rsid w:val="003E44BA"/>
    <w:rsid w:val="003E464C"/>
    <w:rsid w:val="003E5290"/>
    <w:rsid w:val="003E563A"/>
    <w:rsid w:val="003E60A8"/>
    <w:rsid w:val="003E7071"/>
    <w:rsid w:val="003F04AD"/>
    <w:rsid w:val="003F14A3"/>
    <w:rsid w:val="003F17F2"/>
    <w:rsid w:val="003F1DDA"/>
    <w:rsid w:val="003F2BF2"/>
    <w:rsid w:val="003F3032"/>
    <w:rsid w:val="003F3487"/>
    <w:rsid w:val="003F43C7"/>
    <w:rsid w:val="003F4D5A"/>
    <w:rsid w:val="003F5072"/>
    <w:rsid w:val="003F5469"/>
    <w:rsid w:val="003F6D0B"/>
    <w:rsid w:val="003F73DA"/>
    <w:rsid w:val="003F7582"/>
    <w:rsid w:val="003F7CEF"/>
    <w:rsid w:val="00400E5C"/>
    <w:rsid w:val="004016B1"/>
    <w:rsid w:val="004018AF"/>
    <w:rsid w:val="00401C35"/>
    <w:rsid w:val="00403754"/>
    <w:rsid w:val="00403FCE"/>
    <w:rsid w:val="00404E6E"/>
    <w:rsid w:val="00404F29"/>
    <w:rsid w:val="00405075"/>
    <w:rsid w:val="004050FB"/>
    <w:rsid w:val="004052DB"/>
    <w:rsid w:val="00405E38"/>
    <w:rsid w:val="00405EBC"/>
    <w:rsid w:val="00406312"/>
    <w:rsid w:val="00406EF5"/>
    <w:rsid w:val="00407503"/>
    <w:rsid w:val="00407873"/>
    <w:rsid w:val="00407F2B"/>
    <w:rsid w:val="00411096"/>
    <w:rsid w:val="00411EA7"/>
    <w:rsid w:val="00412EB3"/>
    <w:rsid w:val="004132D7"/>
    <w:rsid w:val="0041413B"/>
    <w:rsid w:val="00414465"/>
    <w:rsid w:val="004144F4"/>
    <w:rsid w:val="00414D6F"/>
    <w:rsid w:val="00416D76"/>
    <w:rsid w:val="00417097"/>
    <w:rsid w:val="004173CD"/>
    <w:rsid w:val="004205D1"/>
    <w:rsid w:val="004216C5"/>
    <w:rsid w:val="00421874"/>
    <w:rsid w:val="00422B96"/>
    <w:rsid w:val="004230F8"/>
    <w:rsid w:val="00423144"/>
    <w:rsid w:val="004234A8"/>
    <w:rsid w:val="00423A59"/>
    <w:rsid w:val="00423E47"/>
    <w:rsid w:val="00423F57"/>
    <w:rsid w:val="004252A3"/>
    <w:rsid w:val="004252F4"/>
    <w:rsid w:val="004263F2"/>
    <w:rsid w:val="00426AFE"/>
    <w:rsid w:val="00426B0B"/>
    <w:rsid w:val="00427178"/>
    <w:rsid w:val="00427933"/>
    <w:rsid w:val="0042793F"/>
    <w:rsid w:val="00427C19"/>
    <w:rsid w:val="00427CC5"/>
    <w:rsid w:val="004303D7"/>
    <w:rsid w:val="0043076D"/>
    <w:rsid w:val="00430A67"/>
    <w:rsid w:val="00430DDB"/>
    <w:rsid w:val="0043121F"/>
    <w:rsid w:val="00432E6F"/>
    <w:rsid w:val="00435255"/>
    <w:rsid w:val="00435D10"/>
    <w:rsid w:val="00436F3C"/>
    <w:rsid w:val="0043706F"/>
    <w:rsid w:val="004372ED"/>
    <w:rsid w:val="004406CB"/>
    <w:rsid w:val="004407AA"/>
    <w:rsid w:val="00440814"/>
    <w:rsid w:val="00442085"/>
    <w:rsid w:val="00442B4F"/>
    <w:rsid w:val="00443CD0"/>
    <w:rsid w:val="00444086"/>
    <w:rsid w:val="00444E84"/>
    <w:rsid w:val="004456E6"/>
    <w:rsid w:val="00446A6E"/>
    <w:rsid w:val="0044714A"/>
    <w:rsid w:val="0044715F"/>
    <w:rsid w:val="0044765C"/>
    <w:rsid w:val="00447F9C"/>
    <w:rsid w:val="00450581"/>
    <w:rsid w:val="004505F9"/>
    <w:rsid w:val="0045103B"/>
    <w:rsid w:val="00451AB3"/>
    <w:rsid w:val="00452437"/>
    <w:rsid w:val="00452BD2"/>
    <w:rsid w:val="00452C8F"/>
    <w:rsid w:val="00453BD0"/>
    <w:rsid w:val="00454003"/>
    <w:rsid w:val="0045474D"/>
    <w:rsid w:val="00454822"/>
    <w:rsid w:val="004548EC"/>
    <w:rsid w:val="0045509A"/>
    <w:rsid w:val="0045688C"/>
    <w:rsid w:val="0045731E"/>
    <w:rsid w:val="0045765D"/>
    <w:rsid w:val="004608F8"/>
    <w:rsid w:val="00460DDE"/>
    <w:rsid w:val="004610A0"/>
    <w:rsid w:val="004619C2"/>
    <w:rsid w:val="00462B54"/>
    <w:rsid w:val="004630A2"/>
    <w:rsid w:val="004631F6"/>
    <w:rsid w:val="00464E48"/>
    <w:rsid w:val="0046537F"/>
    <w:rsid w:val="00465FF6"/>
    <w:rsid w:val="00466D8B"/>
    <w:rsid w:val="0046701A"/>
    <w:rsid w:val="004709AA"/>
    <w:rsid w:val="00470CAF"/>
    <w:rsid w:val="00471A29"/>
    <w:rsid w:val="00471E4B"/>
    <w:rsid w:val="004724D5"/>
    <w:rsid w:val="00472DAE"/>
    <w:rsid w:val="004734AD"/>
    <w:rsid w:val="0047375B"/>
    <w:rsid w:val="00474592"/>
    <w:rsid w:val="00475009"/>
    <w:rsid w:val="00475304"/>
    <w:rsid w:val="004800F2"/>
    <w:rsid w:val="00480278"/>
    <w:rsid w:val="00480299"/>
    <w:rsid w:val="004806A0"/>
    <w:rsid w:val="004810C0"/>
    <w:rsid w:val="00481739"/>
    <w:rsid w:val="004820CB"/>
    <w:rsid w:val="00482B75"/>
    <w:rsid w:val="00482DF7"/>
    <w:rsid w:val="00482EAC"/>
    <w:rsid w:val="00483537"/>
    <w:rsid w:val="00483EAA"/>
    <w:rsid w:val="00484306"/>
    <w:rsid w:val="0048470E"/>
    <w:rsid w:val="00485849"/>
    <w:rsid w:val="00485854"/>
    <w:rsid w:val="00485C0B"/>
    <w:rsid w:val="0048623F"/>
    <w:rsid w:val="0048679E"/>
    <w:rsid w:val="00487D69"/>
    <w:rsid w:val="00487F76"/>
    <w:rsid w:val="00487FA3"/>
    <w:rsid w:val="00491C37"/>
    <w:rsid w:val="00491D8D"/>
    <w:rsid w:val="00492630"/>
    <w:rsid w:val="00492CE2"/>
    <w:rsid w:val="00492F3D"/>
    <w:rsid w:val="004930AE"/>
    <w:rsid w:val="00493173"/>
    <w:rsid w:val="00493179"/>
    <w:rsid w:val="004933F1"/>
    <w:rsid w:val="00496386"/>
    <w:rsid w:val="00496CA0"/>
    <w:rsid w:val="004971F5"/>
    <w:rsid w:val="004A0EB5"/>
    <w:rsid w:val="004A267C"/>
    <w:rsid w:val="004A352D"/>
    <w:rsid w:val="004A4293"/>
    <w:rsid w:val="004A4503"/>
    <w:rsid w:val="004A4EDA"/>
    <w:rsid w:val="004A5050"/>
    <w:rsid w:val="004A6198"/>
    <w:rsid w:val="004A61FD"/>
    <w:rsid w:val="004A6582"/>
    <w:rsid w:val="004A661B"/>
    <w:rsid w:val="004A6A75"/>
    <w:rsid w:val="004A7F49"/>
    <w:rsid w:val="004B2774"/>
    <w:rsid w:val="004B2BED"/>
    <w:rsid w:val="004B2F8B"/>
    <w:rsid w:val="004B2FEF"/>
    <w:rsid w:val="004B3BE3"/>
    <w:rsid w:val="004B41B6"/>
    <w:rsid w:val="004B51C9"/>
    <w:rsid w:val="004B5DF4"/>
    <w:rsid w:val="004B6D3A"/>
    <w:rsid w:val="004B75C4"/>
    <w:rsid w:val="004C0090"/>
    <w:rsid w:val="004C01AD"/>
    <w:rsid w:val="004C054A"/>
    <w:rsid w:val="004C1AC9"/>
    <w:rsid w:val="004C20CE"/>
    <w:rsid w:val="004C217D"/>
    <w:rsid w:val="004C23E3"/>
    <w:rsid w:val="004C266D"/>
    <w:rsid w:val="004C2948"/>
    <w:rsid w:val="004C3CDA"/>
    <w:rsid w:val="004C45EA"/>
    <w:rsid w:val="004C4BB2"/>
    <w:rsid w:val="004C530F"/>
    <w:rsid w:val="004C5FCB"/>
    <w:rsid w:val="004C66D9"/>
    <w:rsid w:val="004C67FC"/>
    <w:rsid w:val="004D00AC"/>
    <w:rsid w:val="004D036D"/>
    <w:rsid w:val="004D19C2"/>
    <w:rsid w:val="004D2779"/>
    <w:rsid w:val="004D3C10"/>
    <w:rsid w:val="004D4D3D"/>
    <w:rsid w:val="004D502B"/>
    <w:rsid w:val="004D5701"/>
    <w:rsid w:val="004D589A"/>
    <w:rsid w:val="004D5A90"/>
    <w:rsid w:val="004D7708"/>
    <w:rsid w:val="004D78E0"/>
    <w:rsid w:val="004D7D7D"/>
    <w:rsid w:val="004E058B"/>
    <w:rsid w:val="004E1070"/>
    <w:rsid w:val="004E132D"/>
    <w:rsid w:val="004E2FB1"/>
    <w:rsid w:val="004E3684"/>
    <w:rsid w:val="004E404E"/>
    <w:rsid w:val="004E4AD3"/>
    <w:rsid w:val="004E77FE"/>
    <w:rsid w:val="004E7AC8"/>
    <w:rsid w:val="004E7BEA"/>
    <w:rsid w:val="004F0221"/>
    <w:rsid w:val="004F0A7A"/>
    <w:rsid w:val="004F1BDF"/>
    <w:rsid w:val="004F20C0"/>
    <w:rsid w:val="004F2340"/>
    <w:rsid w:val="004F3457"/>
    <w:rsid w:val="004F36DB"/>
    <w:rsid w:val="004F39FA"/>
    <w:rsid w:val="004F3A55"/>
    <w:rsid w:val="004F3D63"/>
    <w:rsid w:val="004F4F55"/>
    <w:rsid w:val="004F6A3A"/>
    <w:rsid w:val="004F6DE7"/>
    <w:rsid w:val="004F7DCA"/>
    <w:rsid w:val="005015BA"/>
    <w:rsid w:val="005022E0"/>
    <w:rsid w:val="00502726"/>
    <w:rsid w:val="005032D0"/>
    <w:rsid w:val="005034EF"/>
    <w:rsid w:val="005037D5"/>
    <w:rsid w:val="00503EFA"/>
    <w:rsid w:val="00503F63"/>
    <w:rsid w:val="005041A5"/>
    <w:rsid w:val="00505481"/>
    <w:rsid w:val="005075EC"/>
    <w:rsid w:val="005078DA"/>
    <w:rsid w:val="00507CF0"/>
    <w:rsid w:val="00510081"/>
    <w:rsid w:val="00510462"/>
    <w:rsid w:val="0051077C"/>
    <w:rsid w:val="00510A87"/>
    <w:rsid w:val="00510BDA"/>
    <w:rsid w:val="005125C4"/>
    <w:rsid w:val="00512780"/>
    <w:rsid w:val="0051296C"/>
    <w:rsid w:val="00512BDC"/>
    <w:rsid w:val="005140A8"/>
    <w:rsid w:val="00515571"/>
    <w:rsid w:val="0051572F"/>
    <w:rsid w:val="00515D4C"/>
    <w:rsid w:val="00516812"/>
    <w:rsid w:val="00516BD4"/>
    <w:rsid w:val="00517A60"/>
    <w:rsid w:val="00517FE5"/>
    <w:rsid w:val="00520673"/>
    <w:rsid w:val="00520930"/>
    <w:rsid w:val="00521135"/>
    <w:rsid w:val="00522C01"/>
    <w:rsid w:val="0052391F"/>
    <w:rsid w:val="00523B76"/>
    <w:rsid w:val="00523C6D"/>
    <w:rsid w:val="0052462E"/>
    <w:rsid w:val="005258F2"/>
    <w:rsid w:val="00525FAC"/>
    <w:rsid w:val="00526119"/>
    <w:rsid w:val="005265CA"/>
    <w:rsid w:val="00527F3E"/>
    <w:rsid w:val="0053002C"/>
    <w:rsid w:val="005300AC"/>
    <w:rsid w:val="00530211"/>
    <w:rsid w:val="0053088D"/>
    <w:rsid w:val="00530D7C"/>
    <w:rsid w:val="0053282F"/>
    <w:rsid w:val="005328C3"/>
    <w:rsid w:val="0053342A"/>
    <w:rsid w:val="00534594"/>
    <w:rsid w:val="005360C7"/>
    <w:rsid w:val="00536A38"/>
    <w:rsid w:val="00536F8F"/>
    <w:rsid w:val="0053746F"/>
    <w:rsid w:val="00537DB9"/>
    <w:rsid w:val="0054033B"/>
    <w:rsid w:val="00541476"/>
    <w:rsid w:val="0054201C"/>
    <w:rsid w:val="00542027"/>
    <w:rsid w:val="005423B6"/>
    <w:rsid w:val="0054285E"/>
    <w:rsid w:val="0054287D"/>
    <w:rsid w:val="00542D50"/>
    <w:rsid w:val="005435A4"/>
    <w:rsid w:val="00543FFD"/>
    <w:rsid w:val="005441C8"/>
    <w:rsid w:val="00544D44"/>
    <w:rsid w:val="00544EBF"/>
    <w:rsid w:val="0054629A"/>
    <w:rsid w:val="005468B7"/>
    <w:rsid w:val="00547365"/>
    <w:rsid w:val="005474FA"/>
    <w:rsid w:val="00550750"/>
    <w:rsid w:val="00550DFC"/>
    <w:rsid w:val="00553194"/>
    <w:rsid w:val="005533BE"/>
    <w:rsid w:val="00553A89"/>
    <w:rsid w:val="00553B07"/>
    <w:rsid w:val="005557B6"/>
    <w:rsid w:val="005559E7"/>
    <w:rsid w:val="0055714A"/>
    <w:rsid w:val="00560620"/>
    <w:rsid w:val="00561569"/>
    <w:rsid w:val="00561DE3"/>
    <w:rsid w:val="00561FF1"/>
    <w:rsid w:val="00562F7B"/>
    <w:rsid w:val="0056335F"/>
    <w:rsid w:val="0056344E"/>
    <w:rsid w:val="00563C27"/>
    <w:rsid w:val="005675CF"/>
    <w:rsid w:val="005704C5"/>
    <w:rsid w:val="005708A6"/>
    <w:rsid w:val="0057119D"/>
    <w:rsid w:val="005712DE"/>
    <w:rsid w:val="00571B53"/>
    <w:rsid w:val="00571F5D"/>
    <w:rsid w:val="00572791"/>
    <w:rsid w:val="00572913"/>
    <w:rsid w:val="00572AB0"/>
    <w:rsid w:val="00574AA1"/>
    <w:rsid w:val="00575E3C"/>
    <w:rsid w:val="00577A12"/>
    <w:rsid w:val="00580270"/>
    <w:rsid w:val="00580FBA"/>
    <w:rsid w:val="005817CA"/>
    <w:rsid w:val="00581D81"/>
    <w:rsid w:val="00582679"/>
    <w:rsid w:val="00582D80"/>
    <w:rsid w:val="00582E0D"/>
    <w:rsid w:val="005842F2"/>
    <w:rsid w:val="00584742"/>
    <w:rsid w:val="005847DD"/>
    <w:rsid w:val="00585DEC"/>
    <w:rsid w:val="005867A5"/>
    <w:rsid w:val="00586B87"/>
    <w:rsid w:val="00587474"/>
    <w:rsid w:val="005876E6"/>
    <w:rsid w:val="005901D7"/>
    <w:rsid w:val="00591999"/>
    <w:rsid w:val="00591BED"/>
    <w:rsid w:val="00597491"/>
    <w:rsid w:val="005979AB"/>
    <w:rsid w:val="005A0C0B"/>
    <w:rsid w:val="005A101B"/>
    <w:rsid w:val="005A1081"/>
    <w:rsid w:val="005A13C2"/>
    <w:rsid w:val="005A17B2"/>
    <w:rsid w:val="005A1877"/>
    <w:rsid w:val="005A40BD"/>
    <w:rsid w:val="005A4FD9"/>
    <w:rsid w:val="005A56F8"/>
    <w:rsid w:val="005A6218"/>
    <w:rsid w:val="005A6315"/>
    <w:rsid w:val="005A65ED"/>
    <w:rsid w:val="005A6623"/>
    <w:rsid w:val="005A7E6E"/>
    <w:rsid w:val="005B156E"/>
    <w:rsid w:val="005B2CD8"/>
    <w:rsid w:val="005B391D"/>
    <w:rsid w:val="005B6F6F"/>
    <w:rsid w:val="005B7603"/>
    <w:rsid w:val="005C0578"/>
    <w:rsid w:val="005C1808"/>
    <w:rsid w:val="005C2C7D"/>
    <w:rsid w:val="005C2D63"/>
    <w:rsid w:val="005C393B"/>
    <w:rsid w:val="005C40D2"/>
    <w:rsid w:val="005C484B"/>
    <w:rsid w:val="005C4A64"/>
    <w:rsid w:val="005C5126"/>
    <w:rsid w:val="005C6573"/>
    <w:rsid w:val="005C79D5"/>
    <w:rsid w:val="005C7A8B"/>
    <w:rsid w:val="005C7E3A"/>
    <w:rsid w:val="005D10CD"/>
    <w:rsid w:val="005D16D5"/>
    <w:rsid w:val="005D2255"/>
    <w:rsid w:val="005D316A"/>
    <w:rsid w:val="005D3204"/>
    <w:rsid w:val="005D34E3"/>
    <w:rsid w:val="005D3F55"/>
    <w:rsid w:val="005D4074"/>
    <w:rsid w:val="005D47D2"/>
    <w:rsid w:val="005D4B60"/>
    <w:rsid w:val="005D5259"/>
    <w:rsid w:val="005D588E"/>
    <w:rsid w:val="005D59CF"/>
    <w:rsid w:val="005D6A05"/>
    <w:rsid w:val="005D6AAB"/>
    <w:rsid w:val="005D7309"/>
    <w:rsid w:val="005E04FC"/>
    <w:rsid w:val="005E054F"/>
    <w:rsid w:val="005E07F0"/>
    <w:rsid w:val="005E0B09"/>
    <w:rsid w:val="005E0DCC"/>
    <w:rsid w:val="005E0E17"/>
    <w:rsid w:val="005E1A9C"/>
    <w:rsid w:val="005E1BE0"/>
    <w:rsid w:val="005E1D69"/>
    <w:rsid w:val="005E3688"/>
    <w:rsid w:val="005E3ED5"/>
    <w:rsid w:val="005E44BF"/>
    <w:rsid w:val="005E4517"/>
    <w:rsid w:val="005E4683"/>
    <w:rsid w:val="005E4BAC"/>
    <w:rsid w:val="005E4EAF"/>
    <w:rsid w:val="005E5535"/>
    <w:rsid w:val="005E697E"/>
    <w:rsid w:val="005E6D9A"/>
    <w:rsid w:val="005E6DC1"/>
    <w:rsid w:val="005E73E2"/>
    <w:rsid w:val="005E7D92"/>
    <w:rsid w:val="005F033D"/>
    <w:rsid w:val="005F03AD"/>
    <w:rsid w:val="005F0EE8"/>
    <w:rsid w:val="005F0F02"/>
    <w:rsid w:val="005F1C88"/>
    <w:rsid w:val="005F228A"/>
    <w:rsid w:val="005F2DE5"/>
    <w:rsid w:val="005F35D2"/>
    <w:rsid w:val="005F3728"/>
    <w:rsid w:val="005F38FC"/>
    <w:rsid w:val="005F46FE"/>
    <w:rsid w:val="005F4C3B"/>
    <w:rsid w:val="005F5526"/>
    <w:rsid w:val="005F555F"/>
    <w:rsid w:val="005F5A1E"/>
    <w:rsid w:val="005F5ED1"/>
    <w:rsid w:val="005F6463"/>
    <w:rsid w:val="005F706A"/>
    <w:rsid w:val="005F72BB"/>
    <w:rsid w:val="006001CC"/>
    <w:rsid w:val="00600A2F"/>
    <w:rsid w:val="006024FA"/>
    <w:rsid w:val="0060281B"/>
    <w:rsid w:val="00603101"/>
    <w:rsid w:val="00604F52"/>
    <w:rsid w:val="00605657"/>
    <w:rsid w:val="0060586B"/>
    <w:rsid w:val="006069FC"/>
    <w:rsid w:val="006072D3"/>
    <w:rsid w:val="00607B52"/>
    <w:rsid w:val="0061035F"/>
    <w:rsid w:val="00610364"/>
    <w:rsid w:val="0061071C"/>
    <w:rsid w:val="006108D3"/>
    <w:rsid w:val="00610A93"/>
    <w:rsid w:val="00610EB8"/>
    <w:rsid w:val="00611A63"/>
    <w:rsid w:val="00611BD1"/>
    <w:rsid w:val="00611EDC"/>
    <w:rsid w:val="0061251C"/>
    <w:rsid w:val="00612A8F"/>
    <w:rsid w:val="006130DE"/>
    <w:rsid w:val="006134BA"/>
    <w:rsid w:val="006146B8"/>
    <w:rsid w:val="00614EB9"/>
    <w:rsid w:val="0061530B"/>
    <w:rsid w:val="00616B20"/>
    <w:rsid w:val="00616FBA"/>
    <w:rsid w:val="00617896"/>
    <w:rsid w:val="00617D89"/>
    <w:rsid w:val="006209C3"/>
    <w:rsid w:val="006210A6"/>
    <w:rsid w:val="00621AC5"/>
    <w:rsid w:val="00621B90"/>
    <w:rsid w:val="00624BEB"/>
    <w:rsid w:val="00624D89"/>
    <w:rsid w:val="006251B7"/>
    <w:rsid w:val="00625288"/>
    <w:rsid w:val="00625299"/>
    <w:rsid w:val="0062545D"/>
    <w:rsid w:val="0062687F"/>
    <w:rsid w:val="0063051C"/>
    <w:rsid w:val="00630DC7"/>
    <w:rsid w:val="00630E8F"/>
    <w:rsid w:val="0063196E"/>
    <w:rsid w:val="006337F8"/>
    <w:rsid w:val="006357CA"/>
    <w:rsid w:val="00636933"/>
    <w:rsid w:val="00636B80"/>
    <w:rsid w:val="00637A0D"/>
    <w:rsid w:val="00637B41"/>
    <w:rsid w:val="00640A8A"/>
    <w:rsid w:val="006414AE"/>
    <w:rsid w:val="006433B8"/>
    <w:rsid w:val="00643734"/>
    <w:rsid w:val="00644ADA"/>
    <w:rsid w:val="00645B2C"/>
    <w:rsid w:val="00645D9A"/>
    <w:rsid w:val="00646D63"/>
    <w:rsid w:val="00646E96"/>
    <w:rsid w:val="00646EE9"/>
    <w:rsid w:val="00647D0B"/>
    <w:rsid w:val="00650A71"/>
    <w:rsid w:val="00650C36"/>
    <w:rsid w:val="00650CAA"/>
    <w:rsid w:val="00651023"/>
    <w:rsid w:val="00651443"/>
    <w:rsid w:val="00651ED9"/>
    <w:rsid w:val="00652007"/>
    <w:rsid w:val="006535C8"/>
    <w:rsid w:val="00653A8D"/>
    <w:rsid w:val="00653B29"/>
    <w:rsid w:val="00654D59"/>
    <w:rsid w:val="006555A9"/>
    <w:rsid w:val="00655907"/>
    <w:rsid w:val="00656B09"/>
    <w:rsid w:val="00657895"/>
    <w:rsid w:val="006579A9"/>
    <w:rsid w:val="0066022E"/>
    <w:rsid w:val="00660A8B"/>
    <w:rsid w:val="00660F0C"/>
    <w:rsid w:val="00661D7F"/>
    <w:rsid w:val="00663095"/>
    <w:rsid w:val="006630F4"/>
    <w:rsid w:val="00663D09"/>
    <w:rsid w:val="00664538"/>
    <w:rsid w:val="00664C92"/>
    <w:rsid w:val="00665B49"/>
    <w:rsid w:val="006662B0"/>
    <w:rsid w:val="006665AC"/>
    <w:rsid w:val="00666AC8"/>
    <w:rsid w:val="006674F0"/>
    <w:rsid w:val="00667592"/>
    <w:rsid w:val="00670518"/>
    <w:rsid w:val="00671572"/>
    <w:rsid w:val="00671A95"/>
    <w:rsid w:val="00671B46"/>
    <w:rsid w:val="00672D6B"/>
    <w:rsid w:val="00672E37"/>
    <w:rsid w:val="006734E3"/>
    <w:rsid w:val="006739FF"/>
    <w:rsid w:val="006743A8"/>
    <w:rsid w:val="00674834"/>
    <w:rsid w:val="00677C04"/>
    <w:rsid w:val="00677DAA"/>
    <w:rsid w:val="006800DB"/>
    <w:rsid w:val="006801A9"/>
    <w:rsid w:val="00680448"/>
    <w:rsid w:val="006805AD"/>
    <w:rsid w:val="00681CF0"/>
    <w:rsid w:val="00682C82"/>
    <w:rsid w:val="00682C9E"/>
    <w:rsid w:val="00684A48"/>
    <w:rsid w:val="0068521A"/>
    <w:rsid w:val="00685871"/>
    <w:rsid w:val="006862D3"/>
    <w:rsid w:val="00686478"/>
    <w:rsid w:val="00686896"/>
    <w:rsid w:val="00686962"/>
    <w:rsid w:val="00687BEA"/>
    <w:rsid w:val="0069161E"/>
    <w:rsid w:val="00692997"/>
    <w:rsid w:val="00692A20"/>
    <w:rsid w:val="00693186"/>
    <w:rsid w:val="00694E25"/>
    <w:rsid w:val="006951FE"/>
    <w:rsid w:val="00695B74"/>
    <w:rsid w:val="00696CEC"/>
    <w:rsid w:val="0069776C"/>
    <w:rsid w:val="00697770"/>
    <w:rsid w:val="0069791E"/>
    <w:rsid w:val="00697E4B"/>
    <w:rsid w:val="006A04DC"/>
    <w:rsid w:val="006A09A2"/>
    <w:rsid w:val="006A3855"/>
    <w:rsid w:val="006A3E1B"/>
    <w:rsid w:val="006A3EA5"/>
    <w:rsid w:val="006A4734"/>
    <w:rsid w:val="006A4949"/>
    <w:rsid w:val="006A627F"/>
    <w:rsid w:val="006A64D5"/>
    <w:rsid w:val="006A6700"/>
    <w:rsid w:val="006A7012"/>
    <w:rsid w:val="006A7C7F"/>
    <w:rsid w:val="006A7C8F"/>
    <w:rsid w:val="006B008B"/>
    <w:rsid w:val="006B07EE"/>
    <w:rsid w:val="006B15DE"/>
    <w:rsid w:val="006B1732"/>
    <w:rsid w:val="006B23C0"/>
    <w:rsid w:val="006B24DD"/>
    <w:rsid w:val="006B2626"/>
    <w:rsid w:val="006B39B1"/>
    <w:rsid w:val="006B4958"/>
    <w:rsid w:val="006B495A"/>
    <w:rsid w:val="006B4A50"/>
    <w:rsid w:val="006B5F2B"/>
    <w:rsid w:val="006B68B6"/>
    <w:rsid w:val="006B6FC2"/>
    <w:rsid w:val="006B713A"/>
    <w:rsid w:val="006B71DE"/>
    <w:rsid w:val="006B765C"/>
    <w:rsid w:val="006B7F16"/>
    <w:rsid w:val="006C0441"/>
    <w:rsid w:val="006C1CD0"/>
    <w:rsid w:val="006C1D9B"/>
    <w:rsid w:val="006C1EB6"/>
    <w:rsid w:val="006C2775"/>
    <w:rsid w:val="006C2A66"/>
    <w:rsid w:val="006C2ACA"/>
    <w:rsid w:val="006C3486"/>
    <w:rsid w:val="006C4E02"/>
    <w:rsid w:val="006C582A"/>
    <w:rsid w:val="006C5F26"/>
    <w:rsid w:val="006C6C6E"/>
    <w:rsid w:val="006C75CB"/>
    <w:rsid w:val="006C7E69"/>
    <w:rsid w:val="006D0BEF"/>
    <w:rsid w:val="006D1098"/>
    <w:rsid w:val="006D1200"/>
    <w:rsid w:val="006D15F6"/>
    <w:rsid w:val="006D5139"/>
    <w:rsid w:val="006D6FC0"/>
    <w:rsid w:val="006D72E1"/>
    <w:rsid w:val="006E0137"/>
    <w:rsid w:val="006E098F"/>
    <w:rsid w:val="006E0C3F"/>
    <w:rsid w:val="006E1B92"/>
    <w:rsid w:val="006E23D6"/>
    <w:rsid w:val="006E44B1"/>
    <w:rsid w:val="006E47BD"/>
    <w:rsid w:val="006E4FBC"/>
    <w:rsid w:val="006E5A55"/>
    <w:rsid w:val="006E5D30"/>
    <w:rsid w:val="006E6009"/>
    <w:rsid w:val="006E709D"/>
    <w:rsid w:val="006F1EEC"/>
    <w:rsid w:val="006F2813"/>
    <w:rsid w:val="006F2C7B"/>
    <w:rsid w:val="006F2C99"/>
    <w:rsid w:val="006F2CB9"/>
    <w:rsid w:val="006F2E70"/>
    <w:rsid w:val="006F309B"/>
    <w:rsid w:val="006F349A"/>
    <w:rsid w:val="006F34B8"/>
    <w:rsid w:val="006F4401"/>
    <w:rsid w:val="006F44A0"/>
    <w:rsid w:val="006F4B3C"/>
    <w:rsid w:val="006F4CDA"/>
    <w:rsid w:val="006F5607"/>
    <w:rsid w:val="006F613A"/>
    <w:rsid w:val="006F657F"/>
    <w:rsid w:val="006F6BC8"/>
    <w:rsid w:val="006F6C7B"/>
    <w:rsid w:val="006F719F"/>
    <w:rsid w:val="0070010B"/>
    <w:rsid w:val="007001AF"/>
    <w:rsid w:val="00700B7A"/>
    <w:rsid w:val="00701D47"/>
    <w:rsid w:val="00701EE5"/>
    <w:rsid w:val="00701F97"/>
    <w:rsid w:val="00701FAE"/>
    <w:rsid w:val="00702DB5"/>
    <w:rsid w:val="00704793"/>
    <w:rsid w:val="00704D2A"/>
    <w:rsid w:val="00705837"/>
    <w:rsid w:val="00705A05"/>
    <w:rsid w:val="00705AFC"/>
    <w:rsid w:val="007075F1"/>
    <w:rsid w:val="007102B5"/>
    <w:rsid w:val="007105BE"/>
    <w:rsid w:val="00710778"/>
    <w:rsid w:val="00710976"/>
    <w:rsid w:val="00710DDC"/>
    <w:rsid w:val="007115D5"/>
    <w:rsid w:val="0071167B"/>
    <w:rsid w:val="007118E8"/>
    <w:rsid w:val="00711981"/>
    <w:rsid w:val="00712E62"/>
    <w:rsid w:val="00713A49"/>
    <w:rsid w:val="00713C15"/>
    <w:rsid w:val="0071437E"/>
    <w:rsid w:val="00714E9D"/>
    <w:rsid w:val="00715614"/>
    <w:rsid w:val="00715C8C"/>
    <w:rsid w:val="0071620C"/>
    <w:rsid w:val="007166A7"/>
    <w:rsid w:val="0072009E"/>
    <w:rsid w:val="00720650"/>
    <w:rsid w:val="00720825"/>
    <w:rsid w:val="00720868"/>
    <w:rsid w:val="0072177F"/>
    <w:rsid w:val="00721D32"/>
    <w:rsid w:val="0072219A"/>
    <w:rsid w:val="0072292B"/>
    <w:rsid w:val="007229E1"/>
    <w:rsid w:val="00722F55"/>
    <w:rsid w:val="007231BB"/>
    <w:rsid w:val="00725558"/>
    <w:rsid w:val="0072591D"/>
    <w:rsid w:val="00726C38"/>
    <w:rsid w:val="00727191"/>
    <w:rsid w:val="0073146F"/>
    <w:rsid w:val="00731A49"/>
    <w:rsid w:val="00731AC1"/>
    <w:rsid w:val="00731D96"/>
    <w:rsid w:val="00732281"/>
    <w:rsid w:val="00732B0A"/>
    <w:rsid w:val="00733C91"/>
    <w:rsid w:val="00735472"/>
    <w:rsid w:val="00735950"/>
    <w:rsid w:val="00735F80"/>
    <w:rsid w:val="00736226"/>
    <w:rsid w:val="007378D6"/>
    <w:rsid w:val="00737CEB"/>
    <w:rsid w:val="00740478"/>
    <w:rsid w:val="00740722"/>
    <w:rsid w:val="00742067"/>
    <w:rsid w:val="00743EF7"/>
    <w:rsid w:val="00743F9D"/>
    <w:rsid w:val="00744666"/>
    <w:rsid w:val="007456AF"/>
    <w:rsid w:val="007459BB"/>
    <w:rsid w:val="00746B38"/>
    <w:rsid w:val="007479E4"/>
    <w:rsid w:val="007501BA"/>
    <w:rsid w:val="007506C3"/>
    <w:rsid w:val="00750B34"/>
    <w:rsid w:val="00751C0B"/>
    <w:rsid w:val="007522E9"/>
    <w:rsid w:val="007523F2"/>
    <w:rsid w:val="00752583"/>
    <w:rsid w:val="00752C55"/>
    <w:rsid w:val="00753045"/>
    <w:rsid w:val="0075395E"/>
    <w:rsid w:val="00753966"/>
    <w:rsid w:val="0075424C"/>
    <w:rsid w:val="00754CB4"/>
    <w:rsid w:val="00754F41"/>
    <w:rsid w:val="00755824"/>
    <w:rsid w:val="0075612B"/>
    <w:rsid w:val="00756527"/>
    <w:rsid w:val="00756768"/>
    <w:rsid w:val="00756F15"/>
    <w:rsid w:val="00757934"/>
    <w:rsid w:val="00757A0E"/>
    <w:rsid w:val="00757D5E"/>
    <w:rsid w:val="00757FBC"/>
    <w:rsid w:val="00761817"/>
    <w:rsid w:val="00762DD5"/>
    <w:rsid w:val="00763146"/>
    <w:rsid w:val="007640A6"/>
    <w:rsid w:val="0076436A"/>
    <w:rsid w:val="00764AEB"/>
    <w:rsid w:val="0076520E"/>
    <w:rsid w:val="007653F3"/>
    <w:rsid w:val="00765AF5"/>
    <w:rsid w:val="00766311"/>
    <w:rsid w:val="0076666D"/>
    <w:rsid w:val="00766AE9"/>
    <w:rsid w:val="00766C6A"/>
    <w:rsid w:val="00766EF2"/>
    <w:rsid w:val="00767209"/>
    <w:rsid w:val="007709CC"/>
    <w:rsid w:val="00770F62"/>
    <w:rsid w:val="0077152B"/>
    <w:rsid w:val="00772361"/>
    <w:rsid w:val="007728CD"/>
    <w:rsid w:val="00772F09"/>
    <w:rsid w:val="007736B0"/>
    <w:rsid w:val="007739AB"/>
    <w:rsid w:val="00774251"/>
    <w:rsid w:val="00774A28"/>
    <w:rsid w:val="00775570"/>
    <w:rsid w:val="00775A2E"/>
    <w:rsid w:val="007760CF"/>
    <w:rsid w:val="00776ECF"/>
    <w:rsid w:val="0077711A"/>
    <w:rsid w:val="00777AC8"/>
    <w:rsid w:val="007800CC"/>
    <w:rsid w:val="007804D0"/>
    <w:rsid w:val="00780B93"/>
    <w:rsid w:val="0078153B"/>
    <w:rsid w:val="007817A9"/>
    <w:rsid w:val="00782158"/>
    <w:rsid w:val="007821F7"/>
    <w:rsid w:val="00782ED0"/>
    <w:rsid w:val="007832A8"/>
    <w:rsid w:val="007832E5"/>
    <w:rsid w:val="00784098"/>
    <w:rsid w:val="007840F3"/>
    <w:rsid w:val="0078413D"/>
    <w:rsid w:val="007903F1"/>
    <w:rsid w:val="00790671"/>
    <w:rsid w:val="00790FA6"/>
    <w:rsid w:val="0079138B"/>
    <w:rsid w:val="00791839"/>
    <w:rsid w:val="007919EC"/>
    <w:rsid w:val="00792674"/>
    <w:rsid w:val="00792939"/>
    <w:rsid w:val="007930DC"/>
    <w:rsid w:val="00794136"/>
    <w:rsid w:val="00794A4C"/>
    <w:rsid w:val="00794C82"/>
    <w:rsid w:val="00794E3E"/>
    <w:rsid w:val="00795A0B"/>
    <w:rsid w:val="00795B16"/>
    <w:rsid w:val="00795D00"/>
    <w:rsid w:val="00796B16"/>
    <w:rsid w:val="0079775E"/>
    <w:rsid w:val="007A18E6"/>
    <w:rsid w:val="007A26F6"/>
    <w:rsid w:val="007A2738"/>
    <w:rsid w:val="007A5122"/>
    <w:rsid w:val="007A648C"/>
    <w:rsid w:val="007B0CFF"/>
    <w:rsid w:val="007B104F"/>
    <w:rsid w:val="007B163A"/>
    <w:rsid w:val="007B3DB4"/>
    <w:rsid w:val="007B4070"/>
    <w:rsid w:val="007B4A0C"/>
    <w:rsid w:val="007B4AB6"/>
    <w:rsid w:val="007B4B11"/>
    <w:rsid w:val="007B5836"/>
    <w:rsid w:val="007B5933"/>
    <w:rsid w:val="007B5FF0"/>
    <w:rsid w:val="007B72A0"/>
    <w:rsid w:val="007B7E7B"/>
    <w:rsid w:val="007C1726"/>
    <w:rsid w:val="007C30C2"/>
    <w:rsid w:val="007C357A"/>
    <w:rsid w:val="007C39CF"/>
    <w:rsid w:val="007C39DF"/>
    <w:rsid w:val="007C569F"/>
    <w:rsid w:val="007C586D"/>
    <w:rsid w:val="007C6AA4"/>
    <w:rsid w:val="007C6CCF"/>
    <w:rsid w:val="007C746B"/>
    <w:rsid w:val="007C78DB"/>
    <w:rsid w:val="007D0358"/>
    <w:rsid w:val="007D07A8"/>
    <w:rsid w:val="007D0BA5"/>
    <w:rsid w:val="007D0E8A"/>
    <w:rsid w:val="007D0FD4"/>
    <w:rsid w:val="007D1A8E"/>
    <w:rsid w:val="007D2F9E"/>
    <w:rsid w:val="007D33C4"/>
    <w:rsid w:val="007D64B8"/>
    <w:rsid w:val="007D70C1"/>
    <w:rsid w:val="007D7232"/>
    <w:rsid w:val="007D74A0"/>
    <w:rsid w:val="007D7998"/>
    <w:rsid w:val="007E0977"/>
    <w:rsid w:val="007E0C62"/>
    <w:rsid w:val="007E1A89"/>
    <w:rsid w:val="007E1F81"/>
    <w:rsid w:val="007E2798"/>
    <w:rsid w:val="007E3684"/>
    <w:rsid w:val="007E46C0"/>
    <w:rsid w:val="007E470B"/>
    <w:rsid w:val="007E490B"/>
    <w:rsid w:val="007E5E18"/>
    <w:rsid w:val="007E5F5A"/>
    <w:rsid w:val="007E6704"/>
    <w:rsid w:val="007E6833"/>
    <w:rsid w:val="007E6CC6"/>
    <w:rsid w:val="007E70D1"/>
    <w:rsid w:val="007E7415"/>
    <w:rsid w:val="007F0842"/>
    <w:rsid w:val="007F2610"/>
    <w:rsid w:val="007F2652"/>
    <w:rsid w:val="007F28C8"/>
    <w:rsid w:val="007F3073"/>
    <w:rsid w:val="007F3851"/>
    <w:rsid w:val="007F42D2"/>
    <w:rsid w:val="007F44E4"/>
    <w:rsid w:val="007F4AA5"/>
    <w:rsid w:val="007F4D76"/>
    <w:rsid w:val="007F6090"/>
    <w:rsid w:val="007F7EE1"/>
    <w:rsid w:val="00800DA6"/>
    <w:rsid w:val="00801035"/>
    <w:rsid w:val="00801D28"/>
    <w:rsid w:val="008035AC"/>
    <w:rsid w:val="00803CB5"/>
    <w:rsid w:val="00804E10"/>
    <w:rsid w:val="008051D2"/>
    <w:rsid w:val="00805364"/>
    <w:rsid w:val="00806232"/>
    <w:rsid w:val="008065D6"/>
    <w:rsid w:val="00807714"/>
    <w:rsid w:val="00810112"/>
    <w:rsid w:val="0081082B"/>
    <w:rsid w:val="00811001"/>
    <w:rsid w:val="0081327F"/>
    <w:rsid w:val="008139EA"/>
    <w:rsid w:val="00814172"/>
    <w:rsid w:val="00815197"/>
    <w:rsid w:val="00815C0D"/>
    <w:rsid w:val="00815ED7"/>
    <w:rsid w:val="008164E0"/>
    <w:rsid w:val="008175E3"/>
    <w:rsid w:val="00817BED"/>
    <w:rsid w:val="00820138"/>
    <w:rsid w:val="0082034D"/>
    <w:rsid w:val="00820D4B"/>
    <w:rsid w:val="0082155B"/>
    <w:rsid w:val="00821BC5"/>
    <w:rsid w:val="008228CB"/>
    <w:rsid w:val="00822B7A"/>
    <w:rsid w:val="008236F7"/>
    <w:rsid w:val="00824D8E"/>
    <w:rsid w:val="00825A54"/>
    <w:rsid w:val="00825C60"/>
    <w:rsid w:val="0082767B"/>
    <w:rsid w:val="0083153C"/>
    <w:rsid w:val="0083175B"/>
    <w:rsid w:val="00831BB8"/>
    <w:rsid w:val="00832020"/>
    <w:rsid w:val="008321CE"/>
    <w:rsid w:val="00832DCC"/>
    <w:rsid w:val="0083332F"/>
    <w:rsid w:val="00834063"/>
    <w:rsid w:val="00834DD9"/>
    <w:rsid w:val="008357DD"/>
    <w:rsid w:val="00835B9A"/>
    <w:rsid w:val="00835E44"/>
    <w:rsid w:val="00835F8F"/>
    <w:rsid w:val="00836DBE"/>
    <w:rsid w:val="008370E6"/>
    <w:rsid w:val="00837CB6"/>
    <w:rsid w:val="00842224"/>
    <w:rsid w:val="00843853"/>
    <w:rsid w:val="00844EC3"/>
    <w:rsid w:val="00844F47"/>
    <w:rsid w:val="00844F78"/>
    <w:rsid w:val="00845F47"/>
    <w:rsid w:val="008503C0"/>
    <w:rsid w:val="0085172A"/>
    <w:rsid w:val="008543BC"/>
    <w:rsid w:val="00855284"/>
    <w:rsid w:val="0085564D"/>
    <w:rsid w:val="00856635"/>
    <w:rsid w:val="00856ED9"/>
    <w:rsid w:val="00857014"/>
    <w:rsid w:val="00857779"/>
    <w:rsid w:val="00857C5C"/>
    <w:rsid w:val="00860926"/>
    <w:rsid w:val="00861331"/>
    <w:rsid w:val="00861F70"/>
    <w:rsid w:val="00863621"/>
    <w:rsid w:val="00863B90"/>
    <w:rsid w:val="0086543B"/>
    <w:rsid w:val="008666BA"/>
    <w:rsid w:val="0086797F"/>
    <w:rsid w:val="008702F7"/>
    <w:rsid w:val="00870396"/>
    <w:rsid w:val="008715E2"/>
    <w:rsid w:val="008717C3"/>
    <w:rsid w:val="00871B87"/>
    <w:rsid w:val="00871CD5"/>
    <w:rsid w:val="00871F57"/>
    <w:rsid w:val="00873164"/>
    <w:rsid w:val="0087316E"/>
    <w:rsid w:val="00873378"/>
    <w:rsid w:val="008733FC"/>
    <w:rsid w:val="00873ABC"/>
    <w:rsid w:val="00874601"/>
    <w:rsid w:val="00874650"/>
    <w:rsid w:val="00874E55"/>
    <w:rsid w:val="00875465"/>
    <w:rsid w:val="00876697"/>
    <w:rsid w:val="00877F93"/>
    <w:rsid w:val="008803B0"/>
    <w:rsid w:val="0088108E"/>
    <w:rsid w:val="00881E03"/>
    <w:rsid w:val="0088228A"/>
    <w:rsid w:val="00883C78"/>
    <w:rsid w:val="00884D82"/>
    <w:rsid w:val="00886AD2"/>
    <w:rsid w:val="00887352"/>
    <w:rsid w:val="00887770"/>
    <w:rsid w:val="008902E9"/>
    <w:rsid w:val="008908F0"/>
    <w:rsid w:val="00890C52"/>
    <w:rsid w:val="00890D25"/>
    <w:rsid w:val="00891491"/>
    <w:rsid w:val="00892F29"/>
    <w:rsid w:val="00894338"/>
    <w:rsid w:val="0089502A"/>
    <w:rsid w:val="00895311"/>
    <w:rsid w:val="0089655A"/>
    <w:rsid w:val="00896F86"/>
    <w:rsid w:val="008973B8"/>
    <w:rsid w:val="00897768"/>
    <w:rsid w:val="008A0D40"/>
    <w:rsid w:val="008A1DBA"/>
    <w:rsid w:val="008A29B9"/>
    <w:rsid w:val="008A2E89"/>
    <w:rsid w:val="008A38B3"/>
    <w:rsid w:val="008A38F1"/>
    <w:rsid w:val="008A3D2F"/>
    <w:rsid w:val="008A48F9"/>
    <w:rsid w:val="008A4E0A"/>
    <w:rsid w:val="008A5D66"/>
    <w:rsid w:val="008B007A"/>
    <w:rsid w:val="008B01E7"/>
    <w:rsid w:val="008B02F0"/>
    <w:rsid w:val="008B09F4"/>
    <w:rsid w:val="008B20D7"/>
    <w:rsid w:val="008B2BC2"/>
    <w:rsid w:val="008B52F3"/>
    <w:rsid w:val="008B553E"/>
    <w:rsid w:val="008B561D"/>
    <w:rsid w:val="008B5F2B"/>
    <w:rsid w:val="008B6E0C"/>
    <w:rsid w:val="008B7B85"/>
    <w:rsid w:val="008B7BAD"/>
    <w:rsid w:val="008C0217"/>
    <w:rsid w:val="008C054D"/>
    <w:rsid w:val="008C1D8C"/>
    <w:rsid w:val="008C2709"/>
    <w:rsid w:val="008C28CA"/>
    <w:rsid w:val="008C3CAB"/>
    <w:rsid w:val="008C438B"/>
    <w:rsid w:val="008C4538"/>
    <w:rsid w:val="008C51DE"/>
    <w:rsid w:val="008C5265"/>
    <w:rsid w:val="008C67CF"/>
    <w:rsid w:val="008C6848"/>
    <w:rsid w:val="008C7FC5"/>
    <w:rsid w:val="008D01BE"/>
    <w:rsid w:val="008D2B3B"/>
    <w:rsid w:val="008D2B8B"/>
    <w:rsid w:val="008D404F"/>
    <w:rsid w:val="008D4092"/>
    <w:rsid w:val="008D4697"/>
    <w:rsid w:val="008D531F"/>
    <w:rsid w:val="008D5595"/>
    <w:rsid w:val="008D5E42"/>
    <w:rsid w:val="008D684D"/>
    <w:rsid w:val="008D7E65"/>
    <w:rsid w:val="008E046F"/>
    <w:rsid w:val="008E19A0"/>
    <w:rsid w:val="008E1F48"/>
    <w:rsid w:val="008E22CA"/>
    <w:rsid w:val="008E2EC6"/>
    <w:rsid w:val="008E3BC1"/>
    <w:rsid w:val="008E3E8D"/>
    <w:rsid w:val="008E5EC0"/>
    <w:rsid w:val="008E63C1"/>
    <w:rsid w:val="008E651C"/>
    <w:rsid w:val="008E75E7"/>
    <w:rsid w:val="008E7B90"/>
    <w:rsid w:val="008E7BE0"/>
    <w:rsid w:val="008E7F58"/>
    <w:rsid w:val="008F02F9"/>
    <w:rsid w:val="008F08CE"/>
    <w:rsid w:val="008F0920"/>
    <w:rsid w:val="008F165D"/>
    <w:rsid w:val="008F1726"/>
    <w:rsid w:val="008F22C5"/>
    <w:rsid w:val="008F2425"/>
    <w:rsid w:val="008F26AE"/>
    <w:rsid w:val="008F2D3B"/>
    <w:rsid w:val="008F3165"/>
    <w:rsid w:val="008F3A53"/>
    <w:rsid w:val="008F415C"/>
    <w:rsid w:val="008F4739"/>
    <w:rsid w:val="008F4EBE"/>
    <w:rsid w:val="008F5B39"/>
    <w:rsid w:val="008F640F"/>
    <w:rsid w:val="008F6D6F"/>
    <w:rsid w:val="008F7B5D"/>
    <w:rsid w:val="00900DD8"/>
    <w:rsid w:val="009010D7"/>
    <w:rsid w:val="00901507"/>
    <w:rsid w:val="009029BE"/>
    <w:rsid w:val="00903514"/>
    <w:rsid w:val="0090400A"/>
    <w:rsid w:val="00904358"/>
    <w:rsid w:val="00904F28"/>
    <w:rsid w:val="009061A1"/>
    <w:rsid w:val="009062DC"/>
    <w:rsid w:val="00910295"/>
    <w:rsid w:val="00910F80"/>
    <w:rsid w:val="00911006"/>
    <w:rsid w:val="0091265B"/>
    <w:rsid w:val="009128C5"/>
    <w:rsid w:val="0091373B"/>
    <w:rsid w:val="0091428D"/>
    <w:rsid w:val="00914716"/>
    <w:rsid w:val="00914BB7"/>
    <w:rsid w:val="009151D2"/>
    <w:rsid w:val="00915B37"/>
    <w:rsid w:val="00915DB8"/>
    <w:rsid w:val="00916BE6"/>
    <w:rsid w:val="00916C96"/>
    <w:rsid w:val="00917150"/>
    <w:rsid w:val="00917493"/>
    <w:rsid w:val="009179E5"/>
    <w:rsid w:val="00920858"/>
    <w:rsid w:val="00920B75"/>
    <w:rsid w:val="00920CE1"/>
    <w:rsid w:val="0092188C"/>
    <w:rsid w:val="009219C3"/>
    <w:rsid w:val="00922195"/>
    <w:rsid w:val="00922ADB"/>
    <w:rsid w:val="00923C9E"/>
    <w:rsid w:val="00923F5D"/>
    <w:rsid w:val="00923F6C"/>
    <w:rsid w:val="0092574B"/>
    <w:rsid w:val="0092586D"/>
    <w:rsid w:val="00926B78"/>
    <w:rsid w:val="009277D0"/>
    <w:rsid w:val="00927AF1"/>
    <w:rsid w:val="00927BB1"/>
    <w:rsid w:val="00927D59"/>
    <w:rsid w:val="009303D7"/>
    <w:rsid w:val="00930F71"/>
    <w:rsid w:val="00931BDB"/>
    <w:rsid w:val="0093254B"/>
    <w:rsid w:val="00932DF8"/>
    <w:rsid w:val="00932F7B"/>
    <w:rsid w:val="00933141"/>
    <w:rsid w:val="00933222"/>
    <w:rsid w:val="00934C90"/>
    <w:rsid w:val="00934D75"/>
    <w:rsid w:val="009351D8"/>
    <w:rsid w:val="00937069"/>
    <w:rsid w:val="009374F4"/>
    <w:rsid w:val="0093767E"/>
    <w:rsid w:val="00937FF2"/>
    <w:rsid w:val="0094054C"/>
    <w:rsid w:val="00940CD8"/>
    <w:rsid w:val="009411E9"/>
    <w:rsid w:val="00941881"/>
    <w:rsid w:val="00942466"/>
    <w:rsid w:val="00943135"/>
    <w:rsid w:val="00943C2E"/>
    <w:rsid w:val="00944CE3"/>
    <w:rsid w:val="00945332"/>
    <w:rsid w:val="00946686"/>
    <w:rsid w:val="00946692"/>
    <w:rsid w:val="00946C08"/>
    <w:rsid w:val="009477C4"/>
    <w:rsid w:val="0095069C"/>
    <w:rsid w:val="00951AAD"/>
    <w:rsid w:val="00952FD0"/>
    <w:rsid w:val="00953D8B"/>
    <w:rsid w:val="00954C36"/>
    <w:rsid w:val="00954CBD"/>
    <w:rsid w:val="00956428"/>
    <w:rsid w:val="009566C4"/>
    <w:rsid w:val="00956FE6"/>
    <w:rsid w:val="00957685"/>
    <w:rsid w:val="009576A8"/>
    <w:rsid w:val="0095773B"/>
    <w:rsid w:val="00960225"/>
    <w:rsid w:val="009608BC"/>
    <w:rsid w:val="00961F11"/>
    <w:rsid w:val="00962B0B"/>
    <w:rsid w:val="009636C5"/>
    <w:rsid w:val="00964CCD"/>
    <w:rsid w:val="009657CC"/>
    <w:rsid w:val="00965E6C"/>
    <w:rsid w:val="00966DC5"/>
    <w:rsid w:val="00970589"/>
    <w:rsid w:val="00970A3D"/>
    <w:rsid w:val="00971428"/>
    <w:rsid w:val="0097150C"/>
    <w:rsid w:val="009715EC"/>
    <w:rsid w:val="00972E5E"/>
    <w:rsid w:val="0097329F"/>
    <w:rsid w:val="009733E6"/>
    <w:rsid w:val="009740D0"/>
    <w:rsid w:val="009742FC"/>
    <w:rsid w:val="00975126"/>
    <w:rsid w:val="009753DF"/>
    <w:rsid w:val="009756E7"/>
    <w:rsid w:val="00975BE9"/>
    <w:rsid w:val="00975F48"/>
    <w:rsid w:val="00976E0A"/>
    <w:rsid w:val="0097786F"/>
    <w:rsid w:val="00977DD2"/>
    <w:rsid w:val="0098153A"/>
    <w:rsid w:val="00981F4F"/>
    <w:rsid w:val="00984152"/>
    <w:rsid w:val="00984719"/>
    <w:rsid w:val="00984F52"/>
    <w:rsid w:val="009850E0"/>
    <w:rsid w:val="009857B7"/>
    <w:rsid w:val="00986F28"/>
    <w:rsid w:val="0098707C"/>
    <w:rsid w:val="009874B4"/>
    <w:rsid w:val="00990A5A"/>
    <w:rsid w:val="009910A1"/>
    <w:rsid w:val="0099121F"/>
    <w:rsid w:val="0099147F"/>
    <w:rsid w:val="009914CD"/>
    <w:rsid w:val="009917E0"/>
    <w:rsid w:val="00991A58"/>
    <w:rsid w:val="00991C7A"/>
    <w:rsid w:val="009921C0"/>
    <w:rsid w:val="0099276F"/>
    <w:rsid w:val="00992C7C"/>
    <w:rsid w:val="009936A3"/>
    <w:rsid w:val="00993B42"/>
    <w:rsid w:val="00994684"/>
    <w:rsid w:val="00994691"/>
    <w:rsid w:val="00995FD4"/>
    <w:rsid w:val="00996532"/>
    <w:rsid w:val="00996781"/>
    <w:rsid w:val="009971B1"/>
    <w:rsid w:val="0099761A"/>
    <w:rsid w:val="00997814"/>
    <w:rsid w:val="00997C26"/>
    <w:rsid w:val="009A05FE"/>
    <w:rsid w:val="009A0D3B"/>
    <w:rsid w:val="009A0E60"/>
    <w:rsid w:val="009A17A0"/>
    <w:rsid w:val="009A1862"/>
    <w:rsid w:val="009A1F34"/>
    <w:rsid w:val="009A20B2"/>
    <w:rsid w:val="009A36C5"/>
    <w:rsid w:val="009A3787"/>
    <w:rsid w:val="009A4728"/>
    <w:rsid w:val="009A4897"/>
    <w:rsid w:val="009A4945"/>
    <w:rsid w:val="009A5ECA"/>
    <w:rsid w:val="009A6CCF"/>
    <w:rsid w:val="009A73B8"/>
    <w:rsid w:val="009B3328"/>
    <w:rsid w:val="009B436E"/>
    <w:rsid w:val="009B43FF"/>
    <w:rsid w:val="009B4EB7"/>
    <w:rsid w:val="009B554A"/>
    <w:rsid w:val="009B593A"/>
    <w:rsid w:val="009B62AA"/>
    <w:rsid w:val="009B717B"/>
    <w:rsid w:val="009B71E7"/>
    <w:rsid w:val="009B7272"/>
    <w:rsid w:val="009B73F2"/>
    <w:rsid w:val="009B74EE"/>
    <w:rsid w:val="009B763A"/>
    <w:rsid w:val="009B7AE3"/>
    <w:rsid w:val="009C0EC3"/>
    <w:rsid w:val="009C20FA"/>
    <w:rsid w:val="009C36A9"/>
    <w:rsid w:val="009C3AA7"/>
    <w:rsid w:val="009C45F8"/>
    <w:rsid w:val="009C5817"/>
    <w:rsid w:val="009C77A8"/>
    <w:rsid w:val="009C79D4"/>
    <w:rsid w:val="009C7AA0"/>
    <w:rsid w:val="009D00E3"/>
    <w:rsid w:val="009D08E5"/>
    <w:rsid w:val="009D1160"/>
    <w:rsid w:val="009D1202"/>
    <w:rsid w:val="009D3240"/>
    <w:rsid w:val="009D3281"/>
    <w:rsid w:val="009D398E"/>
    <w:rsid w:val="009D4AC2"/>
    <w:rsid w:val="009D4B74"/>
    <w:rsid w:val="009D4F04"/>
    <w:rsid w:val="009D51FE"/>
    <w:rsid w:val="009D5378"/>
    <w:rsid w:val="009D53E7"/>
    <w:rsid w:val="009D56C1"/>
    <w:rsid w:val="009D582B"/>
    <w:rsid w:val="009D6019"/>
    <w:rsid w:val="009D757F"/>
    <w:rsid w:val="009E0BD0"/>
    <w:rsid w:val="009E13F4"/>
    <w:rsid w:val="009E1C03"/>
    <w:rsid w:val="009E2C1D"/>
    <w:rsid w:val="009E401C"/>
    <w:rsid w:val="009E41DD"/>
    <w:rsid w:val="009E4CCC"/>
    <w:rsid w:val="009E5041"/>
    <w:rsid w:val="009E6328"/>
    <w:rsid w:val="009E690A"/>
    <w:rsid w:val="009E6993"/>
    <w:rsid w:val="009E69BB"/>
    <w:rsid w:val="009E6A10"/>
    <w:rsid w:val="009E736E"/>
    <w:rsid w:val="009E778C"/>
    <w:rsid w:val="009E7C0E"/>
    <w:rsid w:val="009F0F5A"/>
    <w:rsid w:val="009F1CAE"/>
    <w:rsid w:val="009F38A1"/>
    <w:rsid w:val="009F3DB4"/>
    <w:rsid w:val="009F47C4"/>
    <w:rsid w:val="009F535A"/>
    <w:rsid w:val="009F5401"/>
    <w:rsid w:val="009F5A4C"/>
    <w:rsid w:val="009F6532"/>
    <w:rsid w:val="009F6A73"/>
    <w:rsid w:val="009F6D08"/>
    <w:rsid w:val="009F6D52"/>
    <w:rsid w:val="009F7076"/>
    <w:rsid w:val="009F7D69"/>
    <w:rsid w:val="00A00286"/>
    <w:rsid w:val="00A0112B"/>
    <w:rsid w:val="00A0143E"/>
    <w:rsid w:val="00A02784"/>
    <w:rsid w:val="00A03178"/>
    <w:rsid w:val="00A043A0"/>
    <w:rsid w:val="00A04A70"/>
    <w:rsid w:val="00A05005"/>
    <w:rsid w:val="00A053A6"/>
    <w:rsid w:val="00A059FC"/>
    <w:rsid w:val="00A05F92"/>
    <w:rsid w:val="00A06563"/>
    <w:rsid w:val="00A06A54"/>
    <w:rsid w:val="00A06B03"/>
    <w:rsid w:val="00A07029"/>
    <w:rsid w:val="00A0779B"/>
    <w:rsid w:val="00A107BC"/>
    <w:rsid w:val="00A1125C"/>
    <w:rsid w:val="00A1136D"/>
    <w:rsid w:val="00A128D8"/>
    <w:rsid w:val="00A12B90"/>
    <w:rsid w:val="00A12D95"/>
    <w:rsid w:val="00A1375A"/>
    <w:rsid w:val="00A14FB3"/>
    <w:rsid w:val="00A152ED"/>
    <w:rsid w:val="00A1556E"/>
    <w:rsid w:val="00A15C3B"/>
    <w:rsid w:val="00A16DBF"/>
    <w:rsid w:val="00A218A4"/>
    <w:rsid w:val="00A23598"/>
    <w:rsid w:val="00A23AE8"/>
    <w:rsid w:val="00A23DFB"/>
    <w:rsid w:val="00A240B7"/>
    <w:rsid w:val="00A25CDF"/>
    <w:rsid w:val="00A25D22"/>
    <w:rsid w:val="00A26E64"/>
    <w:rsid w:val="00A277C4"/>
    <w:rsid w:val="00A27B5C"/>
    <w:rsid w:val="00A27D55"/>
    <w:rsid w:val="00A27D75"/>
    <w:rsid w:val="00A300C8"/>
    <w:rsid w:val="00A30BF9"/>
    <w:rsid w:val="00A3189B"/>
    <w:rsid w:val="00A31B99"/>
    <w:rsid w:val="00A324F5"/>
    <w:rsid w:val="00A32800"/>
    <w:rsid w:val="00A32F78"/>
    <w:rsid w:val="00A33AB7"/>
    <w:rsid w:val="00A34A18"/>
    <w:rsid w:val="00A36372"/>
    <w:rsid w:val="00A367B9"/>
    <w:rsid w:val="00A36D0A"/>
    <w:rsid w:val="00A37271"/>
    <w:rsid w:val="00A4003C"/>
    <w:rsid w:val="00A4004C"/>
    <w:rsid w:val="00A4084D"/>
    <w:rsid w:val="00A40FCA"/>
    <w:rsid w:val="00A41BDD"/>
    <w:rsid w:val="00A41E8C"/>
    <w:rsid w:val="00A41F01"/>
    <w:rsid w:val="00A42923"/>
    <w:rsid w:val="00A43930"/>
    <w:rsid w:val="00A443B6"/>
    <w:rsid w:val="00A44598"/>
    <w:rsid w:val="00A4509D"/>
    <w:rsid w:val="00A45B83"/>
    <w:rsid w:val="00A45F61"/>
    <w:rsid w:val="00A47CF1"/>
    <w:rsid w:val="00A50D69"/>
    <w:rsid w:val="00A51850"/>
    <w:rsid w:val="00A518FB"/>
    <w:rsid w:val="00A519FD"/>
    <w:rsid w:val="00A5289F"/>
    <w:rsid w:val="00A52B93"/>
    <w:rsid w:val="00A52D0B"/>
    <w:rsid w:val="00A53126"/>
    <w:rsid w:val="00A53CF7"/>
    <w:rsid w:val="00A53F60"/>
    <w:rsid w:val="00A54362"/>
    <w:rsid w:val="00A548F6"/>
    <w:rsid w:val="00A54B10"/>
    <w:rsid w:val="00A55D5B"/>
    <w:rsid w:val="00A577C7"/>
    <w:rsid w:val="00A60575"/>
    <w:rsid w:val="00A6103F"/>
    <w:rsid w:val="00A613DC"/>
    <w:rsid w:val="00A61B43"/>
    <w:rsid w:val="00A61E46"/>
    <w:rsid w:val="00A62199"/>
    <w:rsid w:val="00A62416"/>
    <w:rsid w:val="00A628BA"/>
    <w:rsid w:val="00A62FF1"/>
    <w:rsid w:val="00A63070"/>
    <w:rsid w:val="00A63F2B"/>
    <w:rsid w:val="00A65827"/>
    <w:rsid w:val="00A66472"/>
    <w:rsid w:val="00A66780"/>
    <w:rsid w:val="00A67497"/>
    <w:rsid w:val="00A67B7C"/>
    <w:rsid w:val="00A7066A"/>
    <w:rsid w:val="00A718B5"/>
    <w:rsid w:val="00A723B5"/>
    <w:rsid w:val="00A72E24"/>
    <w:rsid w:val="00A72F61"/>
    <w:rsid w:val="00A73928"/>
    <w:rsid w:val="00A73AAA"/>
    <w:rsid w:val="00A7470A"/>
    <w:rsid w:val="00A74A62"/>
    <w:rsid w:val="00A74F0F"/>
    <w:rsid w:val="00A76A6C"/>
    <w:rsid w:val="00A77ACE"/>
    <w:rsid w:val="00A77BBF"/>
    <w:rsid w:val="00A801D4"/>
    <w:rsid w:val="00A80B62"/>
    <w:rsid w:val="00A80EBA"/>
    <w:rsid w:val="00A8128F"/>
    <w:rsid w:val="00A82EF2"/>
    <w:rsid w:val="00A8315C"/>
    <w:rsid w:val="00A831C4"/>
    <w:rsid w:val="00A85EC8"/>
    <w:rsid w:val="00A863A0"/>
    <w:rsid w:val="00A863B1"/>
    <w:rsid w:val="00A86C08"/>
    <w:rsid w:val="00A86E11"/>
    <w:rsid w:val="00A86EBF"/>
    <w:rsid w:val="00A87C97"/>
    <w:rsid w:val="00A90457"/>
    <w:rsid w:val="00A90936"/>
    <w:rsid w:val="00A90B2E"/>
    <w:rsid w:val="00A90D65"/>
    <w:rsid w:val="00A9123D"/>
    <w:rsid w:val="00A91296"/>
    <w:rsid w:val="00A916C0"/>
    <w:rsid w:val="00A91EC5"/>
    <w:rsid w:val="00A91F6E"/>
    <w:rsid w:val="00A92006"/>
    <w:rsid w:val="00A92FF8"/>
    <w:rsid w:val="00A93CF2"/>
    <w:rsid w:val="00A94DC0"/>
    <w:rsid w:val="00A95615"/>
    <w:rsid w:val="00A95890"/>
    <w:rsid w:val="00A959B5"/>
    <w:rsid w:val="00A95CB8"/>
    <w:rsid w:val="00A96392"/>
    <w:rsid w:val="00A97C3F"/>
    <w:rsid w:val="00AA00D9"/>
    <w:rsid w:val="00AA0B44"/>
    <w:rsid w:val="00AA0BFE"/>
    <w:rsid w:val="00AA0EF0"/>
    <w:rsid w:val="00AA0FAF"/>
    <w:rsid w:val="00AA1E32"/>
    <w:rsid w:val="00AA3221"/>
    <w:rsid w:val="00AA7C2B"/>
    <w:rsid w:val="00AB0083"/>
    <w:rsid w:val="00AB088C"/>
    <w:rsid w:val="00AB0B4D"/>
    <w:rsid w:val="00AB1232"/>
    <w:rsid w:val="00AB1B78"/>
    <w:rsid w:val="00AB243E"/>
    <w:rsid w:val="00AB2ACC"/>
    <w:rsid w:val="00AB2F9F"/>
    <w:rsid w:val="00AB2FEA"/>
    <w:rsid w:val="00AB3420"/>
    <w:rsid w:val="00AB48E3"/>
    <w:rsid w:val="00AB4A14"/>
    <w:rsid w:val="00AB4D2F"/>
    <w:rsid w:val="00AB5597"/>
    <w:rsid w:val="00AB5CD9"/>
    <w:rsid w:val="00AB5E39"/>
    <w:rsid w:val="00AB7F27"/>
    <w:rsid w:val="00AC04A4"/>
    <w:rsid w:val="00AC052D"/>
    <w:rsid w:val="00AC1609"/>
    <w:rsid w:val="00AC1B76"/>
    <w:rsid w:val="00AC1BE7"/>
    <w:rsid w:val="00AC1E6C"/>
    <w:rsid w:val="00AC2A84"/>
    <w:rsid w:val="00AC2E60"/>
    <w:rsid w:val="00AC4BD6"/>
    <w:rsid w:val="00AC61FC"/>
    <w:rsid w:val="00AD003B"/>
    <w:rsid w:val="00AD0BA6"/>
    <w:rsid w:val="00AD161D"/>
    <w:rsid w:val="00AD1854"/>
    <w:rsid w:val="00AD18E0"/>
    <w:rsid w:val="00AD301B"/>
    <w:rsid w:val="00AD3046"/>
    <w:rsid w:val="00AD3F98"/>
    <w:rsid w:val="00AD5792"/>
    <w:rsid w:val="00AD5F4C"/>
    <w:rsid w:val="00AD6C23"/>
    <w:rsid w:val="00AD7104"/>
    <w:rsid w:val="00AD775E"/>
    <w:rsid w:val="00AD7881"/>
    <w:rsid w:val="00AE09A7"/>
    <w:rsid w:val="00AE1785"/>
    <w:rsid w:val="00AE2476"/>
    <w:rsid w:val="00AE2521"/>
    <w:rsid w:val="00AE30E0"/>
    <w:rsid w:val="00AE36F1"/>
    <w:rsid w:val="00AE4B15"/>
    <w:rsid w:val="00AE58AB"/>
    <w:rsid w:val="00AE59A6"/>
    <w:rsid w:val="00AE5C70"/>
    <w:rsid w:val="00AE60AD"/>
    <w:rsid w:val="00AE6C1D"/>
    <w:rsid w:val="00AE6F01"/>
    <w:rsid w:val="00AE72C9"/>
    <w:rsid w:val="00AE7858"/>
    <w:rsid w:val="00AF30C1"/>
    <w:rsid w:val="00AF378B"/>
    <w:rsid w:val="00AF3817"/>
    <w:rsid w:val="00AF38D7"/>
    <w:rsid w:val="00AF4171"/>
    <w:rsid w:val="00AF4644"/>
    <w:rsid w:val="00AF499F"/>
    <w:rsid w:val="00AF49C2"/>
    <w:rsid w:val="00AF4D29"/>
    <w:rsid w:val="00AF4E48"/>
    <w:rsid w:val="00AF51C4"/>
    <w:rsid w:val="00AF77C4"/>
    <w:rsid w:val="00AF7D2A"/>
    <w:rsid w:val="00B03976"/>
    <w:rsid w:val="00B0452F"/>
    <w:rsid w:val="00B04B1D"/>
    <w:rsid w:val="00B05AD4"/>
    <w:rsid w:val="00B05AF9"/>
    <w:rsid w:val="00B05BC7"/>
    <w:rsid w:val="00B05F33"/>
    <w:rsid w:val="00B06B45"/>
    <w:rsid w:val="00B06C85"/>
    <w:rsid w:val="00B06F68"/>
    <w:rsid w:val="00B071D4"/>
    <w:rsid w:val="00B113AA"/>
    <w:rsid w:val="00B13088"/>
    <w:rsid w:val="00B13456"/>
    <w:rsid w:val="00B15332"/>
    <w:rsid w:val="00B176EE"/>
    <w:rsid w:val="00B177C7"/>
    <w:rsid w:val="00B1787D"/>
    <w:rsid w:val="00B2013F"/>
    <w:rsid w:val="00B20D17"/>
    <w:rsid w:val="00B20EDC"/>
    <w:rsid w:val="00B218FD"/>
    <w:rsid w:val="00B21F41"/>
    <w:rsid w:val="00B2340A"/>
    <w:rsid w:val="00B23916"/>
    <w:rsid w:val="00B2513E"/>
    <w:rsid w:val="00B25231"/>
    <w:rsid w:val="00B25D9F"/>
    <w:rsid w:val="00B273D8"/>
    <w:rsid w:val="00B27427"/>
    <w:rsid w:val="00B27F57"/>
    <w:rsid w:val="00B304F6"/>
    <w:rsid w:val="00B30D03"/>
    <w:rsid w:val="00B30DA4"/>
    <w:rsid w:val="00B313DD"/>
    <w:rsid w:val="00B319BF"/>
    <w:rsid w:val="00B31A20"/>
    <w:rsid w:val="00B32B22"/>
    <w:rsid w:val="00B341A3"/>
    <w:rsid w:val="00B3595E"/>
    <w:rsid w:val="00B371C3"/>
    <w:rsid w:val="00B3732D"/>
    <w:rsid w:val="00B37359"/>
    <w:rsid w:val="00B375A1"/>
    <w:rsid w:val="00B37BE6"/>
    <w:rsid w:val="00B405E0"/>
    <w:rsid w:val="00B40804"/>
    <w:rsid w:val="00B40D01"/>
    <w:rsid w:val="00B41C50"/>
    <w:rsid w:val="00B42A81"/>
    <w:rsid w:val="00B436D6"/>
    <w:rsid w:val="00B43A77"/>
    <w:rsid w:val="00B44271"/>
    <w:rsid w:val="00B4524F"/>
    <w:rsid w:val="00B452A1"/>
    <w:rsid w:val="00B45BDB"/>
    <w:rsid w:val="00B46B7E"/>
    <w:rsid w:val="00B46E40"/>
    <w:rsid w:val="00B4711E"/>
    <w:rsid w:val="00B4733A"/>
    <w:rsid w:val="00B47B18"/>
    <w:rsid w:val="00B5006A"/>
    <w:rsid w:val="00B51024"/>
    <w:rsid w:val="00B517E2"/>
    <w:rsid w:val="00B52875"/>
    <w:rsid w:val="00B52D16"/>
    <w:rsid w:val="00B52D6A"/>
    <w:rsid w:val="00B536B7"/>
    <w:rsid w:val="00B5374D"/>
    <w:rsid w:val="00B549EA"/>
    <w:rsid w:val="00B55264"/>
    <w:rsid w:val="00B563C2"/>
    <w:rsid w:val="00B579A3"/>
    <w:rsid w:val="00B611A4"/>
    <w:rsid w:val="00B61509"/>
    <w:rsid w:val="00B61EA8"/>
    <w:rsid w:val="00B64403"/>
    <w:rsid w:val="00B647E9"/>
    <w:rsid w:val="00B64B49"/>
    <w:rsid w:val="00B658A4"/>
    <w:rsid w:val="00B65BB1"/>
    <w:rsid w:val="00B66304"/>
    <w:rsid w:val="00B67918"/>
    <w:rsid w:val="00B70070"/>
    <w:rsid w:val="00B70687"/>
    <w:rsid w:val="00B7075F"/>
    <w:rsid w:val="00B70A2C"/>
    <w:rsid w:val="00B7326A"/>
    <w:rsid w:val="00B737C1"/>
    <w:rsid w:val="00B738F1"/>
    <w:rsid w:val="00B73E50"/>
    <w:rsid w:val="00B73FBF"/>
    <w:rsid w:val="00B742E4"/>
    <w:rsid w:val="00B74324"/>
    <w:rsid w:val="00B74433"/>
    <w:rsid w:val="00B74E72"/>
    <w:rsid w:val="00B75DEC"/>
    <w:rsid w:val="00B76746"/>
    <w:rsid w:val="00B76DC0"/>
    <w:rsid w:val="00B76E5F"/>
    <w:rsid w:val="00B76FA2"/>
    <w:rsid w:val="00B773BB"/>
    <w:rsid w:val="00B77DA5"/>
    <w:rsid w:val="00B80388"/>
    <w:rsid w:val="00B80B70"/>
    <w:rsid w:val="00B82650"/>
    <w:rsid w:val="00B8295A"/>
    <w:rsid w:val="00B833C1"/>
    <w:rsid w:val="00B83986"/>
    <w:rsid w:val="00B83A12"/>
    <w:rsid w:val="00B84D23"/>
    <w:rsid w:val="00B85B5D"/>
    <w:rsid w:val="00B85D37"/>
    <w:rsid w:val="00B86116"/>
    <w:rsid w:val="00B876F1"/>
    <w:rsid w:val="00B87889"/>
    <w:rsid w:val="00B87EE3"/>
    <w:rsid w:val="00B903D3"/>
    <w:rsid w:val="00B90D7F"/>
    <w:rsid w:val="00B91D81"/>
    <w:rsid w:val="00B92979"/>
    <w:rsid w:val="00B937AE"/>
    <w:rsid w:val="00B94A68"/>
    <w:rsid w:val="00B95503"/>
    <w:rsid w:val="00B95784"/>
    <w:rsid w:val="00B97F7C"/>
    <w:rsid w:val="00BA05B5"/>
    <w:rsid w:val="00BA0B35"/>
    <w:rsid w:val="00BA1FC0"/>
    <w:rsid w:val="00BA38A8"/>
    <w:rsid w:val="00BA3D0E"/>
    <w:rsid w:val="00BA4FAD"/>
    <w:rsid w:val="00BA6F78"/>
    <w:rsid w:val="00BA7263"/>
    <w:rsid w:val="00BA754D"/>
    <w:rsid w:val="00BA7A31"/>
    <w:rsid w:val="00BB008A"/>
    <w:rsid w:val="00BB0444"/>
    <w:rsid w:val="00BB0A20"/>
    <w:rsid w:val="00BB130B"/>
    <w:rsid w:val="00BB1604"/>
    <w:rsid w:val="00BB1684"/>
    <w:rsid w:val="00BB3321"/>
    <w:rsid w:val="00BB347E"/>
    <w:rsid w:val="00BB4837"/>
    <w:rsid w:val="00BB4CCA"/>
    <w:rsid w:val="00BB51A1"/>
    <w:rsid w:val="00BB52D8"/>
    <w:rsid w:val="00BB55E9"/>
    <w:rsid w:val="00BB5B55"/>
    <w:rsid w:val="00BB6A69"/>
    <w:rsid w:val="00BB7415"/>
    <w:rsid w:val="00BB748C"/>
    <w:rsid w:val="00BC0819"/>
    <w:rsid w:val="00BC0DBC"/>
    <w:rsid w:val="00BC18F0"/>
    <w:rsid w:val="00BC2848"/>
    <w:rsid w:val="00BC2EDC"/>
    <w:rsid w:val="00BC330C"/>
    <w:rsid w:val="00BC3F36"/>
    <w:rsid w:val="00BC42B1"/>
    <w:rsid w:val="00BC43B5"/>
    <w:rsid w:val="00BC5F2E"/>
    <w:rsid w:val="00BC65B2"/>
    <w:rsid w:val="00BC6925"/>
    <w:rsid w:val="00BC6D13"/>
    <w:rsid w:val="00BC7DEE"/>
    <w:rsid w:val="00BD02CC"/>
    <w:rsid w:val="00BD0AF4"/>
    <w:rsid w:val="00BD1526"/>
    <w:rsid w:val="00BD1E35"/>
    <w:rsid w:val="00BD3344"/>
    <w:rsid w:val="00BD3F2F"/>
    <w:rsid w:val="00BD4524"/>
    <w:rsid w:val="00BD5720"/>
    <w:rsid w:val="00BD6829"/>
    <w:rsid w:val="00BD687E"/>
    <w:rsid w:val="00BD69A7"/>
    <w:rsid w:val="00BD707E"/>
    <w:rsid w:val="00BD70F4"/>
    <w:rsid w:val="00BD71DA"/>
    <w:rsid w:val="00BD775F"/>
    <w:rsid w:val="00BE0BEC"/>
    <w:rsid w:val="00BE1227"/>
    <w:rsid w:val="00BE15F0"/>
    <w:rsid w:val="00BE2334"/>
    <w:rsid w:val="00BE269D"/>
    <w:rsid w:val="00BE26CB"/>
    <w:rsid w:val="00BE327E"/>
    <w:rsid w:val="00BE3D94"/>
    <w:rsid w:val="00BE42DC"/>
    <w:rsid w:val="00BE4B4C"/>
    <w:rsid w:val="00BE5FF6"/>
    <w:rsid w:val="00BE64DB"/>
    <w:rsid w:val="00BE76B6"/>
    <w:rsid w:val="00BF0341"/>
    <w:rsid w:val="00BF13EA"/>
    <w:rsid w:val="00BF18A5"/>
    <w:rsid w:val="00BF1A2D"/>
    <w:rsid w:val="00BF2069"/>
    <w:rsid w:val="00BF2816"/>
    <w:rsid w:val="00BF328B"/>
    <w:rsid w:val="00BF43F1"/>
    <w:rsid w:val="00BF49C2"/>
    <w:rsid w:val="00BF49D0"/>
    <w:rsid w:val="00BF4DF5"/>
    <w:rsid w:val="00BF6495"/>
    <w:rsid w:val="00BF6836"/>
    <w:rsid w:val="00BF7BBE"/>
    <w:rsid w:val="00C0245E"/>
    <w:rsid w:val="00C0374B"/>
    <w:rsid w:val="00C03976"/>
    <w:rsid w:val="00C04E8F"/>
    <w:rsid w:val="00C053D0"/>
    <w:rsid w:val="00C05609"/>
    <w:rsid w:val="00C05A67"/>
    <w:rsid w:val="00C06304"/>
    <w:rsid w:val="00C064E4"/>
    <w:rsid w:val="00C07534"/>
    <w:rsid w:val="00C0756B"/>
    <w:rsid w:val="00C10186"/>
    <w:rsid w:val="00C1403B"/>
    <w:rsid w:val="00C1423A"/>
    <w:rsid w:val="00C14845"/>
    <w:rsid w:val="00C1495B"/>
    <w:rsid w:val="00C1596A"/>
    <w:rsid w:val="00C1632E"/>
    <w:rsid w:val="00C175B1"/>
    <w:rsid w:val="00C17B0E"/>
    <w:rsid w:val="00C20364"/>
    <w:rsid w:val="00C2176E"/>
    <w:rsid w:val="00C21893"/>
    <w:rsid w:val="00C21C5D"/>
    <w:rsid w:val="00C21F32"/>
    <w:rsid w:val="00C2254C"/>
    <w:rsid w:val="00C2271F"/>
    <w:rsid w:val="00C23821"/>
    <w:rsid w:val="00C23B78"/>
    <w:rsid w:val="00C24F3F"/>
    <w:rsid w:val="00C254D9"/>
    <w:rsid w:val="00C25EE1"/>
    <w:rsid w:val="00C26180"/>
    <w:rsid w:val="00C263C3"/>
    <w:rsid w:val="00C26801"/>
    <w:rsid w:val="00C2696F"/>
    <w:rsid w:val="00C27515"/>
    <w:rsid w:val="00C27A9C"/>
    <w:rsid w:val="00C27BD9"/>
    <w:rsid w:val="00C27C92"/>
    <w:rsid w:val="00C27D78"/>
    <w:rsid w:val="00C27F12"/>
    <w:rsid w:val="00C320BB"/>
    <w:rsid w:val="00C32C09"/>
    <w:rsid w:val="00C33F9E"/>
    <w:rsid w:val="00C34641"/>
    <w:rsid w:val="00C351CE"/>
    <w:rsid w:val="00C35A73"/>
    <w:rsid w:val="00C364BF"/>
    <w:rsid w:val="00C36700"/>
    <w:rsid w:val="00C3755F"/>
    <w:rsid w:val="00C375FC"/>
    <w:rsid w:val="00C37677"/>
    <w:rsid w:val="00C37F6A"/>
    <w:rsid w:val="00C404CA"/>
    <w:rsid w:val="00C405F9"/>
    <w:rsid w:val="00C40EA1"/>
    <w:rsid w:val="00C42443"/>
    <w:rsid w:val="00C425AA"/>
    <w:rsid w:val="00C42A90"/>
    <w:rsid w:val="00C42D78"/>
    <w:rsid w:val="00C44A1C"/>
    <w:rsid w:val="00C451B6"/>
    <w:rsid w:val="00C45D5B"/>
    <w:rsid w:val="00C45E60"/>
    <w:rsid w:val="00C468E7"/>
    <w:rsid w:val="00C477FD"/>
    <w:rsid w:val="00C47F17"/>
    <w:rsid w:val="00C50975"/>
    <w:rsid w:val="00C512A3"/>
    <w:rsid w:val="00C52638"/>
    <w:rsid w:val="00C5265A"/>
    <w:rsid w:val="00C52D32"/>
    <w:rsid w:val="00C53BE7"/>
    <w:rsid w:val="00C549CA"/>
    <w:rsid w:val="00C54D6D"/>
    <w:rsid w:val="00C55158"/>
    <w:rsid w:val="00C554C1"/>
    <w:rsid w:val="00C564AF"/>
    <w:rsid w:val="00C56AE1"/>
    <w:rsid w:val="00C57134"/>
    <w:rsid w:val="00C576BF"/>
    <w:rsid w:val="00C57768"/>
    <w:rsid w:val="00C57C28"/>
    <w:rsid w:val="00C57E31"/>
    <w:rsid w:val="00C60F4F"/>
    <w:rsid w:val="00C6116C"/>
    <w:rsid w:val="00C627A1"/>
    <w:rsid w:val="00C62A77"/>
    <w:rsid w:val="00C633CE"/>
    <w:rsid w:val="00C6365A"/>
    <w:rsid w:val="00C6368F"/>
    <w:rsid w:val="00C64CBD"/>
    <w:rsid w:val="00C654A8"/>
    <w:rsid w:val="00C655BD"/>
    <w:rsid w:val="00C6560F"/>
    <w:rsid w:val="00C65EF7"/>
    <w:rsid w:val="00C66918"/>
    <w:rsid w:val="00C67B7D"/>
    <w:rsid w:val="00C67D60"/>
    <w:rsid w:val="00C7106C"/>
    <w:rsid w:val="00C713F6"/>
    <w:rsid w:val="00C717F8"/>
    <w:rsid w:val="00C71BCD"/>
    <w:rsid w:val="00C71C1E"/>
    <w:rsid w:val="00C71CC6"/>
    <w:rsid w:val="00C729A4"/>
    <w:rsid w:val="00C72B8D"/>
    <w:rsid w:val="00C736D3"/>
    <w:rsid w:val="00C75CBD"/>
    <w:rsid w:val="00C76247"/>
    <w:rsid w:val="00C76AC5"/>
    <w:rsid w:val="00C778F0"/>
    <w:rsid w:val="00C800FE"/>
    <w:rsid w:val="00C809D6"/>
    <w:rsid w:val="00C81E01"/>
    <w:rsid w:val="00C82260"/>
    <w:rsid w:val="00C82699"/>
    <w:rsid w:val="00C826AC"/>
    <w:rsid w:val="00C832F5"/>
    <w:rsid w:val="00C834BB"/>
    <w:rsid w:val="00C83C6C"/>
    <w:rsid w:val="00C8459D"/>
    <w:rsid w:val="00C854A0"/>
    <w:rsid w:val="00C85A7D"/>
    <w:rsid w:val="00C85EB4"/>
    <w:rsid w:val="00C877F8"/>
    <w:rsid w:val="00C87FD1"/>
    <w:rsid w:val="00C90875"/>
    <w:rsid w:val="00C911D8"/>
    <w:rsid w:val="00C92765"/>
    <w:rsid w:val="00C92F12"/>
    <w:rsid w:val="00C93805"/>
    <w:rsid w:val="00C93B17"/>
    <w:rsid w:val="00C947F3"/>
    <w:rsid w:val="00C94D4B"/>
    <w:rsid w:val="00C94F65"/>
    <w:rsid w:val="00C9692F"/>
    <w:rsid w:val="00C96A29"/>
    <w:rsid w:val="00C975C7"/>
    <w:rsid w:val="00C976EE"/>
    <w:rsid w:val="00C9795E"/>
    <w:rsid w:val="00C97DA1"/>
    <w:rsid w:val="00C97ED4"/>
    <w:rsid w:val="00CA0C97"/>
    <w:rsid w:val="00CA14DF"/>
    <w:rsid w:val="00CA156F"/>
    <w:rsid w:val="00CA19C6"/>
    <w:rsid w:val="00CA1D24"/>
    <w:rsid w:val="00CA1D51"/>
    <w:rsid w:val="00CA213A"/>
    <w:rsid w:val="00CA251C"/>
    <w:rsid w:val="00CA2B9F"/>
    <w:rsid w:val="00CA3298"/>
    <w:rsid w:val="00CA3606"/>
    <w:rsid w:val="00CA3AF8"/>
    <w:rsid w:val="00CA3E3E"/>
    <w:rsid w:val="00CA41E1"/>
    <w:rsid w:val="00CA5101"/>
    <w:rsid w:val="00CA650E"/>
    <w:rsid w:val="00CA675E"/>
    <w:rsid w:val="00CA78A4"/>
    <w:rsid w:val="00CA7E47"/>
    <w:rsid w:val="00CB0CAC"/>
    <w:rsid w:val="00CB1C8C"/>
    <w:rsid w:val="00CB2017"/>
    <w:rsid w:val="00CB25EF"/>
    <w:rsid w:val="00CB2955"/>
    <w:rsid w:val="00CB2C54"/>
    <w:rsid w:val="00CB2CE0"/>
    <w:rsid w:val="00CB314D"/>
    <w:rsid w:val="00CB37AE"/>
    <w:rsid w:val="00CB3D63"/>
    <w:rsid w:val="00CB3F98"/>
    <w:rsid w:val="00CB400A"/>
    <w:rsid w:val="00CB4586"/>
    <w:rsid w:val="00CB5A2E"/>
    <w:rsid w:val="00CB5CCE"/>
    <w:rsid w:val="00CB68E8"/>
    <w:rsid w:val="00CB77A5"/>
    <w:rsid w:val="00CB7FBE"/>
    <w:rsid w:val="00CC09EC"/>
    <w:rsid w:val="00CC0A4E"/>
    <w:rsid w:val="00CC1C12"/>
    <w:rsid w:val="00CC2635"/>
    <w:rsid w:val="00CC41C8"/>
    <w:rsid w:val="00CC4A7D"/>
    <w:rsid w:val="00CC5BE9"/>
    <w:rsid w:val="00CC67E6"/>
    <w:rsid w:val="00CC7B8D"/>
    <w:rsid w:val="00CC7D96"/>
    <w:rsid w:val="00CD0824"/>
    <w:rsid w:val="00CD0DDD"/>
    <w:rsid w:val="00CD18D1"/>
    <w:rsid w:val="00CD1AB2"/>
    <w:rsid w:val="00CD20D0"/>
    <w:rsid w:val="00CD31EC"/>
    <w:rsid w:val="00CD4740"/>
    <w:rsid w:val="00CD4BFF"/>
    <w:rsid w:val="00CD574E"/>
    <w:rsid w:val="00CD5F4B"/>
    <w:rsid w:val="00CD642D"/>
    <w:rsid w:val="00CD7BEF"/>
    <w:rsid w:val="00CE0B71"/>
    <w:rsid w:val="00CE0DD3"/>
    <w:rsid w:val="00CE0ECB"/>
    <w:rsid w:val="00CE237E"/>
    <w:rsid w:val="00CE30DB"/>
    <w:rsid w:val="00CE35D4"/>
    <w:rsid w:val="00CE4051"/>
    <w:rsid w:val="00CE46A6"/>
    <w:rsid w:val="00CE4C1B"/>
    <w:rsid w:val="00CE51AF"/>
    <w:rsid w:val="00CE5467"/>
    <w:rsid w:val="00CE5D69"/>
    <w:rsid w:val="00CE64E1"/>
    <w:rsid w:val="00CE6E53"/>
    <w:rsid w:val="00CE739F"/>
    <w:rsid w:val="00CE740F"/>
    <w:rsid w:val="00CE7BAA"/>
    <w:rsid w:val="00CE7E8B"/>
    <w:rsid w:val="00CE7FE9"/>
    <w:rsid w:val="00CF05CD"/>
    <w:rsid w:val="00CF0A6B"/>
    <w:rsid w:val="00CF0C82"/>
    <w:rsid w:val="00CF0D3E"/>
    <w:rsid w:val="00CF262B"/>
    <w:rsid w:val="00CF34C8"/>
    <w:rsid w:val="00CF477F"/>
    <w:rsid w:val="00CF4D2D"/>
    <w:rsid w:val="00CF4EF2"/>
    <w:rsid w:val="00CF5DA2"/>
    <w:rsid w:val="00CF5FBE"/>
    <w:rsid w:val="00CF6AAA"/>
    <w:rsid w:val="00CF6D4A"/>
    <w:rsid w:val="00CF76E9"/>
    <w:rsid w:val="00CF7CC6"/>
    <w:rsid w:val="00CF7F87"/>
    <w:rsid w:val="00D00CE6"/>
    <w:rsid w:val="00D016EC"/>
    <w:rsid w:val="00D0195D"/>
    <w:rsid w:val="00D01FD0"/>
    <w:rsid w:val="00D01FDB"/>
    <w:rsid w:val="00D02E0F"/>
    <w:rsid w:val="00D05388"/>
    <w:rsid w:val="00D054CB"/>
    <w:rsid w:val="00D0564A"/>
    <w:rsid w:val="00D0590D"/>
    <w:rsid w:val="00D064CA"/>
    <w:rsid w:val="00D068FC"/>
    <w:rsid w:val="00D06C00"/>
    <w:rsid w:val="00D07C48"/>
    <w:rsid w:val="00D1238B"/>
    <w:rsid w:val="00D1300A"/>
    <w:rsid w:val="00D134C4"/>
    <w:rsid w:val="00D139B6"/>
    <w:rsid w:val="00D13AC5"/>
    <w:rsid w:val="00D14CE5"/>
    <w:rsid w:val="00D1574C"/>
    <w:rsid w:val="00D165BA"/>
    <w:rsid w:val="00D17081"/>
    <w:rsid w:val="00D17824"/>
    <w:rsid w:val="00D20602"/>
    <w:rsid w:val="00D20A0E"/>
    <w:rsid w:val="00D21830"/>
    <w:rsid w:val="00D21E18"/>
    <w:rsid w:val="00D224C1"/>
    <w:rsid w:val="00D22A89"/>
    <w:rsid w:val="00D23043"/>
    <w:rsid w:val="00D23718"/>
    <w:rsid w:val="00D24707"/>
    <w:rsid w:val="00D24F87"/>
    <w:rsid w:val="00D25287"/>
    <w:rsid w:val="00D25922"/>
    <w:rsid w:val="00D25C10"/>
    <w:rsid w:val="00D27AA7"/>
    <w:rsid w:val="00D30F4C"/>
    <w:rsid w:val="00D30F83"/>
    <w:rsid w:val="00D30FAF"/>
    <w:rsid w:val="00D317F5"/>
    <w:rsid w:val="00D32772"/>
    <w:rsid w:val="00D32AC2"/>
    <w:rsid w:val="00D332DE"/>
    <w:rsid w:val="00D3337A"/>
    <w:rsid w:val="00D33446"/>
    <w:rsid w:val="00D344A3"/>
    <w:rsid w:val="00D349A8"/>
    <w:rsid w:val="00D34C39"/>
    <w:rsid w:val="00D3537D"/>
    <w:rsid w:val="00D35C1A"/>
    <w:rsid w:val="00D40117"/>
    <w:rsid w:val="00D4021E"/>
    <w:rsid w:val="00D40E7E"/>
    <w:rsid w:val="00D415F4"/>
    <w:rsid w:val="00D4196F"/>
    <w:rsid w:val="00D41E25"/>
    <w:rsid w:val="00D424F5"/>
    <w:rsid w:val="00D42506"/>
    <w:rsid w:val="00D42A73"/>
    <w:rsid w:val="00D42A76"/>
    <w:rsid w:val="00D44313"/>
    <w:rsid w:val="00D44364"/>
    <w:rsid w:val="00D44D29"/>
    <w:rsid w:val="00D44FBD"/>
    <w:rsid w:val="00D45ABF"/>
    <w:rsid w:val="00D46E42"/>
    <w:rsid w:val="00D47BD0"/>
    <w:rsid w:val="00D51158"/>
    <w:rsid w:val="00D511D0"/>
    <w:rsid w:val="00D512C4"/>
    <w:rsid w:val="00D526AB"/>
    <w:rsid w:val="00D52B27"/>
    <w:rsid w:val="00D531C8"/>
    <w:rsid w:val="00D5330C"/>
    <w:rsid w:val="00D53516"/>
    <w:rsid w:val="00D53705"/>
    <w:rsid w:val="00D537FB"/>
    <w:rsid w:val="00D537FD"/>
    <w:rsid w:val="00D54137"/>
    <w:rsid w:val="00D552C6"/>
    <w:rsid w:val="00D55D76"/>
    <w:rsid w:val="00D56366"/>
    <w:rsid w:val="00D563F4"/>
    <w:rsid w:val="00D56BB7"/>
    <w:rsid w:val="00D575E8"/>
    <w:rsid w:val="00D57B4E"/>
    <w:rsid w:val="00D61E92"/>
    <w:rsid w:val="00D62861"/>
    <w:rsid w:val="00D62F2B"/>
    <w:rsid w:val="00D63D86"/>
    <w:rsid w:val="00D64377"/>
    <w:rsid w:val="00D645A1"/>
    <w:rsid w:val="00D65DD9"/>
    <w:rsid w:val="00D661E6"/>
    <w:rsid w:val="00D66388"/>
    <w:rsid w:val="00D67A08"/>
    <w:rsid w:val="00D67A64"/>
    <w:rsid w:val="00D7062E"/>
    <w:rsid w:val="00D7094D"/>
    <w:rsid w:val="00D70BD2"/>
    <w:rsid w:val="00D71DAC"/>
    <w:rsid w:val="00D72559"/>
    <w:rsid w:val="00D73028"/>
    <w:rsid w:val="00D735A3"/>
    <w:rsid w:val="00D7394C"/>
    <w:rsid w:val="00D73DA5"/>
    <w:rsid w:val="00D74144"/>
    <w:rsid w:val="00D742A2"/>
    <w:rsid w:val="00D749CC"/>
    <w:rsid w:val="00D7583B"/>
    <w:rsid w:val="00D76C5D"/>
    <w:rsid w:val="00D778D1"/>
    <w:rsid w:val="00D8035E"/>
    <w:rsid w:val="00D80391"/>
    <w:rsid w:val="00D83A7D"/>
    <w:rsid w:val="00D841B2"/>
    <w:rsid w:val="00D84C4C"/>
    <w:rsid w:val="00D85A89"/>
    <w:rsid w:val="00D866A4"/>
    <w:rsid w:val="00D868C8"/>
    <w:rsid w:val="00D87316"/>
    <w:rsid w:val="00D90871"/>
    <w:rsid w:val="00D91856"/>
    <w:rsid w:val="00D91BB1"/>
    <w:rsid w:val="00D9262B"/>
    <w:rsid w:val="00D9450B"/>
    <w:rsid w:val="00D9490A"/>
    <w:rsid w:val="00D949E9"/>
    <w:rsid w:val="00D94B01"/>
    <w:rsid w:val="00D94EC3"/>
    <w:rsid w:val="00D950B6"/>
    <w:rsid w:val="00D95133"/>
    <w:rsid w:val="00D95777"/>
    <w:rsid w:val="00D95B6E"/>
    <w:rsid w:val="00D969BB"/>
    <w:rsid w:val="00D96F2A"/>
    <w:rsid w:val="00D970BE"/>
    <w:rsid w:val="00DA0F77"/>
    <w:rsid w:val="00DA13DA"/>
    <w:rsid w:val="00DA1454"/>
    <w:rsid w:val="00DA1DFB"/>
    <w:rsid w:val="00DA33F9"/>
    <w:rsid w:val="00DA39A0"/>
    <w:rsid w:val="00DA3DFF"/>
    <w:rsid w:val="00DA4198"/>
    <w:rsid w:val="00DA42CC"/>
    <w:rsid w:val="00DA463B"/>
    <w:rsid w:val="00DA63BF"/>
    <w:rsid w:val="00DA6838"/>
    <w:rsid w:val="00DB08AF"/>
    <w:rsid w:val="00DB0F77"/>
    <w:rsid w:val="00DB0F7F"/>
    <w:rsid w:val="00DB1151"/>
    <w:rsid w:val="00DB2C2C"/>
    <w:rsid w:val="00DB3402"/>
    <w:rsid w:val="00DB3AEB"/>
    <w:rsid w:val="00DB3BA4"/>
    <w:rsid w:val="00DB57FD"/>
    <w:rsid w:val="00DB5839"/>
    <w:rsid w:val="00DB5F9B"/>
    <w:rsid w:val="00DB72FD"/>
    <w:rsid w:val="00DC14DB"/>
    <w:rsid w:val="00DC1BF5"/>
    <w:rsid w:val="00DC3056"/>
    <w:rsid w:val="00DC4AC9"/>
    <w:rsid w:val="00DC4DE2"/>
    <w:rsid w:val="00DC51B6"/>
    <w:rsid w:val="00DC58A3"/>
    <w:rsid w:val="00DC725B"/>
    <w:rsid w:val="00DC7A39"/>
    <w:rsid w:val="00DD02AB"/>
    <w:rsid w:val="00DD0A11"/>
    <w:rsid w:val="00DD0E3C"/>
    <w:rsid w:val="00DD104C"/>
    <w:rsid w:val="00DD1C2F"/>
    <w:rsid w:val="00DD2884"/>
    <w:rsid w:val="00DD2E34"/>
    <w:rsid w:val="00DD2ECA"/>
    <w:rsid w:val="00DD3041"/>
    <w:rsid w:val="00DD3744"/>
    <w:rsid w:val="00DD3799"/>
    <w:rsid w:val="00DD3F63"/>
    <w:rsid w:val="00DD41BB"/>
    <w:rsid w:val="00DD55BD"/>
    <w:rsid w:val="00DD5757"/>
    <w:rsid w:val="00DE00B9"/>
    <w:rsid w:val="00DE01D5"/>
    <w:rsid w:val="00DE060B"/>
    <w:rsid w:val="00DE1552"/>
    <w:rsid w:val="00DE1AF7"/>
    <w:rsid w:val="00DE20A3"/>
    <w:rsid w:val="00DE2FA7"/>
    <w:rsid w:val="00DE3C1B"/>
    <w:rsid w:val="00DE42E7"/>
    <w:rsid w:val="00DE7430"/>
    <w:rsid w:val="00DF024C"/>
    <w:rsid w:val="00DF04D8"/>
    <w:rsid w:val="00DF09F6"/>
    <w:rsid w:val="00DF24F0"/>
    <w:rsid w:val="00DF27F9"/>
    <w:rsid w:val="00DF2AD2"/>
    <w:rsid w:val="00DF3384"/>
    <w:rsid w:val="00DF4962"/>
    <w:rsid w:val="00DF4C1B"/>
    <w:rsid w:val="00DF5954"/>
    <w:rsid w:val="00DF62D9"/>
    <w:rsid w:val="00DF64A5"/>
    <w:rsid w:val="00DF7CFC"/>
    <w:rsid w:val="00E0070E"/>
    <w:rsid w:val="00E0172A"/>
    <w:rsid w:val="00E01952"/>
    <w:rsid w:val="00E025DD"/>
    <w:rsid w:val="00E0318C"/>
    <w:rsid w:val="00E04569"/>
    <w:rsid w:val="00E04D24"/>
    <w:rsid w:val="00E053B1"/>
    <w:rsid w:val="00E05785"/>
    <w:rsid w:val="00E05F3E"/>
    <w:rsid w:val="00E06F7D"/>
    <w:rsid w:val="00E07A8F"/>
    <w:rsid w:val="00E106FC"/>
    <w:rsid w:val="00E10D09"/>
    <w:rsid w:val="00E11149"/>
    <w:rsid w:val="00E114E0"/>
    <w:rsid w:val="00E117D0"/>
    <w:rsid w:val="00E1290F"/>
    <w:rsid w:val="00E129E6"/>
    <w:rsid w:val="00E1384C"/>
    <w:rsid w:val="00E13CF5"/>
    <w:rsid w:val="00E14201"/>
    <w:rsid w:val="00E157CC"/>
    <w:rsid w:val="00E15FF1"/>
    <w:rsid w:val="00E1665A"/>
    <w:rsid w:val="00E17747"/>
    <w:rsid w:val="00E17924"/>
    <w:rsid w:val="00E17F21"/>
    <w:rsid w:val="00E20583"/>
    <w:rsid w:val="00E21E90"/>
    <w:rsid w:val="00E21FE6"/>
    <w:rsid w:val="00E22474"/>
    <w:rsid w:val="00E22741"/>
    <w:rsid w:val="00E22B04"/>
    <w:rsid w:val="00E2332C"/>
    <w:rsid w:val="00E23608"/>
    <w:rsid w:val="00E237DB"/>
    <w:rsid w:val="00E23E21"/>
    <w:rsid w:val="00E255B4"/>
    <w:rsid w:val="00E25E62"/>
    <w:rsid w:val="00E26423"/>
    <w:rsid w:val="00E26DB8"/>
    <w:rsid w:val="00E27A7B"/>
    <w:rsid w:val="00E3047A"/>
    <w:rsid w:val="00E308BA"/>
    <w:rsid w:val="00E30B3D"/>
    <w:rsid w:val="00E30B7C"/>
    <w:rsid w:val="00E3198B"/>
    <w:rsid w:val="00E3202D"/>
    <w:rsid w:val="00E33080"/>
    <w:rsid w:val="00E334E0"/>
    <w:rsid w:val="00E3365D"/>
    <w:rsid w:val="00E34993"/>
    <w:rsid w:val="00E35FC2"/>
    <w:rsid w:val="00E36873"/>
    <w:rsid w:val="00E36910"/>
    <w:rsid w:val="00E36A0C"/>
    <w:rsid w:val="00E376E8"/>
    <w:rsid w:val="00E37EFF"/>
    <w:rsid w:val="00E40B36"/>
    <w:rsid w:val="00E41068"/>
    <w:rsid w:val="00E42AD7"/>
    <w:rsid w:val="00E438B6"/>
    <w:rsid w:val="00E43E58"/>
    <w:rsid w:val="00E4433E"/>
    <w:rsid w:val="00E44732"/>
    <w:rsid w:val="00E448A1"/>
    <w:rsid w:val="00E4562A"/>
    <w:rsid w:val="00E467FF"/>
    <w:rsid w:val="00E4680E"/>
    <w:rsid w:val="00E46F62"/>
    <w:rsid w:val="00E46FEA"/>
    <w:rsid w:val="00E47579"/>
    <w:rsid w:val="00E5104D"/>
    <w:rsid w:val="00E5106F"/>
    <w:rsid w:val="00E52685"/>
    <w:rsid w:val="00E5306E"/>
    <w:rsid w:val="00E5436D"/>
    <w:rsid w:val="00E54471"/>
    <w:rsid w:val="00E54D2C"/>
    <w:rsid w:val="00E55840"/>
    <w:rsid w:val="00E56082"/>
    <w:rsid w:val="00E56DA0"/>
    <w:rsid w:val="00E600DC"/>
    <w:rsid w:val="00E60241"/>
    <w:rsid w:val="00E621B4"/>
    <w:rsid w:val="00E6266B"/>
    <w:rsid w:val="00E633AE"/>
    <w:rsid w:val="00E63855"/>
    <w:rsid w:val="00E63B43"/>
    <w:rsid w:val="00E6474E"/>
    <w:rsid w:val="00E64920"/>
    <w:rsid w:val="00E65607"/>
    <w:rsid w:val="00E65C59"/>
    <w:rsid w:val="00E73BD0"/>
    <w:rsid w:val="00E73D7E"/>
    <w:rsid w:val="00E748E6"/>
    <w:rsid w:val="00E75942"/>
    <w:rsid w:val="00E75A2F"/>
    <w:rsid w:val="00E75A4A"/>
    <w:rsid w:val="00E75B68"/>
    <w:rsid w:val="00E75D51"/>
    <w:rsid w:val="00E75DE5"/>
    <w:rsid w:val="00E7642D"/>
    <w:rsid w:val="00E765E1"/>
    <w:rsid w:val="00E77377"/>
    <w:rsid w:val="00E81AF2"/>
    <w:rsid w:val="00E82A0B"/>
    <w:rsid w:val="00E82D61"/>
    <w:rsid w:val="00E8322D"/>
    <w:rsid w:val="00E83605"/>
    <w:rsid w:val="00E83B40"/>
    <w:rsid w:val="00E85106"/>
    <w:rsid w:val="00E860E8"/>
    <w:rsid w:val="00E8718E"/>
    <w:rsid w:val="00E87351"/>
    <w:rsid w:val="00E900ED"/>
    <w:rsid w:val="00E90104"/>
    <w:rsid w:val="00E907B8"/>
    <w:rsid w:val="00E90910"/>
    <w:rsid w:val="00E90995"/>
    <w:rsid w:val="00E9145E"/>
    <w:rsid w:val="00E92241"/>
    <w:rsid w:val="00E9242E"/>
    <w:rsid w:val="00E94248"/>
    <w:rsid w:val="00E94323"/>
    <w:rsid w:val="00E9564A"/>
    <w:rsid w:val="00E959A5"/>
    <w:rsid w:val="00E961FF"/>
    <w:rsid w:val="00E97F9F"/>
    <w:rsid w:val="00EA0213"/>
    <w:rsid w:val="00EA0287"/>
    <w:rsid w:val="00EA073F"/>
    <w:rsid w:val="00EA0A6A"/>
    <w:rsid w:val="00EA1D8D"/>
    <w:rsid w:val="00EA27DE"/>
    <w:rsid w:val="00EA30BC"/>
    <w:rsid w:val="00EA315A"/>
    <w:rsid w:val="00EA3ED6"/>
    <w:rsid w:val="00EA4172"/>
    <w:rsid w:val="00EA4CBF"/>
    <w:rsid w:val="00EA5029"/>
    <w:rsid w:val="00EA523D"/>
    <w:rsid w:val="00EA5464"/>
    <w:rsid w:val="00EA5DD0"/>
    <w:rsid w:val="00EA654A"/>
    <w:rsid w:val="00EA6911"/>
    <w:rsid w:val="00EB0454"/>
    <w:rsid w:val="00EB127A"/>
    <w:rsid w:val="00EB29B3"/>
    <w:rsid w:val="00EB3C9A"/>
    <w:rsid w:val="00EB4C47"/>
    <w:rsid w:val="00EB55E5"/>
    <w:rsid w:val="00EB5891"/>
    <w:rsid w:val="00EB6578"/>
    <w:rsid w:val="00EB796F"/>
    <w:rsid w:val="00EC086D"/>
    <w:rsid w:val="00EC10E0"/>
    <w:rsid w:val="00EC175D"/>
    <w:rsid w:val="00EC2338"/>
    <w:rsid w:val="00EC2A1B"/>
    <w:rsid w:val="00EC2CBD"/>
    <w:rsid w:val="00EC3010"/>
    <w:rsid w:val="00EC3A72"/>
    <w:rsid w:val="00EC437C"/>
    <w:rsid w:val="00EC4875"/>
    <w:rsid w:val="00EC6F05"/>
    <w:rsid w:val="00ED15AF"/>
    <w:rsid w:val="00ED3C60"/>
    <w:rsid w:val="00ED3DDB"/>
    <w:rsid w:val="00ED4CC1"/>
    <w:rsid w:val="00ED61A2"/>
    <w:rsid w:val="00ED75A2"/>
    <w:rsid w:val="00ED766E"/>
    <w:rsid w:val="00ED79B4"/>
    <w:rsid w:val="00ED7D97"/>
    <w:rsid w:val="00ED7DD9"/>
    <w:rsid w:val="00EE07FB"/>
    <w:rsid w:val="00EE0CA9"/>
    <w:rsid w:val="00EE1BEB"/>
    <w:rsid w:val="00EE2110"/>
    <w:rsid w:val="00EE2DE1"/>
    <w:rsid w:val="00EE4144"/>
    <w:rsid w:val="00EE4EE3"/>
    <w:rsid w:val="00EE50CE"/>
    <w:rsid w:val="00EE5870"/>
    <w:rsid w:val="00EE5B0F"/>
    <w:rsid w:val="00EE6414"/>
    <w:rsid w:val="00EE6823"/>
    <w:rsid w:val="00EE6A35"/>
    <w:rsid w:val="00EE6D3F"/>
    <w:rsid w:val="00EE6DFF"/>
    <w:rsid w:val="00EF0814"/>
    <w:rsid w:val="00EF0D53"/>
    <w:rsid w:val="00EF1F51"/>
    <w:rsid w:val="00EF1FCC"/>
    <w:rsid w:val="00EF204A"/>
    <w:rsid w:val="00EF2208"/>
    <w:rsid w:val="00EF236E"/>
    <w:rsid w:val="00EF2837"/>
    <w:rsid w:val="00EF2FF3"/>
    <w:rsid w:val="00EF3A20"/>
    <w:rsid w:val="00EF4A53"/>
    <w:rsid w:val="00EF4C43"/>
    <w:rsid w:val="00EF4D09"/>
    <w:rsid w:val="00EF5891"/>
    <w:rsid w:val="00EF6429"/>
    <w:rsid w:val="00EF651F"/>
    <w:rsid w:val="00EF6B36"/>
    <w:rsid w:val="00EF73AB"/>
    <w:rsid w:val="00EF78E0"/>
    <w:rsid w:val="00F00012"/>
    <w:rsid w:val="00F00CF4"/>
    <w:rsid w:val="00F00DA5"/>
    <w:rsid w:val="00F01FB9"/>
    <w:rsid w:val="00F02A08"/>
    <w:rsid w:val="00F04068"/>
    <w:rsid w:val="00F04C33"/>
    <w:rsid w:val="00F04CDE"/>
    <w:rsid w:val="00F05B93"/>
    <w:rsid w:val="00F05DC4"/>
    <w:rsid w:val="00F06F50"/>
    <w:rsid w:val="00F07CB8"/>
    <w:rsid w:val="00F07D1A"/>
    <w:rsid w:val="00F10BF1"/>
    <w:rsid w:val="00F11AEC"/>
    <w:rsid w:val="00F11E16"/>
    <w:rsid w:val="00F1342C"/>
    <w:rsid w:val="00F134CD"/>
    <w:rsid w:val="00F134E5"/>
    <w:rsid w:val="00F135CF"/>
    <w:rsid w:val="00F137CD"/>
    <w:rsid w:val="00F13DEE"/>
    <w:rsid w:val="00F13E01"/>
    <w:rsid w:val="00F1483C"/>
    <w:rsid w:val="00F1576E"/>
    <w:rsid w:val="00F15E2F"/>
    <w:rsid w:val="00F16670"/>
    <w:rsid w:val="00F1673C"/>
    <w:rsid w:val="00F17DEA"/>
    <w:rsid w:val="00F20417"/>
    <w:rsid w:val="00F20DCD"/>
    <w:rsid w:val="00F2134A"/>
    <w:rsid w:val="00F21904"/>
    <w:rsid w:val="00F21C27"/>
    <w:rsid w:val="00F21C4E"/>
    <w:rsid w:val="00F2213F"/>
    <w:rsid w:val="00F235E3"/>
    <w:rsid w:val="00F2360E"/>
    <w:rsid w:val="00F237AF"/>
    <w:rsid w:val="00F24794"/>
    <w:rsid w:val="00F24A65"/>
    <w:rsid w:val="00F24AE8"/>
    <w:rsid w:val="00F2511A"/>
    <w:rsid w:val="00F25454"/>
    <w:rsid w:val="00F25AA3"/>
    <w:rsid w:val="00F25D7A"/>
    <w:rsid w:val="00F26462"/>
    <w:rsid w:val="00F26D81"/>
    <w:rsid w:val="00F315C6"/>
    <w:rsid w:val="00F320AE"/>
    <w:rsid w:val="00F327F8"/>
    <w:rsid w:val="00F332E7"/>
    <w:rsid w:val="00F33930"/>
    <w:rsid w:val="00F33C5F"/>
    <w:rsid w:val="00F346B7"/>
    <w:rsid w:val="00F34911"/>
    <w:rsid w:val="00F36301"/>
    <w:rsid w:val="00F40D8D"/>
    <w:rsid w:val="00F42808"/>
    <w:rsid w:val="00F42A19"/>
    <w:rsid w:val="00F42A4A"/>
    <w:rsid w:val="00F43D7D"/>
    <w:rsid w:val="00F441B2"/>
    <w:rsid w:val="00F4465A"/>
    <w:rsid w:val="00F4479A"/>
    <w:rsid w:val="00F44AD3"/>
    <w:rsid w:val="00F4580E"/>
    <w:rsid w:val="00F45F3B"/>
    <w:rsid w:val="00F47882"/>
    <w:rsid w:val="00F47CB0"/>
    <w:rsid w:val="00F502A6"/>
    <w:rsid w:val="00F50A45"/>
    <w:rsid w:val="00F52BEE"/>
    <w:rsid w:val="00F54206"/>
    <w:rsid w:val="00F54232"/>
    <w:rsid w:val="00F54485"/>
    <w:rsid w:val="00F544D2"/>
    <w:rsid w:val="00F546B0"/>
    <w:rsid w:val="00F54A78"/>
    <w:rsid w:val="00F55986"/>
    <w:rsid w:val="00F55D03"/>
    <w:rsid w:val="00F55EBC"/>
    <w:rsid w:val="00F56C3B"/>
    <w:rsid w:val="00F576B3"/>
    <w:rsid w:val="00F60027"/>
    <w:rsid w:val="00F60AC4"/>
    <w:rsid w:val="00F62273"/>
    <w:rsid w:val="00F6287C"/>
    <w:rsid w:val="00F62DF3"/>
    <w:rsid w:val="00F6342E"/>
    <w:rsid w:val="00F634EF"/>
    <w:rsid w:val="00F63713"/>
    <w:rsid w:val="00F6427B"/>
    <w:rsid w:val="00F6430D"/>
    <w:rsid w:val="00F64FB3"/>
    <w:rsid w:val="00F656BF"/>
    <w:rsid w:val="00F65C30"/>
    <w:rsid w:val="00F66B34"/>
    <w:rsid w:val="00F66B67"/>
    <w:rsid w:val="00F66BE1"/>
    <w:rsid w:val="00F67711"/>
    <w:rsid w:val="00F70057"/>
    <w:rsid w:val="00F71564"/>
    <w:rsid w:val="00F71B3D"/>
    <w:rsid w:val="00F722E8"/>
    <w:rsid w:val="00F724FF"/>
    <w:rsid w:val="00F73306"/>
    <w:rsid w:val="00F739E0"/>
    <w:rsid w:val="00F75439"/>
    <w:rsid w:val="00F75456"/>
    <w:rsid w:val="00F75F1D"/>
    <w:rsid w:val="00F766AC"/>
    <w:rsid w:val="00F769B2"/>
    <w:rsid w:val="00F76B98"/>
    <w:rsid w:val="00F771FB"/>
    <w:rsid w:val="00F7739A"/>
    <w:rsid w:val="00F803D1"/>
    <w:rsid w:val="00F80926"/>
    <w:rsid w:val="00F80EAB"/>
    <w:rsid w:val="00F8262F"/>
    <w:rsid w:val="00F82DA7"/>
    <w:rsid w:val="00F82DA8"/>
    <w:rsid w:val="00F82DDB"/>
    <w:rsid w:val="00F83377"/>
    <w:rsid w:val="00F84254"/>
    <w:rsid w:val="00F8485F"/>
    <w:rsid w:val="00F865F1"/>
    <w:rsid w:val="00F86935"/>
    <w:rsid w:val="00F86A79"/>
    <w:rsid w:val="00F86D0B"/>
    <w:rsid w:val="00F87087"/>
    <w:rsid w:val="00F87544"/>
    <w:rsid w:val="00F87CA7"/>
    <w:rsid w:val="00F904EF"/>
    <w:rsid w:val="00F90BE8"/>
    <w:rsid w:val="00F90F4F"/>
    <w:rsid w:val="00F90F79"/>
    <w:rsid w:val="00F912A3"/>
    <w:rsid w:val="00F91422"/>
    <w:rsid w:val="00F91B3B"/>
    <w:rsid w:val="00F920B9"/>
    <w:rsid w:val="00F9247D"/>
    <w:rsid w:val="00F9334B"/>
    <w:rsid w:val="00F93AD3"/>
    <w:rsid w:val="00F947A1"/>
    <w:rsid w:val="00F94E3F"/>
    <w:rsid w:val="00F95C58"/>
    <w:rsid w:val="00F9605D"/>
    <w:rsid w:val="00F97BE2"/>
    <w:rsid w:val="00FA0A62"/>
    <w:rsid w:val="00FA0FE1"/>
    <w:rsid w:val="00FA1137"/>
    <w:rsid w:val="00FA16A4"/>
    <w:rsid w:val="00FA3159"/>
    <w:rsid w:val="00FA32C2"/>
    <w:rsid w:val="00FA4714"/>
    <w:rsid w:val="00FA57DA"/>
    <w:rsid w:val="00FA6E60"/>
    <w:rsid w:val="00FA6F8B"/>
    <w:rsid w:val="00FA70FC"/>
    <w:rsid w:val="00FB028A"/>
    <w:rsid w:val="00FB0F97"/>
    <w:rsid w:val="00FB1ADC"/>
    <w:rsid w:val="00FB214D"/>
    <w:rsid w:val="00FB221E"/>
    <w:rsid w:val="00FB377B"/>
    <w:rsid w:val="00FB5F5C"/>
    <w:rsid w:val="00FB620E"/>
    <w:rsid w:val="00FB6A02"/>
    <w:rsid w:val="00FC08AB"/>
    <w:rsid w:val="00FC0D7A"/>
    <w:rsid w:val="00FC21B1"/>
    <w:rsid w:val="00FC21FC"/>
    <w:rsid w:val="00FC2364"/>
    <w:rsid w:val="00FC3FD1"/>
    <w:rsid w:val="00FC4FFC"/>
    <w:rsid w:val="00FC569C"/>
    <w:rsid w:val="00FC5F1F"/>
    <w:rsid w:val="00FC69EA"/>
    <w:rsid w:val="00FC6EC7"/>
    <w:rsid w:val="00FD02A8"/>
    <w:rsid w:val="00FD048D"/>
    <w:rsid w:val="00FD091B"/>
    <w:rsid w:val="00FD0EA6"/>
    <w:rsid w:val="00FD0F20"/>
    <w:rsid w:val="00FD15A8"/>
    <w:rsid w:val="00FD1F80"/>
    <w:rsid w:val="00FD24AE"/>
    <w:rsid w:val="00FD260D"/>
    <w:rsid w:val="00FD2BA0"/>
    <w:rsid w:val="00FD2C66"/>
    <w:rsid w:val="00FD3551"/>
    <w:rsid w:val="00FD5D34"/>
    <w:rsid w:val="00FD62EC"/>
    <w:rsid w:val="00FD70FD"/>
    <w:rsid w:val="00FD7C74"/>
    <w:rsid w:val="00FE0648"/>
    <w:rsid w:val="00FE08A6"/>
    <w:rsid w:val="00FE125F"/>
    <w:rsid w:val="00FE1D22"/>
    <w:rsid w:val="00FE32A5"/>
    <w:rsid w:val="00FE32BF"/>
    <w:rsid w:val="00FE3D8E"/>
    <w:rsid w:val="00FE3DC6"/>
    <w:rsid w:val="00FE49ED"/>
    <w:rsid w:val="00FE4FC8"/>
    <w:rsid w:val="00FE5188"/>
    <w:rsid w:val="00FE62E2"/>
    <w:rsid w:val="00FE6380"/>
    <w:rsid w:val="00FE6F2E"/>
    <w:rsid w:val="00FE71AF"/>
    <w:rsid w:val="00FE71E1"/>
    <w:rsid w:val="00FF0470"/>
    <w:rsid w:val="00FF0624"/>
    <w:rsid w:val="00FF0C9D"/>
    <w:rsid w:val="00FF12E2"/>
    <w:rsid w:val="00FF21AB"/>
    <w:rsid w:val="00FF227E"/>
    <w:rsid w:val="00FF2849"/>
    <w:rsid w:val="00FF375A"/>
    <w:rsid w:val="00FF58DA"/>
    <w:rsid w:val="00FF5CA0"/>
    <w:rsid w:val="00FF61D3"/>
    <w:rsid w:val="00FF67A9"/>
    <w:rsid w:val="00FF7038"/>
    <w:rsid w:val="00FF7774"/>
    <w:rsid w:val="00FF78B2"/>
    <w:rsid w:val="00FF7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06FFE75E"/>
  <w15:docId w15:val="{A28ED8E1-F23D-452E-A0AB-CB19A56A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30B"/>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1530B"/>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61530B"/>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61530B"/>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61530B"/>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61530B"/>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61530B"/>
    <w:pPr>
      <w:spacing w:before="240" w:after="60"/>
      <w:ind w:left="10064" w:hanging="708"/>
      <w:outlineLvl w:val="5"/>
    </w:pPr>
    <w:rPr>
      <w:rFonts w:ascii="Arial" w:hAnsi="Arial"/>
      <w:i/>
      <w:sz w:val="22"/>
    </w:rPr>
  </w:style>
  <w:style w:type="paragraph" w:styleId="Heading7">
    <w:name w:val="heading 7"/>
    <w:basedOn w:val="Normal"/>
    <w:next w:val="Normal"/>
    <w:qFormat/>
    <w:rsid w:val="0061530B"/>
    <w:pPr>
      <w:spacing w:before="240" w:after="60"/>
      <w:ind w:left="10772" w:hanging="708"/>
      <w:outlineLvl w:val="6"/>
    </w:pPr>
    <w:rPr>
      <w:rFonts w:ascii="Arial" w:hAnsi="Arial"/>
    </w:rPr>
  </w:style>
  <w:style w:type="paragraph" w:styleId="Heading8">
    <w:name w:val="heading 8"/>
    <w:basedOn w:val="Normal"/>
    <w:next w:val="Normal"/>
    <w:qFormat/>
    <w:rsid w:val="0061530B"/>
    <w:pPr>
      <w:spacing w:before="240" w:after="60"/>
      <w:ind w:left="11480" w:hanging="708"/>
      <w:outlineLvl w:val="7"/>
    </w:pPr>
    <w:rPr>
      <w:rFonts w:ascii="Arial" w:hAnsi="Arial"/>
      <w:i/>
    </w:rPr>
  </w:style>
  <w:style w:type="paragraph" w:styleId="Heading9">
    <w:name w:val="heading 9"/>
    <w:basedOn w:val="Normal"/>
    <w:next w:val="Normal"/>
    <w:qFormat/>
    <w:rsid w:val="0061530B"/>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61530B"/>
    <w:pPr>
      <w:ind w:left="1871"/>
    </w:pPr>
  </w:style>
  <w:style w:type="paragraph" w:customStyle="1" w:styleId="Normal-Draft">
    <w:name w:val="Normal - Draft"/>
    <w:rsid w:val="0061530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61530B"/>
    <w:pPr>
      <w:ind w:left="2381"/>
    </w:pPr>
  </w:style>
  <w:style w:type="paragraph" w:customStyle="1" w:styleId="AmendBody3">
    <w:name w:val="Amend. Body 3"/>
    <w:basedOn w:val="Normal-Draft"/>
    <w:next w:val="Normal"/>
    <w:rsid w:val="0061530B"/>
    <w:pPr>
      <w:ind w:left="2892"/>
    </w:pPr>
  </w:style>
  <w:style w:type="paragraph" w:customStyle="1" w:styleId="AmendBody4">
    <w:name w:val="Amend. Body 4"/>
    <w:basedOn w:val="Normal-Draft"/>
    <w:next w:val="Normal"/>
    <w:rsid w:val="0061530B"/>
    <w:pPr>
      <w:ind w:left="3402"/>
    </w:pPr>
  </w:style>
  <w:style w:type="paragraph" w:styleId="Header">
    <w:name w:val="header"/>
    <w:aliases w:val="cnvHeader"/>
    <w:basedOn w:val="Normal"/>
    <w:rsid w:val="0061530B"/>
    <w:pPr>
      <w:tabs>
        <w:tab w:val="center" w:pos="4153"/>
        <w:tab w:val="right" w:pos="8306"/>
      </w:tabs>
    </w:pPr>
  </w:style>
  <w:style w:type="paragraph" w:styleId="Footer">
    <w:name w:val="footer"/>
    <w:aliases w:val="cnvFooter"/>
    <w:basedOn w:val="Normal"/>
    <w:rsid w:val="0061530B"/>
    <w:pPr>
      <w:tabs>
        <w:tab w:val="center" w:pos="4153"/>
        <w:tab w:val="right" w:pos="8306"/>
      </w:tabs>
    </w:pPr>
  </w:style>
  <w:style w:type="paragraph" w:customStyle="1" w:styleId="AmendBody5">
    <w:name w:val="Amend. Body 5"/>
    <w:basedOn w:val="Normal-Draft"/>
    <w:next w:val="Normal"/>
    <w:rsid w:val="0061530B"/>
    <w:pPr>
      <w:ind w:left="3912"/>
    </w:pPr>
  </w:style>
  <w:style w:type="paragraph" w:customStyle="1" w:styleId="AmendHeading-DIVISION">
    <w:name w:val="Amend. Heading - DIVISION"/>
    <w:basedOn w:val="Normal-Draft"/>
    <w:next w:val="Normal"/>
    <w:rsid w:val="0061530B"/>
    <w:pPr>
      <w:spacing w:before="240" w:after="120"/>
      <w:ind w:left="1361"/>
      <w:jc w:val="center"/>
    </w:pPr>
    <w:rPr>
      <w:b/>
    </w:rPr>
  </w:style>
  <w:style w:type="paragraph" w:customStyle="1" w:styleId="AmendHeading-PART">
    <w:name w:val="Amend. Heading - PART"/>
    <w:basedOn w:val="Normal-Draft"/>
    <w:next w:val="Normal"/>
    <w:rsid w:val="0061530B"/>
    <w:pPr>
      <w:spacing w:before="240" w:after="120"/>
      <w:ind w:left="1361"/>
      <w:jc w:val="center"/>
    </w:pPr>
    <w:rPr>
      <w:b/>
      <w:caps/>
      <w:sz w:val="22"/>
    </w:rPr>
  </w:style>
  <w:style w:type="paragraph" w:customStyle="1" w:styleId="AmendHeading-SCHEDULE">
    <w:name w:val="Amend. Heading - SCHEDULE"/>
    <w:basedOn w:val="Normal-Draft"/>
    <w:next w:val="Normal"/>
    <w:rsid w:val="0061530B"/>
    <w:pPr>
      <w:spacing w:before="240" w:after="120"/>
      <w:ind w:left="1361"/>
      <w:jc w:val="center"/>
    </w:pPr>
    <w:rPr>
      <w:caps/>
      <w:sz w:val="22"/>
    </w:rPr>
  </w:style>
  <w:style w:type="paragraph" w:customStyle="1" w:styleId="AmendHeading1">
    <w:name w:val="Amend. Heading 1"/>
    <w:basedOn w:val="Normal"/>
    <w:next w:val="Normal"/>
    <w:link w:val="AmendHeading1Char"/>
    <w:rsid w:val="00E97F9F"/>
    <w:pPr>
      <w:suppressLineNumbers w:val="0"/>
    </w:pPr>
  </w:style>
  <w:style w:type="paragraph" w:customStyle="1" w:styleId="AmendHeading2">
    <w:name w:val="Amend. Heading 2"/>
    <w:basedOn w:val="Normal"/>
    <w:next w:val="Normal"/>
    <w:link w:val="AmendHeading2Char"/>
    <w:rsid w:val="0061530B"/>
    <w:pPr>
      <w:suppressLineNumbers w:val="0"/>
    </w:pPr>
  </w:style>
  <w:style w:type="paragraph" w:customStyle="1" w:styleId="AmendHeading3">
    <w:name w:val="Amend. Heading 3"/>
    <w:basedOn w:val="Normal"/>
    <w:next w:val="Normal"/>
    <w:rsid w:val="0061530B"/>
    <w:pPr>
      <w:suppressLineNumbers w:val="0"/>
    </w:pPr>
  </w:style>
  <w:style w:type="paragraph" w:customStyle="1" w:styleId="AmendHeading4">
    <w:name w:val="Amend. Heading 4"/>
    <w:basedOn w:val="Normal"/>
    <w:next w:val="Normal"/>
    <w:rsid w:val="0061530B"/>
    <w:pPr>
      <w:suppressLineNumbers w:val="0"/>
    </w:pPr>
  </w:style>
  <w:style w:type="paragraph" w:customStyle="1" w:styleId="AmendHeading5">
    <w:name w:val="Amend. Heading 5"/>
    <w:basedOn w:val="Normal"/>
    <w:next w:val="Normal"/>
    <w:rsid w:val="0061530B"/>
    <w:pPr>
      <w:suppressLineNumbers w:val="0"/>
    </w:pPr>
  </w:style>
  <w:style w:type="paragraph" w:customStyle="1" w:styleId="BodyParagraph">
    <w:name w:val="Body Paragraph"/>
    <w:next w:val="Normal"/>
    <w:rsid w:val="0061530B"/>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1530B"/>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1530B"/>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1530B"/>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1530B"/>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1530B"/>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61530B"/>
    <w:pPr>
      <w:suppressLineNumbers w:val="0"/>
      <w:outlineLvl w:val="2"/>
    </w:pPr>
    <w:rPr>
      <w:b/>
    </w:rPr>
  </w:style>
  <w:style w:type="paragraph" w:customStyle="1" w:styleId="DraftHeading2">
    <w:name w:val="Draft Heading 2"/>
    <w:basedOn w:val="Normal"/>
    <w:next w:val="Normal"/>
    <w:link w:val="DraftHeading2Char"/>
    <w:rsid w:val="0061530B"/>
    <w:pPr>
      <w:suppressLineNumbers w:val="0"/>
    </w:pPr>
  </w:style>
  <w:style w:type="paragraph" w:customStyle="1" w:styleId="DraftHeading3">
    <w:name w:val="Draft Heading 3"/>
    <w:basedOn w:val="Normal"/>
    <w:next w:val="Normal"/>
    <w:rsid w:val="0061530B"/>
    <w:pPr>
      <w:suppressLineNumbers w:val="0"/>
    </w:pPr>
  </w:style>
  <w:style w:type="paragraph" w:customStyle="1" w:styleId="DraftHeading4">
    <w:name w:val="Draft Heading 4"/>
    <w:basedOn w:val="Normal"/>
    <w:next w:val="Normal"/>
    <w:link w:val="DraftHeading4Char"/>
    <w:rsid w:val="0061530B"/>
    <w:pPr>
      <w:suppressLineNumbers w:val="0"/>
    </w:pPr>
  </w:style>
  <w:style w:type="paragraph" w:customStyle="1" w:styleId="DraftHeading5">
    <w:name w:val="Draft Heading 5"/>
    <w:basedOn w:val="Normal"/>
    <w:next w:val="Normal"/>
    <w:rsid w:val="0061530B"/>
    <w:pPr>
      <w:suppressLineNumbers w:val="0"/>
    </w:pPr>
  </w:style>
  <w:style w:type="paragraph" w:customStyle="1" w:styleId="ActTitleFrame">
    <w:name w:val="ActTitleFrame"/>
    <w:basedOn w:val="Normal"/>
    <w:rsid w:val="0061530B"/>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61530B"/>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61530B"/>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1530B"/>
    <w:rPr>
      <w:caps w:val="0"/>
    </w:rPr>
  </w:style>
  <w:style w:type="paragraph" w:customStyle="1" w:styleId="Heading1-Manual">
    <w:name w:val="Heading 1 - Manual"/>
    <w:next w:val="Normal"/>
    <w:rsid w:val="0061530B"/>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1530B"/>
    <w:rPr>
      <w:rFonts w:ascii="Monotype Corsiva" w:hAnsi="Monotype Corsiva"/>
      <w:i/>
      <w:sz w:val="24"/>
    </w:rPr>
  </w:style>
  <w:style w:type="paragraph" w:customStyle="1" w:styleId="Normal-Schedule">
    <w:name w:val="Normal - Schedule"/>
    <w:link w:val="Normal-ScheduleChar"/>
    <w:rsid w:val="0061530B"/>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61530B"/>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61530B"/>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1530B"/>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61530B"/>
  </w:style>
  <w:style w:type="paragraph" w:customStyle="1" w:styleId="Penalty">
    <w:name w:val="Penalty"/>
    <w:next w:val="Normal"/>
    <w:rsid w:val="0061530B"/>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1530B"/>
    <w:rPr>
      <w:sz w:val="20"/>
    </w:rPr>
  </w:style>
  <w:style w:type="paragraph" w:customStyle="1" w:styleId="Schedule-PART">
    <w:name w:val="Schedule - PART"/>
    <w:basedOn w:val="Heading-PART"/>
    <w:next w:val="Normal"/>
    <w:rsid w:val="0061530B"/>
    <w:rPr>
      <w:sz w:val="18"/>
    </w:rPr>
  </w:style>
  <w:style w:type="paragraph" w:customStyle="1" w:styleId="ScheduleAutoHeading1">
    <w:name w:val="Schedule Auto Heading 1"/>
    <w:basedOn w:val="Normal-Schedule"/>
    <w:next w:val="Normal"/>
    <w:rsid w:val="0061530B"/>
    <w:rPr>
      <w:b/>
      <w:i/>
    </w:rPr>
  </w:style>
  <w:style w:type="paragraph" w:customStyle="1" w:styleId="ScheduleAutoHeading2">
    <w:name w:val="Schedule Auto Heading 2"/>
    <w:basedOn w:val="Normal-Schedule"/>
    <w:next w:val="Normal"/>
    <w:rsid w:val="0061530B"/>
  </w:style>
  <w:style w:type="paragraph" w:customStyle="1" w:styleId="ScheduleAutoHeading3">
    <w:name w:val="Schedule Auto Heading 3"/>
    <w:basedOn w:val="Normal-Schedule"/>
    <w:next w:val="Normal"/>
    <w:rsid w:val="0061530B"/>
  </w:style>
  <w:style w:type="paragraph" w:customStyle="1" w:styleId="ScheduleAutoHeading4">
    <w:name w:val="Schedule Auto Heading 4"/>
    <w:basedOn w:val="Normal-Schedule"/>
    <w:next w:val="Normal"/>
    <w:rsid w:val="0061530B"/>
  </w:style>
  <w:style w:type="paragraph" w:customStyle="1" w:styleId="ScheduleAutoHeading5">
    <w:name w:val="Schedule Auto Heading 5"/>
    <w:basedOn w:val="Normal-Schedule"/>
    <w:next w:val="Normal"/>
    <w:rsid w:val="0061530B"/>
  </w:style>
  <w:style w:type="paragraph" w:customStyle="1" w:styleId="ScheduleDefinition">
    <w:name w:val="Schedule Definition"/>
    <w:basedOn w:val="Normal"/>
    <w:next w:val="Normal"/>
    <w:rsid w:val="0061530B"/>
    <w:pPr>
      <w:suppressLineNumbers w:val="0"/>
      <w:ind w:left="1871" w:hanging="510"/>
    </w:pPr>
    <w:rPr>
      <w:sz w:val="20"/>
    </w:rPr>
  </w:style>
  <w:style w:type="paragraph" w:customStyle="1" w:styleId="ScheduleHeading1">
    <w:name w:val="Schedule Heading 1"/>
    <w:basedOn w:val="Normal"/>
    <w:next w:val="Normal"/>
    <w:rsid w:val="0061530B"/>
    <w:pPr>
      <w:suppressLineNumbers w:val="0"/>
    </w:pPr>
    <w:rPr>
      <w:b/>
      <w:i/>
      <w:sz w:val="20"/>
    </w:rPr>
  </w:style>
  <w:style w:type="paragraph" w:customStyle="1" w:styleId="ScheduleHeading2">
    <w:name w:val="Schedule Heading 2"/>
    <w:basedOn w:val="Normal"/>
    <w:next w:val="Normal"/>
    <w:rsid w:val="0061530B"/>
    <w:pPr>
      <w:suppressLineNumbers w:val="0"/>
    </w:pPr>
    <w:rPr>
      <w:sz w:val="20"/>
    </w:rPr>
  </w:style>
  <w:style w:type="paragraph" w:customStyle="1" w:styleId="ScheduleHeading3">
    <w:name w:val="Schedule Heading 3"/>
    <w:basedOn w:val="Normal"/>
    <w:next w:val="Normal"/>
    <w:rsid w:val="0061530B"/>
    <w:pPr>
      <w:suppressLineNumbers w:val="0"/>
    </w:pPr>
    <w:rPr>
      <w:sz w:val="20"/>
    </w:rPr>
  </w:style>
  <w:style w:type="paragraph" w:customStyle="1" w:styleId="ScheduleHeading4">
    <w:name w:val="Schedule Heading 4"/>
    <w:basedOn w:val="Normal"/>
    <w:next w:val="Normal"/>
    <w:rsid w:val="0061530B"/>
    <w:pPr>
      <w:suppressLineNumbers w:val="0"/>
    </w:pPr>
    <w:rPr>
      <w:sz w:val="20"/>
    </w:rPr>
  </w:style>
  <w:style w:type="paragraph" w:customStyle="1" w:styleId="ScheduleHeading5">
    <w:name w:val="Schedule Heading 5"/>
    <w:basedOn w:val="Normal"/>
    <w:next w:val="Normal"/>
    <w:rsid w:val="0061530B"/>
    <w:pPr>
      <w:suppressLineNumbers w:val="0"/>
    </w:pPr>
    <w:rPr>
      <w:sz w:val="20"/>
    </w:rPr>
  </w:style>
  <w:style w:type="paragraph" w:customStyle="1" w:styleId="ScheduleHeadingAuto">
    <w:name w:val="Schedule Heading Auto"/>
    <w:basedOn w:val="Normal-Schedule"/>
    <w:next w:val="Normal"/>
    <w:rsid w:val="0061530B"/>
  </w:style>
  <w:style w:type="paragraph" w:customStyle="1" w:styleId="ScheduleParagraph">
    <w:name w:val="Schedule Paragraph"/>
    <w:basedOn w:val="Normal"/>
    <w:next w:val="Normal"/>
    <w:rsid w:val="0061530B"/>
    <w:pPr>
      <w:suppressLineNumbers w:val="0"/>
      <w:ind w:left="1871"/>
    </w:pPr>
    <w:rPr>
      <w:sz w:val="20"/>
    </w:rPr>
  </w:style>
  <w:style w:type="paragraph" w:customStyle="1" w:styleId="ScheduleParagraphSub">
    <w:name w:val="Schedule Paragraph (Sub)"/>
    <w:basedOn w:val="Normal"/>
    <w:next w:val="Normal"/>
    <w:rsid w:val="0061530B"/>
    <w:pPr>
      <w:suppressLineNumbers w:val="0"/>
      <w:ind w:left="2381"/>
    </w:pPr>
    <w:rPr>
      <w:sz w:val="20"/>
    </w:rPr>
  </w:style>
  <w:style w:type="paragraph" w:customStyle="1" w:styleId="ScheduleParagraphSub-Sub">
    <w:name w:val="Schedule Paragraph (Sub-Sub)"/>
    <w:basedOn w:val="Normal"/>
    <w:next w:val="Normal"/>
    <w:rsid w:val="0061530B"/>
    <w:pPr>
      <w:suppressLineNumbers w:val="0"/>
      <w:ind w:left="2892"/>
    </w:pPr>
    <w:rPr>
      <w:sz w:val="20"/>
    </w:rPr>
  </w:style>
  <w:style w:type="paragraph" w:customStyle="1" w:styleId="SchedulePenalty">
    <w:name w:val="Schedule Penalty"/>
    <w:basedOn w:val="Penalty"/>
    <w:next w:val="Normal"/>
    <w:rsid w:val="0061530B"/>
    <w:rPr>
      <w:sz w:val="20"/>
    </w:rPr>
  </w:style>
  <w:style w:type="paragraph" w:customStyle="1" w:styleId="ScheduleSection">
    <w:name w:val="Schedule Section"/>
    <w:basedOn w:val="Normal"/>
    <w:next w:val="Normal"/>
    <w:rsid w:val="0061530B"/>
    <w:pPr>
      <w:suppressLineNumbers w:val="0"/>
      <w:ind w:left="851"/>
    </w:pPr>
    <w:rPr>
      <w:sz w:val="20"/>
    </w:rPr>
  </w:style>
  <w:style w:type="paragraph" w:customStyle="1" w:styleId="ScheduleSectionSub">
    <w:name w:val="Schedule Section (Sub)"/>
    <w:basedOn w:val="Normal"/>
    <w:next w:val="Normal"/>
    <w:rsid w:val="0061530B"/>
    <w:pPr>
      <w:suppressLineNumbers w:val="0"/>
      <w:ind w:left="1361"/>
    </w:pPr>
    <w:rPr>
      <w:sz w:val="20"/>
    </w:rPr>
  </w:style>
  <w:style w:type="paragraph" w:customStyle="1" w:styleId="ShoulderReference">
    <w:name w:val="Shoulder Reference"/>
    <w:next w:val="Normal"/>
    <w:rsid w:val="005712DE"/>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5712DE"/>
    <w:pPr>
      <w:framePr w:w="964" w:h="340" w:hSpace="180" w:vSpace="180" w:wrap="around" w:vAnchor="text" w:hAnchor="page" w:xAlign="outside" w:y="1"/>
    </w:pPr>
    <w:rPr>
      <w:rFonts w:ascii="Arial" w:hAnsi="Arial"/>
      <w:b/>
      <w:spacing w:val="-10"/>
      <w:sz w:val="16"/>
    </w:rPr>
  </w:style>
  <w:style w:type="paragraph" w:styleId="TOC1">
    <w:name w:val="toc 1"/>
    <w:next w:val="Normal"/>
    <w:autoRedefine/>
    <w:uiPriority w:val="39"/>
    <w:rsid w:val="006C582A"/>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61530B"/>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757FBC"/>
    <w:pPr>
      <w:tabs>
        <w:tab w:val="right" w:pos="6236"/>
      </w:tabs>
      <w:overflowPunct w:val="0"/>
      <w:autoSpaceDE w:val="0"/>
      <w:autoSpaceDN w:val="0"/>
      <w:adjustRightInd w:val="0"/>
      <w:ind w:left="964" w:right="510" w:hanging="794"/>
      <w:textAlignment w:val="baseline"/>
    </w:pPr>
    <w:rPr>
      <w:lang w:val="en-GB" w:eastAsia="en-US"/>
    </w:rPr>
  </w:style>
  <w:style w:type="paragraph" w:styleId="TOC4">
    <w:name w:val="toc 4"/>
    <w:next w:val="Normal"/>
    <w:autoRedefine/>
    <w:uiPriority w:val="39"/>
    <w:rsid w:val="006C582A"/>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1906A1"/>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61530B"/>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61530B"/>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61530B"/>
    <w:pPr>
      <w:ind w:right="0"/>
    </w:pPr>
    <w:rPr>
      <w:b w:val="0"/>
      <w:caps/>
    </w:rPr>
  </w:style>
  <w:style w:type="paragraph" w:styleId="TOC9">
    <w:name w:val="toc 9"/>
    <w:basedOn w:val="Normal"/>
    <w:next w:val="Normal"/>
    <w:uiPriority w:val="39"/>
    <w:rsid w:val="0061530B"/>
    <w:pPr>
      <w:tabs>
        <w:tab w:val="right" w:pos="6237"/>
      </w:tabs>
      <w:spacing w:before="0"/>
      <w:ind w:left="1922" w:right="284"/>
    </w:pPr>
    <w:rPr>
      <w:sz w:val="20"/>
    </w:rPr>
  </w:style>
  <w:style w:type="paragraph" w:customStyle="1" w:styleId="AmendHeading1s">
    <w:name w:val="Amend. Heading 1s"/>
    <w:basedOn w:val="Normal"/>
    <w:next w:val="Normal"/>
    <w:link w:val="AmendHeading1sChar"/>
    <w:rsid w:val="00E97F9F"/>
    <w:pPr>
      <w:suppressLineNumbers w:val="0"/>
    </w:pPr>
    <w:rPr>
      <w:b/>
    </w:rPr>
  </w:style>
  <w:style w:type="paragraph" w:styleId="EndnoteText">
    <w:name w:val="endnote text"/>
    <w:basedOn w:val="Normal"/>
    <w:link w:val="EndnoteTextChar"/>
    <w:semiHidden/>
    <w:rsid w:val="0061530B"/>
    <w:pPr>
      <w:tabs>
        <w:tab w:val="left" w:pos="426"/>
      </w:tabs>
    </w:pPr>
    <w:rPr>
      <w:sz w:val="20"/>
    </w:rPr>
  </w:style>
  <w:style w:type="paragraph" w:customStyle="1" w:styleId="AmendHeading6">
    <w:name w:val="Amend. Heading 6"/>
    <w:basedOn w:val="Normal"/>
    <w:next w:val="Normal"/>
    <w:rsid w:val="0061530B"/>
    <w:pPr>
      <w:suppressLineNumbers w:val="0"/>
    </w:pPr>
  </w:style>
  <w:style w:type="character" w:styleId="EndnoteReference">
    <w:name w:val="endnote reference"/>
    <w:basedOn w:val="DefaultParagraphFont"/>
    <w:semiHidden/>
    <w:rsid w:val="0061530B"/>
    <w:rPr>
      <w:vertAlign w:val="superscript"/>
    </w:rPr>
  </w:style>
  <w:style w:type="paragraph" w:customStyle="1" w:styleId="Stars">
    <w:name w:val="Stars"/>
    <w:basedOn w:val="BodySection"/>
    <w:next w:val="Normal"/>
    <w:rsid w:val="0061530B"/>
    <w:pPr>
      <w:tabs>
        <w:tab w:val="right" w:pos="1418"/>
        <w:tab w:val="right" w:pos="2552"/>
        <w:tab w:val="right" w:pos="3686"/>
        <w:tab w:val="right" w:pos="4820"/>
        <w:tab w:val="right" w:pos="5954"/>
      </w:tabs>
      <w:ind w:left="851"/>
    </w:pPr>
  </w:style>
  <w:style w:type="paragraph" w:customStyle="1" w:styleId="DraftingNotes">
    <w:name w:val="Drafting Notes"/>
    <w:next w:val="Normal"/>
    <w:link w:val="DraftingNotesChar"/>
    <w:rsid w:val="0061530B"/>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61530B"/>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1530B"/>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1530B"/>
    <w:pPr>
      <w:spacing w:after="120"/>
      <w:jc w:val="center"/>
      <w:outlineLvl w:val="6"/>
    </w:pPr>
  </w:style>
  <w:style w:type="paragraph" w:customStyle="1" w:styleId="ScheduleFormNo">
    <w:name w:val="Schedule Form No."/>
    <w:basedOn w:val="ScheduleNo"/>
    <w:next w:val="Normal"/>
    <w:rsid w:val="0061530B"/>
  </w:style>
  <w:style w:type="paragraph" w:customStyle="1" w:styleId="ScheduleNo">
    <w:name w:val="Schedule No."/>
    <w:basedOn w:val="Heading-PART"/>
    <w:next w:val="Normal"/>
    <w:rsid w:val="0061530B"/>
    <w:pPr>
      <w:outlineLvl w:val="1"/>
    </w:pPr>
    <w:rPr>
      <w:sz w:val="20"/>
    </w:rPr>
  </w:style>
  <w:style w:type="paragraph" w:customStyle="1" w:styleId="ScheduleTitle">
    <w:name w:val="Schedule Title"/>
    <w:basedOn w:val="Heading-DIVISION"/>
    <w:next w:val="Normal"/>
    <w:rsid w:val="0061530B"/>
    <w:rPr>
      <w:caps/>
      <w:sz w:val="20"/>
    </w:rPr>
  </w:style>
  <w:style w:type="paragraph" w:customStyle="1" w:styleId="Heading-ENDNOTES">
    <w:name w:val="Heading - ENDNOTES"/>
    <w:basedOn w:val="EndnoteText"/>
    <w:next w:val="EndnoteText"/>
    <w:rsid w:val="0061530B"/>
    <w:pPr>
      <w:tabs>
        <w:tab w:val="clear" w:pos="426"/>
        <w:tab w:val="left" w:pos="284"/>
      </w:tabs>
      <w:ind w:left="-284"/>
      <w:outlineLvl w:val="4"/>
    </w:pPr>
    <w:rPr>
      <w:b/>
      <w:sz w:val="22"/>
      <w:lang w:val="en-GB"/>
    </w:rPr>
  </w:style>
  <w:style w:type="paragraph" w:customStyle="1" w:styleId="ActTitleTable1">
    <w:name w:val="Act Title (Table 1)"/>
    <w:next w:val="Normal"/>
    <w:rsid w:val="0061530B"/>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61530B"/>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61530B"/>
    <w:pPr>
      <w:ind w:left="284"/>
    </w:pPr>
  </w:style>
  <w:style w:type="paragraph" w:customStyle="1" w:styleId="DefinitionSchedule">
    <w:name w:val="Definition (Schedule)"/>
    <w:basedOn w:val="Defintion"/>
    <w:next w:val="Normal"/>
    <w:rsid w:val="0061530B"/>
    <w:pPr>
      <w:spacing w:before="0"/>
    </w:pPr>
    <w:rPr>
      <w:sz w:val="20"/>
    </w:rPr>
  </w:style>
  <w:style w:type="paragraph" w:customStyle="1" w:styleId="DraftTest">
    <w:name w:val="Draft Test"/>
    <w:basedOn w:val="Normal"/>
    <w:next w:val="Normal"/>
    <w:rsid w:val="0061530B"/>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6153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61530B"/>
    <w:rPr>
      <w:sz w:val="20"/>
    </w:rPr>
  </w:style>
  <w:style w:type="paragraph" w:customStyle="1" w:styleId="ByAuthority">
    <w:name w:val="ByAuthority"/>
    <w:basedOn w:val="Normal-Draft"/>
    <w:next w:val="Normal-Draft"/>
    <w:rsid w:val="0061530B"/>
    <w:pPr>
      <w:jc w:val="center"/>
    </w:pPr>
    <w:rPr>
      <w:sz w:val="22"/>
    </w:rPr>
  </w:style>
  <w:style w:type="paragraph" w:styleId="Caption">
    <w:name w:val="caption"/>
    <w:basedOn w:val="Normal"/>
    <w:next w:val="Normal"/>
    <w:qFormat/>
    <w:rsid w:val="0061530B"/>
    <w:pPr>
      <w:spacing w:after="120"/>
    </w:pPr>
    <w:rPr>
      <w:b/>
    </w:rPr>
  </w:style>
  <w:style w:type="paragraph" w:customStyle="1" w:styleId="SRT1Autotext1">
    <w:name w:val="SR T1 Autotext1"/>
    <w:basedOn w:val="Normal"/>
    <w:rsid w:val="0061530B"/>
    <w:pPr>
      <w:keepNext/>
      <w:spacing w:before="0"/>
    </w:pPr>
    <w:rPr>
      <w:spacing w:val="-4"/>
      <w:sz w:val="18"/>
    </w:rPr>
  </w:style>
  <w:style w:type="paragraph" w:customStyle="1" w:styleId="Reprint-AutoText">
    <w:name w:val="Reprint - AutoText"/>
    <w:basedOn w:val="Normal"/>
    <w:rsid w:val="0061530B"/>
    <w:pPr>
      <w:spacing w:before="0"/>
    </w:pPr>
  </w:style>
  <w:style w:type="paragraph" w:customStyle="1" w:styleId="SRT1Autotext3">
    <w:name w:val="SR T1 Autotext3"/>
    <w:basedOn w:val="Normal"/>
    <w:rsid w:val="0061530B"/>
    <w:pPr>
      <w:keepNext/>
      <w:spacing w:before="0"/>
    </w:pPr>
    <w:rPr>
      <w:i/>
      <w:sz w:val="18"/>
    </w:rPr>
  </w:style>
  <w:style w:type="paragraph" w:customStyle="1" w:styleId="TOAAutotext">
    <w:name w:val="TOA Autotext"/>
    <w:basedOn w:val="SRT1Autotext3"/>
    <w:rsid w:val="0061530B"/>
  </w:style>
  <w:style w:type="paragraph" w:customStyle="1" w:styleId="ReprintIndexLine1">
    <w:name w:val="Reprint Index Line1"/>
    <w:basedOn w:val="ReprintIndexLine"/>
    <w:rsid w:val="0061530B"/>
  </w:style>
  <w:style w:type="paragraph" w:customStyle="1" w:styleId="ReprintIndexLine">
    <w:name w:val="Reprint Index Line"/>
    <w:basedOn w:val="Normal"/>
    <w:rsid w:val="0061530B"/>
    <w:pPr>
      <w:tabs>
        <w:tab w:val="left" w:pos="4678"/>
      </w:tabs>
      <w:spacing w:before="0" w:line="156" w:lineRule="auto"/>
    </w:pPr>
    <w:rPr>
      <w:i/>
      <w:sz w:val="20"/>
    </w:rPr>
  </w:style>
  <w:style w:type="paragraph" w:customStyle="1" w:styleId="ReprintIndexHeading">
    <w:name w:val="Reprint Index Heading"/>
    <w:basedOn w:val="Normal"/>
    <w:next w:val="Normal"/>
    <w:rsid w:val="0061530B"/>
    <w:pPr>
      <w:spacing w:before="240" w:line="192" w:lineRule="auto"/>
      <w:jc w:val="center"/>
    </w:pPr>
    <w:rPr>
      <w:b/>
    </w:rPr>
  </w:style>
  <w:style w:type="paragraph" w:customStyle="1" w:styleId="ReprintIndexSubject">
    <w:name w:val="Reprint Index Subject"/>
    <w:basedOn w:val="Normal"/>
    <w:next w:val="ReprintIndexsubtopic"/>
    <w:rsid w:val="0061530B"/>
    <w:pPr>
      <w:ind w:left="4678" w:hanging="4678"/>
    </w:pPr>
    <w:rPr>
      <w:b/>
      <w:sz w:val="20"/>
    </w:rPr>
  </w:style>
  <w:style w:type="paragraph" w:customStyle="1" w:styleId="ReprintIndexsubtopic">
    <w:name w:val="Reprint Index subtopic"/>
    <w:basedOn w:val="ReprintIndexSubject"/>
    <w:rsid w:val="0061530B"/>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61530B"/>
  </w:style>
  <w:style w:type="paragraph" w:customStyle="1" w:styleId="n">
    <w:name w:val="n"/>
    <w:basedOn w:val="Heading-ENDNOTES"/>
    <w:rsid w:val="0061530B"/>
    <w:pPr>
      <w:ind w:left="0" w:hanging="284"/>
    </w:pPr>
  </w:style>
  <w:style w:type="paragraph" w:styleId="TOAHeading">
    <w:name w:val="toa heading"/>
    <w:basedOn w:val="Normal"/>
    <w:next w:val="Normal"/>
    <w:semiHidden/>
    <w:rsid w:val="0061530B"/>
    <w:rPr>
      <w:rFonts w:ascii="Arial" w:hAnsi="Arial"/>
      <w:b/>
    </w:rPr>
  </w:style>
  <w:style w:type="paragraph" w:customStyle="1" w:styleId="AmendDefinition1">
    <w:name w:val="Amend Definition 1"/>
    <w:next w:val="Normal"/>
    <w:rsid w:val="0061530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1530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1530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1530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1530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link w:val="AmendPenalty1Char"/>
    <w:rsid w:val="0061530B"/>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1530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1530B"/>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1530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1530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1530B"/>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61530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1530B"/>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1530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1530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1530B"/>
    <w:pPr>
      <w:ind w:left="1872"/>
    </w:pPr>
  </w:style>
  <w:style w:type="paragraph" w:customStyle="1" w:styleId="DraftPenalty2">
    <w:name w:val="Draft Penalty 2"/>
    <w:basedOn w:val="Penalty"/>
    <w:next w:val="Normal"/>
    <w:rsid w:val="0061530B"/>
  </w:style>
  <w:style w:type="paragraph" w:customStyle="1" w:styleId="DraftPenalty3">
    <w:name w:val="Draft Penalty 3"/>
    <w:basedOn w:val="Penalty"/>
    <w:next w:val="Normal"/>
    <w:rsid w:val="0061530B"/>
    <w:pPr>
      <w:ind w:left="2892"/>
    </w:pPr>
  </w:style>
  <w:style w:type="paragraph" w:customStyle="1" w:styleId="DraftPenalty4">
    <w:name w:val="Draft Penalty 4"/>
    <w:basedOn w:val="Penalty"/>
    <w:next w:val="Normal"/>
    <w:rsid w:val="0061530B"/>
    <w:pPr>
      <w:ind w:left="3402"/>
    </w:pPr>
  </w:style>
  <w:style w:type="paragraph" w:customStyle="1" w:styleId="DraftPenalty5">
    <w:name w:val="Draft Penalty 5"/>
    <w:basedOn w:val="Penalty"/>
    <w:next w:val="Normal"/>
    <w:rsid w:val="0061530B"/>
    <w:pPr>
      <w:ind w:left="3913"/>
    </w:pPr>
  </w:style>
  <w:style w:type="paragraph" w:customStyle="1" w:styleId="ScheduleDefinition1">
    <w:name w:val="Schedule Definition 1"/>
    <w:next w:val="Normal"/>
    <w:rsid w:val="0061530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1530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1530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1530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1530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1530B"/>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1530B"/>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1530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1530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1530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61530B"/>
    <w:pPr>
      <w:jc w:val="center"/>
    </w:pPr>
    <w:rPr>
      <w:b/>
      <w:sz w:val="28"/>
    </w:rPr>
  </w:style>
  <w:style w:type="paragraph" w:styleId="BlockText">
    <w:name w:val="Block Text"/>
    <w:basedOn w:val="Normal"/>
    <w:rsid w:val="0061530B"/>
    <w:pPr>
      <w:spacing w:after="120"/>
      <w:ind w:left="1440" w:right="1440"/>
    </w:pPr>
  </w:style>
  <w:style w:type="paragraph" w:styleId="BodyTextIndent">
    <w:name w:val="Body Text Indent"/>
    <w:basedOn w:val="Normal"/>
    <w:rsid w:val="0061530B"/>
    <w:pPr>
      <w:ind w:left="840" w:hanging="480"/>
    </w:pPr>
  </w:style>
  <w:style w:type="paragraph" w:styleId="DocumentMap">
    <w:name w:val="Document Map"/>
    <w:basedOn w:val="Normal"/>
    <w:semiHidden/>
    <w:rsid w:val="0061530B"/>
    <w:pPr>
      <w:shd w:val="clear" w:color="auto" w:fill="000080"/>
    </w:pPr>
    <w:rPr>
      <w:rFonts w:ascii="Tahoma" w:hAnsi="Tahoma" w:cs="Tahoma"/>
    </w:rPr>
  </w:style>
  <w:style w:type="paragraph" w:customStyle="1" w:styleId="AmndChptr">
    <w:name w:val="Amnd Chptr"/>
    <w:basedOn w:val="Normal"/>
    <w:next w:val="Normal"/>
    <w:rsid w:val="0061530B"/>
    <w:pPr>
      <w:suppressLineNumbers w:val="0"/>
      <w:spacing w:before="240" w:after="120"/>
      <w:ind w:left="1361"/>
      <w:jc w:val="center"/>
    </w:pPr>
    <w:rPr>
      <w:b/>
      <w:caps/>
      <w:sz w:val="26"/>
    </w:rPr>
  </w:style>
  <w:style w:type="paragraph" w:customStyle="1" w:styleId="ChapterHeading">
    <w:name w:val="Chapter Heading"/>
    <w:basedOn w:val="Normal"/>
    <w:next w:val="Normal"/>
    <w:rsid w:val="0061530B"/>
    <w:pPr>
      <w:suppressLineNumbers w:val="0"/>
      <w:spacing w:before="240" w:after="120"/>
      <w:jc w:val="center"/>
      <w:outlineLvl w:val="0"/>
    </w:pPr>
    <w:rPr>
      <w:b/>
      <w:caps/>
      <w:sz w:val="26"/>
    </w:rPr>
  </w:style>
  <w:style w:type="paragraph" w:customStyle="1" w:styleId="GovernorAssent">
    <w:name w:val="Governor Assent"/>
    <w:basedOn w:val="Normal"/>
    <w:rsid w:val="0061530B"/>
    <w:pPr>
      <w:spacing w:before="0"/>
    </w:pPr>
    <w:rPr>
      <w:sz w:val="20"/>
      <w:lang w:val="en-GB"/>
    </w:rPr>
  </w:style>
  <w:style w:type="paragraph" w:customStyle="1" w:styleId="PART">
    <w:name w:val="PART"/>
    <w:basedOn w:val="Normal"/>
    <w:next w:val="Normal"/>
    <w:rsid w:val="0061530B"/>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61530B"/>
    <w:pPr>
      <w:suppressLineNumbers w:val="0"/>
      <w:spacing w:after="120"/>
      <w:jc w:val="center"/>
    </w:pPr>
    <w:rPr>
      <w:b/>
      <w:sz w:val="20"/>
    </w:rPr>
  </w:style>
  <w:style w:type="paragraph" w:customStyle="1" w:styleId="Schedule-Part0">
    <w:name w:val="Schedule-Part"/>
    <w:basedOn w:val="Normal"/>
    <w:next w:val="Normal"/>
    <w:rsid w:val="0061530B"/>
    <w:pPr>
      <w:suppressLineNumbers w:val="0"/>
      <w:spacing w:after="120"/>
      <w:jc w:val="center"/>
    </w:pPr>
    <w:rPr>
      <w:b/>
      <w:caps/>
      <w:sz w:val="22"/>
    </w:rPr>
  </w:style>
  <w:style w:type="paragraph" w:styleId="BodyText">
    <w:name w:val="Body Text"/>
    <w:basedOn w:val="Normal"/>
    <w:rsid w:val="0061530B"/>
    <w:pPr>
      <w:spacing w:after="120"/>
    </w:pPr>
  </w:style>
  <w:style w:type="paragraph" w:styleId="BodyText2">
    <w:name w:val="Body Text 2"/>
    <w:basedOn w:val="Normal"/>
    <w:rsid w:val="0061530B"/>
    <w:pPr>
      <w:spacing w:after="120" w:line="480" w:lineRule="auto"/>
    </w:pPr>
  </w:style>
  <w:style w:type="paragraph" w:styleId="BodyText3">
    <w:name w:val="Body Text 3"/>
    <w:basedOn w:val="Normal"/>
    <w:rsid w:val="0061530B"/>
    <w:pPr>
      <w:spacing w:after="120"/>
    </w:pPr>
    <w:rPr>
      <w:sz w:val="16"/>
      <w:szCs w:val="16"/>
    </w:rPr>
  </w:style>
  <w:style w:type="paragraph" w:styleId="BodyTextFirstIndent">
    <w:name w:val="Body Text First Indent"/>
    <w:basedOn w:val="BodyText"/>
    <w:rsid w:val="0061530B"/>
    <w:pPr>
      <w:ind w:firstLine="210"/>
    </w:pPr>
  </w:style>
  <w:style w:type="paragraph" w:styleId="BodyTextFirstIndent2">
    <w:name w:val="Body Text First Indent 2"/>
    <w:basedOn w:val="BodyTextIndent"/>
    <w:rsid w:val="0061530B"/>
    <w:pPr>
      <w:spacing w:after="120"/>
      <w:ind w:left="283" w:firstLine="210"/>
    </w:pPr>
  </w:style>
  <w:style w:type="paragraph" w:styleId="BodyTextIndent2">
    <w:name w:val="Body Text Indent 2"/>
    <w:basedOn w:val="Normal"/>
    <w:rsid w:val="0061530B"/>
    <w:pPr>
      <w:ind w:left="-2820"/>
    </w:pPr>
  </w:style>
  <w:style w:type="paragraph" w:styleId="BodyTextIndent3">
    <w:name w:val="Body Text Indent 3"/>
    <w:basedOn w:val="Normal"/>
    <w:rsid w:val="0061530B"/>
    <w:pPr>
      <w:spacing w:after="120"/>
      <w:ind w:left="283"/>
    </w:pPr>
    <w:rPr>
      <w:sz w:val="16"/>
      <w:szCs w:val="16"/>
    </w:rPr>
  </w:style>
  <w:style w:type="paragraph" w:styleId="Closing">
    <w:name w:val="Closing"/>
    <w:basedOn w:val="Normal"/>
    <w:rsid w:val="0061530B"/>
    <w:pPr>
      <w:ind w:left="4252"/>
    </w:pPr>
  </w:style>
  <w:style w:type="character" w:styleId="CommentReference">
    <w:name w:val="annotation reference"/>
    <w:basedOn w:val="DefaultParagraphFont"/>
    <w:semiHidden/>
    <w:rsid w:val="0061530B"/>
    <w:rPr>
      <w:sz w:val="16"/>
      <w:szCs w:val="16"/>
    </w:rPr>
  </w:style>
  <w:style w:type="paragraph" w:styleId="CommentText">
    <w:name w:val="annotation text"/>
    <w:basedOn w:val="Normal"/>
    <w:semiHidden/>
    <w:rsid w:val="0061530B"/>
    <w:rPr>
      <w:sz w:val="20"/>
    </w:rPr>
  </w:style>
  <w:style w:type="paragraph" w:styleId="Date">
    <w:name w:val="Date"/>
    <w:basedOn w:val="Normal"/>
    <w:next w:val="Normal"/>
    <w:rsid w:val="0061530B"/>
  </w:style>
  <w:style w:type="paragraph" w:styleId="E-mailSignature">
    <w:name w:val="E-mail Signature"/>
    <w:basedOn w:val="Normal"/>
    <w:rsid w:val="0061530B"/>
  </w:style>
  <w:style w:type="character" w:styleId="Emphasis">
    <w:name w:val="Emphasis"/>
    <w:basedOn w:val="DefaultParagraphFont"/>
    <w:qFormat/>
    <w:rsid w:val="0061530B"/>
    <w:rPr>
      <w:i/>
      <w:iCs/>
    </w:rPr>
  </w:style>
  <w:style w:type="paragraph" w:styleId="EnvelopeAddress">
    <w:name w:val="envelope address"/>
    <w:basedOn w:val="Normal"/>
    <w:rsid w:val="0061530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1530B"/>
    <w:rPr>
      <w:rFonts w:ascii="Arial" w:hAnsi="Arial" w:cs="Arial"/>
      <w:sz w:val="20"/>
    </w:rPr>
  </w:style>
  <w:style w:type="character" w:styleId="FollowedHyperlink">
    <w:name w:val="FollowedHyperlink"/>
    <w:basedOn w:val="DefaultParagraphFont"/>
    <w:rsid w:val="0061530B"/>
    <w:rPr>
      <w:color w:val="800080"/>
      <w:u w:val="single"/>
    </w:rPr>
  </w:style>
  <w:style w:type="character" w:styleId="FootnoteReference">
    <w:name w:val="footnote reference"/>
    <w:basedOn w:val="DefaultParagraphFont"/>
    <w:semiHidden/>
    <w:rsid w:val="0061530B"/>
    <w:rPr>
      <w:vertAlign w:val="superscript"/>
    </w:rPr>
  </w:style>
  <w:style w:type="paragraph" w:styleId="FootnoteText">
    <w:name w:val="footnote text"/>
    <w:basedOn w:val="Normal"/>
    <w:semiHidden/>
    <w:rsid w:val="0061530B"/>
    <w:rPr>
      <w:sz w:val="20"/>
    </w:rPr>
  </w:style>
  <w:style w:type="character" w:styleId="HTMLAcronym">
    <w:name w:val="HTML Acronym"/>
    <w:basedOn w:val="DefaultParagraphFont"/>
    <w:rsid w:val="0061530B"/>
  </w:style>
  <w:style w:type="paragraph" w:styleId="HTMLAddress">
    <w:name w:val="HTML Address"/>
    <w:basedOn w:val="Normal"/>
    <w:rsid w:val="0061530B"/>
    <w:rPr>
      <w:i/>
      <w:iCs/>
    </w:rPr>
  </w:style>
  <w:style w:type="character" w:styleId="HTMLCite">
    <w:name w:val="HTML Cite"/>
    <w:basedOn w:val="DefaultParagraphFont"/>
    <w:rsid w:val="0061530B"/>
    <w:rPr>
      <w:i/>
      <w:iCs/>
    </w:rPr>
  </w:style>
  <w:style w:type="character" w:styleId="HTMLCode">
    <w:name w:val="HTML Code"/>
    <w:basedOn w:val="DefaultParagraphFont"/>
    <w:rsid w:val="0061530B"/>
    <w:rPr>
      <w:rFonts w:ascii="Courier New" w:hAnsi="Courier New"/>
      <w:sz w:val="20"/>
      <w:szCs w:val="20"/>
    </w:rPr>
  </w:style>
  <w:style w:type="character" w:styleId="HTMLDefinition">
    <w:name w:val="HTML Definition"/>
    <w:basedOn w:val="DefaultParagraphFont"/>
    <w:rsid w:val="0061530B"/>
    <w:rPr>
      <w:i/>
      <w:iCs/>
    </w:rPr>
  </w:style>
  <w:style w:type="character" w:styleId="HTMLKeyboard">
    <w:name w:val="HTML Keyboard"/>
    <w:basedOn w:val="DefaultParagraphFont"/>
    <w:rsid w:val="0061530B"/>
    <w:rPr>
      <w:rFonts w:ascii="Courier New" w:hAnsi="Courier New"/>
      <w:sz w:val="20"/>
      <w:szCs w:val="20"/>
    </w:rPr>
  </w:style>
  <w:style w:type="paragraph" w:styleId="HTMLPreformatted">
    <w:name w:val="HTML Preformatted"/>
    <w:basedOn w:val="Normal"/>
    <w:rsid w:val="0061530B"/>
    <w:rPr>
      <w:rFonts w:ascii="Courier New" w:hAnsi="Courier New" w:cs="Courier New"/>
      <w:sz w:val="20"/>
    </w:rPr>
  </w:style>
  <w:style w:type="character" w:styleId="HTMLSample">
    <w:name w:val="HTML Sample"/>
    <w:basedOn w:val="DefaultParagraphFont"/>
    <w:rsid w:val="0061530B"/>
    <w:rPr>
      <w:rFonts w:ascii="Courier New" w:hAnsi="Courier New"/>
    </w:rPr>
  </w:style>
  <w:style w:type="character" w:styleId="HTMLTypewriter">
    <w:name w:val="HTML Typewriter"/>
    <w:basedOn w:val="DefaultParagraphFont"/>
    <w:rsid w:val="0061530B"/>
    <w:rPr>
      <w:rFonts w:ascii="Courier New" w:hAnsi="Courier New"/>
      <w:sz w:val="20"/>
      <w:szCs w:val="20"/>
    </w:rPr>
  </w:style>
  <w:style w:type="character" w:styleId="HTMLVariable">
    <w:name w:val="HTML Variable"/>
    <w:basedOn w:val="DefaultParagraphFont"/>
    <w:rsid w:val="0061530B"/>
    <w:rPr>
      <w:i/>
      <w:iCs/>
    </w:rPr>
  </w:style>
  <w:style w:type="character" w:styleId="Hyperlink">
    <w:name w:val="Hyperlink"/>
    <w:basedOn w:val="DefaultParagraphFont"/>
    <w:rsid w:val="0061530B"/>
    <w:rPr>
      <w:color w:val="0000FF"/>
      <w:u w:val="single"/>
    </w:rPr>
  </w:style>
  <w:style w:type="paragraph" w:styleId="Index1">
    <w:name w:val="index 1"/>
    <w:basedOn w:val="Normal"/>
    <w:next w:val="Normal"/>
    <w:autoRedefine/>
    <w:semiHidden/>
    <w:rsid w:val="0061530B"/>
    <w:pPr>
      <w:ind w:left="240" w:hanging="240"/>
    </w:pPr>
  </w:style>
  <w:style w:type="paragraph" w:styleId="Index2">
    <w:name w:val="index 2"/>
    <w:basedOn w:val="Normal"/>
    <w:next w:val="Normal"/>
    <w:autoRedefine/>
    <w:semiHidden/>
    <w:rsid w:val="0061530B"/>
    <w:pPr>
      <w:ind w:left="480" w:hanging="240"/>
    </w:pPr>
  </w:style>
  <w:style w:type="paragraph" w:styleId="Index3">
    <w:name w:val="index 3"/>
    <w:basedOn w:val="Normal"/>
    <w:next w:val="Normal"/>
    <w:autoRedefine/>
    <w:semiHidden/>
    <w:rsid w:val="0061530B"/>
    <w:pPr>
      <w:ind w:left="720" w:hanging="240"/>
    </w:pPr>
  </w:style>
  <w:style w:type="paragraph" w:styleId="Index4">
    <w:name w:val="index 4"/>
    <w:basedOn w:val="Normal"/>
    <w:next w:val="Normal"/>
    <w:autoRedefine/>
    <w:semiHidden/>
    <w:rsid w:val="0061530B"/>
    <w:pPr>
      <w:ind w:left="960" w:hanging="240"/>
    </w:pPr>
  </w:style>
  <w:style w:type="paragraph" w:styleId="Index5">
    <w:name w:val="index 5"/>
    <w:basedOn w:val="Normal"/>
    <w:next w:val="Normal"/>
    <w:autoRedefine/>
    <w:semiHidden/>
    <w:rsid w:val="0061530B"/>
    <w:pPr>
      <w:ind w:left="1200" w:hanging="240"/>
    </w:pPr>
  </w:style>
  <w:style w:type="paragraph" w:styleId="Index6">
    <w:name w:val="index 6"/>
    <w:basedOn w:val="Normal"/>
    <w:next w:val="Normal"/>
    <w:autoRedefine/>
    <w:semiHidden/>
    <w:rsid w:val="0061530B"/>
    <w:pPr>
      <w:ind w:left="1440" w:hanging="240"/>
    </w:pPr>
  </w:style>
  <w:style w:type="paragraph" w:styleId="Index7">
    <w:name w:val="index 7"/>
    <w:basedOn w:val="Normal"/>
    <w:next w:val="Normal"/>
    <w:autoRedefine/>
    <w:semiHidden/>
    <w:rsid w:val="0061530B"/>
    <w:pPr>
      <w:ind w:left="1680" w:hanging="240"/>
    </w:pPr>
  </w:style>
  <w:style w:type="paragraph" w:styleId="Index8">
    <w:name w:val="index 8"/>
    <w:basedOn w:val="Normal"/>
    <w:next w:val="Normal"/>
    <w:autoRedefine/>
    <w:semiHidden/>
    <w:rsid w:val="0061530B"/>
    <w:pPr>
      <w:ind w:left="1920" w:hanging="240"/>
    </w:pPr>
  </w:style>
  <w:style w:type="paragraph" w:styleId="Index9">
    <w:name w:val="index 9"/>
    <w:basedOn w:val="Normal"/>
    <w:next w:val="Normal"/>
    <w:autoRedefine/>
    <w:semiHidden/>
    <w:rsid w:val="0061530B"/>
    <w:pPr>
      <w:ind w:left="2160" w:hanging="240"/>
    </w:pPr>
  </w:style>
  <w:style w:type="paragraph" w:styleId="IndexHeading">
    <w:name w:val="index heading"/>
    <w:basedOn w:val="Normal"/>
    <w:next w:val="Index1"/>
    <w:semiHidden/>
    <w:rsid w:val="0061530B"/>
    <w:rPr>
      <w:rFonts w:ascii="Arial" w:hAnsi="Arial" w:cs="Arial"/>
      <w:b/>
      <w:bCs/>
    </w:rPr>
  </w:style>
  <w:style w:type="paragraph" w:styleId="List">
    <w:name w:val="List"/>
    <w:basedOn w:val="Normal"/>
    <w:rsid w:val="0061530B"/>
    <w:pPr>
      <w:ind w:left="283" w:hanging="283"/>
    </w:pPr>
  </w:style>
  <w:style w:type="paragraph" w:styleId="List2">
    <w:name w:val="List 2"/>
    <w:basedOn w:val="Normal"/>
    <w:rsid w:val="0061530B"/>
    <w:pPr>
      <w:ind w:left="566" w:hanging="283"/>
    </w:pPr>
  </w:style>
  <w:style w:type="paragraph" w:styleId="List3">
    <w:name w:val="List 3"/>
    <w:basedOn w:val="Normal"/>
    <w:rsid w:val="0061530B"/>
    <w:pPr>
      <w:ind w:left="849" w:hanging="283"/>
    </w:pPr>
  </w:style>
  <w:style w:type="paragraph" w:styleId="List4">
    <w:name w:val="List 4"/>
    <w:basedOn w:val="Normal"/>
    <w:rsid w:val="0061530B"/>
    <w:pPr>
      <w:ind w:left="1132" w:hanging="283"/>
    </w:pPr>
  </w:style>
  <w:style w:type="paragraph" w:styleId="List5">
    <w:name w:val="List 5"/>
    <w:basedOn w:val="Normal"/>
    <w:rsid w:val="0061530B"/>
    <w:pPr>
      <w:ind w:left="1415" w:hanging="283"/>
    </w:pPr>
  </w:style>
  <w:style w:type="paragraph" w:styleId="ListBullet">
    <w:name w:val="List Bullet"/>
    <w:basedOn w:val="Normal"/>
    <w:autoRedefine/>
    <w:rsid w:val="0061530B"/>
    <w:pPr>
      <w:numPr>
        <w:numId w:val="1"/>
      </w:numPr>
    </w:pPr>
  </w:style>
  <w:style w:type="paragraph" w:styleId="ListBullet2">
    <w:name w:val="List Bullet 2"/>
    <w:basedOn w:val="Normal"/>
    <w:autoRedefine/>
    <w:rsid w:val="0061530B"/>
    <w:pPr>
      <w:numPr>
        <w:numId w:val="2"/>
      </w:numPr>
    </w:pPr>
  </w:style>
  <w:style w:type="paragraph" w:styleId="ListBullet3">
    <w:name w:val="List Bullet 3"/>
    <w:basedOn w:val="Normal"/>
    <w:autoRedefine/>
    <w:rsid w:val="0061530B"/>
    <w:pPr>
      <w:numPr>
        <w:numId w:val="3"/>
      </w:numPr>
    </w:pPr>
  </w:style>
  <w:style w:type="paragraph" w:styleId="ListBullet4">
    <w:name w:val="List Bullet 4"/>
    <w:basedOn w:val="Normal"/>
    <w:autoRedefine/>
    <w:rsid w:val="0061530B"/>
    <w:pPr>
      <w:numPr>
        <w:numId w:val="4"/>
      </w:numPr>
    </w:pPr>
  </w:style>
  <w:style w:type="paragraph" w:styleId="ListBullet5">
    <w:name w:val="List Bullet 5"/>
    <w:basedOn w:val="Normal"/>
    <w:autoRedefine/>
    <w:rsid w:val="0061530B"/>
    <w:pPr>
      <w:numPr>
        <w:numId w:val="5"/>
      </w:numPr>
    </w:pPr>
  </w:style>
  <w:style w:type="paragraph" w:styleId="ListContinue">
    <w:name w:val="List Continue"/>
    <w:basedOn w:val="Normal"/>
    <w:rsid w:val="0061530B"/>
    <w:pPr>
      <w:spacing w:after="120"/>
      <w:ind w:left="283"/>
    </w:pPr>
  </w:style>
  <w:style w:type="paragraph" w:styleId="ListContinue2">
    <w:name w:val="List Continue 2"/>
    <w:basedOn w:val="Normal"/>
    <w:rsid w:val="0061530B"/>
    <w:pPr>
      <w:spacing w:after="120"/>
      <w:ind w:left="566"/>
    </w:pPr>
  </w:style>
  <w:style w:type="paragraph" w:styleId="ListContinue3">
    <w:name w:val="List Continue 3"/>
    <w:basedOn w:val="Normal"/>
    <w:rsid w:val="0061530B"/>
    <w:pPr>
      <w:spacing w:after="120"/>
      <w:ind w:left="849"/>
    </w:pPr>
  </w:style>
  <w:style w:type="paragraph" w:styleId="ListContinue4">
    <w:name w:val="List Continue 4"/>
    <w:basedOn w:val="Normal"/>
    <w:rsid w:val="0061530B"/>
    <w:pPr>
      <w:spacing w:after="120"/>
      <w:ind w:left="1132"/>
    </w:pPr>
  </w:style>
  <w:style w:type="paragraph" w:styleId="ListContinue5">
    <w:name w:val="List Continue 5"/>
    <w:basedOn w:val="Normal"/>
    <w:rsid w:val="0061530B"/>
    <w:pPr>
      <w:spacing w:after="120"/>
      <w:ind w:left="1415"/>
    </w:pPr>
  </w:style>
  <w:style w:type="paragraph" w:styleId="ListNumber">
    <w:name w:val="List Number"/>
    <w:basedOn w:val="Normal"/>
    <w:rsid w:val="0061530B"/>
    <w:pPr>
      <w:numPr>
        <w:numId w:val="6"/>
      </w:numPr>
    </w:pPr>
  </w:style>
  <w:style w:type="paragraph" w:styleId="ListNumber2">
    <w:name w:val="List Number 2"/>
    <w:basedOn w:val="Normal"/>
    <w:rsid w:val="0061530B"/>
    <w:pPr>
      <w:numPr>
        <w:numId w:val="7"/>
      </w:numPr>
    </w:pPr>
  </w:style>
  <w:style w:type="paragraph" w:styleId="ListNumber3">
    <w:name w:val="List Number 3"/>
    <w:basedOn w:val="Normal"/>
    <w:rsid w:val="0061530B"/>
    <w:pPr>
      <w:numPr>
        <w:numId w:val="8"/>
      </w:numPr>
    </w:pPr>
  </w:style>
  <w:style w:type="paragraph" w:styleId="ListNumber4">
    <w:name w:val="List Number 4"/>
    <w:basedOn w:val="Normal"/>
    <w:rsid w:val="0061530B"/>
    <w:pPr>
      <w:numPr>
        <w:numId w:val="9"/>
      </w:numPr>
    </w:pPr>
  </w:style>
  <w:style w:type="paragraph" w:styleId="ListNumber5">
    <w:name w:val="List Number 5"/>
    <w:basedOn w:val="Normal"/>
    <w:rsid w:val="0061530B"/>
    <w:pPr>
      <w:numPr>
        <w:numId w:val="10"/>
      </w:numPr>
    </w:pPr>
  </w:style>
  <w:style w:type="paragraph" w:styleId="MessageHeader">
    <w:name w:val="Message Header"/>
    <w:basedOn w:val="Normal"/>
    <w:rsid w:val="006153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61530B"/>
    <w:pPr>
      <w:numPr>
        <w:numId w:val="11"/>
      </w:numPr>
    </w:pPr>
  </w:style>
  <w:style w:type="paragraph" w:styleId="NormalWeb">
    <w:name w:val="Normal (Web)"/>
    <w:basedOn w:val="Normal"/>
    <w:rsid w:val="0061530B"/>
    <w:rPr>
      <w:szCs w:val="24"/>
    </w:rPr>
  </w:style>
  <w:style w:type="paragraph" w:styleId="NormalIndent">
    <w:name w:val="Normal Indent"/>
    <w:basedOn w:val="Normal"/>
    <w:rsid w:val="0061530B"/>
    <w:pPr>
      <w:ind w:left="720"/>
    </w:pPr>
  </w:style>
  <w:style w:type="paragraph" w:styleId="NoteHeading">
    <w:name w:val="Note Heading"/>
    <w:basedOn w:val="Normal"/>
    <w:next w:val="Normal"/>
    <w:rsid w:val="0061530B"/>
  </w:style>
  <w:style w:type="paragraph" w:styleId="PlainText">
    <w:name w:val="Plain Text"/>
    <w:basedOn w:val="Normal"/>
    <w:rsid w:val="0061530B"/>
    <w:rPr>
      <w:rFonts w:ascii="Courier New" w:hAnsi="Courier New" w:cs="Courier New"/>
      <w:sz w:val="20"/>
    </w:rPr>
  </w:style>
  <w:style w:type="paragraph" w:styleId="Salutation">
    <w:name w:val="Salutation"/>
    <w:basedOn w:val="Normal"/>
    <w:next w:val="Normal"/>
    <w:rsid w:val="0061530B"/>
  </w:style>
  <w:style w:type="paragraph" w:customStyle="1" w:styleId="CPCIndent1">
    <w:name w:val="CPC Indent1"/>
    <w:basedOn w:val="Normal"/>
    <w:rsid w:val="0061530B"/>
    <w:pPr>
      <w:suppressLineNumbers w:val="0"/>
      <w:tabs>
        <w:tab w:val="left" w:pos="567"/>
        <w:tab w:val="left" w:pos="1134"/>
        <w:tab w:val="left" w:pos="1701"/>
        <w:tab w:val="left" w:pos="2268"/>
        <w:tab w:val="left" w:pos="2835"/>
      </w:tabs>
      <w:suppressAutoHyphens/>
      <w:spacing w:after="120"/>
      <w:ind w:left="567" w:hanging="567"/>
    </w:pPr>
  </w:style>
  <w:style w:type="paragraph" w:customStyle="1" w:styleId="AmndSectionEg">
    <w:name w:val="Amnd Section Eg"/>
    <w:next w:val="Normal"/>
    <w:rsid w:val="0061530B"/>
    <w:pPr>
      <w:spacing w:before="120"/>
      <w:ind w:left="1871"/>
    </w:pPr>
    <w:rPr>
      <w:lang w:eastAsia="en-US"/>
    </w:rPr>
  </w:style>
  <w:style w:type="paragraph" w:customStyle="1" w:styleId="AmndSub-sectionEg">
    <w:name w:val="Amnd Sub-section Eg"/>
    <w:next w:val="Normal"/>
    <w:rsid w:val="0061530B"/>
    <w:pPr>
      <w:spacing w:before="120"/>
      <w:ind w:left="2381"/>
    </w:pPr>
    <w:rPr>
      <w:lang w:eastAsia="en-US"/>
    </w:rPr>
  </w:style>
  <w:style w:type="paragraph" w:customStyle="1" w:styleId="DraftParaEg">
    <w:name w:val="Draft Para Eg"/>
    <w:next w:val="Normal"/>
    <w:rsid w:val="0061530B"/>
    <w:pPr>
      <w:spacing w:before="120"/>
      <w:ind w:left="1871"/>
    </w:pPr>
    <w:rPr>
      <w:lang w:eastAsia="en-US"/>
    </w:rPr>
  </w:style>
  <w:style w:type="paragraph" w:customStyle="1" w:styleId="DraftSectionEg">
    <w:name w:val="Draft Section Eg"/>
    <w:next w:val="Normal"/>
    <w:rsid w:val="0061530B"/>
    <w:pPr>
      <w:spacing w:before="120"/>
      <w:ind w:left="851"/>
    </w:pPr>
    <w:rPr>
      <w:lang w:eastAsia="en-US"/>
    </w:rPr>
  </w:style>
  <w:style w:type="paragraph" w:customStyle="1" w:styleId="DraftSub-sectionEg">
    <w:name w:val="Draft Sub-section Eg"/>
    <w:next w:val="Normal"/>
    <w:rsid w:val="0061530B"/>
    <w:pPr>
      <w:spacing w:before="120"/>
      <w:ind w:left="1361"/>
    </w:pPr>
    <w:rPr>
      <w:lang w:eastAsia="en-US"/>
    </w:rPr>
  </w:style>
  <w:style w:type="paragraph" w:customStyle="1" w:styleId="SchSectionEg">
    <w:name w:val="Sch Section Eg"/>
    <w:next w:val="Normal"/>
    <w:rsid w:val="0061530B"/>
    <w:pPr>
      <w:spacing w:before="120"/>
      <w:ind w:left="851"/>
    </w:pPr>
    <w:rPr>
      <w:lang w:eastAsia="en-US"/>
    </w:rPr>
  </w:style>
  <w:style w:type="paragraph" w:customStyle="1" w:styleId="SchSub-sectionEg">
    <w:name w:val="Sch Sub-section Eg"/>
    <w:next w:val="Normal"/>
    <w:rsid w:val="0061530B"/>
    <w:pPr>
      <w:spacing w:before="120"/>
      <w:ind w:left="1361"/>
    </w:pPr>
    <w:rPr>
      <w:lang w:eastAsia="en-US"/>
    </w:rPr>
  </w:style>
  <w:style w:type="paragraph" w:customStyle="1" w:styleId="AmndParaNote">
    <w:name w:val="Amnd Para Note"/>
    <w:next w:val="Normal"/>
    <w:rsid w:val="0061530B"/>
    <w:pPr>
      <w:spacing w:before="120"/>
    </w:pPr>
    <w:rPr>
      <w:lang w:eastAsia="en-US"/>
    </w:rPr>
  </w:style>
  <w:style w:type="paragraph" w:customStyle="1" w:styleId="AmndSectionNote">
    <w:name w:val="Amnd Section Note"/>
    <w:next w:val="Normal"/>
    <w:link w:val="AmndSectionNoteChar"/>
    <w:rsid w:val="0061530B"/>
    <w:pPr>
      <w:spacing w:before="120"/>
    </w:pPr>
    <w:rPr>
      <w:lang w:eastAsia="en-US"/>
    </w:rPr>
  </w:style>
  <w:style w:type="paragraph" w:customStyle="1" w:styleId="AmndSub-paraNote">
    <w:name w:val="Amnd Sub-para Note"/>
    <w:next w:val="Normal"/>
    <w:rsid w:val="0061530B"/>
    <w:pPr>
      <w:spacing w:before="120"/>
    </w:pPr>
    <w:rPr>
      <w:lang w:eastAsia="en-US"/>
    </w:rPr>
  </w:style>
  <w:style w:type="paragraph" w:customStyle="1" w:styleId="AmndSub-sectionNote">
    <w:name w:val="Amnd Sub-section Note"/>
    <w:next w:val="Normal"/>
    <w:rsid w:val="0061530B"/>
    <w:pPr>
      <w:spacing w:before="120"/>
    </w:pPr>
    <w:rPr>
      <w:lang w:eastAsia="en-US"/>
    </w:rPr>
  </w:style>
  <w:style w:type="paragraph" w:customStyle="1" w:styleId="DraftParaNote">
    <w:name w:val="Draft Para Note"/>
    <w:next w:val="Normal"/>
    <w:rsid w:val="0061530B"/>
    <w:pPr>
      <w:spacing w:before="120"/>
    </w:pPr>
    <w:rPr>
      <w:lang w:eastAsia="en-US"/>
    </w:rPr>
  </w:style>
  <w:style w:type="paragraph" w:customStyle="1" w:styleId="DraftSectionNote">
    <w:name w:val="Draft Section Note"/>
    <w:next w:val="Normal"/>
    <w:rsid w:val="0061530B"/>
    <w:pPr>
      <w:spacing w:before="120"/>
    </w:pPr>
    <w:rPr>
      <w:lang w:eastAsia="en-US"/>
    </w:rPr>
  </w:style>
  <w:style w:type="paragraph" w:customStyle="1" w:styleId="DraftSub-sectionNote">
    <w:name w:val="Draft Sub-section Note"/>
    <w:next w:val="Normal"/>
    <w:rsid w:val="0061530B"/>
    <w:pPr>
      <w:spacing w:before="120"/>
    </w:pPr>
    <w:rPr>
      <w:lang w:eastAsia="en-US"/>
    </w:rPr>
  </w:style>
  <w:style w:type="paragraph" w:customStyle="1" w:styleId="SchParaNote">
    <w:name w:val="Sch Para Note"/>
    <w:next w:val="Normal"/>
    <w:rsid w:val="0061530B"/>
    <w:pPr>
      <w:spacing w:before="120"/>
    </w:pPr>
    <w:rPr>
      <w:lang w:eastAsia="en-US"/>
    </w:rPr>
  </w:style>
  <w:style w:type="paragraph" w:customStyle="1" w:styleId="SchSectionNote">
    <w:name w:val="Sch Section Note"/>
    <w:next w:val="Normal"/>
    <w:rsid w:val="0061530B"/>
    <w:pPr>
      <w:spacing w:before="120"/>
    </w:pPr>
    <w:rPr>
      <w:lang w:eastAsia="en-US"/>
    </w:rPr>
  </w:style>
  <w:style w:type="paragraph" w:customStyle="1" w:styleId="SchSub-sectionNote">
    <w:name w:val="Sch Sub-section Note"/>
    <w:next w:val="Normal"/>
    <w:rsid w:val="0061530B"/>
    <w:pPr>
      <w:spacing w:before="120"/>
    </w:pPr>
    <w:rPr>
      <w:lang w:eastAsia="en-US"/>
    </w:rPr>
  </w:style>
  <w:style w:type="paragraph" w:customStyle="1" w:styleId="BoldSubject">
    <w:name w:val="BoldSubject"/>
    <w:basedOn w:val="Normal"/>
    <w:next w:val="Normal"/>
    <w:rsid w:val="0061530B"/>
    <w:pPr>
      <w:suppressLineNumbers w:val="0"/>
      <w:spacing w:before="0" w:line="192" w:lineRule="auto"/>
    </w:pPr>
    <w:rPr>
      <w:b/>
      <w:sz w:val="20"/>
    </w:rPr>
  </w:style>
  <w:style w:type="paragraph" w:customStyle="1" w:styleId="IndexSpacing">
    <w:name w:val="IndexSpacing"/>
    <w:basedOn w:val="Normal"/>
    <w:rsid w:val="0061530B"/>
    <w:pPr>
      <w:suppressLineNumbers w:val="0"/>
      <w:spacing w:before="0" w:line="192" w:lineRule="auto"/>
      <w:ind w:left="284" w:hanging="284"/>
    </w:pPr>
    <w:rPr>
      <w:sz w:val="20"/>
    </w:rPr>
  </w:style>
  <w:style w:type="paragraph" w:styleId="BalloonText">
    <w:name w:val="Balloon Text"/>
    <w:basedOn w:val="Normal"/>
    <w:semiHidden/>
    <w:rsid w:val="004C5FCB"/>
    <w:rPr>
      <w:rFonts w:ascii="Tahoma" w:hAnsi="Tahoma" w:cs="Tahoma"/>
      <w:sz w:val="16"/>
      <w:szCs w:val="16"/>
    </w:rPr>
  </w:style>
  <w:style w:type="paragraph" w:customStyle="1" w:styleId="NoteDraftSub-sectDef">
    <w:name w:val="Note Draft Sub-sect Def"/>
    <w:next w:val="Normal"/>
    <w:rsid w:val="006A7C7F"/>
    <w:pPr>
      <w:spacing w:before="120"/>
      <w:ind w:left="1871"/>
    </w:pPr>
    <w:rPr>
      <w:lang w:eastAsia="en-US"/>
    </w:rPr>
  </w:style>
  <w:style w:type="paragraph" w:customStyle="1" w:styleId="NoteDraftSub-sectdefParaindent">
    <w:name w:val="Note Draft Sub-sect def Para indent"/>
    <w:next w:val="Normal"/>
    <w:rsid w:val="006A7C7F"/>
    <w:pPr>
      <w:spacing w:before="120"/>
      <w:ind w:left="2381"/>
    </w:pPr>
    <w:rPr>
      <w:lang w:eastAsia="en-US"/>
    </w:rPr>
  </w:style>
  <w:style w:type="paragraph" w:customStyle="1" w:styleId="AmndParaEg">
    <w:name w:val="Amnd Para Eg"/>
    <w:next w:val="Normal"/>
    <w:link w:val="AmndParaEgChar"/>
    <w:rsid w:val="000F64CC"/>
    <w:pPr>
      <w:spacing w:before="120"/>
      <w:ind w:left="2381"/>
    </w:pPr>
    <w:rPr>
      <w:lang w:eastAsia="en-US"/>
    </w:rPr>
  </w:style>
  <w:style w:type="paragraph" w:customStyle="1" w:styleId="DraftSub-ParaNote">
    <w:name w:val="Draft Sub-Para Note"/>
    <w:next w:val="Normal"/>
    <w:rsid w:val="00A718B5"/>
    <w:pPr>
      <w:spacing w:before="120"/>
      <w:ind w:left="2381"/>
    </w:pPr>
    <w:rPr>
      <w:lang w:eastAsia="en-US"/>
    </w:rPr>
  </w:style>
  <w:style w:type="character" w:customStyle="1" w:styleId="AmendPenalty1Char">
    <w:name w:val="Amend. Penalty 1 Char"/>
    <w:basedOn w:val="DefaultParagraphFont"/>
    <w:link w:val="AmendPenalty1"/>
    <w:rsid w:val="000A3377"/>
    <w:rPr>
      <w:sz w:val="24"/>
      <w:lang w:val="en-AU" w:eastAsia="en-US" w:bidi="ar-SA"/>
    </w:rPr>
  </w:style>
  <w:style w:type="character" w:customStyle="1" w:styleId="AmendHeading1Char">
    <w:name w:val="Amend. Heading 1 Char"/>
    <w:basedOn w:val="DefaultParagraphFont"/>
    <w:link w:val="AmendHeading1"/>
    <w:rsid w:val="00E97F9F"/>
    <w:rPr>
      <w:sz w:val="24"/>
      <w:lang w:eastAsia="en-US"/>
    </w:rPr>
  </w:style>
  <w:style w:type="table" w:styleId="TableGrid">
    <w:name w:val="Table Grid"/>
    <w:basedOn w:val="TableNormal"/>
    <w:rsid w:val="002E3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ulderHeading">
    <w:name w:val="Shoulder Heading"/>
    <w:basedOn w:val="ShoulderReference"/>
    <w:next w:val="Normal"/>
    <w:rsid w:val="00BE64DB"/>
    <w:pPr>
      <w:framePr w:hSpace="181" w:vSpace="181" w:wrap="around" w:y="2212"/>
      <w:pBdr>
        <w:top w:val="single" w:sz="6" w:space="1" w:color="FFFFFF"/>
        <w:left w:val="single" w:sz="6" w:space="1" w:color="FFFFFF"/>
        <w:bottom w:val="single" w:sz="6" w:space="1" w:color="FFFFFF"/>
        <w:right w:val="single" w:sz="6" w:space="1" w:color="FFFFFF"/>
      </w:pBdr>
    </w:pPr>
  </w:style>
  <w:style w:type="character" w:customStyle="1" w:styleId="DraftHeading4Char">
    <w:name w:val="Draft Heading 4 Char"/>
    <w:basedOn w:val="DefaultParagraphFont"/>
    <w:link w:val="DraftHeading4"/>
    <w:rsid w:val="0045474D"/>
    <w:rPr>
      <w:sz w:val="24"/>
      <w:lang w:eastAsia="en-US"/>
    </w:rPr>
  </w:style>
  <w:style w:type="character" w:customStyle="1" w:styleId="EndnoteTextChar">
    <w:name w:val="Endnote Text Char"/>
    <w:basedOn w:val="DefaultParagraphFont"/>
    <w:link w:val="EndnoteText"/>
    <w:semiHidden/>
    <w:rsid w:val="002B3459"/>
    <w:rPr>
      <w:lang w:eastAsia="en-US"/>
    </w:rPr>
  </w:style>
  <w:style w:type="character" w:customStyle="1" w:styleId="AmndSectionNoteChar">
    <w:name w:val="Amnd Section Note Char"/>
    <w:basedOn w:val="DefaultParagraphFont"/>
    <w:link w:val="AmndSectionNote"/>
    <w:rsid w:val="00440814"/>
    <w:rPr>
      <w:lang w:eastAsia="en-US"/>
    </w:rPr>
  </w:style>
  <w:style w:type="character" w:customStyle="1" w:styleId="DraftDefinition2Char">
    <w:name w:val="Draft Definition 2 Char"/>
    <w:basedOn w:val="DefaultParagraphFont"/>
    <w:link w:val="DraftDefinition2"/>
    <w:rsid w:val="000470C3"/>
    <w:rPr>
      <w:sz w:val="24"/>
      <w:lang w:eastAsia="en-US"/>
    </w:rPr>
  </w:style>
  <w:style w:type="paragraph" w:customStyle="1" w:styleId="ParaHead">
    <w:name w:val="Para_Head"/>
    <w:basedOn w:val="Normal"/>
    <w:rsid w:val="004505F9"/>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4505F9"/>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paragraph" w:customStyle="1" w:styleId="AmndScheduleNo">
    <w:name w:val="Amnd Schedule No."/>
    <w:next w:val="Normal"/>
    <w:link w:val="AmndScheduleNoChar"/>
    <w:rsid w:val="00F83377"/>
    <w:pPr>
      <w:spacing w:before="240"/>
      <w:ind w:left="1361"/>
      <w:jc w:val="center"/>
    </w:pPr>
    <w:rPr>
      <w:b/>
      <w:bCs/>
      <w:sz w:val="32"/>
      <w:lang w:eastAsia="en-US"/>
    </w:rPr>
  </w:style>
  <w:style w:type="character" w:customStyle="1" w:styleId="Normal-ScheduleChar">
    <w:name w:val="Normal - Schedule Char"/>
    <w:basedOn w:val="DefaultParagraphFont"/>
    <w:link w:val="Normal-Schedule"/>
    <w:rsid w:val="00F83377"/>
    <w:rPr>
      <w:lang w:eastAsia="en-US"/>
    </w:rPr>
  </w:style>
  <w:style w:type="character" w:customStyle="1" w:styleId="AmndScheduleNoChar">
    <w:name w:val="Amnd Schedule No. Char"/>
    <w:basedOn w:val="Normal-ScheduleChar"/>
    <w:link w:val="AmndScheduleNo"/>
    <w:rsid w:val="00F83377"/>
    <w:rPr>
      <w:b/>
      <w:bCs/>
      <w:sz w:val="32"/>
      <w:lang w:eastAsia="en-US"/>
    </w:rPr>
  </w:style>
  <w:style w:type="paragraph" w:customStyle="1" w:styleId="NormalPart">
    <w:name w:val="Normal Part"/>
    <w:next w:val="Normal"/>
    <w:link w:val="NormalPartChar"/>
    <w:rsid w:val="00F83377"/>
    <w:pPr>
      <w:spacing w:before="240" w:after="120"/>
      <w:jc w:val="center"/>
    </w:pPr>
    <w:rPr>
      <w:b/>
      <w:bCs/>
      <w:sz w:val="32"/>
      <w:lang w:eastAsia="en-US"/>
    </w:rPr>
  </w:style>
  <w:style w:type="character" w:customStyle="1" w:styleId="NormalPartChar">
    <w:name w:val="Normal Part Char"/>
    <w:basedOn w:val="AmndScheduleNoChar"/>
    <w:link w:val="NormalPart"/>
    <w:rsid w:val="00F83377"/>
    <w:rPr>
      <w:b/>
      <w:bCs/>
      <w:sz w:val="32"/>
      <w:lang w:eastAsia="en-US"/>
    </w:rPr>
  </w:style>
  <w:style w:type="character" w:customStyle="1" w:styleId="BodySectionSubChar">
    <w:name w:val="Body Section (Sub) Char"/>
    <w:basedOn w:val="DefaultParagraphFont"/>
    <w:link w:val="BodySectionSub"/>
    <w:rsid w:val="00A04A70"/>
    <w:rPr>
      <w:sz w:val="24"/>
      <w:lang w:eastAsia="en-US"/>
    </w:rPr>
  </w:style>
  <w:style w:type="character" w:customStyle="1" w:styleId="DraftHeading1Char">
    <w:name w:val="Draft Heading 1 Char"/>
    <w:basedOn w:val="DefaultParagraphFont"/>
    <w:link w:val="DraftHeading1"/>
    <w:locked/>
    <w:rsid w:val="00A04A70"/>
    <w:rPr>
      <w:b/>
      <w:sz w:val="24"/>
      <w:lang w:eastAsia="en-US"/>
    </w:rPr>
  </w:style>
  <w:style w:type="character" w:customStyle="1" w:styleId="AmndParaEgChar">
    <w:name w:val="Amnd Para Eg Char"/>
    <w:basedOn w:val="DefaultParagraphFont"/>
    <w:link w:val="AmndParaEg"/>
    <w:rsid w:val="00E3365D"/>
    <w:rPr>
      <w:lang w:eastAsia="en-US"/>
    </w:rPr>
  </w:style>
  <w:style w:type="character" w:customStyle="1" w:styleId="DraftHeading2Char">
    <w:name w:val="Draft Heading 2 Char"/>
    <w:basedOn w:val="DefaultParagraphFont"/>
    <w:link w:val="DraftHeading2"/>
    <w:rsid w:val="00475304"/>
    <w:rPr>
      <w:sz w:val="24"/>
      <w:lang w:eastAsia="en-US"/>
    </w:rPr>
  </w:style>
  <w:style w:type="paragraph" w:customStyle="1" w:styleId="AmndSubParaEg">
    <w:name w:val="Amnd SubPara Eg"/>
    <w:next w:val="Normal"/>
    <w:rsid w:val="00D25C10"/>
    <w:pPr>
      <w:spacing w:before="120"/>
      <w:ind w:left="2891"/>
    </w:pPr>
    <w:rPr>
      <w:lang w:eastAsia="en-US"/>
    </w:rPr>
  </w:style>
  <w:style w:type="character" w:customStyle="1" w:styleId="DraftingNotesChar">
    <w:name w:val="Drafting Notes Char"/>
    <w:basedOn w:val="DefaultParagraphFont"/>
    <w:link w:val="DraftingNotes"/>
    <w:rsid w:val="00D25C10"/>
    <w:rPr>
      <w:i/>
      <w:color w:val="0000FF"/>
      <w:sz w:val="24"/>
      <w:lang w:eastAsia="en-US"/>
    </w:rPr>
  </w:style>
  <w:style w:type="character" w:customStyle="1" w:styleId="Heading-PARTChar">
    <w:name w:val="Heading - PART Char"/>
    <w:basedOn w:val="DefaultParagraphFont"/>
    <w:link w:val="Heading-PART"/>
    <w:rsid w:val="00D25C10"/>
    <w:rPr>
      <w:b/>
      <w:caps/>
      <w:sz w:val="22"/>
      <w:lang w:eastAsia="en-US"/>
    </w:rPr>
  </w:style>
  <w:style w:type="character" w:styleId="PlaceholderText">
    <w:name w:val="Placeholder Text"/>
    <w:basedOn w:val="DefaultParagraphFont"/>
    <w:uiPriority w:val="99"/>
    <w:semiHidden/>
    <w:rsid w:val="00650A71"/>
    <w:rPr>
      <w:color w:val="808080"/>
    </w:rPr>
  </w:style>
  <w:style w:type="character" w:customStyle="1" w:styleId="AmendHeading2Char">
    <w:name w:val="Amend. Heading 2 Char"/>
    <w:basedOn w:val="DefaultParagraphFont"/>
    <w:link w:val="AmendHeading2"/>
    <w:locked/>
    <w:rsid w:val="00E05785"/>
    <w:rPr>
      <w:sz w:val="24"/>
      <w:lang w:eastAsia="en-US"/>
    </w:rPr>
  </w:style>
  <w:style w:type="character" w:customStyle="1" w:styleId="AmendHeading1sChar">
    <w:name w:val="Amend. Heading 1s Char"/>
    <w:basedOn w:val="DefaultParagraphFont"/>
    <w:link w:val="AmendHeading1s"/>
    <w:locked/>
    <w:rsid w:val="00A152ED"/>
    <w:rPr>
      <w:b/>
      <w:sz w:val="24"/>
      <w:lang w:eastAsia="en-US"/>
    </w:rPr>
  </w:style>
  <w:style w:type="paragraph" w:styleId="Revision">
    <w:name w:val="Revision"/>
    <w:hidden/>
    <w:uiPriority w:val="99"/>
    <w:semiHidden/>
    <w:rsid w:val="00D643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63">
      <w:bodyDiv w:val="1"/>
      <w:marLeft w:val="0"/>
      <w:marRight w:val="0"/>
      <w:marTop w:val="0"/>
      <w:marBottom w:val="0"/>
      <w:divBdr>
        <w:top w:val="none" w:sz="0" w:space="0" w:color="auto"/>
        <w:left w:val="none" w:sz="0" w:space="0" w:color="auto"/>
        <w:bottom w:val="none" w:sz="0" w:space="0" w:color="auto"/>
        <w:right w:val="none" w:sz="0" w:space="0" w:color="auto"/>
      </w:divBdr>
    </w:div>
    <w:div w:id="6102540">
      <w:bodyDiv w:val="1"/>
      <w:marLeft w:val="0"/>
      <w:marRight w:val="0"/>
      <w:marTop w:val="0"/>
      <w:marBottom w:val="0"/>
      <w:divBdr>
        <w:top w:val="none" w:sz="0" w:space="0" w:color="auto"/>
        <w:left w:val="none" w:sz="0" w:space="0" w:color="auto"/>
        <w:bottom w:val="none" w:sz="0" w:space="0" w:color="auto"/>
        <w:right w:val="none" w:sz="0" w:space="0" w:color="auto"/>
      </w:divBdr>
    </w:div>
    <w:div w:id="18826064">
      <w:bodyDiv w:val="1"/>
      <w:marLeft w:val="0"/>
      <w:marRight w:val="0"/>
      <w:marTop w:val="0"/>
      <w:marBottom w:val="0"/>
      <w:divBdr>
        <w:top w:val="none" w:sz="0" w:space="0" w:color="auto"/>
        <w:left w:val="none" w:sz="0" w:space="0" w:color="auto"/>
        <w:bottom w:val="none" w:sz="0" w:space="0" w:color="auto"/>
        <w:right w:val="none" w:sz="0" w:space="0" w:color="auto"/>
      </w:divBdr>
    </w:div>
    <w:div w:id="26637512">
      <w:bodyDiv w:val="1"/>
      <w:marLeft w:val="0"/>
      <w:marRight w:val="0"/>
      <w:marTop w:val="0"/>
      <w:marBottom w:val="0"/>
      <w:divBdr>
        <w:top w:val="none" w:sz="0" w:space="0" w:color="auto"/>
        <w:left w:val="none" w:sz="0" w:space="0" w:color="auto"/>
        <w:bottom w:val="none" w:sz="0" w:space="0" w:color="auto"/>
        <w:right w:val="none" w:sz="0" w:space="0" w:color="auto"/>
      </w:divBdr>
    </w:div>
    <w:div w:id="28192019">
      <w:bodyDiv w:val="1"/>
      <w:marLeft w:val="0"/>
      <w:marRight w:val="0"/>
      <w:marTop w:val="0"/>
      <w:marBottom w:val="0"/>
      <w:divBdr>
        <w:top w:val="none" w:sz="0" w:space="0" w:color="auto"/>
        <w:left w:val="none" w:sz="0" w:space="0" w:color="auto"/>
        <w:bottom w:val="none" w:sz="0" w:space="0" w:color="auto"/>
        <w:right w:val="none" w:sz="0" w:space="0" w:color="auto"/>
      </w:divBdr>
    </w:div>
    <w:div w:id="52897760">
      <w:bodyDiv w:val="1"/>
      <w:marLeft w:val="0"/>
      <w:marRight w:val="0"/>
      <w:marTop w:val="0"/>
      <w:marBottom w:val="0"/>
      <w:divBdr>
        <w:top w:val="none" w:sz="0" w:space="0" w:color="auto"/>
        <w:left w:val="none" w:sz="0" w:space="0" w:color="auto"/>
        <w:bottom w:val="none" w:sz="0" w:space="0" w:color="auto"/>
        <w:right w:val="none" w:sz="0" w:space="0" w:color="auto"/>
      </w:divBdr>
    </w:div>
    <w:div w:id="58217042">
      <w:bodyDiv w:val="1"/>
      <w:marLeft w:val="0"/>
      <w:marRight w:val="0"/>
      <w:marTop w:val="0"/>
      <w:marBottom w:val="0"/>
      <w:divBdr>
        <w:top w:val="none" w:sz="0" w:space="0" w:color="auto"/>
        <w:left w:val="none" w:sz="0" w:space="0" w:color="auto"/>
        <w:bottom w:val="none" w:sz="0" w:space="0" w:color="auto"/>
        <w:right w:val="none" w:sz="0" w:space="0" w:color="auto"/>
      </w:divBdr>
    </w:div>
    <w:div w:id="65224756">
      <w:bodyDiv w:val="1"/>
      <w:marLeft w:val="0"/>
      <w:marRight w:val="0"/>
      <w:marTop w:val="0"/>
      <w:marBottom w:val="0"/>
      <w:divBdr>
        <w:top w:val="none" w:sz="0" w:space="0" w:color="auto"/>
        <w:left w:val="none" w:sz="0" w:space="0" w:color="auto"/>
        <w:bottom w:val="none" w:sz="0" w:space="0" w:color="auto"/>
        <w:right w:val="none" w:sz="0" w:space="0" w:color="auto"/>
      </w:divBdr>
    </w:div>
    <w:div w:id="76906104">
      <w:bodyDiv w:val="1"/>
      <w:marLeft w:val="0"/>
      <w:marRight w:val="0"/>
      <w:marTop w:val="0"/>
      <w:marBottom w:val="0"/>
      <w:divBdr>
        <w:top w:val="none" w:sz="0" w:space="0" w:color="auto"/>
        <w:left w:val="none" w:sz="0" w:space="0" w:color="auto"/>
        <w:bottom w:val="none" w:sz="0" w:space="0" w:color="auto"/>
        <w:right w:val="none" w:sz="0" w:space="0" w:color="auto"/>
      </w:divBdr>
    </w:div>
    <w:div w:id="93019799">
      <w:bodyDiv w:val="1"/>
      <w:marLeft w:val="0"/>
      <w:marRight w:val="0"/>
      <w:marTop w:val="0"/>
      <w:marBottom w:val="0"/>
      <w:divBdr>
        <w:top w:val="none" w:sz="0" w:space="0" w:color="auto"/>
        <w:left w:val="none" w:sz="0" w:space="0" w:color="auto"/>
        <w:bottom w:val="none" w:sz="0" w:space="0" w:color="auto"/>
        <w:right w:val="none" w:sz="0" w:space="0" w:color="auto"/>
      </w:divBdr>
    </w:div>
    <w:div w:id="124398397">
      <w:bodyDiv w:val="1"/>
      <w:marLeft w:val="0"/>
      <w:marRight w:val="0"/>
      <w:marTop w:val="0"/>
      <w:marBottom w:val="0"/>
      <w:divBdr>
        <w:top w:val="none" w:sz="0" w:space="0" w:color="auto"/>
        <w:left w:val="none" w:sz="0" w:space="0" w:color="auto"/>
        <w:bottom w:val="none" w:sz="0" w:space="0" w:color="auto"/>
        <w:right w:val="none" w:sz="0" w:space="0" w:color="auto"/>
      </w:divBdr>
    </w:div>
    <w:div w:id="125707911">
      <w:bodyDiv w:val="1"/>
      <w:marLeft w:val="0"/>
      <w:marRight w:val="0"/>
      <w:marTop w:val="0"/>
      <w:marBottom w:val="0"/>
      <w:divBdr>
        <w:top w:val="none" w:sz="0" w:space="0" w:color="auto"/>
        <w:left w:val="none" w:sz="0" w:space="0" w:color="auto"/>
        <w:bottom w:val="none" w:sz="0" w:space="0" w:color="auto"/>
        <w:right w:val="none" w:sz="0" w:space="0" w:color="auto"/>
      </w:divBdr>
    </w:div>
    <w:div w:id="144206415">
      <w:bodyDiv w:val="1"/>
      <w:marLeft w:val="0"/>
      <w:marRight w:val="0"/>
      <w:marTop w:val="0"/>
      <w:marBottom w:val="0"/>
      <w:divBdr>
        <w:top w:val="none" w:sz="0" w:space="0" w:color="auto"/>
        <w:left w:val="none" w:sz="0" w:space="0" w:color="auto"/>
        <w:bottom w:val="none" w:sz="0" w:space="0" w:color="auto"/>
        <w:right w:val="none" w:sz="0" w:space="0" w:color="auto"/>
      </w:divBdr>
    </w:div>
    <w:div w:id="153961079">
      <w:bodyDiv w:val="1"/>
      <w:marLeft w:val="0"/>
      <w:marRight w:val="0"/>
      <w:marTop w:val="0"/>
      <w:marBottom w:val="0"/>
      <w:divBdr>
        <w:top w:val="none" w:sz="0" w:space="0" w:color="auto"/>
        <w:left w:val="none" w:sz="0" w:space="0" w:color="auto"/>
        <w:bottom w:val="none" w:sz="0" w:space="0" w:color="auto"/>
        <w:right w:val="none" w:sz="0" w:space="0" w:color="auto"/>
      </w:divBdr>
    </w:div>
    <w:div w:id="177432447">
      <w:bodyDiv w:val="1"/>
      <w:marLeft w:val="0"/>
      <w:marRight w:val="0"/>
      <w:marTop w:val="0"/>
      <w:marBottom w:val="0"/>
      <w:divBdr>
        <w:top w:val="none" w:sz="0" w:space="0" w:color="auto"/>
        <w:left w:val="none" w:sz="0" w:space="0" w:color="auto"/>
        <w:bottom w:val="none" w:sz="0" w:space="0" w:color="auto"/>
        <w:right w:val="none" w:sz="0" w:space="0" w:color="auto"/>
      </w:divBdr>
    </w:div>
    <w:div w:id="182326761">
      <w:bodyDiv w:val="1"/>
      <w:marLeft w:val="0"/>
      <w:marRight w:val="0"/>
      <w:marTop w:val="0"/>
      <w:marBottom w:val="0"/>
      <w:divBdr>
        <w:top w:val="none" w:sz="0" w:space="0" w:color="auto"/>
        <w:left w:val="none" w:sz="0" w:space="0" w:color="auto"/>
        <w:bottom w:val="none" w:sz="0" w:space="0" w:color="auto"/>
        <w:right w:val="none" w:sz="0" w:space="0" w:color="auto"/>
      </w:divBdr>
    </w:div>
    <w:div w:id="205410550">
      <w:bodyDiv w:val="1"/>
      <w:marLeft w:val="0"/>
      <w:marRight w:val="0"/>
      <w:marTop w:val="0"/>
      <w:marBottom w:val="0"/>
      <w:divBdr>
        <w:top w:val="none" w:sz="0" w:space="0" w:color="auto"/>
        <w:left w:val="none" w:sz="0" w:space="0" w:color="auto"/>
        <w:bottom w:val="none" w:sz="0" w:space="0" w:color="auto"/>
        <w:right w:val="none" w:sz="0" w:space="0" w:color="auto"/>
      </w:divBdr>
    </w:div>
    <w:div w:id="221408672">
      <w:bodyDiv w:val="1"/>
      <w:marLeft w:val="0"/>
      <w:marRight w:val="0"/>
      <w:marTop w:val="0"/>
      <w:marBottom w:val="0"/>
      <w:divBdr>
        <w:top w:val="none" w:sz="0" w:space="0" w:color="auto"/>
        <w:left w:val="none" w:sz="0" w:space="0" w:color="auto"/>
        <w:bottom w:val="none" w:sz="0" w:space="0" w:color="auto"/>
        <w:right w:val="none" w:sz="0" w:space="0" w:color="auto"/>
      </w:divBdr>
    </w:div>
    <w:div w:id="225143338">
      <w:bodyDiv w:val="1"/>
      <w:marLeft w:val="0"/>
      <w:marRight w:val="0"/>
      <w:marTop w:val="0"/>
      <w:marBottom w:val="0"/>
      <w:divBdr>
        <w:top w:val="none" w:sz="0" w:space="0" w:color="auto"/>
        <w:left w:val="none" w:sz="0" w:space="0" w:color="auto"/>
        <w:bottom w:val="none" w:sz="0" w:space="0" w:color="auto"/>
        <w:right w:val="none" w:sz="0" w:space="0" w:color="auto"/>
      </w:divBdr>
    </w:div>
    <w:div w:id="250311852">
      <w:bodyDiv w:val="1"/>
      <w:marLeft w:val="0"/>
      <w:marRight w:val="0"/>
      <w:marTop w:val="0"/>
      <w:marBottom w:val="0"/>
      <w:divBdr>
        <w:top w:val="none" w:sz="0" w:space="0" w:color="auto"/>
        <w:left w:val="none" w:sz="0" w:space="0" w:color="auto"/>
        <w:bottom w:val="none" w:sz="0" w:space="0" w:color="auto"/>
        <w:right w:val="none" w:sz="0" w:space="0" w:color="auto"/>
      </w:divBdr>
    </w:div>
    <w:div w:id="252789155">
      <w:bodyDiv w:val="1"/>
      <w:marLeft w:val="0"/>
      <w:marRight w:val="0"/>
      <w:marTop w:val="0"/>
      <w:marBottom w:val="0"/>
      <w:divBdr>
        <w:top w:val="none" w:sz="0" w:space="0" w:color="auto"/>
        <w:left w:val="none" w:sz="0" w:space="0" w:color="auto"/>
        <w:bottom w:val="none" w:sz="0" w:space="0" w:color="auto"/>
        <w:right w:val="none" w:sz="0" w:space="0" w:color="auto"/>
      </w:divBdr>
    </w:div>
    <w:div w:id="260187668">
      <w:bodyDiv w:val="1"/>
      <w:marLeft w:val="0"/>
      <w:marRight w:val="0"/>
      <w:marTop w:val="0"/>
      <w:marBottom w:val="0"/>
      <w:divBdr>
        <w:top w:val="none" w:sz="0" w:space="0" w:color="auto"/>
        <w:left w:val="none" w:sz="0" w:space="0" w:color="auto"/>
        <w:bottom w:val="none" w:sz="0" w:space="0" w:color="auto"/>
        <w:right w:val="none" w:sz="0" w:space="0" w:color="auto"/>
      </w:divBdr>
    </w:div>
    <w:div w:id="263460956">
      <w:bodyDiv w:val="1"/>
      <w:marLeft w:val="0"/>
      <w:marRight w:val="0"/>
      <w:marTop w:val="0"/>
      <w:marBottom w:val="0"/>
      <w:divBdr>
        <w:top w:val="none" w:sz="0" w:space="0" w:color="auto"/>
        <w:left w:val="none" w:sz="0" w:space="0" w:color="auto"/>
        <w:bottom w:val="none" w:sz="0" w:space="0" w:color="auto"/>
        <w:right w:val="none" w:sz="0" w:space="0" w:color="auto"/>
      </w:divBdr>
    </w:div>
    <w:div w:id="292488097">
      <w:bodyDiv w:val="1"/>
      <w:marLeft w:val="0"/>
      <w:marRight w:val="0"/>
      <w:marTop w:val="0"/>
      <w:marBottom w:val="0"/>
      <w:divBdr>
        <w:top w:val="none" w:sz="0" w:space="0" w:color="auto"/>
        <w:left w:val="none" w:sz="0" w:space="0" w:color="auto"/>
        <w:bottom w:val="none" w:sz="0" w:space="0" w:color="auto"/>
        <w:right w:val="none" w:sz="0" w:space="0" w:color="auto"/>
      </w:divBdr>
    </w:div>
    <w:div w:id="303043526">
      <w:bodyDiv w:val="1"/>
      <w:marLeft w:val="0"/>
      <w:marRight w:val="0"/>
      <w:marTop w:val="0"/>
      <w:marBottom w:val="0"/>
      <w:divBdr>
        <w:top w:val="none" w:sz="0" w:space="0" w:color="auto"/>
        <w:left w:val="none" w:sz="0" w:space="0" w:color="auto"/>
        <w:bottom w:val="none" w:sz="0" w:space="0" w:color="auto"/>
        <w:right w:val="none" w:sz="0" w:space="0" w:color="auto"/>
      </w:divBdr>
    </w:div>
    <w:div w:id="306670969">
      <w:bodyDiv w:val="1"/>
      <w:marLeft w:val="0"/>
      <w:marRight w:val="0"/>
      <w:marTop w:val="0"/>
      <w:marBottom w:val="0"/>
      <w:divBdr>
        <w:top w:val="none" w:sz="0" w:space="0" w:color="auto"/>
        <w:left w:val="none" w:sz="0" w:space="0" w:color="auto"/>
        <w:bottom w:val="none" w:sz="0" w:space="0" w:color="auto"/>
        <w:right w:val="none" w:sz="0" w:space="0" w:color="auto"/>
      </w:divBdr>
    </w:div>
    <w:div w:id="310404599">
      <w:bodyDiv w:val="1"/>
      <w:marLeft w:val="0"/>
      <w:marRight w:val="0"/>
      <w:marTop w:val="0"/>
      <w:marBottom w:val="0"/>
      <w:divBdr>
        <w:top w:val="none" w:sz="0" w:space="0" w:color="auto"/>
        <w:left w:val="none" w:sz="0" w:space="0" w:color="auto"/>
        <w:bottom w:val="none" w:sz="0" w:space="0" w:color="auto"/>
        <w:right w:val="none" w:sz="0" w:space="0" w:color="auto"/>
      </w:divBdr>
    </w:div>
    <w:div w:id="311255051">
      <w:bodyDiv w:val="1"/>
      <w:marLeft w:val="0"/>
      <w:marRight w:val="0"/>
      <w:marTop w:val="0"/>
      <w:marBottom w:val="0"/>
      <w:divBdr>
        <w:top w:val="none" w:sz="0" w:space="0" w:color="auto"/>
        <w:left w:val="none" w:sz="0" w:space="0" w:color="auto"/>
        <w:bottom w:val="none" w:sz="0" w:space="0" w:color="auto"/>
        <w:right w:val="none" w:sz="0" w:space="0" w:color="auto"/>
      </w:divBdr>
    </w:div>
    <w:div w:id="340402027">
      <w:bodyDiv w:val="1"/>
      <w:marLeft w:val="0"/>
      <w:marRight w:val="0"/>
      <w:marTop w:val="0"/>
      <w:marBottom w:val="0"/>
      <w:divBdr>
        <w:top w:val="none" w:sz="0" w:space="0" w:color="auto"/>
        <w:left w:val="none" w:sz="0" w:space="0" w:color="auto"/>
        <w:bottom w:val="none" w:sz="0" w:space="0" w:color="auto"/>
        <w:right w:val="none" w:sz="0" w:space="0" w:color="auto"/>
      </w:divBdr>
    </w:div>
    <w:div w:id="343940729">
      <w:bodyDiv w:val="1"/>
      <w:marLeft w:val="0"/>
      <w:marRight w:val="0"/>
      <w:marTop w:val="0"/>
      <w:marBottom w:val="0"/>
      <w:divBdr>
        <w:top w:val="none" w:sz="0" w:space="0" w:color="auto"/>
        <w:left w:val="none" w:sz="0" w:space="0" w:color="auto"/>
        <w:bottom w:val="none" w:sz="0" w:space="0" w:color="auto"/>
        <w:right w:val="none" w:sz="0" w:space="0" w:color="auto"/>
      </w:divBdr>
    </w:div>
    <w:div w:id="379598167">
      <w:bodyDiv w:val="1"/>
      <w:marLeft w:val="0"/>
      <w:marRight w:val="0"/>
      <w:marTop w:val="0"/>
      <w:marBottom w:val="0"/>
      <w:divBdr>
        <w:top w:val="none" w:sz="0" w:space="0" w:color="auto"/>
        <w:left w:val="none" w:sz="0" w:space="0" w:color="auto"/>
        <w:bottom w:val="none" w:sz="0" w:space="0" w:color="auto"/>
        <w:right w:val="none" w:sz="0" w:space="0" w:color="auto"/>
      </w:divBdr>
    </w:div>
    <w:div w:id="385761652">
      <w:bodyDiv w:val="1"/>
      <w:marLeft w:val="0"/>
      <w:marRight w:val="0"/>
      <w:marTop w:val="0"/>
      <w:marBottom w:val="0"/>
      <w:divBdr>
        <w:top w:val="none" w:sz="0" w:space="0" w:color="auto"/>
        <w:left w:val="none" w:sz="0" w:space="0" w:color="auto"/>
        <w:bottom w:val="none" w:sz="0" w:space="0" w:color="auto"/>
        <w:right w:val="none" w:sz="0" w:space="0" w:color="auto"/>
      </w:divBdr>
    </w:div>
    <w:div w:id="391463827">
      <w:bodyDiv w:val="1"/>
      <w:marLeft w:val="0"/>
      <w:marRight w:val="0"/>
      <w:marTop w:val="0"/>
      <w:marBottom w:val="0"/>
      <w:divBdr>
        <w:top w:val="none" w:sz="0" w:space="0" w:color="auto"/>
        <w:left w:val="none" w:sz="0" w:space="0" w:color="auto"/>
        <w:bottom w:val="none" w:sz="0" w:space="0" w:color="auto"/>
        <w:right w:val="none" w:sz="0" w:space="0" w:color="auto"/>
      </w:divBdr>
    </w:div>
    <w:div w:id="400717765">
      <w:bodyDiv w:val="1"/>
      <w:marLeft w:val="0"/>
      <w:marRight w:val="0"/>
      <w:marTop w:val="0"/>
      <w:marBottom w:val="0"/>
      <w:divBdr>
        <w:top w:val="none" w:sz="0" w:space="0" w:color="auto"/>
        <w:left w:val="none" w:sz="0" w:space="0" w:color="auto"/>
        <w:bottom w:val="none" w:sz="0" w:space="0" w:color="auto"/>
        <w:right w:val="none" w:sz="0" w:space="0" w:color="auto"/>
      </w:divBdr>
    </w:div>
    <w:div w:id="415715193">
      <w:bodyDiv w:val="1"/>
      <w:marLeft w:val="0"/>
      <w:marRight w:val="0"/>
      <w:marTop w:val="0"/>
      <w:marBottom w:val="0"/>
      <w:divBdr>
        <w:top w:val="none" w:sz="0" w:space="0" w:color="auto"/>
        <w:left w:val="none" w:sz="0" w:space="0" w:color="auto"/>
        <w:bottom w:val="none" w:sz="0" w:space="0" w:color="auto"/>
        <w:right w:val="none" w:sz="0" w:space="0" w:color="auto"/>
      </w:divBdr>
    </w:div>
    <w:div w:id="428163715">
      <w:bodyDiv w:val="1"/>
      <w:marLeft w:val="0"/>
      <w:marRight w:val="0"/>
      <w:marTop w:val="0"/>
      <w:marBottom w:val="0"/>
      <w:divBdr>
        <w:top w:val="none" w:sz="0" w:space="0" w:color="auto"/>
        <w:left w:val="none" w:sz="0" w:space="0" w:color="auto"/>
        <w:bottom w:val="none" w:sz="0" w:space="0" w:color="auto"/>
        <w:right w:val="none" w:sz="0" w:space="0" w:color="auto"/>
      </w:divBdr>
    </w:div>
    <w:div w:id="442040573">
      <w:bodyDiv w:val="1"/>
      <w:marLeft w:val="0"/>
      <w:marRight w:val="0"/>
      <w:marTop w:val="0"/>
      <w:marBottom w:val="0"/>
      <w:divBdr>
        <w:top w:val="none" w:sz="0" w:space="0" w:color="auto"/>
        <w:left w:val="none" w:sz="0" w:space="0" w:color="auto"/>
        <w:bottom w:val="none" w:sz="0" w:space="0" w:color="auto"/>
        <w:right w:val="none" w:sz="0" w:space="0" w:color="auto"/>
      </w:divBdr>
    </w:div>
    <w:div w:id="484902886">
      <w:bodyDiv w:val="1"/>
      <w:marLeft w:val="0"/>
      <w:marRight w:val="0"/>
      <w:marTop w:val="0"/>
      <w:marBottom w:val="0"/>
      <w:divBdr>
        <w:top w:val="none" w:sz="0" w:space="0" w:color="auto"/>
        <w:left w:val="none" w:sz="0" w:space="0" w:color="auto"/>
        <w:bottom w:val="none" w:sz="0" w:space="0" w:color="auto"/>
        <w:right w:val="none" w:sz="0" w:space="0" w:color="auto"/>
      </w:divBdr>
    </w:div>
    <w:div w:id="505022602">
      <w:bodyDiv w:val="1"/>
      <w:marLeft w:val="0"/>
      <w:marRight w:val="0"/>
      <w:marTop w:val="0"/>
      <w:marBottom w:val="0"/>
      <w:divBdr>
        <w:top w:val="none" w:sz="0" w:space="0" w:color="auto"/>
        <w:left w:val="none" w:sz="0" w:space="0" w:color="auto"/>
        <w:bottom w:val="none" w:sz="0" w:space="0" w:color="auto"/>
        <w:right w:val="none" w:sz="0" w:space="0" w:color="auto"/>
      </w:divBdr>
    </w:div>
    <w:div w:id="526210923">
      <w:bodyDiv w:val="1"/>
      <w:marLeft w:val="0"/>
      <w:marRight w:val="0"/>
      <w:marTop w:val="0"/>
      <w:marBottom w:val="0"/>
      <w:divBdr>
        <w:top w:val="none" w:sz="0" w:space="0" w:color="auto"/>
        <w:left w:val="none" w:sz="0" w:space="0" w:color="auto"/>
        <w:bottom w:val="none" w:sz="0" w:space="0" w:color="auto"/>
        <w:right w:val="none" w:sz="0" w:space="0" w:color="auto"/>
      </w:divBdr>
    </w:div>
    <w:div w:id="555628106">
      <w:bodyDiv w:val="1"/>
      <w:marLeft w:val="0"/>
      <w:marRight w:val="0"/>
      <w:marTop w:val="0"/>
      <w:marBottom w:val="0"/>
      <w:divBdr>
        <w:top w:val="none" w:sz="0" w:space="0" w:color="auto"/>
        <w:left w:val="none" w:sz="0" w:space="0" w:color="auto"/>
        <w:bottom w:val="none" w:sz="0" w:space="0" w:color="auto"/>
        <w:right w:val="none" w:sz="0" w:space="0" w:color="auto"/>
      </w:divBdr>
    </w:div>
    <w:div w:id="572543380">
      <w:bodyDiv w:val="1"/>
      <w:marLeft w:val="0"/>
      <w:marRight w:val="0"/>
      <w:marTop w:val="0"/>
      <w:marBottom w:val="0"/>
      <w:divBdr>
        <w:top w:val="none" w:sz="0" w:space="0" w:color="auto"/>
        <w:left w:val="none" w:sz="0" w:space="0" w:color="auto"/>
        <w:bottom w:val="none" w:sz="0" w:space="0" w:color="auto"/>
        <w:right w:val="none" w:sz="0" w:space="0" w:color="auto"/>
      </w:divBdr>
    </w:div>
    <w:div w:id="574173222">
      <w:bodyDiv w:val="1"/>
      <w:marLeft w:val="0"/>
      <w:marRight w:val="0"/>
      <w:marTop w:val="0"/>
      <w:marBottom w:val="0"/>
      <w:divBdr>
        <w:top w:val="none" w:sz="0" w:space="0" w:color="auto"/>
        <w:left w:val="none" w:sz="0" w:space="0" w:color="auto"/>
        <w:bottom w:val="none" w:sz="0" w:space="0" w:color="auto"/>
        <w:right w:val="none" w:sz="0" w:space="0" w:color="auto"/>
      </w:divBdr>
    </w:div>
    <w:div w:id="612831464">
      <w:bodyDiv w:val="1"/>
      <w:marLeft w:val="0"/>
      <w:marRight w:val="0"/>
      <w:marTop w:val="0"/>
      <w:marBottom w:val="0"/>
      <w:divBdr>
        <w:top w:val="none" w:sz="0" w:space="0" w:color="auto"/>
        <w:left w:val="none" w:sz="0" w:space="0" w:color="auto"/>
        <w:bottom w:val="none" w:sz="0" w:space="0" w:color="auto"/>
        <w:right w:val="none" w:sz="0" w:space="0" w:color="auto"/>
      </w:divBdr>
    </w:div>
    <w:div w:id="617224595">
      <w:bodyDiv w:val="1"/>
      <w:marLeft w:val="0"/>
      <w:marRight w:val="0"/>
      <w:marTop w:val="0"/>
      <w:marBottom w:val="0"/>
      <w:divBdr>
        <w:top w:val="none" w:sz="0" w:space="0" w:color="auto"/>
        <w:left w:val="none" w:sz="0" w:space="0" w:color="auto"/>
        <w:bottom w:val="none" w:sz="0" w:space="0" w:color="auto"/>
        <w:right w:val="none" w:sz="0" w:space="0" w:color="auto"/>
      </w:divBdr>
    </w:div>
    <w:div w:id="617758763">
      <w:bodyDiv w:val="1"/>
      <w:marLeft w:val="0"/>
      <w:marRight w:val="0"/>
      <w:marTop w:val="0"/>
      <w:marBottom w:val="0"/>
      <w:divBdr>
        <w:top w:val="none" w:sz="0" w:space="0" w:color="auto"/>
        <w:left w:val="none" w:sz="0" w:space="0" w:color="auto"/>
        <w:bottom w:val="none" w:sz="0" w:space="0" w:color="auto"/>
        <w:right w:val="none" w:sz="0" w:space="0" w:color="auto"/>
      </w:divBdr>
    </w:div>
    <w:div w:id="618730355">
      <w:bodyDiv w:val="1"/>
      <w:marLeft w:val="0"/>
      <w:marRight w:val="0"/>
      <w:marTop w:val="0"/>
      <w:marBottom w:val="0"/>
      <w:divBdr>
        <w:top w:val="none" w:sz="0" w:space="0" w:color="auto"/>
        <w:left w:val="none" w:sz="0" w:space="0" w:color="auto"/>
        <w:bottom w:val="none" w:sz="0" w:space="0" w:color="auto"/>
        <w:right w:val="none" w:sz="0" w:space="0" w:color="auto"/>
      </w:divBdr>
    </w:div>
    <w:div w:id="629165284">
      <w:bodyDiv w:val="1"/>
      <w:marLeft w:val="0"/>
      <w:marRight w:val="0"/>
      <w:marTop w:val="0"/>
      <w:marBottom w:val="0"/>
      <w:divBdr>
        <w:top w:val="none" w:sz="0" w:space="0" w:color="auto"/>
        <w:left w:val="none" w:sz="0" w:space="0" w:color="auto"/>
        <w:bottom w:val="none" w:sz="0" w:space="0" w:color="auto"/>
        <w:right w:val="none" w:sz="0" w:space="0" w:color="auto"/>
      </w:divBdr>
    </w:div>
    <w:div w:id="632057059">
      <w:bodyDiv w:val="1"/>
      <w:marLeft w:val="0"/>
      <w:marRight w:val="0"/>
      <w:marTop w:val="0"/>
      <w:marBottom w:val="0"/>
      <w:divBdr>
        <w:top w:val="none" w:sz="0" w:space="0" w:color="auto"/>
        <w:left w:val="none" w:sz="0" w:space="0" w:color="auto"/>
        <w:bottom w:val="none" w:sz="0" w:space="0" w:color="auto"/>
        <w:right w:val="none" w:sz="0" w:space="0" w:color="auto"/>
      </w:divBdr>
    </w:div>
    <w:div w:id="650985863">
      <w:bodyDiv w:val="1"/>
      <w:marLeft w:val="0"/>
      <w:marRight w:val="0"/>
      <w:marTop w:val="0"/>
      <w:marBottom w:val="0"/>
      <w:divBdr>
        <w:top w:val="none" w:sz="0" w:space="0" w:color="auto"/>
        <w:left w:val="none" w:sz="0" w:space="0" w:color="auto"/>
        <w:bottom w:val="none" w:sz="0" w:space="0" w:color="auto"/>
        <w:right w:val="none" w:sz="0" w:space="0" w:color="auto"/>
      </w:divBdr>
    </w:div>
    <w:div w:id="664747639">
      <w:bodyDiv w:val="1"/>
      <w:marLeft w:val="0"/>
      <w:marRight w:val="0"/>
      <w:marTop w:val="0"/>
      <w:marBottom w:val="0"/>
      <w:divBdr>
        <w:top w:val="none" w:sz="0" w:space="0" w:color="auto"/>
        <w:left w:val="none" w:sz="0" w:space="0" w:color="auto"/>
        <w:bottom w:val="none" w:sz="0" w:space="0" w:color="auto"/>
        <w:right w:val="none" w:sz="0" w:space="0" w:color="auto"/>
      </w:divBdr>
    </w:div>
    <w:div w:id="673847132">
      <w:bodyDiv w:val="1"/>
      <w:marLeft w:val="0"/>
      <w:marRight w:val="0"/>
      <w:marTop w:val="0"/>
      <w:marBottom w:val="0"/>
      <w:divBdr>
        <w:top w:val="none" w:sz="0" w:space="0" w:color="auto"/>
        <w:left w:val="none" w:sz="0" w:space="0" w:color="auto"/>
        <w:bottom w:val="none" w:sz="0" w:space="0" w:color="auto"/>
        <w:right w:val="none" w:sz="0" w:space="0" w:color="auto"/>
      </w:divBdr>
    </w:div>
    <w:div w:id="676347140">
      <w:bodyDiv w:val="1"/>
      <w:marLeft w:val="0"/>
      <w:marRight w:val="0"/>
      <w:marTop w:val="0"/>
      <w:marBottom w:val="0"/>
      <w:divBdr>
        <w:top w:val="none" w:sz="0" w:space="0" w:color="auto"/>
        <w:left w:val="none" w:sz="0" w:space="0" w:color="auto"/>
        <w:bottom w:val="none" w:sz="0" w:space="0" w:color="auto"/>
        <w:right w:val="none" w:sz="0" w:space="0" w:color="auto"/>
      </w:divBdr>
    </w:div>
    <w:div w:id="690960958">
      <w:bodyDiv w:val="1"/>
      <w:marLeft w:val="0"/>
      <w:marRight w:val="0"/>
      <w:marTop w:val="0"/>
      <w:marBottom w:val="0"/>
      <w:divBdr>
        <w:top w:val="none" w:sz="0" w:space="0" w:color="auto"/>
        <w:left w:val="none" w:sz="0" w:space="0" w:color="auto"/>
        <w:bottom w:val="none" w:sz="0" w:space="0" w:color="auto"/>
        <w:right w:val="none" w:sz="0" w:space="0" w:color="auto"/>
      </w:divBdr>
    </w:div>
    <w:div w:id="698703786">
      <w:bodyDiv w:val="1"/>
      <w:marLeft w:val="0"/>
      <w:marRight w:val="0"/>
      <w:marTop w:val="0"/>
      <w:marBottom w:val="0"/>
      <w:divBdr>
        <w:top w:val="none" w:sz="0" w:space="0" w:color="auto"/>
        <w:left w:val="none" w:sz="0" w:space="0" w:color="auto"/>
        <w:bottom w:val="none" w:sz="0" w:space="0" w:color="auto"/>
        <w:right w:val="none" w:sz="0" w:space="0" w:color="auto"/>
      </w:divBdr>
    </w:div>
    <w:div w:id="701898729">
      <w:bodyDiv w:val="1"/>
      <w:marLeft w:val="0"/>
      <w:marRight w:val="0"/>
      <w:marTop w:val="0"/>
      <w:marBottom w:val="0"/>
      <w:divBdr>
        <w:top w:val="none" w:sz="0" w:space="0" w:color="auto"/>
        <w:left w:val="none" w:sz="0" w:space="0" w:color="auto"/>
        <w:bottom w:val="none" w:sz="0" w:space="0" w:color="auto"/>
        <w:right w:val="none" w:sz="0" w:space="0" w:color="auto"/>
      </w:divBdr>
    </w:div>
    <w:div w:id="725229064">
      <w:bodyDiv w:val="1"/>
      <w:marLeft w:val="0"/>
      <w:marRight w:val="0"/>
      <w:marTop w:val="0"/>
      <w:marBottom w:val="0"/>
      <w:divBdr>
        <w:top w:val="none" w:sz="0" w:space="0" w:color="auto"/>
        <w:left w:val="none" w:sz="0" w:space="0" w:color="auto"/>
        <w:bottom w:val="none" w:sz="0" w:space="0" w:color="auto"/>
        <w:right w:val="none" w:sz="0" w:space="0" w:color="auto"/>
      </w:divBdr>
    </w:div>
    <w:div w:id="747310040">
      <w:bodyDiv w:val="1"/>
      <w:marLeft w:val="0"/>
      <w:marRight w:val="0"/>
      <w:marTop w:val="0"/>
      <w:marBottom w:val="0"/>
      <w:divBdr>
        <w:top w:val="none" w:sz="0" w:space="0" w:color="auto"/>
        <w:left w:val="none" w:sz="0" w:space="0" w:color="auto"/>
        <w:bottom w:val="none" w:sz="0" w:space="0" w:color="auto"/>
        <w:right w:val="none" w:sz="0" w:space="0" w:color="auto"/>
      </w:divBdr>
    </w:div>
    <w:div w:id="761150460">
      <w:bodyDiv w:val="1"/>
      <w:marLeft w:val="0"/>
      <w:marRight w:val="0"/>
      <w:marTop w:val="0"/>
      <w:marBottom w:val="0"/>
      <w:divBdr>
        <w:top w:val="none" w:sz="0" w:space="0" w:color="auto"/>
        <w:left w:val="none" w:sz="0" w:space="0" w:color="auto"/>
        <w:bottom w:val="none" w:sz="0" w:space="0" w:color="auto"/>
        <w:right w:val="none" w:sz="0" w:space="0" w:color="auto"/>
      </w:divBdr>
    </w:div>
    <w:div w:id="774328830">
      <w:bodyDiv w:val="1"/>
      <w:marLeft w:val="0"/>
      <w:marRight w:val="0"/>
      <w:marTop w:val="0"/>
      <w:marBottom w:val="0"/>
      <w:divBdr>
        <w:top w:val="none" w:sz="0" w:space="0" w:color="auto"/>
        <w:left w:val="none" w:sz="0" w:space="0" w:color="auto"/>
        <w:bottom w:val="none" w:sz="0" w:space="0" w:color="auto"/>
        <w:right w:val="none" w:sz="0" w:space="0" w:color="auto"/>
      </w:divBdr>
    </w:div>
    <w:div w:id="786969917">
      <w:bodyDiv w:val="1"/>
      <w:marLeft w:val="0"/>
      <w:marRight w:val="0"/>
      <w:marTop w:val="0"/>
      <w:marBottom w:val="0"/>
      <w:divBdr>
        <w:top w:val="none" w:sz="0" w:space="0" w:color="auto"/>
        <w:left w:val="none" w:sz="0" w:space="0" w:color="auto"/>
        <w:bottom w:val="none" w:sz="0" w:space="0" w:color="auto"/>
        <w:right w:val="none" w:sz="0" w:space="0" w:color="auto"/>
      </w:divBdr>
    </w:div>
    <w:div w:id="790511930">
      <w:bodyDiv w:val="1"/>
      <w:marLeft w:val="0"/>
      <w:marRight w:val="0"/>
      <w:marTop w:val="0"/>
      <w:marBottom w:val="0"/>
      <w:divBdr>
        <w:top w:val="none" w:sz="0" w:space="0" w:color="auto"/>
        <w:left w:val="none" w:sz="0" w:space="0" w:color="auto"/>
        <w:bottom w:val="none" w:sz="0" w:space="0" w:color="auto"/>
        <w:right w:val="none" w:sz="0" w:space="0" w:color="auto"/>
      </w:divBdr>
    </w:div>
    <w:div w:id="794981978">
      <w:bodyDiv w:val="1"/>
      <w:marLeft w:val="0"/>
      <w:marRight w:val="0"/>
      <w:marTop w:val="0"/>
      <w:marBottom w:val="0"/>
      <w:divBdr>
        <w:top w:val="none" w:sz="0" w:space="0" w:color="auto"/>
        <w:left w:val="none" w:sz="0" w:space="0" w:color="auto"/>
        <w:bottom w:val="none" w:sz="0" w:space="0" w:color="auto"/>
        <w:right w:val="none" w:sz="0" w:space="0" w:color="auto"/>
      </w:divBdr>
    </w:div>
    <w:div w:id="819275355">
      <w:bodyDiv w:val="1"/>
      <w:marLeft w:val="0"/>
      <w:marRight w:val="0"/>
      <w:marTop w:val="0"/>
      <w:marBottom w:val="0"/>
      <w:divBdr>
        <w:top w:val="none" w:sz="0" w:space="0" w:color="auto"/>
        <w:left w:val="none" w:sz="0" w:space="0" w:color="auto"/>
        <w:bottom w:val="none" w:sz="0" w:space="0" w:color="auto"/>
        <w:right w:val="none" w:sz="0" w:space="0" w:color="auto"/>
      </w:divBdr>
    </w:div>
    <w:div w:id="857428067">
      <w:bodyDiv w:val="1"/>
      <w:marLeft w:val="0"/>
      <w:marRight w:val="0"/>
      <w:marTop w:val="0"/>
      <w:marBottom w:val="0"/>
      <w:divBdr>
        <w:top w:val="none" w:sz="0" w:space="0" w:color="auto"/>
        <w:left w:val="none" w:sz="0" w:space="0" w:color="auto"/>
        <w:bottom w:val="none" w:sz="0" w:space="0" w:color="auto"/>
        <w:right w:val="none" w:sz="0" w:space="0" w:color="auto"/>
      </w:divBdr>
    </w:div>
    <w:div w:id="862401192">
      <w:bodyDiv w:val="1"/>
      <w:marLeft w:val="0"/>
      <w:marRight w:val="0"/>
      <w:marTop w:val="0"/>
      <w:marBottom w:val="0"/>
      <w:divBdr>
        <w:top w:val="none" w:sz="0" w:space="0" w:color="auto"/>
        <w:left w:val="none" w:sz="0" w:space="0" w:color="auto"/>
        <w:bottom w:val="none" w:sz="0" w:space="0" w:color="auto"/>
        <w:right w:val="none" w:sz="0" w:space="0" w:color="auto"/>
      </w:divBdr>
    </w:div>
    <w:div w:id="868835907">
      <w:bodyDiv w:val="1"/>
      <w:marLeft w:val="0"/>
      <w:marRight w:val="0"/>
      <w:marTop w:val="0"/>
      <w:marBottom w:val="0"/>
      <w:divBdr>
        <w:top w:val="none" w:sz="0" w:space="0" w:color="auto"/>
        <w:left w:val="none" w:sz="0" w:space="0" w:color="auto"/>
        <w:bottom w:val="none" w:sz="0" w:space="0" w:color="auto"/>
        <w:right w:val="none" w:sz="0" w:space="0" w:color="auto"/>
      </w:divBdr>
    </w:div>
    <w:div w:id="869686045">
      <w:bodyDiv w:val="1"/>
      <w:marLeft w:val="0"/>
      <w:marRight w:val="0"/>
      <w:marTop w:val="0"/>
      <w:marBottom w:val="0"/>
      <w:divBdr>
        <w:top w:val="none" w:sz="0" w:space="0" w:color="auto"/>
        <w:left w:val="none" w:sz="0" w:space="0" w:color="auto"/>
        <w:bottom w:val="none" w:sz="0" w:space="0" w:color="auto"/>
        <w:right w:val="none" w:sz="0" w:space="0" w:color="auto"/>
      </w:divBdr>
    </w:div>
    <w:div w:id="892231793">
      <w:bodyDiv w:val="1"/>
      <w:marLeft w:val="0"/>
      <w:marRight w:val="0"/>
      <w:marTop w:val="0"/>
      <w:marBottom w:val="0"/>
      <w:divBdr>
        <w:top w:val="none" w:sz="0" w:space="0" w:color="auto"/>
        <w:left w:val="none" w:sz="0" w:space="0" w:color="auto"/>
        <w:bottom w:val="none" w:sz="0" w:space="0" w:color="auto"/>
        <w:right w:val="none" w:sz="0" w:space="0" w:color="auto"/>
      </w:divBdr>
    </w:div>
    <w:div w:id="905457758">
      <w:bodyDiv w:val="1"/>
      <w:marLeft w:val="0"/>
      <w:marRight w:val="0"/>
      <w:marTop w:val="0"/>
      <w:marBottom w:val="0"/>
      <w:divBdr>
        <w:top w:val="none" w:sz="0" w:space="0" w:color="auto"/>
        <w:left w:val="none" w:sz="0" w:space="0" w:color="auto"/>
        <w:bottom w:val="none" w:sz="0" w:space="0" w:color="auto"/>
        <w:right w:val="none" w:sz="0" w:space="0" w:color="auto"/>
      </w:divBdr>
    </w:div>
    <w:div w:id="916136580">
      <w:bodyDiv w:val="1"/>
      <w:marLeft w:val="0"/>
      <w:marRight w:val="0"/>
      <w:marTop w:val="0"/>
      <w:marBottom w:val="0"/>
      <w:divBdr>
        <w:top w:val="none" w:sz="0" w:space="0" w:color="auto"/>
        <w:left w:val="none" w:sz="0" w:space="0" w:color="auto"/>
        <w:bottom w:val="none" w:sz="0" w:space="0" w:color="auto"/>
        <w:right w:val="none" w:sz="0" w:space="0" w:color="auto"/>
      </w:divBdr>
    </w:div>
    <w:div w:id="941837186">
      <w:bodyDiv w:val="1"/>
      <w:marLeft w:val="0"/>
      <w:marRight w:val="0"/>
      <w:marTop w:val="0"/>
      <w:marBottom w:val="0"/>
      <w:divBdr>
        <w:top w:val="none" w:sz="0" w:space="0" w:color="auto"/>
        <w:left w:val="none" w:sz="0" w:space="0" w:color="auto"/>
        <w:bottom w:val="none" w:sz="0" w:space="0" w:color="auto"/>
        <w:right w:val="none" w:sz="0" w:space="0" w:color="auto"/>
      </w:divBdr>
    </w:div>
    <w:div w:id="967080643">
      <w:bodyDiv w:val="1"/>
      <w:marLeft w:val="0"/>
      <w:marRight w:val="0"/>
      <w:marTop w:val="0"/>
      <w:marBottom w:val="0"/>
      <w:divBdr>
        <w:top w:val="none" w:sz="0" w:space="0" w:color="auto"/>
        <w:left w:val="none" w:sz="0" w:space="0" w:color="auto"/>
        <w:bottom w:val="none" w:sz="0" w:space="0" w:color="auto"/>
        <w:right w:val="none" w:sz="0" w:space="0" w:color="auto"/>
      </w:divBdr>
    </w:div>
    <w:div w:id="968047467">
      <w:bodyDiv w:val="1"/>
      <w:marLeft w:val="0"/>
      <w:marRight w:val="0"/>
      <w:marTop w:val="0"/>
      <w:marBottom w:val="0"/>
      <w:divBdr>
        <w:top w:val="none" w:sz="0" w:space="0" w:color="auto"/>
        <w:left w:val="none" w:sz="0" w:space="0" w:color="auto"/>
        <w:bottom w:val="none" w:sz="0" w:space="0" w:color="auto"/>
        <w:right w:val="none" w:sz="0" w:space="0" w:color="auto"/>
      </w:divBdr>
    </w:div>
    <w:div w:id="969751291">
      <w:bodyDiv w:val="1"/>
      <w:marLeft w:val="0"/>
      <w:marRight w:val="0"/>
      <w:marTop w:val="0"/>
      <w:marBottom w:val="0"/>
      <w:divBdr>
        <w:top w:val="none" w:sz="0" w:space="0" w:color="auto"/>
        <w:left w:val="none" w:sz="0" w:space="0" w:color="auto"/>
        <w:bottom w:val="none" w:sz="0" w:space="0" w:color="auto"/>
        <w:right w:val="none" w:sz="0" w:space="0" w:color="auto"/>
      </w:divBdr>
    </w:div>
    <w:div w:id="970133714">
      <w:bodyDiv w:val="1"/>
      <w:marLeft w:val="0"/>
      <w:marRight w:val="0"/>
      <w:marTop w:val="0"/>
      <w:marBottom w:val="0"/>
      <w:divBdr>
        <w:top w:val="none" w:sz="0" w:space="0" w:color="auto"/>
        <w:left w:val="none" w:sz="0" w:space="0" w:color="auto"/>
        <w:bottom w:val="none" w:sz="0" w:space="0" w:color="auto"/>
        <w:right w:val="none" w:sz="0" w:space="0" w:color="auto"/>
      </w:divBdr>
    </w:div>
    <w:div w:id="979847261">
      <w:bodyDiv w:val="1"/>
      <w:marLeft w:val="0"/>
      <w:marRight w:val="0"/>
      <w:marTop w:val="0"/>
      <w:marBottom w:val="0"/>
      <w:divBdr>
        <w:top w:val="none" w:sz="0" w:space="0" w:color="auto"/>
        <w:left w:val="none" w:sz="0" w:space="0" w:color="auto"/>
        <w:bottom w:val="none" w:sz="0" w:space="0" w:color="auto"/>
        <w:right w:val="none" w:sz="0" w:space="0" w:color="auto"/>
      </w:divBdr>
    </w:div>
    <w:div w:id="1003358008">
      <w:bodyDiv w:val="1"/>
      <w:marLeft w:val="0"/>
      <w:marRight w:val="0"/>
      <w:marTop w:val="0"/>
      <w:marBottom w:val="0"/>
      <w:divBdr>
        <w:top w:val="none" w:sz="0" w:space="0" w:color="auto"/>
        <w:left w:val="none" w:sz="0" w:space="0" w:color="auto"/>
        <w:bottom w:val="none" w:sz="0" w:space="0" w:color="auto"/>
        <w:right w:val="none" w:sz="0" w:space="0" w:color="auto"/>
      </w:divBdr>
    </w:div>
    <w:div w:id="1044408650">
      <w:bodyDiv w:val="1"/>
      <w:marLeft w:val="0"/>
      <w:marRight w:val="0"/>
      <w:marTop w:val="0"/>
      <w:marBottom w:val="0"/>
      <w:divBdr>
        <w:top w:val="none" w:sz="0" w:space="0" w:color="auto"/>
        <w:left w:val="none" w:sz="0" w:space="0" w:color="auto"/>
        <w:bottom w:val="none" w:sz="0" w:space="0" w:color="auto"/>
        <w:right w:val="none" w:sz="0" w:space="0" w:color="auto"/>
      </w:divBdr>
    </w:div>
    <w:div w:id="1052926579">
      <w:bodyDiv w:val="1"/>
      <w:marLeft w:val="0"/>
      <w:marRight w:val="0"/>
      <w:marTop w:val="0"/>
      <w:marBottom w:val="0"/>
      <w:divBdr>
        <w:top w:val="none" w:sz="0" w:space="0" w:color="auto"/>
        <w:left w:val="none" w:sz="0" w:space="0" w:color="auto"/>
        <w:bottom w:val="none" w:sz="0" w:space="0" w:color="auto"/>
        <w:right w:val="none" w:sz="0" w:space="0" w:color="auto"/>
      </w:divBdr>
    </w:div>
    <w:div w:id="1053623687">
      <w:bodyDiv w:val="1"/>
      <w:marLeft w:val="0"/>
      <w:marRight w:val="0"/>
      <w:marTop w:val="0"/>
      <w:marBottom w:val="0"/>
      <w:divBdr>
        <w:top w:val="none" w:sz="0" w:space="0" w:color="auto"/>
        <w:left w:val="none" w:sz="0" w:space="0" w:color="auto"/>
        <w:bottom w:val="none" w:sz="0" w:space="0" w:color="auto"/>
        <w:right w:val="none" w:sz="0" w:space="0" w:color="auto"/>
      </w:divBdr>
    </w:div>
    <w:div w:id="1055423141">
      <w:bodyDiv w:val="1"/>
      <w:marLeft w:val="0"/>
      <w:marRight w:val="0"/>
      <w:marTop w:val="0"/>
      <w:marBottom w:val="0"/>
      <w:divBdr>
        <w:top w:val="none" w:sz="0" w:space="0" w:color="auto"/>
        <w:left w:val="none" w:sz="0" w:space="0" w:color="auto"/>
        <w:bottom w:val="none" w:sz="0" w:space="0" w:color="auto"/>
        <w:right w:val="none" w:sz="0" w:space="0" w:color="auto"/>
      </w:divBdr>
    </w:div>
    <w:div w:id="1071317820">
      <w:bodyDiv w:val="1"/>
      <w:marLeft w:val="0"/>
      <w:marRight w:val="0"/>
      <w:marTop w:val="0"/>
      <w:marBottom w:val="0"/>
      <w:divBdr>
        <w:top w:val="none" w:sz="0" w:space="0" w:color="auto"/>
        <w:left w:val="none" w:sz="0" w:space="0" w:color="auto"/>
        <w:bottom w:val="none" w:sz="0" w:space="0" w:color="auto"/>
        <w:right w:val="none" w:sz="0" w:space="0" w:color="auto"/>
      </w:divBdr>
    </w:div>
    <w:div w:id="1079133409">
      <w:bodyDiv w:val="1"/>
      <w:marLeft w:val="0"/>
      <w:marRight w:val="0"/>
      <w:marTop w:val="0"/>
      <w:marBottom w:val="0"/>
      <w:divBdr>
        <w:top w:val="none" w:sz="0" w:space="0" w:color="auto"/>
        <w:left w:val="none" w:sz="0" w:space="0" w:color="auto"/>
        <w:bottom w:val="none" w:sz="0" w:space="0" w:color="auto"/>
        <w:right w:val="none" w:sz="0" w:space="0" w:color="auto"/>
      </w:divBdr>
    </w:div>
    <w:div w:id="1094127265">
      <w:bodyDiv w:val="1"/>
      <w:marLeft w:val="0"/>
      <w:marRight w:val="0"/>
      <w:marTop w:val="0"/>
      <w:marBottom w:val="0"/>
      <w:divBdr>
        <w:top w:val="none" w:sz="0" w:space="0" w:color="auto"/>
        <w:left w:val="none" w:sz="0" w:space="0" w:color="auto"/>
        <w:bottom w:val="none" w:sz="0" w:space="0" w:color="auto"/>
        <w:right w:val="none" w:sz="0" w:space="0" w:color="auto"/>
      </w:divBdr>
    </w:div>
    <w:div w:id="1096049995">
      <w:bodyDiv w:val="1"/>
      <w:marLeft w:val="0"/>
      <w:marRight w:val="0"/>
      <w:marTop w:val="0"/>
      <w:marBottom w:val="0"/>
      <w:divBdr>
        <w:top w:val="none" w:sz="0" w:space="0" w:color="auto"/>
        <w:left w:val="none" w:sz="0" w:space="0" w:color="auto"/>
        <w:bottom w:val="none" w:sz="0" w:space="0" w:color="auto"/>
        <w:right w:val="none" w:sz="0" w:space="0" w:color="auto"/>
      </w:divBdr>
    </w:div>
    <w:div w:id="1105005732">
      <w:bodyDiv w:val="1"/>
      <w:marLeft w:val="0"/>
      <w:marRight w:val="0"/>
      <w:marTop w:val="0"/>
      <w:marBottom w:val="0"/>
      <w:divBdr>
        <w:top w:val="none" w:sz="0" w:space="0" w:color="auto"/>
        <w:left w:val="none" w:sz="0" w:space="0" w:color="auto"/>
        <w:bottom w:val="none" w:sz="0" w:space="0" w:color="auto"/>
        <w:right w:val="none" w:sz="0" w:space="0" w:color="auto"/>
      </w:divBdr>
    </w:div>
    <w:div w:id="1105074185">
      <w:bodyDiv w:val="1"/>
      <w:marLeft w:val="0"/>
      <w:marRight w:val="0"/>
      <w:marTop w:val="0"/>
      <w:marBottom w:val="0"/>
      <w:divBdr>
        <w:top w:val="none" w:sz="0" w:space="0" w:color="auto"/>
        <w:left w:val="none" w:sz="0" w:space="0" w:color="auto"/>
        <w:bottom w:val="none" w:sz="0" w:space="0" w:color="auto"/>
        <w:right w:val="none" w:sz="0" w:space="0" w:color="auto"/>
      </w:divBdr>
    </w:div>
    <w:div w:id="1124078141">
      <w:bodyDiv w:val="1"/>
      <w:marLeft w:val="0"/>
      <w:marRight w:val="0"/>
      <w:marTop w:val="0"/>
      <w:marBottom w:val="0"/>
      <w:divBdr>
        <w:top w:val="none" w:sz="0" w:space="0" w:color="auto"/>
        <w:left w:val="none" w:sz="0" w:space="0" w:color="auto"/>
        <w:bottom w:val="none" w:sz="0" w:space="0" w:color="auto"/>
        <w:right w:val="none" w:sz="0" w:space="0" w:color="auto"/>
      </w:divBdr>
    </w:div>
    <w:div w:id="1137604992">
      <w:bodyDiv w:val="1"/>
      <w:marLeft w:val="0"/>
      <w:marRight w:val="0"/>
      <w:marTop w:val="0"/>
      <w:marBottom w:val="0"/>
      <w:divBdr>
        <w:top w:val="none" w:sz="0" w:space="0" w:color="auto"/>
        <w:left w:val="none" w:sz="0" w:space="0" w:color="auto"/>
        <w:bottom w:val="none" w:sz="0" w:space="0" w:color="auto"/>
        <w:right w:val="none" w:sz="0" w:space="0" w:color="auto"/>
      </w:divBdr>
    </w:div>
    <w:div w:id="1145701335">
      <w:bodyDiv w:val="1"/>
      <w:marLeft w:val="0"/>
      <w:marRight w:val="0"/>
      <w:marTop w:val="0"/>
      <w:marBottom w:val="0"/>
      <w:divBdr>
        <w:top w:val="none" w:sz="0" w:space="0" w:color="auto"/>
        <w:left w:val="none" w:sz="0" w:space="0" w:color="auto"/>
        <w:bottom w:val="none" w:sz="0" w:space="0" w:color="auto"/>
        <w:right w:val="none" w:sz="0" w:space="0" w:color="auto"/>
      </w:divBdr>
    </w:div>
    <w:div w:id="1160462864">
      <w:bodyDiv w:val="1"/>
      <w:marLeft w:val="0"/>
      <w:marRight w:val="0"/>
      <w:marTop w:val="0"/>
      <w:marBottom w:val="0"/>
      <w:divBdr>
        <w:top w:val="none" w:sz="0" w:space="0" w:color="auto"/>
        <w:left w:val="none" w:sz="0" w:space="0" w:color="auto"/>
        <w:bottom w:val="none" w:sz="0" w:space="0" w:color="auto"/>
        <w:right w:val="none" w:sz="0" w:space="0" w:color="auto"/>
      </w:divBdr>
    </w:div>
    <w:div w:id="1171945239">
      <w:bodyDiv w:val="1"/>
      <w:marLeft w:val="0"/>
      <w:marRight w:val="0"/>
      <w:marTop w:val="0"/>
      <w:marBottom w:val="0"/>
      <w:divBdr>
        <w:top w:val="none" w:sz="0" w:space="0" w:color="auto"/>
        <w:left w:val="none" w:sz="0" w:space="0" w:color="auto"/>
        <w:bottom w:val="none" w:sz="0" w:space="0" w:color="auto"/>
        <w:right w:val="none" w:sz="0" w:space="0" w:color="auto"/>
      </w:divBdr>
    </w:div>
    <w:div w:id="1179196956">
      <w:bodyDiv w:val="1"/>
      <w:marLeft w:val="0"/>
      <w:marRight w:val="0"/>
      <w:marTop w:val="0"/>
      <w:marBottom w:val="0"/>
      <w:divBdr>
        <w:top w:val="none" w:sz="0" w:space="0" w:color="auto"/>
        <w:left w:val="none" w:sz="0" w:space="0" w:color="auto"/>
        <w:bottom w:val="none" w:sz="0" w:space="0" w:color="auto"/>
        <w:right w:val="none" w:sz="0" w:space="0" w:color="auto"/>
      </w:divBdr>
    </w:div>
    <w:div w:id="1190147238">
      <w:bodyDiv w:val="1"/>
      <w:marLeft w:val="0"/>
      <w:marRight w:val="0"/>
      <w:marTop w:val="0"/>
      <w:marBottom w:val="0"/>
      <w:divBdr>
        <w:top w:val="none" w:sz="0" w:space="0" w:color="auto"/>
        <w:left w:val="none" w:sz="0" w:space="0" w:color="auto"/>
        <w:bottom w:val="none" w:sz="0" w:space="0" w:color="auto"/>
        <w:right w:val="none" w:sz="0" w:space="0" w:color="auto"/>
      </w:divBdr>
    </w:div>
    <w:div w:id="1196848958">
      <w:bodyDiv w:val="1"/>
      <w:marLeft w:val="0"/>
      <w:marRight w:val="0"/>
      <w:marTop w:val="0"/>
      <w:marBottom w:val="0"/>
      <w:divBdr>
        <w:top w:val="none" w:sz="0" w:space="0" w:color="auto"/>
        <w:left w:val="none" w:sz="0" w:space="0" w:color="auto"/>
        <w:bottom w:val="none" w:sz="0" w:space="0" w:color="auto"/>
        <w:right w:val="none" w:sz="0" w:space="0" w:color="auto"/>
      </w:divBdr>
    </w:div>
    <w:div w:id="1210844232">
      <w:bodyDiv w:val="1"/>
      <w:marLeft w:val="0"/>
      <w:marRight w:val="0"/>
      <w:marTop w:val="0"/>
      <w:marBottom w:val="0"/>
      <w:divBdr>
        <w:top w:val="none" w:sz="0" w:space="0" w:color="auto"/>
        <w:left w:val="none" w:sz="0" w:space="0" w:color="auto"/>
        <w:bottom w:val="none" w:sz="0" w:space="0" w:color="auto"/>
        <w:right w:val="none" w:sz="0" w:space="0" w:color="auto"/>
      </w:divBdr>
    </w:div>
    <w:div w:id="1215773579">
      <w:bodyDiv w:val="1"/>
      <w:marLeft w:val="0"/>
      <w:marRight w:val="0"/>
      <w:marTop w:val="0"/>
      <w:marBottom w:val="0"/>
      <w:divBdr>
        <w:top w:val="none" w:sz="0" w:space="0" w:color="auto"/>
        <w:left w:val="none" w:sz="0" w:space="0" w:color="auto"/>
        <w:bottom w:val="none" w:sz="0" w:space="0" w:color="auto"/>
        <w:right w:val="none" w:sz="0" w:space="0" w:color="auto"/>
      </w:divBdr>
    </w:div>
    <w:div w:id="1237085282">
      <w:bodyDiv w:val="1"/>
      <w:marLeft w:val="0"/>
      <w:marRight w:val="0"/>
      <w:marTop w:val="0"/>
      <w:marBottom w:val="0"/>
      <w:divBdr>
        <w:top w:val="none" w:sz="0" w:space="0" w:color="auto"/>
        <w:left w:val="none" w:sz="0" w:space="0" w:color="auto"/>
        <w:bottom w:val="none" w:sz="0" w:space="0" w:color="auto"/>
        <w:right w:val="none" w:sz="0" w:space="0" w:color="auto"/>
      </w:divBdr>
    </w:div>
    <w:div w:id="1295135540">
      <w:bodyDiv w:val="1"/>
      <w:marLeft w:val="0"/>
      <w:marRight w:val="0"/>
      <w:marTop w:val="0"/>
      <w:marBottom w:val="0"/>
      <w:divBdr>
        <w:top w:val="none" w:sz="0" w:space="0" w:color="auto"/>
        <w:left w:val="none" w:sz="0" w:space="0" w:color="auto"/>
        <w:bottom w:val="none" w:sz="0" w:space="0" w:color="auto"/>
        <w:right w:val="none" w:sz="0" w:space="0" w:color="auto"/>
      </w:divBdr>
    </w:div>
    <w:div w:id="1297829588">
      <w:bodyDiv w:val="1"/>
      <w:marLeft w:val="0"/>
      <w:marRight w:val="0"/>
      <w:marTop w:val="0"/>
      <w:marBottom w:val="0"/>
      <w:divBdr>
        <w:top w:val="none" w:sz="0" w:space="0" w:color="auto"/>
        <w:left w:val="none" w:sz="0" w:space="0" w:color="auto"/>
        <w:bottom w:val="none" w:sz="0" w:space="0" w:color="auto"/>
        <w:right w:val="none" w:sz="0" w:space="0" w:color="auto"/>
      </w:divBdr>
    </w:div>
    <w:div w:id="1329291723">
      <w:bodyDiv w:val="1"/>
      <w:marLeft w:val="0"/>
      <w:marRight w:val="0"/>
      <w:marTop w:val="0"/>
      <w:marBottom w:val="0"/>
      <w:divBdr>
        <w:top w:val="none" w:sz="0" w:space="0" w:color="auto"/>
        <w:left w:val="none" w:sz="0" w:space="0" w:color="auto"/>
        <w:bottom w:val="none" w:sz="0" w:space="0" w:color="auto"/>
        <w:right w:val="none" w:sz="0" w:space="0" w:color="auto"/>
      </w:divBdr>
    </w:div>
    <w:div w:id="1335494575">
      <w:bodyDiv w:val="1"/>
      <w:marLeft w:val="0"/>
      <w:marRight w:val="0"/>
      <w:marTop w:val="0"/>
      <w:marBottom w:val="0"/>
      <w:divBdr>
        <w:top w:val="none" w:sz="0" w:space="0" w:color="auto"/>
        <w:left w:val="none" w:sz="0" w:space="0" w:color="auto"/>
        <w:bottom w:val="none" w:sz="0" w:space="0" w:color="auto"/>
        <w:right w:val="none" w:sz="0" w:space="0" w:color="auto"/>
      </w:divBdr>
    </w:div>
    <w:div w:id="1342466834">
      <w:bodyDiv w:val="1"/>
      <w:marLeft w:val="0"/>
      <w:marRight w:val="0"/>
      <w:marTop w:val="0"/>
      <w:marBottom w:val="0"/>
      <w:divBdr>
        <w:top w:val="none" w:sz="0" w:space="0" w:color="auto"/>
        <w:left w:val="none" w:sz="0" w:space="0" w:color="auto"/>
        <w:bottom w:val="none" w:sz="0" w:space="0" w:color="auto"/>
        <w:right w:val="none" w:sz="0" w:space="0" w:color="auto"/>
      </w:divBdr>
    </w:div>
    <w:div w:id="1350713302">
      <w:bodyDiv w:val="1"/>
      <w:marLeft w:val="0"/>
      <w:marRight w:val="0"/>
      <w:marTop w:val="0"/>
      <w:marBottom w:val="0"/>
      <w:divBdr>
        <w:top w:val="none" w:sz="0" w:space="0" w:color="auto"/>
        <w:left w:val="none" w:sz="0" w:space="0" w:color="auto"/>
        <w:bottom w:val="none" w:sz="0" w:space="0" w:color="auto"/>
        <w:right w:val="none" w:sz="0" w:space="0" w:color="auto"/>
      </w:divBdr>
    </w:div>
    <w:div w:id="1378510185">
      <w:bodyDiv w:val="1"/>
      <w:marLeft w:val="0"/>
      <w:marRight w:val="0"/>
      <w:marTop w:val="0"/>
      <w:marBottom w:val="0"/>
      <w:divBdr>
        <w:top w:val="none" w:sz="0" w:space="0" w:color="auto"/>
        <w:left w:val="none" w:sz="0" w:space="0" w:color="auto"/>
        <w:bottom w:val="none" w:sz="0" w:space="0" w:color="auto"/>
        <w:right w:val="none" w:sz="0" w:space="0" w:color="auto"/>
      </w:divBdr>
    </w:div>
    <w:div w:id="1380469662">
      <w:bodyDiv w:val="1"/>
      <w:marLeft w:val="0"/>
      <w:marRight w:val="0"/>
      <w:marTop w:val="0"/>
      <w:marBottom w:val="0"/>
      <w:divBdr>
        <w:top w:val="none" w:sz="0" w:space="0" w:color="auto"/>
        <w:left w:val="none" w:sz="0" w:space="0" w:color="auto"/>
        <w:bottom w:val="none" w:sz="0" w:space="0" w:color="auto"/>
        <w:right w:val="none" w:sz="0" w:space="0" w:color="auto"/>
      </w:divBdr>
    </w:div>
    <w:div w:id="1419212836">
      <w:bodyDiv w:val="1"/>
      <w:marLeft w:val="0"/>
      <w:marRight w:val="0"/>
      <w:marTop w:val="0"/>
      <w:marBottom w:val="0"/>
      <w:divBdr>
        <w:top w:val="none" w:sz="0" w:space="0" w:color="auto"/>
        <w:left w:val="none" w:sz="0" w:space="0" w:color="auto"/>
        <w:bottom w:val="none" w:sz="0" w:space="0" w:color="auto"/>
        <w:right w:val="none" w:sz="0" w:space="0" w:color="auto"/>
      </w:divBdr>
    </w:div>
    <w:div w:id="1436368040">
      <w:bodyDiv w:val="1"/>
      <w:marLeft w:val="0"/>
      <w:marRight w:val="0"/>
      <w:marTop w:val="0"/>
      <w:marBottom w:val="0"/>
      <w:divBdr>
        <w:top w:val="none" w:sz="0" w:space="0" w:color="auto"/>
        <w:left w:val="none" w:sz="0" w:space="0" w:color="auto"/>
        <w:bottom w:val="none" w:sz="0" w:space="0" w:color="auto"/>
        <w:right w:val="none" w:sz="0" w:space="0" w:color="auto"/>
      </w:divBdr>
    </w:div>
    <w:div w:id="1438675525">
      <w:bodyDiv w:val="1"/>
      <w:marLeft w:val="0"/>
      <w:marRight w:val="0"/>
      <w:marTop w:val="0"/>
      <w:marBottom w:val="0"/>
      <w:divBdr>
        <w:top w:val="none" w:sz="0" w:space="0" w:color="auto"/>
        <w:left w:val="none" w:sz="0" w:space="0" w:color="auto"/>
        <w:bottom w:val="none" w:sz="0" w:space="0" w:color="auto"/>
        <w:right w:val="none" w:sz="0" w:space="0" w:color="auto"/>
      </w:divBdr>
    </w:div>
    <w:div w:id="1440488711">
      <w:bodyDiv w:val="1"/>
      <w:marLeft w:val="0"/>
      <w:marRight w:val="0"/>
      <w:marTop w:val="0"/>
      <w:marBottom w:val="0"/>
      <w:divBdr>
        <w:top w:val="none" w:sz="0" w:space="0" w:color="auto"/>
        <w:left w:val="none" w:sz="0" w:space="0" w:color="auto"/>
        <w:bottom w:val="none" w:sz="0" w:space="0" w:color="auto"/>
        <w:right w:val="none" w:sz="0" w:space="0" w:color="auto"/>
      </w:divBdr>
    </w:div>
    <w:div w:id="1444955736">
      <w:bodyDiv w:val="1"/>
      <w:marLeft w:val="0"/>
      <w:marRight w:val="0"/>
      <w:marTop w:val="0"/>
      <w:marBottom w:val="0"/>
      <w:divBdr>
        <w:top w:val="none" w:sz="0" w:space="0" w:color="auto"/>
        <w:left w:val="none" w:sz="0" w:space="0" w:color="auto"/>
        <w:bottom w:val="none" w:sz="0" w:space="0" w:color="auto"/>
        <w:right w:val="none" w:sz="0" w:space="0" w:color="auto"/>
      </w:divBdr>
    </w:div>
    <w:div w:id="1453013987">
      <w:bodyDiv w:val="1"/>
      <w:marLeft w:val="0"/>
      <w:marRight w:val="0"/>
      <w:marTop w:val="0"/>
      <w:marBottom w:val="0"/>
      <w:divBdr>
        <w:top w:val="none" w:sz="0" w:space="0" w:color="auto"/>
        <w:left w:val="none" w:sz="0" w:space="0" w:color="auto"/>
        <w:bottom w:val="none" w:sz="0" w:space="0" w:color="auto"/>
        <w:right w:val="none" w:sz="0" w:space="0" w:color="auto"/>
      </w:divBdr>
    </w:div>
    <w:div w:id="1453861419">
      <w:bodyDiv w:val="1"/>
      <w:marLeft w:val="0"/>
      <w:marRight w:val="0"/>
      <w:marTop w:val="0"/>
      <w:marBottom w:val="0"/>
      <w:divBdr>
        <w:top w:val="none" w:sz="0" w:space="0" w:color="auto"/>
        <w:left w:val="none" w:sz="0" w:space="0" w:color="auto"/>
        <w:bottom w:val="none" w:sz="0" w:space="0" w:color="auto"/>
        <w:right w:val="none" w:sz="0" w:space="0" w:color="auto"/>
      </w:divBdr>
    </w:div>
    <w:div w:id="1462193740">
      <w:bodyDiv w:val="1"/>
      <w:marLeft w:val="0"/>
      <w:marRight w:val="0"/>
      <w:marTop w:val="0"/>
      <w:marBottom w:val="0"/>
      <w:divBdr>
        <w:top w:val="none" w:sz="0" w:space="0" w:color="auto"/>
        <w:left w:val="none" w:sz="0" w:space="0" w:color="auto"/>
        <w:bottom w:val="none" w:sz="0" w:space="0" w:color="auto"/>
        <w:right w:val="none" w:sz="0" w:space="0" w:color="auto"/>
      </w:divBdr>
    </w:div>
    <w:div w:id="1494905971">
      <w:bodyDiv w:val="1"/>
      <w:marLeft w:val="0"/>
      <w:marRight w:val="0"/>
      <w:marTop w:val="0"/>
      <w:marBottom w:val="0"/>
      <w:divBdr>
        <w:top w:val="none" w:sz="0" w:space="0" w:color="auto"/>
        <w:left w:val="none" w:sz="0" w:space="0" w:color="auto"/>
        <w:bottom w:val="none" w:sz="0" w:space="0" w:color="auto"/>
        <w:right w:val="none" w:sz="0" w:space="0" w:color="auto"/>
      </w:divBdr>
    </w:div>
    <w:div w:id="1498035502">
      <w:bodyDiv w:val="1"/>
      <w:marLeft w:val="0"/>
      <w:marRight w:val="0"/>
      <w:marTop w:val="0"/>
      <w:marBottom w:val="0"/>
      <w:divBdr>
        <w:top w:val="none" w:sz="0" w:space="0" w:color="auto"/>
        <w:left w:val="none" w:sz="0" w:space="0" w:color="auto"/>
        <w:bottom w:val="none" w:sz="0" w:space="0" w:color="auto"/>
        <w:right w:val="none" w:sz="0" w:space="0" w:color="auto"/>
      </w:divBdr>
    </w:div>
    <w:div w:id="1499540027">
      <w:bodyDiv w:val="1"/>
      <w:marLeft w:val="0"/>
      <w:marRight w:val="0"/>
      <w:marTop w:val="0"/>
      <w:marBottom w:val="0"/>
      <w:divBdr>
        <w:top w:val="none" w:sz="0" w:space="0" w:color="auto"/>
        <w:left w:val="none" w:sz="0" w:space="0" w:color="auto"/>
        <w:bottom w:val="none" w:sz="0" w:space="0" w:color="auto"/>
        <w:right w:val="none" w:sz="0" w:space="0" w:color="auto"/>
      </w:divBdr>
    </w:div>
    <w:div w:id="1508204645">
      <w:bodyDiv w:val="1"/>
      <w:marLeft w:val="0"/>
      <w:marRight w:val="0"/>
      <w:marTop w:val="0"/>
      <w:marBottom w:val="0"/>
      <w:divBdr>
        <w:top w:val="none" w:sz="0" w:space="0" w:color="auto"/>
        <w:left w:val="none" w:sz="0" w:space="0" w:color="auto"/>
        <w:bottom w:val="none" w:sz="0" w:space="0" w:color="auto"/>
        <w:right w:val="none" w:sz="0" w:space="0" w:color="auto"/>
      </w:divBdr>
    </w:div>
    <w:div w:id="1520856366">
      <w:bodyDiv w:val="1"/>
      <w:marLeft w:val="0"/>
      <w:marRight w:val="0"/>
      <w:marTop w:val="0"/>
      <w:marBottom w:val="0"/>
      <w:divBdr>
        <w:top w:val="none" w:sz="0" w:space="0" w:color="auto"/>
        <w:left w:val="none" w:sz="0" w:space="0" w:color="auto"/>
        <w:bottom w:val="none" w:sz="0" w:space="0" w:color="auto"/>
        <w:right w:val="none" w:sz="0" w:space="0" w:color="auto"/>
      </w:divBdr>
    </w:div>
    <w:div w:id="1529873640">
      <w:bodyDiv w:val="1"/>
      <w:marLeft w:val="0"/>
      <w:marRight w:val="0"/>
      <w:marTop w:val="0"/>
      <w:marBottom w:val="0"/>
      <w:divBdr>
        <w:top w:val="none" w:sz="0" w:space="0" w:color="auto"/>
        <w:left w:val="none" w:sz="0" w:space="0" w:color="auto"/>
        <w:bottom w:val="none" w:sz="0" w:space="0" w:color="auto"/>
        <w:right w:val="none" w:sz="0" w:space="0" w:color="auto"/>
      </w:divBdr>
    </w:div>
    <w:div w:id="1552226523">
      <w:bodyDiv w:val="1"/>
      <w:marLeft w:val="0"/>
      <w:marRight w:val="0"/>
      <w:marTop w:val="0"/>
      <w:marBottom w:val="0"/>
      <w:divBdr>
        <w:top w:val="none" w:sz="0" w:space="0" w:color="auto"/>
        <w:left w:val="none" w:sz="0" w:space="0" w:color="auto"/>
        <w:bottom w:val="none" w:sz="0" w:space="0" w:color="auto"/>
        <w:right w:val="none" w:sz="0" w:space="0" w:color="auto"/>
      </w:divBdr>
    </w:div>
    <w:div w:id="1562593838">
      <w:bodyDiv w:val="1"/>
      <w:marLeft w:val="0"/>
      <w:marRight w:val="0"/>
      <w:marTop w:val="0"/>
      <w:marBottom w:val="0"/>
      <w:divBdr>
        <w:top w:val="none" w:sz="0" w:space="0" w:color="auto"/>
        <w:left w:val="none" w:sz="0" w:space="0" w:color="auto"/>
        <w:bottom w:val="none" w:sz="0" w:space="0" w:color="auto"/>
        <w:right w:val="none" w:sz="0" w:space="0" w:color="auto"/>
      </w:divBdr>
    </w:div>
    <w:div w:id="1574200492">
      <w:bodyDiv w:val="1"/>
      <w:marLeft w:val="0"/>
      <w:marRight w:val="0"/>
      <w:marTop w:val="0"/>
      <w:marBottom w:val="0"/>
      <w:divBdr>
        <w:top w:val="none" w:sz="0" w:space="0" w:color="auto"/>
        <w:left w:val="none" w:sz="0" w:space="0" w:color="auto"/>
        <w:bottom w:val="none" w:sz="0" w:space="0" w:color="auto"/>
        <w:right w:val="none" w:sz="0" w:space="0" w:color="auto"/>
      </w:divBdr>
    </w:div>
    <w:div w:id="1577785180">
      <w:bodyDiv w:val="1"/>
      <w:marLeft w:val="0"/>
      <w:marRight w:val="0"/>
      <w:marTop w:val="0"/>
      <w:marBottom w:val="0"/>
      <w:divBdr>
        <w:top w:val="none" w:sz="0" w:space="0" w:color="auto"/>
        <w:left w:val="none" w:sz="0" w:space="0" w:color="auto"/>
        <w:bottom w:val="none" w:sz="0" w:space="0" w:color="auto"/>
        <w:right w:val="none" w:sz="0" w:space="0" w:color="auto"/>
      </w:divBdr>
    </w:div>
    <w:div w:id="1593590254">
      <w:bodyDiv w:val="1"/>
      <w:marLeft w:val="0"/>
      <w:marRight w:val="0"/>
      <w:marTop w:val="0"/>
      <w:marBottom w:val="0"/>
      <w:divBdr>
        <w:top w:val="none" w:sz="0" w:space="0" w:color="auto"/>
        <w:left w:val="none" w:sz="0" w:space="0" w:color="auto"/>
        <w:bottom w:val="none" w:sz="0" w:space="0" w:color="auto"/>
        <w:right w:val="none" w:sz="0" w:space="0" w:color="auto"/>
      </w:divBdr>
    </w:div>
    <w:div w:id="1599945947">
      <w:bodyDiv w:val="1"/>
      <w:marLeft w:val="0"/>
      <w:marRight w:val="0"/>
      <w:marTop w:val="0"/>
      <w:marBottom w:val="0"/>
      <w:divBdr>
        <w:top w:val="none" w:sz="0" w:space="0" w:color="auto"/>
        <w:left w:val="none" w:sz="0" w:space="0" w:color="auto"/>
        <w:bottom w:val="none" w:sz="0" w:space="0" w:color="auto"/>
        <w:right w:val="none" w:sz="0" w:space="0" w:color="auto"/>
      </w:divBdr>
    </w:div>
    <w:div w:id="1607812409">
      <w:bodyDiv w:val="1"/>
      <w:marLeft w:val="0"/>
      <w:marRight w:val="0"/>
      <w:marTop w:val="0"/>
      <w:marBottom w:val="0"/>
      <w:divBdr>
        <w:top w:val="none" w:sz="0" w:space="0" w:color="auto"/>
        <w:left w:val="none" w:sz="0" w:space="0" w:color="auto"/>
        <w:bottom w:val="none" w:sz="0" w:space="0" w:color="auto"/>
        <w:right w:val="none" w:sz="0" w:space="0" w:color="auto"/>
      </w:divBdr>
    </w:div>
    <w:div w:id="1610434827">
      <w:bodyDiv w:val="1"/>
      <w:marLeft w:val="0"/>
      <w:marRight w:val="0"/>
      <w:marTop w:val="0"/>
      <w:marBottom w:val="0"/>
      <w:divBdr>
        <w:top w:val="none" w:sz="0" w:space="0" w:color="auto"/>
        <w:left w:val="none" w:sz="0" w:space="0" w:color="auto"/>
        <w:bottom w:val="none" w:sz="0" w:space="0" w:color="auto"/>
        <w:right w:val="none" w:sz="0" w:space="0" w:color="auto"/>
      </w:divBdr>
    </w:div>
    <w:div w:id="1626043126">
      <w:bodyDiv w:val="1"/>
      <w:marLeft w:val="0"/>
      <w:marRight w:val="0"/>
      <w:marTop w:val="0"/>
      <w:marBottom w:val="0"/>
      <w:divBdr>
        <w:top w:val="none" w:sz="0" w:space="0" w:color="auto"/>
        <w:left w:val="none" w:sz="0" w:space="0" w:color="auto"/>
        <w:bottom w:val="none" w:sz="0" w:space="0" w:color="auto"/>
        <w:right w:val="none" w:sz="0" w:space="0" w:color="auto"/>
      </w:divBdr>
    </w:div>
    <w:div w:id="1628463261">
      <w:bodyDiv w:val="1"/>
      <w:marLeft w:val="0"/>
      <w:marRight w:val="0"/>
      <w:marTop w:val="0"/>
      <w:marBottom w:val="0"/>
      <w:divBdr>
        <w:top w:val="none" w:sz="0" w:space="0" w:color="auto"/>
        <w:left w:val="none" w:sz="0" w:space="0" w:color="auto"/>
        <w:bottom w:val="none" w:sz="0" w:space="0" w:color="auto"/>
        <w:right w:val="none" w:sz="0" w:space="0" w:color="auto"/>
      </w:divBdr>
    </w:div>
    <w:div w:id="1657297627">
      <w:bodyDiv w:val="1"/>
      <w:marLeft w:val="0"/>
      <w:marRight w:val="0"/>
      <w:marTop w:val="0"/>
      <w:marBottom w:val="0"/>
      <w:divBdr>
        <w:top w:val="none" w:sz="0" w:space="0" w:color="auto"/>
        <w:left w:val="none" w:sz="0" w:space="0" w:color="auto"/>
        <w:bottom w:val="none" w:sz="0" w:space="0" w:color="auto"/>
        <w:right w:val="none" w:sz="0" w:space="0" w:color="auto"/>
      </w:divBdr>
    </w:div>
    <w:div w:id="1664430928">
      <w:bodyDiv w:val="1"/>
      <w:marLeft w:val="0"/>
      <w:marRight w:val="0"/>
      <w:marTop w:val="0"/>
      <w:marBottom w:val="0"/>
      <w:divBdr>
        <w:top w:val="none" w:sz="0" w:space="0" w:color="auto"/>
        <w:left w:val="none" w:sz="0" w:space="0" w:color="auto"/>
        <w:bottom w:val="none" w:sz="0" w:space="0" w:color="auto"/>
        <w:right w:val="none" w:sz="0" w:space="0" w:color="auto"/>
      </w:divBdr>
    </w:div>
    <w:div w:id="1669363016">
      <w:bodyDiv w:val="1"/>
      <w:marLeft w:val="0"/>
      <w:marRight w:val="0"/>
      <w:marTop w:val="0"/>
      <w:marBottom w:val="0"/>
      <w:divBdr>
        <w:top w:val="none" w:sz="0" w:space="0" w:color="auto"/>
        <w:left w:val="none" w:sz="0" w:space="0" w:color="auto"/>
        <w:bottom w:val="none" w:sz="0" w:space="0" w:color="auto"/>
        <w:right w:val="none" w:sz="0" w:space="0" w:color="auto"/>
      </w:divBdr>
    </w:div>
    <w:div w:id="1692148587">
      <w:bodyDiv w:val="1"/>
      <w:marLeft w:val="0"/>
      <w:marRight w:val="0"/>
      <w:marTop w:val="0"/>
      <w:marBottom w:val="0"/>
      <w:divBdr>
        <w:top w:val="none" w:sz="0" w:space="0" w:color="auto"/>
        <w:left w:val="none" w:sz="0" w:space="0" w:color="auto"/>
        <w:bottom w:val="none" w:sz="0" w:space="0" w:color="auto"/>
        <w:right w:val="none" w:sz="0" w:space="0" w:color="auto"/>
      </w:divBdr>
    </w:div>
    <w:div w:id="1692951423">
      <w:bodyDiv w:val="1"/>
      <w:marLeft w:val="0"/>
      <w:marRight w:val="0"/>
      <w:marTop w:val="0"/>
      <w:marBottom w:val="0"/>
      <w:divBdr>
        <w:top w:val="none" w:sz="0" w:space="0" w:color="auto"/>
        <w:left w:val="none" w:sz="0" w:space="0" w:color="auto"/>
        <w:bottom w:val="none" w:sz="0" w:space="0" w:color="auto"/>
        <w:right w:val="none" w:sz="0" w:space="0" w:color="auto"/>
      </w:divBdr>
    </w:div>
    <w:div w:id="1717512058">
      <w:bodyDiv w:val="1"/>
      <w:marLeft w:val="0"/>
      <w:marRight w:val="0"/>
      <w:marTop w:val="0"/>
      <w:marBottom w:val="0"/>
      <w:divBdr>
        <w:top w:val="none" w:sz="0" w:space="0" w:color="auto"/>
        <w:left w:val="none" w:sz="0" w:space="0" w:color="auto"/>
        <w:bottom w:val="none" w:sz="0" w:space="0" w:color="auto"/>
        <w:right w:val="none" w:sz="0" w:space="0" w:color="auto"/>
      </w:divBdr>
    </w:div>
    <w:div w:id="1733963798">
      <w:bodyDiv w:val="1"/>
      <w:marLeft w:val="0"/>
      <w:marRight w:val="0"/>
      <w:marTop w:val="0"/>
      <w:marBottom w:val="0"/>
      <w:divBdr>
        <w:top w:val="none" w:sz="0" w:space="0" w:color="auto"/>
        <w:left w:val="none" w:sz="0" w:space="0" w:color="auto"/>
        <w:bottom w:val="none" w:sz="0" w:space="0" w:color="auto"/>
        <w:right w:val="none" w:sz="0" w:space="0" w:color="auto"/>
      </w:divBdr>
    </w:div>
    <w:div w:id="1743795712">
      <w:bodyDiv w:val="1"/>
      <w:marLeft w:val="0"/>
      <w:marRight w:val="0"/>
      <w:marTop w:val="0"/>
      <w:marBottom w:val="0"/>
      <w:divBdr>
        <w:top w:val="none" w:sz="0" w:space="0" w:color="auto"/>
        <w:left w:val="none" w:sz="0" w:space="0" w:color="auto"/>
        <w:bottom w:val="none" w:sz="0" w:space="0" w:color="auto"/>
        <w:right w:val="none" w:sz="0" w:space="0" w:color="auto"/>
      </w:divBdr>
    </w:div>
    <w:div w:id="1753358119">
      <w:bodyDiv w:val="1"/>
      <w:marLeft w:val="0"/>
      <w:marRight w:val="0"/>
      <w:marTop w:val="0"/>
      <w:marBottom w:val="0"/>
      <w:divBdr>
        <w:top w:val="none" w:sz="0" w:space="0" w:color="auto"/>
        <w:left w:val="none" w:sz="0" w:space="0" w:color="auto"/>
        <w:bottom w:val="none" w:sz="0" w:space="0" w:color="auto"/>
        <w:right w:val="none" w:sz="0" w:space="0" w:color="auto"/>
      </w:divBdr>
    </w:div>
    <w:div w:id="1759907633">
      <w:bodyDiv w:val="1"/>
      <w:marLeft w:val="0"/>
      <w:marRight w:val="0"/>
      <w:marTop w:val="0"/>
      <w:marBottom w:val="0"/>
      <w:divBdr>
        <w:top w:val="none" w:sz="0" w:space="0" w:color="auto"/>
        <w:left w:val="none" w:sz="0" w:space="0" w:color="auto"/>
        <w:bottom w:val="none" w:sz="0" w:space="0" w:color="auto"/>
        <w:right w:val="none" w:sz="0" w:space="0" w:color="auto"/>
      </w:divBdr>
    </w:div>
    <w:div w:id="1763526484">
      <w:bodyDiv w:val="1"/>
      <w:marLeft w:val="0"/>
      <w:marRight w:val="0"/>
      <w:marTop w:val="0"/>
      <w:marBottom w:val="0"/>
      <w:divBdr>
        <w:top w:val="none" w:sz="0" w:space="0" w:color="auto"/>
        <w:left w:val="none" w:sz="0" w:space="0" w:color="auto"/>
        <w:bottom w:val="none" w:sz="0" w:space="0" w:color="auto"/>
        <w:right w:val="none" w:sz="0" w:space="0" w:color="auto"/>
      </w:divBdr>
    </w:div>
    <w:div w:id="1769888460">
      <w:bodyDiv w:val="1"/>
      <w:marLeft w:val="0"/>
      <w:marRight w:val="0"/>
      <w:marTop w:val="0"/>
      <w:marBottom w:val="0"/>
      <w:divBdr>
        <w:top w:val="none" w:sz="0" w:space="0" w:color="auto"/>
        <w:left w:val="none" w:sz="0" w:space="0" w:color="auto"/>
        <w:bottom w:val="none" w:sz="0" w:space="0" w:color="auto"/>
        <w:right w:val="none" w:sz="0" w:space="0" w:color="auto"/>
      </w:divBdr>
    </w:div>
    <w:div w:id="1770932731">
      <w:bodyDiv w:val="1"/>
      <w:marLeft w:val="0"/>
      <w:marRight w:val="0"/>
      <w:marTop w:val="0"/>
      <w:marBottom w:val="0"/>
      <w:divBdr>
        <w:top w:val="none" w:sz="0" w:space="0" w:color="auto"/>
        <w:left w:val="none" w:sz="0" w:space="0" w:color="auto"/>
        <w:bottom w:val="none" w:sz="0" w:space="0" w:color="auto"/>
        <w:right w:val="none" w:sz="0" w:space="0" w:color="auto"/>
      </w:divBdr>
    </w:div>
    <w:div w:id="1771510043">
      <w:bodyDiv w:val="1"/>
      <w:marLeft w:val="0"/>
      <w:marRight w:val="0"/>
      <w:marTop w:val="0"/>
      <w:marBottom w:val="0"/>
      <w:divBdr>
        <w:top w:val="none" w:sz="0" w:space="0" w:color="auto"/>
        <w:left w:val="none" w:sz="0" w:space="0" w:color="auto"/>
        <w:bottom w:val="none" w:sz="0" w:space="0" w:color="auto"/>
        <w:right w:val="none" w:sz="0" w:space="0" w:color="auto"/>
      </w:divBdr>
    </w:div>
    <w:div w:id="1776629802">
      <w:bodyDiv w:val="1"/>
      <w:marLeft w:val="0"/>
      <w:marRight w:val="0"/>
      <w:marTop w:val="0"/>
      <w:marBottom w:val="0"/>
      <w:divBdr>
        <w:top w:val="none" w:sz="0" w:space="0" w:color="auto"/>
        <w:left w:val="none" w:sz="0" w:space="0" w:color="auto"/>
        <w:bottom w:val="none" w:sz="0" w:space="0" w:color="auto"/>
        <w:right w:val="none" w:sz="0" w:space="0" w:color="auto"/>
      </w:divBdr>
    </w:div>
    <w:div w:id="1794789833">
      <w:bodyDiv w:val="1"/>
      <w:marLeft w:val="0"/>
      <w:marRight w:val="0"/>
      <w:marTop w:val="0"/>
      <w:marBottom w:val="0"/>
      <w:divBdr>
        <w:top w:val="none" w:sz="0" w:space="0" w:color="auto"/>
        <w:left w:val="none" w:sz="0" w:space="0" w:color="auto"/>
        <w:bottom w:val="none" w:sz="0" w:space="0" w:color="auto"/>
        <w:right w:val="none" w:sz="0" w:space="0" w:color="auto"/>
      </w:divBdr>
    </w:div>
    <w:div w:id="1794903641">
      <w:bodyDiv w:val="1"/>
      <w:marLeft w:val="0"/>
      <w:marRight w:val="0"/>
      <w:marTop w:val="0"/>
      <w:marBottom w:val="0"/>
      <w:divBdr>
        <w:top w:val="none" w:sz="0" w:space="0" w:color="auto"/>
        <w:left w:val="none" w:sz="0" w:space="0" w:color="auto"/>
        <w:bottom w:val="none" w:sz="0" w:space="0" w:color="auto"/>
        <w:right w:val="none" w:sz="0" w:space="0" w:color="auto"/>
      </w:divBdr>
    </w:div>
    <w:div w:id="1800101713">
      <w:bodyDiv w:val="1"/>
      <w:marLeft w:val="0"/>
      <w:marRight w:val="0"/>
      <w:marTop w:val="0"/>
      <w:marBottom w:val="0"/>
      <w:divBdr>
        <w:top w:val="none" w:sz="0" w:space="0" w:color="auto"/>
        <w:left w:val="none" w:sz="0" w:space="0" w:color="auto"/>
        <w:bottom w:val="none" w:sz="0" w:space="0" w:color="auto"/>
        <w:right w:val="none" w:sz="0" w:space="0" w:color="auto"/>
      </w:divBdr>
    </w:div>
    <w:div w:id="1806005566">
      <w:bodyDiv w:val="1"/>
      <w:marLeft w:val="0"/>
      <w:marRight w:val="0"/>
      <w:marTop w:val="0"/>
      <w:marBottom w:val="0"/>
      <w:divBdr>
        <w:top w:val="none" w:sz="0" w:space="0" w:color="auto"/>
        <w:left w:val="none" w:sz="0" w:space="0" w:color="auto"/>
        <w:bottom w:val="none" w:sz="0" w:space="0" w:color="auto"/>
        <w:right w:val="none" w:sz="0" w:space="0" w:color="auto"/>
      </w:divBdr>
    </w:div>
    <w:div w:id="1818525473">
      <w:bodyDiv w:val="1"/>
      <w:marLeft w:val="0"/>
      <w:marRight w:val="0"/>
      <w:marTop w:val="0"/>
      <w:marBottom w:val="0"/>
      <w:divBdr>
        <w:top w:val="none" w:sz="0" w:space="0" w:color="auto"/>
        <w:left w:val="none" w:sz="0" w:space="0" w:color="auto"/>
        <w:bottom w:val="none" w:sz="0" w:space="0" w:color="auto"/>
        <w:right w:val="none" w:sz="0" w:space="0" w:color="auto"/>
      </w:divBdr>
    </w:div>
    <w:div w:id="1821312524">
      <w:bodyDiv w:val="1"/>
      <w:marLeft w:val="0"/>
      <w:marRight w:val="0"/>
      <w:marTop w:val="0"/>
      <w:marBottom w:val="0"/>
      <w:divBdr>
        <w:top w:val="none" w:sz="0" w:space="0" w:color="auto"/>
        <w:left w:val="none" w:sz="0" w:space="0" w:color="auto"/>
        <w:bottom w:val="none" w:sz="0" w:space="0" w:color="auto"/>
        <w:right w:val="none" w:sz="0" w:space="0" w:color="auto"/>
      </w:divBdr>
    </w:div>
    <w:div w:id="1841965341">
      <w:bodyDiv w:val="1"/>
      <w:marLeft w:val="0"/>
      <w:marRight w:val="0"/>
      <w:marTop w:val="0"/>
      <w:marBottom w:val="0"/>
      <w:divBdr>
        <w:top w:val="none" w:sz="0" w:space="0" w:color="auto"/>
        <w:left w:val="none" w:sz="0" w:space="0" w:color="auto"/>
        <w:bottom w:val="none" w:sz="0" w:space="0" w:color="auto"/>
        <w:right w:val="none" w:sz="0" w:space="0" w:color="auto"/>
      </w:divBdr>
    </w:div>
    <w:div w:id="1856000551">
      <w:bodyDiv w:val="1"/>
      <w:marLeft w:val="0"/>
      <w:marRight w:val="0"/>
      <w:marTop w:val="0"/>
      <w:marBottom w:val="0"/>
      <w:divBdr>
        <w:top w:val="none" w:sz="0" w:space="0" w:color="auto"/>
        <w:left w:val="none" w:sz="0" w:space="0" w:color="auto"/>
        <w:bottom w:val="none" w:sz="0" w:space="0" w:color="auto"/>
        <w:right w:val="none" w:sz="0" w:space="0" w:color="auto"/>
      </w:divBdr>
    </w:div>
    <w:div w:id="1856653223">
      <w:bodyDiv w:val="1"/>
      <w:marLeft w:val="0"/>
      <w:marRight w:val="0"/>
      <w:marTop w:val="0"/>
      <w:marBottom w:val="0"/>
      <w:divBdr>
        <w:top w:val="none" w:sz="0" w:space="0" w:color="auto"/>
        <w:left w:val="none" w:sz="0" w:space="0" w:color="auto"/>
        <w:bottom w:val="none" w:sz="0" w:space="0" w:color="auto"/>
        <w:right w:val="none" w:sz="0" w:space="0" w:color="auto"/>
      </w:divBdr>
    </w:div>
    <w:div w:id="1865363108">
      <w:bodyDiv w:val="1"/>
      <w:marLeft w:val="0"/>
      <w:marRight w:val="0"/>
      <w:marTop w:val="0"/>
      <w:marBottom w:val="0"/>
      <w:divBdr>
        <w:top w:val="none" w:sz="0" w:space="0" w:color="auto"/>
        <w:left w:val="none" w:sz="0" w:space="0" w:color="auto"/>
        <w:bottom w:val="none" w:sz="0" w:space="0" w:color="auto"/>
        <w:right w:val="none" w:sz="0" w:space="0" w:color="auto"/>
      </w:divBdr>
    </w:div>
    <w:div w:id="1887401745">
      <w:bodyDiv w:val="1"/>
      <w:marLeft w:val="0"/>
      <w:marRight w:val="0"/>
      <w:marTop w:val="0"/>
      <w:marBottom w:val="0"/>
      <w:divBdr>
        <w:top w:val="none" w:sz="0" w:space="0" w:color="auto"/>
        <w:left w:val="none" w:sz="0" w:space="0" w:color="auto"/>
        <w:bottom w:val="none" w:sz="0" w:space="0" w:color="auto"/>
        <w:right w:val="none" w:sz="0" w:space="0" w:color="auto"/>
      </w:divBdr>
    </w:div>
    <w:div w:id="1905216034">
      <w:bodyDiv w:val="1"/>
      <w:marLeft w:val="0"/>
      <w:marRight w:val="0"/>
      <w:marTop w:val="0"/>
      <w:marBottom w:val="0"/>
      <w:divBdr>
        <w:top w:val="none" w:sz="0" w:space="0" w:color="auto"/>
        <w:left w:val="none" w:sz="0" w:space="0" w:color="auto"/>
        <w:bottom w:val="none" w:sz="0" w:space="0" w:color="auto"/>
        <w:right w:val="none" w:sz="0" w:space="0" w:color="auto"/>
      </w:divBdr>
    </w:div>
    <w:div w:id="1907644376">
      <w:bodyDiv w:val="1"/>
      <w:marLeft w:val="0"/>
      <w:marRight w:val="0"/>
      <w:marTop w:val="0"/>
      <w:marBottom w:val="0"/>
      <w:divBdr>
        <w:top w:val="none" w:sz="0" w:space="0" w:color="auto"/>
        <w:left w:val="none" w:sz="0" w:space="0" w:color="auto"/>
        <w:bottom w:val="none" w:sz="0" w:space="0" w:color="auto"/>
        <w:right w:val="none" w:sz="0" w:space="0" w:color="auto"/>
      </w:divBdr>
    </w:div>
    <w:div w:id="1916358510">
      <w:bodyDiv w:val="1"/>
      <w:marLeft w:val="0"/>
      <w:marRight w:val="0"/>
      <w:marTop w:val="0"/>
      <w:marBottom w:val="0"/>
      <w:divBdr>
        <w:top w:val="none" w:sz="0" w:space="0" w:color="auto"/>
        <w:left w:val="none" w:sz="0" w:space="0" w:color="auto"/>
        <w:bottom w:val="none" w:sz="0" w:space="0" w:color="auto"/>
        <w:right w:val="none" w:sz="0" w:space="0" w:color="auto"/>
      </w:divBdr>
    </w:div>
    <w:div w:id="1942375942">
      <w:bodyDiv w:val="1"/>
      <w:marLeft w:val="0"/>
      <w:marRight w:val="0"/>
      <w:marTop w:val="0"/>
      <w:marBottom w:val="0"/>
      <w:divBdr>
        <w:top w:val="none" w:sz="0" w:space="0" w:color="auto"/>
        <w:left w:val="none" w:sz="0" w:space="0" w:color="auto"/>
        <w:bottom w:val="none" w:sz="0" w:space="0" w:color="auto"/>
        <w:right w:val="none" w:sz="0" w:space="0" w:color="auto"/>
      </w:divBdr>
    </w:div>
    <w:div w:id="1942377371">
      <w:bodyDiv w:val="1"/>
      <w:marLeft w:val="0"/>
      <w:marRight w:val="0"/>
      <w:marTop w:val="0"/>
      <w:marBottom w:val="0"/>
      <w:divBdr>
        <w:top w:val="none" w:sz="0" w:space="0" w:color="auto"/>
        <w:left w:val="none" w:sz="0" w:space="0" w:color="auto"/>
        <w:bottom w:val="none" w:sz="0" w:space="0" w:color="auto"/>
        <w:right w:val="none" w:sz="0" w:space="0" w:color="auto"/>
      </w:divBdr>
    </w:div>
    <w:div w:id="1944729670">
      <w:bodyDiv w:val="1"/>
      <w:marLeft w:val="0"/>
      <w:marRight w:val="0"/>
      <w:marTop w:val="0"/>
      <w:marBottom w:val="0"/>
      <w:divBdr>
        <w:top w:val="none" w:sz="0" w:space="0" w:color="auto"/>
        <w:left w:val="none" w:sz="0" w:space="0" w:color="auto"/>
        <w:bottom w:val="none" w:sz="0" w:space="0" w:color="auto"/>
        <w:right w:val="none" w:sz="0" w:space="0" w:color="auto"/>
      </w:divBdr>
    </w:div>
    <w:div w:id="1949043867">
      <w:bodyDiv w:val="1"/>
      <w:marLeft w:val="0"/>
      <w:marRight w:val="0"/>
      <w:marTop w:val="0"/>
      <w:marBottom w:val="0"/>
      <w:divBdr>
        <w:top w:val="none" w:sz="0" w:space="0" w:color="auto"/>
        <w:left w:val="none" w:sz="0" w:space="0" w:color="auto"/>
        <w:bottom w:val="none" w:sz="0" w:space="0" w:color="auto"/>
        <w:right w:val="none" w:sz="0" w:space="0" w:color="auto"/>
      </w:divBdr>
    </w:div>
    <w:div w:id="1956674206">
      <w:bodyDiv w:val="1"/>
      <w:marLeft w:val="0"/>
      <w:marRight w:val="0"/>
      <w:marTop w:val="0"/>
      <w:marBottom w:val="0"/>
      <w:divBdr>
        <w:top w:val="none" w:sz="0" w:space="0" w:color="auto"/>
        <w:left w:val="none" w:sz="0" w:space="0" w:color="auto"/>
        <w:bottom w:val="none" w:sz="0" w:space="0" w:color="auto"/>
        <w:right w:val="none" w:sz="0" w:space="0" w:color="auto"/>
      </w:divBdr>
    </w:div>
    <w:div w:id="1981231734">
      <w:bodyDiv w:val="1"/>
      <w:marLeft w:val="0"/>
      <w:marRight w:val="0"/>
      <w:marTop w:val="0"/>
      <w:marBottom w:val="0"/>
      <w:divBdr>
        <w:top w:val="none" w:sz="0" w:space="0" w:color="auto"/>
        <w:left w:val="none" w:sz="0" w:space="0" w:color="auto"/>
        <w:bottom w:val="none" w:sz="0" w:space="0" w:color="auto"/>
        <w:right w:val="none" w:sz="0" w:space="0" w:color="auto"/>
      </w:divBdr>
    </w:div>
    <w:div w:id="1982735635">
      <w:bodyDiv w:val="1"/>
      <w:marLeft w:val="0"/>
      <w:marRight w:val="0"/>
      <w:marTop w:val="0"/>
      <w:marBottom w:val="0"/>
      <w:divBdr>
        <w:top w:val="none" w:sz="0" w:space="0" w:color="auto"/>
        <w:left w:val="none" w:sz="0" w:space="0" w:color="auto"/>
        <w:bottom w:val="none" w:sz="0" w:space="0" w:color="auto"/>
        <w:right w:val="none" w:sz="0" w:space="0" w:color="auto"/>
      </w:divBdr>
    </w:div>
    <w:div w:id="1998143535">
      <w:bodyDiv w:val="1"/>
      <w:marLeft w:val="0"/>
      <w:marRight w:val="0"/>
      <w:marTop w:val="0"/>
      <w:marBottom w:val="0"/>
      <w:divBdr>
        <w:top w:val="none" w:sz="0" w:space="0" w:color="auto"/>
        <w:left w:val="none" w:sz="0" w:space="0" w:color="auto"/>
        <w:bottom w:val="none" w:sz="0" w:space="0" w:color="auto"/>
        <w:right w:val="none" w:sz="0" w:space="0" w:color="auto"/>
      </w:divBdr>
    </w:div>
    <w:div w:id="1998532225">
      <w:bodyDiv w:val="1"/>
      <w:marLeft w:val="0"/>
      <w:marRight w:val="0"/>
      <w:marTop w:val="0"/>
      <w:marBottom w:val="0"/>
      <w:divBdr>
        <w:top w:val="none" w:sz="0" w:space="0" w:color="auto"/>
        <w:left w:val="none" w:sz="0" w:space="0" w:color="auto"/>
        <w:bottom w:val="none" w:sz="0" w:space="0" w:color="auto"/>
        <w:right w:val="none" w:sz="0" w:space="0" w:color="auto"/>
      </w:divBdr>
    </w:div>
    <w:div w:id="2006395872">
      <w:bodyDiv w:val="1"/>
      <w:marLeft w:val="0"/>
      <w:marRight w:val="0"/>
      <w:marTop w:val="0"/>
      <w:marBottom w:val="0"/>
      <w:divBdr>
        <w:top w:val="none" w:sz="0" w:space="0" w:color="auto"/>
        <w:left w:val="none" w:sz="0" w:space="0" w:color="auto"/>
        <w:bottom w:val="none" w:sz="0" w:space="0" w:color="auto"/>
        <w:right w:val="none" w:sz="0" w:space="0" w:color="auto"/>
      </w:divBdr>
    </w:div>
    <w:div w:id="2031642219">
      <w:bodyDiv w:val="1"/>
      <w:marLeft w:val="0"/>
      <w:marRight w:val="0"/>
      <w:marTop w:val="0"/>
      <w:marBottom w:val="0"/>
      <w:divBdr>
        <w:top w:val="none" w:sz="0" w:space="0" w:color="auto"/>
        <w:left w:val="none" w:sz="0" w:space="0" w:color="auto"/>
        <w:bottom w:val="none" w:sz="0" w:space="0" w:color="auto"/>
        <w:right w:val="none" w:sz="0" w:space="0" w:color="auto"/>
      </w:divBdr>
    </w:div>
    <w:div w:id="2033453844">
      <w:bodyDiv w:val="1"/>
      <w:marLeft w:val="0"/>
      <w:marRight w:val="0"/>
      <w:marTop w:val="0"/>
      <w:marBottom w:val="0"/>
      <w:divBdr>
        <w:top w:val="none" w:sz="0" w:space="0" w:color="auto"/>
        <w:left w:val="none" w:sz="0" w:space="0" w:color="auto"/>
        <w:bottom w:val="none" w:sz="0" w:space="0" w:color="auto"/>
        <w:right w:val="none" w:sz="0" w:space="0" w:color="auto"/>
      </w:divBdr>
    </w:div>
    <w:div w:id="2060787085">
      <w:bodyDiv w:val="1"/>
      <w:marLeft w:val="0"/>
      <w:marRight w:val="0"/>
      <w:marTop w:val="0"/>
      <w:marBottom w:val="0"/>
      <w:divBdr>
        <w:top w:val="none" w:sz="0" w:space="0" w:color="auto"/>
        <w:left w:val="none" w:sz="0" w:space="0" w:color="auto"/>
        <w:bottom w:val="none" w:sz="0" w:space="0" w:color="auto"/>
        <w:right w:val="none" w:sz="0" w:space="0" w:color="auto"/>
      </w:divBdr>
    </w:div>
    <w:div w:id="2062245774">
      <w:bodyDiv w:val="1"/>
      <w:marLeft w:val="0"/>
      <w:marRight w:val="0"/>
      <w:marTop w:val="0"/>
      <w:marBottom w:val="0"/>
      <w:divBdr>
        <w:top w:val="none" w:sz="0" w:space="0" w:color="auto"/>
        <w:left w:val="none" w:sz="0" w:space="0" w:color="auto"/>
        <w:bottom w:val="none" w:sz="0" w:space="0" w:color="auto"/>
        <w:right w:val="none" w:sz="0" w:space="0" w:color="auto"/>
      </w:divBdr>
    </w:div>
    <w:div w:id="2065987397">
      <w:bodyDiv w:val="1"/>
      <w:marLeft w:val="0"/>
      <w:marRight w:val="0"/>
      <w:marTop w:val="0"/>
      <w:marBottom w:val="0"/>
      <w:divBdr>
        <w:top w:val="none" w:sz="0" w:space="0" w:color="auto"/>
        <w:left w:val="none" w:sz="0" w:space="0" w:color="auto"/>
        <w:bottom w:val="none" w:sz="0" w:space="0" w:color="auto"/>
        <w:right w:val="none" w:sz="0" w:space="0" w:color="auto"/>
      </w:divBdr>
    </w:div>
    <w:div w:id="2083406055">
      <w:bodyDiv w:val="1"/>
      <w:marLeft w:val="0"/>
      <w:marRight w:val="0"/>
      <w:marTop w:val="0"/>
      <w:marBottom w:val="0"/>
      <w:divBdr>
        <w:top w:val="none" w:sz="0" w:space="0" w:color="auto"/>
        <w:left w:val="none" w:sz="0" w:space="0" w:color="auto"/>
        <w:bottom w:val="none" w:sz="0" w:space="0" w:color="auto"/>
        <w:right w:val="none" w:sz="0" w:space="0" w:color="auto"/>
      </w:divBdr>
    </w:div>
    <w:div w:id="2097968637">
      <w:bodyDiv w:val="1"/>
      <w:marLeft w:val="0"/>
      <w:marRight w:val="0"/>
      <w:marTop w:val="0"/>
      <w:marBottom w:val="0"/>
      <w:divBdr>
        <w:top w:val="none" w:sz="0" w:space="0" w:color="auto"/>
        <w:left w:val="none" w:sz="0" w:space="0" w:color="auto"/>
        <w:bottom w:val="none" w:sz="0" w:space="0" w:color="auto"/>
        <w:right w:val="none" w:sz="0" w:space="0" w:color="auto"/>
      </w:divBdr>
    </w:div>
    <w:div w:id="2114012770">
      <w:bodyDiv w:val="1"/>
      <w:marLeft w:val="0"/>
      <w:marRight w:val="0"/>
      <w:marTop w:val="0"/>
      <w:marBottom w:val="0"/>
      <w:divBdr>
        <w:top w:val="none" w:sz="0" w:space="0" w:color="auto"/>
        <w:left w:val="none" w:sz="0" w:space="0" w:color="auto"/>
        <w:bottom w:val="none" w:sz="0" w:space="0" w:color="auto"/>
        <w:right w:val="none" w:sz="0" w:space="0" w:color="auto"/>
      </w:divBdr>
    </w:div>
    <w:div w:id="21165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vic.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48A7-0B16-4E9A-BAC4-046F0A7B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Pages>
  <Words>109491</Words>
  <Characters>624103</Characters>
  <Application>Microsoft Office Word</Application>
  <DocSecurity>0</DocSecurity>
  <Lines>5200</Lines>
  <Paragraphs>1464</Paragraphs>
  <ScaleCrop>false</ScaleCrop>
  <HeadingPairs>
    <vt:vector size="2" baseType="variant">
      <vt:variant>
        <vt:lpstr>Title</vt:lpstr>
      </vt:variant>
      <vt:variant>
        <vt:i4>1</vt:i4>
      </vt:variant>
    </vt:vector>
  </HeadingPairs>
  <TitlesOfParts>
    <vt:vector size="1" baseType="lpstr">
      <vt:lpstr>Drugs, Poisons and Controlled Substances Act 1981</vt:lpstr>
    </vt:vector>
  </TitlesOfParts>
  <Manager>Information Services</Manager>
  <Company>OCPC</Company>
  <LinksUpToDate>false</LinksUpToDate>
  <CharactersWithSpaces>732130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Poisons and Controlled Substances Act 1981</dc:title>
  <dc:subject>Reprints for Acts/SR's</dc:subject>
  <dc:creator>Anna Ribic</dc:creator>
  <cp:keywords>Versions, Reprints</cp:keywords>
  <dc:description>OCPC Victoria, Word 2007, Template Release 20/02/2025 (Prod)</dc:description>
  <cp:lastModifiedBy>223</cp:lastModifiedBy>
  <cp:revision>77</cp:revision>
  <cp:lastPrinted>2025-06-23T06:13:00Z</cp:lastPrinted>
  <dcterms:created xsi:type="dcterms:W3CDTF">2025-02-19T05:33:00Z</dcterms:created>
  <dcterms:modified xsi:type="dcterms:W3CDTF">2025-06-30T02:02:00Z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2025-02-20T01:35:39Z</vt:lpwstr>
  </property>
  <property fmtid="{D5CDD505-2E9C-101B-9397-08002B2CF9AE}" pid="4" name="MSIP_Label_02ae5202-c783-4472-9031-b371920c1a0d_Method">
    <vt:lpwstr>Standard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74887499-2165-4a24-b14b-29063769a503</vt:lpwstr>
  </property>
  <property fmtid="{D5CDD505-2E9C-101B-9397-08002B2CF9AE}" pid="8" name="MSIP_Label_02ae5202-c783-4472-9031-b371920c1a0d_ContentBits">
    <vt:lpwstr>0</vt:lpwstr>
  </property>
  <property fmtid="{D5CDD505-2E9C-101B-9397-08002B2CF9AE}" pid="9" name="MSIP_Label_02ae5202-c783-4472-9031-b371920c1a0d_Tag">
    <vt:lpwstr>10, 1, 2, 1</vt:lpwstr>
  </property>
  <property fmtid="{D5CDD505-2E9C-101B-9397-08002B2CF9AE}" pid="10" name="DocSubFolderURI">
    <vt:i4>93166</vt:i4>
  </property>
  <property fmtid="{D5CDD505-2E9C-101B-9397-08002B2CF9AE}" pid="11" name="DocSubFolderNumber">
    <vt:lpwstr>S12/10786</vt:lpwstr>
  </property>
</Properties>
</file>