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59F907" w14:textId="77777777" w:rsidR="00395B24" w:rsidRDefault="004E3C44" w:rsidP="00A22932">
      <w:pPr>
        <w:pStyle w:val="CourtTitle"/>
      </w:pPr>
      <w:fldSimple w:instr=" DOCPROPERTY  Court  \* MERGEFORMAT ">
        <w:r>
          <w:t>Federal Court of Australia</w:t>
        </w:r>
      </w:fldSimple>
    </w:p>
    <w:p w14:paraId="17B382CC" w14:textId="77777777" w:rsidR="004D7950" w:rsidRDefault="004D7950">
      <w:pPr>
        <w:pStyle w:val="NormalHeadings"/>
        <w:jc w:val="center"/>
        <w:rPr>
          <w:sz w:val="32"/>
        </w:rPr>
      </w:pPr>
    </w:p>
    <w:bookmarkStart w:id="0" w:name="MNC"/>
    <w:p w14:paraId="5CAD8C52" w14:textId="7E062BF2" w:rsidR="00374CC4" w:rsidRDefault="005837AB" w:rsidP="004E3C44">
      <w:pPr>
        <w:pStyle w:val="MNC"/>
      </w:pPr>
      <w:sdt>
        <w:sdtPr>
          <w:alias w:val="MNC"/>
          <w:tag w:val="MNC"/>
          <w:id w:val="343289786"/>
          <w:lock w:val="sdtLocked"/>
          <w:placeholder>
            <w:docPart w:val="D5BE59F826874FDBBE1D95138E23DB93"/>
          </w:placeholder>
          <w:dataBinding w:prefixMappings="xmlns:ns0='http://schemas.globalmacros.com/FCA'" w:xpath="/ns0:root[1]/ns0:Name[1]" w:storeItemID="{687E7CCB-4AA5-44E7-B148-17BA2B6F57C0}"/>
          <w:text w:multiLine="1"/>
        </w:sdtPr>
        <w:sdtEndPr/>
        <w:sdtContent>
          <w:r w:rsidR="00716080">
            <w:t xml:space="preserve">Australian Securities and Investments Commission v Marco (No 17) [2024] FCA 1449 </w:t>
          </w:r>
        </w:sdtContent>
      </w:sdt>
      <w:bookmarkEnd w:id="0"/>
    </w:p>
    <w:tbl>
      <w:tblPr>
        <w:tblW w:w="9073" w:type="dxa"/>
        <w:tblLayout w:type="fixed"/>
        <w:tblLook w:val="01E0" w:firstRow="1" w:lastRow="1" w:firstColumn="1" w:lastColumn="1" w:noHBand="0" w:noVBand="0"/>
        <w:tblCaption w:val="Cover Table"/>
        <w:tblDescription w:val="Cover Table"/>
      </w:tblPr>
      <w:tblGrid>
        <w:gridCol w:w="3084"/>
        <w:gridCol w:w="5989"/>
      </w:tblGrid>
      <w:tr w:rsidR="00395B24" w14:paraId="128D2C01" w14:textId="77777777" w:rsidTr="006C0C60">
        <w:tc>
          <w:tcPr>
            <w:tcW w:w="3084" w:type="dxa"/>
            <w:shd w:val="clear" w:color="auto" w:fill="auto"/>
          </w:tcPr>
          <w:p w14:paraId="08ED192F" w14:textId="77777777" w:rsidR="00395B24" w:rsidRDefault="004E3C44" w:rsidP="00663878">
            <w:pPr>
              <w:pStyle w:val="Normal1linespace"/>
              <w:widowControl w:val="0"/>
              <w:jc w:val="left"/>
            </w:pPr>
            <w:r>
              <w:t>File number</w:t>
            </w:r>
            <w:r w:rsidR="002C7385">
              <w:t>:</w:t>
            </w:r>
          </w:p>
        </w:tc>
        <w:tc>
          <w:tcPr>
            <w:tcW w:w="5989" w:type="dxa"/>
            <w:shd w:val="clear" w:color="auto" w:fill="auto"/>
          </w:tcPr>
          <w:p w14:paraId="0AEBC910" w14:textId="77777777" w:rsidR="00395B24" w:rsidRPr="004E3C44" w:rsidRDefault="004E3C44" w:rsidP="004E3C44">
            <w:pPr>
              <w:pStyle w:val="Normal1linespace"/>
              <w:jc w:val="left"/>
            </w:pPr>
            <w:fldSimple w:instr=" REF  FileNo  \* MERGEFORMAT " w:fldLock="1">
              <w:r w:rsidRPr="004E3C44">
                <w:t>WAD 481 of 2018</w:t>
              </w:r>
            </w:fldSimple>
          </w:p>
        </w:tc>
      </w:tr>
      <w:tr w:rsidR="00395B24" w14:paraId="3D23F827" w14:textId="77777777" w:rsidTr="006C0C60">
        <w:tc>
          <w:tcPr>
            <w:tcW w:w="3084" w:type="dxa"/>
            <w:shd w:val="clear" w:color="auto" w:fill="auto"/>
          </w:tcPr>
          <w:p w14:paraId="4CDDD6E3" w14:textId="77777777" w:rsidR="00395B24" w:rsidRDefault="00395B24" w:rsidP="00663878">
            <w:pPr>
              <w:pStyle w:val="Normal1linespace"/>
              <w:widowControl w:val="0"/>
              <w:jc w:val="left"/>
            </w:pPr>
          </w:p>
        </w:tc>
        <w:tc>
          <w:tcPr>
            <w:tcW w:w="5989" w:type="dxa"/>
            <w:shd w:val="clear" w:color="auto" w:fill="auto"/>
          </w:tcPr>
          <w:p w14:paraId="7589A8F7" w14:textId="77777777" w:rsidR="00395B24" w:rsidRDefault="00395B24" w:rsidP="00663878">
            <w:pPr>
              <w:pStyle w:val="Normal1linespace"/>
              <w:widowControl w:val="0"/>
              <w:jc w:val="left"/>
            </w:pPr>
          </w:p>
        </w:tc>
      </w:tr>
      <w:tr w:rsidR="00395B24" w14:paraId="42C4E3A1" w14:textId="77777777" w:rsidTr="006C0C60">
        <w:tc>
          <w:tcPr>
            <w:tcW w:w="3084" w:type="dxa"/>
            <w:shd w:val="clear" w:color="auto" w:fill="auto"/>
          </w:tcPr>
          <w:p w14:paraId="27F3C3B7"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4DA80B43" w14:textId="77777777" w:rsidR="00395B24" w:rsidRDefault="002C7385" w:rsidP="00663878">
            <w:pPr>
              <w:pStyle w:val="Normal1linespace"/>
              <w:widowControl w:val="0"/>
              <w:jc w:val="left"/>
              <w:rPr>
                <w:b/>
              </w:rPr>
            </w:pPr>
            <w:r w:rsidRPr="004E3C44">
              <w:rPr>
                <w:b/>
              </w:rPr>
              <w:fldChar w:fldCharType="begin" w:fldLock="1"/>
            </w:r>
            <w:r w:rsidRPr="004E3C44">
              <w:rPr>
                <w:b/>
              </w:rPr>
              <w:instrText xml:space="preserve"> REF  Judge  \* MERGEFORMAT </w:instrText>
            </w:r>
            <w:r w:rsidRPr="004E3C44">
              <w:rPr>
                <w:b/>
              </w:rPr>
              <w:fldChar w:fldCharType="separate"/>
            </w:r>
            <w:r w:rsidR="004E3C44" w:rsidRPr="004E3C44">
              <w:rPr>
                <w:b/>
                <w:caps/>
                <w:szCs w:val="24"/>
              </w:rPr>
              <w:t>FEUTRILL J</w:t>
            </w:r>
            <w:r w:rsidRPr="004E3C44">
              <w:rPr>
                <w:b/>
              </w:rPr>
              <w:fldChar w:fldCharType="end"/>
            </w:r>
          </w:p>
        </w:tc>
      </w:tr>
      <w:tr w:rsidR="00395B24" w14:paraId="70357CB6" w14:textId="77777777" w:rsidTr="006C0C60">
        <w:tc>
          <w:tcPr>
            <w:tcW w:w="3084" w:type="dxa"/>
            <w:shd w:val="clear" w:color="auto" w:fill="auto"/>
          </w:tcPr>
          <w:p w14:paraId="165D6C9C" w14:textId="77777777" w:rsidR="00395B24" w:rsidRDefault="00395B24" w:rsidP="00663878">
            <w:pPr>
              <w:pStyle w:val="Normal1linespace"/>
              <w:widowControl w:val="0"/>
              <w:jc w:val="left"/>
            </w:pPr>
          </w:p>
        </w:tc>
        <w:tc>
          <w:tcPr>
            <w:tcW w:w="5989" w:type="dxa"/>
            <w:shd w:val="clear" w:color="auto" w:fill="auto"/>
          </w:tcPr>
          <w:p w14:paraId="191C5D56" w14:textId="77777777" w:rsidR="00395B24" w:rsidRDefault="00395B24" w:rsidP="00663878">
            <w:pPr>
              <w:pStyle w:val="Normal1linespace"/>
              <w:widowControl w:val="0"/>
              <w:jc w:val="left"/>
            </w:pPr>
          </w:p>
        </w:tc>
      </w:tr>
      <w:tr w:rsidR="00395B24" w14:paraId="3B07F889" w14:textId="77777777" w:rsidTr="006C0C60">
        <w:tc>
          <w:tcPr>
            <w:tcW w:w="3084" w:type="dxa"/>
            <w:shd w:val="clear" w:color="auto" w:fill="auto"/>
          </w:tcPr>
          <w:p w14:paraId="4EFE5577" w14:textId="77777777" w:rsidR="00395B24" w:rsidRDefault="002C7385" w:rsidP="00663878">
            <w:pPr>
              <w:pStyle w:val="Normal1linespace"/>
              <w:widowControl w:val="0"/>
              <w:jc w:val="left"/>
            </w:pPr>
            <w:r>
              <w:t>Date of judgment:</w:t>
            </w:r>
          </w:p>
        </w:tc>
        <w:tc>
          <w:tcPr>
            <w:tcW w:w="5989" w:type="dxa"/>
            <w:shd w:val="clear" w:color="auto" w:fill="auto"/>
          </w:tcPr>
          <w:p w14:paraId="0E21A01C" w14:textId="5EC5DFA5" w:rsidR="00395B24" w:rsidRDefault="00C46CEA" w:rsidP="00663878">
            <w:pPr>
              <w:pStyle w:val="Normal1linespace"/>
              <w:widowControl w:val="0"/>
              <w:jc w:val="left"/>
            </w:pPr>
            <w:r>
              <w:t>13 December</w:t>
            </w:r>
            <w:r w:rsidR="00A84965">
              <w:t xml:space="preserve"> 2024</w:t>
            </w:r>
          </w:p>
        </w:tc>
      </w:tr>
      <w:tr w:rsidR="00395B24" w14:paraId="7066345B" w14:textId="77777777" w:rsidTr="006C0C60">
        <w:tc>
          <w:tcPr>
            <w:tcW w:w="3084" w:type="dxa"/>
            <w:shd w:val="clear" w:color="auto" w:fill="auto"/>
          </w:tcPr>
          <w:p w14:paraId="3BD6799C" w14:textId="77777777" w:rsidR="00395B24" w:rsidRDefault="00395B24" w:rsidP="00663878">
            <w:pPr>
              <w:pStyle w:val="Normal1linespace"/>
              <w:widowControl w:val="0"/>
              <w:jc w:val="left"/>
            </w:pPr>
          </w:p>
        </w:tc>
        <w:tc>
          <w:tcPr>
            <w:tcW w:w="5989" w:type="dxa"/>
            <w:shd w:val="clear" w:color="auto" w:fill="auto"/>
          </w:tcPr>
          <w:p w14:paraId="2E042758" w14:textId="77777777" w:rsidR="00395B24" w:rsidRDefault="00395B24" w:rsidP="00663878">
            <w:pPr>
              <w:pStyle w:val="Normal1linespace"/>
              <w:widowControl w:val="0"/>
              <w:jc w:val="left"/>
            </w:pPr>
          </w:p>
        </w:tc>
      </w:tr>
      <w:tr w:rsidR="00395B24" w14:paraId="3C0F4B34" w14:textId="77777777" w:rsidTr="006C0C60">
        <w:tc>
          <w:tcPr>
            <w:tcW w:w="3084" w:type="dxa"/>
            <w:shd w:val="clear" w:color="auto" w:fill="auto"/>
          </w:tcPr>
          <w:p w14:paraId="1BF37BA6" w14:textId="77777777" w:rsidR="00395B24" w:rsidRDefault="002C7385" w:rsidP="00663878">
            <w:pPr>
              <w:pStyle w:val="Normal1linespace"/>
              <w:widowControl w:val="0"/>
              <w:jc w:val="left"/>
            </w:pPr>
            <w:r>
              <w:t>Catchwords:</w:t>
            </w:r>
          </w:p>
        </w:tc>
        <w:tc>
          <w:tcPr>
            <w:tcW w:w="5989" w:type="dxa"/>
            <w:shd w:val="clear" w:color="auto" w:fill="auto"/>
          </w:tcPr>
          <w:p w14:paraId="66DB5B0E" w14:textId="77777777" w:rsidR="00CD581D" w:rsidRDefault="004E3C44" w:rsidP="00CD581D">
            <w:pPr>
              <w:pStyle w:val="Normal1linespace"/>
              <w:widowControl w:val="0"/>
              <w:jc w:val="left"/>
            </w:pPr>
            <w:bookmarkStart w:id="1" w:name="Catchwords"/>
            <w:r w:rsidRPr="00DC5EB0">
              <w:rPr>
                <w:b/>
              </w:rPr>
              <w:t xml:space="preserve">CORPORATIONS </w:t>
            </w:r>
            <w:r>
              <w:t xml:space="preserve">– application by Court appointed </w:t>
            </w:r>
            <w:r w:rsidR="00944D9F">
              <w:t>R</w:t>
            </w:r>
            <w:r>
              <w:t>eceivers for</w:t>
            </w:r>
            <w:r w:rsidR="00944D9F">
              <w:t xml:space="preserve"> fixing remuneration and</w:t>
            </w:r>
            <w:r>
              <w:t xml:space="preserve"> interim payment of remuneration pending determination by a Registrar </w:t>
            </w:r>
            <w:r w:rsidR="00CD581D">
              <w:t>– fixing</w:t>
            </w:r>
          </w:p>
          <w:p w14:paraId="08411A6E" w14:textId="77777777" w:rsidR="00CD581D" w:rsidRDefault="00CD581D" w:rsidP="00CD581D">
            <w:pPr>
              <w:pStyle w:val="Normal1linespace"/>
              <w:widowControl w:val="0"/>
              <w:jc w:val="left"/>
            </w:pPr>
            <w:r>
              <w:t>of an appropriate percentage for interim payment – whether</w:t>
            </w:r>
          </w:p>
          <w:p w14:paraId="449FA87B" w14:textId="77777777" w:rsidR="00395B24" w:rsidRDefault="00CD581D" w:rsidP="00CD581D">
            <w:pPr>
              <w:pStyle w:val="Normal1linespace"/>
              <w:widowControl w:val="0"/>
              <w:jc w:val="left"/>
            </w:pPr>
            <w:r>
              <w:t xml:space="preserve">interim payment is subject to appropriate safeguards </w:t>
            </w:r>
            <w:bookmarkEnd w:id="1"/>
          </w:p>
        </w:tc>
      </w:tr>
      <w:tr w:rsidR="00395B24" w14:paraId="35AA3FD2" w14:textId="77777777" w:rsidTr="006C0C60">
        <w:tc>
          <w:tcPr>
            <w:tcW w:w="3084" w:type="dxa"/>
            <w:shd w:val="clear" w:color="auto" w:fill="auto"/>
          </w:tcPr>
          <w:p w14:paraId="31C4DF89" w14:textId="77777777" w:rsidR="00395B24" w:rsidRDefault="00395B24" w:rsidP="00663878">
            <w:pPr>
              <w:pStyle w:val="Normal1linespace"/>
              <w:widowControl w:val="0"/>
              <w:jc w:val="left"/>
            </w:pPr>
          </w:p>
        </w:tc>
        <w:tc>
          <w:tcPr>
            <w:tcW w:w="5989" w:type="dxa"/>
            <w:shd w:val="clear" w:color="auto" w:fill="auto"/>
          </w:tcPr>
          <w:p w14:paraId="68C055D8" w14:textId="77777777" w:rsidR="00395B24" w:rsidRDefault="00395B24" w:rsidP="00663878">
            <w:pPr>
              <w:pStyle w:val="Normal1linespace"/>
              <w:widowControl w:val="0"/>
              <w:jc w:val="left"/>
            </w:pPr>
          </w:p>
        </w:tc>
      </w:tr>
      <w:tr w:rsidR="00395B24" w:rsidRPr="00A84965" w14:paraId="68B22CDB" w14:textId="77777777" w:rsidTr="006C0C60">
        <w:tc>
          <w:tcPr>
            <w:tcW w:w="3084" w:type="dxa"/>
            <w:shd w:val="clear" w:color="auto" w:fill="auto"/>
          </w:tcPr>
          <w:p w14:paraId="5F5F3AE5" w14:textId="77777777" w:rsidR="00395B24" w:rsidRPr="0017083B" w:rsidRDefault="002C7385" w:rsidP="00663878">
            <w:pPr>
              <w:pStyle w:val="Normal1linespace"/>
              <w:widowControl w:val="0"/>
              <w:jc w:val="left"/>
            </w:pPr>
            <w:r w:rsidRPr="0017083B">
              <w:t>Legislation:</w:t>
            </w:r>
          </w:p>
        </w:tc>
        <w:tc>
          <w:tcPr>
            <w:tcW w:w="5989" w:type="dxa"/>
            <w:shd w:val="clear" w:color="auto" w:fill="auto"/>
          </w:tcPr>
          <w:p w14:paraId="63635AB3" w14:textId="77777777" w:rsidR="008B25D7" w:rsidRPr="0017083B" w:rsidRDefault="008B25D7" w:rsidP="0080153B">
            <w:pPr>
              <w:pStyle w:val="CasesLegislationAppealFrom"/>
              <w:spacing w:after="60"/>
              <w:rPr>
                <w:i/>
              </w:rPr>
            </w:pPr>
            <w:bookmarkStart w:id="2" w:name="Legislation"/>
            <w:r w:rsidRPr="0017083B">
              <w:rPr>
                <w:i/>
              </w:rPr>
              <w:t>Corporations Act</w:t>
            </w:r>
            <w:r w:rsidRPr="0017083B">
              <w:t xml:space="preserve"> </w:t>
            </w:r>
            <w:r w:rsidRPr="0017083B">
              <w:rPr>
                <w:i/>
              </w:rPr>
              <w:t>2001</w:t>
            </w:r>
            <w:r w:rsidRPr="0017083B">
              <w:t xml:space="preserve"> (Cth) s 425(8)</w:t>
            </w:r>
          </w:p>
          <w:p w14:paraId="67AC0FBD" w14:textId="77777777" w:rsidR="00FE1FB0" w:rsidRDefault="0080153B" w:rsidP="0080153B">
            <w:pPr>
              <w:pStyle w:val="CasesLegislationAppealFrom"/>
              <w:spacing w:after="60"/>
            </w:pPr>
            <w:r w:rsidRPr="0017083B">
              <w:rPr>
                <w:i/>
              </w:rPr>
              <w:t>Federal Court of Australia Act 1976</w:t>
            </w:r>
            <w:r w:rsidRPr="0017083B">
              <w:t xml:space="preserve"> (Cth)</w:t>
            </w:r>
            <w:r w:rsidR="00715751" w:rsidRPr="0017083B">
              <w:t xml:space="preserve"> </w:t>
            </w:r>
            <w:r w:rsidRPr="0017083B">
              <w:t>s 20A(2)(c)(ii)</w:t>
            </w:r>
          </w:p>
          <w:p w14:paraId="759B7A5D" w14:textId="1A76CA09" w:rsidR="00395B24" w:rsidRPr="0017083B" w:rsidRDefault="00FE1FB0" w:rsidP="0080153B">
            <w:pPr>
              <w:pStyle w:val="CasesLegislationAppealFrom"/>
              <w:spacing w:after="60"/>
            </w:pPr>
            <w:r>
              <w:rPr>
                <w:i/>
                <w:iCs/>
              </w:rPr>
              <w:t xml:space="preserve">Federal Court Rules 2011 </w:t>
            </w:r>
            <w:r>
              <w:t>(Cth) r 2.32(1)(b)</w:t>
            </w:r>
            <w:r w:rsidR="002C7385" w:rsidRPr="0017083B">
              <w:t xml:space="preserve"> </w:t>
            </w:r>
            <w:bookmarkEnd w:id="2"/>
          </w:p>
        </w:tc>
      </w:tr>
      <w:tr w:rsidR="00395B24" w:rsidRPr="00A84965" w14:paraId="30F33E41" w14:textId="77777777" w:rsidTr="006C0C60">
        <w:tc>
          <w:tcPr>
            <w:tcW w:w="3084" w:type="dxa"/>
            <w:shd w:val="clear" w:color="auto" w:fill="auto"/>
          </w:tcPr>
          <w:p w14:paraId="166FBD21" w14:textId="77777777" w:rsidR="00395B24" w:rsidRPr="00A84965" w:rsidRDefault="00395B24" w:rsidP="00663878">
            <w:pPr>
              <w:pStyle w:val="Normal1linespace"/>
              <w:widowControl w:val="0"/>
              <w:jc w:val="left"/>
              <w:rPr>
                <w:highlight w:val="green"/>
              </w:rPr>
            </w:pPr>
          </w:p>
        </w:tc>
        <w:tc>
          <w:tcPr>
            <w:tcW w:w="5989" w:type="dxa"/>
            <w:shd w:val="clear" w:color="auto" w:fill="auto"/>
          </w:tcPr>
          <w:p w14:paraId="57B76039" w14:textId="77777777" w:rsidR="00395B24" w:rsidRPr="00A84965" w:rsidRDefault="00395B24" w:rsidP="00663878">
            <w:pPr>
              <w:pStyle w:val="Normal1linespace"/>
              <w:widowControl w:val="0"/>
              <w:jc w:val="left"/>
              <w:rPr>
                <w:highlight w:val="green"/>
              </w:rPr>
            </w:pPr>
          </w:p>
        </w:tc>
      </w:tr>
      <w:tr w:rsidR="00395B24" w14:paraId="43939541" w14:textId="77777777" w:rsidTr="006C0C60">
        <w:tc>
          <w:tcPr>
            <w:tcW w:w="3084" w:type="dxa"/>
            <w:shd w:val="clear" w:color="auto" w:fill="auto"/>
          </w:tcPr>
          <w:p w14:paraId="7EA80B64" w14:textId="77777777" w:rsidR="00395B24" w:rsidRPr="00B94327" w:rsidRDefault="002C7385" w:rsidP="00663878">
            <w:pPr>
              <w:pStyle w:val="Normal1linespace"/>
              <w:widowControl w:val="0"/>
              <w:jc w:val="left"/>
            </w:pPr>
            <w:r w:rsidRPr="00B94327">
              <w:t>Cases cited:</w:t>
            </w:r>
          </w:p>
        </w:tc>
        <w:tc>
          <w:tcPr>
            <w:tcW w:w="5989" w:type="dxa"/>
            <w:shd w:val="clear" w:color="auto" w:fill="auto"/>
          </w:tcPr>
          <w:p w14:paraId="423FCDDF" w14:textId="77777777" w:rsidR="00A20275" w:rsidRPr="0089592D" w:rsidRDefault="00A20275" w:rsidP="00A20275">
            <w:pPr>
              <w:pStyle w:val="CasesLegislationAppealFrom"/>
              <w:spacing w:after="60"/>
            </w:pPr>
            <w:bookmarkStart w:id="3" w:name="Cases_Cited"/>
            <w:r w:rsidRPr="0089592D">
              <w:rPr>
                <w:i/>
              </w:rPr>
              <w:t>Australian Securities and Investments Commission v Marco (No 7</w:t>
            </w:r>
            <w:r w:rsidRPr="0089592D">
              <w:rPr>
                <w:b/>
                <w:i/>
              </w:rPr>
              <w:t>)</w:t>
            </w:r>
            <w:r w:rsidRPr="0089592D">
              <w:t xml:space="preserve"> [2021] FCA 429</w:t>
            </w:r>
          </w:p>
          <w:p w14:paraId="24C9B05E" w14:textId="77777777" w:rsidR="00A20275" w:rsidRPr="0089592D" w:rsidRDefault="00A20275" w:rsidP="00A20275">
            <w:pPr>
              <w:pStyle w:val="CasesLegislationAppealFrom"/>
              <w:spacing w:after="60"/>
            </w:pPr>
            <w:r w:rsidRPr="0089592D">
              <w:rPr>
                <w:i/>
              </w:rPr>
              <w:t>Australian Securities Investments Commission v Marco (No 8)</w:t>
            </w:r>
            <w:r w:rsidRPr="0089592D">
              <w:t xml:space="preserve"> [2021] FCA 885</w:t>
            </w:r>
          </w:p>
          <w:p w14:paraId="0B75DC5D" w14:textId="62D20E5F" w:rsidR="00395B24" w:rsidRDefault="00A20275" w:rsidP="00A20275">
            <w:pPr>
              <w:pStyle w:val="CasesLegislationAppealFrom"/>
              <w:spacing w:after="60"/>
            </w:pPr>
            <w:r w:rsidRPr="0089592D">
              <w:rPr>
                <w:i/>
              </w:rPr>
              <w:t>Australian Securities and Investments Commission v Marco (No 11)</w:t>
            </w:r>
            <w:r w:rsidRPr="0089592D">
              <w:t xml:space="preserve"> [2022] FCA 704</w:t>
            </w:r>
            <w:r w:rsidR="00715751">
              <w:t xml:space="preserve"> </w:t>
            </w:r>
            <w:r w:rsidR="002C7385">
              <w:t xml:space="preserve"> </w:t>
            </w:r>
            <w:bookmarkEnd w:id="3"/>
          </w:p>
        </w:tc>
      </w:tr>
      <w:tr w:rsidR="004E3C44" w14:paraId="300D7022" w14:textId="77777777" w:rsidTr="006C0C60">
        <w:tc>
          <w:tcPr>
            <w:tcW w:w="3084" w:type="dxa"/>
            <w:shd w:val="clear" w:color="auto" w:fill="auto"/>
          </w:tcPr>
          <w:p w14:paraId="0FD1C4AB" w14:textId="77777777" w:rsidR="004E3C44" w:rsidRDefault="004E3C44" w:rsidP="002F7154">
            <w:pPr>
              <w:pStyle w:val="Normal1linespace"/>
              <w:widowControl w:val="0"/>
            </w:pPr>
          </w:p>
        </w:tc>
        <w:tc>
          <w:tcPr>
            <w:tcW w:w="5989" w:type="dxa"/>
            <w:shd w:val="clear" w:color="auto" w:fill="auto"/>
          </w:tcPr>
          <w:p w14:paraId="7D7296BB" w14:textId="77777777" w:rsidR="004E3C44" w:rsidRDefault="004E3C44" w:rsidP="002F7154">
            <w:pPr>
              <w:pStyle w:val="Normal1linespace"/>
              <w:widowControl w:val="0"/>
              <w:jc w:val="left"/>
            </w:pPr>
          </w:p>
        </w:tc>
      </w:tr>
      <w:tr w:rsidR="004E3C44" w14:paraId="71ED8224" w14:textId="77777777" w:rsidTr="006C0C60">
        <w:tc>
          <w:tcPr>
            <w:tcW w:w="3084" w:type="dxa"/>
            <w:shd w:val="clear" w:color="auto" w:fill="auto"/>
          </w:tcPr>
          <w:p w14:paraId="0E9386EC" w14:textId="77777777" w:rsidR="004E3C44" w:rsidRDefault="004E3C44" w:rsidP="00501A12">
            <w:pPr>
              <w:pStyle w:val="Normal1linespace"/>
              <w:widowControl w:val="0"/>
            </w:pPr>
            <w:r>
              <w:t>Division:</w:t>
            </w:r>
          </w:p>
        </w:tc>
        <w:tc>
          <w:tcPr>
            <w:tcW w:w="5989" w:type="dxa"/>
            <w:shd w:val="clear" w:color="auto" w:fill="auto"/>
          </w:tcPr>
          <w:p w14:paraId="4CABB28C" w14:textId="77777777" w:rsidR="004E3C44" w:rsidRPr="00F17599" w:rsidRDefault="004A2881" w:rsidP="00501A12">
            <w:pPr>
              <w:pStyle w:val="Normal1linespace"/>
              <w:widowControl w:val="0"/>
              <w:jc w:val="left"/>
            </w:pPr>
            <w:r>
              <w:fldChar w:fldCharType="begin"/>
            </w:r>
            <w:r>
              <w:instrText xml:space="preserve"> DOCPROPERTY  Division </w:instrText>
            </w:r>
            <w:r>
              <w:fldChar w:fldCharType="separate"/>
            </w:r>
            <w:r w:rsidR="004E3C44">
              <w:t>General Division</w:t>
            </w:r>
            <w:r>
              <w:fldChar w:fldCharType="end"/>
            </w:r>
          </w:p>
        </w:tc>
      </w:tr>
      <w:tr w:rsidR="004E3C44" w14:paraId="040BF66D" w14:textId="77777777" w:rsidTr="006C0C60">
        <w:tc>
          <w:tcPr>
            <w:tcW w:w="3084" w:type="dxa"/>
            <w:shd w:val="clear" w:color="auto" w:fill="auto"/>
          </w:tcPr>
          <w:p w14:paraId="3FA6A4C0" w14:textId="77777777" w:rsidR="004E3C44" w:rsidRDefault="004E3C44" w:rsidP="00501A12">
            <w:pPr>
              <w:pStyle w:val="Normal1linespace"/>
              <w:widowControl w:val="0"/>
            </w:pPr>
            <w:bookmarkStart w:id="4" w:name="Registry_rows" w:colFirst="0" w:colLast="1"/>
          </w:p>
        </w:tc>
        <w:tc>
          <w:tcPr>
            <w:tcW w:w="5989" w:type="dxa"/>
            <w:shd w:val="clear" w:color="auto" w:fill="auto"/>
          </w:tcPr>
          <w:p w14:paraId="770B3562" w14:textId="77777777" w:rsidR="004E3C44" w:rsidRDefault="004E3C44" w:rsidP="00501A12">
            <w:pPr>
              <w:pStyle w:val="Normal1linespace"/>
              <w:widowControl w:val="0"/>
              <w:jc w:val="left"/>
            </w:pPr>
          </w:p>
        </w:tc>
      </w:tr>
      <w:tr w:rsidR="004E3C44" w14:paraId="343C329D" w14:textId="77777777" w:rsidTr="006C0C60">
        <w:tc>
          <w:tcPr>
            <w:tcW w:w="3084" w:type="dxa"/>
            <w:shd w:val="clear" w:color="auto" w:fill="auto"/>
          </w:tcPr>
          <w:p w14:paraId="59F976F5" w14:textId="77777777" w:rsidR="004E3C44" w:rsidRDefault="004E3C44" w:rsidP="00501A12">
            <w:pPr>
              <w:pStyle w:val="Normal1linespace"/>
              <w:widowControl w:val="0"/>
            </w:pPr>
            <w:r>
              <w:t>Registry:</w:t>
            </w:r>
          </w:p>
        </w:tc>
        <w:tc>
          <w:tcPr>
            <w:tcW w:w="5989" w:type="dxa"/>
            <w:shd w:val="clear" w:color="auto" w:fill="auto"/>
          </w:tcPr>
          <w:p w14:paraId="52557A28" w14:textId="77777777" w:rsidR="004E3C44" w:rsidRPr="00F17599" w:rsidRDefault="004A2881" w:rsidP="00501A12">
            <w:pPr>
              <w:pStyle w:val="Normal1linespace"/>
              <w:widowControl w:val="0"/>
              <w:jc w:val="left"/>
            </w:pPr>
            <w:r>
              <w:fldChar w:fldCharType="begin"/>
            </w:r>
            <w:r>
              <w:instrText xml:space="preserve"> DOCPROPERTY  Registry </w:instrText>
            </w:r>
            <w:r>
              <w:fldChar w:fldCharType="separate"/>
            </w:r>
            <w:r w:rsidR="004E3C44">
              <w:t>Western Australia</w:t>
            </w:r>
            <w:r>
              <w:fldChar w:fldCharType="end"/>
            </w:r>
          </w:p>
        </w:tc>
      </w:tr>
      <w:tr w:rsidR="004E3C44" w14:paraId="278BBDC3" w14:textId="77777777" w:rsidTr="006C0C60">
        <w:tc>
          <w:tcPr>
            <w:tcW w:w="3084" w:type="dxa"/>
            <w:shd w:val="clear" w:color="auto" w:fill="auto"/>
          </w:tcPr>
          <w:p w14:paraId="046E81F6" w14:textId="77777777" w:rsidR="004E3C44" w:rsidRDefault="004E3C44" w:rsidP="00501A12">
            <w:pPr>
              <w:pStyle w:val="Normal1linespace"/>
              <w:widowControl w:val="0"/>
            </w:pPr>
            <w:bookmarkStart w:id="5" w:name="NPARow" w:colFirst="0" w:colLast="1"/>
            <w:bookmarkEnd w:id="4"/>
          </w:p>
        </w:tc>
        <w:tc>
          <w:tcPr>
            <w:tcW w:w="5989" w:type="dxa"/>
            <w:shd w:val="clear" w:color="auto" w:fill="auto"/>
          </w:tcPr>
          <w:p w14:paraId="1E7C7470" w14:textId="77777777" w:rsidR="004E3C44" w:rsidRPr="00F17599" w:rsidRDefault="004E3C44" w:rsidP="00501A12">
            <w:pPr>
              <w:pStyle w:val="Normal1linespace"/>
              <w:widowControl w:val="0"/>
              <w:jc w:val="left"/>
              <w:rPr>
                <w:b/>
              </w:rPr>
            </w:pPr>
          </w:p>
        </w:tc>
      </w:tr>
      <w:tr w:rsidR="004E3C44" w14:paraId="4265EC83" w14:textId="77777777" w:rsidTr="006C0C60">
        <w:tc>
          <w:tcPr>
            <w:tcW w:w="3084" w:type="dxa"/>
            <w:shd w:val="clear" w:color="auto" w:fill="auto"/>
          </w:tcPr>
          <w:p w14:paraId="36FBA9D9" w14:textId="77777777" w:rsidR="004E3C44" w:rsidRDefault="004E3C44" w:rsidP="00501A12">
            <w:pPr>
              <w:pStyle w:val="Normal1linespace"/>
              <w:widowControl w:val="0"/>
            </w:pPr>
            <w:r>
              <w:t>National Practice Area:</w:t>
            </w:r>
          </w:p>
        </w:tc>
        <w:tc>
          <w:tcPr>
            <w:tcW w:w="5989" w:type="dxa"/>
            <w:shd w:val="clear" w:color="auto" w:fill="auto"/>
          </w:tcPr>
          <w:p w14:paraId="6FAFB2A9" w14:textId="77777777" w:rsidR="004E3C44" w:rsidRPr="00F17599" w:rsidRDefault="004E3C44" w:rsidP="00171DBB">
            <w:pPr>
              <w:pStyle w:val="Normal1linespace"/>
              <w:widowControl w:val="0"/>
              <w:jc w:val="left"/>
              <w:rPr>
                <w:b/>
              </w:rPr>
            </w:pPr>
            <w:fldSimple w:instr=" DOCPROPERTY  &quot;Practice Area&quot;  \* MERGEFORMAT ">
              <w:r>
                <w:t>Commercial and Corporations</w:t>
              </w:r>
            </w:fldSimple>
          </w:p>
        </w:tc>
      </w:tr>
      <w:tr w:rsidR="004E3C44" w14:paraId="7FB4B33F" w14:textId="77777777" w:rsidTr="006C0C60">
        <w:tc>
          <w:tcPr>
            <w:tcW w:w="3084" w:type="dxa"/>
            <w:shd w:val="clear" w:color="auto" w:fill="auto"/>
          </w:tcPr>
          <w:p w14:paraId="5B2F45D0" w14:textId="77777777" w:rsidR="004E3C44" w:rsidRDefault="004E3C44" w:rsidP="00501A12">
            <w:pPr>
              <w:pStyle w:val="Normal1linespace"/>
              <w:widowControl w:val="0"/>
            </w:pPr>
            <w:bookmarkStart w:id="6" w:name="SubAreaRow" w:colFirst="0" w:colLast="1"/>
            <w:bookmarkEnd w:id="5"/>
          </w:p>
        </w:tc>
        <w:tc>
          <w:tcPr>
            <w:tcW w:w="5989" w:type="dxa"/>
            <w:shd w:val="clear" w:color="auto" w:fill="auto"/>
          </w:tcPr>
          <w:p w14:paraId="3F962FCD" w14:textId="77777777" w:rsidR="004E3C44" w:rsidRDefault="004E3C44" w:rsidP="00171DBB">
            <w:pPr>
              <w:pStyle w:val="Normal1linespace"/>
              <w:widowControl w:val="0"/>
              <w:jc w:val="left"/>
            </w:pPr>
          </w:p>
        </w:tc>
      </w:tr>
      <w:tr w:rsidR="004E3C44" w14:paraId="5C3D3BE0" w14:textId="77777777" w:rsidTr="006C0C60">
        <w:tc>
          <w:tcPr>
            <w:tcW w:w="3084" w:type="dxa"/>
            <w:shd w:val="clear" w:color="auto" w:fill="auto"/>
          </w:tcPr>
          <w:p w14:paraId="524D67AE" w14:textId="77777777" w:rsidR="004E3C44" w:rsidRDefault="004E3C44" w:rsidP="00501A12">
            <w:pPr>
              <w:pStyle w:val="Normal1linespace"/>
              <w:widowControl w:val="0"/>
            </w:pPr>
            <w:r>
              <w:t>Sub-area:</w:t>
            </w:r>
          </w:p>
        </w:tc>
        <w:tc>
          <w:tcPr>
            <w:tcW w:w="5989" w:type="dxa"/>
            <w:shd w:val="clear" w:color="auto" w:fill="auto"/>
          </w:tcPr>
          <w:p w14:paraId="7E8F5859" w14:textId="77777777" w:rsidR="004E3C44" w:rsidRPr="00837288" w:rsidRDefault="004E3C44" w:rsidP="00435936">
            <w:pPr>
              <w:pStyle w:val="Normal1linespace"/>
              <w:widowControl w:val="0"/>
              <w:jc w:val="left"/>
            </w:pPr>
            <w:fldSimple w:instr=" DOCPROPERTY  &quot;Sub Area&quot;  \* MERGEFORMAT ">
              <w:r w:rsidRPr="004E3C44">
                <w:rPr>
                  <w:lang w:val="en-US"/>
                </w:rPr>
                <w:t>Corporations and Corporate</w:t>
              </w:r>
              <w:r>
                <w:t xml:space="preserve"> Insolvency</w:t>
              </w:r>
            </w:fldSimple>
          </w:p>
        </w:tc>
      </w:tr>
      <w:bookmarkEnd w:id="6"/>
      <w:tr w:rsidR="004E3C44" w14:paraId="56F89D91" w14:textId="77777777" w:rsidTr="006C0C60">
        <w:tc>
          <w:tcPr>
            <w:tcW w:w="3084" w:type="dxa"/>
            <w:shd w:val="clear" w:color="auto" w:fill="auto"/>
          </w:tcPr>
          <w:p w14:paraId="342EEFCB" w14:textId="77777777" w:rsidR="004E3C44" w:rsidRDefault="004E3C44" w:rsidP="00501A12">
            <w:pPr>
              <w:pStyle w:val="Normal1linespace"/>
              <w:widowControl w:val="0"/>
            </w:pPr>
          </w:p>
        </w:tc>
        <w:tc>
          <w:tcPr>
            <w:tcW w:w="5989" w:type="dxa"/>
            <w:shd w:val="clear" w:color="auto" w:fill="auto"/>
          </w:tcPr>
          <w:p w14:paraId="07B21C69" w14:textId="77777777" w:rsidR="004E3C44" w:rsidRDefault="004E3C44" w:rsidP="00501A12">
            <w:pPr>
              <w:pStyle w:val="Normal1linespace"/>
              <w:widowControl w:val="0"/>
              <w:jc w:val="left"/>
            </w:pPr>
          </w:p>
        </w:tc>
      </w:tr>
      <w:tr w:rsidR="004E3C44" w14:paraId="5069A2FA" w14:textId="77777777" w:rsidTr="006C0C60">
        <w:tc>
          <w:tcPr>
            <w:tcW w:w="3084" w:type="dxa"/>
            <w:shd w:val="clear" w:color="auto" w:fill="auto"/>
          </w:tcPr>
          <w:p w14:paraId="1AC1B113" w14:textId="77777777" w:rsidR="004E3C44" w:rsidRDefault="004E3C44" w:rsidP="00501A12">
            <w:pPr>
              <w:pStyle w:val="Normal1linespace"/>
              <w:widowControl w:val="0"/>
            </w:pPr>
            <w:r>
              <w:t>Number of paragraphs:</w:t>
            </w:r>
          </w:p>
        </w:tc>
        <w:tc>
          <w:tcPr>
            <w:tcW w:w="5989" w:type="dxa"/>
            <w:shd w:val="clear" w:color="auto" w:fill="auto"/>
          </w:tcPr>
          <w:p w14:paraId="13B2E0E0" w14:textId="77AC9FD3" w:rsidR="004E3C44" w:rsidRDefault="0089592D" w:rsidP="00501A12">
            <w:pPr>
              <w:pStyle w:val="Normal1linespace"/>
              <w:widowControl w:val="0"/>
              <w:jc w:val="left"/>
            </w:pPr>
            <w:r>
              <w:t>6</w:t>
            </w:r>
          </w:p>
        </w:tc>
      </w:tr>
      <w:tr w:rsidR="004E3C44" w14:paraId="3641EECA" w14:textId="77777777" w:rsidTr="006C0C60">
        <w:tc>
          <w:tcPr>
            <w:tcW w:w="3084" w:type="dxa"/>
            <w:shd w:val="clear" w:color="auto" w:fill="auto"/>
          </w:tcPr>
          <w:p w14:paraId="7F9E3419" w14:textId="77777777" w:rsidR="004E3C44" w:rsidRDefault="004E3C44" w:rsidP="004E3C44">
            <w:pPr>
              <w:pStyle w:val="Normal1linespace"/>
              <w:widowControl w:val="0"/>
              <w:jc w:val="left"/>
            </w:pPr>
          </w:p>
        </w:tc>
        <w:tc>
          <w:tcPr>
            <w:tcW w:w="5989" w:type="dxa"/>
            <w:shd w:val="clear" w:color="auto" w:fill="auto"/>
          </w:tcPr>
          <w:p w14:paraId="734196C5" w14:textId="77777777" w:rsidR="004E3C44" w:rsidRDefault="004E3C44" w:rsidP="004E3C44">
            <w:pPr>
              <w:pStyle w:val="Normal1linespace"/>
              <w:widowControl w:val="0"/>
              <w:jc w:val="left"/>
            </w:pPr>
          </w:p>
        </w:tc>
      </w:tr>
      <w:tr w:rsidR="004E3C44" w14:paraId="2296E791" w14:textId="77777777" w:rsidTr="006C0C60">
        <w:tc>
          <w:tcPr>
            <w:tcW w:w="3084" w:type="dxa"/>
            <w:shd w:val="clear" w:color="auto" w:fill="auto"/>
          </w:tcPr>
          <w:p w14:paraId="1A729287" w14:textId="77777777" w:rsidR="004E3C44" w:rsidRDefault="004E3C44" w:rsidP="004E3C44">
            <w:pPr>
              <w:pStyle w:val="Normal1linespace"/>
              <w:widowControl w:val="0"/>
              <w:jc w:val="left"/>
            </w:pPr>
            <w:bookmarkStart w:id="7" w:name="CounselDate" w:colFirst="0" w:colLast="2"/>
            <w:r w:rsidRPr="006A24E3">
              <w:t>Date of hearing:</w:t>
            </w:r>
          </w:p>
        </w:tc>
        <w:tc>
          <w:tcPr>
            <w:tcW w:w="5989" w:type="dxa"/>
            <w:shd w:val="clear" w:color="auto" w:fill="auto"/>
          </w:tcPr>
          <w:p w14:paraId="386C0209" w14:textId="77777777" w:rsidR="004E3C44" w:rsidRDefault="004E3C44" w:rsidP="004E3C44">
            <w:pPr>
              <w:pStyle w:val="Normal1linespace"/>
              <w:widowControl w:val="0"/>
              <w:jc w:val="left"/>
            </w:pPr>
            <w:bookmarkStart w:id="8" w:name="HearingDate"/>
            <w:r>
              <w:t xml:space="preserve">Determined on the papers  </w:t>
            </w:r>
            <w:bookmarkEnd w:id="8"/>
          </w:p>
        </w:tc>
      </w:tr>
      <w:bookmarkEnd w:id="7"/>
    </w:tbl>
    <w:p w14:paraId="123E666B" w14:textId="77777777" w:rsidR="00395B24" w:rsidRDefault="00395B24">
      <w:pPr>
        <w:pStyle w:val="Normal1linespace"/>
        <w:sectPr w:rsidR="00395B24" w:rsidSect="001F2473">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40" w:right="1440" w:bottom="1440" w:left="1440" w:header="851" w:footer="768" w:gutter="0"/>
          <w:pgNumType w:start="1"/>
          <w:cols w:space="720"/>
          <w:noEndnote/>
          <w:titlePg/>
        </w:sectPr>
      </w:pPr>
    </w:p>
    <w:p w14:paraId="7EEBC7F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10B47098" w14:textId="77777777" w:rsidTr="00E81DA6">
        <w:tc>
          <w:tcPr>
            <w:tcW w:w="6912" w:type="dxa"/>
            <w:gridSpan w:val="2"/>
          </w:tcPr>
          <w:p w14:paraId="36628E25" w14:textId="77777777" w:rsidR="00A46CCC" w:rsidRPr="001765E0" w:rsidRDefault="00A46CCC" w:rsidP="00525A49">
            <w:pPr>
              <w:pStyle w:val="NormalHeadings"/>
            </w:pPr>
          </w:p>
        </w:tc>
        <w:tc>
          <w:tcPr>
            <w:tcW w:w="2330" w:type="dxa"/>
          </w:tcPr>
          <w:p w14:paraId="7DF3E566" w14:textId="77777777" w:rsidR="00A46CCC" w:rsidRDefault="004E3C44" w:rsidP="00F92355">
            <w:pPr>
              <w:pStyle w:val="NormalHeadings"/>
              <w:jc w:val="right"/>
            </w:pPr>
            <w:bookmarkStart w:id="9" w:name="FileNo"/>
            <w:r>
              <w:t>WAD 481 of 2018</w:t>
            </w:r>
            <w:bookmarkEnd w:id="9"/>
          </w:p>
        </w:tc>
      </w:tr>
      <w:tr w:rsidR="00A76C13" w14:paraId="2193A88B" w14:textId="77777777" w:rsidTr="00F461A4">
        <w:tc>
          <w:tcPr>
            <w:tcW w:w="9242" w:type="dxa"/>
            <w:gridSpan w:val="3"/>
          </w:tcPr>
          <w:p w14:paraId="7550387A" w14:textId="77777777" w:rsidR="00A76C13" w:rsidRPr="00A76C13" w:rsidRDefault="004E3C44" w:rsidP="004E3C44">
            <w:pPr>
              <w:pStyle w:val="NormalHeadings"/>
              <w:jc w:val="left"/>
            </w:pPr>
            <w:bookmarkStart w:id="10" w:name="InTheMatterOf"/>
            <w:r>
              <w:t xml:space="preserve"> </w:t>
            </w:r>
            <w:bookmarkEnd w:id="10"/>
          </w:p>
        </w:tc>
      </w:tr>
      <w:tr w:rsidR="00A46CCC" w14:paraId="4DFD9EC9" w14:textId="77777777" w:rsidTr="005041F0">
        <w:trPr>
          <w:trHeight w:val="386"/>
        </w:trPr>
        <w:tc>
          <w:tcPr>
            <w:tcW w:w="2376" w:type="dxa"/>
          </w:tcPr>
          <w:p w14:paraId="38B598AA" w14:textId="77777777" w:rsidR="00A46CCC" w:rsidRDefault="00A46CCC" w:rsidP="005041F0">
            <w:pPr>
              <w:pStyle w:val="NormalHeadings"/>
              <w:jc w:val="left"/>
              <w:rPr>
                <w:caps/>
                <w:szCs w:val="24"/>
              </w:rPr>
            </w:pPr>
            <w:bookmarkStart w:id="11" w:name="Parties"/>
            <w:r>
              <w:rPr>
                <w:caps/>
                <w:szCs w:val="24"/>
              </w:rPr>
              <w:t>BETWEEN:</w:t>
            </w:r>
          </w:p>
        </w:tc>
        <w:tc>
          <w:tcPr>
            <w:tcW w:w="6866" w:type="dxa"/>
            <w:gridSpan w:val="2"/>
          </w:tcPr>
          <w:p w14:paraId="29AE8621" w14:textId="77777777" w:rsidR="004E3C44" w:rsidRDefault="004E3C44" w:rsidP="004E3C44">
            <w:pPr>
              <w:pStyle w:val="NormalHeadings"/>
              <w:jc w:val="left"/>
            </w:pPr>
            <w:bookmarkStart w:id="12" w:name="Applicant"/>
            <w:r>
              <w:t>AUSTRALIAN SECURITIES AND INVESTMENTS COMMISSION</w:t>
            </w:r>
          </w:p>
          <w:p w14:paraId="275C67B2" w14:textId="77777777" w:rsidR="004E3C44" w:rsidRDefault="004E3C44" w:rsidP="004E3C44">
            <w:pPr>
              <w:pStyle w:val="PartyType"/>
            </w:pPr>
            <w:r>
              <w:t>Plaintiff</w:t>
            </w:r>
          </w:p>
          <w:bookmarkEnd w:id="12"/>
          <w:p w14:paraId="1F02EAFD" w14:textId="77777777" w:rsidR="00A46CCC" w:rsidRPr="006555B4" w:rsidRDefault="00A46CCC" w:rsidP="005041F0">
            <w:pPr>
              <w:pStyle w:val="NormalHeadings"/>
              <w:jc w:val="left"/>
            </w:pPr>
          </w:p>
        </w:tc>
      </w:tr>
      <w:tr w:rsidR="00A46CCC" w14:paraId="125BB2EC" w14:textId="77777777" w:rsidTr="005041F0">
        <w:trPr>
          <w:trHeight w:val="386"/>
        </w:trPr>
        <w:tc>
          <w:tcPr>
            <w:tcW w:w="2376" w:type="dxa"/>
          </w:tcPr>
          <w:p w14:paraId="15C16BAD" w14:textId="77777777" w:rsidR="00A46CCC" w:rsidRDefault="00A46CCC" w:rsidP="005041F0">
            <w:pPr>
              <w:pStyle w:val="NormalHeadings"/>
              <w:jc w:val="left"/>
              <w:rPr>
                <w:caps/>
                <w:szCs w:val="24"/>
              </w:rPr>
            </w:pPr>
            <w:r>
              <w:rPr>
                <w:caps/>
                <w:szCs w:val="24"/>
              </w:rPr>
              <w:t>AND:</w:t>
            </w:r>
          </w:p>
        </w:tc>
        <w:tc>
          <w:tcPr>
            <w:tcW w:w="6866" w:type="dxa"/>
            <w:gridSpan w:val="2"/>
          </w:tcPr>
          <w:p w14:paraId="384C797B" w14:textId="77777777" w:rsidR="004E3C44" w:rsidRDefault="004E3C44" w:rsidP="004E3C44">
            <w:pPr>
              <w:pStyle w:val="NormalHeadings"/>
              <w:jc w:val="left"/>
            </w:pPr>
            <w:bookmarkStart w:id="13" w:name="Respondent"/>
            <w:r>
              <w:t>CHRIS MARCO</w:t>
            </w:r>
          </w:p>
          <w:p w14:paraId="68DD2EE9" w14:textId="77777777" w:rsidR="004E3C44" w:rsidRDefault="004E3C44" w:rsidP="004E3C44">
            <w:pPr>
              <w:pStyle w:val="PartyType"/>
            </w:pPr>
            <w:r>
              <w:t>First Defendant</w:t>
            </w:r>
          </w:p>
          <w:p w14:paraId="085D8893" w14:textId="77777777" w:rsidR="004E3C44" w:rsidRDefault="004E3C44" w:rsidP="005041F0">
            <w:pPr>
              <w:pStyle w:val="NormalHeadings"/>
              <w:jc w:val="left"/>
              <w:rPr>
                <w:szCs w:val="24"/>
              </w:rPr>
            </w:pPr>
          </w:p>
          <w:p w14:paraId="074D2069" w14:textId="77777777" w:rsidR="004E3C44" w:rsidRDefault="004E3C44" w:rsidP="004E3C44">
            <w:pPr>
              <w:pStyle w:val="NormalHeadings"/>
              <w:jc w:val="left"/>
            </w:pPr>
            <w:r>
              <w:t>AMS HOLDINGS (WA) PTY LTD (RECEIVERS &amp;</w:t>
            </w:r>
          </w:p>
          <w:p w14:paraId="34E107AE" w14:textId="77777777" w:rsidR="004E3C44" w:rsidRDefault="004E3C44" w:rsidP="004E3C44">
            <w:pPr>
              <w:pStyle w:val="NormalHeadings"/>
              <w:jc w:val="left"/>
            </w:pPr>
            <w:r>
              <w:t>MANAGERS APPOINTED) (IN LIQUIDATION) (ACN 164</w:t>
            </w:r>
          </w:p>
          <w:p w14:paraId="37F06625" w14:textId="77777777" w:rsidR="004E3C44" w:rsidRDefault="004E3C44" w:rsidP="004E3C44">
            <w:pPr>
              <w:pStyle w:val="NormalHeadings"/>
              <w:jc w:val="left"/>
            </w:pPr>
            <w:r>
              <w:t xml:space="preserve">700 485) </w:t>
            </w:r>
          </w:p>
          <w:p w14:paraId="1C8B5B4E" w14:textId="77777777" w:rsidR="004E3C44" w:rsidRDefault="004E3C44" w:rsidP="004E3C44">
            <w:pPr>
              <w:pStyle w:val="PartyType"/>
            </w:pPr>
            <w:r>
              <w:t>Second Defendant</w:t>
            </w:r>
          </w:p>
          <w:p w14:paraId="293A8C37" w14:textId="77777777" w:rsidR="004E3C44" w:rsidRDefault="004E3C44" w:rsidP="005041F0">
            <w:pPr>
              <w:pStyle w:val="NormalHeadings"/>
              <w:jc w:val="left"/>
              <w:rPr>
                <w:szCs w:val="24"/>
              </w:rPr>
            </w:pPr>
          </w:p>
          <w:p w14:paraId="4621DB65" w14:textId="77777777" w:rsidR="004E3C44" w:rsidRDefault="004E3C44" w:rsidP="004E3C44">
            <w:pPr>
              <w:pStyle w:val="NormalHeadings"/>
              <w:jc w:val="left"/>
            </w:pPr>
            <w:r>
              <w:t>AMS HOLDINGS (WA) PTY LTD (RECEIVERS &amp;</w:t>
            </w:r>
          </w:p>
          <w:p w14:paraId="1BEA7B20" w14:textId="77777777" w:rsidR="004E3C44" w:rsidRDefault="004E3C44" w:rsidP="004E3C44">
            <w:pPr>
              <w:pStyle w:val="NormalHeadings"/>
              <w:jc w:val="left"/>
            </w:pPr>
            <w:r>
              <w:t>MANAGERS APPOINTED) (IN LIQUIDATION) (ACN 164</w:t>
            </w:r>
          </w:p>
          <w:p w14:paraId="0D822E67" w14:textId="77777777" w:rsidR="004E3C44" w:rsidRDefault="004E3C44" w:rsidP="004E3C44">
            <w:pPr>
              <w:pStyle w:val="NormalHeadings"/>
              <w:jc w:val="left"/>
            </w:pPr>
            <w:r>
              <w:t>700 485) AS TRUSTEE FOR AMS HOLDINGS TRUS</w:t>
            </w:r>
            <w:r w:rsidR="00464696">
              <w:t>T</w:t>
            </w:r>
          </w:p>
          <w:p w14:paraId="563AEC99" w14:textId="77777777" w:rsidR="004E3C44" w:rsidRDefault="004E3C44" w:rsidP="004E3C44">
            <w:pPr>
              <w:pStyle w:val="PartyType"/>
            </w:pPr>
            <w:r>
              <w:t>Third Defendant</w:t>
            </w:r>
          </w:p>
          <w:bookmarkEnd w:id="13"/>
          <w:p w14:paraId="2D9398DA" w14:textId="77777777" w:rsidR="00A46CCC" w:rsidRPr="006555B4" w:rsidRDefault="00A46CCC" w:rsidP="005041F0">
            <w:pPr>
              <w:pStyle w:val="NormalHeadings"/>
              <w:jc w:val="left"/>
            </w:pPr>
          </w:p>
        </w:tc>
      </w:tr>
      <w:tr w:rsidR="004E3C44" w14:paraId="524D49F7" w14:textId="77777777" w:rsidTr="005041F0">
        <w:trPr>
          <w:trHeight w:val="386"/>
        </w:trPr>
        <w:tc>
          <w:tcPr>
            <w:tcW w:w="2376" w:type="dxa"/>
          </w:tcPr>
          <w:p w14:paraId="62EBC566" w14:textId="77777777" w:rsidR="004E3C44" w:rsidRDefault="004E3C44" w:rsidP="005041F0">
            <w:pPr>
              <w:pStyle w:val="NormalHeadings"/>
              <w:jc w:val="left"/>
              <w:rPr>
                <w:caps/>
                <w:szCs w:val="24"/>
              </w:rPr>
            </w:pPr>
          </w:p>
        </w:tc>
        <w:tc>
          <w:tcPr>
            <w:tcW w:w="6866" w:type="dxa"/>
            <w:gridSpan w:val="2"/>
          </w:tcPr>
          <w:p w14:paraId="0A00C6B4" w14:textId="77777777" w:rsidR="004E3C44" w:rsidRDefault="004E3C44" w:rsidP="00434C2A">
            <w:pPr>
              <w:pStyle w:val="NormalHeadings"/>
              <w:jc w:val="left"/>
            </w:pPr>
            <w:bookmarkStart w:id="14" w:name="Interveners"/>
            <w:r>
              <w:t>ROBERT MICHAEL KIRMAN AND ROBERT CONRY</w:t>
            </w:r>
            <w:r w:rsidR="00434C2A">
              <w:t xml:space="preserve"> BRAUER AS RECEIVERS</w:t>
            </w:r>
          </w:p>
          <w:p w14:paraId="5AD3A967" w14:textId="77777777" w:rsidR="004E3C44" w:rsidRDefault="004E3C44" w:rsidP="004E3C44">
            <w:pPr>
              <w:pStyle w:val="PartyType"/>
            </w:pPr>
            <w:r>
              <w:t>Interested persons</w:t>
            </w:r>
          </w:p>
          <w:bookmarkEnd w:id="14"/>
          <w:p w14:paraId="0516AF3C" w14:textId="77777777" w:rsidR="004E3C44" w:rsidRDefault="004E3C44" w:rsidP="005041F0">
            <w:pPr>
              <w:pStyle w:val="NormalHeadings"/>
              <w:jc w:val="left"/>
              <w:rPr>
                <w:szCs w:val="24"/>
              </w:rPr>
            </w:pPr>
          </w:p>
        </w:tc>
      </w:tr>
    </w:tbl>
    <w:p w14:paraId="7A1B7945" w14:textId="77777777" w:rsidR="00395B24" w:rsidRDefault="00395B24">
      <w:pPr>
        <w:pStyle w:val="NormalHeadings"/>
      </w:pPr>
      <w:bookmarkStart w:id="15" w:name="CrossClaimPosition"/>
      <w:bookmarkEnd w:id="11"/>
      <w:bookmarkEnd w:id="15"/>
    </w:p>
    <w:tbl>
      <w:tblPr>
        <w:tblW w:w="0" w:type="auto"/>
        <w:tblLayout w:type="fixed"/>
        <w:tblLook w:val="0000" w:firstRow="0" w:lastRow="0" w:firstColumn="0" w:lastColumn="0" w:noHBand="0" w:noVBand="0"/>
        <w:tblCaption w:val="Judge"/>
        <w:tblDescription w:val="Judge"/>
      </w:tblPr>
      <w:tblGrid>
        <w:gridCol w:w="2376"/>
        <w:gridCol w:w="6866"/>
      </w:tblGrid>
      <w:tr w:rsidR="00395B24" w14:paraId="1B6405C3" w14:textId="77777777">
        <w:tc>
          <w:tcPr>
            <w:tcW w:w="2376" w:type="dxa"/>
          </w:tcPr>
          <w:p w14:paraId="0B084587" w14:textId="77777777" w:rsidR="00395B24" w:rsidRDefault="00974709">
            <w:pPr>
              <w:pStyle w:val="NormalHeadings"/>
              <w:spacing w:after="120"/>
              <w:jc w:val="left"/>
              <w:rPr>
                <w:caps/>
                <w:szCs w:val="24"/>
              </w:rPr>
            </w:pPr>
            <w:bookmarkStart w:id="16" w:name="JudgeText"/>
            <w:r>
              <w:rPr>
                <w:caps/>
                <w:szCs w:val="24"/>
              </w:rPr>
              <w:t>order made by</w:t>
            </w:r>
            <w:bookmarkEnd w:id="16"/>
            <w:r w:rsidR="002C7385">
              <w:rPr>
                <w:caps/>
                <w:szCs w:val="24"/>
              </w:rPr>
              <w:t>:</w:t>
            </w:r>
          </w:p>
        </w:tc>
        <w:tc>
          <w:tcPr>
            <w:tcW w:w="6866" w:type="dxa"/>
          </w:tcPr>
          <w:p w14:paraId="57601074" w14:textId="77777777" w:rsidR="00395B24" w:rsidRDefault="004E3C44">
            <w:pPr>
              <w:pStyle w:val="NormalHeadings"/>
              <w:jc w:val="left"/>
              <w:rPr>
                <w:caps/>
                <w:szCs w:val="24"/>
              </w:rPr>
            </w:pPr>
            <w:bookmarkStart w:id="17" w:name="Judge"/>
            <w:r>
              <w:rPr>
                <w:caps/>
                <w:szCs w:val="24"/>
              </w:rPr>
              <w:t>FEUTRILL J</w:t>
            </w:r>
            <w:bookmarkEnd w:id="17"/>
          </w:p>
        </w:tc>
      </w:tr>
      <w:tr w:rsidR="00395B24" w14:paraId="1AA08EAD" w14:textId="77777777">
        <w:tc>
          <w:tcPr>
            <w:tcW w:w="2376" w:type="dxa"/>
          </w:tcPr>
          <w:p w14:paraId="673DD896" w14:textId="77777777" w:rsidR="00395B24" w:rsidRDefault="002C7385">
            <w:pPr>
              <w:pStyle w:val="NormalHeadings"/>
              <w:spacing w:after="120"/>
              <w:jc w:val="left"/>
              <w:rPr>
                <w:caps/>
                <w:szCs w:val="24"/>
              </w:rPr>
            </w:pPr>
            <w:r>
              <w:rPr>
                <w:caps/>
                <w:szCs w:val="24"/>
              </w:rPr>
              <w:t>DATE OF ORDER:</w:t>
            </w:r>
          </w:p>
        </w:tc>
        <w:tc>
          <w:tcPr>
            <w:tcW w:w="6866" w:type="dxa"/>
          </w:tcPr>
          <w:p w14:paraId="4AAAEF06" w14:textId="7AD6D208" w:rsidR="00395B24" w:rsidRDefault="00C46CEA">
            <w:pPr>
              <w:pStyle w:val="NormalHeadings"/>
              <w:jc w:val="left"/>
              <w:rPr>
                <w:caps/>
                <w:szCs w:val="24"/>
              </w:rPr>
            </w:pPr>
            <w:bookmarkStart w:id="18" w:name="Judgment_Dated"/>
            <w:r>
              <w:rPr>
                <w:caps/>
                <w:szCs w:val="24"/>
              </w:rPr>
              <w:t>13 December</w:t>
            </w:r>
            <w:r w:rsidR="0042638E">
              <w:rPr>
                <w:caps/>
                <w:szCs w:val="24"/>
              </w:rPr>
              <w:t xml:space="preserve"> 2024</w:t>
            </w:r>
            <w:r w:rsidR="004E3C44">
              <w:rPr>
                <w:caps/>
                <w:szCs w:val="24"/>
              </w:rPr>
              <w:t xml:space="preserve"> </w:t>
            </w:r>
            <w:bookmarkEnd w:id="18"/>
          </w:p>
        </w:tc>
      </w:tr>
    </w:tbl>
    <w:p w14:paraId="1C8E3FFE" w14:textId="77777777" w:rsidR="00395B24" w:rsidRDefault="00395B24">
      <w:pPr>
        <w:pStyle w:val="NormalHeadings"/>
        <w:rPr>
          <w:b w:val="0"/>
        </w:rPr>
      </w:pPr>
    </w:p>
    <w:p w14:paraId="1839AF25" w14:textId="77777777" w:rsidR="00395B24" w:rsidRDefault="002C7385" w:rsidP="00C32994">
      <w:pPr>
        <w:pStyle w:val="OrdersHeading1"/>
      </w:pPr>
      <w:r>
        <w:t>THE COURT ORDERS THAT:</w:t>
      </w:r>
    </w:p>
    <w:p w14:paraId="7800D6EF" w14:textId="07763FEB" w:rsidR="007F60DF" w:rsidRDefault="00C32994" w:rsidP="00C32994">
      <w:pPr>
        <w:pStyle w:val="OrdersHeading2"/>
      </w:pPr>
      <w:r>
        <w:t>Fixing Receivers’ remuneration</w:t>
      </w:r>
    </w:p>
    <w:p w14:paraId="53428D61" w14:textId="33FF9620" w:rsidR="00434C2A" w:rsidRDefault="00434C2A" w:rsidP="00C32994">
      <w:pPr>
        <w:pStyle w:val="Order1"/>
      </w:pPr>
      <w:r>
        <w:t>A Registrar of the Court review and fix the remuneration to which the Receivers are properly entitled for the period</w:t>
      </w:r>
      <w:r w:rsidR="00DB39FB">
        <w:t xml:space="preserve"> </w:t>
      </w:r>
      <w:r>
        <w:t xml:space="preserve">from </w:t>
      </w:r>
      <w:r w:rsidR="00F90063">
        <w:t xml:space="preserve">3 </w:t>
      </w:r>
      <w:r w:rsidR="007D3B20" w:rsidRPr="007D3B20">
        <w:t>December 2022 to 3 March 2023</w:t>
      </w:r>
      <w:r w:rsidR="007D3B20">
        <w:t xml:space="preserve">, </w:t>
      </w:r>
      <w:r w:rsidR="0055462A" w:rsidRPr="0055462A">
        <w:t>4</w:t>
      </w:r>
      <w:r w:rsidR="0055462A">
        <w:t> </w:t>
      </w:r>
      <w:r w:rsidR="0055462A" w:rsidRPr="0055462A">
        <w:t>March 2023 to 2 June 2023, 3 June 2023 to 8 December 2023 and 9 December 2023 to 31 May 2024</w:t>
      </w:r>
      <w:r w:rsidR="0055462A">
        <w:t xml:space="preserve"> </w:t>
      </w:r>
      <w:r>
        <w:t xml:space="preserve">under </w:t>
      </w:r>
      <w:r w:rsidR="009D712A">
        <w:t xml:space="preserve">paragraphs </w:t>
      </w:r>
      <w:r>
        <w:t xml:space="preserve">5, 6, 7 and 10 </w:t>
      </w:r>
      <w:r w:rsidR="009D712A">
        <w:t xml:space="preserve">of the orders </w:t>
      </w:r>
      <w:r>
        <w:t>made in this proceeding on 7 December 2020.</w:t>
      </w:r>
    </w:p>
    <w:p w14:paraId="3B369423" w14:textId="390BDC1A" w:rsidR="001A6C52" w:rsidRDefault="00434C2A" w:rsidP="00831A00">
      <w:pPr>
        <w:pStyle w:val="Order1"/>
      </w:pPr>
      <w:r>
        <w:t xml:space="preserve">The Registrar will advise the Receivers if the Registrar requires further information to fix the remuneration the subject of the application and copies of any such further information provided to the Registrar must also be provided to the Australian Securities and Investments Commission. </w:t>
      </w:r>
    </w:p>
    <w:p w14:paraId="37DDCAA6" w14:textId="77777777" w:rsidR="00644743" w:rsidRDefault="00644743" w:rsidP="003724EC">
      <w:pPr>
        <w:pStyle w:val="Order1"/>
      </w:pPr>
      <w:r>
        <w:lastRenderedPageBreak/>
        <w:t xml:space="preserve">If the Registrar requests further information to fix the remuneration the subject of the application, the Receivers must provide such further information within 14 days of receipt of the Registrar’s request. </w:t>
      </w:r>
    </w:p>
    <w:p w14:paraId="52B4042A" w14:textId="6F2F2975" w:rsidR="00644743" w:rsidRDefault="00644743" w:rsidP="00644743">
      <w:pPr>
        <w:pStyle w:val="Order1"/>
      </w:pPr>
      <w:r>
        <w:t xml:space="preserve">As soon as reasonably practicable after receipt of the further information referred to in </w:t>
      </w:r>
      <w:r w:rsidR="009D712A">
        <w:t xml:space="preserve">paragraph </w:t>
      </w:r>
      <w:r>
        <w:t>3</w:t>
      </w:r>
      <w:r w:rsidR="009D712A">
        <w:t xml:space="preserve"> of these orders</w:t>
      </w:r>
      <w:r>
        <w:t xml:space="preserve">, the Registrar is to fix the remuneration the subject of the application and deliver short written reasons for their determination. </w:t>
      </w:r>
    </w:p>
    <w:p w14:paraId="5F10B27F" w14:textId="7F56538D" w:rsidR="00644743" w:rsidRDefault="00644743" w:rsidP="00644743">
      <w:pPr>
        <w:pStyle w:val="Order1"/>
      </w:pPr>
      <w:r>
        <w:t xml:space="preserve">Within 14 days of the Registrar fixing the remuneration and delivering their written reasons under </w:t>
      </w:r>
      <w:r w:rsidR="009D712A">
        <w:t>paragraph 4 of these orders</w:t>
      </w:r>
      <w:r>
        <w:t xml:space="preserve">, the Receivers or any other party may apply to the Court to review the Registrar’s determination and the Court may review the Registrar’s determination and fix the remuneration the subject of the application. </w:t>
      </w:r>
    </w:p>
    <w:p w14:paraId="1E9C99EA" w14:textId="18C8B3EE" w:rsidR="00644743" w:rsidRPr="00644743" w:rsidRDefault="00644743" w:rsidP="0066453E">
      <w:pPr>
        <w:pStyle w:val="OrdersHeading2"/>
      </w:pPr>
      <w:r w:rsidRPr="00644743">
        <w:t>Interim payment of</w:t>
      </w:r>
      <w:r w:rsidR="0066453E">
        <w:t xml:space="preserve"> Receivers’</w:t>
      </w:r>
      <w:r w:rsidRPr="00644743">
        <w:t xml:space="preserve"> claimed remuneration</w:t>
      </w:r>
    </w:p>
    <w:p w14:paraId="78C96F6F" w14:textId="103DCD84" w:rsidR="007F3905" w:rsidRDefault="00644743" w:rsidP="007372BE">
      <w:pPr>
        <w:pStyle w:val="Order1"/>
      </w:pPr>
      <w:r>
        <w:t xml:space="preserve">Subject to the following, the remuneration of the Receivers for the period from </w:t>
      </w:r>
      <w:r w:rsidR="00483A61" w:rsidRPr="00483A61">
        <w:t>3</w:t>
      </w:r>
      <w:r w:rsidR="00166354">
        <w:t> </w:t>
      </w:r>
      <w:r w:rsidR="00483A61" w:rsidRPr="00483A61">
        <w:t>December 2022 to 3 March 2023, 4 March 2023 to 2 June 2023, 3 June 2023 to 8</w:t>
      </w:r>
      <w:r w:rsidR="00483A61">
        <w:t> </w:t>
      </w:r>
      <w:r w:rsidR="00483A61" w:rsidRPr="00483A61">
        <w:t>December 2023 and 9 December 2023 to 31 May 2024 in the amounts equivalent to 85% of $6,617.60 (incl of GST), $2,866.60 (incl of GST), $25,888.50 (incl of GST) and $32,687.60 (incl of GST)</w:t>
      </w:r>
      <w:r w:rsidR="007372BE" w:rsidRPr="007372BE">
        <w:t xml:space="preserve"> respectively, is approved for payment on an interim basis</w:t>
      </w:r>
      <w:r>
        <w:t xml:space="preserve">: </w:t>
      </w:r>
    </w:p>
    <w:p w14:paraId="62C4F5D3" w14:textId="2CC1B4F7" w:rsidR="007F3905" w:rsidRDefault="00644743" w:rsidP="007F3905">
      <w:pPr>
        <w:pStyle w:val="Order2"/>
      </w:pPr>
      <w:r>
        <w:t xml:space="preserve">if the amount paid on an interim basis under this order is greater than the amount determined by the Registrar under </w:t>
      </w:r>
      <w:r w:rsidR="009D712A">
        <w:t>paragraphs 1 or 4</w:t>
      </w:r>
      <w:r>
        <w:t xml:space="preserve"> or any subsequent determination by the Court under </w:t>
      </w:r>
      <w:r w:rsidR="009D712A">
        <w:t>paragraph 5 of these orders</w:t>
      </w:r>
      <w:r>
        <w:t xml:space="preserve">, the Receivers are to refund the difference together with interest at the Westpac 6 month business term deposit rate applicable at the time of drawdown of the interim remuneration amount; and </w:t>
      </w:r>
    </w:p>
    <w:p w14:paraId="39178D46" w14:textId="77777777" w:rsidR="00644743" w:rsidRDefault="00644743" w:rsidP="007F3905">
      <w:pPr>
        <w:pStyle w:val="Order2"/>
      </w:pPr>
      <w:r>
        <w:t xml:space="preserve">if the Registrar or Court determines that the Receivers were entitled to recover any amount greater than the amount paid on an interim basis under this order, then the Receivers may drawdown such an amount upon the Registrar or Court making orders reflecting the determination. </w:t>
      </w:r>
    </w:p>
    <w:p w14:paraId="5793864D" w14:textId="1E482506" w:rsidR="00644743" w:rsidRDefault="00644743" w:rsidP="00644743">
      <w:pPr>
        <w:pStyle w:val="Order1"/>
      </w:pPr>
      <w:r>
        <w:t xml:space="preserve">Until further order, upon the drawdown of any funds for the purposes of payment of the Receivers’ interim remuneration under </w:t>
      </w:r>
      <w:r w:rsidR="00D34959">
        <w:t xml:space="preserve">paragraph </w:t>
      </w:r>
      <w:r>
        <w:t>6</w:t>
      </w:r>
      <w:r w:rsidR="00D34959">
        <w:t xml:space="preserve"> of these orders</w:t>
      </w:r>
      <w:r>
        <w:t xml:space="preserve">, the Receivers are to file with the Court a Certificate in the form at </w:t>
      </w:r>
      <w:r w:rsidRPr="00B045EC">
        <w:t>Annexure A</w:t>
      </w:r>
      <w:r>
        <w:rPr>
          <w:b/>
          <w:bCs/>
        </w:rPr>
        <w:t xml:space="preserve"> </w:t>
      </w:r>
      <w:r>
        <w:t xml:space="preserve">to these orders. </w:t>
      </w:r>
    </w:p>
    <w:p w14:paraId="000C2C7B" w14:textId="3C3D760D" w:rsidR="005716BA" w:rsidRDefault="007F2659" w:rsidP="005716BA">
      <w:pPr>
        <w:pStyle w:val="OrdersHeading2"/>
      </w:pPr>
      <w:r>
        <w:lastRenderedPageBreak/>
        <w:t xml:space="preserve">Confidentiality of </w:t>
      </w:r>
      <w:r w:rsidR="0066453E">
        <w:t>Receivers’ reports</w:t>
      </w:r>
    </w:p>
    <w:p w14:paraId="76BE49D9" w14:textId="7F7FD883" w:rsidR="007F2659" w:rsidRDefault="003106A6" w:rsidP="007F2659">
      <w:pPr>
        <w:pStyle w:val="Order1"/>
      </w:pPr>
      <w:r>
        <w:t xml:space="preserve">Pursuant to r 2.32(1)(b) of the </w:t>
      </w:r>
      <w:r>
        <w:rPr>
          <w:i/>
          <w:iCs/>
        </w:rPr>
        <w:t xml:space="preserve">Federal Court Rules 2011 </w:t>
      </w:r>
      <w:r>
        <w:t>(Cth), until further or other order, the annexures “RCB-1”, “RCB-2”, “RCB-3”, “RCB-4”, “RCB-5”, “RCB-6”, “RCB-7” and “RCB-8” to the affidavit of Robert Conry Brauer sworn 19 September 2024 filed in support of the interlocutory process dated 14 October 2024, by reason of the annexures containing information which is confidential and sensitive is not, except with the leave of the Court, to be available for access or inspection by any party or person besides the Court and the applicants of the interlocutory process.</w:t>
      </w:r>
    </w:p>
    <w:p w14:paraId="3BA71085" w14:textId="2C2408B3" w:rsidR="00C77D81" w:rsidRPr="007F2659" w:rsidRDefault="00FE1FB0" w:rsidP="007F2659">
      <w:pPr>
        <w:pStyle w:val="Order1"/>
      </w:pPr>
      <w:r>
        <w:t xml:space="preserve">Any application for leave to access or inspect pursuant to para </w:t>
      </w:r>
      <w:r w:rsidR="00746589">
        <w:t>8</w:t>
      </w:r>
      <w:r>
        <w:t xml:space="preserve"> of these orders be referred to a Judge of this Court.</w:t>
      </w:r>
    </w:p>
    <w:p w14:paraId="519429F0" w14:textId="7D24133F" w:rsidR="00644743" w:rsidRPr="007F3905" w:rsidRDefault="00644743" w:rsidP="007F2659">
      <w:pPr>
        <w:pStyle w:val="OrdersHeading2"/>
      </w:pPr>
      <w:r w:rsidRPr="007F3905">
        <w:t>Costs</w:t>
      </w:r>
    </w:p>
    <w:p w14:paraId="3C19C098" w14:textId="2F8B3DB7" w:rsidR="00644743" w:rsidRDefault="00644743" w:rsidP="00644743">
      <w:pPr>
        <w:pStyle w:val="Order1"/>
      </w:pPr>
      <w:r>
        <w:t xml:space="preserve">The costs of this application </w:t>
      </w:r>
      <w:r w:rsidR="001D4F27">
        <w:t xml:space="preserve">are </w:t>
      </w:r>
      <w:r>
        <w:t>costs in the receivership</w:t>
      </w:r>
      <w:r w:rsidR="008A0D59">
        <w:t>.</w:t>
      </w:r>
      <w:r>
        <w:t xml:space="preserve"> </w:t>
      </w:r>
    </w:p>
    <w:p w14:paraId="3068F5F4" w14:textId="77777777" w:rsidR="001A6C52" w:rsidRDefault="001A6C52" w:rsidP="001A6C52">
      <w:pPr>
        <w:pStyle w:val="BodyText"/>
      </w:pPr>
    </w:p>
    <w:p w14:paraId="45B06E54" w14:textId="77777777" w:rsidR="00A431E6" w:rsidRDefault="00A431E6" w:rsidP="001A6C52">
      <w:pPr>
        <w:pStyle w:val="BodyText"/>
      </w:pPr>
    </w:p>
    <w:p w14:paraId="1C855A72" w14:textId="77777777" w:rsidR="0050309C" w:rsidRDefault="004E3C44" w:rsidP="004D53E5">
      <w:pPr>
        <w:pStyle w:val="SingleSpace"/>
      </w:pPr>
      <w:bookmarkStart w:id="19" w:name="OrdersStatement"/>
      <w:r>
        <w:t>Note:</w:t>
      </w:r>
      <w:r>
        <w:tab/>
        <w:t xml:space="preserve">Entry of orders is dealt with in Rule 39.32 of the </w:t>
      </w:r>
      <w:r>
        <w:rPr>
          <w:i/>
        </w:rPr>
        <w:t>Federal Court Rules 2011</w:t>
      </w:r>
      <w:r>
        <w:t>.</w:t>
      </w:r>
      <w:bookmarkEnd w:id="19"/>
    </w:p>
    <w:p w14:paraId="42EB774B" w14:textId="77777777" w:rsidR="003203D0" w:rsidRDefault="003203D0" w:rsidP="004D53E5">
      <w:pPr>
        <w:pStyle w:val="SingleSpace"/>
      </w:pPr>
    </w:p>
    <w:p w14:paraId="5E4C54B5" w14:textId="77777777" w:rsidR="003203D0" w:rsidRDefault="003203D0">
      <w:pPr>
        <w:spacing w:line="240" w:lineRule="auto"/>
        <w:jc w:val="left"/>
        <w:rPr>
          <w:szCs w:val="22"/>
        </w:rPr>
      </w:pPr>
      <w:r>
        <w:br w:type="page"/>
      </w:r>
    </w:p>
    <w:p w14:paraId="315A8324" w14:textId="77777777" w:rsidR="003203D0" w:rsidRDefault="003203D0" w:rsidP="003203D0">
      <w:pPr>
        <w:jc w:val="center"/>
        <w:rPr>
          <w:b/>
        </w:rPr>
      </w:pPr>
      <w:r>
        <w:rPr>
          <w:b/>
        </w:rPr>
        <w:lastRenderedPageBreak/>
        <w:t>Annexure A</w:t>
      </w:r>
    </w:p>
    <w:p w14:paraId="7865B851" w14:textId="77777777" w:rsidR="003203D0" w:rsidRDefault="003203D0" w:rsidP="003203D0">
      <w:pPr>
        <w:pStyle w:val="BodyText"/>
      </w:pPr>
    </w:p>
    <w:p w14:paraId="715CFD20" w14:textId="77777777" w:rsidR="003203D0" w:rsidRDefault="003203D0" w:rsidP="003203D0">
      <w:pPr>
        <w:rPr>
          <w:b/>
        </w:rPr>
      </w:pPr>
      <w:r>
        <w:rPr>
          <w:b/>
        </w:rPr>
        <w:t>Certificate in respect of the Receivers’ remuneration application</w:t>
      </w:r>
    </w:p>
    <w:p w14:paraId="17679EA7" w14:textId="77777777" w:rsidR="003203D0" w:rsidRDefault="003203D0" w:rsidP="003203D0">
      <w:pPr>
        <w:pStyle w:val="BodyText"/>
      </w:pPr>
    </w:p>
    <w:p w14:paraId="7D3E210A" w14:textId="77777777" w:rsidR="003203D0" w:rsidRDefault="003203D0" w:rsidP="003203D0">
      <w:pPr>
        <w:rPr>
          <w:b/>
        </w:rPr>
      </w:pPr>
      <w:r>
        <w:rPr>
          <w:b/>
        </w:rPr>
        <w:t>No. WAD 481 of 2018</w:t>
      </w:r>
    </w:p>
    <w:p w14:paraId="53867B8F" w14:textId="77777777" w:rsidR="003203D0" w:rsidRDefault="003203D0" w:rsidP="003203D0">
      <w:r>
        <w:t>Federal Court of Australia</w:t>
      </w:r>
    </w:p>
    <w:p w14:paraId="693F11C3" w14:textId="77777777" w:rsidR="003203D0" w:rsidRDefault="003203D0" w:rsidP="003203D0">
      <w:r>
        <w:t>District Registry: Western Australia</w:t>
      </w:r>
    </w:p>
    <w:p w14:paraId="33994680" w14:textId="77777777" w:rsidR="003203D0" w:rsidRDefault="003203D0" w:rsidP="003203D0">
      <w:r>
        <w:t>Division: General Division</w:t>
      </w:r>
    </w:p>
    <w:p w14:paraId="1A325C1E" w14:textId="77777777" w:rsidR="003203D0" w:rsidRDefault="003203D0" w:rsidP="003203D0"/>
    <w:p w14:paraId="1904A68B" w14:textId="77777777" w:rsidR="003203D0" w:rsidRDefault="003203D0" w:rsidP="003203D0">
      <w:pPr>
        <w:rPr>
          <w:b/>
        </w:rPr>
      </w:pPr>
      <w:r>
        <w:rPr>
          <w:b/>
        </w:rPr>
        <w:t>AUSTRALIAN SECURITIES AND INVESTMENTS COMMISSION</w:t>
      </w:r>
    </w:p>
    <w:p w14:paraId="6275EC73" w14:textId="77777777" w:rsidR="003203D0" w:rsidRDefault="003203D0" w:rsidP="003203D0">
      <w:r>
        <w:t>Plaintiff</w:t>
      </w:r>
    </w:p>
    <w:p w14:paraId="60FCDC54" w14:textId="77777777" w:rsidR="003203D0" w:rsidRDefault="003203D0" w:rsidP="003203D0"/>
    <w:p w14:paraId="5F9D7993" w14:textId="77777777" w:rsidR="003203D0" w:rsidRDefault="003203D0" w:rsidP="003203D0">
      <w:pPr>
        <w:rPr>
          <w:b/>
        </w:rPr>
      </w:pPr>
      <w:r>
        <w:rPr>
          <w:b/>
        </w:rPr>
        <w:t>CHRIS MARCO and others named in the schedule</w:t>
      </w:r>
    </w:p>
    <w:p w14:paraId="374DEE4B" w14:textId="77777777" w:rsidR="003203D0" w:rsidRDefault="003203D0" w:rsidP="003203D0">
      <w:r>
        <w:t>Defendants</w:t>
      </w:r>
    </w:p>
    <w:p w14:paraId="43BB90AF" w14:textId="77777777" w:rsidR="003203D0" w:rsidRDefault="003203D0" w:rsidP="003203D0"/>
    <w:p w14:paraId="0DAA5076" w14:textId="77777777" w:rsidR="003203D0" w:rsidRDefault="003203D0" w:rsidP="003203D0">
      <w:pPr>
        <w:spacing w:line="276" w:lineRule="auto"/>
      </w:pPr>
      <w:r>
        <w:t>To:</w:t>
      </w:r>
      <w:r>
        <w:tab/>
        <w:t>The Registrar</w:t>
      </w:r>
    </w:p>
    <w:p w14:paraId="59DD6BE6" w14:textId="77777777" w:rsidR="003203D0" w:rsidRDefault="003203D0" w:rsidP="003203D0">
      <w:pPr>
        <w:spacing w:line="276" w:lineRule="auto"/>
        <w:ind w:firstLine="720"/>
      </w:pPr>
      <w:r>
        <w:t>Federal Court of Australia</w:t>
      </w:r>
    </w:p>
    <w:p w14:paraId="1E8136C4" w14:textId="77777777" w:rsidR="003203D0" w:rsidRDefault="003203D0" w:rsidP="003203D0">
      <w:pPr>
        <w:spacing w:line="276" w:lineRule="auto"/>
        <w:ind w:firstLine="720"/>
      </w:pPr>
      <w:r>
        <w:t>Western Australia Registry</w:t>
      </w:r>
    </w:p>
    <w:p w14:paraId="5E1EB95E" w14:textId="77777777" w:rsidR="003203D0" w:rsidRDefault="003203D0" w:rsidP="003203D0">
      <w:pPr>
        <w:spacing w:line="276" w:lineRule="auto"/>
        <w:ind w:firstLine="720"/>
      </w:pPr>
      <w:r>
        <w:t>Peter Durack Commonwealth Law Courts Building</w:t>
      </w:r>
    </w:p>
    <w:p w14:paraId="5BBA45E1" w14:textId="77777777" w:rsidR="003203D0" w:rsidRDefault="003203D0" w:rsidP="003203D0">
      <w:pPr>
        <w:spacing w:line="276" w:lineRule="auto"/>
        <w:ind w:firstLine="720"/>
      </w:pPr>
      <w:r>
        <w:t>1 Victoria Avenue</w:t>
      </w:r>
    </w:p>
    <w:p w14:paraId="1417B6D0" w14:textId="77777777" w:rsidR="003203D0" w:rsidRDefault="003203D0" w:rsidP="003203D0">
      <w:pPr>
        <w:spacing w:line="276" w:lineRule="auto"/>
        <w:ind w:firstLine="720"/>
      </w:pPr>
      <w:r>
        <w:t>Perth WA 6000</w:t>
      </w:r>
    </w:p>
    <w:p w14:paraId="779B634F" w14:textId="77777777" w:rsidR="0011423E" w:rsidRDefault="003203D0" w:rsidP="003203D0">
      <w:pPr>
        <w:spacing w:line="276" w:lineRule="auto"/>
        <w:ind w:firstLine="720"/>
      </w:pPr>
      <w:r>
        <w:t xml:space="preserve">Fax: </w:t>
      </w:r>
      <w:r w:rsidR="0011423E" w:rsidRPr="0011423E">
        <w:t>(08) 6317 9767</w:t>
      </w:r>
    </w:p>
    <w:p w14:paraId="6CCCF684" w14:textId="6B856144" w:rsidR="003203D0" w:rsidRDefault="0011423E" w:rsidP="003203D0">
      <w:pPr>
        <w:spacing w:line="276" w:lineRule="auto"/>
        <w:ind w:firstLine="720"/>
      </w:pPr>
      <w:r>
        <w:t>Email:</w:t>
      </w:r>
      <w:r>
        <w:tab/>
      </w:r>
      <w:r w:rsidRPr="0011423E">
        <w:t>perth.registry@fedcourt.gov.au</w:t>
      </w:r>
    </w:p>
    <w:p w14:paraId="0E1A258F" w14:textId="77777777" w:rsidR="003203D0" w:rsidRDefault="003203D0" w:rsidP="003203D0">
      <w:pPr>
        <w:ind w:firstLine="720"/>
      </w:pPr>
    </w:p>
    <w:p w14:paraId="1C1F9F51" w14:textId="77777777" w:rsidR="003203D0" w:rsidRDefault="003203D0" w:rsidP="003203D0">
      <w:pPr>
        <w:ind w:left="1440" w:hanging="1440"/>
      </w:pPr>
      <w:r>
        <w:rPr>
          <w:b/>
        </w:rPr>
        <w:t>NOTE</w:t>
      </w:r>
      <w:r>
        <w:t>:</w:t>
      </w:r>
      <w:r>
        <w:tab/>
        <w:t>Terms defined in the orders made by McKerracher J on 7 December 2020 have the same meaning when used in this Certificate.</w:t>
      </w:r>
    </w:p>
    <w:p w14:paraId="042F9B08" w14:textId="77777777" w:rsidR="003203D0" w:rsidRDefault="003203D0" w:rsidP="003203D0"/>
    <w:p w14:paraId="315B22A7" w14:textId="77777777" w:rsidR="003203D0" w:rsidRDefault="003203D0" w:rsidP="003203D0">
      <w:r>
        <w:t xml:space="preserve">On [insert date] the amount of $[X] was paid to the Receivers from the Property as interim remuneration pursuant to order 1 of the orders made by Feutrill J on </w:t>
      </w:r>
      <w:r w:rsidR="005A7524">
        <w:t>[insert date] 2023</w:t>
      </w:r>
      <w:r>
        <w:t>.</w:t>
      </w:r>
    </w:p>
    <w:p w14:paraId="104D229C" w14:textId="77777777" w:rsidR="003203D0" w:rsidRDefault="003203D0" w:rsidP="003203D0"/>
    <w:p w14:paraId="7A356826" w14:textId="77777777" w:rsidR="003203D0" w:rsidRDefault="003203D0" w:rsidP="003203D0">
      <w:r>
        <w:t>Signed: …………………………</w:t>
      </w:r>
    </w:p>
    <w:p w14:paraId="6DE983D2" w14:textId="77777777" w:rsidR="003203D0" w:rsidRDefault="003203D0" w:rsidP="003203D0"/>
    <w:p w14:paraId="3272FF9C" w14:textId="77777777" w:rsidR="003203D0" w:rsidRDefault="003203D0" w:rsidP="003203D0">
      <w:pPr>
        <w:pStyle w:val="SingleSpace"/>
      </w:pPr>
      <w:r w:rsidRPr="000F1D46">
        <w:t>Date: ……………………</w:t>
      </w:r>
    </w:p>
    <w:p w14:paraId="00C4C1F1" w14:textId="77777777" w:rsidR="003203D0" w:rsidRDefault="003203D0" w:rsidP="003203D0">
      <w:pPr>
        <w:pStyle w:val="SingleSpace"/>
      </w:pPr>
    </w:p>
    <w:p w14:paraId="1750EBDB" w14:textId="77777777" w:rsidR="00E23577" w:rsidRDefault="00E23577" w:rsidP="002B0E91">
      <w:pPr>
        <w:pStyle w:val="BodyText"/>
      </w:pPr>
    </w:p>
    <w:p w14:paraId="1674F7F8" w14:textId="77777777" w:rsidR="00395B24" w:rsidRDefault="00395B24">
      <w:pPr>
        <w:pStyle w:val="NormalHeadings"/>
        <w:spacing w:before="240" w:after="120"/>
        <w:rPr>
          <w:b w:val="0"/>
        </w:rPr>
        <w:sectPr w:rsidR="00395B24" w:rsidSect="0092590B">
          <w:headerReference w:type="default" r:id="rId18"/>
          <w:footerReference w:type="default" r:id="rId19"/>
          <w:headerReference w:type="first" r:id="rId20"/>
          <w:footerReference w:type="first" r:id="rId21"/>
          <w:endnotePr>
            <w:numFmt w:val="decimal"/>
          </w:endnotePr>
          <w:pgSz w:w="11907" w:h="16840" w:code="9"/>
          <w:pgMar w:top="1440" w:right="1440" w:bottom="1440" w:left="1440" w:header="851" w:footer="851" w:gutter="0"/>
          <w:pgNumType w:fmt="lowerRoman" w:start="1"/>
          <w:cols w:space="720"/>
          <w:noEndnote/>
          <w:titlePg/>
        </w:sectPr>
      </w:pPr>
    </w:p>
    <w:p w14:paraId="2059A80B" w14:textId="77777777" w:rsidR="00484F6D" w:rsidRPr="00045BB7" w:rsidRDefault="00484F6D" w:rsidP="00045BB7">
      <w:pPr>
        <w:pStyle w:val="NormalHeadings"/>
        <w:spacing w:line="480" w:lineRule="auto"/>
        <w:jc w:val="center"/>
        <w:rPr>
          <w:sz w:val="28"/>
          <w:szCs w:val="28"/>
        </w:rPr>
      </w:pPr>
      <w:bookmarkStart w:id="20" w:name="ReasonsPage"/>
      <w:bookmarkEnd w:id="20"/>
      <w:r w:rsidRPr="00045BB7">
        <w:rPr>
          <w:sz w:val="28"/>
          <w:szCs w:val="28"/>
        </w:rPr>
        <w:lastRenderedPageBreak/>
        <w:t>REASONS FOR JUDGMENT</w:t>
      </w:r>
    </w:p>
    <w:p w14:paraId="2A908002" w14:textId="77777777" w:rsidR="00694BEB" w:rsidRDefault="004E3C44" w:rsidP="005E0510">
      <w:pPr>
        <w:pStyle w:val="NormalHeadings"/>
        <w:spacing w:line="360" w:lineRule="auto"/>
        <w:jc w:val="left"/>
        <w:rPr>
          <w:sz w:val="26"/>
          <w:szCs w:val="26"/>
        </w:rPr>
      </w:pPr>
      <w:r>
        <w:rPr>
          <w:sz w:val="26"/>
          <w:szCs w:val="26"/>
        </w:rPr>
        <w:t>FEUTRILL J:</w:t>
      </w:r>
    </w:p>
    <w:p w14:paraId="7883F852" w14:textId="3001ED04" w:rsidR="00614ADB" w:rsidRDefault="00614ADB" w:rsidP="00B93023">
      <w:pPr>
        <w:pStyle w:val="ParaNumbering"/>
        <w:tabs>
          <w:tab w:val="num" w:pos="720"/>
        </w:tabs>
      </w:pPr>
      <w:r>
        <w:t xml:space="preserve">By orders of the Court made on 7 December 2020, Messrs Robert Kirman and Robert Brauer of </w:t>
      </w:r>
      <w:r w:rsidRPr="006146A1">
        <w:t>McGrathNicol</w:t>
      </w:r>
      <w:r>
        <w:t xml:space="preserve"> were appointed as joint and several receivers and managers of </w:t>
      </w:r>
      <w:r w:rsidR="00C8726C">
        <w:t>certain property of the first, second and third defendants</w:t>
      </w:r>
      <w:r w:rsidR="002166C9">
        <w:t xml:space="preserve"> and </w:t>
      </w:r>
      <w:r>
        <w:t xml:space="preserve">all property of the </w:t>
      </w:r>
      <w:r w:rsidR="000C3F7F">
        <w:t xml:space="preserve">unregistered </w:t>
      </w:r>
      <w:r>
        <w:t>managed investment scheme operated by each of the defendants described in the orders (</w:t>
      </w:r>
      <w:r w:rsidRPr="00A1548E">
        <w:rPr>
          <w:bCs/>
        </w:rPr>
        <w:t>Scheme</w:t>
      </w:r>
      <w:r>
        <w:t xml:space="preserve"> and </w:t>
      </w:r>
      <w:r w:rsidRPr="00A1548E">
        <w:rPr>
          <w:bCs/>
        </w:rPr>
        <w:t>Property</w:t>
      </w:r>
      <w:r>
        <w:t xml:space="preserve">). </w:t>
      </w:r>
      <w:r w:rsidR="007F3DA2">
        <w:t>The Receivers have made seven</w:t>
      </w:r>
      <w:r w:rsidR="002F4A14">
        <w:t xml:space="preserve"> applications for </w:t>
      </w:r>
      <w:r w:rsidR="001105B5">
        <w:t>orders</w:t>
      </w:r>
      <w:r w:rsidR="00A1548E">
        <w:t xml:space="preserve"> </w:t>
      </w:r>
      <w:r>
        <w:t xml:space="preserve">to facilitate the fixing of their remuneration for various periods by a Registrar, as well as for orders approving, subject to certain safeguards, immediate interim payment of amounts equivalent to 85% of the total remuneration claimed for each period. </w:t>
      </w:r>
      <w:r w:rsidR="002F4A14">
        <w:t>The Court made orders, as requested, on each of those applications.</w:t>
      </w:r>
    </w:p>
    <w:p w14:paraId="79DA5596" w14:textId="5B933632" w:rsidR="008E1686" w:rsidRDefault="00614ADB" w:rsidP="00273078">
      <w:pPr>
        <w:pStyle w:val="ParaNumbering"/>
      </w:pPr>
      <w:r>
        <w:t xml:space="preserve">By interlocutory process dated </w:t>
      </w:r>
      <w:r w:rsidR="00633703">
        <w:t>14 October 2024</w:t>
      </w:r>
      <w:r>
        <w:t xml:space="preserve">, the Receivers seek orders fixing their remuneration for the period from </w:t>
      </w:r>
      <w:r w:rsidR="009F2450">
        <w:t xml:space="preserve">3 </w:t>
      </w:r>
      <w:r w:rsidR="0021197C" w:rsidRPr="0021197C">
        <w:t>December 2022 to 3 March 2023, 4 March 2023 to 2 June 2023, 3 June 2023 to 8 December 2023 and 9 December 2023 to 31 May 2024</w:t>
      </w:r>
      <w:r>
        <w:t xml:space="preserve"> and approving an interim payment of 85% of the remuneration claimed for </w:t>
      </w:r>
      <w:r w:rsidR="00882EFF">
        <w:t xml:space="preserve">each of </w:t>
      </w:r>
      <w:r w:rsidR="008A0D59">
        <w:t>those periods</w:t>
      </w:r>
      <w:r>
        <w:t>. The orders sought are in substantially the same terms as the orders the Court made on</w:t>
      </w:r>
      <w:r w:rsidR="008E1686">
        <w:t xml:space="preserve"> the earlier applications. The Receivers filed and rely </w:t>
      </w:r>
      <w:r w:rsidR="009275B4">
        <w:t xml:space="preserve">upon </w:t>
      </w:r>
      <w:r w:rsidR="002E28F1">
        <w:t xml:space="preserve">an affidavit of Mr Brauer sworn </w:t>
      </w:r>
      <w:r w:rsidR="00155C08">
        <w:t>19</w:t>
      </w:r>
      <w:r w:rsidR="002E28F1">
        <w:t xml:space="preserve"> September 2024 to which he exhibits </w:t>
      </w:r>
      <w:r w:rsidR="00A05828">
        <w:t xml:space="preserve">reports to </w:t>
      </w:r>
      <w:r w:rsidR="00140F08">
        <w:t>the</w:t>
      </w:r>
      <w:r w:rsidR="00A05828">
        <w:t xml:space="preserve"> commit</w:t>
      </w:r>
      <w:r w:rsidR="008A0D59">
        <w:t>tees</w:t>
      </w:r>
      <w:r w:rsidR="00A05828">
        <w:t xml:space="preserve"> of inspection</w:t>
      </w:r>
      <w:r w:rsidR="00140F08">
        <w:t xml:space="preserve"> established with respect to the winding up of the Scheme.</w:t>
      </w:r>
      <w:r w:rsidR="007B05BB">
        <w:t xml:space="preserve"> A</w:t>
      </w:r>
      <w:r w:rsidR="00EF634F">
        <w:t xml:space="preserve">n appendix to each report is a </w:t>
      </w:r>
      <w:r w:rsidR="008E1686">
        <w:t>Receivers</w:t>
      </w:r>
      <w:r w:rsidR="008A0D59">
        <w:t xml:space="preserve"> and Managers</w:t>
      </w:r>
      <w:r w:rsidR="008E1686">
        <w:t>’ Remuneration Approval Report</w:t>
      </w:r>
      <w:r w:rsidR="00D31AC1">
        <w:t>. The Receivers</w:t>
      </w:r>
      <w:r w:rsidR="00882EFF">
        <w:t xml:space="preserve"> and Managers</w:t>
      </w:r>
      <w:r w:rsidR="00D31AC1">
        <w:t>’ Remuneration Reports are for the periods</w:t>
      </w:r>
      <w:r w:rsidR="008E1686">
        <w:t xml:space="preserve"> </w:t>
      </w:r>
      <w:r w:rsidR="00A31AC0">
        <w:t>3 December</w:t>
      </w:r>
      <w:r w:rsidR="008E1686">
        <w:t xml:space="preserve"> </w:t>
      </w:r>
      <w:r w:rsidR="009275B4">
        <w:t>202</w:t>
      </w:r>
      <w:r w:rsidR="00BF2249">
        <w:t>2</w:t>
      </w:r>
      <w:r w:rsidR="009275B4">
        <w:t xml:space="preserve"> </w:t>
      </w:r>
      <w:r w:rsidR="00F641A4">
        <w:t xml:space="preserve">to </w:t>
      </w:r>
      <w:r w:rsidR="009275B4">
        <w:t xml:space="preserve">3 March 2023 </w:t>
      </w:r>
      <w:r w:rsidR="008E1686">
        <w:t>(</w:t>
      </w:r>
      <w:r w:rsidR="009275B4" w:rsidRPr="009275B4">
        <w:rPr>
          <w:bCs/>
        </w:rPr>
        <w:t xml:space="preserve">Ninth </w:t>
      </w:r>
      <w:r w:rsidR="008E1686" w:rsidRPr="009275B4">
        <w:rPr>
          <w:bCs/>
        </w:rPr>
        <w:t>Remuneration Report</w:t>
      </w:r>
      <w:r w:rsidR="008E1686">
        <w:t>)</w:t>
      </w:r>
      <w:r w:rsidR="00D31AC1">
        <w:t>;</w:t>
      </w:r>
      <w:r w:rsidR="00273078">
        <w:t xml:space="preserve"> </w:t>
      </w:r>
      <w:r w:rsidR="00B339E9" w:rsidRPr="00B339E9">
        <w:t>4</w:t>
      </w:r>
      <w:r w:rsidR="00097B29">
        <w:t> </w:t>
      </w:r>
      <w:r w:rsidR="00B339E9" w:rsidRPr="00B339E9">
        <w:t>March 2023 to 2 June 2023</w:t>
      </w:r>
      <w:r w:rsidR="00273078">
        <w:t xml:space="preserve"> (</w:t>
      </w:r>
      <w:r w:rsidR="00F74BA1">
        <w:rPr>
          <w:bCs/>
        </w:rPr>
        <w:t>Tenth</w:t>
      </w:r>
      <w:r w:rsidR="00273078" w:rsidRPr="00F74BA1">
        <w:rPr>
          <w:bCs/>
        </w:rPr>
        <w:t xml:space="preserve"> Remuneration Report</w:t>
      </w:r>
      <w:r w:rsidR="00001B65">
        <w:t>)</w:t>
      </w:r>
      <w:r w:rsidR="00D31AC1">
        <w:t>;</w:t>
      </w:r>
      <w:r w:rsidR="00097B29">
        <w:t xml:space="preserve"> </w:t>
      </w:r>
      <w:r w:rsidR="003D2BC4" w:rsidRPr="003D2BC4">
        <w:t>3 June 2023 to 8</w:t>
      </w:r>
      <w:r w:rsidR="003D2BC4">
        <w:t> </w:t>
      </w:r>
      <w:r w:rsidR="003D2BC4" w:rsidRPr="003D2BC4">
        <w:t>December 2023</w:t>
      </w:r>
      <w:r w:rsidR="003D2BC4">
        <w:t xml:space="preserve"> (Eleventh Remuneration Report)</w:t>
      </w:r>
      <w:r w:rsidR="00676B13">
        <w:t>;</w:t>
      </w:r>
      <w:r w:rsidR="00001B65">
        <w:t xml:space="preserve"> and </w:t>
      </w:r>
      <w:r w:rsidR="00411123" w:rsidRPr="00411123">
        <w:t>9 December 2023 to 31 May 2024</w:t>
      </w:r>
      <w:r w:rsidR="00411123">
        <w:t xml:space="preserve"> (Twelfth Remuneration Report)</w:t>
      </w:r>
      <w:r w:rsidR="008E1686">
        <w:t>.</w:t>
      </w:r>
    </w:p>
    <w:p w14:paraId="04A1FE6A" w14:textId="39930D4E" w:rsidR="008E1686" w:rsidRPr="009D2A55" w:rsidRDefault="008E1686" w:rsidP="003B215C">
      <w:pPr>
        <w:pStyle w:val="ParaNumbering"/>
        <w:tabs>
          <w:tab w:val="num" w:pos="720"/>
        </w:tabs>
      </w:pPr>
      <w:r>
        <w:t xml:space="preserve">The Receivers requested that the interlocutory process of </w:t>
      </w:r>
      <w:r w:rsidR="008E3B29">
        <w:t>14 October 2024</w:t>
      </w:r>
      <w:r>
        <w:t xml:space="preserve"> be determined on the papers.</w:t>
      </w:r>
      <w:r w:rsidR="00C97051">
        <w:t xml:space="preserve"> </w:t>
      </w:r>
      <w:r w:rsidR="00C97051" w:rsidRPr="00676B13">
        <w:t xml:space="preserve">The </w:t>
      </w:r>
      <w:r w:rsidR="00C97051" w:rsidRPr="00205F9C">
        <w:rPr>
          <w:bCs/>
        </w:rPr>
        <w:t>A</w:t>
      </w:r>
      <w:r w:rsidR="00C97051" w:rsidRPr="00676B13">
        <w:t xml:space="preserve">ustralian </w:t>
      </w:r>
      <w:r w:rsidR="00C97051" w:rsidRPr="00205F9C">
        <w:rPr>
          <w:bCs/>
        </w:rPr>
        <w:t>S</w:t>
      </w:r>
      <w:r w:rsidR="00C97051" w:rsidRPr="00676B13">
        <w:t xml:space="preserve">ecurities and </w:t>
      </w:r>
      <w:r w:rsidR="00C97051" w:rsidRPr="00205F9C">
        <w:rPr>
          <w:bCs/>
        </w:rPr>
        <w:t>I</w:t>
      </w:r>
      <w:r w:rsidR="00C97051" w:rsidRPr="00676B13">
        <w:t xml:space="preserve">nvestments </w:t>
      </w:r>
      <w:r w:rsidR="00C97051" w:rsidRPr="00205F9C">
        <w:rPr>
          <w:bCs/>
        </w:rPr>
        <w:t>C</w:t>
      </w:r>
      <w:r w:rsidR="00C97051" w:rsidRPr="00676B13">
        <w:t>ommission</w:t>
      </w:r>
      <w:r w:rsidRPr="00676B13">
        <w:t xml:space="preserve"> and Mr Marco have indicated that they do not wish to be heard on the application</w:t>
      </w:r>
      <w:r w:rsidR="00676B13">
        <w:t>.</w:t>
      </w:r>
      <w:r w:rsidR="002371A3">
        <w:t xml:space="preserve"> I am satisfied that </w:t>
      </w:r>
      <w:r w:rsidR="0099245A">
        <w:t xml:space="preserve">no oral hearing is necessary because </w:t>
      </w:r>
      <w:r>
        <w:t xml:space="preserve">determination of the matter would not be significantly aided by an oral hearing </w:t>
      </w:r>
      <w:r w:rsidR="006F3F07">
        <w:t xml:space="preserve">as </w:t>
      </w:r>
      <w:r>
        <w:t xml:space="preserve">the legal arguments in relation to the matter can be dealt with adequately by written submissions: s 20A(2)(c)(ii) of the </w:t>
      </w:r>
      <w:r w:rsidRPr="00205F9C">
        <w:rPr>
          <w:i/>
        </w:rPr>
        <w:t>Federal Court of Australia Act 1976</w:t>
      </w:r>
      <w:r>
        <w:t xml:space="preserve"> (Cth).</w:t>
      </w:r>
    </w:p>
    <w:p w14:paraId="6EBCD77C" w14:textId="48071510" w:rsidR="00542B3A" w:rsidRDefault="00542B3A" w:rsidP="00251D0D">
      <w:pPr>
        <w:pStyle w:val="ParaNumbering"/>
      </w:pPr>
      <w:r>
        <w:t xml:space="preserve">The applicable </w:t>
      </w:r>
      <w:r w:rsidR="005B636B">
        <w:t xml:space="preserve">legal </w:t>
      </w:r>
      <w:r>
        <w:t xml:space="preserve">principles are set out in </w:t>
      </w:r>
      <w:r w:rsidR="00CF2FF5">
        <w:t>the reasons given for orders made on the previous seven applications.</w:t>
      </w:r>
      <w:r w:rsidR="0035571D">
        <w:t xml:space="preserve"> See, </w:t>
      </w:r>
      <w:r w:rsidR="00882EFF">
        <w:t xml:space="preserve">e.g., </w:t>
      </w:r>
      <w:r w:rsidR="003144E2" w:rsidRPr="00B94327">
        <w:rPr>
          <w:i/>
        </w:rPr>
        <w:t xml:space="preserve">Australian Securities and Investments Commission v Marco </w:t>
      </w:r>
      <w:r w:rsidR="003144E2" w:rsidRPr="00B94327">
        <w:rPr>
          <w:i/>
        </w:rPr>
        <w:lastRenderedPageBreak/>
        <w:t>(No</w:t>
      </w:r>
      <w:r w:rsidR="00A10A82">
        <w:rPr>
          <w:i/>
        </w:rPr>
        <w:t> </w:t>
      </w:r>
      <w:r w:rsidR="003144E2" w:rsidRPr="00B94327">
        <w:rPr>
          <w:i/>
        </w:rPr>
        <w:t>7</w:t>
      </w:r>
      <w:r w:rsidR="003144E2" w:rsidRPr="00B94327">
        <w:rPr>
          <w:b/>
          <w:i/>
        </w:rPr>
        <w:t>)</w:t>
      </w:r>
      <w:r w:rsidR="003144E2" w:rsidRPr="00B94327">
        <w:t xml:space="preserve"> [2021] FCA 429</w:t>
      </w:r>
      <w:r w:rsidR="00634657">
        <w:t>;</w:t>
      </w:r>
      <w:r>
        <w:t xml:space="preserve"> </w:t>
      </w:r>
      <w:r w:rsidR="003144E2" w:rsidRPr="00B94327">
        <w:rPr>
          <w:i/>
        </w:rPr>
        <w:t>Australian Securities Investments Commission v Marco (No 8)</w:t>
      </w:r>
      <w:r w:rsidR="003144E2" w:rsidRPr="00B94327">
        <w:t xml:space="preserve"> [2021] FCA 885</w:t>
      </w:r>
      <w:r>
        <w:t xml:space="preserve"> and </w:t>
      </w:r>
      <w:r w:rsidR="003144E2" w:rsidRPr="00B94327">
        <w:rPr>
          <w:i/>
        </w:rPr>
        <w:t>Australian Securities and Investments Commission v Marco (No 11)</w:t>
      </w:r>
      <w:r w:rsidR="003144E2" w:rsidRPr="00B94327">
        <w:t xml:space="preserve"> [2022] FCA 704</w:t>
      </w:r>
      <w:r>
        <w:t>. The nature of, need for</w:t>
      </w:r>
      <w:r w:rsidR="00BD125F">
        <w:t>,</w:t>
      </w:r>
      <w:r>
        <w:t xml:space="preserve"> and complexity of th</w:t>
      </w:r>
      <w:r w:rsidR="008865D3">
        <w:t>e</w:t>
      </w:r>
      <w:r>
        <w:t xml:space="preserve"> work the Receivers performed in the period from </w:t>
      </w:r>
      <w:r w:rsidR="00015D61" w:rsidRPr="00015D61">
        <w:t>3 December 2022 to 3 March 2023, 4 March 2023 to 2 June 2023, 3 June 2023 to 8 December 2023 and 9 December 2023 to 31 May 2024</w:t>
      </w:r>
      <w:r>
        <w:t xml:space="preserve"> is explained in summary form in Mr Brauer’s affidavit and the </w:t>
      </w:r>
      <w:r w:rsidR="000078B1">
        <w:t xml:space="preserve">Ninth, Tenth, Eleventh and Twelfth </w:t>
      </w:r>
      <w:r>
        <w:t>Remuneration Report</w:t>
      </w:r>
      <w:r w:rsidR="00251D0D">
        <w:t>s</w:t>
      </w:r>
      <w:r>
        <w:t>. In his affidavit Mr Brauer deposes that</w:t>
      </w:r>
      <w:r w:rsidR="005869A5">
        <w:t xml:space="preserve"> </w:t>
      </w:r>
      <w:r>
        <w:t xml:space="preserve">details of relevant matters mentioned in s 425(8) of the </w:t>
      </w:r>
      <w:r w:rsidRPr="0022157C">
        <w:rPr>
          <w:i/>
        </w:rPr>
        <w:t>Corporations Act</w:t>
      </w:r>
      <w:r>
        <w:t xml:space="preserve"> </w:t>
      </w:r>
      <w:r w:rsidR="008B25D7" w:rsidRPr="008865D3">
        <w:rPr>
          <w:i/>
        </w:rPr>
        <w:t>2001</w:t>
      </w:r>
      <w:r w:rsidR="008B25D7">
        <w:t xml:space="preserve"> (Cth) </w:t>
      </w:r>
      <w:r>
        <w:t>as to the reasonableness of the Receivers</w:t>
      </w:r>
      <w:r w:rsidR="008A0D59">
        <w:t>’</w:t>
      </w:r>
      <w:r>
        <w:t xml:space="preserve"> remuneration are set out in</w:t>
      </w:r>
      <w:r w:rsidR="00251D0D">
        <w:t xml:space="preserve"> those r</w:t>
      </w:r>
      <w:r>
        <w:t>eport</w:t>
      </w:r>
      <w:r w:rsidR="00251D0D">
        <w:t>s</w:t>
      </w:r>
      <w:r>
        <w:t xml:space="preserve">. </w:t>
      </w:r>
      <w:r w:rsidR="00BD125F">
        <w:t>The</w:t>
      </w:r>
      <w:r w:rsidR="00251D0D">
        <w:t xml:space="preserve"> r</w:t>
      </w:r>
      <w:r>
        <w:t>eport</w:t>
      </w:r>
      <w:r w:rsidR="00251D0D">
        <w:t>s contain</w:t>
      </w:r>
      <w:r>
        <w:t xml:space="preserve"> a declaration by the Receivers to the effect that they are satisfied that the remuneration claimed is in respect of necessary work properly performed. The tasks undertaken are described in the report</w:t>
      </w:r>
      <w:r w:rsidR="00251D0D">
        <w:t>s</w:t>
      </w:r>
      <w:r>
        <w:t xml:space="preserve"> and schedules to the</w:t>
      </w:r>
      <w:r w:rsidR="00251D0D">
        <w:t>m</w:t>
      </w:r>
      <w:r>
        <w:t>. The methodology for presenting, reviewing and for being satisfied that the work was necessary and properly performed is outlined in the report</w:t>
      </w:r>
      <w:r w:rsidR="00251D0D">
        <w:t>s</w:t>
      </w:r>
      <w:r>
        <w:t xml:space="preserve">. Mr Brauer deposes that the </w:t>
      </w:r>
      <w:r w:rsidR="00251D0D">
        <w:t xml:space="preserve">reports have </w:t>
      </w:r>
      <w:r>
        <w:t>been prepared with the requisite level of detail and to the standards of the applicable professio</w:t>
      </w:r>
      <w:r w:rsidR="008B25D7">
        <w:t>nal body – ‘</w:t>
      </w:r>
      <w:r>
        <w:t xml:space="preserve">Practice Statement Insolvency 5: Remuneration </w:t>
      </w:r>
      <w:r w:rsidR="008B25D7">
        <w:t>reporting</w:t>
      </w:r>
      <w:r>
        <w:t xml:space="preserve"> issued under the ARITA Code of Professional Practice</w:t>
      </w:r>
      <w:r w:rsidR="008B25D7">
        <w:t>’</w:t>
      </w:r>
      <w:r>
        <w:t>. There is no opposition to the claimed remuneration by ASIC, Mr Marco or the relevant committee of inspection.</w:t>
      </w:r>
    </w:p>
    <w:p w14:paraId="5DA3B006" w14:textId="53C84E61" w:rsidR="00542B3A" w:rsidRDefault="00542B3A" w:rsidP="00251D0D">
      <w:pPr>
        <w:pStyle w:val="ParaNumbering"/>
      </w:pPr>
      <w:r>
        <w:t xml:space="preserve">I am satisfied for substantially the same reasons </w:t>
      </w:r>
      <w:r w:rsidR="005B636B">
        <w:t xml:space="preserve">I </w:t>
      </w:r>
      <w:r>
        <w:t xml:space="preserve">expressed in </w:t>
      </w:r>
      <w:r w:rsidRPr="00542B3A">
        <w:rPr>
          <w:i/>
        </w:rPr>
        <w:t>Marco (No 1</w:t>
      </w:r>
      <w:r w:rsidR="001D4F27">
        <w:rPr>
          <w:i/>
        </w:rPr>
        <w:t>1</w:t>
      </w:r>
      <w:r w:rsidRPr="00542B3A">
        <w:rPr>
          <w:i/>
        </w:rPr>
        <w:t>)</w:t>
      </w:r>
      <w:r w:rsidR="005B636B">
        <w:t xml:space="preserve"> and on the basis of the same protections, safeguards and mechanisms there explained, that there should be an order for interim payment of 85% of the Receivers</w:t>
      </w:r>
      <w:r w:rsidR="00194C11">
        <w:t>’</w:t>
      </w:r>
      <w:r w:rsidR="005B636B">
        <w:t xml:space="preserve"> claimed remuneration for the period from </w:t>
      </w:r>
      <w:r w:rsidR="00F71447" w:rsidRPr="00F71447">
        <w:t>3 December 2022 to 3 March 2023, 4 March 2023 to 2 June 2023, 3 June 2023 to 8 December 2023 and 9 December 2023 to 31 May 2024</w:t>
      </w:r>
      <w:r w:rsidR="005B636B">
        <w:t>. Accordingly, orders will be made in terms of the Receivers</w:t>
      </w:r>
      <w:r w:rsidR="00607293">
        <w:t>’</w:t>
      </w:r>
      <w:r w:rsidR="005B636B">
        <w:t xml:space="preserve"> interlocutory application of </w:t>
      </w:r>
      <w:r w:rsidR="00F71447">
        <w:t>14 October 2024</w:t>
      </w:r>
      <w:r w:rsidR="005B636B">
        <w:t>.</w:t>
      </w:r>
    </w:p>
    <w:p w14:paraId="3FC01917" w14:textId="487B8E6E" w:rsidR="00155C08" w:rsidRDefault="00155C08" w:rsidP="00251D0D">
      <w:pPr>
        <w:pStyle w:val="ParaNumbering"/>
      </w:pPr>
      <w:r>
        <w:t>The Receivers also requested that the Court make orders, as it has done</w:t>
      </w:r>
      <w:r w:rsidR="003C188D">
        <w:t xml:space="preserve"> on </w:t>
      </w:r>
      <w:r w:rsidR="00006EFA">
        <w:t>four</w:t>
      </w:r>
      <w:r w:rsidR="003C188D">
        <w:t xml:space="preserve"> earlier occasions, to maintain the confidentiality of the information contained in the reports to the committee of inspection</w:t>
      </w:r>
      <w:r w:rsidR="007B4136">
        <w:t xml:space="preserve">. These reports contain information relating to </w:t>
      </w:r>
      <w:r w:rsidR="0001253A">
        <w:t xml:space="preserve">ongoing </w:t>
      </w:r>
      <w:r w:rsidR="00A27F24">
        <w:t>investigations and actual or potential legal proceedings</w:t>
      </w:r>
      <w:r w:rsidR="00C946CF">
        <w:t xml:space="preserve">. I am satisfied that the reports should be treated presumptively as confidential and that </w:t>
      </w:r>
      <w:r w:rsidR="00486BAB">
        <w:t xml:space="preserve">if </w:t>
      </w:r>
      <w:r w:rsidR="00BD2451">
        <w:t>any party, other than the applicants for the orders,</w:t>
      </w:r>
      <w:r w:rsidR="00036C76">
        <w:t xml:space="preserve"> </w:t>
      </w:r>
      <w:r w:rsidR="00486BAB">
        <w:t>or any non-party wants to inspect the affidavit</w:t>
      </w:r>
      <w:r w:rsidR="00194C11">
        <w:t>,</w:t>
      </w:r>
      <w:r w:rsidR="00486BAB">
        <w:t xml:space="preserve"> </w:t>
      </w:r>
      <w:r w:rsidR="00036C76">
        <w:t>that person may do so with leave of the Court and that any application to inspect should be referred to a judge of the Court for determination.</w:t>
      </w:r>
    </w:p>
    <w:p w14:paraId="6BA4B94F" w14:textId="77777777" w:rsidR="006C0C60" w:rsidRDefault="006C0C60" w:rsidP="00815065">
      <w:pPr>
        <w:pStyle w:val="BodyText"/>
      </w:pPr>
      <w:bookmarkStart w:id="21" w:name="Certification"/>
    </w:p>
    <w:tbl>
      <w:tblPr>
        <w:tblW w:w="0" w:type="auto"/>
        <w:tblLook w:val="04A0" w:firstRow="1" w:lastRow="0" w:firstColumn="1" w:lastColumn="0" w:noHBand="0" w:noVBand="1"/>
      </w:tblPr>
      <w:tblGrid>
        <w:gridCol w:w="3794"/>
      </w:tblGrid>
      <w:tr w:rsidR="006C0C60" w:rsidRPr="006C0C60" w14:paraId="46ECBC64" w14:textId="77777777">
        <w:tc>
          <w:tcPr>
            <w:tcW w:w="3794" w:type="dxa"/>
            <w:shd w:val="clear" w:color="auto" w:fill="auto"/>
          </w:tcPr>
          <w:p w14:paraId="2965F174" w14:textId="2AF01B2D" w:rsidR="006C0C60" w:rsidRPr="006C0C60" w:rsidRDefault="006C0C60" w:rsidP="006C0C60">
            <w:pPr>
              <w:pStyle w:val="Normal1linespace"/>
            </w:pPr>
            <w:r w:rsidRPr="006C0C60">
              <w:t xml:space="preserve">I certify that the preceding </w:t>
            </w:r>
            <w:r w:rsidR="0089592D">
              <w:t>six</w:t>
            </w:r>
            <w:r w:rsidRPr="006C0C60">
              <w:t xml:space="preserve"> (</w:t>
            </w:r>
            <w:r w:rsidR="0089592D">
              <w:t>6</w:t>
            </w:r>
            <w:r w:rsidRPr="006C0C60">
              <w:t xml:space="preserve">) numbered </w:t>
            </w:r>
            <w:bookmarkStart w:id="22" w:name="CertPara"/>
            <w:r>
              <w:t>paragraphs are</w:t>
            </w:r>
            <w:bookmarkEnd w:id="22"/>
            <w:r w:rsidRPr="006C0C60">
              <w:t xml:space="preserve"> a true copy </w:t>
            </w:r>
            <w:r w:rsidRPr="006C0C60">
              <w:lastRenderedPageBreak/>
              <w:t xml:space="preserve">of the Reasons for Judgment of </w:t>
            </w:r>
            <w:bookmarkStart w:id="23" w:name="bkHonourable"/>
            <w:r w:rsidRPr="006C0C60">
              <w:t xml:space="preserve">the Honourable </w:t>
            </w:r>
            <w:bookmarkStart w:id="24" w:name="Justice"/>
            <w:bookmarkEnd w:id="23"/>
            <w:r>
              <w:t>Justice Feutrill</w:t>
            </w:r>
            <w:bookmarkEnd w:id="24"/>
            <w:r w:rsidRPr="006C0C60">
              <w:t>.</w:t>
            </w:r>
          </w:p>
        </w:tc>
      </w:tr>
    </w:tbl>
    <w:p w14:paraId="17D421A1" w14:textId="77777777" w:rsidR="00AB48D8" w:rsidRDefault="00AB48D8" w:rsidP="00815065">
      <w:pPr>
        <w:pStyle w:val="BodyText"/>
      </w:pPr>
    </w:p>
    <w:p w14:paraId="401AE98A" w14:textId="77777777" w:rsidR="006C0C60" w:rsidRDefault="006C0C60" w:rsidP="00815065">
      <w:pPr>
        <w:pStyle w:val="BodyText"/>
      </w:pPr>
    </w:p>
    <w:p w14:paraId="637E3AFB" w14:textId="77777777" w:rsidR="00C97051" w:rsidRDefault="006C0C60" w:rsidP="00815065">
      <w:pPr>
        <w:pStyle w:val="BodyText"/>
        <w:rPr>
          <w:noProof/>
          <w:lang w:eastAsia="en-AU"/>
        </w:rPr>
      </w:pPr>
      <w:r>
        <w:t>Associate:</w:t>
      </w:r>
      <w:r w:rsidR="00C97051">
        <w:t xml:space="preserve"> </w:t>
      </w:r>
    </w:p>
    <w:p w14:paraId="7CA9A5F1" w14:textId="2873354B" w:rsidR="006C0C60" w:rsidRDefault="006C0C60" w:rsidP="00815065">
      <w:pPr>
        <w:pStyle w:val="BodyText"/>
        <w:tabs>
          <w:tab w:val="left" w:pos="1134"/>
        </w:tabs>
      </w:pPr>
      <w:r>
        <w:t>Dated:</w:t>
      </w:r>
      <w:r>
        <w:tab/>
      </w:r>
      <w:r w:rsidR="00C46CEA">
        <w:t>13 December</w:t>
      </w:r>
      <w:r w:rsidR="00F71447">
        <w:t xml:space="preserve"> 2024</w:t>
      </w:r>
    </w:p>
    <w:p w14:paraId="13500AEF" w14:textId="77777777" w:rsidR="006C0C60" w:rsidRDefault="006C0C60" w:rsidP="00815065">
      <w:pPr>
        <w:pStyle w:val="BodyText"/>
      </w:pPr>
    </w:p>
    <w:bookmarkEnd w:id="21"/>
    <w:p w14:paraId="00C03A63" w14:textId="77777777" w:rsidR="006C0C60" w:rsidRDefault="006C0C60" w:rsidP="006C0C60">
      <w:pPr>
        <w:pStyle w:val="BodyText"/>
      </w:pPr>
    </w:p>
    <w:sectPr w:rsidR="006C0C60" w:rsidSect="00A84FD0">
      <w:headerReference w:type="even" r:id="rId22"/>
      <w:headerReference w:type="default" r:id="rId23"/>
      <w:footerReference w:type="default" r:id="rId24"/>
      <w:headerReference w:type="first" r:id="rId25"/>
      <w:footerReference w:type="first" r:id="rId26"/>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E58F8F" w14:textId="77777777" w:rsidR="00C67F04" w:rsidRDefault="00C67F04">
      <w:pPr>
        <w:spacing w:line="20" w:lineRule="exact"/>
      </w:pPr>
    </w:p>
    <w:p w14:paraId="13C123B7" w14:textId="77777777" w:rsidR="00C67F04" w:rsidRDefault="00C67F04"/>
    <w:p w14:paraId="7383D0E2" w14:textId="77777777" w:rsidR="00C67F04" w:rsidRDefault="00C67F04"/>
  </w:endnote>
  <w:endnote w:type="continuationSeparator" w:id="0">
    <w:p w14:paraId="238EB32C" w14:textId="77777777" w:rsidR="00C67F04" w:rsidRDefault="00C67F04">
      <w:r>
        <w:t xml:space="preserve"> </w:t>
      </w:r>
    </w:p>
    <w:p w14:paraId="347C55D5" w14:textId="77777777" w:rsidR="00C67F04" w:rsidRDefault="00C67F04"/>
    <w:p w14:paraId="20F5A4B9" w14:textId="77777777" w:rsidR="00C67F04" w:rsidRDefault="00C67F04"/>
  </w:endnote>
  <w:endnote w:type="continuationNotice" w:id="1">
    <w:p w14:paraId="10B32108" w14:textId="77777777" w:rsidR="00C67F04" w:rsidRDefault="00C67F04">
      <w:r>
        <w:t xml:space="preserve"> </w:t>
      </w:r>
    </w:p>
    <w:p w14:paraId="4306F6A4" w14:textId="77777777" w:rsidR="00C67F04" w:rsidRDefault="00C67F04"/>
    <w:p w14:paraId="7D30B709" w14:textId="77777777" w:rsidR="00C67F04" w:rsidRDefault="00C67F0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0998AC" w14:textId="77777777" w:rsidR="00A94D53" w:rsidRDefault="00A94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1E5953" w14:textId="49AB9C0D"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2" behindDoc="0" locked="0" layoutInCell="1" allowOverlap="1" wp14:anchorId="248504D7" wp14:editId="1E178306">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FA594BF" id="Straight Connector 5"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716080">
          <w:rPr>
            <w:bCs/>
            <w:sz w:val="18"/>
            <w:szCs w:val="18"/>
          </w:rPr>
          <w:t xml:space="preserve">Australian Securities and Investments Commission v Marco (No 17) [2024] FCA 1449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2DAC7" w14:textId="77777777" w:rsidR="00395B24" w:rsidRPr="00A94D53" w:rsidRDefault="00395B24" w:rsidP="00A94D5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2FE3B5" w14:textId="498680AF"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1" behindDoc="0" locked="0" layoutInCell="1" allowOverlap="1" wp14:anchorId="070A4BA2" wp14:editId="31044026">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3B863C5" id="Straight Connector 6"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placeholder>
          <w:docPart w:val="CA823C2112D5433F8FA610CD9C55F9F4"/>
        </w:placeholder>
        <w:dataBinding w:prefixMappings="xmlns:ns0='http://schemas.globalmacros.com/FCA'" w:xpath="/ns0:root[1]/ns0:Name[1]" w:storeItemID="{687E7CCB-4AA5-44E7-B148-17BA2B6F57C0}"/>
        <w:text w:multiLine="1"/>
      </w:sdtPr>
      <w:sdtEndPr/>
      <w:sdtContent>
        <w:r w:rsidR="00716080">
          <w:rPr>
            <w:bCs/>
            <w:sz w:val="18"/>
            <w:szCs w:val="18"/>
          </w:rPr>
          <w:t xml:space="preserve">Australian Securities and Investments Commission v Marco (No 17) [2024] FCA 1449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06EFD">
      <w:rPr>
        <w:bCs/>
        <w:noProof/>
        <w:sz w:val="20"/>
      </w:rPr>
      <w:t>iii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C32A4" w14:textId="24037E84"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0" behindDoc="0" locked="0" layoutInCell="1" allowOverlap="1" wp14:anchorId="0B1DB16C" wp14:editId="0D2C37E1">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368B39"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placeholder>
          <w:docPart w:val="672F313879AA4852A390221F6A31F0BB"/>
        </w:placeholder>
        <w:dataBinding w:prefixMappings="xmlns:ns0='http://schemas.globalmacros.com/FCA'" w:xpath="/ns0:root[1]/ns0:Name[1]" w:storeItemID="{687E7CCB-4AA5-44E7-B148-17BA2B6F57C0}"/>
        <w:text w:multiLine="1"/>
      </w:sdtPr>
      <w:sdtEndPr/>
      <w:sdtContent>
        <w:r w:rsidR="00716080">
          <w:rPr>
            <w:bCs/>
            <w:sz w:val="18"/>
            <w:szCs w:val="18"/>
          </w:rPr>
          <w:t xml:space="preserve">Australian Securities and Investments Commission v Marco (No 17) [2024] FCA 1449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06EFD">
      <w:rPr>
        <w:bCs/>
        <w:noProof/>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C50B3" w14:textId="591C6C55"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4" behindDoc="0" locked="0" layoutInCell="1" allowOverlap="1" wp14:anchorId="74687CB1" wp14:editId="678476DA">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A4A26CE"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placeholder>
          <w:docPart w:val="20192ED0D2484B8DBCE958D11FDD4C4D"/>
        </w:placeholder>
        <w:dataBinding w:prefixMappings="xmlns:ns0='http://schemas.globalmacros.com/FCA'" w:xpath="/ns0:root[1]/ns0:Name[1]" w:storeItemID="{687E7CCB-4AA5-44E7-B148-17BA2B6F57C0}"/>
        <w:text w:multiLine="1"/>
      </w:sdtPr>
      <w:sdtEndPr/>
      <w:sdtContent>
        <w:r w:rsidR="00716080">
          <w:rPr>
            <w:bCs/>
            <w:sz w:val="18"/>
            <w:szCs w:val="18"/>
          </w:rPr>
          <w:t xml:space="preserve">Australian Securities and Investments Commission v Marco (No 17) [2024] FCA 1449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06EFD">
      <w:rPr>
        <w:bCs/>
        <w:noProof/>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117029" w14:textId="1A975398"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lang w:eastAsia="en-AU"/>
      </w:rPr>
      <mc:AlternateContent>
        <mc:Choice Requires="wps">
          <w:drawing>
            <wp:anchor distT="0" distB="0" distL="114300" distR="114300" simplePos="0" relativeHeight="251658243" behindDoc="0" locked="0" layoutInCell="1" allowOverlap="1" wp14:anchorId="5FD08068" wp14:editId="5CDAEF3F">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5E4C0B"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placeholder>
          <w:docPart w:val="474968E281CA4993B7C8EE5545A11F56"/>
        </w:placeholder>
        <w:dataBinding w:prefixMappings="xmlns:ns0='http://schemas.globalmacros.com/FCA'" w:xpath="/ns0:root[1]/ns0:Name[1]" w:storeItemID="{687E7CCB-4AA5-44E7-B148-17BA2B6F57C0}"/>
        <w:text w:multiLine="1"/>
      </w:sdtPr>
      <w:sdtEndPr/>
      <w:sdtContent>
        <w:r w:rsidR="00716080">
          <w:rPr>
            <w:bCs/>
            <w:sz w:val="18"/>
            <w:szCs w:val="18"/>
          </w:rPr>
          <w:t xml:space="preserve">Australian Securities and Investments Commission v Marco (No 17) [2024] FCA 1449 </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sidR="00106EFD">
      <w:rPr>
        <w:bCs/>
        <w:noProof/>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017A21" w14:textId="77777777" w:rsidR="00C67F04" w:rsidRDefault="00C67F04"/>
  </w:footnote>
  <w:footnote w:type="continuationSeparator" w:id="0">
    <w:p w14:paraId="51D58428" w14:textId="77777777" w:rsidR="00C67F04" w:rsidRDefault="00C67F04">
      <w:r>
        <w:continuationSeparator/>
      </w:r>
    </w:p>
    <w:p w14:paraId="073BD72A" w14:textId="77777777" w:rsidR="00C67F04" w:rsidRDefault="00C67F04"/>
    <w:p w14:paraId="1DBA1790" w14:textId="77777777" w:rsidR="00C67F04" w:rsidRDefault="00C67F04"/>
  </w:footnote>
  <w:footnote w:type="continuationNotice" w:id="1">
    <w:p w14:paraId="733C8EA7" w14:textId="77777777" w:rsidR="00C67F04" w:rsidRDefault="00C67F04">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410533" w14:textId="77777777" w:rsidR="00A94D53" w:rsidRDefault="00A94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00F83C" w14:textId="77777777" w:rsidR="00A94D53" w:rsidRDefault="00A94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3779A9" w14:textId="77777777" w:rsidR="00A94D53" w:rsidRDefault="00A94D5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F4CE01E"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EBDC16"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A2B19D"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80050B"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809409"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1898276298">
    <w:abstractNumId w:val="14"/>
  </w:num>
  <w:num w:numId="2" w16cid:durableId="455489946">
    <w:abstractNumId w:val="9"/>
  </w:num>
  <w:num w:numId="3" w16cid:durableId="930428004">
    <w:abstractNumId w:val="7"/>
  </w:num>
  <w:num w:numId="4" w16cid:durableId="404571254">
    <w:abstractNumId w:val="6"/>
  </w:num>
  <w:num w:numId="5" w16cid:durableId="874003465">
    <w:abstractNumId w:val="5"/>
  </w:num>
  <w:num w:numId="6" w16cid:durableId="889614849">
    <w:abstractNumId w:val="4"/>
  </w:num>
  <w:num w:numId="7" w16cid:durableId="1853182681">
    <w:abstractNumId w:val="8"/>
  </w:num>
  <w:num w:numId="8" w16cid:durableId="1306853920">
    <w:abstractNumId w:val="3"/>
  </w:num>
  <w:num w:numId="9" w16cid:durableId="1457336162">
    <w:abstractNumId w:val="2"/>
  </w:num>
  <w:num w:numId="10" w16cid:durableId="520094066">
    <w:abstractNumId w:val="1"/>
  </w:num>
  <w:num w:numId="11" w16cid:durableId="130876566">
    <w:abstractNumId w:val="0"/>
  </w:num>
  <w:num w:numId="12" w16cid:durableId="696279009">
    <w:abstractNumId w:val="22"/>
  </w:num>
  <w:num w:numId="13" w16cid:durableId="1371034816">
    <w:abstractNumId w:val="20"/>
  </w:num>
  <w:num w:numId="14" w16cid:durableId="1627541176">
    <w:abstractNumId w:val="21"/>
  </w:num>
  <w:num w:numId="15" w16cid:durableId="860096410">
    <w:abstractNumId w:val="24"/>
  </w:num>
  <w:num w:numId="16" w16cid:durableId="1863785841">
    <w:abstractNumId w:val="13"/>
  </w:num>
  <w:num w:numId="17" w16cid:durableId="801073388">
    <w:abstractNumId w:val="23"/>
  </w:num>
  <w:num w:numId="18" w16cid:durableId="831141914">
    <w:abstractNumId w:val="11"/>
  </w:num>
  <w:num w:numId="19" w16cid:durableId="294415629">
    <w:abstractNumId w:val="18"/>
  </w:num>
  <w:num w:numId="20" w16cid:durableId="303046727">
    <w:abstractNumId w:val="15"/>
  </w:num>
  <w:num w:numId="21" w16cid:durableId="922953808">
    <w:abstractNumId w:val="16"/>
  </w:num>
  <w:num w:numId="22" w16cid:durableId="2133014804">
    <w:abstractNumId w:val="19"/>
  </w:num>
  <w:num w:numId="23" w16cid:durableId="674261840">
    <w:abstractNumId w:val="10"/>
  </w:num>
  <w:num w:numId="24" w16cid:durableId="1844588386">
    <w:abstractNumId w:val="10"/>
  </w:num>
  <w:num w:numId="25" w16cid:durableId="508956271">
    <w:abstractNumId w:val="12"/>
  </w:num>
  <w:num w:numId="26" w16cid:durableId="398359377">
    <w:abstractNumId w:val="17"/>
  </w:num>
  <w:num w:numId="27" w16cid:durableId="825822705">
    <w:abstractNumId w:val="17"/>
  </w:num>
  <w:num w:numId="28" w16cid:durableId="1783842722">
    <w:abstractNumId w:val="17"/>
  </w:num>
  <w:num w:numId="29" w16cid:durableId="1559509471">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PAndAnother" w:val="False"/>
    <w:docVar w:name="APPAndOthers" w:val="True"/>
    <w:docVar w:name="CounselParties" w:val="Appellant"/>
    <w:docVar w:name="CounselType" w:val="Counsel for the "/>
    <w:docVar w:name="Court" w:val="Federal Court of Australia (FCA)"/>
    <w:docVar w:name="Cross1AndAnother" w:val="True"/>
    <w:docVar w:name="Cross1AndOthers" w:val="False"/>
    <w:docVar w:name="Cross2AndAnother" w:val="True"/>
    <w:docVar w:name="Cross2AndOthers" w:val="False"/>
    <w:docVar w:name="Defendant" w:val="CHRIS MARCO|AMS HOLDINGS (WA) PTY LTD (RECEIVERS|AMS HOLDINGS (WA) PTY LTD (RECEIVERS"/>
    <w:docVar w:name="Defenders" w:val="(and another named in the Schedule)"/>
    <w:docVar w:name="Division" w:val="FCA General Division"/>
    <w:docVar w:name="DocCreated" w:val="True"/>
    <w:docVar w:name="FileNumbers" w:val="WAD 481 of 2018"/>
    <w:docVar w:name="Initiators" w:val="(and another named in the Schedule)"/>
    <w:docVar w:name="Judgdate" w:val="19 October 2022"/>
    <w:docVar w:name="Judge" w:val="Feutrill"/>
    <w:docVar w:name="JudgeType" w:val="Justice"/>
    <w:docVar w:name="lstEntryList" w:val="-1"/>
    <w:docVar w:name="NSD" w:val="NSD "/>
    <w:docVar w:name="NumApps" w:val="1"/>
    <w:docVar w:name="NumApps_" w:val="0"/>
    <w:docVar w:name="NumCrossResps" w:val="0"/>
    <w:docVar w:name="NumDefs" w:val="3"/>
    <w:docVar w:name="NumOthers" w:val="0"/>
    <w:docVar w:name="Other" w:val="ROBERT MICHAEL KIRMAN AND ROBERT CONRY|CAMERON HUGH SHAW, RICHARD ALBARRAN and"/>
    <w:docVar w:name="OtherNum" w:val="2"/>
    <w:docVar w:name="Parties1" w:val="Plaintiff"/>
    <w:docVar w:name="Parties2" w:val="Defendant"/>
    <w:docVar w:name="Parties3" w:val="Cross-Appellant"/>
    <w:docVar w:name="Parties4" w:val="Cross-Defendant"/>
    <w:docVar w:name="Parties5" w:val="Other"/>
    <w:docVar w:name="Place" w:val="N/A FCA"/>
    <w:docVar w:name="Plaintiff" w:val="Australian Securities and Investments Commission"/>
    <w:docVar w:name="PracticeArea" w:val="Commercial and Corporations"/>
    <w:docVar w:name="RESAndAnother" w:val="True"/>
    <w:docVar w:name="RESAndOthers" w:val="False"/>
    <w:docVar w:name="ResState" w:val="Western Australia"/>
    <w:docVar w:name="SubArea" w:val="Corporations and Corporate Insolvency (C &amp; C)"/>
  </w:docVars>
  <w:rsids>
    <w:rsidRoot w:val="004E3C44"/>
    <w:rsid w:val="00000747"/>
    <w:rsid w:val="00000F55"/>
    <w:rsid w:val="00001B65"/>
    <w:rsid w:val="00006EFA"/>
    <w:rsid w:val="000078B1"/>
    <w:rsid w:val="000115C5"/>
    <w:rsid w:val="00011DEE"/>
    <w:rsid w:val="0001253A"/>
    <w:rsid w:val="000143DE"/>
    <w:rsid w:val="0001469E"/>
    <w:rsid w:val="00014A10"/>
    <w:rsid w:val="00015993"/>
    <w:rsid w:val="00015D61"/>
    <w:rsid w:val="00021CCB"/>
    <w:rsid w:val="00022289"/>
    <w:rsid w:val="000237E9"/>
    <w:rsid w:val="00027398"/>
    <w:rsid w:val="00027C88"/>
    <w:rsid w:val="00031648"/>
    <w:rsid w:val="0003201A"/>
    <w:rsid w:val="0003207A"/>
    <w:rsid w:val="00032F9F"/>
    <w:rsid w:val="00036C76"/>
    <w:rsid w:val="00041C07"/>
    <w:rsid w:val="000444F2"/>
    <w:rsid w:val="00045BB7"/>
    <w:rsid w:val="00046AC1"/>
    <w:rsid w:val="00055719"/>
    <w:rsid w:val="0005641B"/>
    <w:rsid w:val="0006196A"/>
    <w:rsid w:val="000650F0"/>
    <w:rsid w:val="00071FB3"/>
    <w:rsid w:val="00077768"/>
    <w:rsid w:val="00081497"/>
    <w:rsid w:val="000831EC"/>
    <w:rsid w:val="00084126"/>
    <w:rsid w:val="00085255"/>
    <w:rsid w:val="00097B29"/>
    <w:rsid w:val="000A2E76"/>
    <w:rsid w:val="000A4807"/>
    <w:rsid w:val="000A4BE4"/>
    <w:rsid w:val="000C023E"/>
    <w:rsid w:val="000C3F7F"/>
    <w:rsid w:val="000C405D"/>
    <w:rsid w:val="000C5195"/>
    <w:rsid w:val="000C62EF"/>
    <w:rsid w:val="000D2137"/>
    <w:rsid w:val="000D3FD2"/>
    <w:rsid w:val="000D4B2E"/>
    <w:rsid w:val="000E3FC8"/>
    <w:rsid w:val="000E7BAE"/>
    <w:rsid w:val="000F133D"/>
    <w:rsid w:val="000F1A9F"/>
    <w:rsid w:val="000F1D46"/>
    <w:rsid w:val="000F3AD6"/>
    <w:rsid w:val="000F4E72"/>
    <w:rsid w:val="0010536B"/>
    <w:rsid w:val="00106EFD"/>
    <w:rsid w:val="001105B5"/>
    <w:rsid w:val="0011145C"/>
    <w:rsid w:val="00111CDB"/>
    <w:rsid w:val="001128BD"/>
    <w:rsid w:val="0011419D"/>
    <w:rsid w:val="0011423E"/>
    <w:rsid w:val="00114B02"/>
    <w:rsid w:val="001226C0"/>
    <w:rsid w:val="00126EC8"/>
    <w:rsid w:val="00127210"/>
    <w:rsid w:val="0012731C"/>
    <w:rsid w:val="00132054"/>
    <w:rsid w:val="00134964"/>
    <w:rsid w:val="001351B9"/>
    <w:rsid w:val="00140F08"/>
    <w:rsid w:val="001438E6"/>
    <w:rsid w:val="00155C08"/>
    <w:rsid w:val="00155CD2"/>
    <w:rsid w:val="001565E7"/>
    <w:rsid w:val="00166354"/>
    <w:rsid w:val="0017083B"/>
    <w:rsid w:val="001727A4"/>
    <w:rsid w:val="0017376C"/>
    <w:rsid w:val="001738AB"/>
    <w:rsid w:val="001765E0"/>
    <w:rsid w:val="00177759"/>
    <w:rsid w:val="00180BB3"/>
    <w:rsid w:val="00185DD6"/>
    <w:rsid w:val="00185E6B"/>
    <w:rsid w:val="00187BBC"/>
    <w:rsid w:val="001932F3"/>
    <w:rsid w:val="00194C11"/>
    <w:rsid w:val="001A2B40"/>
    <w:rsid w:val="001A36A3"/>
    <w:rsid w:val="001A4309"/>
    <w:rsid w:val="001A46AE"/>
    <w:rsid w:val="001A6C52"/>
    <w:rsid w:val="001B1053"/>
    <w:rsid w:val="001B14AC"/>
    <w:rsid w:val="001B7940"/>
    <w:rsid w:val="001C171A"/>
    <w:rsid w:val="001C2FE0"/>
    <w:rsid w:val="001C37CA"/>
    <w:rsid w:val="001C4085"/>
    <w:rsid w:val="001D4303"/>
    <w:rsid w:val="001D4F27"/>
    <w:rsid w:val="001D6746"/>
    <w:rsid w:val="001E0C61"/>
    <w:rsid w:val="001E3B49"/>
    <w:rsid w:val="001E4A05"/>
    <w:rsid w:val="001E6A19"/>
    <w:rsid w:val="001E7388"/>
    <w:rsid w:val="001F13DD"/>
    <w:rsid w:val="001F2473"/>
    <w:rsid w:val="001F2DBC"/>
    <w:rsid w:val="001F73E8"/>
    <w:rsid w:val="0020262C"/>
    <w:rsid w:val="00202723"/>
    <w:rsid w:val="00205F9C"/>
    <w:rsid w:val="00207CAE"/>
    <w:rsid w:val="0021197C"/>
    <w:rsid w:val="00211A3E"/>
    <w:rsid w:val="002135D8"/>
    <w:rsid w:val="00213F20"/>
    <w:rsid w:val="00214055"/>
    <w:rsid w:val="00215BCA"/>
    <w:rsid w:val="002160F5"/>
    <w:rsid w:val="002166C9"/>
    <w:rsid w:val="00217AC4"/>
    <w:rsid w:val="00221461"/>
    <w:rsid w:val="002242EE"/>
    <w:rsid w:val="00224537"/>
    <w:rsid w:val="00235956"/>
    <w:rsid w:val="002371A3"/>
    <w:rsid w:val="00243E5E"/>
    <w:rsid w:val="002448D5"/>
    <w:rsid w:val="002467A6"/>
    <w:rsid w:val="00247C9A"/>
    <w:rsid w:val="0025160C"/>
    <w:rsid w:val="00251CD5"/>
    <w:rsid w:val="00251D0D"/>
    <w:rsid w:val="002535D0"/>
    <w:rsid w:val="002539B3"/>
    <w:rsid w:val="00256336"/>
    <w:rsid w:val="00257C3E"/>
    <w:rsid w:val="002602C2"/>
    <w:rsid w:val="002666C9"/>
    <w:rsid w:val="00270136"/>
    <w:rsid w:val="00270FD7"/>
    <w:rsid w:val="00273078"/>
    <w:rsid w:val="00274F5B"/>
    <w:rsid w:val="00280836"/>
    <w:rsid w:val="00282E1A"/>
    <w:rsid w:val="002840F1"/>
    <w:rsid w:val="00285922"/>
    <w:rsid w:val="0029113B"/>
    <w:rsid w:val="002931B3"/>
    <w:rsid w:val="002934C0"/>
    <w:rsid w:val="00293E1F"/>
    <w:rsid w:val="0029764C"/>
    <w:rsid w:val="002A1B50"/>
    <w:rsid w:val="002B0E91"/>
    <w:rsid w:val="002B132C"/>
    <w:rsid w:val="002B3F23"/>
    <w:rsid w:val="002B4EB5"/>
    <w:rsid w:val="002B5AF5"/>
    <w:rsid w:val="002B6779"/>
    <w:rsid w:val="002B71C0"/>
    <w:rsid w:val="002B7A34"/>
    <w:rsid w:val="002C31AD"/>
    <w:rsid w:val="002C7385"/>
    <w:rsid w:val="002D2DBB"/>
    <w:rsid w:val="002D37D8"/>
    <w:rsid w:val="002D54A6"/>
    <w:rsid w:val="002E1970"/>
    <w:rsid w:val="002E28F1"/>
    <w:rsid w:val="002E3779"/>
    <w:rsid w:val="002E5BF9"/>
    <w:rsid w:val="002E6A7A"/>
    <w:rsid w:val="002F1E49"/>
    <w:rsid w:val="002F2325"/>
    <w:rsid w:val="002F4A14"/>
    <w:rsid w:val="002F4E9C"/>
    <w:rsid w:val="002F6E15"/>
    <w:rsid w:val="00302F4E"/>
    <w:rsid w:val="00307E08"/>
    <w:rsid w:val="003106A6"/>
    <w:rsid w:val="0031256C"/>
    <w:rsid w:val="003144E2"/>
    <w:rsid w:val="00314D6C"/>
    <w:rsid w:val="00316D2A"/>
    <w:rsid w:val="003203D0"/>
    <w:rsid w:val="00322A7C"/>
    <w:rsid w:val="00322EEC"/>
    <w:rsid w:val="00323061"/>
    <w:rsid w:val="003324C4"/>
    <w:rsid w:val="003402D3"/>
    <w:rsid w:val="0034068E"/>
    <w:rsid w:val="00343ABC"/>
    <w:rsid w:val="003463FE"/>
    <w:rsid w:val="003472FC"/>
    <w:rsid w:val="00347D41"/>
    <w:rsid w:val="003554B3"/>
    <w:rsid w:val="0035571D"/>
    <w:rsid w:val="00356632"/>
    <w:rsid w:val="003566B1"/>
    <w:rsid w:val="00357C7E"/>
    <w:rsid w:val="003653B6"/>
    <w:rsid w:val="00370327"/>
    <w:rsid w:val="00374CC4"/>
    <w:rsid w:val="003774B2"/>
    <w:rsid w:val="00380F2D"/>
    <w:rsid w:val="003845A9"/>
    <w:rsid w:val="003850C9"/>
    <w:rsid w:val="00390883"/>
    <w:rsid w:val="003922F8"/>
    <w:rsid w:val="00395B24"/>
    <w:rsid w:val="003A2D38"/>
    <w:rsid w:val="003A7ECC"/>
    <w:rsid w:val="003B2C72"/>
    <w:rsid w:val="003B58B4"/>
    <w:rsid w:val="003B707D"/>
    <w:rsid w:val="003C1333"/>
    <w:rsid w:val="003C188D"/>
    <w:rsid w:val="003C20FF"/>
    <w:rsid w:val="003C550A"/>
    <w:rsid w:val="003C6055"/>
    <w:rsid w:val="003D1443"/>
    <w:rsid w:val="003D2650"/>
    <w:rsid w:val="003D2BC4"/>
    <w:rsid w:val="003D560C"/>
    <w:rsid w:val="003D5C00"/>
    <w:rsid w:val="003E15FF"/>
    <w:rsid w:val="003E3154"/>
    <w:rsid w:val="003E4EE2"/>
    <w:rsid w:val="003E5874"/>
    <w:rsid w:val="003E72D3"/>
    <w:rsid w:val="003F193E"/>
    <w:rsid w:val="003F242C"/>
    <w:rsid w:val="003F34F1"/>
    <w:rsid w:val="003F3709"/>
    <w:rsid w:val="004031D8"/>
    <w:rsid w:val="00407D38"/>
    <w:rsid w:val="004104B6"/>
    <w:rsid w:val="00411123"/>
    <w:rsid w:val="00411AE8"/>
    <w:rsid w:val="00413B74"/>
    <w:rsid w:val="0042638E"/>
    <w:rsid w:val="004342F3"/>
    <w:rsid w:val="00434C2A"/>
    <w:rsid w:val="00435C5F"/>
    <w:rsid w:val="00436155"/>
    <w:rsid w:val="00436460"/>
    <w:rsid w:val="00441E98"/>
    <w:rsid w:val="00450F3A"/>
    <w:rsid w:val="004532F7"/>
    <w:rsid w:val="00464696"/>
    <w:rsid w:val="00464D51"/>
    <w:rsid w:val="00472027"/>
    <w:rsid w:val="004804CF"/>
    <w:rsid w:val="00483314"/>
    <w:rsid w:val="00483A61"/>
    <w:rsid w:val="00484962"/>
    <w:rsid w:val="00484F6D"/>
    <w:rsid w:val="00484FB7"/>
    <w:rsid w:val="0048554D"/>
    <w:rsid w:val="00486BAB"/>
    <w:rsid w:val="0049338A"/>
    <w:rsid w:val="0049417F"/>
    <w:rsid w:val="00496D41"/>
    <w:rsid w:val="004A2881"/>
    <w:rsid w:val="004A6602"/>
    <w:rsid w:val="004B3EFA"/>
    <w:rsid w:val="004B494A"/>
    <w:rsid w:val="004B4F86"/>
    <w:rsid w:val="004C2A87"/>
    <w:rsid w:val="004C4D7B"/>
    <w:rsid w:val="004C4ED3"/>
    <w:rsid w:val="004C667B"/>
    <w:rsid w:val="004C7ECD"/>
    <w:rsid w:val="004D2EA5"/>
    <w:rsid w:val="004D32A6"/>
    <w:rsid w:val="004D53E5"/>
    <w:rsid w:val="004D72C2"/>
    <w:rsid w:val="004D7950"/>
    <w:rsid w:val="004E3C44"/>
    <w:rsid w:val="004E6DC4"/>
    <w:rsid w:val="004F21C1"/>
    <w:rsid w:val="00501A12"/>
    <w:rsid w:val="0050309C"/>
    <w:rsid w:val="0051327C"/>
    <w:rsid w:val="0051346D"/>
    <w:rsid w:val="00513EAE"/>
    <w:rsid w:val="0051434F"/>
    <w:rsid w:val="00516806"/>
    <w:rsid w:val="0052098C"/>
    <w:rsid w:val="00525A49"/>
    <w:rsid w:val="005262D1"/>
    <w:rsid w:val="00530876"/>
    <w:rsid w:val="00535613"/>
    <w:rsid w:val="005359EB"/>
    <w:rsid w:val="0054254A"/>
    <w:rsid w:val="00542B3A"/>
    <w:rsid w:val="0054500B"/>
    <w:rsid w:val="005466B5"/>
    <w:rsid w:val="00554314"/>
    <w:rsid w:val="0055462A"/>
    <w:rsid w:val="00562829"/>
    <w:rsid w:val="005629B3"/>
    <w:rsid w:val="00566B05"/>
    <w:rsid w:val="0057128A"/>
    <w:rsid w:val="005716BA"/>
    <w:rsid w:val="005724F6"/>
    <w:rsid w:val="00573AC4"/>
    <w:rsid w:val="005801FC"/>
    <w:rsid w:val="005837AB"/>
    <w:rsid w:val="00585BA9"/>
    <w:rsid w:val="005869A5"/>
    <w:rsid w:val="00587359"/>
    <w:rsid w:val="00595016"/>
    <w:rsid w:val="00597AAE"/>
    <w:rsid w:val="005A222C"/>
    <w:rsid w:val="005A42ED"/>
    <w:rsid w:val="005A4DF8"/>
    <w:rsid w:val="005A7524"/>
    <w:rsid w:val="005A78C8"/>
    <w:rsid w:val="005B1426"/>
    <w:rsid w:val="005B636B"/>
    <w:rsid w:val="005C0A8E"/>
    <w:rsid w:val="005C1767"/>
    <w:rsid w:val="005C185C"/>
    <w:rsid w:val="005C42EF"/>
    <w:rsid w:val="005E02F5"/>
    <w:rsid w:val="005E0510"/>
    <w:rsid w:val="005E176E"/>
    <w:rsid w:val="005E18C1"/>
    <w:rsid w:val="005E218E"/>
    <w:rsid w:val="005E35A0"/>
    <w:rsid w:val="005E4703"/>
    <w:rsid w:val="005E78C4"/>
    <w:rsid w:val="005F0D1B"/>
    <w:rsid w:val="005F1865"/>
    <w:rsid w:val="005F5D06"/>
    <w:rsid w:val="006007BD"/>
    <w:rsid w:val="006013C8"/>
    <w:rsid w:val="0060270D"/>
    <w:rsid w:val="00604342"/>
    <w:rsid w:val="00604611"/>
    <w:rsid w:val="00607293"/>
    <w:rsid w:val="00611586"/>
    <w:rsid w:val="00612D26"/>
    <w:rsid w:val="0061332D"/>
    <w:rsid w:val="00614ADB"/>
    <w:rsid w:val="00615855"/>
    <w:rsid w:val="00620DA8"/>
    <w:rsid w:val="00621887"/>
    <w:rsid w:val="00624520"/>
    <w:rsid w:val="006271F5"/>
    <w:rsid w:val="00627B5D"/>
    <w:rsid w:val="0063203F"/>
    <w:rsid w:val="00632300"/>
    <w:rsid w:val="00632BB7"/>
    <w:rsid w:val="00633703"/>
    <w:rsid w:val="00634657"/>
    <w:rsid w:val="00635B36"/>
    <w:rsid w:val="00636871"/>
    <w:rsid w:val="00640EE1"/>
    <w:rsid w:val="00640F4E"/>
    <w:rsid w:val="00643AB5"/>
    <w:rsid w:val="00643DE0"/>
    <w:rsid w:val="0064437D"/>
    <w:rsid w:val="00644743"/>
    <w:rsid w:val="00644E85"/>
    <w:rsid w:val="006516D8"/>
    <w:rsid w:val="00652C52"/>
    <w:rsid w:val="0066063F"/>
    <w:rsid w:val="00662BB0"/>
    <w:rsid w:val="00663878"/>
    <w:rsid w:val="0066453E"/>
    <w:rsid w:val="00667773"/>
    <w:rsid w:val="00670743"/>
    <w:rsid w:val="00676B13"/>
    <w:rsid w:val="00680A85"/>
    <w:rsid w:val="00681ADF"/>
    <w:rsid w:val="00690EE2"/>
    <w:rsid w:val="00693854"/>
    <w:rsid w:val="00694BEB"/>
    <w:rsid w:val="006A0E20"/>
    <w:rsid w:val="006A24E3"/>
    <w:rsid w:val="006A5695"/>
    <w:rsid w:val="006B0439"/>
    <w:rsid w:val="006B3904"/>
    <w:rsid w:val="006B5350"/>
    <w:rsid w:val="006B5B7D"/>
    <w:rsid w:val="006C0C60"/>
    <w:rsid w:val="006C5B46"/>
    <w:rsid w:val="006C6E39"/>
    <w:rsid w:val="006D0ECF"/>
    <w:rsid w:val="006D3D5B"/>
    <w:rsid w:val="006D4C92"/>
    <w:rsid w:val="006D4EB6"/>
    <w:rsid w:val="006D7FBC"/>
    <w:rsid w:val="006E35BF"/>
    <w:rsid w:val="006E4BBD"/>
    <w:rsid w:val="006E7850"/>
    <w:rsid w:val="006F19D8"/>
    <w:rsid w:val="006F3F07"/>
    <w:rsid w:val="006F46D6"/>
    <w:rsid w:val="006F4BBB"/>
    <w:rsid w:val="007028D9"/>
    <w:rsid w:val="00707218"/>
    <w:rsid w:val="00710D04"/>
    <w:rsid w:val="00712B1D"/>
    <w:rsid w:val="00713E70"/>
    <w:rsid w:val="00715751"/>
    <w:rsid w:val="00716080"/>
    <w:rsid w:val="007171BA"/>
    <w:rsid w:val="00717616"/>
    <w:rsid w:val="007203C6"/>
    <w:rsid w:val="007244BF"/>
    <w:rsid w:val="007325D9"/>
    <w:rsid w:val="0073413F"/>
    <w:rsid w:val="0073583B"/>
    <w:rsid w:val="007360CA"/>
    <w:rsid w:val="007368DD"/>
    <w:rsid w:val="007372BE"/>
    <w:rsid w:val="00746589"/>
    <w:rsid w:val="0074667B"/>
    <w:rsid w:val="007470BD"/>
    <w:rsid w:val="00760EC0"/>
    <w:rsid w:val="00763A81"/>
    <w:rsid w:val="00771060"/>
    <w:rsid w:val="007711BD"/>
    <w:rsid w:val="0078003A"/>
    <w:rsid w:val="00780771"/>
    <w:rsid w:val="00784493"/>
    <w:rsid w:val="007929CF"/>
    <w:rsid w:val="00793752"/>
    <w:rsid w:val="0079587C"/>
    <w:rsid w:val="00797BA8"/>
    <w:rsid w:val="007A081D"/>
    <w:rsid w:val="007A49E7"/>
    <w:rsid w:val="007A61E5"/>
    <w:rsid w:val="007A6F28"/>
    <w:rsid w:val="007B03C6"/>
    <w:rsid w:val="007B05BB"/>
    <w:rsid w:val="007B0DB1"/>
    <w:rsid w:val="007B4136"/>
    <w:rsid w:val="007B4BB6"/>
    <w:rsid w:val="007B5673"/>
    <w:rsid w:val="007B7238"/>
    <w:rsid w:val="007B76FF"/>
    <w:rsid w:val="007C3BF6"/>
    <w:rsid w:val="007C451C"/>
    <w:rsid w:val="007C67B3"/>
    <w:rsid w:val="007D0FD2"/>
    <w:rsid w:val="007D2EF8"/>
    <w:rsid w:val="007D3B20"/>
    <w:rsid w:val="007D561F"/>
    <w:rsid w:val="007D7FD2"/>
    <w:rsid w:val="007E13D9"/>
    <w:rsid w:val="007E2AEC"/>
    <w:rsid w:val="007E41BE"/>
    <w:rsid w:val="007E4DB6"/>
    <w:rsid w:val="007E6733"/>
    <w:rsid w:val="007E7CD4"/>
    <w:rsid w:val="007F12AC"/>
    <w:rsid w:val="007F2659"/>
    <w:rsid w:val="007F3905"/>
    <w:rsid w:val="007F3DA2"/>
    <w:rsid w:val="007F4501"/>
    <w:rsid w:val="007F60DF"/>
    <w:rsid w:val="0080153B"/>
    <w:rsid w:val="00801800"/>
    <w:rsid w:val="00801861"/>
    <w:rsid w:val="00801B5B"/>
    <w:rsid w:val="00805A30"/>
    <w:rsid w:val="0081235B"/>
    <w:rsid w:val="008216E7"/>
    <w:rsid w:val="00825BE6"/>
    <w:rsid w:val="008276B4"/>
    <w:rsid w:val="00831927"/>
    <w:rsid w:val="00832608"/>
    <w:rsid w:val="00837288"/>
    <w:rsid w:val="00841BD3"/>
    <w:rsid w:val="0084273D"/>
    <w:rsid w:val="00844E3F"/>
    <w:rsid w:val="00845A83"/>
    <w:rsid w:val="00846BB9"/>
    <w:rsid w:val="00864560"/>
    <w:rsid w:val="008649D5"/>
    <w:rsid w:val="008712BB"/>
    <w:rsid w:val="0088178C"/>
    <w:rsid w:val="00882EFF"/>
    <w:rsid w:val="008830E7"/>
    <w:rsid w:val="008865D3"/>
    <w:rsid w:val="00890EDE"/>
    <w:rsid w:val="00891B24"/>
    <w:rsid w:val="00892B38"/>
    <w:rsid w:val="0089592D"/>
    <w:rsid w:val="008A0D59"/>
    <w:rsid w:val="008A1741"/>
    <w:rsid w:val="008A2484"/>
    <w:rsid w:val="008A52F3"/>
    <w:rsid w:val="008B25D7"/>
    <w:rsid w:val="008C26D9"/>
    <w:rsid w:val="008C6D50"/>
    <w:rsid w:val="008C7167"/>
    <w:rsid w:val="008C7503"/>
    <w:rsid w:val="008D1617"/>
    <w:rsid w:val="008D330F"/>
    <w:rsid w:val="008D48C1"/>
    <w:rsid w:val="008E1686"/>
    <w:rsid w:val="008E3B29"/>
    <w:rsid w:val="008E6315"/>
    <w:rsid w:val="008F0480"/>
    <w:rsid w:val="008F07FC"/>
    <w:rsid w:val="008F11E0"/>
    <w:rsid w:val="008F3EA7"/>
    <w:rsid w:val="008F78BC"/>
    <w:rsid w:val="008F7B63"/>
    <w:rsid w:val="008F7D6A"/>
    <w:rsid w:val="00901C86"/>
    <w:rsid w:val="00903603"/>
    <w:rsid w:val="009045FE"/>
    <w:rsid w:val="009054CB"/>
    <w:rsid w:val="00911F8D"/>
    <w:rsid w:val="00912F94"/>
    <w:rsid w:val="009171BC"/>
    <w:rsid w:val="00924123"/>
    <w:rsid w:val="0092497E"/>
    <w:rsid w:val="0092590B"/>
    <w:rsid w:val="00925BF3"/>
    <w:rsid w:val="00925E60"/>
    <w:rsid w:val="009264B3"/>
    <w:rsid w:val="009275B4"/>
    <w:rsid w:val="00931E4C"/>
    <w:rsid w:val="009365E0"/>
    <w:rsid w:val="00942BA2"/>
    <w:rsid w:val="009432B7"/>
    <w:rsid w:val="00944C86"/>
    <w:rsid w:val="00944D9F"/>
    <w:rsid w:val="00947C02"/>
    <w:rsid w:val="00950BE6"/>
    <w:rsid w:val="009528B6"/>
    <w:rsid w:val="0095429A"/>
    <w:rsid w:val="00957DE8"/>
    <w:rsid w:val="00960ECB"/>
    <w:rsid w:val="009615D6"/>
    <w:rsid w:val="00967855"/>
    <w:rsid w:val="00971CD1"/>
    <w:rsid w:val="00974709"/>
    <w:rsid w:val="009801AE"/>
    <w:rsid w:val="00980736"/>
    <w:rsid w:val="00981A39"/>
    <w:rsid w:val="00982D56"/>
    <w:rsid w:val="00983DBF"/>
    <w:rsid w:val="00987097"/>
    <w:rsid w:val="00991123"/>
    <w:rsid w:val="00991CAB"/>
    <w:rsid w:val="0099245A"/>
    <w:rsid w:val="009A26CE"/>
    <w:rsid w:val="009A3A9C"/>
    <w:rsid w:val="009B046C"/>
    <w:rsid w:val="009B13FA"/>
    <w:rsid w:val="009B1E2D"/>
    <w:rsid w:val="009B41AD"/>
    <w:rsid w:val="009C59FB"/>
    <w:rsid w:val="009C6F3B"/>
    <w:rsid w:val="009D1467"/>
    <w:rsid w:val="009D328D"/>
    <w:rsid w:val="009D47F2"/>
    <w:rsid w:val="009D6946"/>
    <w:rsid w:val="009D712A"/>
    <w:rsid w:val="009E4FA6"/>
    <w:rsid w:val="009E7D93"/>
    <w:rsid w:val="009F2450"/>
    <w:rsid w:val="009F3C34"/>
    <w:rsid w:val="009F462C"/>
    <w:rsid w:val="009F5C33"/>
    <w:rsid w:val="00A026F0"/>
    <w:rsid w:val="00A03EAC"/>
    <w:rsid w:val="00A04DBB"/>
    <w:rsid w:val="00A05828"/>
    <w:rsid w:val="00A07EA0"/>
    <w:rsid w:val="00A10A82"/>
    <w:rsid w:val="00A11CA6"/>
    <w:rsid w:val="00A1548E"/>
    <w:rsid w:val="00A158B4"/>
    <w:rsid w:val="00A20275"/>
    <w:rsid w:val="00A20C49"/>
    <w:rsid w:val="00A22932"/>
    <w:rsid w:val="00A269CA"/>
    <w:rsid w:val="00A27F24"/>
    <w:rsid w:val="00A31AC0"/>
    <w:rsid w:val="00A336EE"/>
    <w:rsid w:val="00A33F46"/>
    <w:rsid w:val="00A3427E"/>
    <w:rsid w:val="00A359AC"/>
    <w:rsid w:val="00A40F83"/>
    <w:rsid w:val="00A410FB"/>
    <w:rsid w:val="00A41413"/>
    <w:rsid w:val="00A431E6"/>
    <w:rsid w:val="00A436E8"/>
    <w:rsid w:val="00A45FB1"/>
    <w:rsid w:val="00A46A0F"/>
    <w:rsid w:val="00A46CCC"/>
    <w:rsid w:val="00A47996"/>
    <w:rsid w:val="00A51CFE"/>
    <w:rsid w:val="00A5204D"/>
    <w:rsid w:val="00A56E77"/>
    <w:rsid w:val="00A61605"/>
    <w:rsid w:val="00A65F97"/>
    <w:rsid w:val="00A73B04"/>
    <w:rsid w:val="00A76C13"/>
    <w:rsid w:val="00A84965"/>
    <w:rsid w:val="00A84FD0"/>
    <w:rsid w:val="00A92E79"/>
    <w:rsid w:val="00A94D53"/>
    <w:rsid w:val="00A950B6"/>
    <w:rsid w:val="00A95D45"/>
    <w:rsid w:val="00AA0BA2"/>
    <w:rsid w:val="00AA3EA8"/>
    <w:rsid w:val="00AB41C1"/>
    <w:rsid w:val="00AB48D8"/>
    <w:rsid w:val="00AB4CF2"/>
    <w:rsid w:val="00AB6CCA"/>
    <w:rsid w:val="00AC223F"/>
    <w:rsid w:val="00AC33B1"/>
    <w:rsid w:val="00AD12A8"/>
    <w:rsid w:val="00AE023F"/>
    <w:rsid w:val="00AF3577"/>
    <w:rsid w:val="00AF35F9"/>
    <w:rsid w:val="00B0424C"/>
    <w:rsid w:val="00B045EC"/>
    <w:rsid w:val="00B05322"/>
    <w:rsid w:val="00B05C7D"/>
    <w:rsid w:val="00B15D57"/>
    <w:rsid w:val="00B16347"/>
    <w:rsid w:val="00B17D6E"/>
    <w:rsid w:val="00B2435E"/>
    <w:rsid w:val="00B339E9"/>
    <w:rsid w:val="00B346C3"/>
    <w:rsid w:val="00B4005C"/>
    <w:rsid w:val="00B4227E"/>
    <w:rsid w:val="00B4471C"/>
    <w:rsid w:val="00B451A6"/>
    <w:rsid w:val="00B56D6E"/>
    <w:rsid w:val="00B64347"/>
    <w:rsid w:val="00B65DC6"/>
    <w:rsid w:val="00B67AC2"/>
    <w:rsid w:val="00B720A9"/>
    <w:rsid w:val="00B722DE"/>
    <w:rsid w:val="00B751E3"/>
    <w:rsid w:val="00B75BA6"/>
    <w:rsid w:val="00B76C44"/>
    <w:rsid w:val="00B8184A"/>
    <w:rsid w:val="00B82283"/>
    <w:rsid w:val="00B828D8"/>
    <w:rsid w:val="00B83F87"/>
    <w:rsid w:val="00B87CDC"/>
    <w:rsid w:val="00B910C1"/>
    <w:rsid w:val="00B94327"/>
    <w:rsid w:val="00BA2CA4"/>
    <w:rsid w:val="00BA2EFA"/>
    <w:rsid w:val="00BA2FC7"/>
    <w:rsid w:val="00BA3DBC"/>
    <w:rsid w:val="00BA707A"/>
    <w:rsid w:val="00BB1AFB"/>
    <w:rsid w:val="00BB27AE"/>
    <w:rsid w:val="00BB2DA2"/>
    <w:rsid w:val="00BB38B4"/>
    <w:rsid w:val="00BB56DC"/>
    <w:rsid w:val="00BD125F"/>
    <w:rsid w:val="00BD2451"/>
    <w:rsid w:val="00BE183D"/>
    <w:rsid w:val="00BE7B6A"/>
    <w:rsid w:val="00BF2249"/>
    <w:rsid w:val="00BF24C2"/>
    <w:rsid w:val="00BF2922"/>
    <w:rsid w:val="00BF5D7A"/>
    <w:rsid w:val="00C01C2E"/>
    <w:rsid w:val="00C02D33"/>
    <w:rsid w:val="00C04B53"/>
    <w:rsid w:val="00C11926"/>
    <w:rsid w:val="00C1232C"/>
    <w:rsid w:val="00C22F9B"/>
    <w:rsid w:val="00C27C6B"/>
    <w:rsid w:val="00C315F0"/>
    <w:rsid w:val="00C32994"/>
    <w:rsid w:val="00C3549D"/>
    <w:rsid w:val="00C3594D"/>
    <w:rsid w:val="00C36442"/>
    <w:rsid w:val="00C400CE"/>
    <w:rsid w:val="00C410FD"/>
    <w:rsid w:val="00C457DE"/>
    <w:rsid w:val="00C46CEA"/>
    <w:rsid w:val="00C47DD3"/>
    <w:rsid w:val="00C5316F"/>
    <w:rsid w:val="00C53562"/>
    <w:rsid w:val="00C539FB"/>
    <w:rsid w:val="00C66AA3"/>
    <w:rsid w:val="00C66E57"/>
    <w:rsid w:val="00C67F04"/>
    <w:rsid w:val="00C724D7"/>
    <w:rsid w:val="00C74150"/>
    <w:rsid w:val="00C74E56"/>
    <w:rsid w:val="00C75594"/>
    <w:rsid w:val="00C77D81"/>
    <w:rsid w:val="00C82AA4"/>
    <w:rsid w:val="00C85982"/>
    <w:rsid w:val="00C8726C"/>
    <w:rsid w:val="00C92BAB"/>
    <w:rsid w:val="00C946CF"/>
    <w:rsid w:val="00C96DFC"/>
    <w:rsid w:val="00C97051"/>
    <w:rsid w:val="00CA0466"/>
    <w:rsid w:val="00CA246D"/>
    <w:rsid w:val="00CA50D9"/>
    <w:rsid w:val="00CB3054"/>
    <w:rsid w:val="00CB5636"/>
    <w:rsid w:val="00CB5F30"/>
    <w:rsid w:val="00CC3EE5"/>
    <w:rsid w:val="00CC6E47"/>
    <w:rsid w:val="00CD1346"/>
    <w:rsid w:val="00CD581D"/>
    <w:rsid w:val="00CE425C"/>
    <w:rsid w:val="00CE58AC"/>
    <w:rsid w:val="00CF2FF5"/>
    <w:rsid w:val="00CF5A80"/>
    <w:rsid w:val="00D045EE"/>
    <w:rsid w:val="00D05091"/>
    <w:rsid w:val="00D10CA6"/>
    <w:rsid w:val="00D10F21"/>
    <w:rsid w:val="00D134CF"/>
    <w:rsid w:val="00D1573B"/>
    <w:rsid w:val="00D24806"/>
    <w:rsid w:val="00D31AC1"/>
    <w:rsid w:val="00D34040"/>
    <w:rsid w:val="00D34959"/>
    <w:rsid w:val="00D34E69"/>
    <w:rsid w:val="00D36C78"/>
    <w:rsid w:val="00D375EE"/>
    <w:rsid w:val="00D55AE8"/>
    <w:rsid w:val="00D56056"/>
    <w:rsid w:val="00D6085F"/>
    <w:rsid w:val="00D62699"/>
    <w:rsid w:val="00D778E9"/>
    <w:rsid w:val="00D808B6"/>
    <w:rsid w:val="00D812BF"/>
    <w:rsid w:val="00D82620"/>
    <w:rsid w:val="00D8415A"/>
    <w:rsid w:val="00D85707"/>
    <w:rsid w:val="00D9725F"/>
    <w:rsid w:val="00DA01B1"/>
    <w:rsid w:val="00DA11A2"/>
    <w:rsid w:val="00DA14ED"/>
    <w:rsid w:val="00DA26D6"/>
    <w:rsid w:val="00DB2EF1"/>
    <w:rsid w:val="00DB39FB"/>
    <w:rsid w:val="00DB3DE1"/>
    <w:rsid w:val="00DB5DA0"/>
    <w:rsid w:val="00DB716C"/>
    <w:rsid w:val="00DC5C85"/>
    <w:rsid w:val="00DC5EB0"/>
    <w:rsid w:val="00DC7C5D"/>
    <w:rsid w:val="00DD4236"/>
    <w:rsid w:val="00DD44F1"/>
    <w:rsid w:val="00DD6957"/>
    <w:rsid w:val="00DD6E7A"/>
    <w:rsid w:val="00DE3067"/>
    <w:rsid w:val="00DE368A"/>
    <w:rsid w:val="00DF3EEE"/>
    <w:rsid w:val="00DF75E1"/>
    <w:rsid w:val="00E027BC"/>
    <w:rsid w:val="00E045BE"/>
    <w:rsid w:val="00E10F0D"/>
    <w:rsid w:val="00E14EA5"/>
    <w:rsid w:val="00E20274"/>
    <w:rsid w:val="00E2070E"/>
    <w:rsid w:val="00E21133"/>
    <w:rsid w:val="00E2327E"/>
    <w:rsid w:val="00E23577"/>
    <w:rsid w:val="00E266EF"/>
    <w:rsid w:val="00E326A8"/>
    <w:rsid w:val="00E47428"/>
    <w:rsid w:val="00E47FF1"/>
    <w:rsid w:val="00E56C8E"/>
    <w:rsid w:val="00E5716B"/>
    <w:rsid w:val="00E57F1F"/>
    <w:rsid w:val="00E66B9F"/>
    <w:rsid w:val="00E70A6A"/>
    <w:rsid w:val="00E710D6"/>
    <w:rsid w:val="00E73DA4"/>
    <w:rsid w:val="00E76E45"/>
    <w:rsid w:val="00E777C9"/>
    <w:rsid w:val="00E81DA6"/>
    <w:rsid w:val="00E84212"/>
    <w:rsid w:val="00E9086C"/>
    <w:rsid w:val="00E90AAA"/>
    <w:rsid w:val="00E91A0F"/>
    <w:rsid w:val="00E941FF"/>
    <w:rsid w:val="00E94A71"/>
    <w:rsid w:val="00E94CBF"/>
    <w:rsid w:val="00EA03CE"/>
    <w:rsid w:val="00EA23E5"/>
    <w:rsid w:val="00EA27B2"/>
    <w:rsid w:val="00EA4E2E"/>
    <w:rsid w:val="00EB2417"/>
    <w:rsid w:val="00EB2CCB"/>
    <w:rsid w:val="00EB7A25"/>
    <w:rsid w:val="00EC0F3E"/>
    <w:rsid w:val="00EC2896"/>
    <w:rsid w:val="00EC57A7"/>
    <w:rsid w:val="00ED0817"/>
    <w:rsid w:val="00ED7DD9"/>
    <w:rsid w:val="00EE445B"/>
    <w:rsid w:val="00EF3113"/>
    <w:rsid w:val="00EF3F84"/>
    <w:rsid w:val="00EF634F"/>
    <w:rsid w:val="00F06FAD"/>
    <w:rsid w:val="00F153B8"/>
    <w:rsid w:val="00F176AC"/>
    <w:rsid w:val="00F26B72"/>
    <w:rsid w:val="00F26F28"/>
    <w:rsid w:val="00F27714"/>
    <w:rsid w:val="00F3276E"/>
    <w:rsid w:val="00F33D3C"/>
    <w:rsid w:val="00F37A91"/>
    <w:rsid w:val="00F408A0"/>
    <w:rsid w:val="00F45CF5"/>
    <w:rsid w:val="00F47DB0"/>
    <w:rsid w:val="00F50C3F"/>
    <w:rsid w:val="00F50E34"/>
    <w:rsid w:val="00F51AFB"/>
    <w:rsid w:val="00F53EF7"/>
    <w:rsid w:val="00F54BF2"/>
    <w:rsid w:val="00F61A17"/>
    <w:rsid w:val="00F641A4"/>
    <w:rsid w:val="00F71447"/>
    <w:rsid w:val="00F74BA1"/>
    <w:rsid w:val="00F775AC"/>
    <w:rsid w:val="00F8792F"/>
    <w:rsid w:val="00F90063"/>
    <w:rsid w:val="00F9214D"/>
    <w:rsid w:val="00F92355"/>
    <w:rsid w:val="00F93963"/>
    <w:rsid w:val="00F94291"/>
    <w:rsid w:val="00FA298A"/>
    <w:rsid w:val="00FA5B66"/>
    <w:rsid w:val="00FB0B9C"/>
    <w:rsid w:val="00FB30EB"/>
    <w:rsid w:val="00FB7982"/>
    <w:rsid w:val="00FC0734"/>
    <w:rsid w:val="00FC0FC5"/>
    <w:rsid w:val="00FC588F"/>
    <w:rsid w:val="00FC6879"/>
    <w:rsid w:val="00FD43C2"/>
    <w:rsid w:val="00FD57CC"/>
    <w:rsid w:val="00FE1B30"/>
    <w:rsid w:val="00FE1FB0"/>
    <w:rsid w:val="00FE7B4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E40243"/>
  <w15:docId w15:val="{7B95E4B1-7987-46AE-92E6-19B59C9F9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Default">
    <w:name w:val="Default"/>
    <w:rsid w:val="00644743"/>
    <w:pPr>
      <w:autoSpaceDE w:val="0"/>
      <w:autoSpaceDN w:val="0"/>
      <w:adjustRightInd w:val="0"/>
    </w:pPr>
    <w:rPr>
      <w:color w:val="000000"/>
      <w:sz w:val="24"/>
      <w:szCs w:val="24"/>
    </w:rPr>
  </w:style>
  <w:style w:type="paragraph" w:styleId="Title">
    <w:name w:val="Title"/>
    <w:basedOn w:val="Normal"/>
    <w:next w:val="Normal"/>
    <w:link w:val="TitleChar"/>
    <w:rsid w:val="00AB48D8"/>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AB48D8"/>
    <w:rPr>
      <w:rFonts w:asciiTheme="majorHAnsi" w:eastAsiaTheme="majorEastAsia" w:hAnsiTheme="majorHAnsi" w:cstheme="majorBidi"/>
      <w:spacing w:val="-10"/>
      <w:kern w:val="28"/>
      <w:sz w:val="56"/>
      <w:szCs w:val="56"/>
      <w:lang w:eastAsia="en-US"/>
    </w:rPr>
  </w:style>
  <w:style w:type="paragraph" w:styleId="Revision">
    <w:name w:val="Revision"/>
    <w:hidden/>
    <w:uiPriority w:val="99"/>
    <w:semiHidden/>
    <w:rsid w:val="00006EFA"/>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3266486">
      <w:bodyDiv w:val="1"/>
      <w:marLeft w:val="0"/>
      <w:marRight w:val="0"/>
      <w:marTop w:val="0"/>
      <w:marBottom w:val="0"/>
      <w:divBdr>
        <w:top w:val="none" w:sz="0" w:space="0" w:color="auto"/>
        <w:left w:val="none" w:sz="0" w:space="0" w:color="auto"/>
        <w:bottom w:val="none" w:sz="0" w:space="0" w:color="auto"/>
        <w:right w:val="none" w:sz="0" w:space="0" w:color="auto"/>
      </w:divBdr>
    </w:div>
    <w:div w:id="173588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7.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8.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7.xml"/><Relationship Id="rId28"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eader" Target="header6.xml"/><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murad\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5BE59F826874FDBBE1D95138E23DB93"/>
        <w:category>
          <w:name w:val="General"/>
          <w:gallery w:val="placeholder"/>
        </w:category>
        <w:types>
          <w:type w:val="bbPlcHdr"/>
        </w:types>
        <w:behaviors>
          <w:behavior w:val="content"/>
        </w:behaviors>
        <w:guid w:val="{5C769DC1-E434-4311-B136-C65809645A3E}"/>
      </w:docPartPr>
      <w:docPartBody>
        <w:p w:rsidR="00102A10" w:rsidRDefault="00102A10">
          <w:pPr>
            <w:pStyle w:val="D5BE59F826874FDBBE1D95138E23DB93"/>
          </w:pPr>
          <w:r>
            <w:rPr>
              <w:rStyle w:val="PlaceholderText"/>
            </w:rPr>
            <w:t>MNC Text</w:t>
          </w:r>
        </w:p>
      </w:docPartBody>
    </w:docPart>
    <w:docPart>
      <w:docPartPr>
        <w:name w:val="CA823C2112D5433F8FA610CD9C55F9F4"/>
        <w:category>
          <w:name w:val="General"/>
          <w:gallery w:val="placeholder"/>
        </w:category>
        <w:types>
          <w:type w:val="bbPlcHdr"/>
        </w:types>
        <w:behaviors>
          <w:behavior w:val="content"/>
        </w:behaviors>
        <w:guid w:val="{B6A477E0-E559-4AD4-BBDB-23E5A7118145}"/>
      </w:docPartPr>
      <w:docPartBody>
        <w:p w:rsidR="00102A10" w:rsidRDefault="00102A10">
          <w:pPr>
            <w:pStyle w:val="CA823C2112D5433F8FA610CD9C55F9F4"/>
          </w:pPr>
          <w:r w:rsidRPr="005C44BE">
            <w:rPr>
              <w:rStyle w:val="PlaceholderText"/>
            </w:rPr>
            <w:t>Click or tap here to enter text.</w:t>
          </w:r>
        </w:p>
      </w:docPartBody>
    </w:docPart>
    <w:docPart>
      <w:docPartPr>
        <w:name w:val="672F313879AA4852A390221F6A31F0BB"/>
        <w:category>
          <w:name w:val="General"/>
          <w:gallery w:val="placeholder"/>
        </w:category>
        <w:types>
          <w:type w:val="bbPlcHdr"/>
        </w:types>
        <w:behaviors>
          <w:behavior w:val="content"/>
        </w:behaviors>
        <w:guid w:val="{839ED4D9-E371-4E8E-9B4A-EC242908A819}"/>
      </w:docPartPr>
      <w:docPartBody>
        <w:p w:rsidR="00102A10" w:rsidRDefault="00102A10">
          <w:pPr>
            <w:pStyle w:val="672F313879AA4852A390221F6A31F0BB"/>
          </w:pPr>
          <w:r w:rsidRPr="005C44BE">
            <w:rPr>
              <w:rStyle w:val="PlaceholderText"/>
            </w:rPr>
            <w:t>Click or tap here to enter text.</w:t>
          </w:r>
        </w:p>
      </w:docPartBody>
    </w:docPart>
    <w:docPart>
      <w:docPartPr>
        <w:name w:val="20192ED0D2484B8DBCE958D11FDD4C4D"/>
        <w:category>
          <w:name w:val="General"/>
          <w:gallery w:val="placeholder"/>
        </w:category>
        <w:types>
          <w:type w:val="bbPlcHdr"/>
        </w:types>
        <w:behaviors>
          <w:behavior w:val="content"/>
        </w:behaviors>
        <w:guid w:val="{2BF7D915-E192-42AF-94E0-199CA8035D8E}"/>
      </w:docPartPr>
      <w:docPartBody>
        <w:p w:rsidR="00102A10" w:rsidRDefault="00102A10">
          <w:pPr>
            <w:pStyle w:val="20192ED0D2484B8DBCE958D11FDD4C4D"/>
          </w:pPr>
          <w:r w:rsidRPr="005C44BE">
            <w:rPr>
              <w:rStyle w:val="PlaceholderText"/>
            </w:rPr>
            <w:t>Click or tap here to enter text.</w:t>
          </w:r>
        </w:p>
      </w:docPartBody>
    </w:docPart>
    <w:docPart>
      <w:docPartPr>
        <w:name w:val="474968E281CA4993B7C8EE5545A11F56"/>
        <w:category>
          <w:name w:val="General"/>
          <w:gallery w:val="placeholder"/>
        </w:category>
        <w:types>
          <w:type w:val="bbPlcHdr"/>
        </w:types>
        <w:behaviors>
          <w:behavior w:val="content"/>
        </w:behaviors>
        <w:guid w:val="{F5A7C79D-59D4-49EB-BC67-8AA4C31BF820}"/>
      </w:docPartPr>
      <w:docPartBody>
        <w:p w:rsidR="00102A10" w:rsidRDefault="00102A10">
          <w:pPr>
            <w:pStyle w:val="474968E281CA4993B7C8EE5545A11F56"/>
          </w:pPr>
          <w:r w:rsidRPr="005C44B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2A10"/>
    <w:rsid w:val="00102A10"/>
    <w:rsid w:val="003B5843"/>
    <w:rsid w:val="0056132E"/>
    <w:rsid w:val="0061332D"/>
    <w:rsid w:val="006E08A8"/>
    <w:rsid w:val="007C2373"/>
    <w:rsid w:val="009A3C04"/>
    <w:rsid w:val="009D6946"/>
    <w:rsid w:val="00A17ABA"/>
    <w:rsid w:val="00AF14B3"/>
    <w:rsid w:val="00BB38B4"/>
    <w:rsid w:val="00C92BAB"/>
    <w:rsid w:val="00D808B6"/>
    <w:rsid w:val="00DE368A"/>
    <w:rsid w:val="00EA27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5BE59F826874FDBBE1D95138E23DB93">
    <w:name w:val="D5BE59F826874FDBBE1D95138E23DB93"/>
  </w:style>
  <w:style w:type="paragraph" w:customStyle="1" w:styleId="CA823C2112D5433F8FA610CD9C55F9F4">
    <w:name w:val="CA823C2112D5433F8FA610CD9C55F9F4"/>
  </w:style>
  <w:style w:type="paragraph" w:customStyle="1" w:styleId="672F313879AA4852A390221F6A31F0BB">
    <w:name w:val="672F313879AA4852A390221F6A31F0BB"/>
  </w:style>
  <w:style w:type="paragraph" w:customStyle="1" w:styleId="20192ED0D2484B8DBCE958D11FDD4C4D">
    <w:name w:val="20192ED0D2484B8DBCE958D11FDD4C4D"/>
  </w:style>
  <w:style w:type="paragraph" w:customStyle="1" w:styleId="474968E281CA4993B7C8EE5545A11F56">
    <w:name w:val="474968E281CA4993B7C8EE5545A11F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root xmlns="http://schemas.globalmacros.com/FCA">
  <Name>Australian Securities and Investments Commission v Marco (No 17) [2024] FCA 1449 </Name>
</root>
</file>

<file path=customXml/item3.xml><?xml version="1.0" encoding="utf-8"?>
<p:properties xmlns:p="http://schemas.microsoft.com/office/2006/metadata/properties" xmlns:xsi="http://www.w3.org/2001/XMLSchema-instance" xmlns:pc="http://schemas.microsoft.com/office/infopath/2007/PartnerControls">
  <documentManagement>
    <_activity xmlns="519779f5-9e34-4ce5-8a32-cbb046083036"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E6E21F7A5ED04387901D30F649857B" ma:contentTypeVersion="14" ma:contentTypeDescription="Create a new document." ma:contentTypeScope="" ma:versionID="b2e236c11587aa4d4929f437e8f46210">
  <xsd:schema xmlns:xsd="http://www.w3.org/2001/XMLSchema" xmlns:xs="http://www.w3.org/2001/XMLSchema" xmlns:p="http://schemas.microsoft.com/office/2006/metadata/properties" xmlns:ns3="c64b8e9e-2d96-4cce-a0c5-07c21b0901cc" xmlns:ns4="519779f5-9e34-4ce5-8a32-cbb046083036" targetNamespace="http://schemas.microsoft.com/office/2006/metadata/properties" ma:root="true" ma:fieldsID="2e7debe68ad116141c68141ae4861cd6" ns3:_="" ns4:_="">
    <xsd:import namespace="c64b8e9e-2d96-4cce-a0c5-07c21b0901cc"/>
    <xsd:import namespace="519779f5-9e34-4ce5-8a32-cbb0460830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GenerationTime" minOccurs="0"/>
                <xsd:element ref="ns4:MediaServiceEventHashCode" minOccurs="0"/>
                <xsd:element ref="ns4:MediaLengthInSeconds" minOccurs="0"/>
                <xsd:element ref="ns4:MediaServiceOCR"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4b8e9e-2d96-4cce-a0c5-07c21b0901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9779f5-9e34-4ce5-8a32-cbb0460830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71579-B4F6-4CE6-9F1B-9F636E73F42C}">
  <ds:schemaRefs>
    <ds:schemaRef ds:uri="http://schemas.microsoft.com/sharepoint/v3/contenttype/forms"/>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customXml/itemProps3.xml><?xml version="1.0" encoding="utf-8"?>
<ds:datastoreItem xmlns:ds="http://schemas.openxmlformats.org/officeDocument/2006/customXml" ds:itemID="{9E0653B4-A52C-4698-8890-A9D52875E9CE}">
  <ds:schemaRefs>
    <ds:schemaRef ds:uri="http://schemas.openxmlformats.org/package/2006/metadata/core-properties"/>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519779f5-9e34-4ce5-8a32-cbb046083036"/>
    <ds:schemaRef ds:uri="c64b8e9e-2d96-4cce-a0c5-07c21b0901cc"/>
    <ds:schemaRef ds:uri="http://www.w3.org/XML/1998/namespace"/>
  </ds:schemaRefs>
</ds:datastoreItem>
</file>

<file path=customXml/itemProps4.xml><?xml version="1.0" encoding="utf-8"?>
<ds:datastoreItem xmlns:ds="http://schemas.openxmlformats.org/officeDocument/2006/customXml" ds:itemID="{9EE632F2-DD1F-4B8C-839A-F8863441BE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4b8e9e-2d96-4cce-a0c5-07c21b0901cc"/>
    <ds:schemaRef ds:uri="519779f5-9e34-4ce5-8a32-cbb0460830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78EB059-B0B5-4C03-8361-911F65BB9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Judgment.dotx</Template>
  <TotalTime>1</TotalTime>
  <Pages>8</Pages>
  <Words>1899</Words>
  <Characters>10086</Characters>
  <Application>Microsoft Office Word</Application>
  <DocSecurity>0</DocSecurity>
  <Lines>272</Lines>
  <Paragraphs>127</Paragraphs>
  <ScaleCrop>false</ScaleCrop>
  <HeadingPairs>
    <vt:vector size="2" baseType="variant">
      <vt:variant>
        <vt:lpstr>Title</vt:lpstr>
      </vt:variant>
      <vt:variant>
        <vt:i4>1</vt:i4>
      </vt:variant>
    </vt:vector>
  </HeadingPairs>
  <TitlesOfParts>
    <vt:vector size="1" baseType="lpstr">
      <vt:lpstr>Australian Securities and Investments Commission v Marco (No 17) [2024] FCA 1449 </vt:lpstr>
    </vt:vector>
  </TitlesOfParts>
  <Company>Federal Court of Australia</Company>
  <LinksUpToDate>false</LinksUpToDate>
  <CharactersWithSpaces>11858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Securities and Investments Commission v Marco (No 17) [2024] FCA 1449</dc:title>
  <dc:creator>Federal Court of Australia</dc:creator>
  <dc:description>v1.3</dc:description>
  <cp:lastModifiedBy>Federal Court of Australia</cp:lastModifiedBy>
  <cp:revision>3</cp:revision>
  <cp:lastPrinted>2024-12-13T03:30:00Z</cp:lastPrinted>
  <dcterms:created xsi:type="dcterms:W3CDTF">2024-12-15T22:46:00Z</dcterms:created>
  <dcterms:modified xsi:type="dcterms:W3CDTF">2024-12-15T22:47:00Z</dcterms:modified>
  <cp:version>v1.2</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1.0</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y fmtid="{D5CDD505-2E9C-101B-9397-08002B2CF9AE}" pid="28" name="ContentTypeId">
    <vt:lpwstr>0x010100B3E6E21F7A5ED04387901D30F649857B</vt:lpwstr>
  </property>
</Properties>
</file>